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41CF7">
      <w:pPr>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pacing w:val="90"/>
          <w:kern w:val="0"/>
          <w:sz w:val="72"/>
          <w:szCs w:val="72"/>
          <w:highlight w:val="none"/>
          <w:fitText w:val="7920" w:id="2142509665"/>
        </w:rPr>
        <w:t>浙江省黄龙体育中</w:t>
      </w:r>
      <w:r>
        <w:rPr>
          <w:rFonts w:hint="eastAsia" w:ascii="宋体" w:hAnsi="宋体" w:eastAsia="宋体" w:cs="宋体"/>
          <w:b/>
          <w:bCs/>
          <w:color w:val="auto"/>
          <w:spacing w:val="0"/>
          <w:kern w:val="0"/>
          <w:sz w:val="72"/>
          <w:szCs w:val="72"/>
          <w:highlight w:val="none"/>
          <w:fitText w:val="7920" w:id="2142509665"/>
        </w:rPr>
        <w:t>心</w:t>
      </w:r>
    </w:p>
    <w:p w14:paraId="331E5C0C">
      <w:pPr>
        <w:adjustRightInd/>
        <w:rPr>
          <w:rFonts w:hint="eastAsia" w:ascii="宋体" w:hAnsi="宋体" w:eastAsia="宋体" w:cs="宋体"/>
          <w:color w:val="auto"/>
          <w:sz w:val="28"/>
          <w:szCs w:val="20"/>
          <w:highlight w:val="none"/>
        </w:rPr>
      </w:pPr>
    </w:p>
    <w:p w14:paraId="1C8BCAEE">
      <w:pPr>
        <w:adjustRightInd/>
        <w:rPr>
          <w:rFonts w:hint="eastAsia" w:ascii="宋体" w:hAnsi="宋体" w:eastAsia="宋体" w:cs="宋体"/>
          <w:color w:val="auto"/>
          <w:sz w:val="28"/>
          <w:szCs w:val="20"/>
          <w:highlight w:val="none"/>
        </w:rPr>
      </w:pPr>
    </w:p>
    <w:p w14:paraId="2C8AC893">
      <w:pPr>
        <w:adjustRightInd/>
        <w:rPr>
          <w:rFonts w:hint="eastAsia" w:ascii="宋体" w:hAnsi="宋体" w:eastAsia="宋体" w:cs="宋体"/>
          <w:color w:val="auto"/>
          <w:sz w:val="28"/>
          <w:szCs w:val="20"/>
          <w:highlight w:val="none"/>
        </w:rPr>
      </w:pPr>
    </w:p>
    <w:p w14:paraId="7266F265">
      <w:pPr>
        <w:adjustRightInd/>
        <w:rPr>
          <w:rFonts w:hint="eastAsia" w:ascii="宋体" w:hAnsi="宋体" w:eastAsia="宋体" w:cs="宋体"/>
          <w:color w:val="auto"/>
          <w:sz w:val="28"/>
          <w:szCs w:val="20"/>
          <w:highlight w:val="none"/>
        </w:rPr>
      </w:pPr>
    </w:p>
    <w:p w14:paraId="7C63D769">
      <w:pPr>
        <w:adjustRightInd/>
        <w:jc w:val="center"/>
        <w:rPr>
          <w:rFonts w:hint="eastAsia" w:ascii="宋体" w:hAnsi="宋体" w:eastAsia="宋体" w:cs="宋体"/>
          <w:b/>
          <w:bCs/>
          <w:color w:val="auto"/>
          <w:sz w:val="56"/>
          <w:szCs w:val="56"/>
          <w:highlight w:val="none"/>
        </w:rPr>
      </w:pPr>
      <w:r>
        <w:rPr>
          <w:rFonts w:hint="eastAsia" w:ascii="宋体" w:hAnsi="宋体" w:eastAsia="宋体" w:cs="宋体"/>
          <w:b/>
          <w:bCs/>
          <w:color w:val="auto"/>
          <w:sz w:val="56"/>
          <w:szCs w:val="56"/>
          <w:highlight w:val="none"/>
        </w:rPr>
        <w:t>竞争性磋商文件</w:t>
      </w:r>
    </w:p>
    <w:p w14:paraId="1F42ECC1">
      <w:pPr>
        <w:adjustRightInd/>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（电子招投标）</w:t>
      </w:r>
    </w:p>
    <w:p w14:paraId="3BC9B8D3">
      <w:pPr>
        <w:adjustRightInd/>
        <w:rPr>
          <w:rFonts w:hint="eastAsia" w:ascii="宋体" w:hAnsi="宋体" w:eastAsia="宋体" w:cs="宋体"/>
          <w:color w:val="auto"/>
          <w:sz w:val="28"/>
          <w:szCs w:val="20"/>
          <w:highlight w:val="none"/>
        </w:rPr>
      </w:pPr>
    </w:p>
    <w:p w14:paraId="32D5DFA0">
      <w:pPr>
        <w:adjustRightInd/>
        <w:rPr>
          <w:rFonts w:hint="eastAsia" w:ascii="宋体" w:hAnsi="宋体" w:eastAsia="宋体" w:cs="宋体"/>
          <w:color w:val="auto"/>
          <w:sz w:val="28"/>
          <w:szCs w:val="20"/>
          <w:highlight w:val="none"/>
        </w:rPr>
      </w:pPr>
    </w:p>
    <w:p w14:paraId="020944D2">
      <w:pPr>
        <w:adjustRightInd/>
        <w:rPr>
          <w:rFonts w:hint="eastAsia" w:ascii="宋体" w:hAnsi="宋体" w:eastAsia="宋体" w:cs="宋体"/>
          <w:color w:val="auto"/>
          <w:sz w:val="28"/>
          <w:szCs w:val="20"/>
          <w:highlight w:val="none"/>
        </w:rPr>
      </w:pPr>
    </w:p>
    <w:p w14:paraId="4AC79BD4">
      <w:pPr>
        <w:adjustRightInd/>
        <w:rPr>
          <w:rFonts w:hint="eastAsia" w:ascii="宋体" w:hAnsi="宋体" w:eastAsia="宋体" w:cs="宋体"/>
          <w:color w:val="auto"/>
          <w:sz w:val="28"/>
          <w:szCs w:val="20"/>
          <w:highlight w:val="none"/>
        </w:rPr>
      </w:pPr>
    </w:p>
    <w:p w14:paraId="343F452A">
      <w:pPr>
        <w:adjustRightInd/>
        <w:rPr>
          <w:rFonts w:hint="eastAsia" w:ascii="宋体" w:hAnsi="宋体" w:eastAsia="宋体" w:cs="宋体"/>
          <w:color w:val="auto"/>
          <w:sz w:val="28"/>
          <w:szCs w:val="20"/>
          <w:highlight w:val="none"/>
        </w:rPr>
      </w:pPr>
    </w:p>
    <w:p w14:paraId="67920B01">
      <w:pPr>
        <w:adjustRightInd/>
        <w:rPr>
          <w:rFonts w:hint="eastAsia" w:ascii="宋体" w:hAnsi="宋体" w:eastAsia="宋体" w:cs="宋体"/>
          <w:color w:val="auto"/>
          <w:sz w:val="28"/>
          <w:szCs w:val="20"/>
          <w:highlight w:val="none"/>
        </w:rPr>
      </w:pPr>
    </w:p>
    <w:p w14:paraId="457EEF7D">
      <w:pPr>
        <w:adjustRightInd/>
        <w:rPr>
          <w:rFonts w:hint="eastAsia" w:ascii="宋体" w:hAnsi="宋体" w:eastAsia="宋体" w:cs="宋体"/>
          <w:color w:val="auto"/>
          <w:sz w:val="28"/>
          <w:szCs w:val="20"/>
          <w:highlight w:val="none"/>
        </w:rPr>
      </w:pPr>
    </w:p>
    <w:tbl>
      <w:tblPr>
        <w:tblStyle w:val="60"/>
        <w:tblW w:w="9338" w:type="dxa"/>
        <w:tblInd w:w="38" w:type="dxa"/>
        <w:tblLayout w:type="fixed"/>
        <w:tblCellMar>
          <w:top w:w="0" w:type="dxa"/>
          <w:left w:w="108" w:type="dxa"/>
          <w:bottom w:w="0" w:type="dxa"/>
          <w:right w:w="108" w:type="dxa"/>
        </w:tblCellMar>
      </w:tblPr>
      <w:tblGrid>
        <w:gridCol w:w="2202"/>
        <w:gridCol w:w="7136"/>
      </w:tblGrid>
      <w:tr w14:paraId="07BFF64E">
        <w:tblPrEx>
          <w:tblCellMar>
            <w:top w:w="0" w:type="dxa"/>
            <w:left w:w="108" w:type="dxa"/>
            <w:bottom w:w="0" w:type="dxa"/>
            <w:right w:w="108" w:type="dxa"/>
          </w:tblCellMar>
        </w:tblPrEx>
        <w:trPr>
          <w:trHeight w:val="680" w:hRule="atLeast"/>
        </w:trPr>
        <w:tc>
          <w:tcPr>
            <w:tcW w:w="2202" w:type="dxa"/>
            <w:vAlign w:val="center"/>
          </w:tcPr>
          <w:p w14:paraId="717F5400">
            <w:pPr>
              <w:wordWrap w:val="0"/>
              <w:jc w:val="distribute"/>
              <w:rPr>
                <w:rFonts w:hint="eastAsia" w:ascii="宋体" w:hAnsi="宋体" w:eastAsia="宋体" w:cs="宋体"/>
                <w:b/>
                <w:bCs/>
                <w:color w:val="auto"/>
                <w:sz w:val="28"/>
                <w:szCs w:val="36"/>
                <w:highlight w:val="none"/>
              </w:rPr>
            </w:pPr>
            <w:r>
              <w:rPr>
                <w:rFonts w:hint="eastAsia" w:ascii="宋体" w:hAnsi="宋体" w:eastAsia="宋体" w:cs="宋体"/>
                <w:b/>
                <w:bCs/>
                <w:color w:val="auto"/>
                <w:sz w:val="28"/>
                <w:szCs w:val="36"/>
                <w:highlight w:val="none"/>
              </w:rPr>
              <w:t>项目名称：</w:t>
            </w:r>
          </w:p>
        </w:tc>
        <w:tc>
          <w:tcPr>
            <w:tcW w:w="7136" w:type="dxa"/>
            <w:vAlign w:val="center"/>
          </w:tcPr>
          <w:p w14:paraId="58201B11">
            <w:pPr>
              <w:wordWrap w:val="0"/>
              <w:rPr>
                <w:rFonts w:hint="eastAsia" w:ascii="宋体" w:hAnsi="宋体" w:eastAsia="宋体" w:cs="宋体"/>
                <w:b/>
                <w:bCs/>
                <w:color w:val="auto"/>
                <w:sz w:val="28"/>
                <w:szCs w:val="36"/>
                <w:highlight w:val="none"/>
                <w:lang w:eastAsia="zh-CN"/>
              </w:rPr>
            </w:pPr>
            <w:r>
              <w:rPr>
                <w:rFonts w:hint="eastAsia" w:ascii="宋体" w:hAnsi="宋体" w:eastAsia="宋体" w:cs="宋体"/>
                <w:b/>
                <w:bCs/>
                <w:color w:val="auto"/>
                <w:sz w:val="28"/>
                <w:szCs w:val="36"/>
                <w:highlight w:val="none"/>
                <w:lang w:eastAsia="zh-CN"/>
              </w:rPr>
              <w:t>浙江省黄龙体育中心场地专业运动木地板采购</w:t>
            </w:r>
          </w:p>
        </w:tc>
      </w:tr>
      <w:tr w14:paraId="0C046A75">
        <w:tblPrEx>
          <w:tblCellMar>
            <w:top w:w="0" w:type="dxa"/>
            <w:left w:w="108" w:type="dxa"/>
            <w:bottom w:w="0" w:type="dxa"/>
            <w:right w:w="108" w:type="dxa"/>
          </w:tblCellMar>
        </w:tblPrEx>
        <w:trPr>
          <w:trHeight w:val="680" w:hRule="atLeast"/>
        </w:trPr>
        <w:tc>
          <w:tcPr>
            <w:tcW w:w="2202" w:type="dxa"/>
            <w:vAlign w:val="center"/>
          </w:tcPr>
          <w:p w14:paraId="601091A7">
            <w:pPr>
              <w:wordWrap w:val="0"/>
              <w:jc w:val="distribute"/>
              <w:rPr>
                <w:rFonts w:hint="eastAsia" w:ascii="宋体" w:hAnsi="宋体" w:eastAsia="宋体" w:cs="宋体"/>
                <w:b/>
                <w:bCs/>
                <w:color w:val="auto"/>
                <w:sz w:val="28"/>
                <w:szCs w:val="36"/>
                <w:highlight w:val="none"/>
              </w:rPr>
            </w:pPr>
            <w:r>
              <w:rPr>
                <w:rFonts w:hint="eastAsia" w:ascii="宋体" w:hAnsi="宋体" w:eastAsia="宋体" w:cs="宋体"/>
                <w:b/>
                <w:bCs/>
                <w:color w:val="auto"/>
                <w:sz w:val="28"/>
                <w:szCs w:val="36"/>
                <w:highlight w:val="none"/>
              </w:rPr>
              <w:t>项目编号：</w:t>
            </w:r>
          </w:p>
        </w:tc>
        <w:tc>
          <w:tcPr>
            <w:tcW w:w="7136" w:type="dxa"/>
            <w:vAlign w:val="center"/>
          </w:tcPr>
          <w:p w14:paraId="474FE874">
            <w:pPr>
              <w:wordWrap w:val="0"/>
              <w:rPr>
                <w:rFonts w:hint="eastAsia" w:ascii="宋体" w:hAnsi="宋体" w:eastAsia="宋体" w:cs="宋体"/>
                <w:b/>
                <w:bCs/>
                <w:color w:val="auto"/>
                <w:sz w:val="28"/>
                <w:szCs w:val="36"/>
                <w:highlight w:val="none"/>
                <w:lang w:eastAsia="zh-CN"/>
              </w:rPr>
            </w:pPr>
            <w:r>
              <w:rPr>
                <w:rFonts w:hint="eastAsia" w:cs="宋体"/>
                <w:b/>
                <w:bCs/>
                <w:color w:val="auto"/>
                <w:sz w:val="28"/>
                <w:szCs w:val="36"/>
                <w:highlight w:val="none"/>
                <w:lang w:eastAsia="zh-CN"/>
              </w:rPr>
              <w:t>330000263770080000021</w:t>
            </w:r>
            <w:r>
              <w:rPr>
                <w:rFonts w:hint="eastAsia" w:ascii="宋体" w:hAnsi="宋体" w:eastAsia="宋体" w:cs="宋体"/>
                <w:b/>
                <w:bCs/>
                <w:color w:val="auto"/>
                <w:sz w:val="28"/>
                <w:szCs w:val="36"/>
                <w:highlight w:val="none"/>
                <w:lang w:eastAsia="zh-CN"/>
              </w:rPr>
              <w:t>-HL2605</w:t>
            </w:r>
          </w:p>
        </w:tc>
      </w:tr>
      <w:tr w14:paraId="37EE8AB4">
        <w:tblPrEx>
          <w:tblCellMar>
            <w:top w:w="0" w:type="dxa"/>
            <w:left w:w="108" w:type="dxa"/>
            <w:bottom w:w="0" w:type="dxa"/>
            <w:right w:w="108" w:type="dxa"/>
          </w:tblCellMar>
        </w:tblPrEx>
        <w:trPr>
          <w:trHeight w:val="680" w:hRule="atLeast"/>
        </w:trPr>
        <w:tc>
          <w:tcPr>
            <w:tcW w:w="2202" w:type="dxa"/>
            <w:vAlign w:val="center"/>
          </w:tcPr>
          <w:p w14:paraId="66370562">
            <w:pPr>
              <w:wordWrap w:val="0"/>
              <w:jc w:val="distribute"/>
              <w:rPr>
                <w:rFonts w:hint="eastAsia" w:ascii="宋体" w:hAnsi="宋体" w:eastAsia="宋体" w:cs="宋体"/>
                <w:b/>
                <w:bCs/>
                <w:color w:val="auto"/>
                <w:sz w:val="28"/>
                <w:szCs w:val="36"/>
                <w:highlight w:val="none"/>
              </w:rPr>
            </w:pPr>
            <w:r>
              <w:rPr>
                <w:rFonts w:hint="eastAsia" w:ascii="宋体" w:hAnsi="宋体" w:eastAsia="宋体" w:cs="宋体"/>
                <w:b/>
                <w:bCs/>
                <w:color w:val="auto"/>
                <w:sz w:val="28"/>
                <w:szCs w:val="36"/>
                <w:highlight w:val="none"/>
              </w:rPr>
              <w:t>采购方式：</w:t>
            </w:r>
          </w:p>
        </w:tc>
        <w:tc>
          <w:tcPr>
            <w:tcW w:w="7136" w:type="dxa"/>
            <w:vAlign w:val="center"/>
          </w:tcPr>
          <w:p w14:paraId="22A47887">
            <w:pPr>
              <w:wordWrap w:val="0"/>
              <w:rPr>
                <w:rFonts w:hint="eastAsia" w:ascii="宋体" w:hAnsi="宋体" w:eastAsia="宋体" w:cs="宋体"/>
                <w:b/>
                <w:bCs/>
                <w:color w:val="auto"/>
                <w:sz w:val="28"/>
                <w:szCs w:val="36"/>
                <w:highlight w:val="none"/>
              </w:rPr>
            </w:pPr>
            <w:r>
              <w:rPr>
                <w:rFonts w:hint="eastAsia" w:ascii="宋体" w:hAnsi="宋体" w:eastAsia="宋体" w:cs="宋体"/>
                <w:b/>
                <w:bCs/>
                <w:color w:val="auto"/>
                <w:sz w:val="28"/>
                <w:szCs w:val="36"/>
                <w:highlight w:val="none"/>
              </w:rPr>
              <w:t>竞争性磋商</w:t>
            </w:r>
          </w:p>
        </w:tc>
      </w:tr>
      <w:tr w14:paraId="2224DAD7">
        <w:tblPrEx>
          <w:tblCellMar>
            <w:top w:w="0" w:type="dxa"/>
            <w:left w:w="108" w:type="dxa"/>
            <w:bottom w:w="0" w:type="dxa"/>
            <w:right w:w="108" w:type="dxa"/>
          </w:tblCellMar>
        </w:tblPrEx>
        <w:trPr>
          <w:trHeight w:val="680" w:hRule="atLeast"/>
        </w:trPr>
        <w:tc>
          <w:tcPr>
            <w:tcW w:w="2202" w:type="dxa"/>
            <w:vAlign w:val="center"/>
          </w:tcPr>
          <w:p w14:paraId="49D8FF02">
            <w:pPr>
              <w:wordWrap w:val="0"/>
              <w:jc w:val="distribute"/>
              <w:rPr>
                <w:rFonts w:hint="eastAsia" w:ascii="宋体" w:hAnsi="宋体" w:eastAsia="宋体" w:cs="宋体"/>
                <w:b/>
                <w:bCs/>
                <w:color w:val="auto"/>
                <w:sz w:val="28"/>
                <w:szCs w:val="36"/>
                <w:highlight w:val="none"/>
              </w:rPr>
            </w:pPr>
            <w:r>
              <w:rPr>
                <w:rFonts w:hint="eastAsia" w:ascii="宋体" w:hAnsi="宋体" w:eastAsia="宋体" w:cs="宋体"/>
                <w:b/>
                <w:bCs/>
                <w:color w:val="auto"/>
                <w:sz w:val="28"/>
                <w:szCs w:val="36"/>
                <w:highlight w:val="none"/>
              </w:rPr>
              <w:t>采 购 人：</w:t>
            </w:r>
          </w:p>
        </w:tc>
        <w:tc>
          <w:tcPr>
            <w:tcW w:w="7136" w:type="dxa"/>
            <w:vAlign w:val="center"/>
          </w:tcPr>
          <w:p w14:paraId="215DF804">
            <w:pPr>
              <w:wordWrap w:val="0"/>
              <w:rPr>
                <w:rFonts w:hint="eastAsia" w:ascii="宋体" w:hAnsi="宋体" w:eastAsia="宋体" w:cs="宋体"/>
                <w:b/>
                <w:bCs/>
                <w:color w:val="auto"/>
                <w:sz w:val="28"/>
                <w:szCs w:val="36"/>
                <w:highlight w:val="none"/>
              </w:rPr>
            </w:pPr>
            <w:r>
              <w:rPr>
                <w:rFonts w:hint="eastAsia" w:ascii="宋体" w:hAnsi="宋体" w:eastAsia="宋体" w:cs="宋体"/>
                <w:b/>
                <w:bCs/>
                <w:color w:val="auto"/>
                <w:sz w:val="28"/>
                <w:szCs w:val="36"/>
                <w:highlight w:val="none"/>
              </w:rPr>
              <w:t>浙江省黄龙体育中心</w:t>
            </w:r>
          </w:p>
        </w:tc>
      </w:tr>
      <w:tr w14:paraId="14D5F2D2">
        <w:tblPrEx>
          <w:tblCellMar>
            <w:top w:w="0" w:type="dxa"/>
            <w:left w:w="108" w:type="dxa"/>
            <w:bottom w:w="0" w:type="dxa"/>
            <w:right w:w="108" w:type="dxa"/>
          </w:tblCellMar>
        </w:tblPrEx>
        <w:trPr>
          <w:trHeight w:val="680" w:hRule="atLeast"/>
        </w:trPr>
        <w:tc>
          <w:tcPr>
            <w:tcW w:w="2202" w:type="dxa"/>
            <w:vAlign w:val="center"/>
          </w:tcPr>
          <w:p w14:paraId="49120F09">
            <w:pPr>
              <w:wordWrap w:val="0"/>
              <w:jc w:val="distribute"/>
              <w:rPr>
                <w:rFonts w:hint="eastAsia" w:ascii="宋体" w:hAnsi="宋体" w:eastAsia="宋体" w:cs="宋体"/>
                <w:b/>
                <w:bCs/>
                <w:color w:val="auto"/>
                <w:sz w:val="28"/>
                <w:szCs w:val="36"/>
                <w:highlight w:val="none"/>
              </w:rPr>
            </w:pPr>
            <w:r>
              <w:rPr>
                <w:rFonts w:hint="eastAsia" w:ascii="宋体" w:hAnsi="宋体" w:eastAsia="宋体" w:cs="宋体"/>
                <w:b/>
                <w:bCs/>
                <w:color w:val="auto"/>
                <w:sz w:val="28"/>
                <w:szCs w:val="36"/>
                <w:highlight w:val="none"/>
              </w:rPr>
              <w:t>代理机构：</w:t>
            </w:r>
          </w:p>
        </w:tc>
        <w:tc>
          <w:tcPr>
            <w:tcW w:w="7136" w:type="dxa"/>
            <w:vAlign w:val="center"/>
          </w:tcPr>
          <w:p w14:paraId="319A17A5">
            <w:pPr>
              <w:wordWrap w:val="0"/>
              <w:rPr>
                <w:rFonts w:hint="eastAsia" w:ascii="宋体" w:hAnsi="宋体" w:eastAsia="宋体" w:cs="宋体"/>
                <w:b/>
                <w:bCs/>
                <w:color w:val="auto"/>
                <w:sz w:val="28"/>
                <w:szCs w:val="36"/>
                <w:highlight w:val="none"/>
              </w:rPr>
            </w:pPr>
            <w:r>
              <w:rPr>
                <w:rFonts w:hint="eastAsia" w:ascii="宋体" w:hAnsi="宋体" w:eastAsia="宋体" w:cs="宋体"/>
                <w:b/>
                <w:bCs/>
                <w:color w:val="auto"/>
                <w:sz w:val="28"/>
                <w:szCs w:val="36"/>
                <w:highlight w:val="none"/>
              </w:rPr>
              <w:t>浙江省成套工程有限公司</w:t>
            </w:r>
          </w:p>
        </w:tc>
      </w:tr>
      <w:tr w14:paraId="27EDE559">
        <w:tblPrEx>
          <w:tblCellMar>
            <w:top w:w="0" w:type="dxa"/>
            <w:left w:w="108" w:type="dxa"/>
            <w:bottom w:w="0" w:type="dxa"/>
            <w:right w:w="108" w:type="dxa"/>
          </w:tblCellMar>
        </w:tblPrEx>
        <w:trPr>
          <w:trHeight w:val="680" w:hRule="atLeast"/>
        </w:trPr>
        <w:tc>
          <w:tcPr>
            <w:tcW w:w="2202" w:type="dxa"/>
            <w:vAlign w:val="center"/>
          </w:tcPr>
          <w:p w14:paraId="18E288E4">
            <w:pPr>
              <w:wordWrap w:val="0"/>
              <w:jc w:val="distribute"/>
              <w:rPr>
                <w:rFonts w:hint="eastAsia" w:ascii="宋体" w:hAnsi="宋体" w:eastAsia="宋体" w:cs="宋体"/>
                <w:b/>
                <w:bCs/>
                <w:color w:val="auto"/>
                <w:sz w:val="28"/>
                <w:szCs w:val="36"/>
                <w:highlight w:val="none"/>
              </w:rPr>
            </w:pPr>
            <w:r>
              <w:rPr>
                <w:rFonts w:hint="eastAsia" w:ascii="宋体" w:hAnsi="宋体" w:eastAsia="宋体" w:cs="宋体"/>
                <w:b/>
                <w:bCs/>
                <w:color w:val="auto"/>
                <w:sz w:val="28"/>
                <w:szCs w:val="36"/>
                <w:highlight w:val="none"/>
              </w:rPr>
              <w:t>日      期：</w:t>
            </w:r>
          </w:p>
        </w:tc>
        <w:tc>
          <w:tcPr>
            <w:tcW w:w="7136" w:type="dxa"/>
            <w:vAlign w:val="center"/>
          </w:tcPr>
          <w:p w14:paraId="37120CF0">
            <w:pPr>
              <w:wordWrap w:val="0"/>
              <w:rPr>
                <w:rFonts w:hint="eastAsia" w:ascii="宋体" w:hAnsi="宋体" w:eastAsia="宋体" w:cs="宋体"/>
                <w:b/>
                <w:bCs/>
                <w:color w:val="auto"/>
                <w:sz w:val="28"/>
                <w:szCs w:val="36"/>
                <w:highlight w:val="none"/>
              </w:rPr>
            </w:pPr>
            <w:r>
              <w:rPr>
                <w:rFonts w:hint="eastAsia" w:ascii="宋体" w:hAnsi="宋体" w:eastAsia="宋体" w:cs="宋体"/>
                <w:b/>
                <w:bCs/>
                <w:color w:val="auto"/>
                <w:sz w:val="28"/>
                <w:szCs w:val="36"/>
                <w:highlight w:val="none"/>
              </w:rPr>
              <w:t>二〇二</w:t>
            </w:r>
            <w:r>
              <w:rPr>
                <w:rFonts w:hint="eastAsia" w:ascii="宋体" w:hAnsi="宋体" w:eastAsia="宋体" w:cs="宋体"/>
                <w:b/>
                <w:bCs/>
                <w:color w:val="auto"/>
                <w:sz w:val="28"/>
                <w:szCs w:val="36"/>
                <w:highlight w:val="none"/>
                <w:lang w:val="en-US" w:eastAsia="zh-CN"/>
              </w:rPr>
              <w:t>六</w:t>
            </w:r>
            <w:r>
              <w:rPr>
                <w:rFonts w:hint="eastAsia" w:ascii="宋体" w:hAnsi="宋体" w:eastAsia="宋体" w:cs="宋体"/>
                <w:b/>
                <w:bCs/>
                <w:color w:val="auto"/>
                <w:sz w:val="28"/>
                <w:szCs w:val="36"/>
                <w:highlight w:val="none"/>
              </w:rPr>
              <w:t>年</w:t>
            </w:r>
            <w:r>
              <w:rPr>
                <w:rFonts w:hint="eastAsia" w:cs="宋体"/>
                <w:b/>
                <w:bCs/>
                <w:color w:val="auto"/>
                <w:sz w:val="28"/>
                <w:szCs w:val="36"/>
                <w:highlight w:val="none"/>
                <w:lang w:val="en-US" w:eastAsia="zh-CN"/>
              </w:rPr>
              <w:t>五</w:t>
            </w:r>
            <w:r>
              <w:rPr>
                <w:rFonts w:hint="eastAsia" w:ascii="宋体" w:hAnsi="宋体" w:eastAsia="宋体" w:cs="宋体"/>
                <w:b/>
                <w:bCs/>
                <w:color w:val="auto"/>
                <w:sz w:val="28"/>
                <w:szCs w:val="36"/>
                <w:highlight w:val="none"/>
              </w:rPr>
              <w:t>月</w:t>
            </w:r>
            <w:r>
              <w:rPr>
                <w:rFonts w:hint="eastAsia" w:cs="宋体"/>
                <w:b/>
                <w:bCs/>
                <w:color w:val="auto"/>
                <w:sz w:val="28"/>
                <w:szCs w:val="36"/>
                <w:highlight w:val="none"/>
                <w:lang w:val="en-US" w:eastAsia="zh-CN"/>
              </w:rPr>
              <w:t>十五</w:t>
            </w:r>
            <w:r>
              <w:rPr>
                <w:rFonts w:hint="eastAsia" w:ascii="宋体" w:hAnsi="宋体" w:eastAsia="宋体" w:cs="宋体"/>
                <w:b/>
                <w:bCs/>
                <w:color w:val="auto"/>
                <w:sz w:val="28"/>
                <w:szCs w:val="36"/>
                <w:highlight w:val="none"/>
              </w:rPr>
              <w:t>日</w:t>
            </w:r>
          </w:p>
        </w:tc>
      </w:tr>
    </w:tbl>
    <w:p w14:paraId="1F667871">
      <w:pPr>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0" w:name="_Hlt67893495"/>
      <w:bookmarkEnd w:id="0"/>
    </w:p>
    <w:p w14:paraId="3129918A">
      <w:pPr>
        <w:adjustRightInd/>
        <w:rPr>
          <w:rFonts w:hint="eastAsia" w:ascii="宋体" w:hAnsi="宋体" w:eastAsia="宋体" w:cs="宋体"/>
          <w:color w:val="auto"/>
          <w:highlight w:val="none"/>
        </w:rPr>
      </w:pPr>
    </w:p>
    <w:p w14:paraId="7350D62F">
      <w:pPr>
        <w:adjustRightInd/>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目  录</w:t>
      </w:r>
    </w:p>
    <w:p w14:paraId="43DE6797">
      <w:pPr>
        <w:rPr>
          <w:rFonts w:hint="eastAsia" w:ascii="宋体" w:hAnsi="宋体" w:eastAsia="宋体" w:cs="宋体"/>
          <w:color w:val="auto"/>
          <w:highlight w:val="none"/>
        </w:rPr>
      </w:pPr>
    </w:p>
    <w:p w14:paraId="0291396F">
      <w:pPr>
        <w:ind w:left="1200" w:leftChars="500"/>
        <w:rPr>
          <w:rFonts w:hint="eastAsia" w:ascii="宋体" w:hAnsi="宋体" w:eastAsia="宋体" w:cs="宋体"/>
          <w:color w:val="auto"/>
          <w:sz w:val="32"/>
          <w:szCs w:val="40"/>
          <w:highlight w:val="none"/>
        </w:rPr>
      </w:pPr>
      <w:r>
        <w:rPr>
          <w:rFonts w:hint="eastAsia" w:ascii="宋体" w:hAnsi="宋体" w:eastAsia="宋体" w:cs="宋体"/>
          <w:color w:val="auto"/>
          <w:sz w:val="32"/>
          <w:szCs w:val="40"/>
          <w:highlight w:val="none"/>
        </w:rPr>
        <w:t>第一部分      邀请供应商</w:t>
      </w:r>
    </w:p>
    <w:p w14:paraId="57E7ABEE">
      <w:pPr>
        <w:ind w:left="1200" w:leftChars="500"/>
        <w:rPr>
          <w:rFonts w:hint="eastAsia" w:ascii="宋体" w:hAnsi="宋体" w:eastAsia="宋体" w:cs="宋体"/>
          <w:color w:val="auto"/>
          <w:sz w:val="32"/>
          <w:szCs w:val="40"/>
          <w:highlight w:val="none"/>
        </w:rPr>
      </w:pPr>
      <w:r>
        <w:rPr>
          <w:rFonts w:hint="eastAsia" w:ascii="宋体" w:hAnsi="宋体" w:eastAsia="宋体" w:cs="宋体"/>
          <w:color w:val="auto"/>
          <w:sz w:val="32"/>
          <w:szCs w:val="40"/>
          <w:highlight w:val="none"/>
        </w:rPr>
        <w:t>第二部分      竞争性磋商流程</w:t>
      </w:r>
    </w:p>
    <w:p w14:paraId="6E59A3A2">
      <w:pPr>
        <w:ind w:left="1200" w:leftChars="500"/>
        <w:rPr>
          <w:rFonts w:hint="eastAsia" w:ascii="宋体" w:hAnsi="宋体" w:eastAsia="宋体" w:cs="宋体"/>
          <w:color w:val="auto"/>
          <w:sz w:val="32"/>
          <w:szCs w:val="40"/>
          <w:highlight w:val="none"/>
        </w:rPr>
      </w:pPr>
      <w:r>
        <w:rPr>
          <w:rFonts w:hint="eastAsia" w:ascii="宋体" w:hAnsi="宋体" w:eastAsia="宋体" w:cs="宋体"/>
          <w:color w:val="auto"/>
          <w:sz w:val="32"/>
          <w:szCs w:val="40"/>
          <w:highlight w:val="none"/>
        </w:rPr>
        <w:t>第三部分      供应商须知</w:t>
      </w:r>
    </w:p>
    <w:p w14:paraId="1732FEB1">
      <w:pPr>
        <w:ind w:left="1200" w:leftChars="500"/>
        <w:rPr>
          <w:rFonts w:hint="eastAsia" w:ascii="宋体" w:hAnsi="宋体" w:eastAsia="宋体" w:cs="宋体"/>
          <w:color w:val="auto"/>
          <w:sz w:val="32"/>
          <w:szCs w:val="40"/>
          <w:highlight w:val="none"/>
        </w:rPr>
      </w:pPr>
      <w:r>
        <w:rPr>
          <w:rFonts w:hint="eastAsia" w:ascii="宋体" w:hAnsi="宋体" w:eastAsia="宋体" w:cs="宋体"/>
          <w:color w:val="auto"/>
          <w:sz w:val="32"/>
          <w:szCs w:val="40"/>
          <w:highlight w:val="none"/>
        </w:rPr>
        <w:t>第四部分      采购需求</w:t>
      </w:r>
    </w:p>
    <w:p w14:paraId="2EEBA055">
      <w:pPr>
        <w:ind w:left="1200" w:leftChars="500"/>
        <w:rPr>
          <w:rFonts w:hint="eastAsia" w:ascii="宋体" w:hAnsi="宋体" w:eastAsia="宋体" w:cs="宋体"/>
          <w:color w:val="auto"/>
          <w:sz w:val="32"/>
          <w:szCs w:val="40"/>
          <w:highlight w:val="none"/>
        </w:rPr>
      </w:pPr>
      <w:r>
        <w:rPr>
          <w:rFonts w:hint="eastAsia" w:ascii="宋体" w:hAnsi="宋体" w:eastAsia="宋体" w:cs="宋体"/>
          <w:color w:val="auto"/>
          <w:sz w:val="32"/>
          <w:szCs w:val="40"/>
          <w:highlight w:val="none"/>
        </w:rPr>
        <w:t>第五部分      评审方法及评审标准</w:t>
      </w:r>
    </w:p>
    <w:p w14:paraId="46907C2F">
      <w:pPr>
        <w:ind w:left="1200" w:leftChars="500"/>
        <w:rPr>
          <w:rFonts w:hint="eastAsia" w:ascii="宋体" w:hAnsi="宋体" w:eastAsia="宋体" w:cs="宋体"/>
          <w:color w:val="auto"/>
          <w:sz w:val="32"/>
          <w:szCs w:val="40"/>
          <w:highlight w:val="none"/>
        </w:rPr>
      </w:pPr>
      <w:r>
        <w:rPr>
          <w:rFonts w:hint="eastAsia" w:ascii="宋体" w:hAnsi="宋体" w:eastAsia="宋体" w:cs="宋体"/>
          <w:color w:val="auto"/>
          <w:sz w:val="32"/>
          <w:szCs w:val="40"/>
          <w:highlight w:val="none"/>
        </w:rPr>
        <w:t>第六部分      拟签订的合同文本</w:t>
      </w:r>
    </w:p>
    <w:p w14:paraId="07B41CFC">
      <w:pPr>
        <w:ind w:left="1200" w:leftChars="500"/>
        <w:rPr>
          <w:rFonts w:hint="eastAsia" w:ascii="宋体" w:hAnsi="宋体" w:eastAsia="宋体" w:cs="宋体"/>
          <w:color w:val="auto"/>
          <w:sz w:val="32"/>
          <w:szCs w:val="40"/>
          <w:highlight w:val="none"/>
        </w:rPr>
      </w:pPr>
      <w:r>
        <w:rPr>
          <w:rFonts w:hint="eastAsia" w:ascii="宋体" w:hAnsi="宋体" w:eastAsia="宋体" w:cs="宋体"/>
          <w:color w:val="auto"/>
          <w:sz w:val="32"/>
          <w:szCs w:val="40"/>
          <w:highlight w:val="none"/>
        </w:rPr>
        <w:t>第七部分      应提交的有关格式范例</w:t>
      </w:r>
    </w:p>
    <w:p w14:paraId="0D173E85">
      <w:pPr>
        <w:ind w:left="1200" w:leftChars="500"/>
        <w:rPr>
          <w:rFonts w:hint="eastAsia" w:ascii="宋体" w:hAnsi="宋体" w:eastAsia="宋体" w:cs="宋体"/>
          <w:color w:val="auto"/>
          <w:sz w:val="32"/>
          <w:szCs w:val="40"/>
          <w:highlight w:val="none"/>
        </w:rPr>
      </w:pPr>
      <w:r>
        <w:rPr>
          <w:rFonts w:hint="eastAsia" w:ascii="宋体" w:hAnsi="宋体" w:eastAsia="宋体" w:cs="宋体"/>
          <w:color w:val="auto"/>
          <w:sz w:val="32"/>
          <w:szCs w:val="40"/>
          <w:highlight w:val="none"/>
        </w:rPr>
        <w:t>第八部分      最后报价格式</w:t>
      </w:r>
    </w:p>
    <w:p w14:paraId="1A654E9E">
      <w:pPr>
        <w:pStyle w:val="2"/>
        <w:keepNext w:val="0"/>
        <w:keepLines w:val="0"/>
        <w:spacing w:before="120" w:after="120"/>
        <w:rPr>
          <w:rFonts w:hint="eastAsia" w:ascii="宋体" w:hAnsi="宋体" w:eastAsia="宋体" w:cs="宋体"/>
          <w:color w:val="auto"/>
          <w:highlight w:val="none"/>
        </w:rPr>
      </w:pPr>
      <w:bookmarkStart w:id="1" w:name="_Hlt91233176"/>
      <w:bookmarkEnd w:id="1"/>
      <w:bookmarkStart w:id="2" w:name="_Toc91899869"/>
      <w:bookmarkStart w:id="3" w:name="第一部分"/>
      <w:r>
        <w:rPr>
          <w:rFonts w:hint="eastAsia" w:ascii="宋体" w:hAnsi="宋体" w:eastAsia="宋体" w:cs="宋体"/>
          <w:color w:val="auto"/>
          <w:highlight w:val="none"/>
        </w:rPr>
        <w:br w:type="page"/>
      </w:r>
      <w:bookmarkEnd w:id="2"/>
      <w:bookmarkEnd w:id="3"/>
      <w:bookmarkStart w:id="4" w:name="_Hlt74707423"/>
      <w:bookmarkEnd w:id="4"/>
      <w:bookmarkStart w:id="5" w:name="_Hlt74728647"/>
      <w:bookmarkEnd w:id="5"/>
      <w:bookmarkStart w:id="6" w:name="_Hlt74729822"/>
      <w:bookmarkEnd w:id="6"/>
      <w:bookmarkStart w:id="7" w:name="_Hlt74649545"/>
      <w:bookmarkEnd w:id="7"/>
      <w:bookmarkStart w:id="8" w:name="第二部分"/>
      <w:bookmarkStart w:id="9" w:name="_Toc91899870"/>
      <w:bookmarkStart w:id="10" w:name="_Toc91899871"/>
      <w:r>
        <w:rPr>
          <w:rFonts w:hint="eastAsia" w:ascii="宋体" w:hAnsi="宋体" w:eastAsia="宋体" w:cs="宋体"/>
          <w:color w:val="auto"/>
          <w:highlight w:val="none"/>
        </w:rPr>
        <w:t>第一部分  邀请供应商</w:t>
      </w:r>
    </w:p>
    <w:p w14:paraId="7B45CB38">
      <w:pPr>
        <w:pStyle w:val="2"/>
        <w:keepNext w:val="0"/>
        <w:keepLines w:val="0"/>
        <w:spacing w:before="120" w:after="120"/>
        <w:rPr>
          <w:rFonts w:hint="eastAsia" w:ascii="宋体" w:hAnsi="宋体" w:eastAsia="宋体" w:cs="宋体"/>
          <w:color w:val="auto"/>
          <w:highlight w:val="none"/>
        </w:rPr>
      </w:pPr>
      <w:r>
        <w:rPr>
          <w:rFonts w:hint="eastAsia" w:ascii="宋体" w:hAnsi="宋体" w:eastAsia="宋体" w:cs="宋体"/>
          <w:color w:val="auto"/>
          <w:highlight w:val="none"/>
        </w:rPr>
        <w:t>竞争性磋商邀请公告</w:t>
      </w:r>
    </w:p>
    <w:tbl>
      <w:tblPr>
        <w:tblStyle w:val="61"/>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0AACD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14:paraId="0E721FC9">
            <w:pPr>
              <w:rPr>
                <w:rFonts w:hint="eastAsia" w:ascii="宋体" w:hAnsi="宋体" w:eastAsia="宋体" w:cs="宋体"/>
                <w:color w:val="auto"/>
                <w:highlight w:val="none"/>
              </w:rPr>
            </w:pPr>
            <w:r>
              <w:rPr>
                <w:rFonts w:hint="eastAsia" w:ascii="宋体" w:hAnsi="宋体" w:eastAsia="宋体" w:cs="宋体"/>
                <w:color w:val="auto"/>
                <w:highlight w:val="none"/>
              </w:rPr>
              <w:t>项目概况</w:t>
            </w:r>
          </w:p>
          <w:p w14:paraId="5B5E8A66">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u w:val="single"/>
                <w:lang w:eastAsia="zh-CN"/>
              </w:rPr>
              <w:t>浙江省黄龙体育中心场地专业运动木地板采购</w:t>
            </w:r>
            <w:r>
              <w:rPr>
                <w:rFonts w:hint="eastAsia" w:ascii="宋体" w:hAnsi="宋体" w:eastAsia="宋体" w:cs="宋体"/>
                <w:color w:val="auto"/>
                <w:highlight w:val="none"/>
              </w:rPr>
              <w:t>采购项目的潜在供应商应在</w:t>
            </w:r>
            <w:r>
              <w:rPr>
                <w:rFonts w:hint="eastAsia" w:ascii="宋体" w:hAnsi="宋体" w:eastAsia="宋体" w:cs="宋体"/>
                <w:color w:val="auto"/>
                <w:highlight w:val="none"/>
                <w:u w:val="single"/>
              </w:rPr>
              <w:t>政采云平台（https://www.zcygov.cn/）</w:t>
            </w:r>
            <w:r>
              <w:rPr>
                <w:rFonts w:hint="eastAsia" w:ascii="宋体" w:hAnsi="宋体" w:eastAsia="宋体" w:cs="宋体"/>
                <w:color w:val="auto"/>
                <w:highlight w:val="none"/>
              </w:rPr>
              <w:t>获取采购文件，并于</w:t>
            </w:r>
            <w:r>
              <w:rPr>
                <w:rFonts w:hint="eastAsia" w:ascii="宋体" w:hAnsi="宋体" w:eastAsia="宋体" w:cs="宋体"/>
                <w:color w:val="auto"/>
                <w:highlight w:val="none"/>
                <w:u w:val="single"/>
                <w:lang w:eastAsia="zh-CN"/>
              </w:rPr>
              <w:t>2026年</w:t>
            </w:r>
            <w:r>
              <w:rPr>
                <w:rFonts w:hint="eastAsia" w:cs="宋体"/>
                <w:color w:val="auto"/>
                <w:highlight w:val="none"/>
                <w:u w:val="single"/>
                <w:lang w:eastAsia="zh-CN"/>
              </w:rPr>
              <w:t>05月26日</w:t>
            </w:r>
            <w:r>
              <w:rPr>
                <w:rFonts w:hint="eastAsia" w:ascii="宋体" w:hAnsi="宋体" w:eastAsia="宋体" w:cs="宋体"/>
                <w:color w:val="auto"/>
                <w:highlight w:val="none"/>
                <w:u w:val="single"/>
                <w:lang w:val="en-US" w:eastAsia="zh-CN"/>
              </w:rPr>
              <w:t>09</w:t>
            </w:r>
            <w:r>
              <w:rPr>
                <w:rFonts w:hint="eastAsia" w:ascii="宋体" w:hAnsi="宋体" w:eastAsia="宋体" w:cs="宋体"/>
                <w:color w:val="auto"/>
                <w:highlight w:val="none"/>
                <w:u w:val="single"/>
              </w:rPr>
              <w:t>点</w:t>
            </w:r>
            <w:r>
              <w:rPr>
                <w:rFonts w:hint="eastAsia" w:ascii="宋体" w:hAnsi="宋体" w:eastAsia="宋体" w:cs="宋体"/>
                <w:color w:val="auto"/>
                <w:highlight w:val="none"/>
                <w:u w:val="single"/>
                <w:lang w:val="en-US" w:eastAsia="zh-CN"/>
              </w:rPr>
              <w:t>00</w:t>
            </w:r>
            <w:r>
              <w:rPr>
                <w:rFonts w:hint="eastAsia" w:ascii="宋体" w:hAnsi="宋体" w:eastAsia="宋体" w:cs="宋体"/>
                <w:color w:val="auto"/>
                <w:highlight w:val="none"/>
                <w:u w:val="single"/>
              </w:rPr>
              <w:t>分00秒</w:t>
            </w:r>
            <w:r>
              <w:rPr>
                <w:rFonts w:hint="eastAsia" w:ascii="宋体" w:hAnsi="宋体" w:eastAsia="宋体" w:cs="宋体"/>
                <w:color w:val="auto"/>
                <w:highlight w:val="none"/>
              </w:rPr>
              <w:t>（北京时间）前提交响应文件。</w:t>
            </w:r>
          </w:p>
        </w:tc>
      </w:tr>
    </w:tbl>
    <w:p w14:paraId="0AA82489">
      <w:pPr>
        <w:rPr>
          <w:rFonts w:hint="eastAsia" w:ascii="宋体" w:hAnsi="宋体" w:eastAsia="宋体" w:cs="宋体"/>
          <w:b/>
          <w:bCs/>
          <w:color w:val="auto"/>
          <w:highlight w:val="none"/>
        </w:rPr>
      </w:pPr>
      <w:bookmarkStart w:id="11" w:name="_Toc28359012"/>
      <w:bookmarkStart w:id="12" w:name="_Toc35393798"/>
      <w:bookmarkStart w:id="13" w:name="_Toc28359089"/>
      <w:bookmarkStart w:id="14" w:name="_Toc35393629"/>
      <w:r>
        <w:rPr>
          <w:rFonts w:hint="eastAsia" w:ascii="宋体" w:hAnsi="宋体" w:eastAsia="宋体" w:cs="宋体"/>
          <w:b/>
          <w:bCs/>
          <w:color w:val="auto"/>
          <w:highlight w:val="none"/>
        </w:rPr>
        <w:t>一、项目基本情况</w:t>
      </w:r>
      <w:bookmarkEnd w:id="11"/>
      <w:bookmarkEnd w:id="12"/>
      <w:bookmarkEnd w:id="13"/>
      <w:bookmarkEnd w:id="14"/>
    </w:p>
    <w:p w14:paraId="1C4506CB">
      <w:pPr>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项目编号：</w:t>
      </w:r>
      <w:r>
        <w:rPr>
          <w:rFonts w:hint="eastAsia" w:cs="宋体"/>
          <w:color w:val="auto"/>
          <w:highlight w:val="none"/>
          <w:lang w:eastAsia="zh-CN"/>
        </w:rPr>
        <w:t>330000263770080000021</w:t>
      </w:r>
      <w:r>
        <w:rPr>
          <w:rFonts w:hint="eastAsia" w:ascii="宋体" w:hAnsi="宋体" w:eastAsia="宋体" w:cs="宋体"/>
          <w:color w:val="auto"/>
          <w:highlight w:val="none"/>
          <w:lang w:eastAsia="zh-CN"/>
        </w:rPr>
        <w:t>-HL2605</w:t>
      </w:r>
    </w:p>
    <w:p w14:paraId="3EF101D5">
      <w:pPr>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项目名称：</w:t>
      </w:r>
      <w:r>
        <w:rPr>
          <w:rFonts w:hint="eastAsia" w:ascii="宋体" w:hAnsi="宋体" w:eastAsia="宋体" w:cs="宋体"/>
          <w:color w:val="auto"/>
          <w:highlight w:val="none"/>
          <w:lang w:eastAsia="zh-CN"/>
        </w:rPr>
        <w:t>浙江省黄龙体育中心场地专业运动木地板采购</w:t>
      </w:r>
    </w:p>
    <w:p w14:paraId="0CE5535D">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采购方式：竞争性磋商</w:t>
      </w:r>
    </w:p>
    <w:p w14:paraId="1E6C2312">
      <w:pPr>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预算金额（元）：</w:t>
      </w:r>
      <w:r>
        <w:rPr>
          <w:rFonts w:hint="eastAsia" w:cs="宋体"/>
          <w:color w:val="auto"/>
          <w:highlight w:val="none"/>
          <w:lang w:val="en-US" w:eastAsia="zh-CN"/>
        </w:rPr>
        <w:t>9394</w:t>
      </w:r>
      <w:r>
        <w:rPr>
          <w:rFonts w:hint="eastAsia" w:ascii="宋体" w:hAnsi="宋体" w:eastAsia="宋体" w:cs="宋体"/>
          <w:color w:val="auto"/>
          <w:highlight w:val="none"/>
          <w:lang w:eastAsia="zh-CN"/>
        </w:rPr>
        <w:t>00.00</w:t>
      </w:r>
    </w:p>
    <w:p w14:paraId="4886CFB0">
      <w:pPr>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最高限价（元）：</w:t>
      </w:r>
      <w:r>
        <w:rPr>
          <w:rFonts w:hint="eastAsia" w:ascii="宋体" w:hAnsi="宋体" w:eastAsia="宋体" w:cs="宋体"/>
          <w:color w:val="auto"/>
          <w:highlight w:val="none"/>
          <w:lang w:eastAsia="zh-CN"/>
        </w:rPr>
        <w:t>939400.00</w:t>
      </w:r>
    </w:p>
    <w:p w14:paraId="44E6E917">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采购需求：</w:t>
      </w:r>
      <w:r>
        <w:rPr>
          <w:rFonts w:hint="eastAsia" w:ascii="宋体" w:hAnsi="宋体" w:eastAsia="宋体" w:cs="宋体"/>
          <w:color w:val="auto"/>
          <w:highlight w:val="none"/>
          <w:lang w:val="en-US" w:eastAsia="zh-CN"/>
        </w:rPr>
        <w:t>为进一步完善浙江省黄龙体育中心泳跳水馆设施配置，消除场地安全隐患，现对该场地木地板更新改造。本项目主要包含对原有旧地板的拆除清运服务以及采购并安装1842.5平方米(33.5米*55米)的专业运动木地板，解决场地隐患，优化场馆硬件条件，提升整体运营服务水平</w:t>
      </w:r>
      <w:r>
        <w:rPr>
          <w:rFonts w:hint="eastAsia" w:ascii="宋体" w:hAnsi="宋体" w:eastAsia="宋体" w:cs="宋体"/>
          <w:color w:val="auto"/>
          <w:highlight w:val="none"/>
        </w:rPr>
        <w:t>，</w:t>
      </w:r>
      <w:r>
        <w:rPr>
          <w:rFonts w:hint="eastAsia" w:cs="宋体"/>
          <w:color w:val="auto"/>
          <w:highlight w:val="none"/>
          <w:lang w:val="en-US" w:eastAsia="zh-CN"/>
        </w:rPr>
        <w:t>具体</w:t>
      </w:r>
      <w:r>
        <w:rPr>
          <w:rFonts w:hint="eastAsia" w:ascii="宋体" w:hAnsi="宋体" w:eastAsia="宋体" w:cs="宋体"/>
          <w:color w:val="auto"/>
          <w:highlight w:val="none"/>
        </w:rPr>
        <w:t>详见磋商文件。</w:t>
      </w:r>
    </w:p>
    <w:p w14:paraId="5B27571C">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合同履行期限：</w:t>
      </w:r>
      <w:r>
        <w:rPr>
          <w:rFonts w:hint="eastAsia" w:ascii="宋体" w:hAnsi="宋体" w:eastAsia="宋体" w:cs="宋体"/>
          <w:color w:val="auto"/>
          <w:highlight w:val="none"/>
          <w:lang w:val="en-US" w:eastAsia="zh-CN"/>
        </w:rPr>
        <w:t>自合同签订之日起20天内完成交货、安装调试完毕并通过验收</w:t>
      </w:r>
      <w:r>
        <w:rPr>
          <w:rFonts w:hint="eastAsia" w:ascii="宋体" w:hAnsi="宋体" w:eastAsia="宋体" w:cs="宋体"/>
          <w:color w:val="auto"/>
          <w:highlight w:val="none"/>
        </w:rPr>
        <w:t>。</w:t>
      </w:r>
    </w:p>
    <w:p w14:paraId="6CF79DF4">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本项目接受联合体投标：</w:t>
      </w:r>
      <w:sdt>
        <w:sdtPr>
          <w:rPr>
            <w:rFonts w:hint="eastAsia" w:ascii="宋体" w:hAnsi="宋体" w:eastAsia="宋体" w:cs="宋体"/>
            <w:color w:val="auto"/>
            <w:highlight w:val="none"/>
          </w:rPr>
          <w:id w:val="2035453831"/>
          <w14:checkbox>
            <w14:checked w14:val="1"/>
            <w14:checkedState w14:val="00FE" w14:font="Wingdings"/>
            <w14:uncheckedState w14:val="2610" w14:font="MS Gothic"/>
          </w14:checkbox>
        </w:sdtPr>
        <w:sdtEndPr>
          <w:rPr>
            <w:rFonts w:hint="eastAsia" w:ascii="宋体" w:hAnsi="宋体" w:eastAsia="宋体" w:cs="宋体"/>
            <w:color w:val="auto"/>
            <w:highlight w:val="none"/>
          </w:rPr>
        </w:sdtEndPr>
        <w:sdtContent>
          <w:r>
            <w:rPr>
              <w:rFonts w:hint="eastAsia" w:ascii="Wingdings" w:hAnsi="Wingdings" w:eastAsia="宋体" w:cs="宋体"/>
              <w:color w:val="auto"/>
              <w:kern w:val="2"/>
              <w:sz w:val="24"/>
              <w:szCs w:val="24"/>
              <w:highlight w:val="none"/>
              <w:lang w:val="en-US" w:eastAsia="zh-CN" w:bidi="ar-SA"/>
            </w:rPr>
            <w:t>þ</w:t>
          </w:r>
        </w:sdtContent>
      </w:sdt>
      <w:r>
        <w:rPr>
          <w:rFonts w:hint="eastAsia" w:ascii="宋体" w:hAnsi="宋体" w:eastAsia="宋体" w:cs="宋体"/>
          <w:color w:val="auto"/>
          <w:highlight w:val="none"/>
        </w:rPr>
        <w:t>是，</w:t>
      </w:r>
      <w:sdt>
        <w:sdtPr>
          <w:rPr>
            <w:rFonts w:hint="eastAsia" w:ascii="宋体" w:hAnsi="宋体" w:eastAsia="宋体" w:cs="宋体"/>
            <w:color w:val="auto"/>
            <w:highlight w:val="none"/>
          </w:rPr>
          <w:id w:val="-1"/>
          <w14:checkbox>
            <w14:checked w14:val="0"/>
            <w14:checkedState w14:val="00FE" w14:font="Wingdings"/>
            <w14:uncheckedState w14:val="2610" w14:font="MS Gothic"/>
          </w14:checkbox>
        </w:sdtPr>
        <w:sdtEndPr>
          <w:rPr>
            <w:rFonts w:hint="eastAsia" w:ascii="宋体" w:hAnsi="宋体" w:eastAsia="宋体" w:cs="宋体"/>
            <w:color w:val="auto"/>
            <w:highlight w:val="none"/>
          </w:rPr>
        </w:sdtEndPr>
        <w:sdtContent>
          <w:r>
            <w:rPr>
              <w:rFonts w:hint="eastAsia" w:ascii="宋体" w:hAnsi="宋体" w:eastAsia="宋体" w:cs="宋体"/>
              <w:color w:val="auto"/>
              <w:kern w:val="2"/>
              <w:sz w:val="24"/>
              <w:szCs w:val="24"/>
              <w:highlight w:val="none"/>
              <w:lang w:val="en-US" w:eastAsia="zh-CN" w:bidi="ar-SA"/>
            </w:rPr>
            <w:t>☐</w:t>
          </w:r>
        </w:sdtContent>
      </w:sdt>
      <w:r>
        <w:rPr>
          <w:rFonts w:hint="eastAsia" w:ascii="宋体" w:hAnsi="宋体" w:eastAsia="宋体" w:cs="宋体"/>
          <w:color w:val="auto"/>
          <w:highlight w:val="none"/>
        </w:rPr>
        <w:t>否。</w:t>
      </w:r>
    </w:p>
    <w:p w14:paraId="53CCEA7B">
      <w:pPr>
        <w:rPr>
          <w:rFonts w:hint="eastAsia" w:ascii="宋体" w:hAnsi="宋体" w:eastAsia="宋体" w:cs="宋体"/>
          <w:b/>
          <w:bCs/>
          <w:color w:val="auto"/>
          <w:highlight w:val="none"/>
        </w:rPr>
      </w:pPr>
      <w:bookmarkStart w:id="15" w:name="_Toc28359013"/>
      <w:bookmarkStart w:id="16" w:name="_Toc28359090"/>
      <w:bookmarkStart w:id="17" w:name="_Toc35393799"/>
      <w:bookmarkStart w:id="18" w:name="_Toc35393630"/>
      <w:r>
        <w:rPr>
          <w:rFonts w:hint="eastAsia" w:ascii="宋体" w:hAnsi="宋体" w:eastAsia="宋体" w:cs="宋体"/>
          <w:b/>
          <w:bCs/>
          <w:color w:val="auto"/>
          <w:highlight w:val="none"/>
        </w:rPr>
        <w:t>二、申请人的资格要求：</w:t>
      </w:r>
      <w:bookmarkEnd w:id="15"/>
      <w:bookmarkEnd w:id="16"/>
      <w:bookmarkEnd w:id="17"/>
      <w:bookmarkEnd w:id="18"/>
    </w:p>
    <w:p w14:paraId="3FD3ED6D">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14:paraId="3E254213">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落实政府采购政策需满足的资格要求：专门面向中小企业，在货物采购项目中，货物由中小企业制造，即货物由中小企业生产且使用该中小企业商号或者注册商标，提供《中小企业声明函》（监狱企业及残疾人福利性单位视同小型、微型企业）；</w:t>
      </w:r>
    </w:p>
    <w:p w14:paraId="11E22602">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.本项目的特定资格要求：无。</w:t>
      </w:r>
    </w:p>
    <w:p w14:paraId="0B84CD43">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2550E1CB">
      <w:pPr>
        <w:rPr>
          <w:rFonts w:hint="eastAsia" w:ascii="宋体" w:hAnsi="宋体" w:eastAsia="宋体" w:cs="宋体"/>
          <w:b/>
          <w:bCs/>
          <w:color w:val="auto"/>
          <w:highlight w:val="none"/>
        </w:rPr>
      </w:pPr>
      <w:bookmarkStart w:id="19" w:name="_Toc28359014"/>
      <w:bookmarkStart w:id="20" w:name="_Toc28359091"/>
      <w:bookmarkStart w:id="21" w:name="_Toc35393800"/>
      <w:bookmarkStart w:id="22" w:name="_Toc35393631"/>
      <w:r>
        <w:rPr>
          <w:rFonts w:hint="eastAsia" w:ascii="宋体" w:hAnsi="宋体" w:eastAsia="宋体" w:cs="宋体"/>
          <w:b/>
          <w:bCs/>
          <w:color w:val="auto"/>
          <w:highlight w:val="none"/>
        </w:rPr>
        <w:t>三、获取（下载）采购文件</w:t>
      </w:r>
      <w:bookmarkEnd w:id="19"/>
      <w:bookmarkEnd w:id="20"/>
      <w:bookmarkEnd w:id="21"/>
      <w:bookmarkEnd w:id="22"/>
    </w:p>
    <w:p w14:paraId="6396FC5B">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时间：/至</w:t>
      </w:r>
      <w:r>
        <w:rPr>
          <w:rFonts w:hint="eastAsia" w:ascii="宋体" w:hAnsi="宋体" w:eastAsia="宋体" w:cs="宋体"/>
          <w:color w:val="auto"/>
          <w:highlight w:val="none"/>
          <w:lang w:eastAsia="zh-CN"/>
        </w:rPr>
        <w:t>2026年</w:t>
      </w:r>
      <w:r>
        <w:rPr>
          <w:rFonts w:hint="eastAsia" w:cs="宋体"/>
          <w:color w:val="auto"/>
          <w:highlight w:val="none"/>
          <w:lang w:eastAsia="zh-CN"/>
        </w:rPr>
        <w:t>05月26日</w:t>
      </w:r>
      <w:r>
        <w:rPr>
          <w:rFonts w:hint="eastAsia" w:ascii="宋体" w:hAnsi="宋体" w:eastAsia="宋体" w:cs="宋体"/>
          <w:color w:val="auto"/>
          <w:highlight w:val="none"/>
        </w:rPr>
        <w:t>，每天上午00:00至12:00 ，下午12:00至23:59（北京时间，线上获取法定节假日均可，线下获取文件法定节假日除外）；</w:t>
      </w:r>
    </w:p>
    <w:p w14:paraId="05ADBDC4">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地点（网址）：政采云平台（</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"https://www.zcygov.cn/"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https://www.zcygov.cn/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w:t>
      </w:r>
    </w:p>
    <w:p w14:paraId="69D62B39">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方式：供应商登录政采云平台https://www.zcygov.cn/在线申请获取采购文件（进入“项目采购”应用，在获取采购文件菜单中选择项目，申请获取采购文件）。</w:t>
      </w:r>
    </w:p>
    <w:p w14:paraId="11F9E0B9">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售价：免费。</w:t>
      </w:r>
    </w:p>
    <w:p w14:paraId="68B25FA1">
      <w:pPr>
        <w:rPr>
          <w:rFonts w:hint="eastAsia" w:ascii="宋体" w:hAnsi="宋体" w:eastAsia="宋体" w:cs="宋体"/>
          <w:b/>
          <w:bCs/>
          <w:color w:val="auto"/>
          <w:highlight w:val="none"/>
        </w:rPr>
      </w:pPr>
      <w:bookmarkStart w:id="23" w:name="_Toc28359092"/>
      <w:bookmarkStart w:id="24" w:name="_Toc28359015"/>
      <w:bookmarkStart w:id="25" w:name="_Toc35393632"/>
      <w:bookmarkStart w:id="26" w:name="_Toc35393801"/>
      <w:r>
        <w:rPr>
          <w:rFonts w:hint="eastAsia" w:ascii="宋体" w:hAnsi="宋体" w:eastAsia="宋体" w:cs="宋体"/>
          <w:b/>
          <w:bCs/>
          <w:color w:val="auto"/>
          <w:highlight w:val="none"/>
        </w:rPr>
        <w:t>四、响应文件提交</w:t>
      </w:r>
      <w:bookmarkEnd w:id="23"/>
      <w:bookmarkEnd w:id="24"/>
      <w:bookmarkEnd w:id="25"/>
      <w:bookmarkEnd w:id="26"/>
      <w:r>
        <w:rPr>
          <w:rFonts w:hint="eastAsia" w:ascii="宋体" w:hAnsi="宋体" w:eastAsia="宋体" w:cs="宋体"/>
          <w:b/>
          <w:bCs/>
          <w:color w:val="auto"/>
          <w:highlight w:val="none"/>
        </w:rPr>
        <w:t>（上传）</w:t>
      </w:r>
    </w:p>
    <w:p w14:paraId="2E138BCA">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截止时间：</w:t>
      </w:r>
      <w:r>
        <w:rPr>
          <w:rFonts w:hint="eastAsia" w:ascii="宋体" w:hAnsi="宋体" w:eastAsia="宋体" w:cs="宋体"/>
          <w:color w:val="auto"/>
          <w:highlight w:val="none"/>
          <w:lang w:eastAsia="zh-CN"/>
        </w:rPr>
        <w:t>2026年</w:t>
      </w:r>
      <w:r>
        <w:rPr>
          <w:rFonts w:hint="eastAsia" w:cs="宋体"/>
          <w:color w:val="auto"/>
          <w:highlight w:val="none"/>
          <w:lang w:eastAsia="zh-CN"/>
        </w:rPr>
        <w:t>05月26日</w:t>
      </w:r>
      <w:r>
        <w:rPr>
          <w:rFonts w:hint="eastAsia" w:ascii="宋体" w:hAnsi="宋体" w:eastAsia="宋体" w:cs="宋体"/>
          <w:color w:val="auto"/>
          <w:highlight w:val="none"/>
        </w:rPr>
        <w:t>09点00分00秒（北京时间）</w:t>
      </w:r>
    </w:p>
    <w:p w14:paraId="1A37E121">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地点：政采云平台（</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"https://www.zcygov.cn/"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https://www.zcygov.cn/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w:t>
      </w:r>
    </w:p>
    <w:p w14:paraId="1BEAAA15">
      <w:pPr>
        <w:ind w:firstLine="482" w:firstLineChars="200"/>
        <w:rPr>
          <w:rFonts w:hint="eastAsia" w:ascii="宋体" w:hAnsi="宋体" w:eastAsia="宋体" w:cs="宋体"/>
          <w:color w:val="auto"/>
          <w:highlight w:val="none"/>
        </w:rPr>
      </w:pPr>
      <w:bookmarkStart w:id="27" w:name="_Toc35393633"/>
      <w:bookmarkStart w:id="28" w:name="_Toc35393802"/>
      <w:bookmarkStart w:id="29" w:name="_Toc28359093"/>
      <w:bookmarkStart w:id="30" w:name="_Toc28359016"/>
      <w:r>
        <w:rPr>
          <w:rFonts w:hint="eastAsia" w:ascii="宋体" w:hAnsi="宋体" w:eastAsia="宋体" w:cs="宋体"/>
          <w:b/>
          <w:bCs/>
          <w:color w:val="auto"/>
          <w:highlight w:val="none"/>
        </w:rPr>
        <w:t>五、响应文件开启</w:t>
      </w:r>
      <w:bookmarkEnd w:id="27"/>
      <w:bookmarkEnd w:id="28"/>
      <w:bookmarkEnd w:id="29"/>
      <w:bookmarkEnd w:id="30"/>
    </w:p>
    <w:p w14:paraId="64091C16">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时间：</w:t>
      </w:r>
      <w:r>
        <w:rPr>
          <w:rFonts w:hint="eastAsia" w:ascii="宋体" w:hAnsi="宋体" w:eastAsia="宋体" w:cs="宋体"/>
          <w:color w:val="auto"/>
          <w:highlight w:val="none"/>
          <w:lang w:eastAsia="zh-CN"/>
        </w:rPr>
        <w:t>2026年</w:t>
      </w:r>
      <w:r>
        <w:rPr>
          <w:rFonts w:hint="eastAsia" w:cs="宋体"/>
          <w:color w:val="auto"/>
          <w:highlight w:val="none"/>
          <w:lang w:eastAsia="zh-CN"/>
        </w:rPr>
        <w:t>05月26日</w:t>
      </w:r>
      <w:r>
        <w:rPr>
          <w:rFonts w:hint="eastAsia" w:ascii="宋体" w:hAnsi="宋体" w:eastAsia="宋体" w:cs="宋体"/>
          <w:color w:val="auto"/>
          <w:highlight w:val="none"/>
        </w:rPr>
        <w:t>09点00分00秒（北京时间）</w:t>
      </w:r>
    </w:p>
    <w:p w14:paraId="14139491">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地点：政采云平台（https://www.zcygov.cn/）。</w:t>
      </w:r>
    </w:p>
    <w:p w14:paraId="46993E67">
      <w:pPr>
        <w:rPr>
          <w:rFonts w:hint="eastAsia" w:ascii="宋体" w:hAnsi="宋体" w:eastAsia="宋体" w:cs="宋体"/>
          <w:b/>
          <w:bCs/>
          <w:color w:val="auto"/>
          <w:highlight w:val="none"/>
        </w:rPr>
      </w:pPr>
      <w:bookmarkStart w:id="31" w:name="_Toc28359017"/>
      <w:bookmarkStart w:id="32" w:name="_Toc28359094"/>
      <w:bookmarkStart w:id="33" w:name="_Toc35393634"/>
      <w:bookmarkStart w:id="34" w:name="_Toc35393803"/>
      <w:r>
        <w:rPr>
          <w:rFonts w:hint="eastAsia" w:ascii="宋体" w:hAnsi="宋体" w:eastAsia="宋体" w:cs="宋体"/>
          <w:b/>
          <w:bCs/>
          <w:color w:val="auto"/>
          <w:highlight w:val="none"/>
        </w:rPr>
        <w:t>六、公告期限</w:t>
      </w:r>
      <w:bookmarkEnd w:id="31"/>
      <w:bookmarkEnd w:id="32"/>
      <w:bookmarkEnd w:id="33"/>
      <w:bookmarkEnd w:id="34"/>
    </w:p>
    <w:p w14:paraId="05271485">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自本公告发布之日起3个工作日。</w:t>
      </w:r>
    </w:p>
    <w:p w14:paraId="30CB3544">
      <w:pPr>
        <w:rPr>
          <w:rFonts w:hint="eastAsia" w:ascii="宋体" w:hAnsi="宋体" w:eastAsia="宋体" w:cs="宋体"/>
          <w:b/>
          <w:bCs/>
          <w:color w:val="auto"/>
          <w:highlight w:val="none"/>
        </w:rPr>
      </w:pPr>
      <w:bookmarkStart w:id="35" w:name="_Toc35393635"/>
      <w:bookmarkStart w:id="36" w:name="_Toc35393804"/>
      <w:r>
        <w:rPr>
          <w:rFonts w:hint="eastAsia" w:ascii="宋体" w:hAnsi="宋体" w:eastAsia="宋体" w:cs="宋体"/>
          <w:b/>
          <w:bCs/>
          <w:color w:val="auto"/>
          <w:highlight w:val="none"/>
        </w:rPr>
        <w:t>七、其他补充事宜</w:t>
      </w:r>
      <w:bookmarkEnd w:id="35"/>
      <w:bookmarkEnd w:id="36"/>
    </w:p>
    <w:p w14:paraId="6247EE15">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p>
    <w:p w14:paraId="0E0EE34A">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14D04B32">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供应商认为采购文件使自己的权益受到损害的，可以自获取采购文件之日或者采购文件公告期限届满之日（公告期限届满后获取采购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1943B904">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 其他事项：（1）需要落实的政府采购政策：包括节约资源、保护环境、支持创新、促进中小企业发展等，详见磋商文件第三部分。（2）电子交易的说明: 1）电子交易：本项目以数据电文形式，依托“政府采购云平台（www.zcygov.cn）”进行采购活动，不接受纸质响应文件。2）响应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3）磋商文件的获取：使用账号登录或者使用CA登录政采云平台；进入“项目采购”应用，在获取采购文件菜单中选择项目，获取磋商文件。4）响应文件的制作：在“政采云电子交易客户端”中完成“填写基本信息”、“导入投标文件”、“标书关联”、“标书检查”、“电子签名”、“生成电子标书”等操作。5）采购人、采购代理机构将依托政采云平台完成本项目的电子交易活动，平台不接受未按本公告约定方式获取磋商文件的供应商进行响应活动；6）对未按上述方式获取磋商文件的供应商对该文件提出的质疑，采购人或采购代理机构将不予处理；7）不提供磋商文件纸质版；8）响应文件的传输提交：供应商在提交响应文件的截止时间前将加密的响应文件上传至政府采购云平台，还可以在提交响应文件的截止时间前直接提交或者以邮政快递方式提交备份响应文件1份。备份响应文件的制作、存储、密封详见磋商文件第三部分 “备份响应文件”；9）响应文件的解密：供应商按照平台提示和磋商文件的规定在半小时内完成在线解密。通过“政府采购云平台”上传递交的响应文件无法按时解密，供应商递交了备份响应文件的，以备份响应文件为依据，否则视为响应文件撤回。通过“政府采购云平台”上传提交的响应文件已按时解密的，备份响应文件自动失效。供应商仅提交备份响应文件，没有在电子交易平台传输提交响应文件的，响应无效；10）具体操作指南：详见政采云平台“服务中心-帮助文档-项目采购-操作流程-电子招投标-政府采购项目电子交易管理操作指南-供应商”。（3）磋商文件公告期限与磋商公告的公告期限一致。</w:t>
      </w:r>
    </w:p>
    <w:p w14:paraId="78EB37AD">
      <w:pPr>
        <w:rPr>
          <w:rFonts w:hint="eastAsia" w:ascii="宋体" w:hAnsi="宋体" w:eastAsia="宋体" w:cs="宋体"/>
          <w:b/>
          <w:bCs/>
          <w:color w:val="auto"/>
          <w:highlight w:val="none"/>
        </w:rPr>
      </w:pPr>
      <w:bookmarkStart w:id="37" w:name="_Toc28359095"/>
      <w:bookmarkStart w:id="38" w:name="_Toc35393805"/>
      <w:bookmarkStart w:id="39" w:name="_Toc28359018"/>
      <w:bookmarkStart w:id="40" w:name="_Toc35393636"/>
      <w:r>
        <w:rPr>
          <w:rFonts w:hint="eastAsia" w:ascii="宋体" w:hAnsi="宋体" w:eastAsia="宋体" w:cs="宋体"/>
          <w:b/>
          <w:bCs/>
          <w:color w:val="auto"/>
          <w:highlight w:val="none"/>
        </w:rPr>
        <w:t>八、凡对本次采购提出询问、质疑、投诉，请按以下方式联系</w:t>
      </w:r>
      <w:bookmarkEnd w:id="37"/>
      <w:bookmarkEnd w:id="38"/>
      <w:bookmarkEnd w:id="39"/>
      <w:bookmarkEnd w:id="40"/>
    </w:p>
    <w:p w14:paraId="17384CE3">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1.采购人信息</w:t>
      </w:r>
    </w:p>
    <w:p w14:paraId="2DFD6169">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名称：浙江省黄龙体育中心</w:t>
      </w:r>
    </w:p>
    <w:p w14:paraId="30DD74C6">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地址：杭州市西湖区黄龙路1号</w:t>
      </w:r>
    </w:p>
    <w:p w14:paraId="155E26D2">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传真：/</w:t>
      </w:r>
    </w:p>
    <w:p w14:paraId="0BE0E00F">
      <w:pPr>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项目联系人（询问）：</w:t>
      </w:r>
      <w:r>
        <w:rPr>
          <w:rFonts w:hint="eastAsia" w:cs="宋体"/>
          <w:color w:val="auto"/>
          <w:highlight w:val="none"/>
          <w:lang w:eastAsia="zh-CN"/>
        </w:rPr>
        <w:t>谭老师</w:t>
      </w:r>
    </w:p>
    <w:p w14:paraId="5ECC0295">
      <w:pPr>
        <w:ind w:firstLine="48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项目联系方式（询问）：</w:t>
      </w:r>
      <w:r>
        <w:rPr>
          <w:rFonts w:hint="eastAsia" w:cs="宋体"/>
          <w:color w:val="auto"/>
          <w:highlight w:val="none"/>
          <w:lang w:val="en-US" w:eastAsia="zh-CN"/>
        </w:rPr>
        <w:t>0571-87630522</w:t>
      </w:r>
    </w:p>
    <w:p w14:paraId="7901337C">
      <w:pPr>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质疑联系人：</w:t>
      </w:r>
      <w:r>
        <w:rPr>
          <w:rFonts w:hint="eastAsia" w:cs="宋体"/>
          <w:color w:val="auto"/>
          <w:highlight w:val="none"/>
          <w:lang w:eastAsia="zh-CN"/>
        </w:rPr>
        <w:t>胡老师</w:t>
      </w:r>
    </w:p>
    <w:p w14:paraId="6D1B2A39">
      <w:pPr>
        <w:ind w:firstLine="48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质疑联系方式：</w:t>
      </w:r>
      <w:r>
        <w:rPr>
          <w:rFonts w:hint="eastAsia" w:cs="宋体"/>
          <w:color w:val="auto"/>
          <w:highlight w:val="none"/>
          <w:lang w:val="en-US" w:eastAsia="zh-CN"/>
        </w:rPr>
        <w:t>0571-87630800</w:t>
      </w:r>
    </w:p>
    <w:p w14:paraId="1B201C8F">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2.采购代理机构信息</w:t>
      </w:r>
    </w:p>
    <w:p w14:paraId="3FC6A38F">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名称：浙江省成套工程有限公司 </w:t>
      </w:r>
    </w:p>
    <w:p w14:paraId="6F52BEF4">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地址：浙江省杭州市古墩路701号紫金广场A座1210室 </w:t>
      </w:r>
    </w:p>
    <w:p w14:paraId="78EC1A78">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项目联系人（询问）：汤琳、赵存璞</w:t>
      </w:r>
    </w:p>
    <w:p w14:paraId="21304F82">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项目联系方式（询问）：0571-88955366 </w:t>
      </w:r>
    </w:p>
    <w:p w14:paraId="180E46D2">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质疑联系人：柯焱松 </w:t>
      </w:r>
    </w:p>
    <w:p w14:paraId="3E5955AD">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质疑联系方式：0571-88955366</w:t>
      </w:r>
    </w:p>
    <w:p w14:paraId="1580E845">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3.该项目由采购人处理采购争议。质疑环节，采购人委托采购代理机构处理的，可由采购代理机构答复。对质疑答复不满意的，向采购人内部设置的采购监督机构反映。</w:t>
      </w:r>
    </w:p>
    <w:p w14:paraId="0098408B">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政策咨询:何一平、冯华，0571-87058424、87055741</w:t>
      </w:r>
    </w:p>
    <w:p w14:paraId="73C3F410">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预算金额未达100万元的采购项目，由采购人处理采购争议。</w:t>
      </w:r>
    </w:p>
    <w:p w14:paraId="2D1B29FB">
      <w:pPr>
        <w:ind w:firstLine="480" w:firstLineChars="200"/>
        <w:rPr>
          <w:rFonts w:hint="eastAsia" w:ascii="宋体" w:hAnsi="宋体" w:eastAsia="宋体" w:cs="宋体"/>
          <w:color w:val="auto"/>
          <w:highlight w:val="none"/>
        </w:rPr>
      </w:pPr>
    </w:p>
    <w:p w14:paraId="419C4895">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若对项目采购电子交易系统操作有疑问，可登录政采云（https://www.zcygov.cn/），点击右侧咨询小采，获取采小蜜智能服务管家帮助，或拨打政采云服务热线95763获取热线服务帮助。</w:t>
      </w:r>
    </w:p>
    <w:p w14:paraId="4035CD0E">
      <w:pPr>
        <w:ind w:firstLine="420" w:firstLineChars="200"/>
        <w:rPr>
          <w:rFonts w:hint="eastAsia" w:ascii="宋体" w:hAnsi="宋体" w:eastAsia="宋体" w:cs="宋体"/>
          <w:color w:val="auto"/>
          <w:sz w:val="21"/>
          <w:szCs w:val="21"/>
          <w:highlight w:val="none"/>
        </w:rPr>
      </w:pPr>
    </w:p>
    <w:p w14:paraId="64E9C238">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CA问题联系电话（人工）：汇信CA 400-888-4636；天谷CA 400-087-8198。</w:t>
      </w:r>
    </w:p>
    <w:p w14:paraId="5D3C8D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8A54310">
      <w:pPr>
        <w:pStyle w:val="2"/>
        <w:keepNext w:val="0"/>
        <w:keepLines w:val="0"/>
        <w:spacing w:before="120" w:after="120"/>
        <w:rPr>
          <w:rFonts w:hint="eastAsia" w:ascii="宋体" w:hAnsi="宋体" w:eastAsia="宋体" w:cs="宋体"/>
          <w:color w:val="auto"/>
          <w:highlight w:val="none"/>
        </w:rPr>
      </w:pPr>
      <w:r>
        <w:rPr>
          <w:rFonts w:hint="eastAsia" w:ascii="宋体" w:hAnsi="宋体" w:eastAsia="宋体" w:cs="宋体"/>
          <w:color w:val="auto"/>
          <w:highlight w:val="none"/>
        </w:rPr>
        <w:t>第二部分 竞争性磋商流程</w:t>
      </w:r>
    </w:p>
    <w:p w14:paraId="5A7EDBDF">
      <w:pPr>
        <w:pStyle w:val="4"/>
        <w:keepNext w:val="0"/>
        <w:keepLines w:val="0"/>
        <w:rPr>
          <w:rFonts w:hint="eastAsia" w:ascii="宋体" w:hAnsi="宋体" w:eastAsia="宋体" w:cs="宋体"/>
          <w:color w:val="auto"/>
          <w:highlight w:val="none"/>
        </w:rPr>
      </w:pPr>
      <w:r>
        <w:rPr>
          <w:rFonts w:hint="eastAsia" w:ascii="宋体" w:hAnsi="宋体" w:eastAsia="宋体" w:cs="宋体"/>
          <w:color w:val="auto"/>
          <w:highlight w:val="none"/>
        </w:rPr>
        <w:t>1.征集供应商</w:t>
      </w:r>
    </w:p>
    <w:p w14:paraId="0FF622FB">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1.1邀请供应商。</w:t>
      </w:r>
    </w:p>
    <w:p w14:paraId="4772F5F3">
      <w:pPr>
        <w:ind w:left="960" w:leftChars="400"/>
        <w:rPr>
          <w:rFonts w:hint="eastAsia" w:ascii="宋体" w:hAnsi="宋体" w:eastAsia="宋体" w:cs="宋体"/>
          <w:color w:val="auto"/>
          <w:highlight w:val="none"/>
        </w:rPr>
      </w:pPr>
      <w:r>
        <w:rPr>
          <w:rFonts w:hint="eastAsia" w:ascii="宋体" w:hAnsi="宋体" w:eastAsia="宋体" w:cs="宋体"/>
          <w:b/>
          <w:bCs/>
          <w:color w:val="auto"/>
          <w:highlight w:val="none"/>
        </w:rPr>
        <w:t>●采用公告方式邀请供应商的</w:t>
      </w:r>
      <w:r>
        <w:rPr>
          <w:rFonts w:hint="eastAsia" w:ascii="宋体" w:hAnsi="宋体" w:eastAsia="宋体" w:cs="宋体"/>
          <w:color w:val="auto"/>
          <w:highlight w:val="none"/>
        </w:rPr>
        <w:t>，由采购人、采购代理机构在省级以上人民政府财政部门指定的政府采购信息发布媒体上发布磋商公告，邀请符合相应资格条件的供应商参与竞争性磋商采购活动。</w:t>
      </w:r>
    </w:p>
    <w:p w14:paraId="6BFCEA25">
      <w:pPr>
        <w:ind w:left="960" w:leftChars="400"/>
        <w:rPr>
          <w:rFonts w:hint="eastAsia" w:ascii="宋体" w:hAnsi="宋体" w:eastAsia="宋体" w:cs="宋体"/>
          <w:color w:val="auto"/>
          <w:highlight w:val="none"/>
        </w:rPr>
      </w:pPr>
      <w:r>
        <w:rPr>
          <w:rFonts w:hint="eastAsia" w:ascii="宋体" w:hAnsi="宋体" w:eastAsia="宋体" w:cs="宋体"/>
          <w:b/>
          <w:bCs/>
          <w:color w:val="auto"/>
          <w:highlight w:val="none"/>
        </w:rPr>
        <w:t>●采用随机抽取方式邀请供应商的</w:t>
      </w:r>
      <w:r>
        <w:rPr>
          <w:rFonts w:hint="eastAsia" w:ascii="宋体" w:hAnsi="宋体" w:eastAsia="宋体" w:cs="宋体"/>
          <w:color w:val="auto"/>
          <w:highlight w:val="none"/>
        </w:rPr>
        <w:t>，由采购人、采购代理机构从省级以上财政部门建立的供应商库中随机抽取不少于3家符合相应资格条件的供应商参与竞争性磋商采购活动。</w:t>
      </w:r>
    </w:p>
    <w:p w14:paraId="52893AB5">
      <w:pPr>
        <w:ind w:left="960" w:leftChars="400"/>
        <w:rPr>
          <w:rFonts w:hint="eastAsia" w:ascii="宋体" w:hAnsi="宋体" w:eastAsia="宋体" w:cs="宋体"/>
          <w:color w:val="auto"/>
          <w:highlight w:val="none"/>
        </w:rPr>
      </w:pPr>
      <w:r>
        <w:rPr>
          <w:rFonts w:hint="eastAsia" w:ascii="宋体" w:hAnsi="宋体" w:eastAsia="宋体" w:cs="宋体"/>
          <w:b/>
          <w:bCs/>
          <w:color w:val="auto"/>
          <w:highlight w:val="none"/>
        </w:rPr>
        <w:t>●采用书面推荐方式邀请供应商的</w:t>
      </w:r>
      <w:r>
        <w:rPr>
          <w:rFonts w:hint="eastAsia" w:ascii="宋体" w:hAnsi="宋体" w:eastAsia="宋体" w:cs="宋体"/>
          <w:color w:val="auto"/>
          <w:highlight w:val="none"/>
        </w:rPr>
        <w:t>，由采购人和评审专家分别书面推荐不少于3家符合相应资格条件的供应商参与竞争性磋商采购活动。采取采购人和评审专家书面推荐方式选择供应商的，采购人和评审专家应当各自出具书面推荐意见。采购人推荐供应商的比例不得高于推荐供应商总数的50%。格式见附件</w:t>
      </w:r>
    </w:p>
    <w:p w14:paraId="3E84BD0B">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1.2供应商获取磋商文件。</w:t>
      </w:r>
    </w:p>
    <w:p w14:paraId="084C51C7">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1.3组织现场考察或召开答疑会（如果有）。</w:t>
      </w:r>
    </w:p>
    <w:p w14:paraId="0F370AA9">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1.4发布更正（延期）公告，澄清或修改磋商文件（如果有）。</w:t>
      </w:r>
    </w:p>
    <w:p w14:paraId="7B8E4957">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1.5供应商按磋商文件要求编制响应文件。</w:t>
      </w:r>
    </w:p>
    <w:p w14:paraId="76952842">
      <w:pPr>
        <w:pStyle w:val="4"/>
        <w:keepNext w:val="0"/>
        <w:keepLines w:val="0"/>
        <w:rPr>
          <w:rFonts w:hint="eastAsia" w:ascii="宋体" w:hAnsi="宋体" w:eastAsia="宋体" w:cs="宋体"/>
          <w:color w:val="auto"/>
          <w:highlight w:val="none"/>
        </w:rPr>
      </w:pPr>
      <w:r>
        <w:rPr>
          <w:rFonts w:hint="eastAsia" w:ascii="宋体" w:hAnsi="宋体" w:eastAsia="宋体" w:cs="宋体"/>
          <w:color w:val="auto"/>
          <w:highlight w:val="none"/>
        </w:rPr>
        <w:t>2.响应文件开启与信用信息查询</w:t>
      </w:r>
    </w:p>
    <w:p w14:paraId="3CCF9EE2">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2.1供应商依据“提交响应文件的截止时间与地点”通过政采云平台在线提交响应文件。供应商在提交响应文件的截止时间前，可以补充、修改或撤回响应文件。</w:t>
      </w:r>
    </w:p>
    <w:p w14:paraId="111BB1F2">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2.2采购代理机构将通过“信用中国”网站(</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"http://www.creditchina.gov.cn"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www.creditchina.gov.cn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)和中国政府采购网(www.ccgp.gov.cn)渠道查询供应商响应截止时间当日的信用记录。</w:t>
      </w:r>
    </w:p>
    <w:p w14:paraId="3914E4EA">
      <w:pPr>
        <w:pStyle w:val="4"/>
        <w:keepNext w:val="0"/>
        <w:keepLines w:val="0"/>
        <w:rPr>
          <w:rFonts w:hint="eastAsia" w:ascii="宋体" w:hAnsi="宋体" w:eastAsia="宋体" w:cs="宋体"/>
          <w:color w:val="auto"/>
          <w:highlight w:val="none"/>
        </w:rPr>
      </w:pPr>
      <w:r>
        <w:rPr>
          <w:rFonts w:hint="eastAsia" w:ascii="宋体" w:hAnsi="宋体" w:eastAsia="宋体" w:cs="宋体"/>
          <w:color w:val="auto"/>
          <w:highlight w:val="none"/>
        </w:rPr>
        <w:t>3.磋商与评审</w:t>
      </w:r>
    </w:p>
    <w:p w14:paraId="4DA68436">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3.1磋商小组签到。</w:t>
      </w:r>
    </w:p>
    <w:p w14:paraId="70297F39">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3.2采购代理机构宣布有关纪律以及磋商、评审工作程序。</w:t>
      </w:r>
    </w:p>
    <w:p w14:paraId="0DE027DB">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3.3磋商小组审查确认磋商文件。磋商文件内容违反国家有关强制性规定的，磋商小组应当停止评审并向采购代理机构说明情况。</w:t>
      </w:r>
    </w:p>
    <w:p w14:paraId="560A0474">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3.4磋商小组对供应商的资格进行审查。</w:t>
      </w:r>
    </w:p>
    <w:p w14:paraId="71144B82">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3.5磋商小组审查响应文件。</w:t>
      </w:r>
    </w:p>
    <w:p w14:paraId="2477ECB4">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3.6对于未实质性响应磋商文件的响应文件由磋商小组认定响应无效，并告知该供应商。</w:t>
      </w:r>
    </w:p>
    <w:p w14:paraId="09AEEB1C">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3.7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6A0332E6">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由采购代理机构利用政采云平台发起磋商邀请，供应商通过政采云“在线评审室”进行远程视频磋商。供应商使用CA数字证书登录政采云平台——收到视频评审邀请——点击“视频评审”进入“视频评审系统”——开始远程磋商活动;对于要求到采购代理机构现场进行磋商的供应商，可在采购代理机构4楼讲标室通过视频会议系统或自备CA数字证书、笔记本电脑等开展磋商活动。</w:t>
      </w:r>
    </w:p>
    <w:p w14:paraId="08DA1333">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3.9经磋商确定磋商文件的变动情况。对磋商文件作出的实质性变动是磋商文件的有效组成部分，磋商小组应当及时以书面形式同时通知所有参加磋商的供应商。</w:t>
      </w:r>
    </w:p>
    <w:p w14:paraId="0135601F">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3.10 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14:paraId="5F929165">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3.11磋商小组按照下列方式确定提交最后报价的供应商，有特殊规定的从其规定：</w:t>
      </w:r>
    </w:p>
    <w:p w14:paraId="138C5427">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磋商文件能够详细列明采购标的的技术、服务要求的，磋商结束后，磋商小组应当要求所有实质性响应的供应商在规定时间内在电子交易平台提交最后报价，提交最后报价的供应商不得少于3家。</w:t>
      </w:r>
    </w:p>
    <w:p w14:paraId="063AA501">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14:paraId="5B0B7E59">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3.12确定进入最后报价的供应商在规定时间内提交最后报价。</w:t>
      </w:r>
    </w:p>
    <w:p w14:paraId="6E8EB9C8">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3.13采购代理机构唱价。</w:t>
      </w:r>
    </w:p>
    <w:p w14:paraId="4599D741">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3.14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14:paraId="0F73FFF4">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3.15磋商小组应当根据综合评分情况，按照评审得分由高到低顺序推荐3名以上成交候选供应商，并编写评审报告。</w:t>
      </w:r>
    </w:p>
    <w:p w14:paraId="4F3150E3">
      <w:pPr>
        <w:pStyle w:val="4"/>
        <w:keepNext w:val="0"/>
        <w:keepLines w:val="0"/>
        <w:rPr>
          <w:rFonts w:hint="eastAsia" w:ascii="宋体" w:hAnsi="宋体" w:eastAsia="宋体" w:cs="宋体"/>
          <w:color w:val="auto"/>
          <w:highlight w:val="none"/>
        </w:rPr>
      </w:pPr>
      <w:r>
        <w:rPr>
          <w:rFonts w:hint="eastAsia" w:ascii="宋体" w:hAnsi="宋体" w:eastAsia="宋体" w:cs="宋体"/>
          <w:color w:val="auto"/>
          <w:highlight w:val="none"/>
        </w:rPr>
        <w:t>4. 成交</w:t>
      </w:r>
    </w:p>
    <w:p w14:paraId="20969F11">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4.1政府采购项目实行全流程电子化，评审报告送交、采购结果确定和结果公告均在线完成。采购代理机构应当依法及时将评审报告在线送交采购人确认。采购人应当在收到评审报告后5个工作日内，从评审报告提出的成交候选供应商中，按照排序由高到低的原则确定成交供应商，采购人也可以书面授权磋商小组直接确定成交供应商，为提高政府采购效率，鼓励在收到评审报告当天在线确定中标或者成交供应商。</w:t>
      </w:r>
    </w:p>
    <w:p w14:paraId="30BE87C3">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4.2采购代理机构在收到采购人对评审报告的确认意见和对成交供应商的确定结果后，应当在2个工作日内，在浙江政府采购网（政采云）上公告成交结果，同时向成交供应商发出成交通知书，并将磋商文件随成交结果同时公告。</w:t>
      </w:r>
    </w:p>
    <w:p w14:paraId="497D9217">
      <w:pPr>
        <w:pStyle w:val="4"/>
        <w:keepNext w:val="0"/>
        <w:keepLines w:val="0"/>
        <w:rPr>
          <w:rFonts w:hint="eastAsia" w:ascii="宋体" w:hAnsi="宋体" w:eastAsia="宋体" w:cs="宋体"/>
          <w:color w:val="auto"/>
          <w:highlight w:val="none"/>
        </w:rPr>
      </w:pPr>
      <w:r>
        <w:rPr>
          <w:rFonts w:hint="eastAsia" w:ascii="宋体" w:hAnsi="宋体" w:eastAsia="宋体" w:cs="宋体"/>
          <w:color w:val="auto"/>
          <w:highlight w:val="none"/>
        </w:rPr>
        <w:t>5.合同及履约验收</w:t>
      </w:r>
    </w:p>
    <w:p w14:paraId="1937604E">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5.1采购人与成交供应商应当在成交通知书发出之日起30日内签订政府采购合同。</w:t>
      </w:r>
    </w:p>
    <w:p w14:paraId="1EB5C525">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5.2成交供应商按照政策要求及合同约定缴纳履约保证金。</w:t>
      </w:r>
    </w:p>
    <w:p w14:paraId="0FAF07CB">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5.3合同履约。</w:t>
      </w:r>
    </w:p>
    <w:p w14:paraId="75CCF6D5">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5.4采购人组织验收。</w:t>
      </w:r>
    </w:p>
    <w:p w14:paraId="10C95C19">
      <w:pPr>
        <w:pStyle w:val="4"/>
        <w:keepNext w:val="0"/>
        <w:keepLines w:val="0"/>
        <w:rPr>
          <w:rFonts w:hint="eastAsia" w:ascii="宋体" w:hAnsi="宋体" w:eastAsia="宋体" w:cs="宋体"/>
          <w:color w:val="auto"/>
          <w:highlight w:val="none"/>
        </w:rPr>
      </w:pPr>
      <w:r>
        <w:rPr>
          <w:rFonts w:hint="eastAsia" w:ascii="宋体" w:hAnsi="宋体" w:eastAsia="宋体" w:cs="宋体"/>
          <w:color w:val="auto"/>
          <w:highlight w:val="none"/>
        </w:rPr>
        <w:t>6.竞争性磋商流程图</w:t>
      </w:r>
    </w:p>
    <w:p w14:paraId="58D0B3B0">
      <w:pPr>
        <w:adjustRightInd/>
        <w:jc w:val="left"/>
        <w:rPr>
          <w:rFonts w:hint="eastAsia" w:ascii="宋体" w:hAnsi="宋体" w:eastAsia="宋体" w:cs="宋体"/>
          <w:color w:val="auto"/>
          <w:highlight w:val="none"/>
        </w:rPr>
      </w:pPr>
      <w:r>
        <w:rPr>
          <w:rFonts w:hint="eastAsia" w:ascii="宋体" w:hAnsi="宋体" w:eastAsia="宋体" w:cs="宋体"/>
          <w:color w:val="auto"/>
          <w:highlight w:val="none"/>
        </w:rPr>
        <w:drawing>
          <wp:inline distT="0" distB="0" distL="114300" distR="114300">
            <wp:extent cx="5888355" cy="1852930"/>
            <wp:effectExtent l="0" t="0" r="17145" b="13970"/>
            <wp:docPr id="20" name="图片 20" descr="磋商流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磋商流程"/>
                    <pic:cNvPicPr>
                      <a:picLocks noChangeAspect="1"/>
                    </pic:cNvPicPr>
                  </pic:nvPicPr>
                  <pic:blipFill>
                    <a:blip r:embed="rId10"/>
                    <a:srcRect t="6862" b="6086"/>
                    <a:stretch>
                      <a:fillRect/>
                    </a:stretch>
                  </pic:blipFill>
                  <pic:spPr>
                    <a:xfrm>
                      <a:off x="0" y="0"/>
                      <a:ext cx="5888355" cy="1852930"/>
                    </a:xfrm>
                    <a:prstGeom prst="rect">
                      <a:avLst/>
                    </a:prstGeom>
                  </pic:spPr>
                </pic:pic>
              </a:graphicData>
            </a:graphic>
          </wp:inline>
        </w:drawing>
      </w:r>
    </w:p>
    <w:p w14:paraId="56854BF6">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7E07357">
      <w:pPr>
        <w:pStyle w:val="2"/>
        <w:keepNext w:val="0"/>
        <w:keepLines w:val="0"/>
        <w:spacing w:before="120" w:after="120"/>
        <w:rPr>
          <w:rFonts w:hint="eastAsia" w:ascii="宋体" w:hAnsi="宋体" w:eastAsia="宋体" w:cs="宋体"/>
          <w:color w:val="auto"/>
          <w:highlight w:val="none"/>
        </w:rPr>
      </w:pPr>
      <w:r>
        <w:rPr>
          <w:rFonts w:hint="eastAsia" w:ascii="宋体" w:hAnsi="宋体" w:eastAsia="宋体" w:cs="宋体"/>
          <w:color w:val="auto"/>
          <w:highlight w:val="none"/>
        </w:rPr>
        <w:t>第三部分</w:t>
      </w:r>
      <w:bookmarkEnd w:id="8"/>
      <w:r>
        <w:rPr>
          <w:rFonts w:hint="eastAsia" w:ascii="宋体" w:hAnsi="宋体" w:eastAsia="宋体" w:cs="宋体"/>
          <w:color w:val="auto"/>
          <w:highlight w:val="none"/>
        </w:rPr>
        <w:t xml:space="preserve">  供应商须知</w:t>
      </w:r>
      <w:bookmarkEnd w:id="9"/>
    </w:p>
    <w:p w14:paraId="3F0E0B0E">
      <w:pPr>
        <w:pStyle w:val="3"/>
        <w:keepNext w:val="0"/>
        <w:keepLines w:val="0"/>
        <w:rPr>
          <w:rFonts w:hint="eastAsia" w:ascii="宋体" w:hAnsi="宋体" w:eastAsia="宋体" w:cs="宋体"/>
          <w:color w:val="auto"/>
          <w:highlight w:val="none"/>
        </w:rPr>
      </w:pPr>
      <w:r>
        <w:rPr>
          <w:rFonts w:hint="eastAsia" w:ascii="宋体" w:hAnsi="宋体" w:eastAsia="宋体" w:cs="宋体"/>
          <w:color w:val="auto"/>
          <w:highlight w:val="none"/>
        </w:rPr>
        <w:t>一、前附表</w:t>
      </w:r>
    </w:p>
    <w:tbl>
      <w:tblPr>
        <w:tblStyle w:val="60"/>
        <w:tblW w:w="85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29"/>
        <w:gridCol w:w="1843"/>
        <w:gridCol w:w="6095"/>
      </w:tblGrid>
      <w:tr w14:paraId="6058B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629" w:type="dxa"/>
            <w:vAlign w:val="center"/>
          </w:tcPr>
          <w:p w14:paraId="1F32EFD9">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843" w:type="dxa"/>
            <w:vAlign w:val="center"/>
          </w:tcPr>
          <w:p w14:paraId="29B80AA0">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事项</w:t>
            </w:r>
          </w:p>
        </w:tc>
        <w:tc>
          <w:tcPr>
            <w:tcW w:w="6095" w:type="dxa"/>
            <w:vAlign w:val="center"/>
          </w:tcPr>
          <w:p w14:paraId="5F88F129">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本项目的特别规定</w:t>
            </w:r>
          </w:p>
        </w:tc>
      </w:tr>
      <w:tr w14:paraId="50F4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629" w:type="dxa"/>
            <w:vAlign w:val="center"/>
          </w:tcPr>
          <w:p w14:paraId="6CCF6A1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43" w:type="dxa"/>
            <w:vAlign w:val="center"/>
          </w:tcPr>
          <w:p w14:paraId="319227C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项目属性</w:t>
            </w:r>
          </w:p>
        </w:tc>
        <w:tc>
          <w:tcPr>
            <w:tcW w:w="6095" w:type="dxa"/>
            <w:vAlign w:val="center"/>
          </w:tcPr>
          <w:p w14:paraId="16D0A74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货物类。单一产品或核心产品为：</w:t>
            </w:r>
            <w:r>
              <w:rPr>
                <w:rFonts w:hint="eastAsia" w:ascii="宋体" w:hAnsi="宋体" w:eastAsia="宋体" w:cs="宋体"/>
                <w:color w:val="auto"/>
                <w:sz w:val="21"/>
                <w:szCs w:val="21"/>
                <w:highlight w:val="none"/>
                <w:u w:val="single"/>
              </w:rPr>
              <w:t>专业运动木地板</w:t>
            </w:r>
            <w:r>
              <w:rPr>
                <w:rFonts w:hint="eastAsia" w:ascii="宋体" w:hAnsi="宋体" w:eastAsia="宋体" w:cs="宋体"/>
                <w:color w:val="auto"/>
                <w:sz w:val="21"/>
                <w:szCs w:val="21"/>
                <w:highlight w:val="none"/>
              </w:rPr>
              <w:t>，核心产品相关内容参照财政部87号令有关规定执行。</w:t>
            </w:r>
          </w:p>
        </w:tc>
      </w:tr>
      <w:tr w14:paraId="64943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629" w:type="dxa"/>
            <w:vAlign w:val="center"/>
          </w:tcPr>
          <w:p w14:paraId="4221E23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43" w:type="dxa"/>
            <w:vAlign w:val="center"/>
          </w:tcPr>
          <w:p w14:paraId="6A276A2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采购标的及其对应的中小企业划分标准所属行业</w:t>
            </w:r>
          </w:p>
        </w:tc>
        <w:tc>
          <w:tcPr>
            <w:tcW w:w="6095" w:type="dxa"/>
            <w:vAlign w:val="center"/>
          </w:tcPr>
          <w:p w14:paraId="6F0B087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（1）标的：</w:t>
            </w:r>
            <w:r>
              <w:rPr>
                <w:rFonts w:hint="eastAsia" w:ascii="宋体" w:hAnsi="宋体" w:eastAsia="宋体" w:cs="宋体"/>
                <w:color w:val="auto"/>
                <w:sz w:val="21"/>
                <w:szCs w:val="21"/>
                <w:highlight w:val="none"/>
                <w:u w:val="single"/>
                <w:lang w:eastAsia="zh-CN"/>
              </w:rPr>
              <w:t>专业运动木地板</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lang w:val="en-US" w:eastAsia="zh-CN"/>
              </w:rPr>
              <w:t>工业</w:t>
            </w:r>
            <w:r>
              <w:rPr>
                <w:rFonts w:hint="eastAsia" w:ascii="宋体" w:hAnsi="宋体" w:eastAsia="宋体" w:cs="宋体"/>
                <w:color w:val="auto"/>
                <w:sz w:val="21"/>
                <w:szCs w:val="21"/>
                <w:highlight w:val="none"/>
              </w:rPr>
              <w:t>行业；</w:t>
            </w:r>
          </w:p>
          <w:p w14:paraId="25BB791C">
            <w:pPr>
              <w:rPr>
                <w:rFonts w:hint="eastAsia" w:ascii="宋体" w:hAnsi="宋体" w:eastAsia="宋体" w:cs="宋体"/>
                <w:color w:val="auto"/>
                <w:kern w:val="0"/>
                <w:sz w:val="21"/>
                <w:szCs w:val="21"/>
                <w:highlight w:val="none"/>
              </w:rPr>
            </w:pPr>
            <w:r>
              <w:rPr>
                <w:rFonts w:hint="eastAsia" w:ascii="宋体" w:hAnsi="宋体" w:eastAsia="宋体" w:cs="宋体"/>
                <w:b/>
                <w:bCs/>
                <w:color w:val="auto"/>
                <w:sz w:val="21"/>
                <w:szCs w:val="21"/>
                <w:highlight w:val="none"/>
                <w:lang w:val="en-US" w:eastAsia="zh-CN"/>
              </w:rPr>
              <w:t>划分标准</w:t>
            </w:r>
            <w:r>
              <w:rPr>
                <w:rFonts w:hint="eastAsia" w:ascii="宋体" w:hAnsi="宋体" w:eastAsia="宋体" w:cs="宋体"/>
                <w:b/>
                <w:bCs/>
                <w:color w:val="auto"/>
                <w:sz w:val="21"/>
                <w:szCs w:val="21"/>
                <w:highlight w:val="none"/>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1CD34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629" w:type="dxa"/>
            <w:shd w:val="clear" w:color="auto" w:fill="auto"/>
            <w:vAlign w:val="center"/>
          </w:tcPr>
          <w:p w14:paraId="78E16D3D">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w:t>
            </w:r>
          </w:p>
        </w:tc>
        <w:tc>
          <w:tcPr>
            <w:tcW w:w="1843" w:type="dxa"/>
            <w:vAlign w:val="center"/>
          </w:tcPr>
          <w:p w14:paraId="3CBEAAA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关于符合本国产品标准的要求</w:t>
            </w:r>
          </w:p>
        </w:tc>
        <w:tc>
          <w:tcPr>
            <w:tcW w:w="6095" w:type="dxa"/>
            <w:vAlign w:val="center"/>
          </w:tcPr>
          <w:p w14:paraId="590F2783">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sym w:font="Wingdings 2" w:char="0052"/>
            </w:r>
            <w:r>
              <w:rPr>
                <w:rFonts w:hint="eastAsia" w:ascii="宋体" w:hAnsi="宋体" w:eastAsia="宋体" w:cs="宋体"/>
                <w:b w:val="0"/>
                <w:bCs w:val="0"/>
                <w:color w:val="auto"/>
                <w:sz w:val="21"/>
                <w:szCs w:val="21"/>
                <w:highlight w:val="none"/>
                <w:lang w:val="en-US" w:eastAsia="zh-CN"/>
              </w:rPr>
              <w:t>适用。本国产品标准适用于货物，包括政府采购货物项目和服务项目中涉及的货物。</w:t>
            </w:r>
            <w:r>
              <w:rPr>
                <w:rFonts w:hint="eastAsia" w:ascii="宋体" w:hAnsi="宋体" w:eastAsia="宋体" w:cs="宋体"/>
                <w:b/>
                <w:bCs/>
                <w:color w:val="auto"/>
                <w:sz w:val="21"/>
                <w:szCs w:val="21"/>
                <w:highlight w:val="none"/>
                <w:lang w:val="en-US" w:eastAsia="zh-CN"/>
              </w:rPr>
              <w:t>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Pr>
                <w:rFonts w:hint="eastAsia" w:ascii="宋体" w:hAnsi="宋体" w:eastAsia="宋体" w:cs="宋体"/>
                <w:b w:val="0"/>
                <w:bCs w:val="0"/>
                <w:color w:val="auto"/>
                <w:sz w:val="21"/>
                <w:szCs w:val="21"/>
                <w:highlight w:val="none"/>
                <w:lang w:val="en-US" w:eastAsia="zh-CN"/>
              </w:rPr>
              <w:t>供应商须在投标文件中提供《关于符合本国产品标准的声明函》。</w:t>
            </w:r>
          </w:p>
          <w:p w14:paraId="5BF20D8A">
            <w:pPr>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sym w:font="Wingdings 2" w:char="00A3"/>
            </w:r>
            <w:r>
              <w:rPr>
                <w:rFonts w:hint="eastAsia" w:ascii="宋体" w:hAnsi="宋体" w:eastAsia="宋体" w:cs="宋体"/>
                <w:b w:val="0"/>
                <w:bCs w:val="0"/>
                <w:color w:val="auto"/>
                <w:sz w:val="21"/>
                <w:szCs w:val="21"/>
                <w:highlight w:val="none"/>
                <w:lang w:val="en-US" w:eastAsia="zh-CN"/>
              </w:rPr>
              <w:t>不适用。</w:t>
            </w:r>
          </w:p>
        </w:tc>
      </w:tr>
      <w:tr w14:paraId="5DA95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629" w:type="dxa"/>
            <w:shd w:val="clear" w:color="auto" w:fill="auto"/>
            <w:vAlign w:val="center"/>
          </w:tcPr>
          <w:p w14:paraId="0129E51D">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w:t>
            </w:r>
          </w:p>
        </w:tc>
        <w:tc>
          <w:tcPr>
            <w:tcW w:w="1843" w:type="dxa"/>
            <w:vAlign w:val="center"/>
          </w:tcPr>
          <w:p w14:paraId="470135D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是否允许采购进口产品</w:t>
            </w:r>
          </w:p>
        </w:tc>
        <w:tc>
          <w:tcPr>
            <w:tcW w:w="6095" w:type="dxa"/>
            <w:vAlign w:val="center"/>
          </w:tcPr>
          <w:p w14:paraId="3D4CAFE0">
            <w:pPr>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755862975"/>
                <w14:checkbox>
                  <w14:checked w14:val="1"/>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Wingdings" w:hAnsi="Wingdings" w:eastAsia="宋体" w:cs="宋体"/>
                    <w:color w:val="auto"/>
                    <w:kern w:val="2"/>
                    <w:sz w:val="21"/>
                    <w:szCs w:val="21"/>
                    <w:highlight w:val="none"/>
                    <w:lang w:val="en-US" w:eastAsia="zh-CN" w:bidi="ar-SA"/>
                  </w:rPr>
                  <w:t>þ</w:t>
                </w:r>
              </w:sdtContent>
            </w:sdt>
            <w:r>
              <w:rPr>
                <w:rFonts w:hint="eastAsia" w:ascii="宋体" w:hAnsi="宋体" w:eastAsia="宋体" w:cs="宋体"/>
                <w:color w:val="auto"/>
                <w:sz w:val="21"/>
                <w:szCs w:val="21"/>
                <w:highlight w:val="none"/>
              </w:rPr>
              <w:t>本项目不允许采购进口产品。</w:t>
            </w:r>
          </w:p>
          <w:p w14:paraId="72626C5B">
            <w:pPr>
              <w:rPr>
                <w:rFonts w:hint="eastAsia" w:ascii="宋体" w:hAnsi="宋体" w:eastAsia="宋体" w:cs="宋体"/>
                <w:color w:val="auto"/>
                <w:sz w:val="21"/>
                <w:szCs w:val="21"/>
                <w:highlight w:val="none"/>
              </w:rPr>
            </w:pPr>
            <w:sdt>
              <w:sdtPr>
                <w:rPr>
                  <w:rFonts w:hint="eastAsia" w:ascii="宋体" w:hAnsi="宋体" w:eastAsia="宋体" w:cs="宋体"/>
                  <w:color w:val="auto"/>
                  <w:sz w:val="21"/>
                  <w:szCs w:val="21"/>
                  <w:highlight w:val="none"/>
                </w:rPr>
                <w:id w:val="204863531"/>
                <w14:checkbox>
                  <w14:checked w14:val="0"/>
                  <w14:checkedState w14:val="00FE" w14:font="Wingdings"/>
                  <w14:uncheckedState w14:val="2610" w14:font="MS Gothic"/>
                </w14:checkbox>
              </w:sdtPr>
              <w:sdtEndPr>
                <w:rPr>
                  <w:rFonts w:hint="eastAsia" w:ascii="宋体" w:hAnsi="宋体" w:eastAsia="宋体" w:cs="宋体"/>
                  <w:color w:val="auto"/>
                  <w:sz w:val="21"/>
                  <w:szCs w:val="21"/>
                  <w:highlight w:val="none"/>
                </w:rPr>
              </w:sdtEndPr>
              <w:sdtContent>
                <w:r>
                  <w:rPr>
                    <w:rFonts w:hint="eastAsia" w:ascii="宋体" w:hAnsi="宋体" w:eastAsia="宋体" w:cs="宋体"/>
                    <w:color w:val="auto"/>
                    <w:sz w:val="21"/>
                    <w:szCs w:val="21"/>
                    <w:highlight w:val="none"/>
                  </w:rPr>
                  <w:t>☐</w:t>
                </w:r>
              </w:sdtContent>
            </w:sdt>
            <w:r>
              <w:rPr>
                <w:rFonts w:hint="eastAsia" w:ascii="宋体" w:hAnsi="宋体" w:eastAsia="宋体" w:cs="宋体"/>
                <w:color w:val="auto"/>
                <w:sz w:val="21"/>
                <w:szCs w:val="21"/>
                <w:highlight w:val="none"/>
              </w:rPr>
              <w:t>可以就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采购进口产品。</w:t>
            </w:r>
          </w:p>
        </w:tc>
      </w:tr>
      <w:tr w14:paraId="5581E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629" w:type="dxa"/>
            <w:shd w:val="clear" w:color="auto" w:fill="auto"/>
            <w:vAlign w:val="center"/>
          </w:tcPr>
          <w:p w14:paraId="5556BAEF">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5</w:t>
            </w:r>
          </w:p>
        </w:tc>
        <w:tc>
          <w:tcPr>
            <w:tcW w:w="1843" w:type="dxa"/>
            <w:vAlign w:val="center"/>
          </w:tcPr>
          <w:p w14:paraId="78F2532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w:t>
            </w:r>
          </w:p>
        </w:tc>
        <w:tc>
          <w:tcPr>
            <w:tcW w:w="6095" w:type="dxa"/>
            <w:vAlign w:val="center"/>
          </w:tcPr>
          <w:p w14:paraId="5759A75C">
            <w:pPr>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595491519"/>
                <w14:checkbox>
                  <w14:checked w14:val="1"/>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Wingdings" w:hAnsi="Wingdings" w:eastAsia="宋体" w:cs="宋体"/>
                    <w:color w:val="auto"/>
                    <w:kern w:val="2"/>
                    <w:sz w:val="21"/>
                    <w:szCs w:val="21"/>
                    <w:highlight w:val="none"/>
                    <w:lang w:val="en-US" w:eastAsia="zh-CN" w:bidi="ar-SA"/>
                  </w:rPr>
                  <w:t>þ</w:t>
                </w:r>
              </w:sdtContent>
            </w:sdt>
            <w:r>
              <w:rPr>
                <w:rFonts w:hint="eastAsia" w:ascii="宋体" w:hAnsi="宋体" w:eastAsia="宋体" w:cs="宋体"/>
                <w:color w:val="auto"/>
                <w:sz w:val="21"/>
                <w:szCs w:val="21"/>
                <w:highlight w:val="none"/>
              </w:rPr>
              <w:t xml:space="preserve"> A同意将非主体、非关键性的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运输</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工作分包。</w:t>
            </w:r>
          </w:p>
          <w:p w14:paraId="4706A6A8">
            <w:pPr>
              <w:rPr>
                <w:rFonts w:hint="eastAsia" w:ascii="宋体" w:hAnsi="宋体" w:eastAsia="宋体" w:cs="宋体"/>
                <w:color w:val="auto"/>
                <w:sz w:val="21"/>
                <w:szCs w:val="21"/>
                <w:highlight w:val="none"/>
              </w:rPr>
            </w:pPr>
            <w:sdt>
              <w:sdtPr>
                <w:rPr>
                  <w:rFonts w:hint="eastAsia" w:ascii="宋体" w:hAnsi="宋体" w:eastAsia="宋体" w:cs="宋体"/>
                  <w:color w:val="auto"/>
                  <w:sz w:val="21"/>
                  <w:szCs w:val="21"/>
                  <w:highlight w:val="none"/>
                </w:rPr>
                <w:id w:val="543768979"/>
                <w14:checkbox>
                  <w14:checked w14:val="0"/>
                  <w14:checkedState w14:val="00FE" w14:font="Wingdings"/>
                  <w14:uncheckedState w14:val="2610" w14:font="MS Gothic"/>
                </w14:checkbox>
              </w:sdtPr>
              <w:sdtEndPr>
                <w:rPr>
                  <w:rFonts w:hint="eastAsia" w:ascii="宋体" w:hAnsi="宋体" w:eastAsia="宋体" w:cs="宋体"/>
                  <w:color w:val="auto"/>
                  <w:sz w:val="21"/>
                  <w:szCs w:val="21"/>
                  <w:highlight w:val="none"/>
                </w:rPr>
              </w:sdtEndPr>
              <w:sdtContent>
                <w:r>
                  <w:rPr>
                    <w:rFonts w:hint="eastAsia" w:ascii="宋体" w:hAnsi="宋体" w:eastAsia="宋体" w:cs="宋体"/>
                    <w:color w:val="auto"/>
                    <w:sz w:val="21"/>
                    <w:szCs w:val="21"/>
                    <w:highlight w:val="none"/>
                  </w:rPr>
                  <w:t>☐</w:t>
                </w:r>
              </w:sdtContent>
            </w:sdt>
            <w:r>
              <w:rPr>
                <w:rFonts w:hint="eastAsia" w:ascii="宋体" w:hAnsi="宋体" w:eastAsia="宋体" w:cs="宋体"/>
                <w:color w:val="auto"/>
                <w:sz w:val="21"/>
                <w:szCs w:val="21"/>
                <w:highlight w:val="none"/>
              </w:rPr>
              <w:t xml:space="preserve"> B不同意分包。</w:t>
            </w:r>
          </w:p>
          <w:p w14:paraId="4F5F0E2D">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注：不得限制大中型企业向小微企业合理分包。</w:t>
            </w:r>
          </w:p>
        </w:tc>
      </w:tr>
      <w:tr w14:paraId="7B9D8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629" w:type="dxa"/>
            <w:shd w:val="clear" w:color="auto" w:fill="auto"/>
            <w:vAlign w:val="center"/>
          </w:tcPr>
          <w:p w14:paraId="43EBF36C">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6</w:t>
            </w:r>
          </w:p>
        </w:tc>
        <w:tc>
          <w:tcPr>
            <w:tcW w:w="1843" w:type="dxa"/>
            <w:vAlign w:val="center"/>
          </w:tcPr>
          <w:p w14:paraId="608684E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开标前答疑会或现场考察</w:t>
            </w:r>
          </w:p>
        </w:tc>
        <w:tc>
          <w:tcPr>
            <w:tcW w:w="6095" w:type="dxa"/>
            <w:vAlign w:val="center"/>
          </w:tcPr>
          <w:p w14:paraId="0A98C30F">
            <w:pPr>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748592227"/>
                <w14:checkbox>
                  <w14:checked w14:val="1"/>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Wingdings" w:hAnsi="Wingdings" w:eastAsia="宋体" w:cs="宋体"/>
                    <w:color w:val="auto"/>
                    <w:kern w:val="2"/>
                    <w:sz w:val="21"/>
                    <w:szCs w:val="21"/>
                    <w:highlight w:val="none"/>
                    <w:lang w:val="en-US" w:eastAsia="zh-CN" w:bidi="ar-SA"/>
                  </w:rPr>
                  <w:t>þ</w:t>
                </w:r>
              </w:sdtContent>
            </w:sdt>
            <w:r>
              <w:rPr>
                <w:rFonts w:hint="eastAsia" w:ascii="宋体" w:hAnsi="宋体" w:eastAsia="宋体" w:cs="宋体"/>
                <w:color w:val="auto"/>
                <w:sz w:val="21"/>
                <w:szCs w:val="21"/>
                <w:highlight w:val="none"/>
              </w:rPr>
              <w:t>A不组织。</w:t>
            </w:r>
          </w:p>
          <w:p w14:paraId="1BA1B7FC">
            <w:pPr>
              <w:rPr>
                <w:rFonts w:hint="eastAsia" w:ascii="宋体" w:hAnsi="宋体" w:eastAsia="宋体" w:cs="宋体"/>
                <w:color w:val="auto"/>
                <w:sz w:val="21"/>
                <w:szCs w:val="21"/>
                <w:highlight w:val="none"/>
              </w:rPr>
            </w:pPr>
            <w:sdt>
              <w:sdtPr>
                <w:rPr>
                  <w:rFonts w:hint="eastAsia" w:ascii="宋体" w:hAnsi="宋体" w:eastAsia="宋体" w:cs="宋体"/>
                  <w:color w:val="auto"/>
                  <w:sz w:val="21"/>
                  <w:szCs w:val="21"/>
                  <w:highlight w:val="none"/>
                </w:rPr>
                <w:id w:val="289786918"/>
                <w14:checkbox>
                  <w14:checked w14:val="0"/>
                  <w14:checkedState w14:val="00FE" w14:font="Wingdings"/>
                  <w14:uncheckedState w14:val="2610" w14:font="MS Gothic"/>
                </w14:checkbox>
              </w:sdtPr>
              <w:sdtEndPr>
                <w:rPr>
                  <w:rFonts w:hint="eastAsia" w:ascii="宋体" w:hAnsi="宋体" w:eastAsia="宋体" w:cs="宋体"/>
                  <w:color w:val="auto"/>
                  <w:sz w:val="21"/>
                  <w:szCs w:val="21"/>
                  <w:highlight w:val="none"/>
                </w:rPr>
              </w:sdtEndPr>
              <w:sdtContent>
                <w:r>
                  <w:rPr>
                    <w:rFonts w:hint="eastAsia" w:ascii="宋体" w:hAnsi="宋体" w:eastAsia="宋体" w:cs="宋体"/>
                    <w:color w:val="auto"/>
                    <w:sz w:val="21"/>
                    <w:szCs w:val="21"/>
                    <w:highlight w:val="none"/>
                  </w:rPr>
                  <w:t>☐</w:t>
                </w:r>
              </w:sdtContent>
            </w:sdt>
            <w:r>
              <w:rPr>
                <w:rFonts w:hint="eastAsia" w:ascii="宋体" w:hAnsi="宋体" w:eastAsia="宋体" w:cs="宋体"/>
                <w:color w:val="auto"/>
                <w:sz w:val="21"/>
                <w:szCs w:val="21"/>
                <w:highlight w:val="none"/>
              </w:rPr>
              <w:t>B组织，时间：</w:t>
            </w:r>
            <w:r>
              <w:rPr>
                <w:rFonts w:hint="eastAsia" w:ascii="宋体" w:hAnsi="宋体" w:eastAsia="宋体" w:cs="宋体"/>
                <w:color w:val="auto"/>
                <w:sz w:val="21"/>
                <w:szCs w:val="21"/>
                <w:highlight w:val="none"/>
                <w:u w:val="single"/>
              </w:rPr>
              <w:t>_____</w:t>
            </w: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u w:val="single"/>
              </w:rPr>
              <w:t>______</w:t>
            </w: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single"/>
              </w:rPr>
              <w:t>______</w:t>
            </w:r>
            <w:r>
              <w:rPr>
                <w:rFonts w:hint="eastAsia" w:ascii="宋体" w:hAnsi="宋体" w:eastAsia="宋体" w:cs="宋体"/>
                <w:color w:val="auto"/>
                <w:sz w:val="21"/>
                <w:szCs w:val="21"/>
                <w:highlight w:val="none"/>
              </w:rPr>
              <w:t xml:space="preserve">，联系方式： </w:t>
            </w:r>
            <w:r>
              <w:rPr>
                <w:rFonts w:hint="eastAsia" w:ascii="宋体" w:hAnsi="宋体" w:eastAsia="宋体" w:cs="宋体"/>
                <w:color w:val="auto"/>
                <w:sz w:val="21"/>
                <w:szCs w:val="21"/>
                <w:highlight w:val="none"/>
                <w:u w:val="single"/>
              </w:rPr>
              <w:t>_____</w:t>
            </w:r>
            <w:r>
              <w:rPr>
                <w:rFonts w:hint="eastAsia" w:ascii="宋体" w:hAnsi="宋体" w:eastAsia="宋体" w:cs="宋体"/>
                <w:color w:val="auto"/>
                <w:sz w:val="21"/>
                <w:szCs w:val="21"/>
                <w:highlight w:val="none"/>
              </w:rPr>
              <w:t>。</w:t>
            </w:r>
          </w:p>
          <w:p w14:paraId="2B4803E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☐C不统一组织，供应商在获取采购文件后，自行至项目现场考察。地点：</w:t>
            </w:r>
            <w:r>
              <w:rPr>
                <w:rFonts w:hint="eastAsia" w:ascii="宋体" w:hAnsi="宋体" w:eastAsia="宋体" w:cs="宋体"/>
                <w:color w:val="auto"/>
                <w:sz w:val="21"/>
                <w:szCs w:val="21"/>
                <w:highlight w:val="none"/>
                <w:u w:val="single"/>
              </w:rPr>
              <w:t>_____</w:t>
            </w: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single"/>
              </w:rPr>
              <w:t>____</w:t>
            </w: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u w:val="single"/>
              </w:rPr>
              <w:t>___</w:t>
            </w:r>
            <w:r>
              <w:rPr>
                <w:rFonts w:hint="eastAsia" w:ascii="宋体" w:hAnsi="宋体" w:eastAsia="宋体" w:cs="宋体"/>
                <w:color w:val="auto"/>
                <w:sz w:val="21"/>
                <w:szCs w:val="21"/>
                <w:highlight w:val="none"/>
              </w:rPr>
              <w:t>。</w:t>
            </w:r>
          </w:p>
        </w:tc>
      </w:tr>
      <w:tr w14:paraId="0175B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629" w:type="dxa"/>
            <w:shd w:val="clear" w:color="auto" w:fill="auto"/>
            <w:vAlign w:val="center"/>
          </w:tcPr>
          <w:p w14:paraId="545B9122">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7</w:t>
            </w:r>
          </w:p>
        </w:tc>
        <w:tc>
          <w:tcPr>
            <w:tcW w:w="1843" w:type="dxa"/>
            <w:vAlign w:val="center"/>
          </w:tcPr>
          <w:p w14:paraId="200528F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样品提供</w:t>
            </w:r>
          </w:p>
        </w:tc>
        <w:tc>
          <w:tcPr>
            <w:tcW w:w="6095" w:type="dxa"/>
            <w:vAlign w:val="center"/>
          </w:tcPr>
          <w:p w14:paraId="323286C9">
            <w:pPr>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822810521"/>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2"/>
                    <w:sz w:val="21"/>
                    <w:szCs w:val="21"/>
                    <w:highlight w:val="none"/>
                    <w:lang w:val="en-US" w:eastAsia="zh-CN" w:bidi="ar-SA"/>
                  </w:rPr>
                  <w:t>☐</w:t>
                </w:r>
              </w:sdtContent>
            </w:sdt>
            <w:r>
              <w:rPr>
                <w:rFonts w:hint="eastAsia" w:ascii="宋体" w:hAnsi="宋体" w:eastAsia="宋体" w:cs="宋体"/>
                <w:color w:val="auto"/>
                <w:sz w:val="21"/>
                <w:szCs w:val="21"/>
                <w:highlight w:val="none"/>
              </w:rPr>
              <w:t>A不要求提供。</w:t>
            </w:r>
          </w:p>
          <w:p w14:paraId="5F82D262">
            <w:pPr>
              <w:rPr>
                <w:rFonts w:hint="eastAsia" w:ascii="宋体" w:hAnsi="宋体" w:eastAsia="宋体" w:cs="宋体"/>
                <w:color w:val="auto"/>
                <w:sz w:val="21"/>
                <w:szCs w:val="21"/>
                <w:highlight w:val="none"/>
              </w:rPr>
            </w:pPr>
            <w:sdt>
              <w:sdtPr>
                <w:rPr>
                  <w:rFonts w:hint="eastAsia" w:ascii="宋体" w:hAnsi="宋体" w:eastAsia="宋体" w:cs="宋体"/>
                  <w:color w:val="auto"/>
                  <w:sz w:val="21"/>
                  <w:szCs w:val="21"/>
                  <w:highlight w:val="none"/>
                </w:rPr>
                <w:id w:val="1026831988"/>
                <w14:checkbox>
                  <w14:checked w14:val="1"/>
                  <w14:checkedState w14:val="00FE" w14:font="Wingdings"/>
                  <w14:uncheckedState w14:val="2610" w14:font="MS Gothic"/>
                </w14:checkbox>
              </w:sdtPr>
              <w:sdtEndPr>
                <w:rPr>
                  <w:rFonts w:hint="eastAsia" w:ascii="宋体" w:hAnsi="宋体" w:eastAsia="宋体" w:cs="宋体"/>
                  <w:color w:val="auto"/>
                  <w:sz w:val="21"/>
                  <w:szCs w:val="21"/>
                  <w:highlight w:val="none"/>
                </w:rPr>
              </w:sdtEndPr>
              <w:sdtContent>
                <w:r>
                  <w:rPr>
                    <w:rFonts w:hint="eastAsia" w:ascii="Wingdings" w:hAnsi="Wingdings" w:eastAsia="宋体" w:cs="宋体"/>
                    <w:color w:val="auto"/>
                    <w:kern w:val="2"/>
                    <w:sz w:val="21"/>
                    <w:szCs w:val="21"/>
                    <w:highlight w:val="none"/>
                    <w:lang w:val="en-US" w:eastAsia="zh-CN" w:bidi="ar-SA"/>
                  </w:rPr>
                  <w:t>þ</w:t>
                </w:r>
              </w:sdtContent>
            </w:sdt>
            <w:r>
              <w:rPr>
                <w:rFonts w:hint="eastAsia" w:ascii="宋体" w:hAnsi="宋体" w:eastAsia="宋体" w:cs="宋体"/>
                <w:color w:val="auto"/>
                <w:sz w:val="21"/>
                <w:szCs w:val="21"/>
                <w:highlight w:val="none"/>
              </w:rPr>
              <w:t>B要求提供，</w:t>
            </w:r>
          </w:p>
          <w:p w14:paraId="2E8F9F4F">
            <w:pPr>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（1）样品：</w:t>
            </w:r>
            <w:r>
              <w:rPr>
                <w:rFonts w:hint="eastAsia" w:ascii="宋体" w:hAnsi="宋体" w:eastAsia="宋体" w:cs="宋体"/>
                <w:color w:val="auto"/>
                <w:sz w:val="21"/>
                <w:szCs w:val="21"/>
                <w:highlight w:val="none"/>
                <w:u w:val="single"/>
              </w:rPr>
              <w:t>专业运动木地板</w:t>
            </w:r>
            <w:r>
              <w:rPr>
                <w:rFonts w:hint="eastAsia" w:ascii="宋体" w:hAnsi="宋体" w:eastAsia="宋体" w:cs="宋体"/>
                <w:color w:val="auto"/>
                <w:sz w:val="21"/>
                <w:szCs w:val="21"/>
                <w:highlight w:val="none"/>
                <w:u w:val="single"/>
                <w:lang w:eastAsia="zh-CN"/>
              </w:rPr>
              <w:t>；</w:t>
            </w:r>
          </w:p>
          <w:p w14:paraId="683DAF2D">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（2）样品制作的标准和要求：</w:t>
            </w:r>
            <w:r>
              <w:rPr>
                <w:rFonts w:hint="eastAsia" w:cs="宋体"/>
                <w:color w:val="auto"/>
                <w:sz w:val="21"/>
                <w:szCs w:val="21"/>
                <w:highlight w:val="none"/>
                <w:u w:val="single"/>
                <w:lang w:val="en-US" w:eastAsia="zh-CN"/>
              </w:rPr>
              <w:t>详见《第四部分采购需求》中“四、样品要求”</w:t>
            </w:r>
            <w:r>
              <w:rPr>
                <w:rFonts w:hint="eastAsia" w:ascii="宋体" w:hAnsi="宋体" w:eastAsia="宋体" w:cs="宋体"/>
                <w:color w:val="auto"/>
                <w:sz w:val="21"/>
                <w:szCs w:val="21"/>
                <w:highlight w:val="none"/>
              </w:rPr>
              <w:t>；</w:t>
            </w:r>
          </w:p>
          <w:p w14:paraId="150D3EC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（3）样品的评审方法以及评审标准：</w:t>
            </w:r>
            <w:r>
              <w:rPr>
                <w:rFonts w:hint="eastAsia" w:ascii="宋体" w:hAnsi="宋体" w:eastAsia="宋体" w:cs="宋体"/>
                <w:color w:val="auto"/>
                <w:sz w:val="21"/>
                <w:szCs w:val="21"/>
                <w:highlight w:val="none"/>
                <w:u w:val="single"/>
              </w:rPr>
              <w:t>详见评审标准；</w:t>
            </w:r>
          </w:p>
          <w:p w14:paraId="03C6755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（4）是否需要随样品提交检测报告：</w:t>
            </w:r>
            <w:sdt>
              <w:sdtPr>
                <w:rPr>
                  <w:rFonts w:hint="eastAsia" w:ascii="宋体" w:hAnsi="宋体" w:eastAsia="宋体" w:cs="宋体"/>
                  <w:color w:val="auto"/>
                  <w:sz w:val="21"/>
                  <w:szCs w:val="21"/>
                  <w:highlight w:val="none"/>
                </w:rPr>
                <w:id w:val="1303421454"/>
                <w14:checkbox>
                  <w14:checked w14:val="1"/>
                  <w14:checkedState w14:val="00FE" w14:font="Wingdings"/>
                  <w14:uncheckedState w14:val="2610" w14:font="MS Gothic"/>
                </w14:checkbox>
              </w:sdtPr>
              <w:sdtEndPr>
                <w:rPr>
                  <w:rFonts w:hint="eastAsia" w:ascii="宋体" w:hAnsi="宋体" w:eastAsia="宋体" w:cs="宋体"/>
                  <w:color w:val="auto"/>
                  <w:sz w:val="21"/>
                  <w:szCs w:val="21"/>
                  <w:highlight w:val="none"/>
                </w:rPr>
              </w:sdtEndPr>
              <w:sdtContent>
                <w:r>
                  <w:rPr>
                    <w:rFonts w:hint="eastAsia" w:ascii="Wingdings" w:hAnsi="Wingdings" w:eastAsia="宋体" w:cs="宋体"/>
                    <w:color w:val="auto"/>
                    <w:kern w:val="2"/>
                    <w:sz w:val="21"/>
                    <w:szCs w:val="21"/>
                    <w:highlight w:val="none"/>
                    <w:lang w:val="en-US" w:eastAsia="zh-CN" w:bidi="ar-SA"/>
                  </w:rPr>
                  <w:t>þ</w:t>
                </w:r>
              </w:sdtContent>
            </w:sdt>
            <w:r>
              <w:rPr>
                <w:rFonts w:hint="eastAsia" w:ascii="宋体" w:hAnsi="宋体" w:eastAsia="宋体" w:cs="宋体"/>
                <w:color w:val="auto"/>
                <w:sz w:val="21"/>
                <w:szCs w:val="21"/>
                <w:highlight w:val="none"/>
              </w:rPr>
              <w:t>否；</w:t>
            </w:r>
            <w:sdt>
              <w:sdtPr>
                <w:rPr>
                  <w:rFonts w:hint="eastAsia" w:ascii="宋体" w:hAnsi="宋体" w:eastAsia="宋体" w:cs="宋体"/>
                  <w:color w:val="auto"/>
                  <w:sz w:val="21"/>
                  <w:szCs w:val="21"/>
                  <w:highlight w:val="none"/>
                </w:rPr>
                <w:id w:val="1621728433"/>
                <w14:checkbox>
                  <w14:checked w14:val="0"/>
                  <w14:checkedState w14:val="00FE" w14:font="Wingdings"/>
                  <w14:uncheckedState w14:val="2610" w14:font="MS Gothic"/>
                </w14:checkbox>
              </w:sdtPr>
              <w:sdtEndPr>
                <w:rPr>
                  <w:rFonts w:hint="eastAsia" w:ascii="宋体" w:hAnsi="宋体" w:eastAsia="宋体" w:cs="宋体"/>
                  <w:color w:val="auto"/>
                  <w:sz w:val="21"/>
                  <w:szCs w:val="21"/>
                  <w:highlight w:val="none"/>
                </w:rPr>
              </w:sdtEndPr>
              <w:sdtContent>
                <w:r>
                  <w:rPr>
                    <w:rFonts w:hint="eastAsia" w:ascii="宋体" w:hAnsi="宋体" w:eastAsia="宋体" w:cs="宋体"/>
                    <w:color w:val="auto"/>
                    <w:sz w:val="21"/>
                    <w:szCs w:val="21"/>
                    <w:highlight w:val="none"/>
                  </w:rPr>
                  <w:t>☐</w:t>
                </w:r>
              </w:sdtContent>
            </w:sdt>
            <w:r>
              <w:rPr>
                <w:rFonts w:hint="eastAsia" w:ascii="宋体" w:hAnsi="宋体" w:eastAsia="宋体" w:cs="宋体"/>
                <w:color w:val="auto"/>
                <w:sz w:val="21"/>
                <w:szCs w:val="21"/>
                <w:highlight w:val="none"/>
              </w:rPr>
              <w:t>是，检测机构的要求：__</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__；检测内容：__</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__。</w:t>
            </w:r>
          </w:p>
          <w:p w14:paraId="712CDB9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（5）提供样品的时间：</w:t>
            </w:r>
            <w:r>
              <w:rPr>
                <w:rFonts w:hint="eastAsia" w:ascii="宋体" w:hAnsi="宋体" w:eastAsia="宋体" w:cs="宋体"/>
                <w:color w:val="auto"/>
                <w:sz w:val="21"/>
                <w:szCs w:val="21"/>
                <w:highlight w:val="none"/>
                <w:u w:val="single"/>
              </w:rPr>
              <w:t>投标截止时间前</w:t>
            </w: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u w:val="single"/>
              </w:rPr>
              <w:t>杭州市古墩路701号紫金广场A座1210室</w:t>
            </w: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single"/>
              </w:rPr>
              <w:t>赵小姐</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0571-88955366</w:t>
            </w:r>
            <w:r>
              <w:rPr>
                <w:rFonts w:hint="eastAsia" w:ascii="宋体" w:hAnsi="宋体" w:eastAsia="宋体" w:cs="宋体"/>
                <w:color w:val="auto"/>
                <w:sz w:val="21"/>
                <w:szCs w:val="21"/>
                <w:highlight w:val="none"/>
              </w:rPr>
              <w:t>。请供应商在上述时间内提供样品并按规定位置安装完毕。超过截止时间的，采购人或采购代理机构将不予接收，并将清场并封闭样品现场。</w:t>
            </w:r>
          </w:p>
          <w:p w14:paraId="5BA6A10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14:paraId="31BBFFF9">
            <w:pP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（7）制作、运输、安装和保管样品所发生的一切费用由供应商自理。</w:t>
            </w:r>
          </w:p>
        </w:tc>
      </w:tr>
      <w:tr w14:paraId="0BEDF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629" w:type="dxa"/>
            <w:shd w:val="clear" w:color="auto" w:fill="auto"/>
            <w:vAlign w:val="center"/>
          </w:tcPr>
          <w:p w14:paraId="753DF905">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8</w:t>
            </w:r>
          </w:p>
        </w:tc>
        <w:tc>
          <w:tcPr>
            <w:tcW w:w="1843" w:type="dxa"/>
            <w:vAlign w:val="center"/>
          </w:tcPr>
          <w:p w14:paraId="52B2481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方案讲解演示</w:t>
            </w:r>
          </w:p>
        </w:tc>
        <w:tc>
          <w:tcPr>
            <w:tcW w:w="6095" w:type="dxa"/>
            <w:vAlign w:val="center"/>
          </w:tcPr>
          <w:p w14:paraId="610A8190">
            <w:pPr>
              <w:rPr>
                <w:rFonts w:hint="eastAsia" w:ascii="宋体" w:hAnsi="宋体" w:eastAsia="宋体" w:cs="宋体"/>
                <w:color w:val="auto"/>
                <w:sz w:val="21"/>
                <w:szCs w:val="21"/>
                <w:highlight w:val="none"/>
              </w:rPr>
            </w:pPr>
            <w:sdt>
              <w:sdtPr>
                <w:rPr>
                  <w:rFonts w:hint="eastAsia" w:ascii="宋体" w:hAnsi="宋体" w:eastAsia="宋体" w:cs="宋体"/>
                  <w:color w:val="auto"/>
                  <w:sz w:val="21"/>
                  <w:szCs w:val="21"/>
                  <w:highlight w:val="none"/>
                </w:rPr>
                <w:id w:val="823477992"/>
                <w14:checkbox>
                  <w14:checked w14:val="1"/>
                  <w14:checkedState w14:val="00FE" w14:font="Wingdings"/>
                  <w14:uncheckedState w14:val="2610" w14:font="MS Gothic"/>
                </w14:checkbox>
              </w:sdtPr>
              <w:sdtEndPr>
                <w:rPr>
                  <w:rFonts w:hint="eastAsia" w:ascii="宋体" w:hAnsi="宋体" w:eastAsia="宋体" w:cs="宋体"/>
                  <w:color w:val="auto"/>
                  <w:sz w:val="21"/>
                  <w:szCs w:val="21"/>
                  <w:highlight w:val="none"/>
                </w:rPr>
              </w:sdtEndPr>
              <w:sdtContent>
                <w:r>
                  <w:rPr>
                    <w:rFonts w:hint="eastAsia" w:ascii="Wingdings" w:hAnsi="Wingdings" w:eastAsia="宋体" w:cs="宋体"/>
                    <w:color w:val="auto"/>
                    <w:kern w:val="2"/>
                    <w:sz w:val="21"/>
                    <w:szCs w:val="21"/>
                    <w:highlight w:val="none"/>
                    <w:lang w:val="en-US" w:eastAsia="zh-CN" w:bidi="ar-SA"/>
                  </w:rPr>
                  <w:t>þ</w:t>
                </w:r>
              </w:sdtContent>
            </w:sdt>
            <w:r>
              <w:rPr>
                <w:rFonts w:hint="eastAsia" w:ascii="宋体" w:hAnsi="宋体" w:eastAsia="宋体" w:cs="宋体"/>
                <w:color w:val="auto"/>
                <w:sz w:val="21"/>
                <w:szCs w:val="21"/>
                <w:highlight w:val="none"/>
              </w:rPr>
              <w:t>A不组织。</w:t>
            </w:r>
          </w:p>
          <w:p w14:paraId="2AD41309">
            <w:pPr>
              <w:rPr>
                <w:rFonts w:hint="eastAsia" w:ascii="宋体" w:hAnsi="宋体" w:eastAsia="宋体" w:cs="宋体"/>
                <w:color w:val="auto"/>
                <w:sz w:val="21"/>
                <w:szCs w:val="21"/>
                <w:highlight w:val="none"/>
              </w:rPr>
            </w:pPr>
            <w:sdt>
              <w:sdtPr>
                <w:rPr>
                  <w:rFonts w:hint="eastAsia" w:ascii="宋体" w:hAnsi="宋体" w:eastAsia="宋体" w:cs="宋体"/>
                  <w:color w:val="auto"/>
                  <w:sz w:val="21"/>
                  <w:szCs w:val="21"/>
                  <w:highlight w:val="none"/>
                </w:rPr>
                <w:id w:val="1174071719"/>
                <w14:checkbox>
                  <w14:checked w14:val="0"/>
                  <w14:checkedState w14:val="00FE" w14:font="Wingdings"/>
                  <w14:uncheckedState w14:val="2610" w14:font="MS Gothic"/>
                </w14:checkbox>
              </w:sdtPr>
              <w:sdtEndPr>
                <w:rPr>
                  <w:rFonts w:hint="eastAsia" w:ascii="宋体" w:hAnsi="宋体" w:eastAsia="宋体" w:cs="宋体"/>
                  <w:color w:val="auto"/>
                  <w:sz w:val="21"/>
                  <w:szCs w:val="21"/>
                  <w:highlight w:val="none"/>
                </w:rPr>
              </w:sdtEndPr>
              <w:sdtContent>
                <w:r>
                  <w:rPr>
                    <w:rFonts w:hint="eastAsia" w:ascii="宋体" w:hAnsi="宋体" w:eastAsia="宋体" w:cs="宋体"/>
                    <w:color w:val="auto"/>
                    <w:sz w:val="21"/>
                    <w:szCs w:val="21"/>
                    <w:highlight w:val="none"/>
                  </w:rPr>
                  <w:t>☐</w:t>
                </w:r>
              </w:sdtContent>
            </w:sdt>
            <w:r>
              <w:rPr>
                <w:rFonts w:hint="eastAsia" w:ascii="宋体" w:hAnsi="宋体" w:eastAsia="宋体" w:cs="宋体"/>
                <w:color w:val="auto"/>
                <w:sz w:val="21"/>
                <w:szCs w:val="21"/>
                <w:highlight w:val="none"/>
              </w:rPr>
              <w:t>B组织。</w:t>
            </w:r>
          </w:p>
          <w:p w14:paraId="0CE2D5A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评审时安排每个供应商进行方案讲解演示。每个供应商时间不超过20（编制时可根据项目情况进行调整）分钟，讲解次序以响应文件解密时间先后次序为准，讲解演示人员不超过3（编制时可根据项目情况进行调整）人。讲解演示结束后按要求解答评标委员会提问。</w:t>
            </w:r>
          </w:p>
          <w:p w14:paraId="4CDBA6F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（2）方案讲解演示可选择以下其中一种方式：</w:t>
            </w:r>
          </w:p>
          <w:p w14:paraId="319B09BD">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方式一：政采云平台在线讲解演示。政采云平台在线讲解需供应商根据政采云平台操作要求做好准备工作，提前完善软硬件配置环境。</w:t>
            </w:r>
          </w:p>
          <w:p w14:paraId="5F5DB28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方式二：交易中心现场讲解演示。现场讲解地点为____，讲解演示所用电脑等设备由供应商自备。现场讲解演示人员进场时提供讲解人员名单（加盖公章或授权代表签名）及身份证明，否则不得讲解演示。</w:t>
            </w:r>
          </w:p>
          <w:p w14:paraId="3DAC51AF">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注：因供应商自身原因导致无法演示或者演示效果不理想的，责任自负。因平台原因导致本项目方案讲解演示环节无法顺利开展，按照《浙江省政府采购项目电子交易管理暂行办法》相关规定执行。</w:t>
            </w:r>
          </w:p>
        </w:tc>
      </w:tr>
      <w:tr w14:paraId="023B6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629" w:type="dxa"/>
            <w:vMerge w:val="restart"/>
            <w:vAlign w:val="center"/>
          </w:tcPr>
          <w:p w14:paraId="5F61FAC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843" w:type="dxa"/>
            <w:vMerge w:val="restart"/>
            <w:vAlign w:val="center"/>
          </w:tcPr>
          <w:p w14:paraId="6C6FD3C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供应商应当提供的资格、资信证明文件</w:t>
            </w:r>
          </w:p>
        </w:tc>
        <w:tc>
          <w:tcPr>
            <w:tcW w:w="6095" w:type="dxa"/>
            <w:vAlign w:val="center"/>
          </w:tcPr>
          <w:p w14:paraId="7CE3552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（1）资格证明文件：</w:t>
            </w:r>
            <w:r>
              <w:rPr>
                <w:rFonts w:hint="eastAsia" w:ascii="宋体" w:hAnsi="宋体" w:eastAsia="宋体" w:cs="宋体"/>
                <w:color w:val="auto"/>
                <w:sz w:val="21"/>
                <w:szCs w:val="21"/>
                <w:highlight w:val="none"/>
                <w:lang w:val="zh-CN"/>
              </w:rPr>
              <w:t>供应商未提供有效的资格证明文件的，视为供应商不具备磋商文件中规定的资格要求，响应无效。</w:t>
            </w:r>
          </w:p>
        </w:tc>
      </w:tr>
      <w:tr w14:paraId="7552B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629" w:type="dxa"/>
            <w:vMerge w:val="continue"/>
            <w:shd w:val="clear" w:color="auto" w:fill="auto"/>
            <w:vAlign w:val="center"/>
          </w:tcPr>
          <w:p w14:paraId="62C90B44">
            <w:pPr>
              <w:jc w:val="center"/>
              <w:rPr>
                <w:rFonts w:hint="eastAsia" w:ascii="宋体" w:hAnsi="宋体" w:eastAsia="宋体" w:cs="宋体"/>
                <w:color w:val="auto"/>
                <w:kern w:val="2"/>
                <w:sz w:val="21"/>
                <w:szCs w:val="21"/>
                <w:highlight w:val="none"/>
                <w:lang w:val="en-US" w:eastAsia="zh-CN" w:bidi="ar-SA"/>
              </w:rPr>
            </w:pPr>
          </w:p>
        </w:tc>
        <w:tc>
          <w:tcPr>
            <w:tcW w:w="1843" w:type="dxa"/>
            <w:vMerge w:val="continue"/>
            <w:vAlign w:val="center"/>
          </w:tcPr>
          <w:p w14:paraId="75DDDA68">
            <w:pPr>
              <w:jc w:val="center"/>
              <w:rPr>
                <w:rFonts w:hint="eastAsia" w:ascii="宋体" w:hAnsi="宋体" w:eastAsia="宋体" w:cs="宋体"/>
                <w:color w:val="auto"/>
                <w:sz w:val="21"/>
                <w:szCs w:val="21"/>
                <w:highlight w:val="none"/>
              </w:rPr>
            </w:pPr>
          </w:p>
        </w:tc>
        <w:tc>
          <w:tcPr>
            <w:tcW w:w="6095" w:type="dxa"/>
            <w:vAlign w:val="center"/>
          </w:tcPr>
          <w:p w14:paraId="60C4617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（2）资信证明文件：根据磋商文件第五部分评审标准提供。</w:t>
            </w:r>
          </w:p>
        </w:tc>
      </w:tr>
      <w:tr w14:paraId="7CE59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629" w:type="dxa"/>
            <w:shd w:val="clear" w:color="auto" w:fill="auto"/>
            <w:vAlign w:val="center"/>
          </w:tcPr>
          <w:p w14:paraId="2ECF279B">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10</w:t>
            </w:r>
          </w:p>
        </w:tc>
        <w:tc>
          <w:tcPr>
            <w:tcW w:w="1843" w:type="dxa"/>
            <w:vAlign w:val="center"/>
          </w:tcPr>
          <w:p w14:paraId="47C4990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节能产品、环境标志产品</w:t>
            </w:r>
          </w:p>
        </w:tc>
        <w:tc>
          <w:tcPr>
            <w:tcW w:w="6095" w:type="dxa"/>
            <w:vAlign w:val="center"/>
          </w:tcPr>
          <w:p w14:paraId="720966A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2A3D8CE8">
            <w:pPr>
              <w:rPr>
                <w:rFonts w:hint="eastAsia" w:ascii="宋体" w:hAnsi="宋体" w:eastAsia="宋体" w:cs="宋体"/>
                <w:color w:val="auto"/>
                <w:sz w:val="21"/>
                <w:szCs w:val="21"/>
                <w:highlight w:val="none"/>
              </w:rPr>
            </w:pPr>
            <w:sdt>
              <w:sdtPr>
                <w:rPr>
                  <w:rFonts w:hint="eastAsia" w:ascii="宋体" w:hAnsi="宋体" w:eastAsia="宋体" w:cs="宋体"/>
                  <w:color w:val="auto"/>
                  <w:sz w:val="21"/>
                  <w:szCs w:val="21"/>
                  <w:highlight w:val="none"/>
                </w:rPr>
                <w:id w:val="147461840"/>
                <w14:checkbox>
                  <w14:checked w14:val="0"/>
                  <w14:checkedState w14:val="00FE" w14:font="Wingdings"/>
                  <w14:uncheckedState w14:val="2610" w14:font="MS Gothic"/>
                </w14:checkbox>
              </w:sdtPr>
              <w:sdtEndPr>
                <w:rPr>
                  <w:rFonts w:hint="eastAsia" w:ascii="宋体" w:hAnsi="宋体" w:eastAsia="宋体" w:cs="宋体"/>
                  <w:color w:val="auto"/>
                  <w:sz w:val="21"/>
                  <w:szCs w:val="21"/>
                  <w:highlight w:val="none"/>
                </w:rPr>
              </w:sdtEndPr>
              <w:sdtContent>
                <w:r>
                  <w:rPr>
                    <w:rFonts w:hint="eastAsia" w:ascii="宋体" w:hAnsi="宋体" w:eastAsia="宋体" w:cs="宋体"/>
                    <w:color w:val="auto"/>
                    <w:sz w:val="21"/>
                    <w:szCs w:val="21"/>
                    <w:highlight w:val="none"/>
                  </w:rPr>
                  <w:t>☐</w:t>
                </w:r>
              </w:sdtContent>
            </w:sdt>
            <w:r>
              <w:rPr>
                <w:rFonts w:hint="eastAsia" w:ascii="宋体" w:hAnsi="宋体" w:eastAsia="宋体" w:cs="宋体"/>
                <w:color w:val="auto"/>
                <w:sz w:val="21"/>
                <w:szCs w:val="21"/>
                <w:highlight w:val="none"/>
              </w:rPr>
              <w:t>强制采购节能产品。产品：____</w:t>
            </w:r>
          </w:p>
          <w:p w14:paraId="54F7772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□优先采购节能产品。产品：____</w:t>
            </w:r>
          </w:p>
          <w:p w14:paraId="2D0E12E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□优先采购环保产品。产品：____</w:t>
            </w:r>
          </w:p>
          <w:p w14:paraId="2E3728A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w:t>
            </w:r>
          </w:p>
        </w:tc>
      </w:tr>
      <w:tr w14:paraId="05295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629" w:type="dxa"/>
            <w:shd w:val="clear" w:color="auto" w:fill="auto"/>
            <w:vAlign w:val="center"/>
          </w:tcPr>
          <w:p w14:paraId="1B7E1B42">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11</w:t>
            </w:r>
          </w:p>
        </w:tc>
        <w:tc>
          <w:tcPr>
            <w:tcW w:w="1843" w:type="dxa"/>
            <w:vAlign w:val="center"/>
          </w:tcPr>
          <w:p w14:paraId="6D86A34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最后报价要求</w:t>
            </w:r>
          </w:p>
        </w:tc>
        <w:tc>
          <w:tcPr>
            <w:tcW w:w="6095" w:type="dxa"/>
            <w:vAlign w:val="center"/>
          </w:tcPr>
          <w:p w14:paraId="48E47FD4">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有关本项目实施所需的所有费用（含税费）均计入最后报价。《最后报价</w:t>
            </w:r>
            <w:r>
              <w:rPr>
                <w:rFonts w:hint="eastAsia" w:ascii="宋体" w:hAnsi="宋体" w:eastAsia="宋体" w:cs="宋体"/>
                <w:color w:val="auto"/>
                <w:sz w:val="21"/>
                <w:szCs w:val="21"/>
                <w:highlight w:val="none"/>
              </w:rPr>
              <w:t>一览表（报价表）</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是最后报价的唯一载体</w:t>
            </w:r>
            <w:r>
              <w:rPr>
                <w:rFonts w:hint="eastAsia" w:ascii="宋体" w:hAnsi="宋体" w:eastAsia="宋体" w:cs="宋体"/>
                <w:color w:val="auto"/>
                <w:sz w:val="21"/>
                <w:szCs w:val="21"/>
                <w:highlight w:val="none"/>
                <w:lang w:val="zh-CN"/>
              </w:rPr>
              <w:t>。磋商文件中价格全部采用人民币报价。磋商文件未列明，而供应商认为必需的费用也需列入报价。提醒：验收时检测费用由采购人承担，不包含在最后报价中。</w:t>
            </w:r>
          </w:p>
          <w:p w14:paraId="1165418E">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最后报价出现下列情形的，响应无效：</w:t>
            </w:r>
          </w:p>
          <w:p w14:paraId="78F2C11F">
            <w:pPr>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响应文件出现不是唯一的、有选择性的最后报价的；</w:t>
            </w:r>
          </w:p>
          <w:p w14:paraId="65DE9B3E">
            <w:pPr>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最后报价超过磋商文件中规定的预算金额或者最高限价的;</w:t>
            </w:r>
          </w:p>
          <w:p w14:paraId="2033EBCE">
            <w:pPr>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响应）报价启动异常低价投标（响应）审查程序，有可能影响产品质量或者不能诚信履约的，未能按要求提供项目具体成本测算等与报价合理性相关的书面说明及必要的证明材料，包括但不限于原材料成本、人工成本、制造费用等，不能证明其报价合理性的；</w:t>
            </w:r>
          </w:p>
          <w:p w14:paraId="24DD40F5">
            <w:pPr>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供应商对根据修正原则修正后的报价不确认的。</w:t>
            </w:r>
          </w:p>
        </w:tc>
      </w:tr>
      <w:tr w14:paraId="72BE0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629" w:type="dxa"/>
            <w:shd w:val="clear" w:color="auto" w:fill="auto"/>
            <w:vAlign w:val="center"/>
          </w:tcPr>
          <w:p w14:paraId="74707089">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12</w:t>
            </w:r>
          </w:p>
        </w:tc>
        <w:tc>
          <w:tcPr>
            <w:tcW w:w="1843" w:type="dxa"/>
            <w:vAlign w:val="center"/>
          </w:tcPr>
          <w:p w14:paraId="789A6B8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中小企业信用融资</w:t>
            </w:r>
          </w:p>
        </w:tc>
        <w:tc>
          <w:tcPr>
            <w:tcW w:w="6095" w:type="dxa"/>
            <w:vAlign w:val="center"/>
          </w:tcPr>
          <w:p w14:paraId="3B38604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供应商成交后也可在“政采云”平台申请政采贷：操作路径：登录政采云平台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48E36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629" w:type="dxa"/>
            <w:shd w:val="clear" w:color="auto" w:fill="auto"/>
            <w:vAlign w:val="center"/>
          </w:tcPr>
          <w:p w14:paraId="2D754E6E">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13</w:t>
            </w:r>
          </w:p>
        </w:tc>
        <w:tc>
          <w:tcPr>
            <w:tcW w:w="1843" w:type="dxa"/>
            <w:vAlign w:val="center"/>
          </w:tcPr>
          <w:p w14:paraId="1DCFCB3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备份响应文件送达地点和签收人员</w:t>
            </w:r>
          </w:p>
        </w:tc>
        <w:tc>
          <w:tcPr>
            <w:tcW w:w="6095" w:type="dxa"/>
            <w:vAlign w:val="center"/>
          </w:tcPr>
          <w:p w14:paraId="675A899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备份响应文件送达地点：</w:t>
            </w:r>
            <w:r>
              <w:rPr>
                <w:rFonts w:hint="eastAsia" w:ascii="宋体" w:hAnsi="宋体" w:eastAsia="宋体" w:cs="宋体"/>
                <w:color w:val="auto"/>
                <w:sz w:val="21"/>
                <w:szCs w:val="21"/>
                <w:highlight w:val="none"/>
                <w:u w:val="single"/>
              </w:rPr>
              <w:t>杭州市古墩路701号紫金广场A座1210室</w:t>
            </w:r>
            <w:r>
              <w:rPr>
                <w:rFonts w:hint="eastAsia" w:ascii="宋体" w:hAnsi="宋体" w:eastAsia="宋体" w:cs="宋体"/>
                <w:color w:val="auto"/>
                <w:sz w:val="21"/>
                <w:szCs w:val="21"/>
                <w:highlight w:val="none"/>
              </w:rPr>
              <w:t>；备份响应文件签收人员联系电话：</w:t>
            </w:r>
            <w:r>
              <w:rPr>
                <w:rFonts w:hint="eastAsia" w:ascii="宋体" w:hAnsi="宋体" w:eastAsia="宋体" w:cs="宋体"/>
                <w:color w:val="auto"/>
                <w:sz w:val="21"/>
                <w:szCs w:val="21"/>
                <w:highlight w:val="none"/>
                <w:u w:val="single"/>
              </w:rPr>
              <w:t>赵小姐，0571-88955366</w:t>
            </w:r>
            <w:r>
              <w:rPr>
                <w:rFonts w:hint="eastAsia" w:ascii="宋体" w:hAnsi="宋体" w:eastAsia="宋体" w:cs="宋体"/>
                <w:color w:val="auto"/>
                <w:sz w:val="21"/>
                <w:szCs w:val="21"/>
                <w:highlight w:val="none"/>
              </w:rPr>
              <w:t>。采购人、采购代理机构不强制或变相强制供应商提交备份响应文件。</w:t>
            </w:r>
          </w:p>
        </w:tc>
      </w:tr>
      <w:tr w14:paraId="48895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629" w:type="dxa"/>
            <w:vMerge w:val="restart"/>
            <w:vAlign w:val="center"/>
          </w:tcPr>
          <w:p w14:paraId="16B9F39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843" w:type="dxa"/>
            <w:vMerge w:val="restart"/>
            <w:vAlign w:val="center"/>
          </w:tcPr>
          <w:p w14:paraId="41B485A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特别说明</w:t>
            </w:r>
          </w:p>
        </w:tc>
        <w:tc>
          <w:tcPr>
            <w:tcW w:w="6095" w:type="dxa"/>
            <w:vAlign w:val="center"/>
          </w:tcPr>
          <w:p w14:paraId="3F5308D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业绩证明：联合体投标的，联合体各方分别提供与联合体协议中规定的分工内容相应的业绩证明材料，业绩数量以提供材料较少的一方为准。</w:t>
            </w:r>
          </w:p>
        </w:tc>
      </w:tr>
      <w:tr w14:paraId="0A8E1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629" w:type="dxa"/>
            <w:vMerge w:val="continue"/>
            <w:shd w:val="clear" w:color="auto" w:fill="auto"/>
            <w:vAlign w:val="center"/>
          </w:tcPr>
          <w:p w14:paraId="5A0C042D">
            <w:pPr>
              <w:jc w:val="center"/>
              <w:rPr>
                <w:rFonts w:hint="eastAsia" w:ascii="宋体" w:hAnsi="宋体" w:eastAsia="宋体" w:cs="宋体"/>
                <w:color w:val="auto"/>
                <w:kern w:val="2"/>
                <w:sz w:val="21"/>
                <w:szCs w:val="21"/>
                <w:highlight w:val="none"/>
                <w:lang w:val="en-US" w:eastAsia="zh-CN" w:bidi="ar-SA"/>
              </w:rPr>
            </w:pPr>
          </w:p>
        </w:tc>
        <w:tc>
          <w:tcPr>
            <w:tcW w:w="1843" w:type="dxa"/>
            <w:vMerge w:val="continue"/>
            <w:vAlign w:val="center"/>
          </w:tcPr>
          <w:p w14:paraId="62501D8B">
            <w:pPr>
              <w:jc w:val="center"/>
              <w:rPr>
                <w:rFonts w:hint="eastAsia" w:ascii="宋体" w:hAnsi="宋体" w:eastAsia="宋体" w:cs="宋体"/>
                <w:color w:val="auto"/>
                <w:sz w:val="21"/>
                <w:szCs w:val="21"/>
                <w:highlight w:val="none"/>
              </w:rPr>
            </w:pPr>
          </w:p>
        </w:tc>
        <w:tc>
          <w:tcPr>
            <w:tcW w:w="6095" w:type="dxa"/>
            <w:vAlign w:val="center"/>
          </w:tcPr>
          <w:p w14:paraId="784CF60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其他资信证明：</w:t>
            </w:r>
          </w:p>
          <w:p w14:paraId="417F41CC">
            <w:pPr>
              <w:rPr>
                <w:rFonts w:hint="eastAsia" w:ascii="宋体" w:hAnsi="宋体" w:eastAsia="宋体" w:cs="宋体"/>
                <w:color w:val="auto"/>
                <w:sz w:val="21"/>
                <w:szCs w:val="21"/>
                <w:highlight w:val="none"/>
              </w:rPr>
            </w:pPr>
            <w:sdt>
              <w:sdtPr>
                <w:rPr>
                  <w:rFonts w:hint="eastAsia" w:ascii="宋体" w:hAnsi="宋体" w:eastAsia="宋体" w:cs="宋体"/>
                  <w:color w:val="auto"/>
                  <w:sz w:val="21"/>
                  <w:szCs w:val="21"/>
                  <w:highlight w:val="none"/>
                </w:rPr>
                <w:id w:val="96378102"/>
                <w14:checkbox>
                  <w14:checked w14:val="0"/>
                  <w14:checkedState w14:val="00FE" w14:font="Wingdings"/>
                  <w14:uncheckedState w14:val="2610" w14:font="MS Gothic"/>
                </w14:checkbox>
              </w:sdtPr>
              <w:sdtEndPr>
                <w:rPr>
                  <w:rFonts w:hint="eastAsia" w:ascii="宋体" w:hAnsi="宋体" w:eastAsia="宋体" w:cs="宋体"/>
                  <w:color w:val="auto"/>
                  <w:sz w:val="21"/>
                  <w:szCs w:val="21"/>
                  <w:highlight w:val="none"/>
                </w:rPr>
              </w:sdtEndPr>
              <w:sdtContent>
                <w:r>
                  <w:rPr>
                    <w:rFonts w:hint="eastAsia" w:ascii="宋体" w:hAnsi="宋体" w:eastAsia="宋体" w:cs="宋体"/>
                    <w:color w:val="auto"/>
                    <w:sz w:val="21"/>
                    <w:szCs w:val="21"/>
                    <w:highlight w:val="none"/>
                  </w:rPr>
                  <w:t>☐</w:t>
                </w:r>
              </w:sdtContent>
            </w:sdt>
            <w:r>
              <w:rPr>
                <w:rFonts w:hint="eastAsia" w:ascii="宋体" w:hAnsi="宋体" w:eastAsia="宋体" w:cs="宋体"/>
                <w:color w:val="auto"/>
                <w:sz w:val="21"/>
                <w:szCs w:val="21"/>
                <w:highlight w:val="none"/>
              </w:rPr>
              <w:t>联合体响应的，联合体各方均需按磋商文件第五部分评审标准要求提供资信证明文件，否则视为不符合相关要求。</w:t>
            </w:r>
          </w:p>
          <w:p w14:paraId="04DD7E14">
            <w:pPr>
              <w:rPr>
                <w:rFonts w:hint="eastAsia" w:ascii="宋体" w:hAnsi="宋体" w:eastAsia="宋体" w:cs="宋体"/>
                <w:color w:val="auto"/>
                <w:sz w:val="21"/>
                <w:szCs w:val="21"/>
                <w:highlight w:val="none"/>
              </w:rPr>
            </w:pPr>
            <w:sdt>
              <w:sdtPr>
                <w:rPr>
                  <w:rFonts w:hint="eastAsia" w:ascii="宋体" w:hAnsi="宋体" w:eastAsia="宋体" w:cs="宋体"/>
                  <w:color w:val="auto"/>
                  <w:sz w:val="21"/>
                  <w:szCs w:val="21"/>
                  <w:highlight w:val="none"/>
                </w:rPr>
                <w:id w:val="998881527"/>
                <w14:checkbox>
                  <w14:checked w14:val="1"/>
                  <w14:checkedState w14:val="00FE" w14:font="Wingdings"/>
                  <w14:uncheckedState w14:val="2610" w14:font="MS Gothic"/>
                </w14:checkbox>
              </w:sdtPr>
              <w:sdtEndPr>
                <w:rPr>
                  <w:rFonts w:hint="eastAsia" w:ascii="宋体" w:hAnsi="宋体" w:eastAsia="宋体" w:cs="宋体"/>
                  <w:color w:val="auto"/>
                  <w:sz w:val="21"/>
                  <w:szCs w:val="21"/>
                  <w:highlight w:val="none"/>
                </w:rPr>
              </w:sdtEndPr>
              <w:sdtContent>
                <w:r>
                  <w:rPr>
                    <w:rFonts w:hint="eastAsia" w:ascii="宋体" w:hAnsi="宋体" w:eastAsia="宋体" w:cs="宋体"/>
                    <w:color w:val="auto"/>
                    <w:sz w:val="21"/>
                    <w:szCs w:val="21"/>
                    <w:highlight w:val="none"/>
                  </w:rPr>
                  <w:sym w:font="Wingdings" w:char="F0FE"/>
                </w:r>
              </w:sdtContent>
            </w:sdt>
            <w:r>
              <w:rPr>
                <w:rFonts w:hint="eastAsia" w:ascii="宋体" w:hAnsi="宋体" w:eastAsia="宋体" w:cs="宋体"/>
                <w:color w:val="auto"/>
                <w:sz w:val="21"/>
                <w:szCs w:val="21"/>
                <w:highlight w:val="none"/>
              </w:rPr>
              <w:t>联合体响应的，联合体中有一方或者联合体成员根据分工按磋商文件第五部分评审标准要求提供资信证明文件的，视为符合了相关要求。</w:t>
            </w:r>
          </w:p>
        </w:tc>
      </w:tr>
      <w:tr w14:paraId="20BC3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629" w:type="dxa"/>
            <w:shd w:val="clear" w:color="auto" w:fill="auto"/>
            <w:vAlign w:val="center"/>
          </w:tcPr>
          <w:p w14:paraId="192AEDDD">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15</w:t>
            </w:r>
          </w:p>
        </w:tc>
        <w:tc>
          <w:tcPr>
            <w:tcW w:w="1843" w:type="dxa"/>
            <w:vAlign w:val="center"/>
          </w:tcPr>
          <w:p w14:paraId="03434A9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
              </w:rPr>
              <w:t>成交候选人数量</w:t>
            </w:r>
          </w:p>
        </w:tc>
        <w:tc>
          <w:tcPr>
            <w:tcW w:w="6095" w:type="dxa"/>
            <w:vAlign w:val="center"/>
          </w:tcPr>
          <w:p w14:paraId="489BC382">
            <w:pPr>
              <w:rPr>
                <w:rFonts w:hint="eastAsia" w:ascii="宋体" w:hAnsi="宋体" w:eastAsia="宋体" w:cs="宋体"/>
                <w:color w:val="auto"/>
                <w:sz w:val="21"/>
                <w:szCs w:val="21"/>
                <w:highlight w:val="none"/>
                <w:lang w:val="en"/>
              </w:rPr>
            </w:pPr>
            <w:r>
              <w:rPr>
                <w:rFonts w:hint="eastAsia" w:ascii="宋体" w:hAnsi="宋体" w:eastAsia="宋体" w:cs="宋体"/>
                <w:color w:val="auto"/>
                <w:sz w:val="21"/>
                <w:szCs w:val="21"/>
                <w:highlight w:val="none"/>
                <w:lang w:val="en"/>
              </w:rPr>
              <w:t>本项目推荐的成交候选人数量：</w:t>
            </w:r>
            <w:r>
              <w:rPr>
                <w:rFonts w:hint="eastAsia" w:ascii="宋体" w:hAnsi="宋体" w:eastAsia="宋体" w:cs="宋体"/>
                <w:color w:val="auto"/>
                <w:sz w:val="21"/>
                <w:szCs w:val="21"/>
                <w:highlight w:val="none"/>
                <w:u w:val="single"/>
              </w:rPr>
              <w:t>3家</w:t>
            </w:r>
            <w:r>
              <w:rPr>
                <w:rFonts w:hint="eastAsia" w:ascii="宋体" w:hAnsi="宋体" w:eastAsia="宋体" w:cs="宋体"/>
                <w:color w:val="auto"/>
                <w:sz w:val="21"/>
                <w:szCs w:val="21"/>
                <w:highlight w:val="none"/>
                <w:lang w:val="en"/>
              </w:rPr>
              <w:t>。</w:t>
            </w:r>
          </w:p>
        </w:tc>
      </w:tr>
      <w:tr w14:paraId="0458B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629" w:type="dxa"/>
            <w:shd w:val="clear" w:color="auto" w:fill="auto"/>
            <w:vAlign w:val="center"/>
          </w:tcPr>
          <w:p w14:paraId="3DF5AF2A">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w:t>
            </w:r>
          </w:p>
        </w:tc>
        <w:tc>
          <w:tcPr>
            <w:tcW w:w="1843" w:type="dxa"/>
            <w:vAlign w:val="center"/>
          </w:tcPr>
          <w:p w14:paraId="3EE32442">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lang w:val="en-US" w:eastAsia="zh-CN"/>
              </w:rPr>
              <w:t>要求</w:t>
            </w:r>
          </w:p>
        </w:tc>
        <w:tc>
          <w:tcPr>
            <w:tcW w:w="6095" w:type="dxa"/>
            <w:vAlign w:val="center"/>
          </w:tcPr>
          <w:p w14:paraId="7B2D2282">
            <w:pPr>
              <w:rPr>
                <w:rFonts w:hint="eastAsia" w:ascii="宋体" w:hAnsi="宋体" w:eastAsia="宋体" w:cs="宋体"/>
                <w:color w:val="auto"/>
                <w:sz w:val="21"/>
                <w:szCs w:val="21"/>
                <w:highlight w:val="none"/>
                <w:lang w:val="en"/>
              </w:rPr>
            </w:pPr>
            <w:r>
              <w:rPr>
                <w:rFonts w:hint="eastAsia" w:ascii="宋体" w:hAnsi="宋体" w:eastAsia="宋体" w:cs="宋体"/>
                <w:color w:val="auto"/>
                <w:sz w:val="21"/>
                <w:szCs w:val="21"/>
                <w:highlight w:val="none"/>
                <w:lang w:val="en"/>
              </w:rPr>
              <w:t>16.1在投标截止时间前</w:t>
            </w:r>
            <w:r>
              <w:rPr>
                <w:rFonts w:hint="eastAsia" w:ascii="宋体" w:hAnsi="宋体" w:eastAsia="宋体" w:cs="宋体"/>
                <w:b/>
                <w:bCs/>
                <w:color w:val="auto"/>
                <w:sz w:val="21"/>
                <w:szCs w:val="21"/>
                <w:highlight w:val="none"/>
                <w:lang w:val="en"/>
              </w:rPr>
              <w:t>未被列入不良行为记录名单的供应商</w:t>
            </w:r>
            <w:r>
              <w:rPr>
                <w:rFonts w:hint="eastAsia" w:ascii="宋体" w:hAnsi="宋体" w:eastAsia="宋体" w:cs="宋体"/>
                <w:color w:val="auto"/>
                <w:sz w:val="21"/>
                <w:szCs w:val="21"/>
                <w:highlight w:val="none"/>
                <w:lang w:val="en"/>
              </w:rPr>
              <w:t>参加浙江政府采购活动需缴纳的投标保证金、履约保证金，具体要求如下：</w:t>
            </w:r>
          </w:p>
          <w:p w14:paraId="2FA7CF4F">
            <w:pPr>
              <w:rPr>
                <w:rFonts w:hint="eastAsia" w:ascii="宋体" w:hAnsi="宋体" w:eastAsia="宋体" w:cs="宋体"/>
                <w:color w:val="auto"/>
                <w:sz w:val="21"/>
                <w:szCs w:val="21"/>
                <w:highlight w:val="none"/>
                <w:lang w:val="en"/>
              </w:rPr>
            </w:pPr>
            <w:r>
              <w:rPr>
                <w:rFonts w:hint="eastAsia" w:ascii="宋体" w:hAnsi="宋体" w:eastAsia="宋体" w:cs="宋体"/>
                <w:color w:val="auto"/>
                <w:sz w:val="21"/>
                <w:szCs w:val="21"/>
                <w:highlight w:val="none"/>
                <w:lang w:val="en"/>
              </w:rPr>
              <w:t>16.1.1投标保证金：本项目无需缴纳投标保证金。</w:t>
            </w:r>
          </w:p>
          <w:p w14:paraId="079ED995">
            <w:pPr>
              <w:rPr>
                <w:rFonts w:hint="eastAsia" w:ascii="宋体" w:hAnsi="宋体" w:eastAsia="宋体" w:cs="宋体"/>
                <w:color w:val="auto"/>
                <w:sz w:val="21"/>
                <w:szCs w:val="21"/>
                <w:highlight w:val="none"/>
                <w:lang w:val="en"/>
              </w:rPr>
            </w:pPr>
            <w:r>
              <w:rPr>
                <w:rFonts w:hint="eastAsia" w:ascii="宋体" w:hAnsi="宋体" w:eastAsia="宋体" w:cs="宋体"/>
                <w:color w:val="auto"/>
                <w:sz w:val="21"/>
                <w:szCs w:val="21"/>
                <w:highlight w:val="none"/>
                <w:lang w:val="en"/>
              </w:rPr>
              <w:t>16.1.2履约保证金：</w:t>
            </w:r>
          </w:p>
          <w:p w14:paraId="4B6BB39D">
            <w:pPr>
              <w:rPr>
                <w:rFonts w:hint="eastAsia" w:ascii="宋体" w:hAnsi="宋体" w:eastAsia="宋体" w:cs="宋体"/>
                <w:color w:val="auto"/>
                <w:sz w:val="21"/>
                <w:szCs w:val="21"/>
                <w:highlight w:val="none"/>
                <w:lang w:val="en"/>
              </w:rPr>
            </w:pPr>
            <w:r>
              <w:rPr>
                <w:rFonts w:hint="eastAsia" w:ascii="宋体" w:hAnsi="宋体" w:eastAsia="宋体" w:cs="宋体"/>
                <w:color w:val="auto"/>
                <w:sz w:val="21"/>
                <w:szCs w:val="21"/>
                <w:highlight w:val="none"/>
                <w:lang w:val="en"/>
              </w:rPr>
              <w:t>（1）金额：</w:t>
            </w:r>
            <w:r>
              <w:rPr>
                <w:rFonts w:hint="eastAsia" w:ascii="宋体" w:hAnsi="宋体" w:eastAsia="宋体" w:cs="宋体"/>
                <w:color w:val="auto"/>
                <w:sz w:val="21"/>
                <w:szCs w:val="21"/>
                <w:highlight w:val="none"/>
                <w:lang w:val="en-US" w:eastAsia="zh-CN"/>
              </w:rPr>
              <w:t>合同金额的1%</w:t>
            </w:r>
            <w:r>
              <w:rPr>
                <w:rFonts w:hint="eastAsia" w:ascii="宋体" w:hAnsi="宋体" w:eastAsia="宋体" w:cs="宋体"/>
                <w:color w:val="auto"/>
                <w:sz w:val="21"/>
                <w:szCs w:val="21"/>
                <w:highlight w:val="none"/>
                <w:lang w:val="en"/>
              </w:rPr>
              <w:t>。</w:t>
            </w:r>
          </w:p>
          <w:p w14:paraId="3490C2FA">
            <w:pPr>
              <w:rPr>
                <w:rFonts w:hint="eastAsia" w:ascii="宋体" w:hAnsi="宋体" w:eastAsia="宋体" w:cs="宋体"/>
                <w:color w:val="auto"/>
                <w:sz w:val="21"/>
                <w:szCs w:val="21"/>
                <w:highlight w:val="none"/>
                <w:lang w:val="en"/>
              </w:rPr>
            </w:pPr>
            <w:r>
              <w:rPr>
                <w:rFonts w:hint="eastAsia" w:ascii="宋体" w:hAnsi="宋体" w:eastAsia="宋体" w:cs="宋体"/>
                <w:color w:val="auto"/>
                <w:sz w:val="21"/>
                <w:szCs w:val="21"/>
                <w:highlight w:val="none"/>
                <w:lang w:val="en"/>
              </w:rPr>
              <w:t>（2）履约保证金缴纳形式：支票/汇票/电汇/现金/银行保函（国有或股份制商业银行一级支行以上分支机构出具的银行保函）。</w:t>
            </w:r>
          </w:p>
          <w:p w14:paraId="319F8319">
            <w:pPr>
              <w:rPr>
                <w:rFonts w:hint="eastAsia" w:ascii="宋体" w:hAnsi="宋体" w:eastAsia="宋体" w:cs="宋体"/>
                <w:color w:val="auto"/>
                <w:sz w:val="21"/>
                <w:szCs w:val="21"/>
                <w:highlight w:val="none"/>
                <w:lang w:val="en"/>
              </w:rPr>
            </w:pPr>
            <w:r>
              <w:rPr>
                <w:rFonts w:hint="eastAsia" w:ascii="宋体" w:hAnsi="宋体" w:eastAsia="宋体" w:cs="宋体"/>
                <w:color w:val="auto"/>
                <w:sz w:val="21"/>
                <w:szCs w:val="21"/>
                <w:highlight w:val="none"/>
                <w:lang w:val="en"/>
              </w:rPr>
              <w:t>（3）履约保证金缴纳时间：合同签订后3日内。</w:t>
            </w:r>
          </w:p>
          <w:p w14:paraId="239158F2">
            <w:pPr>
              <w:rPr>
                <w:rFonts w:hint="eastAsia" w:ascii="宋体" w:hAnsi="宋体" w:eastAsia="宋体" w:cs="宋体"/>
                <w:color w:val="auto"/>
                <w:sz w:val="21"/>
                <w:szCs w:val="21"/>
                <w:highlight w:val="none"/>
                <w:lang w:val="en"/>
              </w:rPr>
            </w:pPr>
            <w:r>
              <w:rPr>
                <w:rFonts w:hint="eastAsia" w:ascii="宋体" w:hAnsi="宋体" w:eastAsia="宋体" w:cs="宋体"/>
                <w:color w:val="auto"/>
                <w:sz w:val="21"/>
                <w:szCs w:val="21"/>
                <w:highlight w:val="none"/>
                <w:lang w:val="en"/>
              </w:rPr>
              <w:t>（4）履约保证金接收人：合同甲方。</w:t>
            </w:r>
          </w:p>
          <w:p w14:paraId="3897EA72">
            <w:pPr>
              <w:rPr>
                <w:rFonts w:hint="eastAsia" w:ascii="宋体" w:hAnsi="宋体" w:eastAsia="宋体" w:cs="宋体"/>
                <w:color w:val="auto"/>
                <w:sz w:val="21"/>
                <w:szCs w:val="21"/>
                <w:highlight w:val="none"/>
                <w:lang w:val="en"/>
              </w:rPr>
            </w:pPr>
            <w:r>
              <w:rPr>
                <w:rFonts w:hint="eastAsia" w:ascii="宋体" w:hAnsi="宋体" w:eastAsia="宋体" w:cs="宋体"/>
                <w:color w:val="auto"/>
                <w:sz w:val="21"/>
                <w:szCs w:val="21"/>
                <w:highlight w:val="none"/>
                <w:lang w:val="en"/>
              </w:rPr>
              <w:t>（5）履约保证金有效期限：合同签订之日起至</w:t>
            </w:r>
            <w:r>
              <w:rPr>
                <w:rFonts w:hint="eastAsia" w:ascii="宋体" w:hAnsi="宋体" w:eastAsia="宋体" w:cs="宋体"/>
                <w:color w:val="auto"/>
                <w:sz w:val="21"/>
                <w:szCs w:val="21"/>
                <w:highlight w:val="none"/>
                <w:lang w:val="en-US" w:eastAsia="zh-CN"/>
              </w:rPr>
              <w:t>供货完成并通过验收</w:t>
            </w:r>
            <w:r>
              <w:rPr>
                <w:rFonts w:hint="eastAsia" w:ascii="宋体" w:hAnsi="宋体" w:eastAsia="宋体" w:cs="宋体"/>
                <w:color w:val="auto"/>
                <w:sz w:val="21"/>
                <w:szCs w:val="21"/>
                <w:highlight w:val="none"/>
                <w:lang w:val="en"/>
              </w:rPr>
              <w:t>为止。</w:t>
            </w:r>
          </w:p>
          <w:p w14:paraId="6AFDD585">
            <w:pPr>
              <w:rPr>
                <w:rFonts w:hint="eastAsia" w:ascii="宋体" w:hAnsi="宋体" w:eastAsia="宋体" w:cs="宋体"/>
                <w:color w:val="auto"/>
                <w:sz w:val="21"/>
                <w:szCs w:val="21"/>
                <w:highlight w:val="none"/>
                <w:lang w:val="en"/>
              </w:rPr>
            </w:pPr>
            <w:r>
              <w:rPr>
                <w:rFonts w:hint="eastAsia" w:ascii="宋体" w:hAnsi="宋体" w:eastAsia="宋体" w:cs="宋体"/>
                <w:color w:val="auto"/>
                <w:sz w:val="21"/>
                <w:szCs w:val="21"/>
                <w:highlight w:val="none"/>
                <w:lang w:val="en"/>
              </w:rPr>
              <w:t>16.2在投标截止时间前已</w:t>
            </w:r>
            <w:r>
              <w:rPr>
                <w:rFonts w:hint="eastAsia" w:ascii="宋体" w:hAnsi="宋体" w:eastAsia="宋体" w:cs="宋体"/>
                <w:b/>
                <w:bCs/>
                <w:color w:val="auto"/>
                <w:sz w:val="21"/>
                <w:szCs w:val="21"/>
                <w:highlight w:val="none"/>
                <w:lang w:val="en"/>
              </w:rPr>
              <w:t>被列入不良行为记录名单的供应商</w:t>
            </w:r>
            <w:r>
              <w:rPr>
                <w:rFonts w:hint="eastAsia" w:ascii="宋体" w:hAnsi="宋体" w:eastAsia="宋体" w:cs="宋体"/>
                <w:color w:val="auto"/>
                <w:sz w:val="21"/>
                <w:szCs w:val="21"/>
                <w:highlight w:val="none"/>
                <w:lang w:val="en"/>
              </w:rPr>
              <w:t>参加浙江政府采购活动须按照《中华人民共和国政府采购法实施条例》第三十三条、第四十八条规定缴纳投标保证金、履约保证金，具体要求如下：</w:t>
            </w:r>
          </w:p>
          <w:p w14:paraId="28322EFC">
            <w:pPr>
              <w:rPr>
                <w:rFonts w:hint="eastAsia" w:ascii="宋体" w:hAnsi="宋体" w:eastAsia="宋体" w:cs="宋体"/>
                <w:color w:val="auto"/>
                <w:sz w:val="21"/>
                <w:szCs w:val="21"/>
                <w:highlight w:val="none"/>
                <w:lang w:val="en"/>
              </w:rPr>
            </w:pPr>
            <w:r>
              <w:rPr>
                <w:rFonts w:hint="eastAsia" w:ascii="宋体" w:hAnsi="宋体" w:eastAsia="宋体" w:cs="宋体"/>
                <w:color w:val="auto"/>
                <w:sz w:val="21"/>
                <w:szCs w:val="21"/>
                <w:highlight w:val="none"/>
                <w:lang w:val="en"/>
              </w:rPr>
              <w:t>16.2.1投标保证金：</w:t>
            </w:r>
          </w:p>
          <w:p w14:paraId="2DCC21C3">
            <w:pPr>
              <w:rPr>
                <w:rFonts w:hint="eastAsia" w:ascii="宋体" w:hAnsi="宋体" w:eastAsia="宋体" w:cs="宋体"/>
                <w:color w:val="auto"/>
                <w:sz w:val="21"/>
                <w:szCs w:val="21"/>
                <w:highlight w:val="none"/>
                <w:lang w:val="en"/>
              </w:rPr>
            </w:pPr>
            <w:r>
              <w:rPr>
                <w:rFonts w:hint="eastAsia" w:ascii="宋体" w:hAnsi="宋体" w:eastAsia="宋体" w:cs="宋体"/>
                <w:color w:val="auto"/>
                <w:sz w:val="21"/>
                <w:szCs w:val="21"/>
                <w:highlight w:val="none"/>
                <w:lang w:val="en"/>
              </w:rPr>
              <w:t>（1）投标保证金：</w:t>
            </w:r>
            <w:r>
              <w:rPr>
                <w:rFonts w:hint="eastAsia" w:cs="宋体"/>
                <w:color w:val="auto"/>
                <w:sz w:val="21"/>
                <w:szCs w:val="21"/>
                <w:highlight w:val="none"/>
                <w:lang w:val="en-US" w:eastAsia="zh-CN"/>
              </w:rPr>
              <w:t>预算金额的2%</w:t>
            </w:r>
            <w:r>
              <w:rPr>
                <w:rFonts w:hint="eastAsia" w:ascii="宋体" w:hAnsi="宋体" w:eastAsia="宋体" w:cs="宋体"/>
                <w:color w:val="auto"/>
                <w:sz w:val="21"/>
                <w:szCs w:val="21"/>
                <w:highlight w:val="none"/>
                <w:lang w:val="en"/>
              </w:rPr>
              <w:t>；</w:t>
            </w:r>
          </w:p>
          <w:p w14:paraId="3C6BDA51">
            <w:pPr>
              <w:rPr>
                <w:rFonts w:hint="eastAsia" w:ascii="宋体" w:hAnsi="宋体" w:eastAsia="宋体" w:cs="宋体"/>
                <w:color w:val="auto"/>
                <w:sz w:val="21"/>
                <w:szCs w:val="21"/>
                <w:highlight w:val="none"/>
                <w:lang w:val="en"/>
              </w:rPr>
            </w:pPr>
            <w:r>
              <w:rPr>
                <w:rFonts w:hint="eastAsia" w:ascii="宋体" w:hAnsi="宋体" w:eastAsia="宋体" w:cs="宋体"/>
                <w:color w:val="auto"/>
                <w:sz w:val="21"/>
                <w:szCs w:val="21"/>
                <w:highlight w:val="none"/>
                <w:lang w:val="en"/>
              </w:rPr>
              <w:t>（2）支付方式：汇票/支票/电汇</w:t>
            </w:r>
          </w:p>
          <w:p w14:paraId="4E782BF7">
            <w:pPr>
              <w:rPr>
                <w:rFonts w:hint="eastAsia" w:ascii="宋体" w:hAnsi="宋体" w:eastAsia="宋体" w:cs="宋体"/>
                <w:color w:val="auto"/>
                <w:sz w:val="21"/>
                <w:szCs w:val="21"/>
                <w:highlight w:val="none"/>
                <w:lang w:val="en"/>
              </w:rPr>
            </w:pPr>
            <w:r>
              <w:rPr>
                <w:rFonts w:hint="eastAsia" w:ascii="宋体" w:hAnsi="宋体" w:eastAsia="宋体" w:cs="宋体"/>
                <w:color w:val="auto"/>
                <w:sz w:val="21"/>
                <w:szCs w:val="21"/>
                <w:highlight w:val="none"/>
                <w:lang w:val="en"/>
              </w:rPr>
              <w:t>（3）收款单位：浙江省成套工程有限公司</w:t>
            </w:r>
          </w:p>
          <w:p w14:paraId="104633EA">
            <w:pPr>
              <w:rPr>
                <w:rFonts w:hint="eastAsia" w:ascii="宋体" w:hAnsi="宋体" w:eastAsia="宋体" w:cs="宋体"/>
                <w:color w:val="auto"/>
                <w:sz w:val="21"/>
                <w:szCs w:val="21"/>
                <w:highlight w:val="none"/>
                <w:lang w:val="en"/>
              </w:rPr>
            </w:pPr>
            <w:r>
              <w:rPr>
                <w:rFonts w:hint="eastAsia" w:ascii="宋体" w:hAnsi="宋体" w:eastAsia="宋体" w:cs="宋体"/>
                <w:color w:val="auto"/>
                <w:sz w:val="21"/>
                <w:szCs w:val="21"/>
                <w:highlight w:val="none"/>
                <w:lang w:val="en"/>
              </w:rPr>
              <w:t xml:space="preserve">     账号：3301040160024680913</w:t>
            </w:r>
          </w:p>
          <w:p w14:paraId="3AE20481">
            <w:pPr>
              <w:rPr>
                <w:rFonts w:hint="eastAsia" w:ascii="宋体" w:hAnsi="宋体" w:eastAsia="宋体" w:cs="宋体"/>
                <w:color w:val="auto"/>
                <w:sz w:val="21"/>
                <w:szCs w:val="21"/>
                <w:highlight w:val="none"/>
                <w:lang w:val="en"/>
              </w:rPr>
            </w:pPr>
            <w:r>
              <w:rPr>
                <w:rFonts w:hint="eastAsia" w:ascii="宋体" w:hAnsi="宋体" w:eastAsia="宋体" w:cs="宋体"/>
                <w:color w:val="auto"/>
                <w:sz w:val="21"/>
                <w:szCs w:val="21"/>
                <w:highlight w:val="none"/>
                <w:lang w:val="en"/>
              </w:rPr>
              <w:t xml:space="preserve">     开户行：杭州银行建国路支行</w:t>
            </w:r>
          </w:p>
          <w:p w14:paraId="141B2DB0">
            <w:pPr>
              <w:rPr>
                <w:rFonts w:hint="eastAsia" w:ascii="宋体" w:hAnsi="宋体" w:eastAsia="宋体" w:cs="宋体"/>
                <w:color w:val="auto"/>
                <w:sz w:val="21"/>
                <w:szCs w:val="21"/>
                <w:highlight w:val="none"/>
                <w:lang w:val="en"/>
              </w:rPr>
            </w:pPr>
            <w:r>
              <w:rPr>
                <w:rFonts w:hint="eastAsia" w:ascii="宋体" w:hAnsi="宋体" w:eastAsia="宋体" w:cs="宋体"/>
                <w:color w:val="auto"/>
                <w:sz w:val="21"/>
                <w:szCs w:val="21"/>
                <w:highlight w:val="none"/>
                <w:lang w:val="en"/>
              </w:rPr>
              <w:t xml:space="preserve">     打款附言：成套-代理-ZFCG-07-[2026]016</w:t>
            </w:r>
            <w:bookmarkStart w:id="65" w:name="_GoBack"/>
            <w:bookmarkEnd w:id="65"/>
          </w:p>
          <w:p w14:paraId="6086F5BB">
            <w:pPr>
              <w:rPr>
                <w:rFonts w:hint="eastAsia" w:ascii="宋体" w:hAnsi="宋体" w:eastAsia="宋体" w:cs="宋体"/>
                <w:color w:val="auto"/>
                <w:sz w:val="21"/>
                <w:szCs w:val="21"/>
                <w:highlight w:val="none"/>
                <w:lang w:val="en"/>
              </w:rPr>
            </w:pPr>
            <w:r>
              <w:rPr>
                <w:rFonts w:hint="eastAsia" w:ascii="宋体" w:hAnsi="宋体" w:eastAsia="宋体" w:cs="宋体"/>
                <w:color w:val="auto"/>
                <w:sz w:val="21"/>
                <w:szCs w:val="21"/>
                <w:highlight w:val="none"/>
                <w:lang w:val="en"/>
              </w:rPr>
              <w:t>（4）供应商的保证金应当从其基本账户或投标专用账户转出。因投标人未规范操作引起的投标保证金递交无效的，视为未提交投标保证金。投标人不按要求提交保证金的，该投标文件将被拒绝。投标保证金以投标截止时间前实际到账为准。</w:t>
            </w:r>
          </w:p>
          <w:p w14:paraId="7D47F12E">
            <w:pPr>
              <w:rPr>
                <w:rFonts w:hint="eastAsia" w:ascii="宋体" w:hAnsi="宋体" w:eastAsia="宋体" w:cs="宋体"/>
                <w:color w:val="auto"/>
                <w:sz w:val="21"/>
                <w:szCs w:val="21"/>
                <w:highlight w:val="none"/>
                <w:lang w:val="en"/>
              </w:rPr>
            </w:pPr>
            <w:r>
              <w:rPr>
                <w:rFonts w:hint="eastAsia" w:ascii="宋体" w:hAnsi="宋体" w:eastAsia="宋体" w:cs="宋体"/>
                <w:color w:val="auto"/>
                <w:sz w:val="21"/>
                <w:szCs w:val="21"/>
                <w:highlight w:val="none"/>
                <w:lang w:val="en"/>
              </w:rPr>
              <w:t>（5）供应商须将投标保证金打款凭证复印件编入投标文件，作为投标文件一部分；投标文件中未提供凭证复印件视作未按采购文件要求提供投标保证金。</w:t>
            </w:r>
          </w:p>
          <w:p w14:paraId="7D474A53">
            <w:pPr>
              <w:rPr>
                <w:rFonts w:hint="eastAsia" w:ascii="宋体" w:hAnsi="宋体" w:eastAsia="宋体" w:cs="宋体"/>
                <w:color w:val="auto"/>
                <w:sz w:val="21"/>
                <w:szCs w:val="21"/>
                <w:highlight w:val="none"/>
                <w:lang w:val="en"/>
              </w:rPr>
            </w:pPr>
            <w:r>
              <w:rPr>
                <w:rFonts w:hint="eastAsia" w:ascii="宋体" w:hAnsi="宋体" w:eastAsia="宋体" w:cs="宋体"/>
                <w:color w:val="auto"/>
                <w:sz w:val="21"/>
                <w:szCs w:val="21"/>
                <w:highlight w:val="none"/>
                <w:lang w:val="en"/>
              </w:rPr>
              <w:t>16.2.2履约保证金：</w:t>
            </w:r>
          </w:p>
          <w:p w14:paraId="5010AB37">
            <w:pPr>
              <w:rPr>
                <w:rFonts w:hint="eastAsia" w:ascii="宋体" w:hAnsi="宋体" w:eastAsia="宋体" w:cs="宋体"/>
                <w:color w:val="auto"/>
                <w:sz w:val="21"/>
                <w:szCs w:val="21"/>
                <w:highlight w:val="none"/>
                <w:lang w:val="en"/>
              </w:rPr>
            </w:pPr>
            <w:r>
              <w:rPr>
                <w:rFonts w:hint="eastAsia" w:ascii="宋体" w:hAnsi="宋体" w:eastAsia="宋体" w:cs="宋体"/>
                <w:color w:val="auto"/>
                <w:sz w:val="21"/>
                <w:szCs w:val="21"/>
                <w:highlight w:val="none"/>
                <w:lang w:val="en"/>
              </w:rPr>
              <w:t>（1）金额：合同金额的1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val="en"/>
              </w:rPr>
              <w:t>%</w:t>
            </w:r>
          </w:p>
          <w:p w14:paraId="5F62963F">
            <w:pPr>
              <w:rPr>
                <w:rFonts w:hint="eastAsia" w:ascii="宋体" w:hAnsi="宋体" w:eastAsia="宋体" w:cs="宋体"/>
                <w:color w:val="auto"/>
                <w:sz w:val="21"/>
                <w:szCs w:val="21"/>
                <w:highlight w:val="none"/>
                <w:lang w:val="en"/>
              </w:rPr>
            </w:pPr>
            <w:r>
              <w:rPr>
                <w:rFonts w:hint="eastAsia" w:ascii="宋体" w:hAnsi="宋体" w:eastAsia="宋体" w:cs="宋体"/>
                <w:color w:val="auto"/>
                <w:sz w:val="21"/>
                <w:szCs w:val="21"/>
                <w:highlight w:val="none"/>
                <w:lang w:val="en"/>
              </w:rPr>
              <w:t>（2）履约保证金缴纳形式：支票/汇票/电汇/现金/银行保函（国有或股份制商业银行一级支行以上分支机构出具的银行保函）。</w:t>
            </w:r>
          </w:p>
          <w:p w14:paraId="26A38AB9">
            <w:pPr>
              <w:rPr>
                <w:rFonts w:hint="eastAsia" w:ascii="宋体" w:hAnsi="宋体" w:eastAsia="宋体" w:cs="宋体"/>
                <w:color w:val="auto"/>
                <w:sz w:val="21"/>
                <w:szCs w:val="21"/>
                <w:highlight w:val="none"/>
                <w:lang w:val="en"/>
              </w:rPr>
            </w:pPr>
            <w:r>
              <w:rPr>
                <w:rFonts w:hint="eastAsia" w:ascii="宋体" w:hAnsi="宋体" w:eastAsia="宋体" w:cs="宋体"/>
                <w:color w:val="auto"/>
                <w:sz w:val="21"/>
                <w:szCs w:val="21"/>
                <w:highlight w:val="none"/>
                <w:lang w:val="en"/>
              </w:rPr>
              <w:t>（3）履约保证金缴纳时间：合同签订后3日内。</w:t>
            </w:r>
          </w:p>
          <w:p w14:paraId="649E7BE2">
            <w:pPr>
              <w:rPr>
                <w:rFonts w:hint="eastAsia" w:ascii="宋体" w:hAnsi="宋体" w:eastAsia="宋体" w:cs="宋体"/>
                <w:color w:val="auto"/>
                <w:sz w:val="21"/>
                <w:szCs w:val="21"/>
                <w:highlight w:val="none"/>
                <w:lang w:val="en"/>
              </w:rPr>
            </w:pPr>
            <w:r>
              <w:rPr>
                <w:rFonts w:hint="eastAsia" w:ascii="宋体" w:hAnsi="宋体" w:eastAsia="宋体" w:cs="宋体"/>
                <w:color w:val="auto"/>
                <w:sz w:val="21"/>
                <w:szCs w:val="21"/>
                <w:highlight w:val="none"/>
                <w:lang w:val="en"/>
              </w:rPr>
              <w:t>（4）履约保证金接收人：合同甲方。</w:t>
            </w:r>
          </w:p>
          <w:p w14:paraId="32EFAA45">
            <w:pPr>
              <w:rPr>
                <w:rFonts w:hint="eastAsia" w:ascii="宋体" w:hAnsi="宋体" w:eastAsia="宋体" w:cs="宋体"/>
                <w:color w:val="auto"/>
                <w:sz w:val="21"/>
                <w:szCs w:val="21"/>
                <w:highlight w:val="none"/>
                <w:lang w:val="en" w:eastAsia="zh-CN"/>
              </w:rPr>
            </w:pPr>
            <w:r>
              <w:rPr>
                <w:rFonts w:hint="eastAsia" w:ascii="宋体" w:hAnsi="宋体" w:eastAsia="宋体" w:cs="宋体"/>
                <w:color w:val="auto"/>
                <w:sz w:val="21"/>
                <w:szCs w:val="21"/>
                <w:highlight w:val="none"/>
                <w:lang w:val="en"/>
              </w:rPr>
              <w:t>（5）履约保证金有效期限：合同签订之日起至供货完成并通过验收为止</w:t>
            </w:r>
            <w:r>
              <w:rPr>
                <w:rFonts w:hint="eastAsia" w:ascii="宋体" w:hAnsi="宋体" w:eastAsia="宋体" w:cs="宋体"/>
                <w:color w:val="auto"/>
                <w:sz w:val="21"/>
                <w:szCs w:val="21"/>
                <w:highlight w:val="none"/>
                <w:lang w:val="en" w:eastAsia="zh-CN"/>
              </w:rPr>
              <w:t>。</w:t>
            </w:r>
          </w:p>
        </w:tc>
      </w:tr>
      <w:tr w14:paraId="1F060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629" w:type="dxa"/>
            <w:vAlign w:val="center"/>
          </w:tcPr>
          <w:p w14:paraId="6BC98A40">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w:t>
            </w:r>
          </w:p>
        </w:tc>
        <w:tc>
          <w:tcPr>
            <w:tcW w:w="1843" w:type="dxa"/>
            <w:vAlign w:val="center"/>
          </w:tcPr>
          <w:p w14:paraId="588EF0D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
              </w:rPr>
              <w:t>代理费用收取方式及标准</w:t>
            </w:r>
          </w:p>
        </w:tc>
        <w:tc>
          <w:tcPr>
            <w:tcW w:w="6095" w:type="dxa"/>
            <w:vAlign w:val="center"/>
          </w:tcPr>
          <w:p w14:paraId="49AFAEB7">
            <w:pPr>
              <w:rPr>
                <w:rFonts w:hint="eastAsia" w:ascii="宋体" w:hAnsi="宋体" w:eastAsia="宋体" w:cs="宋体"/>
                <w:color w:val="auto"/>
                <w:sz w:val="21"/>
                <w:szCs w:val="21"/>
                <w:highlight w:val="none"/>
                <w:lang w:val="en"/>
              </w:rPr>
            </w:pPr>
            <w:r>
              <w:rPr>
                <w:rFonts w:hint="eastAsia" w:ascii="宋体" w:hAnsi="宋体" w:eastAsia="宋体" w:cs="宋体"/>
                <w:color w:val="auto"/>
                <w:sz w:val="21"/>
                <w:szCs w:val="21"/>
                <w:highlight w:val="none"/>
                <w:lang w:val="en"/>
              </w:rPr>
              <w:t>采购代理服务费：按照计费标准计价格[2002]1980号文件及发改办价格[2003]857号文件的收费标准的65%计算（如按标准计算不足3000元的，按3000元计取）。</w:t>
            </w:r>
          </w:p>
          <w:p w14:paraId="62DF7D93">
            <w:pPr>
              <w:rPr>
                <w:rFonts w:hint="eastAsia" w:ascii="宋体" w:hAnsi="宋体" w:eastAsia="宋体" w:cs="宋体"/>
                <w:color w:val="auto"/>
                <w:sz w:val="21"/>
                <w:szCs w:val="21"/>
                <w:highlight w:val="none"/>
                <w:lang w:val="en"/>
              </w:rPr>
            </w:pPr>
            <w:r>
              <w:rPr>
                <w:rFonts w:hint="eastAsia" w:ascii="宋体" w:hAnsi="宋体" w:eastAsia="宋体" w:cs="宋体"/>
                <w:color w:val="auto"/>
                <w:sz w:val="21"/>
                <w:szCs w:val="21"/>
                <w:highlight w:val="none"/>
                <w:lang w:val="en"/>
              </w:rPr>
              <w:t>投标人在投标时考虑上述费用，采购代理服务费由中标人在接到中标通知书时以人民币方式向采购代理机构支付。汇入以下账户：</w:t>
            </w:r>
          </w:p>
          <w:p w14:paraId="60B0AF6F">
            <w:pPr>
              <w:rPr>
                <w:rFonts w:hint="eastAsia" w:ascii="宋体" w:hAnsi="宋体" w:eastAsia="宋体" w:cs="宋体"/>
                <w:color w:val="auto"/>
                <w:sz w:val="21"/>
                <w:szCs w:val="21"/>
                <w:highlight w:val="none"/>
                <w:lang w:val="en"/>
              </w:rPr>
            </w:pPr>
            <w:r>
              <w:rPr>
                <w:rFonts w:hint="eastAsia" w:ascii="宋体" w:hAnsi="宋体" w:eastAsia="宋体" w:cs="宋体"/>
                <w:color w:val="auto"/>
                <w:sz w:val="21"/>
                <w:szCs w:val="21"/>
                <w:highlight w:val="none"/>
                <w:lang w:val="en"/>
              </w:rPr>
              <w:t>户 名：浙江省成套工程有限公司</w:t>
            </w:r>
          </w:p>
          <w:p w14:paraId="2A1F5E44">
            <w:pPr>
              <w:rPr>
                <w:rFonts w:hint="eastAsia" w:ascii="宋体" w:hAnsi="宋体" w:eastAsia="宋体" w:cs="宋体"/>
                <w:color w:val="auto"/>
                <w:sz w:val="21"/>
                <w:szCs w:val="21"/>
                <w:highlight w:val="none"/>
                <w:lang w:val="en"/>
              </w:rPr>
            </w:pPr>
            <w:r>
              <w:rPr>
                <w:rFonts w:hint="eastAsia" w:ascii="宋体" w:hAnsi="宋体" w:eastAsia="宋体" w:cs="宋体"/>
                <w:color w:val="auto"/>
                <w:sz w:val="21"/>
                <w:szCs w:val="21"/>
                <w:highlight w:val="none"/>
                <w:lang w:val="en"/>
              </w:rPr>
              <w:t>开户银行：杭州联合农村商业银行有限公司三墩支行</w:t>
            </w:r>
          </w:p>
          <w:p w14:paraId="742A12C8">
            <w:pPr>
              <w:rPr>
                <w:rFonts w:hint="eastAsia" w:ascii="宋体" w:hAnsi="宋体" w:eastAsia="宋体" w:cs="宋体"/>
                <w:color w:val="auto"/>
                <w:sz w:val="21"/>
                <w:szCs w:val="21"/>
                <w:highlight w:val="none"/>
                <w:lang w:val="en"/>
              </w:rPr>
            </w:pPr>
            <w:r>
              <w:rPr>
                <w:rFonts w:hint="eastAsia" w:ascii="宋体" w:hAnsi="宋体" w:eastAsia="宋体" w:cs="宋体"/>
                <w:color w:val="auto"/>
                <w:sz w:val="21"/>
                <w:szCs w:val="21"/>
                <w:highlight w:val="none"/>
                <w:lang w:val="en"/>
              </w:rPr>
              <w:t>银行账号：201000065548152。</w:t>
            </w:r>
          </w:p>
          <w:p w14:paraId="4E428D2E">
            <w:pPr>
              <w:rPr>
                <w:rFonts w:hint="eastAsia" w:ascii="宋体" w:hAnsi="宋体" w:eastAsia="宋体" w:cs="宋体"/>
                <w:color w:val="auto"/>
                <w:sz w:val="21"/>
                <w:szCs w:val="21"/>
                <w:highlight w:val="none"/>
                <w:lang w:val="en"/>
              </w:rPr>
            </w:pPr>
            <w:r>
              <w:rPr>
                <w:rFonts w:hint="eastAsia" w:ascii="宋体" w:hAnsi="宋体" w:eastAsia="宋体" w:cs="宋体"/>
                <w:color w:val="auto"/>
                <w:sz w:val="20"/>
                <w:szCs w:val="20"/>
                <w:highlight w:val="none"/>
                <w:lang w:val="en"/>
              </w:rPr>
              <w:t>成交人在成交公告发出后15日内未支付代理服务费，须承担代理服务费每日百分之三的违约金，逾期十日未支付的，采购代理机构有权向杭州仲裁委员会对中标人提起仲裁，仲裁费用（包括仲裁受理费和仲裁处理费）均由成交人承担。</w:t>
            </w:r>
          </w:p>
        </w:tc>
      </w:tr>
    </w:tbl>
    <w:p w14:paraId="45374236">
      <w:pPr>
        <w:rPr>
          <w:rFonts w:hint="eastAsia" w:ascii="宋体" w:hAnsi="宋体" w:eastAsia="宋体" w:cs="宋体"/>
          <w:color w:val="auto"/>
          <w:highlight w:val="none"/>
        </w:rPr>
      </w:pPr>
    </w:p>
    <w:p w14:paraId="41321679">
      <w:pPr>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br w:type="page"/>
      </w:r>
    </w:p>
    <w:p w14:paraId="00935B58">
      <w:pPr>
        <w:pStyle w:val="3"/>
        <w:keepNext w:val="0"/>
        <w:keepLines w:val="0"/>
        <w:rPr>
          <w:rFonts w:hint="eastAsia" w:ascii="宋体" w:hAnsi="宋体" w:eastAsia="宋体" w:cs="宋体"/>
          <w:color w:val="auto"/>
          <w:highlight w:val="none"/>
        </w:rPr>
      </w:pPr>
      <w:r>
        <w:rPr>
          <w:rFonts w:hint="eastAsia" w:ascii="宋体" w:hAnsi="宋体" w:eastAsia="宋体" w:cs="宋体"/>
          <w:color w:val="auto"/>
          <w:highlight w:val="none"/>
        </w:rPr>
        <w:t>二、总则</w:t>
      </w:r>
    </w:p>
    <w:p w14:paraId="15B9B975">
      <w:pPr>
        <w:pStyle w:val="4"/>
        <w:keepNext w:val="0"/>
        <w:keepLines w:val="0"/>
        <w:rPr>
          <w:rFonts w:hint="eastAsia" w:ascii="宋体" w:hAnsi="宋体" w:eastAsia="宋体" w:cs="宋体"/>
          <w:color w:val="auto"/>
          <w:highlight w:val="none"/>
        </w:rPr>
      </w:pPr>
      <w:r>
        <w:rPr>
          <w:rFonts w:hint="eastAsia" w:ascii="宋体" w:hAnsi="宋体" w:eastAsia="宋体" w:cs="宋体"/>
          <w:color w:val="auto"/>
          <w:highlight w:val="none"/>
        </w:rPr>
        <w:t>1. 适用范围</w:t>
      </w:r>
    </w:p>
    <w:p w14:paraId="5777998B">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本磋商文件适用于该项目的邀请、响应、开启响应文件、信用信息查询、资格性审查、评审、成交、合同、验收等行为（法律、法规另有规定的，从其规定）。</w:t>
      </w:r>
    </w:p>
    <w:p w14:paraId="3B89091F">
      <w:pPr>
        <w:pStyle w:val="4"/>
        <w:keepNext w:val="0"/>
        <w:keepLines w:val="0"/>
        <w:numPr>
          <w:ilvl w:val="0"/>
          <w:numId w:val="0"/>
        </w:numPr>
        <w:rPr>
          <w:rFonts w:hint="eastAsia" w:ascii="宋体" w:hAnsi="宋体" w:eastAsia="宋体" w:cs="宋体"/>
          <w:color w:val="auto"/>
          <w:highlight w:val="none"/>
        </w:rPr>
      </w:pPr>
      <w:r>
        <w:rPr>
          <w:rFonts w:hint="eastAsia" w:ascii="宋体" w:hAnsi="宋体" w:eastAsia="宋体" w:cs="宋体"/>
          <w:color w:val="auto"/>
          <w:highlight w:val="none"/>
        </w:rPr>
        <w:t>2. 定义</w:t>
      </w:r>
    </w:p>
    <w:p w14:paraId="1D0FD839">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2.1 “采购人”系指磋商邀请公告中载明的本项目的采购人。</w:t>
      </w:r>
    </w:p>
    <w:p w14:paraId="5F4370C9">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2.2 “采购代理机构”系指磋商邀请公告中载明的本项目的采购代理机构。</w:t>
      </w:r>
    </w:p>
    <w:p w14:paraId="4223387F">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2.3 “供应商”系指响应磋商、参加本次竞争的法人、其他组织或自然人。</w:t>
      </w:r>
    </w:p>
    <w:p w14:paraId="328FE705">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2.4 “负责人”系指法人企业的法定负责人，或其他组织为法律、行政法规规定代表单位行使职权的主要负责人，或自然人本人。</w:t>
      </w:r>
    </w:p>
    <w:p w14:paraId="584338AA">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2.5 “成交人”系指经评审确定的成交供应商。</w:t>
      </w:r>
    </w:p>
    <w:p w14:paraId="552B3167">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2.6“响应文件”系指供应商提交的商务技术文件。供应商提交最后报价后，最后报价是供应商响应文件的有效组成部分。</w:t>
      </w:r>
    </w:p>
    <w:p w14:paraId="7C739E1C">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2.7“电子交易平台”系指本项目政府采购活动所依托的政府采购云平台（</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"https://www.zcygov.cn/"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https://www.zcygov.cn/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w:t>
      </w:r>
    </w:p>
    <w:p w14:paraId="60443631">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4）。</w:t>
      </w:r>
    </w:p>
    <w:p w14:paraId="1CE1080D">
      <w:pPr>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2.9 </w:t>
      </w:r>
      <w:r>
        <w:rPr>
          <w:rFonts w:hint="eastAsia" w:ascii="宋体" w:hAnsi="宋体" w:eastAsia="宋体" w:cs="宋体"/>
          <w:color w:val="auto"/>
          <w:highlight w:val="none"/>
          <w:u w:val="single"/>
        </w:rPr>
        <w:t>“书面形式”包括数据电文形式与纸质形式。数据电文形式与纸质形式的采购活动具有同等法律效力。</w:t>
      </w:r>
    </w:p>
    <w:p w14:paraId="7A13AD91">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2.10 “▲” 系指实质性要求条款， “※”系指磋商过程中可能实质性变动的内容， “</w:t>
      </w:r>
      <w:sdt>
        <w:sdtPr>
          <w:rPr>
            <w:rFonts w:hint="eastAsia" w:ascii="宋体" w:hAnsi="宋体" w:eastAsia="宋体" w:cs="宋体"/>
            <w:color w:val="auto"/>
            <w:highlight w:val="none"/>
          </w:rPr>
          <w:id w:val="512970236"/>
          <w14:checkbox>
            <w14:checked w14:val="1"/>
            <w14:checkedState w14:val="00FE" w14:font="Wingdings"/>
            <w14:uncheckedState w14:val="2610" w14:font="MS Gothic"/>
          </w14:checkbox>
        </w:sdtPr>
        <w:sdtEndPr>
          <w:rPr>
            <w:rFonts w:hint="eastAsia" w:ascii="宋体" w:hAnsi="宋体" w:eastAsia="宋体" w:cs="宋体"/>
            <w:color w:val="auto"/>
            <w:highlight w:val="none"/>
          </w:rPr>
        </w:sdtEndPr>
        <w:sdtContent>
          <w:r>
            <w:rPr>
              <w:rFonts w:hint="eastAsia" w:ascii="宋体" w:hAnsi="宋体" w:eastAsia="宋体" w:cs="宋体"/>
              <w:color w:val="auto"/>
              <w:highlight w:val="none"/>
            </w:rPr>
            <w:t>þ</w:t>
          </w:r>
        </w:sdtContent>
      </w:sdt>
      <w:r>
        <w:rPr>
          <w:rFonts w:hint="eastAsia" w:ascii="宋体" w:hAnsi="宋体" w:eastAsia="宋体" w:cs="宋体"/>
          <w:color w:val="auto"/>
          <w:highlight w:val="none"/>
        </w:rPr>
        <w:t>” 系指适用本项目的要求，“</w:t>
      </w:r>
      <w:sdt>
        <w:sdtPr>
          <w:rPr>
            <w:rFonts w:hint="eastAsia" w:ascii="宋体" w:hAnsi="宋体" w:eastAsia="宋体" w:cs="宋体"/>
            <w:color w:val="auto"/>
            <w:highlight w:val="none"/>
          </w:rPr>
          <w:id w:val="404888855"/>
          <w14:checkbox>
            <w14:checked w14:val="0"/>
            <w14:checkedState w14:val="00FE" w14:font="Wingdings"/>
            <w14:uncheckedState w14:val="2610" w14:font="MS Gothic"/>
          </w14:checkbox>
        </w:sdtPr>
        <w:sdtEndPr>
          <w:rPr>
            <w:rFonts w:hint="eastAsia" w:ascii="宋体" w:hAnsi="宋体" w:eastAsia="宋体" w:cs="宋体"/>
            <w:color w:val="auto"/>
            <w:highlight w:val="none"/>
          </w:rPr>
        </w:sdtEndPr>
        <w:sdtContent>
          <w:r>
            <w:rPr>
              <w:rFonts w:hint="eastAsia" w:ascii="宋体" w:hAnsi="宋体" w:eastAsia="宋体" w:cs="宋体"/>
              <w:color w:val="auto"/>
              <w:highlight w:val="none"/>
            </w:rPr>
            <w:t>☐</w:t>
          </w:r>
        </w:sdtContent>
      </w:sdt>
      <w:r>
        <w:rPr>
          <w:rFonts w:hint="eastAsia" w:ascii="宋体" w:hAnsi="宋体" w:eastAsia="宋体" w:cs="宋体"/>
          <w:color w:val="auto"/>
          <w:highlight w:val="none"/>
        </w:rPr>
        <w:t>” 系指不适用本项目的要求。</w:t>
      </w:r>
    </w:p>
    <w:p w14:paraId="1CEEB5E2">
      <w:pPr>
        <w:pStyle w:val="4"/>
        <w:keepNext w:val="0"/>
        <w:keepLines w:val="0"/>
        <w:rPr>
          <w:rFonts w:hint="eastAsia" w:ascii="宋体" w:hAnsi="宋体" w:eastAsia="宋体" w:cs="宋体"/>
          <w:color w:val="auto"/>
          <w:highlight w:val="none"/>
        </w:rPr>
      </w:pPr>
      <w:r>
        <w:rPr>
          <w:rFonts w:hint="eastAsia" w:ascii="宋体" w:hAnsi="宋体" w:eastAsia="宋体" w:cs="宋体"/>
          <w:color w:val="auto"/>
          <w:highlight w:val="none"/>
        </w:rPr>
        <w:t>3. 响应有效期</w:t>
      </w:r>
    </w:p>
    <w:p w14:paraId="473D4D0F">
      <w:pPr>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▲3.1响应有效期为从提交响应文件的截止之日起90天。供应商的响应文件中承诺的响应有效期少于磋商文件中载明的磋商有效期的，响应无效。</w:t>
      </w:r>
    </w:p>
    <w:p w14:paraId="581F018D">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3.2响应文件合格提交后，自响应截止日期起，在响应有效期内有效。</w:t>
      </w:r>
    </w:p>
    <w:p w14:paraId="7ECF1807">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3.3在原定响应有效期满之前，如果出现特殊情况，采购代理机构可以以书面形式通知供应商延长响应有效期。供应商同意延长的，不得要求或被允许修改其响应文件;供应商拒绝延长的，其响应无效。拒绝延长磋商有效期的供应商不得再参与该项目后续采购活动。</w:t>
      </w:r>
    </w:p>
    <w:p w14:paraId="7AEDEFA6">
      <w:pPr>
        <w:pStyle w:val="4"/>
        <w:keepNext w:val="0"/>
        <w:keepLines w:val="0"/>
        <w:rPr>
          <w:rFonts w:hint="eastAsia" w:ascii="宋体" w:hAnsi="宋体" w:eastAsia="宋体" w:cs="宋体"/>
          <w:color w:val="auto"/>
          <w:highlight w:val="none"/>
        </w:rPr>
      </w:pPr>
      <w:r>
        <w:rPr>
          <w:rFonts w:hint="eastAsia" w:ascii="宋体" w:hAnsi="宋体" w:eastAsia="宋体" w:cs="宋体"/>
          <w:color w:val="auto"/>
          <w:highlight w:val="none"/>
        </w:rPr>
        <w:t>4．响应费用</w:t>
      </w:r>
    </w:p>
    <w:p w14:paraId="2C1E44F8">
      <w:pPr>
        <w:ind w:firstLine="48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供应商需自行承担涉及响应的一切费用</w:t>
      </w:r>
      <w:r>
        <w:rPr>
          <w:rFonts w:hint="eastAsia" w:ascii="宋体" w:hAnsi="宋体" w:eastAsia="宋体" w:cs="宋体"/>
          <w:color w:val="auto"/>
          <w:highlight w:val="none"/>
          <w:lang w:val="zh-CN"/>
        </w:rPr>
        <w:t>。</w:t>
      </w:r>
    </w:p>
    <w:p w14:paraId="4DAF1931">
      <w:pPr>
        <w:jc w:val="center"/>
        <w:rPr>
          <w:rFonts w:hint="eastAsia" w:ascii="宋体" w:hAnsi="宋体" w:eastAsia="宋体" w:cs="宋体"/>
          <w:b/>
          <w:color w:val="auto"/>
          <w:highlight w:val="none"/>
        </w:rPr>
      </w:pPr>
    </w:p>
    <w:p w14:paraId="27AAE35C">
      <w:pPr>
        <w:pStyle w:val="3"/>
        <w:keepNext w:val="0"/>
        <w:keepLines w:val="0"/>
        <w:rPr>
          <w:rFonts w:hint="eastAsia" w:ascii="宋体" w:hAnsi="宋体" w:eastAsia="宋体" w:cs="宋体"/>
          <w:color w:val="auto"/>
          <w:highlight w:val="none"/>
        </w:rPr>
      </w:pPr>
      <w:r>
        <w:rPr>
          <w:rFonts w:hint="eastAsia" w:ascii="宋体" w:hAnsi="宋体" w:eastAsia="宋体" w:cs="宋体"/>
          <w:color w:val="auto"/>
          <w:highlight w:val="none"/>
        </w:rPr>
        <w:t>三、需要落实的政府采购政策</w:t>
      </w:r>
    </w:p>
    <w:p w14:paraId="36DD9364">
      <w:pPr>
        <w:pStyle w:val="4"/>
        <w:keepNext w:val="0"/>
        <w:keepLines w:val="0"/>
        <w:rPr>
          <w:rFonts w:hint="eastAsia" w:ascii="宋体" w:hAnsi="宋体" w:eastAsia="宋体" w:cs="宋体"/>
          <w:color w:val="auto"/>
          <w:highlight w:val="none"/>
        </w:rPr>
      </w:pPr>
      <w:r>
        <w:rPr>
          <w:rFonts w:hint="eastAsia" w:ascii="宋体" w:hAnsi="宋体" w:eastAsia="宋体" w:cs="宋体"/>
          <w:color w:val="auto"/>
          <w:highlight w:val="none"/>
        </w:rPr>
        <w:t>1.是否允许采购进口产品要求</w:t>
      </w:r>
    </w:p>
    <w:p w14:paraId="2C303F8D">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优先采购向我国企业转让技术、与我国企业签订消化吸收再创新方案的供应商的进口产品。</w:t>
      </w:r>
    </w:p>
    <w:p w14:paraId="6EBD56F3">
      <w:pPr>
        <w:pStyle w:val="4"/>
        <w:keepNext w:val="0"/>
        <w:keepLines w:val="0"/>
        <w:rPr>
          <w:rFonts w:hint="eastAsia" w:ascii="宋体" w:hAnsi="宋体" w:eastAsia="宋体" w:cs="宋体"/>
          <w:color w:val="auto"/>
          <w:highlight w:val="none"/>
        </w:rPr>
      </w:pPr>
      <w:r>
        <w:rPr>
          <w:rFonts w:hint="eastAsia" w:ascii="宋体" w:hAnsi="宋体" w:eastAsia="宋体" w:cs="宋体"/>
          <w:color w:val="auto"/>
          <w:highlight w:val="none"/>
        </w:rPr>
        <w:t>2.支持绿色发展</w:t>
      </w:r>
    </w:p>
    <w:p w14:paraId="10B2CA13">
      <w:pPr>
        <w:ind w:firstLine="480" w:firstLineChars="200"/>
        <w:rPr>
          <w:rFonts w:hint="eastAsia" w:ascii="宋体" w:hAnsi="宋体" w:eastAsia="宋体" w:cs="宋体"/>
          <w:b/>
          <w:bCs/>
          <w:color w:val="auto"/>
          <w:highlight w:val="none"/>
        </w:rPr>
      </w:pPr>
      <w:r>
        <w:rPr>
          <w:rFonts w:hint="eastAsia" w:ascii="宋体" w:hAnsi="宋体" w:eastAsia="宋体" w:cs="宋体"/>
          <w:color w:val="auto"/>
          <w:highlight w:val="none"/>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eastAsia="宋体" w:cs="宋体"/>
          <w:b/>
          <w:bCs/>
          <w:color w:val="auto"/>
          <w:highlight w:val="none"/>
        </w:rPr>
        <w:t>▲采购人拟采购的产品属于政府强制采购的节能产品品目清单范围的，供应商相应的响应产品未获得国家确定的认证机构出具的、处于有效期之内的节能产品认证证书的，响应无效。</w:t>
      </w:r>
    </w:p>
    <w:p w14:paraId="7F0702CE">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2.2纳入政府采购管理的修缮、装修类项目采购建材的，鼓励采购单位将绿色建材性能、指标等作为实质性条件纳入采购文件和合同，具体性能指标要求参考相关绿色建材政府采购需求标准。</w:t>
      </w:r>
    </w:p>
    <w:p w14:paraId="684EBBB4">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0CE5027B">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2.4 鼓励供应商在参加政府采购过程中开展绿色设计、选择绿色材料、打造绿色制造工艺、开展绿色运输、做好废弃产品回收处理，实现产品全周期的绿色环保。鼓励采购单位对其提高预付款比例、免收履约保证金。</w:t>
      </w:r>
    </w:p>
    <w:p w14:paraId="352F4E03">
      <w:pPr>
        <w:pStyle w:val="4"/>
        <w:keepNext w:val="0"/>
        <w:keepLines w:val="0"/>
        <w:rPr>
          <w:rFonts w:hint="eastAsia" w:ascii="宋体" w:hAnsi="宋体" w:eastAsia="宋体" w:cs="宋体"/>
          <w:color w:val="auto"/>
          <w:highlight w:val="none"/>
        </w:rPr>
      </w:pPr>
      <w:r>
        <w:rPr>
          <w:rFonts w:hint="eastAsia" w:ascii="宋体" w:hAnsi="宋体" w:eastAsia="宋体" w:cs="宋体"/>
          <w:color w:val="auto"/>
          <w:highlight w:val="none"/>
        </w:rPr>
        <w:t>3.支持中小企业发展。</w:t>
      </w:r>
    </w:p>
    <w:p w14:paraId="1B13C9C6">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74CA67B4">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符合中小企业划分标准的个体工商户，在政府采购活动中视同中小企业。</w:t>
      </w:r>
    </w:p>
    <w:p w14:paraId="7E395FF3">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3.2在政府采购活动中，供应商提供的货物符合下列情形的，享受中小企业扶持政策：在货物采购项目中，货物由中小企业制造，即货物由中小企业生产且使用该中小企业商号或者注册商标；在货物采购项目中，供应商提供的货物既有中小企业制造货物，也有大型企业制造货物的，不享受中小企业扶持政策。</w:t>
      </w:r>
    </w:p>
    <w:p w14:paraId="651C6DC1">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以联合体形式参加政府采购活动，联合体各方均为中小企业的，联合体视同中小企业。其中，联合体各方均为小微企业的，联合体视同小微企业。</w:t>
      </w:r>
    </w:p>
    <w:p w14:paraId="5132A4BB">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3.3对于未预留份额专门面向中小企业的政府采购货物项目，以及预留份额政府采购服务项目中的非预留部分标项，对小型和微型企业的最后报价给予10%-20%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最后报价给予4%-6%的扣除，用扣除后的价格参加评审。组成联合体或者接受分包的小微企业与联合体内其他企业、分包企业之间存在直接控股、管理关系的，不享受价格扣除优惠政策。</w:t>
      </w:r>
    </w:p>
    <w:p w14:paraId="55EDDF02">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3.4符合《关于促进残疾人就业政府采购政策的通知》（财库〔2017〕141号）规定的条件并提供《残疾人福利性单位声明函》（附件3）的残疾人福利性单位视同小型、微型企业；</w:t>
      </w:r>
    </w:p>
    <w:p w14:paraId="07B3B1A0">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7D361938">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3.6可享受中小企业扶持政策的供应商应按照磋商文件格式要求提供《中小企业声明函》，《中小企业声明函》填写企业类型错误，导致该企业享受本不能享受的中小企业扶持政策，响应无效并依法承担法律责任。</w:t>
      </w:r>
    </w:p>
    <w:p w14:paraId="71468395">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3.7中小企业享受扶持政策获得政府采购合同的，小微企业不得将合同分包给大中型企业，中型企业不得将合同分包给大型企业。</w:t>
      </w:r>
    </w:p>
    <w:p w14:paraId="2E210543">
      <w:pPr>
        <w:pStyle w:val="4"/>
        <w:keepNext w:val="0"/>
        <w:keepLines w:val="0"/>
        <w:rPr>
          <w:rFonts w:hint="eastAsia" w:ascii="宋体" w:hAnsi="宋体" w:eastAsia="宋体" w:cs="宋体"/>
          <w:color w:val="auto"/>
          <w:highlight w:val="none"/>
        </w:rPr>
      </w:pPr>
      <w:r>
        <w:rPr>
          <w:rFonts w:hint="eastAsia" w:ascii="宋体" w:hAnsi="宋体" w:eastAsia="宋体" w:cs="宋体"/>
          <w:color w:val="auto"/>
          <w:highlight w:val="none"/>
        </w:rPr>
        <w:t>4.支持创新发展</w:t>
      </w:r>
    </w:p>
    <w:p w14:paraId="204AD307">
      <w:pPr>
        <w:ind w:firstLine="480" w:firstLineChars="200"/>
        <w:rPr>
          <w:rFonts w:hint="eastAsia" w:ascii="宋体" w:hAnsi="宋体" w:eastAsia="宋体" w:cs="宋体"/>
          <w:color w:val="auto"/>
          <w:highlight w:val="none"/>
          <w:lang w:val="en"/>
        </w:rPr>
      </w:pPr>
      <w:r>
        <w:rPr>
          <w:rFonts w:hint="eastAsia" w:ascii="宋体" w:hAnsi="宋体" w:eastAsia="宋体" w:cs="宋体"/>
          <w:color w:val="auto"/>
          <w:highlight w:val="none"/>
          <w:lang w:val="en"/>
        </w:rPr>
        <w:t>4.1 首台套、“制造精品”、“专精特新”等创新产品按规定享受政府采购支持政策。</w:t>
      </w:r>
    </w:p>
    <w:p w14:paraId="0F1C57DA">
      <w:pPr>
        <w:ind w:firstLine="480" w:firstLineChars="200"/>
        <w:rPr>
          <w:rFonts w:hint="eastAsia" w:ascii="宋体" w:hAnsi="宋体" w:eastAsia="宋体" w:cs="宋体"/>
          <w:color w:val="auto"/>
          <w:highlight w:val="none"/>
          <w:lang w:val="en"/>
        </w:rPr>
      </w:pPr>
      <w:r>
        <w:rPr>
          <w:rFonts w:hint="eastAsia" w:ascii="宋体" w:hAnsi="宋体" w:eastAsia="宋体" w:cs="宋体"/>
          <w:color w:val="auto"/>
          <w:highlight w:val="none"/>
        </w:rPr>
        <w:t>4.2 采购人应当贯彻落实知识产权保护相关法律法规，应当采购使用正版软件。</w:t>
      </w:r>
    </w:p>
    <w:p w14:paraId="4ED84A67">
      <w:pPr>
        <w:pStyle w:val="4"/>
        <w:keepNext w:val="0"/>
        <w:keepLines w:val="0"/>
        <w:rPr>
          <w:rFonts w:hint="eastAsia" w:ascii="宋体" w:hAnsi="宋体" w:eastAsia="宋体" w:cs="宋体"/>
          <w:color w:val="auto"/>
          <w:highlight w:val="none"/>
        </w:rPr>
      </w:pPr>
      <w:r>
        <w:rPr>
          <w:rFonts w:hint="eastAsia" w:ascii="宋体" w:hAnsi="宋体" w:eastAsia="宋体" w:cs="宋体"/>
          <w:color w:val="auto"/>
          <w:highlight w:val="none"/>
        </w:rPr>
        <w:t>5.平等对待内外资企业和符合条件的破产重整企业</w:t>
      </w:r>
    </w:p>
    <w:p w14:paraId="05B55680">
      <w:pPr>
        <w:ind w:firstLine="480" w:firstLineChars="200"/>
        <w:rPr>
          <w:rFonts w:hint="eastAsia" w:ascii="宋体" w:hAnsi="宋体" w:eastAsia="宋体" w:cs="宋体"/>
          <w:color w:val="auto"/>
          <w:highlight w:val="none"/>
          <w:lang w:val="en"/>
        </w:rPr>
      </w:pPr>
      <w:r>
        <w:rPr>
          <w:rFonts w:hint="eastAsia" w:ascii="宋体" w:hAnsi="宋体" w:eastAsia="宋体" w:cs="宋体"/>
          <w:color w:val="auto"/>
          <w:highlight w:val="none"/>
          <w:lang w:val="en"/>
        </w:rPr>
        <w:t>平等对待内外资企业和符合条件的破产重整企业，切实保障企业公平竞争，平等维护企业的合法利益。</w:t>
      </w:r>
    </w:p>
    <w:p w14:paraId="175A04DF">
      <w:pPr>
        <w:pStyle w:val="4"/>
        <w:keepNext w:val="0"/>
        <w:keepLines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6.支持本国产品</w:t>
      </w:r>
    </w:p>
    <w:p w14:paraId="67F75F45">
      <w:pPr>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6.1在财政部、工业和信息化部制定出台在中国境内生产的组件成本占比要求，以及特定产品的关键组件、关键工序要求之前，目前，在中国境内生产的产品即视为符合本国产品标准，享受政府采购本国产品支持政策。供应商须在投标文件中提供《关于符合本国产品标准的声明函》。</w:t>
      </w:r>
    </w:p>
    <w:p w14:paraId="4F242F9E">
      <w:pPr>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6.2对于政府采购活动中既有本国产品又有非本国产品参与竞争的货物项目，对本国产品的投标报价给予20%的扣除，用扣除后的价格参与评审。</w:t>
      </w:r>
    </w:p>
    <w:p w14:paraId="70FA2106">
      <w:pPr>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6.3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提供符合本国产品标准的产品，投标人应出具《关于符合本国产品标准的声明函》。</w:t>
      </w:r>
    </w:p>
    <w:p w14:paraId="0700290F">
      <w:pPr>
        <w:ind w:firstLine="480" w:firstLineChars="200"/>
        <w:rPr>
          <w:rFonts w:hint="eastAsia" w:ascii="宋体" w:hAnsi="宋体" w:eastAsia="宋体" w:cs="宋体"/>
          <w:color w:val="auto"/>
          <w:highlight w:val="none"/>
          <w:lang w:val="en"/>
        </w:rPr>
      </w:pPr>
    </w:p>
    <w:p w14:paraId="7938F188">
      <w:pPr>
        <w:pStyle w:val="3"/>
        <w:keepNext w:val="0"/>
        <w:keepLines w:val="0"/>
        <w:rPr>
          <w:rFonts w:hint="eastAsia" w:ascii="宋体" w:hAnsi="宋体" w:eastAsia="宋体" w:cs="宋体"/>
          <w:color w:val="auto"/>
          <w:highlight w:val="none"/>
        </w:rPr>
      </w:pPr>
      <w:r>
        <w:rPr>
          <w:rFonts w:hint="eastAsia" w:ascii="宋体" w:hAnsi="宋体" w:eastAsia="宋体" w:cs="宋体"/>
          <w:color w:val="auto"/>
          <w:highlight w:val="none"/>
        </w:rPr>
        <w:t>四、询问、质疑与投诉</w:t>
      </w:r>
    </w:p>
    <w:p w14:paraId="653EB555">
      <w:pPr>
        <w:pStyle w:val="4"/>
        <w:keepNext w:val="0"/>
        <w:keepLines w:val="0"/>
        <w:rPr>
          <w:rFonts w:hint="eastAsia" w:ascii="宋体" w:hAnsi="宋体" w:eastAsia="宋体" w:cs="宋体"/>
          <w:color w:val="auto"/>
          <w:highlight w:val="none"/>
        </w:rPr>
      </w:pPr>
      <w:r>
        <w:rPr>
          <w:rFonts w:hint="eastAsia" w:ascii="宋体" w:hAnsi="宋体" w:eastAsia="宋体" w:cs="宋体"/>
          <w:color w:val="auto"/>
          <w:highlight w:val="none"/>
        </w:rPr>
        <w:t>1.在线询问、质疑、投诉</w:t>
      </w:r>
    </w:p>
    <w:p w14:paraId="43E340F3">
      <w:pPr>
        <w:ind w:firstLine="480" w:firstLineChars="200"/>
        <w:rPr>
          <w:rFonts w:hint="eastAsia" w:ascii="宋体" w:hAnsi="宋体" w:eastAsia="宋体" w:cs="宋体"/>
          <w:color w:val="auto"/>
          <w:highlight w:val="none"/>
          <w:lang w:val="en"/>
        </w:rPr>
      </w:pPr>
      <w:r>
        <w:rPr>
          <w:rFonts w:hint="eastAsia" w:ascii="宋体" w:hAnsi="宋体" w:eastAsia="宋体" w:cs="宋体"/>
          <w:color w:val="auto"/>
          <w:highlight w:val="none"/>
          <w:lang w:val="en"/>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682ADE52">
      <w:pPr>
        <w:pStyle w:val="4"/>
        <w:keepNext w:val="0"/>
        <w:keepLines w:val="0"/>
        <w:rPr>
          <w:rFonts w:hint="eastAsia" w:ascii="宋体" w:hAnsi="宋体" w:eastAsia="宋体" w:cs="宋体"/>
          <w:color w:val="auto"/>
          <w:highlight w:val="none"/>
        </w:rPr>
      </w:pPr>
      <w:r>
        <w:rPr>
          <w:rFonts w:hint="eastAsia" w:ascii="宋体" w:hAnsi="宋体" w:eastAsia="宋体" w:cs="宋体"/>
          <w:color w:val="auto"/>
          <w:highlight w:val="none"/>
        </w:rPr>
        <w:t>2. 供应商询问</w:t>
      </w:r>
    </w:p>
    <w:p w14:paraId="4682D57E">
      <w:pPr>
        <w:ind w:firstLine="48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14E61EC6">
      <w:pPr>
        <w:pStyle w:val="4"/>
        <w:keepNext w:val="0"/>
        <w:keepLines w:val="0"/>
        <w:rPr>
          <w:rFonts w:hint="eastAsia" w:ascii="宋体" w:hAnsi="宋体" w:eastAsia="宋体" w:cs="宋体"/>
          <w:color w:val="auto"/>
          <w:highlight w:val="none"/>
        </w:rPr>
      </w:pPr>
      <w:r>
        <w:rPr>
          <w:rFonts w:hint="eastAsia" w:ascii="宋体" w:hAnsi="宋体" w:eastAsia="宋体" w:cs="宋体"/>
          <w:color w:val="auto"/>
          <w:highlight w:val="none"/>
        </w:rPr>
        <w:t>3. 供应商质疑</w:t>
      </w:r>
    </w:p>
    <w:p w14:paraId="695B956E">
      <w:pPr>
        <w:ind w:firstLine="482" w:firstLineChars="200"/>
        <w:rPr>
          <w:rFonts w:hint="eastAsia" w:ascii="宋体" w:hAnsi="宋体" w:eastAsia="宋体" w:cs="宋体"/>
          <w:b/>
          <w:bCs/>
          <w:color w:val="auto"/>
          <w:highlight w:val="none"/>
          <w:lang w:val="en"/>
        </w:rPr>
      </w:pPr>
      <w:r>
        <w:rPr>
          <w:rFonts w:hint="eastAsia" w:ascii="宋体" w:hAnsi="宋体" w:eastAsia="宋体" w:cs="宋体"/>
          <w:b/>
          <w:bCs/>
          <w:color w:val="auto"/>
          <w:highlight w:val="none"/>
          <w:lang w:val="zh-CN"/>
        </w:rPr>
        <w:t>3</w:t>
      </w:r>
      <w:r>
        <w:rPr>
          <w:rFonts w:hint="eastAsia" w:ascii="宋体" w:hAnsi="宋体" w:eastAsia="宋体" w:cs="宋体"/>
          <w:b/>
          <w:bCs/>
          <w:color w:val="auto"/>
          <w:highlight w:val="none"/>
          <w:lang w:val="en"/>
        </w:rPr>
        <w:t>.1质疑提出时效</w:t>
      </w:r>
    </w:p>
    <w:p w14:paraId="21AEFAE4">
      <w:pPr>
        <w:ind w:firstLine="480" w:firstLineChars="200"/>
        <w:rPr>
          <w:rFonts w:hint="eastAsia" w:ascii="宋体" w:hAnsi="宋体" w:eastAsia="宋体" w:cs="宋体"/>
          <w:color w:val="auto"/>
          <w:highlight w:val="none"/>
          <w:lang w:val="en"/>
        </w:rPr>
      </w:pPr>
      <w:r>
        <w:rPr>
          <w:rFonts w:hint="eastAsia" w:ascii="宋体" w:hAnsi="宋体" w:eastAsia="宋体" w:cs="宋体"/>
          <w:color w:val="auto"/>
          <w:highlight w:val="none"/>
          <w:lang w:val="en"/>
        </w:rPr>
        <w:t>3.1.1提出质疑的供应商应当是参与所质疑项目采购活动的供应商。潜在供应商已依法获取其可质疑的采购文件的，可以对该文件提出质疑。</w:t>
      </w:r>
    </w:p>
    <w:p w14:paraId="1467AA76">
      <w:pPr>
        <w:ind w:firstLine="480" w:firstLineChars="200"/>
        <w:rPr>
          <w:rFonts w:hint="eastAsia" w:ascii="宋体" w:hAnsi="宋体" w:eastAsia="宋体" w:cs="宋体"/>
          <w:color w:val="auto"/>
          <w:highlight w:val="none"/>
          <w:lang w:val="en"/>
        </w:rPr>
      </w:pPr>
      <w:r>
        <w:rPr>
          <w:rFonts w:hint="eastAsia" w:ascii="宋体" w:hAnsi="宋体" w:eastAsia="宋体" w:cs="宋体"/>
          <w:color w:val="auto"/>
          <w:highlight w:val="none"/>
          <w:lang w:val="zh-CN"/>
        </w:rPr>
        <w:t>3</w:t>
      </w:r>
      <w:r>
        <w:rPr>
          <w:rFonts w:hint="eastAsia" w:ascii="宋体" w:hAnsi="宋体" w:eastAsia="宋体" w:cs="宋体"/>
          <w:color w:val="auto"/>
          <w:highlight w:val="none"/>
          <w:lang w:val="en"/>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1704BB1E">
      <w:pPr>
        <w:ind w:firstLine="480" w:firstLineChars="200"/>
        <w:rPr>
          <w:rFonts w:hint="eastAsia" w:ascii="宋体" w:hAnsi="宋体" w:eastAsia="宋体" w:cs="宋体"/>
          <w:color w:val="auto"/>
          <w:highlight w:val="none"/>
          <w:lang w:val="en"/>
        </w:rPr>
      </w:pPr>
      <w:r>
        <w:rPr>
          <w:rFonts w:hint="eastAsia" w:ascii="宋体" w:hAnsi="宋体" w:eastAsia="宋体" w:cs="宋体"/>
          <w:color w:val="auto"/>
          <w:highlight w:val="none"/>
          <w:lang w:val="en"/>
        </w:rPr>
        <w:t>3.1.2.1对采购文件提出质疑的，质疑期限为供应商获得采购文件之日或者采购文件公告期限届满之日起计算，采购文件在获取截止之日后获得的，应当自采购文件公告期限届满之日起计算。</w:t>
      </w:r>
    </w:p>
    <w:p w14:paraId="69CEE359">
      <w:pPr>
        <w:ind w:firstLine="480" w:firstLineChars="200"/>
        <w:rPr>
          <w:rFonts w:hint="eastAsia" w:ascii="宋体" w:hAnsi="宋体" w:eastAsia="宋体" w:cs="宋体"/>
          <w:color w:val="auto"/>
          <w:highlight w:val="none"/>
          <w:lang w:val="en"/>
        </w:rPr>
      </w:pPr>
      <w:r>
        <w:rPr>
          <w:rFonts w:hint="eastAsia" w:ascii="宋体" w:hAnsi="宋体" w:eastAsia="宋体" w:cs="宋体"/>
          <w:color w:val="auto"/>
          <w:highlight w:val="none"/>
          <w:lang w:val="en"/>
        </w:rPr>
        <w:t>3.1.2.2对采购过程提出质疑的，质疑期限为各采购程序环节结束之日起计算。</w:t>
      </w:r>
    </w:p>
    <w:p w14:paraId="1E4C68A4">
      <w:pPr>
        <w:ind w:firstLine="480" w:firstLineChars="200"/>
        <w:rPr>
          <w:rFonts w:hint="eastAsia" w:ascii="宋体" w:hAnsi="宋体" w:eastAsia="宋体" w:cs="宋体"/>
          <w:color w:val="auto"/>
          <w:highlight w:val="none"/>
          <w:lang w:val="en"/>
        </w:rPr>
      </w:pPr>
      <w:r>
        <w:rPr>
          <w:rFonts w:hint="eastAsia" w:ascii="宋体" w:hAnsi="宋体" w:eastAsia="宋体" w:cs="宋体"/>
          <w:color w:val="auto"/>
          <w:highlight w:val="none"/>
          <w:lang w:val="en"/>
        </w:rPr>
        <w:t>3.1.2.3对采购结果提出质疑的，质疑期限自采购结果公告期限届满之日起计算。</w:t>
      </w:r>
    </w:p>
    <w:p w14:paraId="52498102">
      <w:pPr>
        <w:ind w:firstLine="480" w:firstLineChars="200"/>
        <w:rPr>
          <w:rFonts w:hint="eastAsia" w:ascii="宋体" w:hAnsi="宋体" w:eastAsia="宋体" w:cs="宋体"/>
          <w:color w:val="auto"/>
          <w:highlight w:val="none"/>
          <w:lang w:val="en"/>
        </w:rPr>
      </w:pPr>
      <w:r>
        <w:rPr>
          <w:rFonts w:hint="eastAsia" w:ascii="宋体" w:hAnsi="宋体" w:eastAsia="宋体" w:cs="宋体"/>
          <w:color w:val="auto"/>
          <w:highlight w:val="none"/>
          <w:lang w:val="en"/>
        </w:rPr>
        <w:t>3.1.2.4对同一采购程序环节的质疑，供应商须一次性提出。</w:t>
      </w:r>
    </w:p>
    <w:p w14:paraId="19A52B27">
      <w:pPr>
        <w:ind w:firstLine="482" w:firstLineChars="200"/>
        <w:rPr>
          <w:rFonts w:hint="eastAsia" w:ascii="宋体" w:hAnsi="宋体" w:eastAsia="宋体" w:cs="宋体"/>
          <w:b/>
          <w:bCs/>
          <w:color w:val="auto"/>
          <w:highlight w:val="none"/>
          <w:lang w:val="en"/>
        </w:rPr>
      </w:pPr>
      <w:r>
        <w:rPr>
          <w:rFonts w:hint="eastAsia" w:ascii="宋体" w:hAnsi="宋体" w:eastAsia="宋体" w:cs="宋体"/>
          <w:b/>
          <w:bCs/>
          <w:color w:val="auto"/>
          <w:highlight w:val="none"/>
          <w:lang w:val="en"/>
        </w:rPr>
        <w:t>3.2质疑答复</w:t>
      </w:r>
    </w:p>
    <w:p w14:paraId="5383E49A">
      <w:pPr>
        <w:ind w:firstLine="480" w:firstLineChars="200"/>
        <w:rPr>
          <w:rFonts w:hint="eastAsia" w:ascii="宋体" w:hAnsi="宋体" w:eastAsia="宋体" w:cs="宋体"/>
          <w:color w:val="auto"/>
          <w:highlight w:val="none"/>
          <w:lang w:val="en"/>
        </w:rPr>
      </w:pPr>
      <w:r>
        <w:rPr>
          <w:rFonts w:hint="eastAsia" w:ascii="宋体" w:hAnsi="宋体" w:eastAsia="宋体" w:cs="宋体"/>
          <w:color w:val="auto"/>
          <w:highlight w:val="none"/>
          <w:lang w:val="en"/>
        </w:rPr>
        <w:t>3.2.1质疑答复责任主体如下：</w:t>
      </w:r>
    </w:p>
    <w:p w14:paraId="0CF75177">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质疑答复责任主体一览表</w:t>
      </w:r>
    </w:p>
    <w:tbl>
      <w:tblPr>
        <w:tblStyle w:val="61"/>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4536"/>
        <w:gridCol w:w="2232"/>
      </w:tblGrid>
      <w:tr w14:paraId="51613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14:paraId="4E22A835">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质疑内容</w:t>
            </w:r>
          </w:p>
        </w:tc>
        <w:tc>
          <w:tcPr>
            <w:tcW w:w="2232" w:type="dxa"/>
            <w:vAlign w:val="center"/>
          </w:tcPr>
          <w:p w14:paraId="21FC85CE">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质疑答复责任主体</w:t>
            </w:r>
          </w:p>
        </w:tc>
      </w:tr>
      <w:tr w14:paraId="70CA8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12CE1C27">
            <w:pPr>
              <w:jc w:val="center"/>
              <w:rPr>
                <w:rFonts w:hint="eastAsia" w:ascii="宋体" w:hAnsi="宋体" w:eastAsia="宋体" w:cs="宋体"/>
                <w:color w:val="auto"/>
                <w:highlight w:val="none"/>
              </w:rPr>
            </w:pPr>
            <w:r>
              <w:rPr>
                <w:rFonts w:hint="eastAsia" w:ascii="宋体" w:hAnsi="宋体" w:eastAsia="宋体" w:cs="宋体"/>
                <w:color w:val="auto"/>
                <w:highlight w:val="none"/>
              </w:rPr>
              <w:t>对采购文件提出质疑</w:t>
            </w:r>
          </w:p>
        </w:tc>
        <w:tc>
          <w:tcPr>
            <w:tcW w:w="4536" w:type="dxa"/>
            <w:vAlign w:val="center"/>
          </w:tcPr>
          <w:p w14:paraId="2B1D3901">
            <w:pPr>
              <w:jc w:val="center"/>
              <w:rPr>
                <w:rFonts w:hint="eastAsia" w:ascii="宋体" w:hAnsi="宋体" w:eastAsia="宋体" w:cs="宋体"/>
                <w:color w:val="auto"/>
                <w:highlight w:val="none"/>
              </w:rPr>
            </w:pPr>
            <w:r>
              <w:rPr>
                <w:rFonts w:hint="eastAsia" w:ascii="宋体" w:hAnsi="宋体" w:eastAsia="宋体" w:cs="宋体"/>
                <w:color w:val="auto"/>
                <w:highlight w:val="none"/>
              </w:rPr>
              <w:t>对采购文件中特定资格条件、采购需求、评审办法、评审标准提出的质疑</w:t>
            </w:r>
          </w:p>
        </w:tc>
        <w:tc>
          <w:tcPr>
            <w:tcW w:w="2232" w:type="dxa"/>
            <w:vAlign w:val="center"/>
          </w:tcPr>
          <w:p w14:paraId="4FDCF021">
            <w:pPr>
              <w:jc w:val="center"/>
              <w:rPr>
                <w:rFonts w:hint="eastAsia" w:ascii="宋体" w:hAnsi="宋体" w:eastAsia="宋体" w:cs="宋体"/>
                <w:color w:val="auto"/>
                <w:highlight w:val="none"/>
              </w:rPr>
            </w:pPr>
            <w:r>
              <w:rPr>
                <w:rFonts w:hint="eastAsia" w:ascii="宋体" w:hAnsi="宋体" w:eastAsia="宋体" w:cs="宋体"/>
                <w:color w:val="auto"/>
                <w:highlight w:val="none"/>
              </w:rPr>
              <w:t>采购人</w:t>
            </w:r>
          </w:p>
        </w:tc>
      </w:tr>
      <w:tr w14:paraId="24CCF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0AA0CB71">
            <w:pPr>
              <w:jc w:val="center"/>
              <w:rPr>
                <w:rFonts w:hint="eastAsia" w:ascii="宋体" w:hAnsi="宋体" w:eastAsia="宋体" w:cs="宋体"/>
                <w:color w:val="auto"/>
                <w:highlight w:val="none"/>
              </w:rPr>
            </w:pPr>
          </w:p>
        </w:tc>
        <w:tc>
          <w:tcPr>
            <w:tcW w:w="4536" w:type="dxa"/>
            <w:vAlign w:val="center"/>
          </w:tcPr>
          <w:p w14:paraId="1BEDA046">
            <w:pPr>
              <w:jc w:val="center"/>
              <w:rPr>
                <w:rFonts w:hint="eastAsia" w:ascii="宋体" w:hAnsi="宋体" w:eastAsia="宋体" w:cs="宋体"/>
                <w:color w:val="auto"/>
                <w:highlight w:val="none"/>
              </w:rPr>
            </w:pPr>
            <w:r>
              <w:rPr>
                <w:rFonts w:hint="eastAsia" w:ascii="宋体" w:hAnsi="宋体" w:eastAsia="宋体" w:cs="宋体"/>
                <w:color w:val="auto"/>
                <w:highlight w:val="none"/>
              </w:rPr>
              <w:t>对采购文件中其他内容提出的质疑</w:t>
            </w:r>
          </w:p>
        </w:tc>
        <w:tc>
          <w:tcPr>
            <w:tcW w:w="2232" w:type="dxa"/>
            <w:vAlign w:val="center"/>
          </w:tcPr>
          <w:p w14:paraId="5DB83E69">
            <w:pPr>
              <w:jc w:val="center"/>
              <w:rPr>
                <w:rFonts w:hint="eastAsia" w:ascii="宋体" w:hAnsi="宋体" w:eastAsia="宋体" w:cs="宋体"/>
                <w:color w:val="auto"/>
                <w:highlight w:val="none"/>
              </w:rPr>
            </w:pPr>
            <w:r>
              <w:rPr>
                <w:rFonts w:hint="eastAsia" w:ascii="宋体" w:hAnsi="宋体" w:eastAsia="宋体" w:cs="宋体"/>
                <w:color w:val="auto"/>
                <w:highlight w:val="none"/>
              </w:rPr>
              <w:t>采购代理机构</w:t>
            </w:r>
          </w:p>
        </w:tc>
      </w:tr>
      <w:tr w14:paraId="394C2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09F13DCB">
            <w:pPr>
              <w:jc w:val="center"/>
              <w:rPr>
                <w:rFonts w:hint="eastAsia" w:ascii="宋体" w:hAnsi="宋体" w:eastAsia="宋体" w:cs="宋体"/>
                <w:color w:val="auto"/>
                <w:highlight w:val="none"/>
              </w:rPr>
            </w:pPr>
            <w:r>
              <w:rPr>
                <w:rFonts w:hint="eastAsia" w:ascii="宋体" w:hAnsi="宋体" w:eastAsia="宋体" w:cs="宋体"/>
                <w:color w:val="auto"/>
                <w:highlight w:val="none"/>
              </w:rPr>
              <w:t>对采购过程提出质疑</w:t>
            </w:r>
          </w:p>
        </w:tc>
        <w:tc>
          <w:tcPr>
            <w:tcW w:w="4536" w:type="dxa"/>
            <w:vAlign w:val="center"/>
          </w:tcPr>
          <w:p w14:paraId="61076D73">
            <w:pPr>
              <w:jc w:val="center"/>
              <w:rPr>
                <w:rFonts w:hint="eastAsia" w:ascii="宋体" w:hAnsi="宋体" w:eastAsia="宋体" w:cs="宋体"/>
                <w:color w:val="auto"/>
                <w:highlight w:val="none"/>
              </w:rPr>
            </w:pPr>
            <w:r>
              <w:rPr>
                <w:rFonts w:hint="eastAsia" w:ascii="宋体" w:hAnsi="宋体" w:eastAsia="宋体" w:cs="宋体"/>
                <w:color w:val="auto"/>
                <w:highlight w:val="none"/>
              </w:rPr>
              <w:t>有关现场考察或开启响应文件前答疑会事项提出的质疑</w:t>
            </w:r>
          </w:p>
        </w:tc>
        <w:tc>
          <w:tcPr>
            <w:tcW w:w="2232" w:type="dxa"/>
            <w:vAlign w:val="center"/>
          </w:tcPr>
          <w:p w14:paraId="38199283">
            <w:pPr>
              <w:jc w:val="center"/>
              <w:rPr>
                <w:rFonts w:hint="eastAsia" w:ascii="宋体" w:hAnsi="宋体" w:eastAsia="宋体" w:cs="宋体"/>
                <w:color w:val="auto"/>
                <w:highlight w:val="none"/>
              </w:rPr>
            </w:pPr>
            <w:r>
              <w:rPr>
                <w:rFonts w:hint="eastAsia" w:ascii="宋体" w:hAnsi="宋体" w:eastAsia="宋体" w:cs="宋体"/>
                <w:color w:val="auto"/>
                <w:highlight w:val="none"/>
              </w:rPr>
              <w:t>采购人</w:t>
            </w:r>
          </w:p>
        </w:tc>
      </w:tr>
      <w:tr w14:paraId="7475E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7CC273EF">
            <w:pPr>
              <w:jc w:val="center"/>
              <w:rPr>
                <w:rFonts w:hint="eastAsia" w:ascii="宋体" w:hAnsi="宋体" w:eastAsia="宋体" w:cs="宋体"/>
                <w:color w:val="auto"/>
                <w:highlight w:val="none"/>
              </w:rPr>
            </w:pPr>
          </w:p>
        </w:tc>
        <w:tc>
          <w:tcPr>
            <w:tcW w:w="4536" w:type="dxa"/>
            <w:vAlign w:val="center"/>
          </w:tcPr>
          <w:p w14:paraId="63863B3C">
            <w:pPr>
              <w:jc w:val="center"/>
              <w:rPr>
                <w:rFonts w:hint="eastAsia" w:ascii="宋体" w:hAnsi="宋体" w:eastAsia="宋体" w:cs="宋体"/>
                <w:color w:val="auto"/>
                <w:highlight w:val="none"/>
              </w:rPr>
            </w:pPr>
            <w:r>
              <w:rPr>
                <w:rFonts w:hint="eastAsia" w:ascii="宋体" w:hAnsi="宋体" w:eastAsia="宋体" w:cs="宋体"/>
                <w:color w:val="auto"/>
                <w:highlight w:val="none"/>
              </w:rPr>
              <w:t>对采购过程中其它事项提出的质疑</w:t>
            </w:r>
          </w:p>
        </w:tc>
        <w:tc>
          <w:tcPr>
            <w:tcW w:w="2232" w:type="dxa"/>
            <w:vAlign w:val="center"/>
          </w:tcPr>
          <w:p w14:paraId="77A5A52A">
            <w:pPr>
              <w:jc w:val="center"/>
              <w:rPr>
                <w:rFonts w:hint="eastAsia" w:ascii="宋体" w:hAnsi="宋体" w:eastAsia="宋体" w:cs="宋体"/>
                <w:color w:val="auto"/>
                <w:highlight w:val="none"/>
              </w:rPr>
            </w:pPr>
            <w:r>
              <w:rPr>
                <w:rFonts w:hint="eastAsia" w:ascii="宋体" w:hAnsi="宋体" w:eastAsia="宋体" w:cs="宋体"/>
                <w:color w:val="auto"/>
                <w:highlight w:val="none"/>
              </w:rPr>
              <w:t>采购代理机构</w:t>
            </w:r>
          </w:p>
        </w:tc>
      </w:tr>
      <w:tr w14:paraId="754FD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369C8FE3">
            <w:pPr>
              <w:jc w:val="center"/>
              <w:rPr>
                <w:rFonts w:hint="eastAsia" w:ascii="宋体" w:hAnsi="宋体" w:eastAsia="宋体" w:cs="宋体"/>
                <w:color w:val="auto"/>
                <w:highlight w:val="none"/>
              </w:rPr>
            </w:pPr>
            <w:r>
              <w:rPr>
                <w:rFonts w:hint="eastAsia" w:ascii="宋体" w:hAnsi="宋体" w:eastAsia="宋体" w:cs="宋体"/>
                <w:color w:val="auto"/>
                <w:highlight w:val="none"/>
              </w:rPr>
              <w:t>对采购结果提出质疑</w:t>
            </w:r>
          </w:p>
        </w:tc>
        <w:tc>
          <w:tcPr>
            <w:tcW w:w="4536" w:type="dxa"/>
            <w:vAlign w:val="center"/>
          </w:tcPr>
          <w:p w14:paraId="5A34E55B">
            <w:pPr>
              <w:jc w:val="center"/>
              <w:rPr>
                <w:rFonts w:hint="eastAsia" w:ascii="宋体" w:hAnsi="宋体" w:eastAsia="宋体" w:cs="宋体"/>
                <w:color w:val="auto"/>
                <w:highlight w:val="none"/>
              </w:rPr>
            </w:pPr>
            <w:r>
              <w:rPr>
                <w:rFonts w:hint="eastAsia" w:ascii="宋体" w:hAnsi="宋体" w:eastAsia="宋体" w:cs="宋体"/>
                <w:color w:val="auto"/>
                <w:highlight w:val="none"/>
              </w:rPr>
              <w:t>对采购结果提出的质疑</w:t>
            </w:r>
          </w:p>
        </w:tc>
        <w:tc>
          <w:tcPr>
            <w:tcW w:w="2232" w:type="dxa"/>
            <w:vAlign w:val="center"/>
          </w:tcPr>
          <w:p w14:paraId="470D9B1D">
            <w:pPr>
              <w:jc w:val="center"/>
              <w:rPr>
                <w:rFonts w:hint="eastAsia" w:ascii="宋体" w:hAnsi="宋体" w:eastAsia="宋体" w:cs="宋体"/>
                <w:color w:val="auto"/>
                <w:highlight w:val="none"/>
              </w:rPr>
            </w:pPr>
            <w:r>
              <w:rPr>
                <w:rFonts w:hint="eastAsia" w:ascii="宋体" w:hAnsi="宋体" w:eastAsia="宋体" w:cs="宋体"/>
                <w:color w:val="auto"/>
                <w:highlight w:val="none"/>
              </w:rPr>
              <w:t>采购代理机构</w:t>
            </w:r>
          </w:p>
        </w:tc>
      </w:tr>
    </w:tbl>
    <w:p w14:paraId="0661F321">
      <w:pPr>
        <w:ind w:firstLine="480" w:firstLineChars="200"/>
        <w:rPr>
          <w:rFonts w:hint="eastAsia" w:ascii="宋体" w:hAnsi="宋体" w:eastAsia="宋体" w:cs="宋体"/>
          <w:color w:val="auto"/>
          <w:highlight w:val="none"/>
          <w:lang w:val="en"/>
        </w:rPr>
      </w:pPr>
      <w:r>
        <w:rPr>
          <w:rFonts w:hint="eastAsia" w:ascii="宋体" w:hAnsi="宋体" w:eastAsia="宋体" w:cs="宋体"/>
          <w:color w:val="auto"/>
          <w:highlight w:val="none"/>
          <w:lang w:val="en"/>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在质疑回复后5个工作日内，在浙江政府采购网的“其他公告”栏目公开质疑答复，答复内容应当完整。质疑函作为附件上传。</w:t>
      </w:r>
    </w:p>
    <w:p w14:paraId="4DFB3C90">
      <w:pPr>
        <w:ind w:firstLine="480" w:firstLineChars="200"/>
        <w:rPr>
          <w:rFonts w:hint="eastAsia" w:ascii="宋体" w:hAnsi="宋体" w:eastAsia="宋体" w:cs="宋体"/>
          <w:color w:val="auto"/>
          <w:highlight w:val="none"/>
          <w:lang w:val="en"/>
        </w:rPr>
      </w:pPr>
      <w:r>
        <w:rPr>
          <w:rFonts w:hint="eastAsia" w:ascii="宋体" w:hAnsi="宋体" w:eastAsia="宋体" w:cs="宋体"/>
          <w:color w:val="auto"/>
          <w:highlight w:val="none"/>
          <w:lang w:val="en"/>
        </w:rPr>
        <w:t>3.2.3询问或者质疑事项可能影响采购结果的，采购人应当暂停签订合同，已经签订合同的，应当中止履行合同。</w:t>
      </w:r>
    </w:p>
    <w:p w14:paraId="676747A5">
      <w:pPr>
        <w:ind w:firstLine="482" w:firstLineChars="20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3.3质疑函</w:t>
      </w:r>
    </w:p>
    <w:p w14:paraId="6D795BA4">
      <w:pPr>
        <w:ind w:firstLine="480" w:firstLineChars="200"/>
        <w:rPr>
          <w:rFonts w:hint="eastAsia" w:ascii="宋体" w:hAnsi="宋体" w:eastAsia="宋体" w:cs="宋体"/>
          <w:color w:val="auto"/>
          <w:highlight w:val="none"/>
          <w:lang w:val="en"/>
        </w:rPr>
      </w:pPr>
      <w:r>
        <w:rPr>
          <w:rFonts w:hint="eastAsia" w:ascii="宋体" w:hAnsi="宋体" w:eastAsia="宋体" w:cs="宋体"/>
          <w:color w:val="auto"/>
          <w:highlight w:val="none"/>
          <w:lang w:val="en"/>
        </w:rPr>
        <w:t>3.3.1供应商提出质疑应当提交质疑函和必要的证明材料。质疑函应当包括下列内容：</w:t>
      </w:r>
    </w:p>
    <w:p w14:paraId="7F4C33FC">
      <w:pPr>
        <w:ind w:left="240" w:leftChars="100" w:firstLine="480" w:firstLineChars="200"/>
        <w:rPr>
          <w:rFonts w:hint="eastAsia" w:ascii="宋体" w:hAnsi="宋体" w:eastAsia="宋体" w:cs="宋体"/>
          <w:color w:val="auto"/>
          <w:highlight w:val="none"/>
          <w:lang w:val="en"/>
        </w:rPr>
      </w:pPr>
      <w:r>
        <w:rPr>
          <w:rFonts w:hint="eastAsia" w:ascii="宋体" w:hAnsi="宋体" w:eastAsia="宋体" w:cs="宋体"/>
          <w:color w:val="auto"/>
          <w:highlight w:val="none"/>
          <w:lang w:val="en"/>
        </w:rPr>
        <w:t>●供应商的姓名或者名称、地址、邮编、联系人及联系电话；</w:t>
      </w:r>
    </w:p>
    <w:p w14:paraId="7181DCFB">
      <w:pPr>
        <w:ind w:left="240" w:leftChars="100" w:firstLine="480" w:firstLineChars="200"/>
        <w:rPr>
          <w:rFonts w:hint="eastAsia" w:ascii="宋体" w:hAnsi="宋体" w:eastAsia="宋体" w:cs="宋体"/>
          <w:color w:val="auto"/>
          <w:highlight w:val="none"/>
          <w:lang w:val="en"/>
        </w:rPr>
      </w:pPr>
      <w:r>
        <w:rPr>
          <w:rFonts w:hint="eastAsia" w:ascii="宋体" w:hAnsi="宋体" w:eastAsia="宋体" w:cs="宋体"/>
          <w:color w:val="auto"/>
          <w:highlight w:val="none"/>
          <w:lang w:val="en"/>
        </w:rPr>
        <w:t>●质疑项目的名称、编号；</w:t>
      </w:r>
    </w:p>
    <w:p w14:paraId="14A74AC9">
      <w:pPr>
        <w:ind w:left="240" w:leftChars="100" w:firstLine="480" w:firstLineChars="200"/>
        <w:rPr>
          <w:rFonts w:hint="eastAsia" w:ascii="宋体" w:hAnsi="宋体" w:eastAsia="宋体" w:cs="宋体"/>
          <w:color w:val="auto"/>
          <w:highlight w:val="none"/>
          <w:lang w:val="en"/>
        </w:rPr>
      </w:pPr>
      <w:r>
        <w:rPr>
          <w:rFonts w:hint="eastAsia" w:ascii="宋体" w:hAnsi="宋体" w:eastAsia="宋体" w:cs="宋体"/>
          <w:color w:val="auto"/>
          <w:highlight w:val="none"/>
          <w:lang w:val="en"/>
        </w:rPr>
        <w:t>●具体、明确的质疑事项和与质疑事项相关的请求；</w:t>
      </w:r>
    </w:p>
    <w:p w14:paraId="75B6D2DB">
      <w:pPr>
        <w:ind w:left="240" w:leftChars="100" w:firstLine="480" w:firstLineChars="200"/>
        <w:rPr>
          <w:rFonts w:hint="eastAsia" w:ascii="宋体" w:hAnsi="宋体" w:eastAsia="宋体" w:cs="宋体"/>
          <w:color w:val="auto"/>
          <w:highlight w:val="none"/>
          <w:lang w:val="en"/>
        </w:rPr>
      </w:pPr>
      <w:r>
        <w:rPr>
          <w:rFonts w:hint="eastAsia" w:ascii="宋体" w:hAnsi="宋体" w:eastAsia="宋体" w:cs="宋体"/>
          <w:color w:val="auto"/>
          <w:highlight w:val="none"/>
          <w:lang w:val="en"/>
        </w:rPr>
        <w:t>●事实依据；</w:t>
      </w:r>
    </w:p>
    <w:p w14:paraId="619B91CD">
      <w:pPr>
        <w:ind w:left="240" w:leftChars="100" w:firstLine="480" w:firstLineChars="200"/>
        <w:rPr>
          <w:rFonts w:hint="eastAsia" w:ascii="宋体" w:hAnsi="宋体" w:eastAsia="宋体" w:cs="宋体"/>
          <w:color w:val="auto"/>
          <w:highlight w:val="none"/>
          <w:lang w:val="en"/>
        </w:rPr>
      </w:pPr>
      <w:r>
        <w:rPr>
          <w:rFonts w:hint="eastAsia" w:ascii="宋体" w:hAnsi="宋体" w:eastAsia="宋体" w:cs="宋体"/>
          <w:color w:val="auto"/>
          <w:highlight w:val="none"/>
          <w:lang w:val="en"/>
        </w:rPr>
        <w:t>●必要的法律依据；</w:t>
      </w:r>
    </w:p>
    <w:p w14:paraId="3D3B1601">
      <w:pPr>
        <w:ind w:left="240" w:leftChars="100" w:firstLine="480" w:firstLineChars="200"/>
        <w:rPr>
          <w:rFonts w:hint="eastAsia" w:ascii="宋体" w:hAnsi="宋体" w:eastAsia="宋体" w:cs="宋体"/>
          <w:color w:val="auto"/>
          <w:highlight w:val="none"/>
          <w:lang w:val="en"/>
        </w:rPr>
      </w:pPr>
      <w:r>
        <w:rPr>
          <w:rFonts w:hint="eastAsia" w:ascii="宋体" w:hAnsi="宋体" w:eastAsia="宋体" w:cs="宋体"/>
          <w:color w:val="auto"/>
          <w:highlight w:val="none"/>
          <w:lang w:val="en"/>
        </w:rPr>
        <w:t>●提出质疑的日期。</w:t>
      </w:r>
    </w:p>
    <w:p w14:paraId="1047694A">
      <w:pPr>
        <w:ind w:firstLine="480" w:firstLineChars="200"/>
        <w:rPr>
          <w:rFonts w:hint="eastAsia" w:ascii="宋体" w:hAnsi="宋体" w:eastAsia="宋体" w:cs="宋体"/>
          <w:color w:val="auto"/>
          <w:highlight w:val="none"/>
          <w:lang w:val="en"/>
        </w:rPr>
      </w:pPr>
      <w:r>
        <w:rPr>
          <w:rFonts w:hint="eastAsia" w:ascii="宋体" w:hAnsi="宋体" w:eastAsia="宋体" w:cs="宋体"/>
          <w:color w:val="auto"/>
          <w:highlight w:val="none"/>
          <w:lang w:val="en"/>
        </w:rPr>
        <w:t>供应商提交的质疑函需一式三份。供应商为自然人的，应当由本人签字；供应商为法人或者其他组织的，应当由法定代表人、主要负责人，或者其授权代表签字或者盖章，并加盖公章。</w:t>
      </w:r>
    </w:p>
    <w:p w14:paraId="36C0B309">
      <w:pPr>
        <w:ind w:firstLine="482" w:firstLineChars="20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质疑函范本及制作说明详见附件1。</w:t>
      </w:r>
    </w:p>
    <w:p w14:paraId="5E8EB86C">
      <w:pPr>
        <w:pStyle w:val="4"/>
        <w:keepNext w:val="0"/>
        <w:keepLines w:val="0"/>
        <w:rPr>
          <w:rFonts w:hint="eastAsia" w:ascii="宋体" w:hAnsi="宋体" w:eastAsia="宋体" w:cs="宋体"/>
          <w:color w:val="auto"/>
          <w:highlight w:val="none"/>
        </w:rPr>
      </w:pPr>
      <w:r>
        <w:rPr>
          <w:rFonts w:hint="eastAsia" w:ascii="宋体" w:hAnsi="宋体" w:eastAsia="宋体" w:cs="宋体"/>
          <w:color w:val="auto"/>
          <w:highlight w:val="none"/>
        </w:rPr>
        <w:t>4.供应商投诉</w:t>
      </w:r>
    </w:p>
    <w:p w14:paraId="524C869F">
      <w:pPr>
        <w:ind w:firstLine="480" w:firstLineChars="200"/>
        <w:rPr>
          <w:rFonts w:hint="eastAsia" w:ascii="宋体" w:hAnsi="宋体" w:eastAsia="宋体" w:cs="宋体"/>
          <w:color w:val="auto"/>
          <w:highlight w:val="none"/>
          <w:lang w:val="en"/>
        </w:rPr>
      </w:pPr>
      <w:r>
        <w:rPr>
          <w:rFonts w:hint="eastAsia" w:ascii="宋体" w:hAnsi="宋体" w:eastAsia="宋体" w:cs="宋体"/>
          <w:color w:val="auto"/>
          <w:highlight w:val="none"/>
          <w:lang w:val="en"/>
        </w:rPr>
        <w:t>4.1质疑供应商对采购人、采购代理机构的答复不满意或者采购人、采购代理机构未在规定的时间内作出答复的，可以在答复期满后十五个工作日内向同级政府采购监督管理部门提出投诉。</w:t>
      </w:r>
    </w:p>
    <w:p w14:paraId="38D567F6">
      <w:pPr>
        <w:ind w:firstLine="480" w:firstLineChars="200"/>
        <w:rPr>
          <w:rFonts w:hint="eastAsia" w:ascii="宋体" w:hAnsi="宋体" w:eastAsia="宋体" w:cs="宋体"/>
          <w:color w:val="auto"/>
          <w:highlight w:val="none"/>
          <w:lang w:val="en"/>
        </w:rPr>
      </w:pPr>
      <w:r>
        <w:rPr>
          <w:rFonts w:hint="eastAsia" w:ascii="宋体" w:hAnsi="宋体" w:eastAsia="宋体" w:cs="宋体"/>
          <w:color w:val="auto"/>
          <w:highlight w:val="none"/>
          <w:lang w:val="en"/>
        </w:rPr>
        <w:t>4.2供应商投诉的事项不得超出已质疑事项的范围，基于质疑答复内容提出的投诉事项除外。</w:t>
      </w:r>
    </w:p>
    <w:p w14:paraId="0047CB1F">
      <w:pPr>
        <w:ind w:firstLine="480" w:firstLineChars="200"/>
        <w:rPr>
          <w:rFonts w:hint="eastAsia" w:ascii="宋体" w:hAnsi="宋体" w:eastAsia="宋体" w:cs="宋体"/>
          <w:color w:val="auto"/>
          <w:highlight w:val="none"/>
          <w:lang w:val="en"/>
        </w:rPr>
      </w:pPr>
      <w:r>
        <w:rPr>
          <w:rFonts w:hint="eastAsia" w:ascii="宋体" w:hAnsi="宋体" w:eastAsia="宋体" w:cs="宋体"/>
          <w:color w:val="auto"/>
          <w:highlight w:val="none"/>
          <w:lang w:val="en"/>
        </w:rPr>
        <w:t>4.3供应商投诉应当有明确的请求和必要的证明材料。</w:t>
      </w:r>
    </w:p>
    <w:p w14:paraId="07DC094B">
      <w:pPr>
        <w:ind w:firstLine="480" w:firstLineChars="200"/>
        <w:rPr>
          <w:rFonts w:hint="eastAsia" w:ascii="宋体" w:hAnsi="宋体" w:eastAsia="宋体" w:cs="宋体"/>
          <w:color w:val="auto"/>
          <w:highlight w:val="none"/>
          <w:lang w:val="en"/>
        </w:rPr>
      </w:pPr>
      <w:r>
        <w:rPr>
          <w:rFonts w:hint="eastAsia" w:ascii="宋体" w:hAnsi="宋体" w:eastAsia="宋体" w:cs="宋体"/>
          <w:color w:val="auto"/>
          <w:highlight w:val="none"/>
          <w:lang w:val="en"/>
        </w:rPr>
        <w:t>4.4以联合体形式参加政府采购活动的，其投诉应当由组成联合体的所有供应商共同提出。</w:t>
      </w:r>
    </w:p>
    <w:p w14:paraId="58BA062E">
      <w:pPr>
        <w:ind w:firstLine="480" w:firstLineChars="200"/>
        <w:rPr>
          <w:rFonts w:hint="eastAsia" w:ascii="宋体" w:hAnsi="宋体" w:eastAsia="宋体" w:cs="宋体"/>
          <w:color w:val="auto"/>
          <w:highlight w:val="none"/>
          <w:lang w:val="en"/>
        </w:rPr>
      </w:pPr>
      <w:r>
        <w:rPr>
          <w:rFonts w:hint="eastAsia" w:ascii="宋体" w:hAnsi="宋体" w:eastAsia="宋体" w:cs="宋体"/>
          <w:color w:val="auto"/>
          <w:highlight w:val="none"/>
          <w:lang w:val="en"/>
        </w:rPr>
        <w:t>4.5根据政府采购行政裁决省市区三级联动试点工作安排，杭州市本级及各区、县（市）政府采购项目投诉材料可寄送至浙江省政府采购行政裁决服务中心（杭州），地址：杭州市上城区清泰街549号城建综合大楼11楼（快递仅限ems或顺丰），收件人：朱女士、王女士，电话：0571-8</w:t>
      </w:r>
      <w:r>
        <w:rPr>
          <w:rFonts w:hint="eastAsia" w:ascii="宋体" w:hAnsi="宋体" w:eastAsia="宋体" w:cs="宋体"/>
          <w:color w:val="auto"/>
          <w:highlight w:val="none"/>
        </w:rPr>
        <w:t>7227671,0571-87800218</w:t>
      </w:r>
      <w:r>
        <w:rPr>
          <w:rFonts w:hint="eastAsia" w:ascii="宋体" w:hAnsi="宋体" w:eastAsia="宋体" w:cs="宋体"/>
          <w:color w:val="auto"/>
          <w:highlight w:val="none"/>
          <w:lang w:val="en"/>
        </w:rPr>
        <w:t>。</w:t>
      </w:r>
    </w:p>
    <w:p w14:paraId="5A367571">
      <w:pPr>
        <w:ind w:firstLine="482" w:firstLineChars="200"/>
        <w:rPr>
          <w:rFonts w:hint="eastAsia" w:ascii="宋体" w:hAnsi="宋体" w:eastAsia="宋体" w:cs="宋体"/>
          <w:b/>
          <w:bCs/>
          <w:color w:val="auto"/>
          <w:highlight w:val="none"/>
          <w:lang w:val="en"/>
        </w:rPr>
      </w:pPr>
      <w:r>
        <w:rPr>
          <w:rFonts w:hint="eastAsia" w:ascii="宋体" w:hAnsi="宋体" w:eastAsia="宋体" w:cs="宋体"/>
          <w:b/>
          <w:bCs/>
          <w:color w:val="auto"/>
          <w:highlight w:val="none"/>
          <w:lang w:val="en"/>
        </w:rPr>
        <w:t>投诉书范本及制作说明详见附件2。</w:t>
      </w:r>
    </w:p>
    <w:p w14:paraId="1F3F3813">
      <w:pPr>
        <w:ind w:firstLine="480" w:firstLineChars="200"/>
        <w:rPr>
          <w:rFonts w:hint="eastAsia" w:ascii="宋体" w:hAnsi="宋体" w:eastAsia="宋体" w:cs="宋体"/>
          <w:color w:val="auto"/>
          <w:highlight w:val="none"/>
          <w:lang w:val="en"/>
        </w:rPr>
      </w:pPr>
    </w:p>
    <w:p w14:paraId="35B23FC7">
      <w:pPr>
        <w:pStyle w:val="3"/>
        <w:keepNext w:val="0"/>
        <w:keepLines w:val="0"/>
        <w:rPr>
          <w:rFonts w:hint="eastAsia" w:ascii="宋体" w:hAnsi="宋体" w:eastAsia="宋体" w:cs="宋体"/>
          <w:color w:val="auto"/>
          <w:highlight w:val="none"/>
        </w:rPr>
      </w:pPr>
      <w:r>
        <w:rPr>
          <w:rFonts w:hint="eastAsia" w:ascii="宋体" w:hAnsi="宋体" w:eastAsia="宋体" w:cs="宋体"/>
          <w:color w:val="auto"/>
          <w:highlight w:val="none"/>
        </w:rPr>
        <w:t>五、磋商文件构成、修改、解释</w:t>
      </w:r>
    </w:p>
    <w:p w14:paraId="038C83ED">
      <w:pPr>
        <w:pStyle w:val="4"/>
        <w:keepNext w:val="0"/>
        <w:keepLines w:val="0"/>
        <w:rPr>
          <w:rFonts w:hint="eastAsia" w:ascii="宋体" w:hAnsi="宋体" w:eastAsia="宋体" w:cs="宋体"/>
          <w:color w:val="auto"/>
          <w:highlight w:val="none"/>
        </w:rPr>
      </w:pPr>
      <w:r>
        <w:rPr>
          <w:rFonts w:hint="eastAsia" w:ascii="宋体" w:hAnsi="宋体" w:eastAsia="宋体" w:cs="宋体"/>
          <w:color w:val="auto"/>
          <w:highlight w:val="none"/>
        </w:rPr>
        <w:t>1．磋商文件的构成</w:t>
      </w:r>
    </w:p>
    <w:p w14:paraId="7ADB12B6">
      <w:pPr>
        <w:ind w:firstLine="480" w:firstLineChars="200"/>
        <w:rPr>
          <w:rFonts w:hint="eastAsia" w:ascii="宋体" w:hAnsi="宋体" w:eastAsia="宋体" w:cs="宋体"/>
          <w:color w:val="auto"/>
          <w:highlight w:val="none"/>
          <w:lang w:val="en"/>
        </w:rPr>
      </w:pPr>
      <w:r>
        <w:rPr>
          <w:rFonts w:hint="eastAsia" w:ascii="宋体" w:hAnsi="宋体" w:eastAsia="宋体" w:cs="宋体"/>
          <w:color w:val="auto"/>
          <w:highlight w:val="none"/>
          <w:lang w:val="en"/>
        </w:rPr>
        <w:t>1.1 磋商文件包括下列文件及附件</w:t>
      </w:r>
    </w:p>
    <w:p w14:paraId="0E3D36C7">
      <w:pPr>
        <w:ind w:left="960" w:leftChars="400"/>
        <w:rPr>
          <w:rFonts w:hint="eastAsia" w:ascii="宋体" w:hAnsi="宋体" w:eastAsia="宋体" w:cs="宋体"/>
          <w:color w:val="auto"/>
          <w:highlight w:val="none"/>
          <w:lang w:val="en"/>
        </w:rPr>
      </w:pPr>
      <w:r>
        <w:rPr>
          <w:rFonts w:hint="eastAsia" w:ascii="宋体" w:hAnsi="宋体" w:eastAsia="宋体" w:cs="宋体"/>
          <w:color w:val="auto"/>
          <w:highlight w:val="none"/>
          <w:lang w:val="en"/>
        </w:rPr>
        <w:t>●第一部分  供应商邀请</w:t>
      </w:r>
    </w:p>
    <w:p w14:paraId="4E34F052">
      <w:pPr>
        <w:ind w:left="960" w:leftChars="400"/>
        <w:rPr>
          <w:rFonts w:hint="eastAsia" w:ascii="宋体" w:hAnsi="宋体" w:eastAsia="宋体" w:cs="宋体"/>
          <w:color w:val="auto"/>
          <w:highlight w:val="none"/>
          <w:lang w:val="en"/>
        </w:rPr>
      </w:pPr>
      <w:r>
        <w:rPr>
          <w:rFonts w:hint="eastAsia" w:ascii="宋体" w:hAnsi="宋体" w:eastAsia="宋体" w:cs="宋体"/>
          <w:color w:val="auto"/>
          <w:highlight w:val="none"/>
          <w:lang w:val="en"/>
        </w:rPr>
        <w:t>●第二部分  竞争性磋商流程</w:t>
      </w:r>
    </w:p>
    <w:p w14:paraId="6A97333B">
      <w:pPr>
        <w:ind w:left="960" w:leftChars="400"/>
        <w:rPr>
          <w:rFonts w:hint="eastAsia" w:ascii="宋体" w:hAnsi="宋体" w:eastAsia="宋体" w:cs="宋体"/>
          <w:color w:val="auto"/>
          <w:highlight w:val="none"/>
          <w:lang w:val="en"/>
        </w:rPr>
      </w:pPr>
      <w:r>
        <w:rPr>
          <w:rFonts w:hint="eastAsia" w:ascii="宋体" w:hAnsi="宋体" w:eastAsia="宋体" w:cs="宋体"/>
          <w:color w:val="auto"/>
          <w:highlight w:val="none"/>
          <w:lang w:val="en"/>
        </w:rPr>
        <w:t>●第三部分  供应商须知</w:t>
      </w:r>
    </w:p>
    <w:p w14:paraId="746719ED">
      <w:pPr>
        <w:ind w:left="960" w:leftChars="400"/>
        <w:rPr>
          <w:rFonts w:hint="eastAsia" w:ascii="宋体" w:hAnsi="宋体" w:eastAsia="宋体" w:cs="宋体"/>
          <w:color w:val="auto"/>
          <w:highlight w:val="none"/>
          <w:lang w:val="en"/>
        </w:rPr>
      </w:pPr>
      <w:r>
        <w:rPr>
          <w:rFonts w:hint="eastAsia" w:ascii="宋体" w:hAnsi="宋体" w:eastAsia="宋体" w:cs="宋体"/>
          <w:color w:val="auto"/>
          <w:highlight w:val="none"/>
          <w:lang w:val="en"/>
        </w:rPr>
        <w:t>●第四部分  采购需求</w:t>
      </w:r>
    </w:p>
    <w:p w14:paraId="76291F98">
      <w:pPr>
        <w:ind w:left="960" w:leftChars="400"/>
        <w:rPr>
          <w:rFonts w:hint="eastAsia" w:ascii="宋体" w:hAnsi="宋体" w:eastAsia="宋体" w:cs="宋体"/>
          <w:color w:val="auto"/>
          <w:highlight w:val="none"/>
          <w:lang w:val="en"/>
        </w:rPr>
      </w:pPr>
      <w:r>
        <w:rPr>
          <w:rFonts w:hint="eastAsia" w:ascii="宋体" w:hAnsi="宋体" w:eastAsia="宋体" w:cs="宋体"/>
          <w:color w:val="auto"/>
          <w:highlight w:val="none"/>
          <w:lang w:val="en"/>
        </w:rPr>
        <w:t>●第五部分  评审方法及评审标准</w:t>
      </w:r>
    </w:p>
    <w:p w14:paraId="1190A27B">
      <w:pPr>
        <w:ind w:left="960" w:leftChars="400"/>
        <w:rPr>
          <w:rFonts w:hint="eastAsia" w:ascii="宋体" w:hAnsi="宋体" w:eastAsia="宋体" w:cs="宋体"/>
          <w:color w:val="auto"/>
          <w:highlight w:val="none"/>
          <w:lang w:val="en"/>
        </w:rPr>
      </w:pPr>
      <w:r>
        <w:rPr>
          <w:rFonts w:hint="eastAsia" w:ascii="宋体" w:hAnsi="宋体" w:eastAsia="宋体" w:cs="宋体"/>
          <w:color w:val="auto"/>
          <w:highlight w:val="none"/>
          <w:lang w:val="en"/>
        </w:rPr>
        <w:t>●第六部分  拟签订的合同文本</w:t>
      </w:r>
    </w:p>
    <w:p w14:paraId="6CB1AFE7">
      <w:pPr>
        <w:ind w:left="960" w:leftChars="400"/>
        <w:rPr>
          <w:rFonts w:hint="eastAsia" w:ascii="宋体" w:hAnsi="宋体" w:eastAsia="宋体" w:cs="宋体"/>
          <w:color w:val="auto"/>
          <w:highlight w:val="none"/>
          <w:lang w:val="en"/>
        </w:rPr>
      </w:pPr>
      <w:r>
        <w:rPr>
          <w:rFonts w:hint="eastAsia" w:ascii="宋体" w:hAnsi="宋体" w:eastAsia="宋体" w:cs="宋体"/>
          <w:color w:val="auto"/>
          <w:highlight w:val="none"/>
          <w:lang w:val="en"/>
        </w:rPr>
        <w:t>●第七部分  应提交的有关格式范例</w:t>
      </w:r>
    </w:p>
    <w:p w14:paraId="37946C50">
      <w:pPr>
        <w:ind w:left="960" w:leftChars="400"/>
        <w:rPr>
          <w:rFonts w:hint="eastAsia" w:ascii="宋体" w:hAnsi="宋体" w:eastAsia="宋体" w:cs="宋体"/>
          <w:color w:val="auto"/>
          <w:highlight w:val="none"/>
          <w:lang w:val="en"/>
        </w:rPr>
      </w:pPr>
      <w:r>
        <w:rPr>
          <w:rFonts w:hint="eastAsia" w:ascii="宋体" w:hAnsi="宋体" w:eastAsia="宋体" w:cs="宋体"/>
          <w:color w:val="auto"/>
          <w:highlight w:val="none"/>
          <w:lang w:val="en"/>
        </w:rPr>
        <w:t>●第八部分  最后报价格式</w:t>
      </w:r>
    </w:p>
    <w:p w14:paraId="6593AFF1">
      <w:pPr>
        <w:ind w:firstLine="480" w:firstLineChars="200"/>
        <w:rPr>
          <w:rFonts w:hint="eastAsia" w:ascii="宋体" w:hAnsi="宋体" w:eastAsia="宋体" w:cs="宋体"/>
          <w:color w:val="auto"/>
          <w:highlight w:val="none"/>
          <w:lang w:val="en"/>
        </w:rPr>
      </w:pPr>
      <w:r>
        <w:rPr>
          <w:rFonts w:hint="eastAsia" w:ascii="宋体" w:hAnsi="宋体" w:eastAsia="宋体" w:cs="宋体"/>
          <w:color w:val="auto"/>
          <w:highlight w:val="none"/>
          <w:lang w:val="en"/>
        </w:rPr>
        <w:t>1.2 与本项目有关的澄清或者修改的内容为磋商文件的组成部分。</w:t>
      </w:r>
    </w:p>
    <w:p w14:paraId="4648F2F8">
      <w:pPr>
        <w:pStyle w:val="4"/>
        <w:keepNext w:val="0"/>
        <w:keepLines w:val="0"/>
        <w:rPr>
          <w:rFonts w:hint="eastAsia" w:ascii="宋体" w:hAnsi="宋体" w:eastAsia="宋体" w:cs="宋体"/>
          <w:color w:val="auto"/>
          <w:highlight w:val="none"/>
        </w:rPr>
      </w:pPr>
      <w:r>
        <w:rPr>
          <w:rFonts w:hint="eastAsia" w:ascii="宋体" w:hAnsi="宋体" w:eastAsia="宋体" w:cs="宋体"/>
          <w:color w:val="auto"/>
          <w:highlight w:val="none"/>
        </w:rPr>
        <w:t>2. 磋商文件的澄清、修改</w:t>
      </w:r>
    </w:p>
    <w:p w14:paraId="1BFA5FAE">
      <w:pPr>
        <w:ind w:firstLine="480" w:firstLineChars="200"/>
        <w:rPr>
          <w:rFonts w:hint="eastAsia" w:ascii="宋体" w:hAnsi="宋体" w:eastAsia="宋体" w:cs="宋体"/>
          <w:color w:val="auto"/>
          <w:highlight w:val="none"/>
          <w:lang w:val="en"/>
        </w:rPr>
      </w:pPr>
      <w:r>
        <w:rPr>
          <w:rFonts w:hint="eastAsia" w:ascii="宋体" w:hAnsi="宋体" w:eastAsia="宋体" w:cs="宋体"/>
          <w:color w:val="auto"/>
          <w:highlight w:val="none"/>
          <w:lang w:val="en"/>
        </w:rPr>
        <w:t>2.1已获取磋商文件的潜在供应商，若有问题需要澄清，应于提交首次响应文件截止时间前，以书面形式向采购代理机构提出。</w:t>
      </w:r>
    </w:p>
    <w:p w14:paraId="369B99CA">
      <w:pPr>
        <w:ind w:firstLine="480" w:firstLineChars="200"/>
        <w:rPr>
          <w:rFonts w:hint="eastAsia" w:ascii="宋体" w:hAnsi="宋体" w:eastAsia="宋体" w:cs="宋体"/>
          <w:color w:val="auto"/>
          <w:highlight w:val="none"/>
          <w:lang w:val="en"/>
        </w:rPr>
      </w:pPr>
      <w:r>
        <w:rPr>
          <w:rFonts w:hint="eastAsia" w:ascii="宋体" w:hAnsi="宋体" w:eastAsia="宋体" w:cs="宋体"/>
          <w:color w:val="auto"/>
          <w:highlight w:val="none"/>
          <w:lang w:val="en"/>
        </w:rPr>
        <w:t>2.2采购代理机构对磋商文件进行澄清或修改的，将同时通过电子交易平台通知已获取磋商文件的供应商。依法应当公告的，将按规定公告，同时视情况延长提交首次响应文件截止时间和响应文件开启时间。该澄清或者修改的内容为磋商文件的组成部分。</w:t>
      </w:r>
    </w:p>
    <w:p w14:paraId="193B8690">
      <w:pPr>
        <w:ind w:firstLine="480" w:firstLineChars="200"/>
        <w:rPr>
          <w:rFonts w:hint="eastAsia" w:ascii="宋体" w:hAnsi="宋体" w:eastAsia="宋体" w:cs="宋体"/>
          <w:color w:val="auto"/>
          <w:highlight w:val="none"/>
          <w:lang w:val="en"/>
        </w:rPr>
      </w:pPr>
      <w:r>
        <w:rPr>
          <w:rFonts w:hint="eastAsia" w:ascii="宋体" w:hAnsi="宋体" w:eastAsia="宋体" w:cs="宋体"/>
          <w:color w:val="auto"/>
          <w:highlight w:val="none"/>
          <w:lang w:val="en"/>
        </w:rPr>
        <w:t>2.3澄清或者修改的内容可能影响响应文件编制的，采购人、采购代理机构应当在提交首次响应文件截止时间至少5日前，通过电子交易平台通知所有获取磋商文件的供应商；不足5日的，采购人、采购代理机构应当顺延提交首次响应文件截止时间。</w:t>
      </w:r>
    </w:p>
    <w:p w14:paraId="164DF921">
      <w:pPr>
        <w:ind w:firstLine="482" w:firstLineChars="200"/>
        <w:rPr>
          <w:rFonts w:hint="eastAsia" w:ascii="宋体" w:hAnsi="宋体" w:eastAsia="宋体" w:cs="宋体"/>
          <w:b/>
          <w:bCs/>
          <w:color w:val="auto"/>
          <w:highlight w:val="none"/>
          <w:lang w:val="en"/>
        </w:rPr>
      </w:pPr>
      <w:r>
        <w:rPr>
          <w:rFonts w:hint="eastAsia" w:ascii="宋体" w:hAnsi="宋体" w:eastAsia="宋体" w:cs="宋体"/>
          <w:b/>
          <w:bCs/>
          <w:color w:val="auto"/>
          <w:highlight w:val="none"/>
          <w:lang w:val="en"/>
        </w:rPr>
        <w:t>▲响应文件未按磋商文件的澄清、修改的内容编制，又不符合实质性要求的，响应无效。</w:t>
      </w:r>
    </w:p>
    <w:p w14:paraId="2AAA3A21">
      <w:pPr>
        <w:ind w:firstLine="480" w:firstLineChars="200"/>
        <w:rPr>
          <w:rFonts w:hint="eastAsia" w:ascii="宋体" w:hAnsi="宋体" w:eastAsia="宋体" w:cs="宋体"/>
          <w:color w:val="auto"/>
          <w:highlight w:val="none"/>
        </w:rPr>
      </w:pPr>
    </w:p>
    <w:p w14:paraId="27B948CD">
      <w:pPr>
        <w:pStyle w:val="3"/>
        <w:keepNext w:val="0"/>
        <w:keepLines w:val="0"/>
        <w:rPr>
          <w:rFonts w:hint="eastAsia" w:ascii="宋体" w:hAnsi="宋体" w:eastAsia="宋体" w:cs="宋体"/>
          <w:color w:val="auto"/>
          <w:highlight w:val="none"/>
        </w:rPr>
      </w:pPr>
      <w:r>
        <w:rPr>
          <w:rFonts w:hint="eastAsia" w:ascii="宋体" w:hAnsi="宋体" w:eastAsia="宋体" w:cs="宋体"/>
          <w:color w:val="auto"/>
          <w:highlight w:val="none"/>
        </w:rPr>
        <w:t>六、响应文件的编制</w:t>
      </w:r>
    </w:p>
    <w:p w14:paraId="36D4E4B0">
      <w:pPr>
        <w:pStyle w:val="4"/>
        <w:keepNext w:val="0"/>
        <w:keepLines w:val="0"/>
        <w:rPr>
          <w:rFonts w:hint="eastAsia" w:ascii="宋体" w:hAnsi="宋体" w:eastAsia="宋体" w:cs="宋体"/>
          <w:color w:val="auto"/>
          <w:highlight w:val="none"/>
        </w:rPr>
      </w:pPr>
      <w:r>
        <w:rPr>
          <w:rFonts w:hint="eastAsia" w:ascii="宋体" w:hAnsi="宋体" w:eastAsia="宋体" w:cs="宋体"/>
          <w:color w:val="auto"/>
          <w:highlight w:val="none"/>
        </w:rPr>
        <w:t>1. 响应文件的语言</w:t>
      </w:r>
    </w:p>
    <w:p w14:paraId="1A4D2C11">
      <w:pPr>
        <w:ind w:firstLine="480" w:firstLineChars="200"/>
        <w:rPr>
          <w:rFonts w:hint="eastAsia" w:ascii="宋体" w:hAnsi="宋体" w:eastAsia="宋体" w:cs="宋体"/>
          <w:color w:val="auto"/>
          <w:highlight w:val="none"/>
          <w:lang w:val="en"/>
        </w:rPr>
      </w:pPr>
      <w:r>
        <w:rPr>
          <w:rFonts w:hint="eastAsia" w:ascii="宋体" w:hAnsi="宋体" w:eastAsia="宋体" w:cs="宋体"/>
          <w:color w:val="auto"/>
          <w:highlight w:val="none"/>
          <w:lang w:val="en"/>
        </w:rPr>
        <w:t>响应文件及供应商与采购有关的来往通知、函件和文件均应使用中文。</w:t>
      </w:r>
    </w:p>
    <w:p w14:paraId="23AB2D76">
      <w:pPr>
        <w:pStyle w:val="4"/>
        <w:keepNext w:val="0"/>
        <w:keepLines w:val="0"/>
        <w:rPr>
          <w:rFonts w:hint="eastAsia" w:ascii="宋体" w:hAnsi="宋体" w:eastAsia="宋体" w:cs="宋体"/>
          <w:color w:val="auto"/>
          <w:highlight w:val="none"/>
        </w:rPr>
      </w:pPr>
      <w:r>
        <w:rPr>
          <w:rFonts w:hint="eastAsia" w:ascii="宋体" w:hAnsi="宋体" w:eastAsia="宋体" w:cs="宋体"/>
          <w:color w:val="auto"/>
          <w:highlight w:val="none"/>
        </w:rPr>
        <w:t>2. 响应文件的组成</w:t>
      </w:r>
    </w:p>
    <w:p w14:paraId="467B3576">
      <w:pPr>
        <w:ind w:firstLine="480" w:firstLineChars="200"/>
        <w:rPr>
          <w:rFonts w:hint="eastAsia" w:ascii="宋体" w:hAnsi="宋体" w:eastAsia="宋体" w:cs="宋体"/>
          <w:color w:val="auto"/>
          <w:highlight w:val="none"/>
          <w:lang w:val="en"/>
        </w:rPr>
      </w:pPr>
      <w:r>
        <w:rPr>
          <w:rFonts w:hint="eastAsia" w:ascii="宋体" w:hAnsi="宋体" w:eastAsia="宋体" w:cs="宋体"/>
          <w:color w:val="auto"/>
          <w:highlight w:val="none"/>
          <w:lang w:val="en"/>
        </w:rPr>
        <w:t>响应文件应当包括以下主要内容：</w:t>
      </w:r>
    </w:p>
    <w:p w14:paraId="6B1B0147">
      <w:pPr>
        <w:ind w:firstLine="480" w:firstLineChars="200"/>
        <w:rPr>
          <w:rFonts w:hint="eastAsia" w:ascii="宋体" w:hAnsi="宋体" w:eastAsia="宋体" w:cs="宋体"/>
          <w:color w:val="auto"/>
          <w:highlight w:val="none"/>
          <w:lang w:val="en"/>
        </w:rPr>
      </w:pPr>
      <w:r>
        <w:rPr>
          <w:rFonts w:hint="eastAsia" w:ascii="宋体" w:hAnsi="宋体" w:eastAsia="宋体" w:cs="宋体"/>
          <w:color w:val="auto"/>
          <w:highlight w:val="none"/>
          <w:lang w:val="en"/>
        </w:rPr>
        <w:t>（1）响应函</w:t>
      </w:r>
    </w:p>
    <w:p w14:paraId="0A91C03B">
      <w:pPr>
        <w:ind w:firstLine="480" w:firstLineChars="200"/>
        <w:rPr>
          <w:rFonts w:hint="eastAsia" w:ascii="宋体" w:hAnsi="宋体" w:eastAsia="宋体" w:cs="宋体"/>
          <w:color w:val="auto"/>
          <w:highlight w:val="none"/>
          <w:lang w:val="en"/>
        </w:rPr>
      </w:pPr>
      <w:r>
        <w:rPr>
          <w:rFonts w:hint="eastAsia" w:ascii="宋体" w:hAnsi="宋体" w:eastAsia="宋体" w:cs="宋体"/>
          <w:color w:val="auto"/>
          <w:highlight w:val="none"/>
          <w:lang w:val="en"/>
        </w:rPr>
        <w:t>（2）资格文件</w:t>
      </w:r>
    </w:p>
    <w:p w14:paraId="723D5BCE">
      <w:pPr>
        <w:ind w:firstLine="480" w:firstLineChars="200"/>
        <w:rPr>
          <w:rFonts w:hint="eastAsia" w:ascii="宋体" w:hAnsi="宋体" w:eastAsia="宋体" w:cs="宋体"/>
          <w:color w:val="auto"/>
          <w:highlight w:val="none"/>
          <w:lang w:val="en"/>
        </w:rPr>
      </w:pPr>
      <w:r>
        <w:rPr>
          <w:rFonts w:hint="eastAsia" w:ascii="宋体" w:hAnsi="宋体" w:eastAsia="宋体" w:cs="宋体"/>
          <w:color w:val="auto"/>
          <w:highlight w:val="none"/>
          <w:lang w:val="en"/>
        </w:rPr>
        <w:t>A、符合参加政府采购活动应当具备的一般条件的承诺函（如以联合体形式参加政府采购活动的，联合体各方均应提交该承诺函）；</w:t>
      </w:r>
    </w:p>
    <w:p w14:paraId="476107FF">
      <w:pPr>
        <w:ind w:firstLine="480" w:firstLineChars="200"/>
        <w:rPr>
          <w:rFonts w:hint="eastAsia" w:ascii="宋体" w:hAnsi="宋体" w:eastAsia="宋体" w:cs="宋体"/>
          <w:color w:val="auto"/>
          <w:highlight w:val="none"/>
          <w:lang w:val="en"/>
        </w:rPr>
      </w:pPr>
      <w:r>
        <w:rPr>
          <w:rFonts w:hint="eastAsia" w:ascii="宋体" w:hAnsi="宋体" w:eastAsia="宋体" w:cs="宋体"/>
          <w:color w:val="auto"/>
          <w:highlight w:val="none"/>
          <w:lang w:val="en"/>
        </w:rPr>
        <w:t>B、联合协议（</w:t>
      </w:r>
      <w:r>
        <w:rPr>
          <w:rFonts w:hint="eastAsia" w:ascii="宋体" w:hAnsi="宋体" w:eastAsia="宋体" w:cs="宋体"/>
          <w:color w:val="auto"/>
          <w:highlight w:val="none"/>
          <w:lang w:val="en-US" w:eastAsia="zh-CN"/>
        </w:rPr>
        <w:t>无</w:t>
      </w:r>
      <w:r>
        <w:rPr>
          <w:rFonts w:hint="eastAsia" w:ascii="宋体" w:hAnsi="宋体" w:eastAsia="宋体" w:cs="宋体"/>
          <w:color w:val="auto"/>
          <w:highlight w:val="none"/>
          <w:lang w:val="en"/>
        </w:rPr>
        <w:t>）；</w:t>
      </w:r>
    </w:p>
    <w:p w14:paraId="2D47C0F9">
      <w:pPr>
        <w:ind w:firstLine="480" w:firstLineChars="200"/>
        <w:rPr>
          <w:rFonts w:hint="eastAsia" w:ascii="宋体" w:hAnsi="宋体" w:eastAsia="宋体" w:cs="宋体"/>
          <w:color w:val="auto"/>
          <w:highlight w:val="none"/>
          <w:lang w:val="en"/>
        </w:rPr>
      </w:pPr>
      <w:r>
        <w:rPr>
          <w:rFonts w:hint="eastAsia" w:ascii="宋体" w:hAnsi="宋体" w:eastAsia="宋体" w:cs="宋体"/>
          <w:color w:val="auto"/>
          <w:highlight w:val="none"/>
          <w:lang w:val="en"/>
        </w:rPr>
        <w:t>C、落实政府采购政策需满足的资格要求（如果有)；</w:t>
      </w:r>
    </w:p>
    <w:p w14:paraId="1EFD7287">
      <w:pPr>
        <w:ind w:firstLine="480" w:firstLineChars="200"/>
        <w:rPr>
          <w:rFonts w:hint="eastAsia" w:ascii="宋体" w:hAnsi="宋体" w:eastAsia="宋体" w:cs="宋体"/>
          <w:color w:val="auto"/>
          <w:highlight w:val="none"/>
          <w:lang w:val="en"/>
        </w:rPr>
      </w:pPr>
      <w:r>
        <w:rPr>
          <w:rFonts w:hint="eastAsia" w:ascii="宋体" w:hAnsi="宋体" w:eastAsia="宋体" w:cs="宋体"/>
          <w:color w:val="auto"/>
          <w:highlight w:val="none"/>
          <w:lang w:val="en"/>
        </w:rPr>
        <w:t>D、符合特定资格条件的有关证明材料（</w:t>
      </w:r>
      <w:r>
        <w:rPr>
          <w:rFonts w:hint="eastAsia" w:ascii="宋体" w:hAnsi="宋体" w:eastAsia="宋体" w:cs="宋体"/>
          <w:color w:val="auto"/>
          <w:highlight w:val="none"/>
          <w:lang w:val="en-US" w:eastAsia="zh-CN"/>
        </w:rPr>
        <w:t>无</w:t>
      </w:r>
      <w:r>
        <w:rPr>
          <w:rFonts w:hint="eastAsia" w:ascii="宋体" w:hAnsi="宋体" w:eastAsia="宋体" w:cs="宋体"/>
          <w:color w:val="auto"/>
          <w:highlight w:val="none"/>
          <w:lang w:val="en"/>
        </w:rPr>
        <w:t>）。</w:t>
      </w:r>
    </w:p>
    <w:p w14:paraId="7DDF54E6">
      <w:pPr>
        <w:ind w:firstLine="48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（3）授权委托书或法定代表人（单位负责人、自然人本人）身份证明；</w:t>
      </w:r>
    </w:p>
    <w:p w14:paraId="0F0AD6B6">
      <w:pPr>
        <w:ind w:firstLine="48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（4）分包意向协议（如果有)；</w:t>
      </w:r>
    </w:p>
    <w:p w14:paraId="62894254">
      <w:pPr>
        <w:ind w:firstLine="48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（5）所有资信文件（如果有）；</w:t>
      </w:r>
    </w:p>
    <w:p w14:paraId="6E300D76">
      <w:pPr>
        <w:ind w:firstLine="48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6）响应截止时间近三年以来供应商的主要业绩证明材料（联合体响应的，联合体各方分别提供与联合体协议中规定的分工内容相应的业绩证明材料，业绩数量以提供材料较少的一方为准；以分包方式履行政府采购合同的，还需提供其项目采购人同意分包的证明材料。)；</w:t>
      </w:r>
    </w:p>
    <w:p w14:paraId="60B65DEF">
      <w:pPr>
        <w:ind w:firstLine="48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（7）关于对磋商文件中有关条款的拒绝声明 (如果有) ；</w:t>
      </w:r>
    </w:p>
    <w:p w14:paraId="43AED949">
      <w:pPr>
        <w:ind w:firstLine="48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（8）认为需要的其他商务文件或说明 (如果有) ；</w:t>
      </w:r>
    </w:p>
    <w:p w14:paraId="7ACA9821">
      <w:pPr>
        <w:ind w:firstLine="48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（9）技术解决方案。针对本项目的完整技术解决方案和实施方案；详细阐述项目方案的实现思路及关键技术；符合本项目对当前和未来发展的要求；以及对功能设计和实施计划的建议；</w:t>
      </w:r>
    </w:p>
    <w:p w14:paraId="58281353">
      <w:pPr>
        <w:ind w:firstLine="480" w:firstLineChars="200"/>
        <w:rPr>
          <w:rFonts w:hint="eastAsia" w:ascii="宋体" w:hAnsi="宋体" w:eastAsia="宋体" w:cs="宋体"/>
          <w:b/>
          <w:bCs/>
          <w:color w:val="auto"/>
          <w:highlight w:val="none"/>
          <w:lang w:val="zh-CN"/>
        </w:rPr>
      </w:pPr>
      <w:r>
        <w:rPr>
          <w:rFonts w:hint="eastAsia" w:ascii="宋体" w:hAnsi="宋体" w:eastAsia="宋体" w:cs="宋体"/>
          <w:color w:val="auto"/>
          <w:highlight w:val="none"/>
          <w:lang w:val="zh-CN"/>
        </w:rPr>
        <w:t>如果本项目涉及硬件设备采购，还需提供相关设备完整配置方案（设备名称、品牌、规格型号、数量、主要技术参数等），明确表示该项指标所涉及的软硬件是标准配置还是选择配置</w:t>
      </w:r>
      <w:r>
        <w:rPr>
          <w:rFonts w:hint="eastAsia" w:ascii="宋体" w:hAnsi="宋体" w:eastAsia="宋体" w:cs="宋体"/>
          <w:b/>
          <w:bCs/>
          <w:color w:val="auto"/>
          <w:highlight w:val="none"/>
          <w:lang w:val="zh-CN"/>
        </w:rPr>
        <w:t>（所有技术指标表述均应采用中文，如当前公布的技术指标只有英文表述的，必须由供应商作出中文注释，否则任何含糊不清的表述导致磋商小组技术扣分直至认定为响应无效都将是供应商的责任）；</w:t>
      </w:r>
    </w:p>
    <w:p w14:paraId="35DAE7DF">
      <w:pPr>
        <w:ind w:firstLine="48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（10）组织实施方案。本项目详细工作实施组织方案，包括(但不限于)以下内容：组织机构、工作时间进度表、工作程序和步骤、管理和协调方法、关键步骤的思路和要点；</w:t>
      </w:r>
    </w:p>
    <w:p w14:paraId="01629592">
      <w:pPr>
        <w:ind w:firstLine="48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11）售后服务方案。项目验收之后的维护方案；针对本项目的维护方案，包括本地(杭州)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14:paraId="591D4713">
      <w:pPr>
        <w:ind w:firstLine="48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12）项目小组人员名单。每个专业人员的情况和人员数应该明确表示，明确各阶段投入人数；在提交的响应文件中安排的人员，须为公司的固定职员；每个参加项目人员的履历表应随响应文件一并提交，主要内容包括学历、技术职称、工作特长、经验与业绩(包括从事相关项目的经验，该人员参与的时间以及在项目中的责任)，资质情况等；</w:t>
      </w:r>
    </w:p>
    <w:p w14:paraId="23BF7D4D">
      <w:pPr>
        <w:ind w:firstLine="48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（13）优惠条件及特殊承诺；</w:t>
      </w:r>
    </w:p>
    <w:p w14:paraId="186B6318">
      <w:pPr>
        <w:ind w:firstLine="48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（14）培训计划（如果有）；</w:t>
      </w:r>
    </w:p>
    <w:p w14:paraId="4CAD7746">
      <w:pPr>
        <w:ind w:firstLine="48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15）随机特殊工具和备品备件清单（含随机自带的备品备件和质保期后供采购人选择的备品备件及配套零部件，明细备品备件及价格，且供货价格不高于成交价格；成交货物设备应提供易损部件的备件和整机备品）（如果有）；</w:t>
      </w:r>
    </w:p>
    <w:p w14:paraId="4211D057">
      <w:pPr>
        <w:ind w:firstLine="48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（16）供应商认为需要的其他技术文件或说明（如果有）；</w:t>
      </w:r>
    </w:p>
    <w:p w14:paraId="3449A29F">
      <w:pPr>
        <w:ind w:firstLine="48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（17）政府采购供应商廉洁自律承诺书。</w:t>
      </w:r>
    </w:p>
    <w:p w14:paraId="3D9B4146">
      <w:pPr>
        <w:pStyle w:val="4"/>
        <w:keepNext w:val="0"/>
        <w:keepLines w:val="0"/>
        <w:rPr>
          <w:rFonts w:hint="eastAsia" w:ascii="宋体" w:hAnsi="宋体" w:eastAsia="宋体" w:cs="宋体"/>
          <w:color w:val="auto"/>
          <w:highlight w:val="none"/>
        </w:rPr>
      </w:pPr>
      <w:r>
        <w:rPr>
          <w:rFonts w:hint="eastAsia" w:ascii="宋体" w:hAnsi="宋体" w:eastAsia="宋体" w:cs="宋体"/>
          <w:color w:val="auto"/>
          <w:highlight w:val="none"/>
        </w:rPr>
        <w:t>3. 响应文件的编制和签署</w:t>
      </w:r>
    </w:p>
    <w:p w14:paraId="2E8957E3">
      <w:pPr>
        <w:ind w:firstLine="480" w:firstLineChars="200"/>
        <w:rPr>
          <w:rFonts w:hint="eastAsia" w:ascii="宋体" w:hAnsi="宋体" w:eastAsia="宋体" w:cs="宋体"/>
          <w:color w:val="auto"/>
          <w:highlight w:val="none"/>
          <w:lang w:val="en"/>
        </w:rPr>
      </w:pPr>
      <w:r>
        <w:rPr>
          <w:rFonts w:hint="eastAsia" w:ascii="宋体" w:hAnsi="宋体" w:eastAsia="宋体" w:cs="宋体"/>
          <w:color w:val="auto"/>
          <w:highlight w:val="none"/>
          <w:lang w:val="zh-CN"/>
        </w:rPr>
        <w:t>3.1各供应商在编制响应文件时请按照磋商文件第七部分规定的格式进行，混乱的编排导致响应文件被误读或磋商小组查找不到有效文件是供应商的风险。</w:t>
      </w:r>
    </w:p>
    <w:p w14:paraId="408A3CC7">
      <w:pPr>
        <w:ind w:firstLine="48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3.2供应商进行电子交易应安装客户端软件—“政采云电子交易客户端”，并按照磋商文件和电子交易平台的要求编制并加密响应文件。供应商未按规定加密的响应文件，电子交易平台将拒收并提示。</w:t>
      </w:r>
    </w:p>
    <w:p w14:paraId="509254B9">
      <w:pPr>
        <w:ind w:firstLine="48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3.3使用“政采云电子交易客户端”需要提前申领CA数字证书，申领流程请自行前往“浙江政府采购网-下载专区-电子交易客户端-CA驱动和申领流程”进行查阅。</w:t>
      </w:r>
    </w:p>
    <w:p w14:paraId="3DC8D152">
      <w:pPr>
        <w:ind w:firstLine="480" w:firstLineChars="200"/>
        <w:rPr>
          <w:rFonts w:hint="eastAsia" w:ascii="宋体" w:hAnsi="宋体" w:eastAsia="宋体" w:cs="宋体"/>
          <w:b/>
          <w:bCs/>
          <w:color w:val="auto"/>
          <w:highlight w:val="none"/>
          <w:lang w:val="en"/>
        </w:rPr>
      </w:pPr>
      <w:r>
        <w:rPr>
          <w:rFonts w:hint="eastAsia" w:ascii="宋体" w:hAnsi="宋体" w:eastAsia="宋体" w:cs="宋体"/>
          <w:color w:val="auto"/>
          <w:highlight w:val="none"/>
          <w:lang w:val="en"/>
        </w:rPr>
        <w:t>3.4响应文件按照磋商文件第七部分格式要求进行签署、盖章。</w:t>
      </w:r>
      <w:r>
        <w:rPr>
          <w:rFonts w:hint="eastAsia" w:ascii="宋体" w:hAnsi="宋体" w:eastAsia="宋体" w:cs="宋体"/>
          <w:b/>
          <w:bCs/>
          <w:color w:val="auto"/>
          <w:highlight w:val="none"/>
          <w:lang w:val="en"/>
        </w:rPr>
        <w:t>▲供应商的响应文件未按照磋商文件要求签署、盖章的，其响应无效。</w:t>
      </w:r>
    </w:p>
    <w:p w14:paraId="3B65164C">
      <w:pPr>
        <w:ind w:firstLine="482" w:firstLineChars="200"/>
        <w:rPr>
          <w:rFonts w:hint="eastAsia" w:ascii="宋体" w:hAnsi="宋体" w:eastAsia="宋体" w:cs="宋体"/>
          <w:color w:val="auto"/>
          <w:highlight w:val="none"/>
          <w:lang w:val="en"/>
        </w:rPr>
      </w:pPr>
      <w:r>
        <w:rPr>
          <w:rFonts w:hint="eastAsia" w:ascii="宋体" w:hAnsi="宋体" w:eastAsia="宋体" w:cs="宋体"/>
          <w:b/>
          <w:bCs/>
          <w:color w:val="auto"/>
          <w:highlight w:val="none"/>
          <w:lang w:val="en"/>
        </w:rPr>
        <w:t>3.5为确保网上操作合法、有效和安全，供应商应当在响应截止时间</w:t>
      </w:r>
      <w:r>
        <w:rPr>
          <w:rFonts w:hint="eastAsia" w:ascii="宋体" w:hAnsi="宋体" w:eastAsia="宋体" w:cs="宋体"/>
          <w:color w:val="auto"/>
          <w:highlight w:val="none"/>
          <w:lang w:val="en"/>
        </w:rPr>
        <w:t>前完成在“政府采购云平台”的身份认证，确保在电子交易过程中能够对相关数据电文进行加密和使用电子签名。</w:t>
      </w:r>
    </w:p>
    <w:p w14:paraId="6549D0A4">
      <w:pPr>
        <w:ind w:firstLine="480" w:firstLineChars="200"/>
        <w:rPr>
          <w:rFonts w:hint="eastAsia" w:ascii="宋体" w:hAnsi="宋体" w:eastAsia="宋体" w:cs="宋体"/>
          <w:color w:val="auto"/>
          <w:highlight w:val="none"/>
          <w:lang w:val="en"/>
        </w:rPr>
      </w:pPr>
      <w:r>
        <w:rPr>
          <w:rFonts w:hint="eastAsia" w:ascii="宋体" w:hAnsi="宋体" w:eastAsia="宋体" w:cs="宋体"/>
          <w:color w:val="auto"/>
          <w:highlight w:val="none"/>
          <w:lang w:val="en"/>
        </w:rPr>
        <w:t>3.6磋商文件对响应文件签署、盖章的要求适用于电子签名。</w:t>
      </w:r>
    </w:p>
    <w:p w14:paraId="33823E85">
      <w:pPr>
        <w:ind w:firstLine="480" w:firstLineChars="200"/>
        <w:rPr>
          <w:rFonts w:hint="eastAsia" w:ascii="宋体" w:hAnsi="宋体" w:eastAsia="宋体" w:cs="宋体"/>
          <w:color w:val="auto"/>
          <w:highlight w:val="none"/>
          <w:lang w:val="en"/>
        </w:rPr>
      </w:pPr>
    </w:p>
    <w:p w14:paraId="70D04898">
      <w:pPr>
        <w:pStyle w:val="3"/>
        <w:keepNext w:val="0"/>
        <w:keepLines w:val="0"/>
        <w:rPr>
          <w:rFonts w:hint="eastAsia" w:ascii="宋体" w:hAnsi="宋体" w:eastAsia="宋体" w:cs="宋体"/>
          <w:color w:val="auto"/>
          <w:highlight w:val="none"/>
        </w:rPr>
      </w:pPr>
      <w:r>
        <w:rPr>
          <w:rFonts w:hint="eastAsia" w:ascii="宋体" w:hAnsi="宋体" w:eastAsia="宋体" w:cs="宋体"/>
          <w:color w:val="auto"/>
          <w:highlight w:val="none"/>
        </w:rPr>
        <w:t>七、响应文件的提交和备份</w:t>
      </w:r>
    </w:p>
    <w:p w14:paraId="06572E72">
      <w:pPr>
        <w:pStyle w:val="4"/>
        <w:keepNext w:val="0"/>
        <w:keepLines w:val="0"/>
        <w:rPr>
          <w:rFonts w:hint="eastAsia" w:ascii="宋体" w:hAnsi="宋体" w:eastAsia="宋体" w:cs="宋体"/>
          <w:color w:val="auto"/>
          <w:highlight w:val="none"/>
        </w:rPr>
      </w:pPr>
      <w:r>
        <w:rPr>
          <w:rFonts w:hint="eastAsia" w:ascii="宋体" w:hAnsi="宋体" w:eastAsia="宋体" w:cs="宋体"/>
          <w:color w:val="auto"/>
          <w:highlight w:val="none"/>
        </w:rPr>
        <w:t>1.响应文件的提交、补充、修改、撤回</w:t>
      </w:r>
    </w:p>
    <w:p w14:paraId="52797115">
      <w:pPr>
        <w:ind w:firstLine="480" w:firstLineChars="200"/>
        <w:rPr>
          <w:rFonts w:hint="eastAsia" w:ascii="宋体" w:hAnsi="宋体" w:eastAsia="宋体" w:cs="宋体"/>
          <w:color w:val="auto"/>
          <w:highlight w:val="none"/>
          <w:lang w:val="en"/>
        </w:rPr>
      </w:pPr>
      <w:r>
        <w:rPr>
          <w:rFonts w:hint="eastAsia" w:ascii="宋体" w:hAnsi="宋体" w:eastAsia="宋体" w:cs="宋体"/>
          <w:color w:val="auto"/>
          <w:highlight w:val="none"/>
          <w:lang w:val="en"/>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6E75913E">
      <w:pPr>
        <w:ind w:firstLine="480" w:firstLineChars="200"/>
        <w:rPr>
          <w:rFonts w:hint="eastAsia" w:ascii="宋体" w:hAnsi="宋体" w:eastAsia="宋体" w:cs="宋体"/>
          <w:color w:val="auto"/>
          <w:highlight w:val="none"/>
          <w:lang w:val="en"/>
        </w:rPr>
      </w:pPr>
      <w:r>
        <w:rPr>
          <w:rFonts w:hint="eastAsia" w:ascii="宋体" w:hAnsi="宋体" w:eastAsia="宋体" w:cs="宋体"/>
          <w:color w:val="auto"/>
          <w:highlight w:val="none"/>
          <w:lang w:val="en"/>
        </w:rPr>
        <w:t>1.2 在响应截止时间以后，不能补充、修改响应文件。</w:t>
      </w:r>
    </w:p>
    <w:p w14:paraId="15F36B8A">
      <w:pPr>
        <w:ind w:firstLine="480" w:firstLineChars="200"/>
        <w:rPr>
          <w:rFonts w:hint="eastAsia" w:ascii="宋体" w:hAnsi="宋体" w:eastAsia="宋体" w:cs="宋体"/>
          <w:color w:val="auto"/>
          <w:highlight w:val="none"/>
          <w:lang w:val="en"/>
        </w:rPr>
      </w:pPr>
      <w:r>
        <w:rPr>
          <w:rFonts w:hint="eastAsia" w:ascii="宋体" w:hAnsi="宋体" w:eastAsia="宋体" w:cs="宋体"/>
          <w:color w:val="auto"/>
          <w:highlight w:val="none"/>
          <w:lang w:val="en"/>
        </w:rPr>
        <w:t>1.3 在提交“最后报价”后，供应商不能退出磋商。</w:t>
      </w:r>
    </w:p>
    <w:p w14:paraId="3B7A72AE">
      <w:pPr>
        <w:ind w:firstLine="480" w:firstLineChars="200"/>
        <w:rPr>
          <w:rFonts w:hint="eastAsia" w:ascii="宋体" w:hAnsi="宋体" w:eastAsia="宋体" w:cs="宋体"/>
          <w:color w:val="auto"/>
          <w:highlight w:val="none"/>
          <w:lang w:val="en"/>
        </w:rPr>
      </w:pPr>
      <w:r>
        <w:rPr>
          <w:rFonts w:hint="eastAsia" w:ascii="宋体" w:hAnsi="宋体" w:eastAsia="宋体" w:cs="宋体"/>
          <w:color w:val="auto"/>
          <w:highlight w:val="none"/>
          <w:lang w:val="en"/>
        </w:rPr>
        <w:t>1.4 电子交易平台收到响应文件，将妥善保存并即时向供应商发出确认回执通知。在响应截止时间前，除供应商补充、修改或者撤回响应文件外，任何单位和个人不得解密或提取响应文件。</w:t>
      </w:r>
    </w:p>
    <w:p w14:paraId="5BBD28F6">
      <w:pPr>
        <w:ind w:firstLine="480" w:firstLineChars="200"/>
        <w:rPr>
          <w:rFonts w:hint="eastAsia" w:ascii="宋体" w:hAnsi="宋体" w:eastAsia="宋体" w:cs="宋体"/>
          <w:color w:val="auto"/>
          <w:highlight w:val="none"/>
          <w:lang w:val="en"/>
        </w:rPr>
      </w:pPr>
      <w:r>
        <w:rPr>
          <w:rFonts w:hint="eastAsia" w:ascii="宋体" w:hAnsi="宋体" w:eastAsia="宋体" w:cs="宋体"/>
          <w:color w:val="auto"/>
          <w:highlight w:val="none"/>
          <w:lang w:val="en"/>
        </w:rPr>
        <w:t>1.5 采购代理机构可以视情况延长提交响应文件的截止时间。在上述情况下，采购代理机构与供应商以前在响应截止期方面的全部权利、责任和义务，将适用于延长至新的响应截止期。</w:t>
      </w:r>
    </w:p>
    <w:p w14:paraId="7FF352F4">
      <w:pPr>
        <w:ind w:firstLine="480" w:firstLineChars="200"/>
        <w:rPr>
          <w:rFonts w:hint="eastAsia" w:ascii="宋体" w:hAnsi="宋体" w:eastAsia="宋体" w:cs="宋体"/>
          <w:color w:val="auto"/>
          <w:highlight w:val="none"/>
          <w:lang w:val="en"/>
        </w:rPr>
      </w:pPr>
      <w:r>
        <w:rPr>
          <w:rFonts w:hint="eastAsia" w:ascii="宋体" w:hAnsi="宋体" w:eastAsia="宋体" w:cs="宋体"/>
          <w:color w:val="auto"/>
          <w:highlight w:val="none"/>
        </w:rPr>
        <w:t>1.6 供应商可事先在公开官网查询、核对相关证书和报告内容，确保投标（响应）文件资料准确无误。供应商应对响应文件中材料的真实性、合法性负责。</w:t>
      </w:r>
    </w:p>
    <w:p w14:paraId="72848373">
      <w:pPr>
        <w:pStyle w:val="4"/>
        <w:keepNext w:val="0"/>
        <w:keepLines w:val="0"/>
        <w:rPr>
          <w:rFonts w:hint="eastAsia" w:ascii="宋体" w:hAnsi="宋体" w:eastAsia="宋体" w:cs="宋体"/>
          <w:color w:val="auto"/>
          <w:highlight w:val="none"/>
        </w:rPr>
      </w:pPr>
      <w:r>
        <w:rPr>
          <w:rFonts w:hint="eastAsia" w:ascii="宋体" w:hAnsi="宋体" w:eastAsia="宋体" w:cs="宋体"/>
          <w:color w:val="auto"/>
          <w:highlight w:val="none"/>
        </w:rPr>
        <w:t>2.备份响应文件</w:t>
      </w:r>
    </w:p>
    <w:p w14:paraId="0D437972">
      <w:pPr>
        <w:ind w:firstLine="480" w:firstLineChars="200"/>
        <w:rPr>
          <w:rFonts w:hint="eastAsia" w:ascii="宋体" w:hAnsi="宋体" w:eastAsia="宋体" w:cs="宋体"/>
          <w:b/>
          <w:bCs/>
          <w:color w:val="auto"/>
          <w:highlight w:val="none"/>
          <w:lang w:val="en"/>
        </w:rPr>
      </w:pPr>
      <w:r>
        <w:rPr>
          <w:rFonts w:hint="eastAsia" w:ascii="宋体" w:hAnsi="宋体" w:eastAsia="宋体" w:cs="宋体"/>
          <w:color w:val="auto"/>
          <w:highlight w:val="none"/>
          <w:lang w:val="en"/>
        </w:rPr>
        <w:t>2.1 供应商在电子交易平台传输提交响应文件后，还可以在响应截止时间前直接提交或者以邮政快递方式递交备份响应文件1份，</w:t>
      </w:r>
      <w:r>
        <w:rPr>
          <w:rFonts w:hint="eastAsia" w:ascii="宋体" w:hAnsi="宋体" w:eastAsia="宋体" w:cs="宋体"/>
          <w:b/>
          <w:bCs/>
          <w:color w:val="auto"/>
          <w:highlight w:val="none"/>
          <w:lang w:val="en"/>
        </w:rPr>
        <w:t>但采购人、采购代理机构不强制或变相强制供应商提交备份响应文件。</w:t>
      </w:r>
    </w:p>
    <w:p w14:paraId="1F4AF39E">
      <w:pPr>
        <w:ind w:firstLine="480" w:firstLineChars="200"/>
        <w:rPr>
          <w:rFonts w:hint="eastAsia" w:ascii="宋体" w:hAnsi="宋体" w:eastAsia="宋体" w:cs="宋体"/>
          <w:b/>
          <w:bCs/>
          <w:color w:val="auto"/>
          <w:highlight w:val="none"/>
          <w:lang w:val="en"/>
        </w:rPr>
      </w:pPr>
      <w:r>
        <w:rPr>
          <w:rFonts w:hint="eastAsia" w:ascii="宋体" w:hAnsi="宋体" w:eastAsia="宋体" w:cs="宋体"/>
          <w:color w:val="auto"/>
          <w:highlight w:val="none"/>
          <w:lang w:val="en"/>
        </w:rPr>
        <w:t>2.2 备份响应文件须在“政采云投标客户端”制作生成，并储存在不可修改的</w:t>
      </w:r>
      <w:r>
        <w:rPr>
          <w:rFonts w:hint="eastAsia" w:ascii="宋体" w:hAnsi="宋体" w:eastAsia="宋体" w:cs="宋体"/>
          <w:b/>
          <w:bCs/>
          <w:color w:val="auto"/>
          <w:highlight w:val="none"/>
          <w:u w:val="single"/>
          <w:lang w:val="en"/>
        </w:rPr>
        <w:t>电子光盘</w:t>
      </w:r>
      <w:r>
        <w:rPr>
          <w:rFonts w:hint="eastAsia" w:ascii="宋体" w:hAnsi="宋体" w:eastAsia="宋体" w:cs="宋体"/>
          <w:b/>
          <w:bCs/>
          <w:color w:val="auto"/>
          <w:highlight w:val="none"/>
          <w:u w:val="single"/>
        </w:rPr>
        <w:t>等存储介质</w:t>
      </w:r>
      <w:r>
        <w:rPr>
          <w:rFonts w:hint="eastAsia" w:ascii="宋体" w:hAnsi="宋体" w:eastAsia="宋体" w:cs="宋体"/>
          <w:color w:val="auto"/>
          <w:highlight w:val="none"/>
          <w:lang w:val="en"/>
        </w:rPr>
        <w:t>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宋体" w:hAnsi="宋体" w:eastAsia="宋体" w:cs="宋体"/>
          <w:b/>
          <w:bCs/>
          <w:color w:val="auto"/>
          <w:highlight w:val="none"/>
          <w:lang w:val="en"/>
        </w:rPr>
        <w:t>▲不符合上述制作、存储、密封规定的备份响应文件将被视为无效或者被拒绝接收。</w:t>
      </w:r>
    </w:p>
    <w:p w14:paraId="32B34EA0">
      <w:pPr>
        <w:ind w:firstLine="480" w:firstLineChars="200"/>
        <w:rPr>
          <w:rFonts w:hint="eastAsia" w:ascii="宋体" w:hAnsi="宋体" w:eastAsia="宋体" w:cs="宋体"/>
          <w:color w:val="auto"/>
          <w:highlight w:val="none"/>
          <w:lang w:val="en"/>
        </w:rPr>
      </w:pPr>
      <w:r>
        <w:rPr>
          <w:rFonts w:hint="eastAsia" w:ascii="宋体" w:hAnsi="宋体" w:eastAsia="宋体" w:cs="宋体"/>
          <w:color w:val="auto"/>
          <w:highlight w:val="none"/>
          <w:lang w:val="en"/>
        </w:rPr>
        <w:t>2.3 直接提交备份响应文件的，供应商应于响应截止时间前在磋商公告中载明的开启响应文件的地点将备份响应文件提交给采购代理机构，采购代理机构将拒绝接受逾期送达的备份响应文件。</w:t>
      </w:r>
    </w:p>
    <w:p w14:paraId="7FD3F456">
      <w:pPr>
        <w:ind w:firstLine="480" w:firstLineChars="200"/>
        <w:rPr>
          <w:rFonts w:hint="eastAsia" w:ascii="宋体" w:hAnsi="宋体" w:eastAsia="宋体" w:cs="宋体"/>
          <w:color w:val="auto"/>
          <w:highlight w:val="none"/>
          <w:lang w:val="en"/>
        </w:rPr>
      </w:pPr>
      <w:r>
        <w:rPr>
          <w:rFonts w:hint="eastAsia" w:ascii="宋体" w:hAnsi="宋体" w:eastAsia="宋体" w:cs="宋体"/>
          <w:color w:val="auto"/>
          <w:highlight w:val="none"/>
          <w:lang w:val="en"/>
        </w:rPr>
        <w:t>2.4 以邮政快递方式递交备份响应文件的，供应商应先将备份响应文件按要求密封和标记，再进行邮政快递包装后邮寄。备份响应文件须在提交响应文件截止时间之前送达磋商文件第三部分供应商须知前附表规定的备份响应文件送达地点；送达时间以签收人签收时间为准。采购代理机构将拒绝接受逾期送达的备份响应文件。邮寄过程中，电子备份响应文件发生泄露、遗失、损坏或延期送达等情况的，由供应商自行负责。</w:t>
      </w:r>
    </w:p>
    <w:p w14:paraId="02ECD0C1">
      <w:pPr>
        <w:ind w:firstLine="482" w:firstLineChars="200"/>
        <w:rPr>
          <w:rFonts w:hint="eastAsia" w:ascii="宋体" w:hAnsi="宋体" w:eastAsia="宋体" w:cs="宋体"/>
          <w:b/>
          <w:bCs/>
          <w:color w:val="auto"/>
          <w:highlight w:val="none"/>
          <w:lang w:val="en"/>
        </w:rPr>
      </w:pPr>
      <w:r>
        <w:rPr>
          <w:rFonts w:hint="eastAsia" w:ascii="宋体" w:hAnsi="宋体" w:eastAsia="宋体" w:cs="宋体"/>
          <w:b/>
          <w:bCs/>
          <w:color w:val="auto"/>
          <w:highlight w:val="none"/>
          <w:lang w:val="en"/>
        </w:rPr>
        <w:t>2.5 ▲供应商仅提交备份响应文件，未在电子交易平台传输提交响应文件的，响应无效。</w:t>
      </w:r>
    </w:p>
    <w:p w14:paraId="33833AAB">
      <w:pPr>
        <w:ind w:firstLine="480" w:firstLineChars="200"/>
        <w:rPr>
          <w:rFonts w:hint="eastAsia" w:ascii="宋体" w:hAnsi="宋体" w:eastAsia="宋体" w:cs="宋体"/>
          <w:color w:val="auto"/>
          <w:highlight w:val="none"/>
          <w:lang w:val="en"/>
        </w:rPr>
      </w:pPr>
    </w:p>
    <w:p w14:paraId="7BF1E154">
      <w:pPr>
        <w:pStyle w:val="3"/>
        <w:keepNext w:val="0"/>
        <w:keepLines w:val="0"/>
        <w:rPr>
          <w:rFonts w:hint="eastAsia" w:ascii="宋体" w:hAnsi="宋体" w:eastAsia="宋体" w:cs="宋体"/>
          <w:color w:val="auto"/>
          <w:highlight w:val="none"/>
        </w:rPr>
      </w:pPr>
      <w:r>
        <w:rPr>
          <w:rFonts w:hint="eastAsia" w:ascii="宋体" w:hAnsi="宋体" w:eastAsia="宋体" w:cs="宋体"/>
          <w:color w:val="auto"/>
          <w:highlight w:val="none"/>
        </w:rPr>
        <w:t>八、开启响应文件与信用信息查询</w:t>
      </w:r>
    </w:p>
    <w:p w14:paraId="0753EFDA">
      <w:pPr>
        <w:pStyle w:val="4"/>
        <w:keepNext w:val="0"/>
        <w:keepLines w:val="0"/>
        <w:rPr>
          <w:rFonts w:hint="eastAsia" w:ascii="宋体" w:hAnsi="宋体" w:eastAsia="宋体" w:cs="宋体"/>
          <w:color w:val="auto"/>
          <w:highlight w:val="none"/>
        </w:rPr>
      </w:pPr>
      <w:r>
        <w:rPr>
          <w:rFonts w:hint="eastAsia" w:ascii="宋体" w:hAnsi="宋体" w:eastAsia="宋体" w:cs="宋体"/>
          <w:color w:val="auto"/>
          <w:highlight w:val="none"/>
        </w:rPr>
        <w:t>1. 开启响应文件</w:t>
      </w:r>
    </w:p>
    <w:p w14:paraId="26DF3C42">
      <w:pPr>
        <w:ind w:firstLine="480" w:firstLineChars="200"/>
        <w:rPr>
          <w:rFonts w:hint="eastAsia" w:ascii="宋体" w:hAnsi="宋体" w:eastAsia="宋体" w:cs="宋体"/>
          <w:b/>
          <w:bCs/>
          <w:color w:val="auto"/>
          <w:highlight w:val="none"/>
          <w:lang w:val="en"/>
        </w:rPr>
      </w:pPr>
      <w:r>
        <w:rPr>
          <w:rFonts w:hint="eastAsia" w:ascii="宋体" w:hAnsi="宋体" w:eastAsia="宋体" w:cs="宋体"/>
          <w:color w:val="auto"/>
          <w:highlight w:val="none"/>
          <w:lang w:val="en"/>
        </w:rPr>
        <w:t>1.1 采购代理机构按照磋商文件规定的时间通过电子交易平台组织响应文件开启，所有供应商均应当准时在线参加。</w:t>
      </w:r>
      <w:r>
        <w:rPr>
          <w:rFonts w:hint="eastAsia" w:ascii="宋体" w:hAnsi="宋体" w:eastAsia="宋体" w:cs="宋体"/>
          <w:b/>
          <w:bCs/>
          <w:color w:val="auto"/>
          <w:highlight w:val="none"/>
          <w:lang w:val="en"/>
        </w:rPr>
        <w:t>供应商数量不符合规定的，不得开启响应文件。</w:t>
      </w:r>
    </w:p>
    <w:p w14:paraId="214C0C13">
      <w:pPr>
        <w:ind w:firstLine="480" w:firstLineChars="200"/>
        <w:rPr>
          <w:rFonts w:hint="eastAsia" w:ascii="宋体" w:hAnsi="宋体" w:eastAsia="宋体" w:cs="宋体"/>
          <w:color w:val="auto"/>
          <w:highlight w:val="none"/>
          <w:lang w:val="en"/>
        </w:rPr>
      </w:pPr>
      <w:r>
        <w:rPr>
          <w:rFonts w:hint="eastAsia" w:ascii="宋体" w:hAnsi="宋体" w:eastAsia="宋体" w:cs="宋体"/>
          <w:color w:val="auto"/>
          <w:highlight w:val="none"/>
          <w:lang w:val="en"/>
        </w:rPr>
        <w:t>1.2开启响应文件时，电子交易平台按开启响应文件时间自动提取所有响应文件。采购代理机构依托电子交易平台发起开始解密指令，供应商按照平台提示和磋商文件的规定在半小时内完成在线解密。</w:t>
      </w:r>
    </w:p>
    <w:p w14:paraId="37594DA2">
      <w:pPr>
        <w:ind w:firstLine="482" w:firstLineChars="200"/>
        <w:rPr>
          <w:rFonts w:hint="eastAsia" w:ascii="宋体" w:hAnsi="宋体" w:eastAsia="宋体" w:cs="宋体"/>
          <w:b/>
          <w:bCs/>
          <w:color w:val="auto"/>
          <w:highlight w:val="none"/>
          <w:lang w:val="en"/>
        </w:rPr>
      </w:pPr>
      <w:r>
        <w:rPr>
          <w:rFonts w:hint="eastAsia" w:ascii="宋体" w:hAnsi="宋体" w:eastAsia="宋体" w:cs="宋体"/>
          <w:b/>
          <w:bCs/>
          <w:color w:val="auto"/>
          <w:highlight w:val="none"/>
          <w:lang w:val="en"/>
        </w:rPr>
        <w:t>1.3响应文件未在规定时间内成功解密的供应商，如提交了备份响应文件的，以备份响应文件作为依据，否则视为响应文件撤回。响应文件解密成功的供应商，其备份响应文件自动失效。</w:t>
      </w:r>
    </w:p>
    <w:p w14:paraId="672A84C1">
      <w:pPr>
        <w:pStyle w:val="4"/>
        <w:keepNext w:val="0"/>
        <w:keepLines w:val="0"/>
        <w:numPr>
          <w:ilvl w:val="0"/>
          <w:numId w:val="0"/>
        </w:numPr>
        <w:rPr>
          <w:rFonts w:hint="eastAsia" w:ascii="宋体" w:hAnsi="宋体" w:eastAsia="宋体" w:cs="宋体"/>
          <w:color w:val="auto"/>
          <w:highlight w:val="none"/>
        </w:rPr>
      </w:pPr>
      <w:r>
        <w:rPr>
          <w:rFonts w:hint="eastAsia" w:ascii="宋体" w:hAnsi="宋体" w:eastAsia="宋体" w:cs="宋体"/>
          <w:color w:val="auto"/>
          <w:highlight w:val="none"/>
        </w:rPr>
        <w:t>2. 信用信息查询</w:t>
      </w:r>
    </w:p>
    <w:p w14:paraId="7584BA8E">
      <w:pPr>
        <w:ind w:firstLine="480" w:firstLineChars="200"/>
        <w:rPr>
          <w:rFonts w:hint="eastAsia" w:ascii="宋体" w:hAnsi="宋体" w:eastAsia="宋体" w:cs="宋体"/>
          <w:color w:val="auto"/>
          <w:highlight w:val="none"/>
          <w:lang w:val="en"/>
        </w:rPr>
      </w:pPr>
      <w:r>
        <w:rPr>
          <w:rFonts w:hint="eastAsia" w:ascii="宋体" w:hAnsi="宋体" w:eastAsia="宋体" w:cs="宋体"/>
          <w:color w:val="auto"/>
          <w:highlight w:val="none"/>
          <w:lang w:val="en"/>
        </w:rPr>
        <w:t>2.1信用信息查询渠道及截止时间：采购代理机构将通过“信用中国”网站(</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"http://www.creditchina.gov.cn"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en"/>
        </w:rPr>
        <w:t>www.creditchina.gov.cn</w:t>
      </w:r>
      <w:r>
        <w:rPr>
          <w:rFonts w:hint="eastAsia" w:ascii="宋体" w:hAnsi="宋体" w:eastAsia="宋体" w:cs="宋体"/>
          <w:color w:val="auto"/>
          <w:highlight w:val="none"/>
          <w:lang w:val="en"/>
        </w:rPr>
        <w:fldChar w:fldCharType="end"/>
      </w:r>
      <w:r>
        <w:rPr>
          <w:rFonts w:hint="eastAsia" w:ascii="宋体" w:hAnsi="宋体" w:eastAsia="宋体" w:cs="宋体"/>
          <w:color w:val="auto"/>
          <w:highlight w:val="none"/>
          <w:lang w:val="en"/>
        </w:rPr>
        <w:t>)、中国政府采购网(www.ccgp.gov.cn)渠道查询供应商响应截止时间前的信用记录。</w:t>
      </w:r>
    </w:p>
    <w:p w14:paraId="0393423D">
      <w:pPr>
        <w:ind w:firstLine="480" w:firstLineChars="200"/>
        <w:rPr>
          <w:rFonts w:hint="eastAsia" w:ascii="宋体" w:hAnsi="宋体" w:eastAsia="宋体" w:cs="宋体"/>
          <w:color w:val="auto"/>
          <w:highlight w:val="none"/>
          <w:lang w:val="en"/>
        </w:rPr>
      </w:pPr>
      <w:r>
        <w:rPr>
          <w:rFonts w:hint="eastAsia" w:ascii="宋体" w:hAnsi="宋体" w:eastAsia="宋体" w:cs="宋体"/>
          <w:color w:val="auto"/>
          <w:highlight w:val="none"/>
          <w:lang w:val="en"/>
        </w:rPr>
        <w:t>2.2信用信息查询记录和证据留存的具体方式：现场查询的供应商的信用记录、查询结果经确认后存档。</w:t>
      </w:r>
    </w:p>
    <w:p w14:paraId="5CED688A">
      <w:pPr>
        <w:ind w:firstLine="480" w:firstLineChars="200"/>
        <w:rPr>
          <w:rFonts w:hint="eastAsia" w:ascii="宋体" w:hAnsi="宋体" w:eastAsia="宋体" w:cs="宋体"/>
          <w:color w:val="auto"/>
          <w:highlight w:val="none"/>
          <w:lang w:val="en"/>
        </w:rPr>
      </w:pPr>
      <w:r>
        <w:rPr>
          <w:rFonts w:hint="eastAsia" w:ascii="宋体" w:hAnsi="宋体" w:eastAsia="宋体" w:cs="宋体"/>
          <w:color w:val="auto"/>
          <w:highlight w:val="none"/>
          <w:lang w:val="en"/>
        </w:rPr>
        <w:t>2.3信用信息的使用规则：经查询列入失信被执行人名单、重大税收违法案件当事人名单、政府采购严重违法失信行为记录名单的供应商将被拒绝参与政府采购活动。</w:t>
      </w:r>
    </w:p>
    <w:p w14:paraId="41C003E0">
      <w:pPr>
        <w:ind w:firstLine="480" w:firstLineChars="200"/>
        <w:rPr>
          <w:rFonts w:hint="eastAsia" w:ascii="宋体" w:hAnsi="宋体" w:eastAsia="宋体" w:cs="宋体"/>
          <w:color w:val="auto"/>
          <w:highlight w:val="none"/>
          <w:lang w:val="en"/>
        </w:rPr>
      </w:pPr>
      <w:r>
        <w:rPr>
          <w:rFonts w:hint="eastAsia" w:ascii="宋体" w:hAnsi="宋体" w:eastAsia="宋体" w:cs="宋体"/>
          <w:color w:val="auto"/>
          <w:highlight w:val="none"/>
          <w:lang w:val="en"/>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F9282DD">
      <w:pPr>
        <w:ind w:firstLine="480" w:firstLineChars="200"/>
        <w:rPr>
          <w:rFonts w:hint="eastAsia" w:ascii="宋体" w:hAnsi="宋体" w:eastAsia="宋体" w:cs="宋体"/>
          <w:color w:val="auto"/>
          <w:highlight w:val="none"/>
          <w:lang w:val="en"/>
        </w:rPr>
      </w:pPr>
    </w:p>
    <w:p w14:paraId="1206E327">
      <w:pPr>
        <w:pStyle w:val="3"/>
        <w:keepNext w:val="0"/>
        <w:keepLines w:val="0"/>
        <w:rPr>
          <w:rFonts w:hint="eastAsia" w:ascii="宋体" w:hAnsi="宋体" w:eastAsia="宋体" w:cs="宋体"/>
          <w:color w:val="auto"/>
          <w:highlight w:val="none"/>
        </w:rPr>
      </w:pPr>
      <w:r>
        <w:rPr>
          <w:rFonts w:hint="eastAsia" w:ascii="宋体" w:hAnsi="宋体" w:eastAsia="宋体" w:cs="宋体"/>
          <w:color w:val="auto"/>
          <w:highlight w:val="none"/>
        </w:rPr>
        <w:t>九、提交最后报价</w:t>
      </w:r>
    </w:p>
    <w:p w14:paraId="7B2619CE">
      <w:pPr>
        <w:rPr>
          <w:rFonts w:hint="eastAsia" w:ascii="宋体" w:hAnsi="宋体" w:eastAsia="宋体" w:cs="宋体"/>
          <w:color w:val="auto"/>
          <w:highlight w:val="none"/>
          <w:lang w:val="zh-CN"/>
        </w:rPr>
      </w:pPr>
      <w:r>
        <w:rPr>
          <w:rFonts w:hint="eastAsia" w:ascii="宋体" w:hAnsi="宋体" w:eastAsia="宋体" w:cs="宋体"/>
          <w:color w:val="auto"/>
          <w:highlight w:val="none"/>
          <w:lang w:val="en"/>
        </w:rPr>
        <w:t>1.供应商的</w:t>
      </w:r>
      <w:r>
        <w:rPr>
          <w:rFonts w:hint="eastAsia" w:ascii="宋体" w:hAnsi="宋体" w:eastAsia="宋体" w:cs="宋体"/>
          <w:b/>
          <w:bCs/>
          <w:color w:val="auto"/>
          <w:highlight w:val="none"/>
          <w:lang w:val="en"/>
        </w:rPr>
        <w:t>最后报价</w:t>
      </w:r>
      <w:r>
        <w:rPr>
          <w:rFonts w:hint="eastAsia" w:ascii="宋体" w:hAnsi="宋体" w:eastAsia="宋体" w:cs="宋体"/>
          <w:color w:val="auto"/>
          <w:highlight w:val="none"/>
          <w:lang w:val="en"/>
        </w:rPr>
        <w:t>文件应包括以下内容（均需使用电子签名）：</w:t>
      </w:r>
    </w:p>
    <w:p w14:paraId="5A41A5C1">
      <w:pPr>
        <w:ind w:firstLine="480" w:firstLineChars="200"/>
        <w:rPr>
          <w:rFonts w:hint="eastAsia" w:ascii="宋体" w:hAnsi="宋体" w:eastAsia="宋体" w:cs="宋体"/>
          <w:color w:val="auto"/>
          <w:highlight w:val="none"/>
          <w:lang w:val="en"/>
        </w:rPr>
      </w:pPr>
      <w:r>
        <w:rPr>
          <w:rFonts w:hint="eastAsia" w:ascii="宋体" w:hAnsi="宋体" w:eastAsia="宋体" w:cs="宋体"/>
          <w:color w:val="auto"/>
          <w:highlight w:val="none"/>
          <w:lang w:val="en"/>
        </w:rPr>
        <w:t>1.1最后报价一览表；</w:t>
      </w:r>
    </w:p>
    <w:p w14:paraId="0895971E">
      <w:pPr>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1.2报价情况说明</w:t>
      </w:r>
      <w:r>
        <w:rPr>
          <w:rFonts w:hint="eastAsia" w:cs="宋体"/>
          <w:color w:val="auto"/>
          <w:highlight w:val="none"/>
          <w:lang w:eastAsia="zh-CN"/>
        </w:rPr>
        <w:t>（</w:t>
      </w:r>
      <w:r>
        <w:rPr>
          <w:rFonts w:hint="eastAsia" w:cs="宋体"/>
          <w:color w:val="auto"/>
          <w:highlight w:val="none"/>
          <w:lang w:val="en-US" w:eastAsia="zh-CN"/>
        </w:rPr>
        <w:t>如有</w:t>
      </w:r>
      <w:r>
        <w:rPr>
          <w:rFonts w:hint="eastAsia" w:cs="宋体"/>
          <w:color w:val="auto"/>
          <w:highlight w:val="none"/>
          <w:lang w:eastAsia="zh-CN"/>
        </w:rPr>
        <w:t>）</w:t>
      </w:r>
    </w:p>
    <w:p w14:paraId="2AF85132">
      <w:pPr>
        <w:ind w:firstLine="480" w:firstLineChars="200"/>
        <w:rPr>
          <w:rFonts w:hint="eastAsia" w:ascii="宋体" w:hAnsi="宋体" w:eastAsia="宋体" w:cs="宋体"/>
          <w:color w:val="auto"/>
          <w:highlight w:val="none"/>
          <w:lang w:val="en" w:eastAsia="zh-CN"/>
        </w:rPr>
      </w:pPr>
      <w:r>
        <w:rPr>
          <w:rFonts w:hint="eastAsia" w:cs="宋体"/>
          <w:color w:val="auto"/>
          <w:highlight w:val="none"/>
          <w:lang w:val="en-US" w:eastAsia="zh-CN"/>
        </w:rPr>
        <w:t>1.3</w:t>
      </w:r>
      <w:r>
        <w:rPr>
          <w:rFonts w:hint="eastAsia" w:ascii="宋体" w:hAnsi="宋体" w:eastAsia="宋体" w:cs="宋体"/>
          <w:color w:val="auto"/>
          <w:highlight w:val="none"/>
          <w:lang w:val="en"/>
        </w:rPr>
        <w:t>中小企业声明函（如果有）</w:t>
      </w:r>
      <w:r>
        <w:rPr>
          <w:rFonts w:hint="eastAsia" w:ascii="宋体" w:hAnsi="宋体" w:eastAsia="宋体" w:cs="宋体"/>
          <w:color w:val="auto"/>
          <w:highlight w:val="none"/>
          <w:lang w:val="en" w:eastAsia="zh-CN"/>
        </w:rPr>
        <w:t>；</w:t>
      </w:r>
    </w:p>
    <w:p w14:paraId="419F5252">
      <w:pPr>
        <w:ind w:firstLine="480" w:firstLineChars="200"/>
        <w:rPr>
          <w:rFonts w:hint="eastAsia" w:ascii="宋体" w:hAnsi="宋体" w:eastAsia="宋体" w:cs="宋体"/>
          <w:color w:val="auto"/>
          <w:highlight w:val="none"/>
          <w:lang w:val="en"/>
        </w:rPr>
      </w:pPr>
      <w:r>
        <w:rPr>
          <w:rFonts w:hint="eastAsia" w:ascii="宋体" w:hAnsi="宋体" w:eastAsia="宋体" w:cs="宋体"/>
          <w:color w:val="auto"/>
          <w:highlight w:val="none"/>
          <w:lang w:val="en-US" w:eastAsia="zh-CN"/>
        </w:rPr>
        <w:t>1.</w:t>
      </w:r>
      <w:r>
        <w:rPr>
          <w:rFonts w:hint="eastAsia" w:cs="宋体"/>
          <w:color w:val="auto"/>
          <w:highlight w:val="none"/>
          <w:lang w:val="en-US" w:eastAsia="zh-CN"/>
        </w:rPr>
        <w:t>4</w:t>
      </w:r>
      <w:r>
        <w:rPr>
          <w:rFonts w:hint="eastAsia" w:ascii="宋体" w:hAnsi="宋体" w:eastAsia="宋体" w:cs="宋体"/>
          <w:color w:val="auto"/>
          <w:highlight w:val="none"/>
          <w:lang w:val="en-US" w:eastAsia="zh-CN"/>
        </w:rPr>
        <w:t>关于符合本国产品标准的声明函（如果有）。</w:t>
      </w:r>
    </w:p>
    <w:p w14:paraId="091A96A6">
      <w:pPr>
        <w:ind w:firstLine="480" w:firstLineChars="200"/>
        <w:rPr>
          <w:rFonts w:hint="eastAsia" w:ascii="宋体" w:hAnsi="宋体" w:eastAsia="宋体" w:cs="宋体"/>
          <w:color w:val="auto"/>
          <w:highlight w:val="none"/>
          <w:lang w:val="en"/>
        </w:rPr>
      </w:pPr>
    </w:p>
    <w:p w14:paraId="24840FAB">
      <w:pPr>
        <w:pStyle w:val="3"/>
        <w:keepNext w:val="0"/>
        <w:keepLines w:val="0"/>
        <w:rPr>
          <w:rFonts w:hint="eastAsia" w:ascii="宋体" w:hAnsi="宋体" w:eastAsia="宋体" w:cs="宋体"/>
          <w:color w:val="auto"/>
          <w:highlight w:val="none"/>
        </w:rPr>
      </w:pPr>
      <w:r>
        <w:rPr>
          <w:rFonts w:hint="eastAsia" w:ascii="宋体" w:hAnsi="宋体" w:eastAsia="宋体" w:cs="宋体"/>
          <w:color w:val="auto"/>
          <w:highlight w:val="none"/>
        </w:rPr>
        <w:t>十、评审</w:t>
      </w:r>
    </w:p>
    <w:p w14:paraId="751D5DC8">
      <w:pPr>
        <w:rPr>
          <w:rFonts w:hint="eastAsia" w:ascii="宋体" w:hAnsi="宋体" w:eastAsia="宋体" w:cs="宋体"/>
          <w:color w:val="auto"/>
          <w:highlight w:val="none"/>
          <w:lang w:val="en"/>
        </w:rPr>
      </w:pPr>
      <w:r>
        <w:rPr>
          <w:rFonts w:hint="eastAsia" w:ascii="宋体" w:hAnsi="宋体" w:eastAsia="宋体" w:cs="宋体"/>
          <w:b/>
          <w:bCs/>
          <w:color w:val="auto"/>
          <w:highlight w:val="none"/>
          <w:lang w:val="en"/>
        </w:rPr>
        <w:t>1. 评审方法：</w:t>
      </w:r>
      <w:r>
        <w:rPr>
          <w:rFonts w:hint="eastAsia" w:ascii="宋体" w:hAnsi="宋体" w:eastAsia="宋体" w:cs="宋体"/>
          <w:color w:val="auto"/>
          <w:highlight w:val="none"/>
          <w:lang w:val="en"/>
        </w:rPr>
        <w:t>综合评分法。</w:t>
      </w:r>
    </w:p>
    <w:p w14:paraId="3342E25C">
      <w:pPr>
        <w:rPr>
          <w:rFonts w:hint="eastAsia" w:ascii="宋体" w:hAnsi="宋体" w:eastAsia="宋体" w:cs="宋体"/>
          <w:color w:val="auto"/>
          <w:highlight w:val="none"/>
          <w:lang w:val="en"/>
        </w:rPr>
      </w:pPr>
      <w:r>
        <w:rPr>
          <w:rFonts w:hint="eastAsia" w:ascii="宋体" w:hAnsi="宋体" w:eastAsia="宋体" w:cs="宋体"/>
          <w:b/>
          <w:bCs/>
          <w:color w:val="auto"/>
          <w:highlight w:val="none"/>
          <w:lang w:val="en"/>
        </w:rPr>
        <w:t>2. 价格分计算方法：</w:t>
      </w:r>
      <w:r>
        <w:rPr>
          <w:rFonts w:hint="eastAsia" w:ascii="宋体" w:hAnsi="宋体" w:eastAsia="宋体" w:cs="宋体"/>
          <w:color w:val="auto"/>
          <w:highlight w:val="none"/>
          <w:lang w:val="en"/>
        </w:rPr>
        <w:t>低价优先法。</w:t>
      </w:r>
    </w:p>
    <w:p w14:paraId="6B79F697">
      <w:pPr>
        <w:rPr>
          <w:rFonts w:hint="eastAsia" w:ascii="宋体" w:hAnsi="宋体" w:eastAsia="宋体" w:cs="宋体"/>
          <w:color w:val="auto"/>
          <w:highlight w:val="none"/>
          <w:lang w:val="en"/>
        </w:rPr>
      </w:pPr>
      <w:r>
        <w:rPr>
          <w:rFonts w:hint="eastAsia" w:ascii="宋体" w:hAnsi="宋体" w:eastAsia="宋体" w:cs="宋体"/>
          <w:b/>
          <w:bCs/>
          <w:color w:val="auto"/>
          <w:highlight w:val="none"/>
          <w:lang w:val="en"/>
        </w:rPr>
        <w:t>3. 评审要求：</w:t>
      </w:r>
      <w:r>
        <w:rPr>
          <w:rFonts w:hint="eastAsia" w:ascii="宋体" w:hAnsi="宋体" w:eastAsia="宋体" w:cs="宋体"/>
          <w:color w:val="auto"/>
          <w:highlight w:val="none"/>
          <w:lang w:val="en"/>
        </w:rPr>
        <w:t>详见磋商文件第五部分“评审方法及评审标准”。</w:t>
      </w:r>
    </w:p>
    <w:p w14:paraId="0DB7CFD4">
      <w:pPr>
        <w:ind w:firstLine="480" w:firstLineChars="200"/>
        <w:rPr>
          <w:rFonts w:hint="eastAsia" w:ascii="宋体" w:hAnsi="宋体" w:eastAsia="宋体" w:cs="宋体"/>
          <w:color w:val="auto"/>
          <w:highlight w:val="none"/>
          <w:lang w:val="en"/>
        </w:rPr>
      </w:pPr>
    </w:p>
    <w:p w14:paraId="07205A6D">
      <w:pPr>
        <w:pStyle w:val="3"/>
        <w:keepNext w:val="0"/>
        <w:keepLines w:val="0"/>
        <w:rPr>
          <w:rFonts w:hint="eastAsia" w:ascii="宋体" w:hAnsi="宋体" w:eastAsia="宋体" w:cs="宋体"/>
          <w:color w:val="auto"/>
          <w:highlight w:val="none"/>
        </w:rPr>
      </w:pPr>
      <w:r>
        <w:rPr>
          <w:rFonts w:hint="eastAsia" w:ascii="宋体" w:hAnsi="宋体" w:eastAsia="宋体" w:cs="宋体"/>
          <w:color w:val="auto"/>
          <w:highlight w:val="none"/>
        </w:rPr>
        <w:t>十一、成交</w:t>
      </w:r>
    </w:p>
    <w:p w14:paraId="6B2D998E">
      <w:pPr>
        <w:pStyle w:val="4"/>
        <w:keepNext w:val="0"/>
        <w:keepLines w:val="0"/>
        <w:rPr>
          <w:rFonts w:hint="eastAsia" w:ascii="宋体" w:hAnsi="宋体" w:eastAsia="宋体" w:cs="宋体"/>
          <w:color w:val="auto"/>
          <w:highlight w:val="none"/>
        </w:rPr>
      </w:pPr>
      <w:r>
        <w:rPr>
          <w:rFonts w:hint="eastAsia" w:ascii="宋体" w:hAnsi="宋体" w:eastAsia="宋体" w:cs="宋体"/>
          <w:color w:val="auto"/>
          <w:highlight w:val="none"/>
        </w:rPr>
        <w:t>1. 推荐成交候选供应商</w:t>
      </w:r>
    </w:p>
    <w:p w14:paraId="528083CC">
      <w:pPr>
        <w:ind w:firstLine="480" w:firstLineChars="200"/>
        <w:rPr>
          <w:rFonts w:hint="eastAsia" w:ascii="宋体" w:hAnsi="宋体" w:eastAsia="宋体" w:cs="宋体"/>
          <w:color w:val="auto"/>
          <w:highlight w:val="none"/>
          <w:lang w:val="en"/>
        </w:rPr>
      </w:pPr>
      <w:r>
        <w:rPr>
          <w:rFonts w:hint="eastAsia" w:ascii="宋体" w:hAnsi="宋体" w:eastAsia="宋体" w:cs="宋体"/>
          <w:color w:val="auto"/>
          <w:highlight w:val="none"/>
          <w:lang w:val="en"/>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本项目推荐的成交候选人数量：</w:t>
      </w:r>
      <w:r>
        <w:rPr>
          <w:rFonts w:hint="eastAsia" w:ascii="宋体" w:hAnsi="宋体" w:eastAsia="宋体" w:cs="宋体"/>
          <w:color w:val="auto"/>
          <w:highlight w:val="none"/>
          <w:u w:val="single"/>
        </w:rPr>
        <w:t>3家</w:t>
      </w:r>
      <w:r>
        <w:rPr>
          <w:rFonts w:hint="eastAsia" w:ascii="宋体" w:hAnsi="宋体" w:eastAsia="宋体" w:cs="宋体"/>
          <w:color w:val="auto"/>
          <w:highlight w:val="none"/>
        </w:rPr>
        <w:t>。</w:t>
      </w:r>
    </w:p>
    <w:p w14:paraId="43BD87AC">
      <w:pPr>
        <w:pStyle w:val="4"/>
        <w:keepNext w:val="0"/>
        <w:keepLines w:val="0"/>
        <w:rPr>
          <w:rFonts w:hint="eastAsia" w:ascii="宋体" w:hAnsi="宋体" w:eastAsia="宋体" w:cs="宋体"/>
          <w:color w:val="auto"/>
          <w:highlight w:val="none"/>
        </w:rPr>
      </w:pPr>
      <w:r>
        <w:rPr>
          <w:rFonts w:hint="eastAsia" w:ascii="宋体" w:hAnsi="宋体" w:eastAsia="宋体" w:cs="宋体"/>
          <w:color w:val="auto"/>
          <w:highlight w:val="none"/>
        </w:rPr>
        <w:t>2. 确定成交供应商</w:t>
      </w:r>
    </w:p>
    <w:p w14:paraId="4F541998">
      <w:pPr>
        <w:ind w:firstLine="480" w:firstLineChars="200"/>
        <w:rPr>
          <w:rFonts w:hint="eastAsia" w:ascii="宋体" w:hAnsi="宋体" w:eastAsia="宋体" w:cs="宋体"/>
          <w:color w:val="auto"/>
          <w:highlight w:val="none"/>
          <w:lang w:val="en"/>
        </w:rPr>
      </w:pPr>
      <w:r>
        <w:rPr>
          <w:rFonts w:hint="eastAsia" w:ascii="宋体" w:hAnsi="宋体" w:eastAsia="宋体" w:cs="宋体"/>
          <w:color w:val="auto"/>
          <w:highlight w:val="none"/>
          <w:lang w:val="en"/>
        </w:rPr>
        <w:t>政府采购项目实行全流程电子化，评审报告送交、采购结果确定和结果公告均在线完成。为进一步提升采购结果确定效率，采购代理机构应当依法及时将评审报告在线送交采购人。采购人应当自收到评审报告之日起</w:t>
      </w:r>
      <w:r>
        <w:rPr>
          <w:rFonts w:hint="eastAsia" w:ascii="宋体" w:hAnsi="宋体" w:eastAsia="宋体" w:cs="宋体"/>
          <w:color w:val="auto"/>
          <w:highlight w:val="none"/>
        </w:rPr>
        <w:t>5</w:t>
      </w:r>
      <w:r>
        <w:rPr>
          <w:rFonts w:hint="eastAsia" w:ascii="宋体" w:hAnsi="宋体" w:eastAsia="宋体" w:cs="宋体"/>
          <w:color w:val="auto"/>
          <w:highlight w:val="none"/>
          <w:lang w:val="en"/>
        </w:rPr>
        <w:t>个工作日内在线确定成交供应商，为提高政府采购效率，</w:t>
      </w:r>
      <w:r>
        <w:rPr>
          <w:rFonts w:hint="eastAsia" w:ascii="宋体" w:hAnsi="宋体" w:eastAsia="宋体" w:cs="宋体"/>
          <w:color w:val="auto"/>
          <w:highlight w:val="none"/>
        </w:rPr>
        <w:t>鼓励</w:t>
      </w:r>
      <w:r>
        <w:rPr>
          <w:rFonts w:hint="eastAsia" w:ascii="宋体" w:hAnsi="宋体" w:eastAsia="宋体" w:cs="宋体"/>
          <w:color w:val="auto"/>
          <w:highlight w:val="none"/>
          <w:lang w:val="en"/>
        </w:rPr>
        <w:t>在收到评审报告当天</w:t>
      </w:r>
      <w:r>
        <w:rPr>
          <w:rFonts w:hint="eastAsia" w:ascii="宋体" w:hAnsi="宋体" w:eastAsia="宋体" w:cs="宋体"/>
          <w:color w:val="auto"/>
          <w:highlight w:val="none"/>
        </w:rPr>
        <w:t>在线</w:t>
      </w:r>
      <w:r>
        <w:rPr>
          <w:rFonts w:hint="eastAsia" w:ascii="宋体" w:hAnsi="宋体" w:eastAsia="宋体" w:cs="宋体"/>
          <w:color w:val="auto"/>
          <w:highlight w:val="none"/>
          <w:lang w:val="en"/>
        </w:rPr>
        <w:t>确定中标或者成交供应商。成交通知书和成交结果公告应当在规定时间内同时发出。</w:t>
      </w:r>
    </w:p>
    <w:p w14:paraId="771E9FD4">
      <w:pPr>
        <w:pStyle w:val="4"/>
        <w:keepNext w:val="0"/>
        <w:keepLines w:val="0"/>
        <w:rPr>
          <w:rFonts w:hint="eastAsia" w:ascii="宋体" w:hAnsi="宋体" w:eastAsia="宋体" w:cs="宋体"/>
          <w:color w:val="auto"/>
          <w:highlight w:val="none"/>
        </w:rPr>
      </w:pPr>
      <w:r>
        <w:rPr>
          <w:rFonts w:hint="eastAsia" w:ascii="宋体" w:hAnsi="宋体" w:eastAsia="宋体" w:cs="宋体"/>
          <w:color w:val="auto"/>
          <w:highlight w:val="none"/>
        </w:rPr>
        <w:t>3．成交通知及成交结果公告</w:t>
      </w:r>
    </w:p>
    <w:p w14:paraId="33F67EF1">
      <w:pPr>
        <w:ind w:firstLine="480" w:firstLineChars="200"/>
        <w:rPr>
          <w:rFonts w:hint="eastAsia" w:ascii="宋体" w:hAnsi="宋体" w:eastAsia="宋体" w:cs="宋体"/>
          <w:color w:val="auto"/>
          <w:highlight w:val="none"/>
          <w:lang w:val="en"/>
        </w:rPr>
      </w:pPr>
      <w:r>
        <w:rPr>
          <w:rFonts w:hint="eastAsia" w:ascii="宋体" w:hAnsi="宋体" w:eastAsia="宋体" w:cs="宋体"/>
          <w:color w:val="auto"/>
          <w:highlight w:val="none"/>
          <w:lang w:val="en"/>
        </w:rPr>
        <w:t>3.1自成交人确定之日起2个工作日内，采购代理机构通过电子交易平台向成交人发出成交通知书，同时编制发布采购成交结果公告。采购代理机构也可以以纸质形式进行成交通知。</w:t>
      </w:r>
    </w:p>
    <w:p w14:paraId="7BFAE470">
      <w:pPr>
        <w:ind w:firstLine="480" w:firstLineChars="200"/>
        <w:rPr>
          <w:rFonts w:hint="eastAsia" w:ascii="宋体" w:hAnsi="宋体" w:eastAsia="宋体" w:cs="宋体"/>
          <w:color w:val="auto"/>
          <w:highlight w:val="none"/>
          <w:lang w:val="en"/>
        </w:rPr>
      </w:pPr>
      <w:r>
        <w:rPr>
          <w:rFonts w:hint="eastAsia" w:ascii="宋体" w:hAnsi="宋体" w:eastAsia="宋体" w:cs="宋体"/>
          <w:color w:val="auto"/>
          <w:highlight w:val="none"/>
          <w:lang w:val="en"/>
        </w:rPr>
        <w:t>3.2成交结果公告内容包括采购人及其委托的采购代理机构的名称、地址、联系方式，项目名称和项目编号，成交人名称、地址和成交金额，主要中标标的的名称、规格型号、数量、单价、服务要求，开标记录、</w:t>
      </w:r>
      <w:bookmarkStart w:id="41" w:name="_Hlk101184471"/>
      <w:r>
        <w:rPr>
          <w:rFonts w:hint="eastAsia" w:ascii="宋体" w:hAnsi="宋体" w:eastAsia="宋体" w:cs="宋体"/>
          <w:color w:val="auto"/>
          <w:highlight w:val="none"/>
          <w:lang w:val="en"/>
        </w:rPr>
        <w:t>资格审查情况、评审专家抽取规则、符合性审查情况、</w:t>
      </w:r>
      <w:bookmarkEnd w:id="41"/>
      <w:r>
        <w:rPr>
          <w:rFonts w:hint="eastAsia" w:ascii="宋体" w:hAnsi="宋体" w:eastAsia="宋体" w:cs="宋体"/>
          <w:color w:val="auto"/>
          <w:highlight w:val="none"/>
          <w:lang w:val="en"/>
        </w:rPr>
        <w:t>未成交情况说明、成交公告期限以及评审专家名单、评分汇总及明细。</w:t>
      </w:r>
    </w:p>
    <w:p w14:paraId="6F8666A7">
      <w:pPr>
        <w:ind w:firstLine="480" w:firstLineChars="200"/>
        <w:rPr>
          <w:rFonts w:hint="eastAsia" w:ascii="宋体" w:hAnsi="宋体" w:eastAsia="宋体" w:cs="宋体"/>
          <w:color w:val="auto"/>
          <w:highlight w:val="none"/>
          <w:lang w:val="en"/>
        </w:rPr>
      </w:pPr>
      <w:r>
        <w:rPr>
          <w:rFonts w:hint="eastAsia" w:ascii="宋体" w:hAnsi="宋体" w:eastAsia="宋体" w:cs="宋体"/>
          <w:color w:val="auto"/>
          <w:highlight w:val="none"/>
          <w:lang w:val="en"/>
        </w:rPr>
        <w:t>3.3公告期限为1个工作日。</w:t>
      </w:r>
    </w:p>
    <w:p w14:paraId="043B37D9">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3.4 </w:t>
      </w:r>
      <w:r>
        <w:rPr>
          <w:rFonts w:hint="eastAsia" w:ascii="宋体" w:hAnsi="宋体" w:eastAsia="宋体" w:cs="宋体"/>
          <w:color w:val="auto"/>
          <w:highlight w:val="none"/>
          <w:lang w:val="en"/>
        </w:rPr>
        <w:t>由于成交供应商原因导致重新采购的，应当承担支付代理费和专家评审费等费用在内的赔偿责任。</w:t>
      </w:r>
    </w:p>
    <w:p w14:paraId="4F2FB560">
      <w:pPr>
        <w:ind w:firstLine="480" w:firstLineChars="200"/>
        <w:rPr>
          <w:rFonts w:hint="eastAsia" w:ascii="宋体" w:hAnsi="宋体" w:eastAsia="宋体" w:cs="宋体"/>
          <w:color w:val="auto"/>
          <w:highlight w:val="none"/>
          <w:lang w:val="en"/>
        </w:rPr>
      </w:pPr>
    </w:p>
    <w:p w14:paraId="6C4D599D">
      <w:pPr>
        <w:pStyle w:val="3"/>
        <w:keepNext w:val="0"/>
        <w:keepLines w:val="0"/>
        <w:rPr>
          <w:rFonts w:hint="eastAsia" w:ascii="宋体" w:hAnsi="宋体" w:eastAsia="宋体" w:cs="宋体"/>
          <w:color w:val="auto"/>
          <w:highlight w:val="none"/>
        </w:rPr>
      </w:pPr>
      <w:r>
        <w:rPr>
          <w:rFonts w:hint="eastAsia" w:ascii="宋体" w:hAnsi="宋体" w:eastAsia="宋体" w:cs="宋体"/>
          <w:color w:val="auto"/>
          <w:highlight w:val="none"/>
        </w:rPr>
        <w:t>十二、合同</w:t>
      </w:r>
    </w:p>
    <w:p w14:paraId="5AEE57CF">
      <w:pPr>
        <w:pStyle w:val="4"/>
        <w:keepNext w:val="0"/>
        <w:keepLines w:val="0"/>
        <w:rPr>
          <w:rFonts w:hint="eastAsia" w:ascii="宋体" w:hAnsi="宋体" w:eastAsia="宋体" w:cs="宋体"/>
          <w:color w:val="auto"/>
          <w:highlight w:val="none"/>
        </w:rPr>
      </w:pPr>
      <w:r>
        <w:rPr>
          <w:rFonts w:hint="eastAsia" w:ascii="宋体" w:hAnsi="宋体" w:eastAsia="宋体" w:cs="宋体"/>
          <w:color w:val="auto"/>
          <w:highlight w:val="none"/>
        </w:rPr>
        <w:t>1.合同主要条款：</w:t>
      </w:r>
      <w:r>
        <w:rPr>
          <w:rFonts w:hint="eastAsia" w:ascii="宋体" w:hAnsi="宋体" w:eastAsia="宋体" w:cs="宋体"/>
          <w:b w:val="0"/>
          <w:bCs w:val="0"/>
          <w:color w:val="auto"/>
          <w:szCs w:val="24"/>
          <w:highlight w:val="none"/>
          <w:lang w:val="en"/>
        </w:rPr>
        <w:t>详见“第六部分拟签订的合同文本”。</w:t>
      </w:r>
    </w:p>
    <w:p w14:paraId="07C822A0">
      <w:pPr>
        <w:pStyle w:val="4"/>
        <w:keepNext w:val="0"/>
        <w:keepLines w:val="0"/>
        <w:rPr>
          <w:rFonts w:hint="eastAsia" w:ascii="宋体" w:hAnsi="宋体" w:eastAsia="宋体" w:cs="宋体"/>
          <w:color w:val="auto"/>
          <w:highlight w:val="none"/>
        </w:rPr>
      </w:pPr>
      <w:r>
        <w:rPr>
          <w:rFonts w:hint="eastAsia" w:ascii="宋体" w:hAnsi="宋体" w:eastAsia="宋体" w:cs="宋体"/>
          <w:color w:val="auto"/>
          <w:highlight w:val="none"/>
        </w:rPr>
        <w:t>2.合同的签订</w:t>
      </w:r>
    </w:p>
    <w:p w14:paraId="159BE517">
      <w:pPr>
        <w:ind w:firstLine="480" w:firstLineChars="200"/>
        <w:rPr>
          <w:rFonts w:hint="eastAsia" w:ascii="宋体" w:hAnsi="宋体" w:eastAsia="宋体" w:cs="宋体"/>
          <w:color w:val="auto"/>
          <w:highlight w:val="none"/>
          <w:lang w:val="en"/>
        </w:rPr>
      </w:pPr>
      <w:r>
        <w:rPr>
          <w:rFonts w:hint="eastAsia" w:ascii="宋体" w:hAnsi="宋体" w:eastAsia="宋体" w:cs="宋体"/>
          <w:color w:val="auto"/>
          <w:highlight w:val="none"/>
          <w:lang w:val="en"/>
        </w:rPr>
        <w:t>2.1除不可抗力等特殊情况外，原则上采购人应当在成交通知书发出之日起10个工作日内，与成交供应商按照磋商文件确定的事项签订政府采购合同，并在签订之日起2个工作日内将政府采购合同在浙江政府采购网上公告。鼓励有条件的采购人视情缩减采购合同签订时限，提高采购效率，杜绝“冷、硬、横、推”等不当行为。</w:t>
      </w:r>
    </w:p>
    <w:p w14:paraId="5939400B">
      <w:pPr>
        <w:ind w:firstLine="480" w:firstLineChars="200"/>
        <w:rPr>
          <w:rFonts w:hint="eastAsia" w:ascii="宋体" w:hAnsi="宋体" w:eastAsia="宋体" w:cs="宋体"/>
          <w:color w:val="auto"/>
          <w:highlight w:val="none"/>
          <w:lang w:val="en"/>
        </w:rPr>
      </w:pPr>
      <w:r>
        <w:rPr>
          <w:rFonts w:hint="eastAsia" w:ascii="宋体" w:hAnsi="宋体" w:eastAsia="宋体" w:cs="宋体"/>
          <w:color w:val="auto"/>
          <w:highlight w:val="none"/>
          <w:lang w:val="zh-CN"/>
        </w:rPr>
        <w:t>2.2成交人按规定的日期、时间、地点，由法定代表人或其授权代表与采购人代表签订合同。如成交人为联合体的，由联合体成员各方法定代表人或其授权代表与采购人代表签订合同。</w:t>
      </w:r>
    </w:p>
    <w:p w14:paraId="73C5DB0F">
      <w:pPr>
        <w:ind w:firstLine="480" w:firstLineChars="200"/>
        <w:rPr>
          <w:rFonts w:hint="eastAsia" w:ascii="宋体" w:hAnsi="宋体" w:eastAsia="宋体" w:cs="宋体"/>
          <w:color w:val="auto"/>
          <w:highlight w:val="none"/>
          <w:lang w:val="en"/>
        </w:rPr>
      </w:pPr>
      <w:r>
        <w:rPr>
          <w:rFonts w:hint="eastAsia" w:ascii="宋体" w:hAnsi="宋体" w:eastAsia="宋体" w:cs="宋体"/>
          <w:color w:val="auto"/>
          <w:highlight w:val="none"/>
          <w:lang w:val="en"/>
        </w:rPr>
        <w:t>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5EDF4A91">
      <w:pPr>
        <w:ind w:firstLine="480" w:firstLineChars="200"/>
        <w:rPr>
          <w:rFonts w:hint="eastAsia" w:ascii="宋体" w:hAnsi="宋体" w:eastAsia="宋体" w:cs="宋体"/>
          <w:color w:val="auto"/>
          <w:highlight w:val="none"/>
          <w:lang w:val="en"/>
        </w:rPr>
      </w:pPr>
      <w:r>
        <w:rPr>
          <w:rFonts w:hint="eastAsia" w:ascii="宋体" w:hAnsi="宋体" w:eastAsia="宋体" w:cs="宋体"/>
          <w:color w:val="auto"/>
          <w:highlight w:val="none"/>
          <w:lang w:val="en"/>
        </w:rPr>
        <w:t>2.4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7945F3B0">
      <w:pPr>
        <w:ind w:firstLine="480" w:firstLineChars="200"/>
        <w:rPr>
          <w:rFonts w:hint="eastAsia" w:ascii="宋体" w:hAnsi="宋体" w:eastAsia="宋体" w:cs="宋体"/>
          <w:color w:val="auto"/>
          <w:highlight w:val="none"/>
          <w:lang w:val="en"/>
        </w:rPr>
      </w:pPr>
      <w:r>
        <w:rPr>
          <w:rFonts w:hint="eastAsia" w:ascii="宋体" w:hAnsi="宋体" w:eastAsia="宋体" w:cs="宋体"/>
          <w:color w:val="auto"/>
          <w:highlight w:val="none"/>
          <w:lang w:val="en"/>
        </w:rPr>
        <w:t>2.5如签订合同并生效后，供应商无故拒绝或延期，除按照合同条款处理外，列入不良行为记录一次，并给予通报。</w:t>
      </w:r>
    </w:p>
    <w:p w14:paraId="2AC4A251">
      <w:pPr>
        <w:ind w:firstLine="480" w:firstLineChars="200"/>
        <w:rPr>
          <w:rFonts w:hint="eastAsia" w:ascii="宋体" w:hAnsi="宋体" w:eastAsia="宋体" w:cs="宋体"/>
          <w:color w:val="auto"/>
          <w:highlight w:val="none"/>
          <w:lang w:val="en"/>
        </w:rPr>
      </w:pPr>
      <w:r>
        <w:rPr>
          <w:rFonts w:hint="eastAsia" w:ascii="宋体" w:hAnsi="宋体" w:eastAsia="宋体" w:cs="宋体"/>
          <w:color w:val="auto"/>
          <w:highlight w:val="none"/>
          <w:lang w:val="en"/>
        </w:rPr>
        <w:t>2.6采购合同由采购人与成交供应商根据磋商文件、响应文件等内容通过政府采购电子交易平台在线签订，自动备案。</w:t>
      </w:r>
    </w:p>
    <w:p w14:paraId="47361134">
      <w:pPr>
        <w:pStyle w:val="4"/>
        <w:keepNext w:val="0"/>
        <w:keepLines w:val="0"/>
        <w:rPr>
          <w:rFonts w:hint="eastAsia" w:ascii="宋体" w:hAnsi="宋体" w:eastAsia="宋体" w:cs="宋体"/>
          <w:color w:val="auto"/>
          <w:highlight w:val="none"/>
        </w:rPr>
      </w:pPr>
      <w:r>
        <w:rPr>
          <w:rFonts w:hint="eastAsia" w:ascii="宋体" w:hAnsi="宋体" w:eastAsia="宋体" w:cs="宋体"/>
          <w:color w:val="auto"/>
          <w:highlight w:val="none"/>
        </w:rPr>
        <w:t>3．履约保证金</w:t>
      </w:r>
    </w:p>
    <w:p w14:paraId="3FEF2D36">
      <w:pPr>
        <w:ind w:firstLine="480" w:firstLineChars="200"/>
        <w:rPr>
          <w:rFonts w:hint="eastAsia" w:ascii="宋体" w:hAnsi="宋体" w:eastAsia="宋体" w:cs="宋体"/>
          <w:color w:val="auto"/>
          <w:highlight w:val="none"/>
          <w:lang w:val="en"/>
        </w:rPr>
      </w:pPr>
      <w:r>
        <w:rPr>
          <w:rFonts w:hint="eastAsia" w:ascii="宋体" w:hAnsi="宋体" w:eastAsia="宋体" w:cs="宋体"/>
          <w:color w:val="auto"/>
          <w:highlight w:val="none"/>
          <w:lang w:val="en"/>
        </w:rPr>
        <w:t>拟签订的合同文本要求成交供应商提交履约保证金的，供应商应当以支票、汇票、本票或者金融机构、担保机构出具的保函等非现金形式提交。履约保证金的数额不得超过政府采购合同金额的1%，鼓励根据项目特点、供应商诚信等因素免收履约保证金或降低缴纳比例。鼓励和支持供应商以银行、保险公司出具的保函形式提供履约保证金。采购人不得拒收履约保函，项目验收结束后应及时退还，延迟退还的，应当按照合同约定和法律规定承担相应的赔偿责任。</w:t>
      </w:r>
    </w:p>
    <w:p w14:paraId="6A547F79">
      <w:pPr>
        <w:ind w:firstLine="480" w:firstLineChars="200"/>
        <w:rPr>
          <w:rFonts w:hint="eastAsia" w:ascii="宋体" w:hAnsi="宋体" w:eastAsia="宋体" w:cs="宋体"/>
          <w:color w:val="auto"/>
          <w:highlight w:val="none"/>
          <w:lang w:val="en"/>
        </w:rPr>
      </w:pPr>
      <w:r>
        <w:rPr>
          <w:rFonts w:hint="eastAsia" w:ascii="宋体" w:hAnsi="宋体" w:eastAsia="宋体" w:cs="宋体"/>
          <w:color w:val="auto"/>
          <w:highlight w:val="none"/>
          <w:lang w:val="en"/>
        </w:rPr>
        <w:t>供应商可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宋体" w:hAnsi="宋体" w:eastAsia="宋体" w:cs="宋体"/>
          <w:color w:val="auto"/>
          <w:highlight w:val="none"/>
        </w:rPr>
        <w:t>95763</w:t>
      </w:r>
      <w:r>
        <w:rPr>
          <w:rFonts w:hint="eastAsia" w:ascii="宋体" w:hAnsi="宋体" w:eastAsia="宋体" w:cs="宋体"/>
          <w:color w:val="auto"/>
          <w:highlight w:val="none"/>
          <w:lang w:val="en"/>
        </w:rPr>
        <w:t>。</w:t>
      </w:r>
    </w:p>
    <w:p w14:paraId="1FF6780C">
      <w:pPr>
        <w:pStyle w:val="4"/>
        <w:keepNext w:val="0"/>
        <w:keepLines w:val="0"/>
        <w:rPr>
          <w:rFonts w:hint="eastAsia" w:ascii="宋体" w:hAnsi="宋体" w:eastAsia="宋体" w:cs="宋体"/>
          <w:color w:val="auto"/>
          <w:highlight w:val="none"/>
        </w:rPr>
      </w:pPr>
      <w:r>
        <w:rPr>
          <w:rFonts w:hint="eastAsia" w:ascii="宋体" w:hAnsi="宋体" w:eastAsia="宋体" w:cs="宋体"/>
          <w:color w:val="auto"/>
          <w:highlight w:val="none"/>
        </w:rPr>
        <w:t>4.预付款</w:t>
      </w:r>
    </w:p>
    <w:p w14:paraId="07A279DD">
      <w:pPr>
        <w:ind w:firstLine="480" w:firstLineChars="200"/>
        <w:rPr>
          <w:rFonts w:hint="eastAsia" w:ascii="宋体" w:hAnsi="宋体" w:eastAsia="宋体" w:cs="宋体"/>
          <w:color w:val="auto"/>
          <w:highlight w:val="none"/>
          <w:lang w:val="en"/>
        </w:rPr>
      </w:pPr>
      <w:r>
        <w:rPr>
          <w:rFonts w:hint="eastAsia" w:ascii="宋体" w:hAnsi="宋体" w:eastAsia="宋体" w:cs="宋体"/>
          <w:color w:val="auto"/>
          <w:highlight w:val="none"/>
        </w:rPr>
        <w:t>采购单位应当在政府采购合同中约定预付款，对中小企业合同预付款比例原则上不低于合同金额的40％，不高于合同金额的70%；项目分年安排预算的，每年预付款比例</w:t>
      </w:r>
      <w:r>
        <w:rPr>
          <w:rFonts w:hint="eastAsia" w:ascii="宋体" w:hAnsi="宋体" w:eastAsia="宋体" w:cs="宋体"/>
          <w:color w:val="auto"/>
          <w:highlight w:val="none"/>
          <w:lang w:val="en"/>
        </w:rPr>
        <w:t>不低于</w:t>
      </w:r>
      <w:r>
        <w:rPr>
          <w:rFonts w:hint="eastAsia" w:ascii="宋体" w:hAnsi="宋体" w:eastAsia="宋体" w:cs="宋体"/>
          <w:color w:val="auto"/>
          <w:highlight w:val="none"/>
        </w:rPr>
        <w:t>项目年度计划支付资金额的40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【保函保险服务】出具预付款保函，具体步骤：选择产品—填写供应商信息—选择中标项目—确认信息—等待保险/保函受理—确认保单—支付保费—成功出单。政采云金融专线95763。</w:t>
      </w:r>
    </w:p>
    <w:p w14:paraId="39F8E8A1">
      <w:pPr>
        <w:pStyle w:val="3"/>
        <w:keepNext w:val="0"/>
        <w:keepLines w:val="0"/>
        <w:rPr>
          <w:rFonts w:hint="eastAsia" w:ascii="宋体" w:hAnsi="宋体" w:eastAsia="宋体" w:cs="宋体"/>
          <w:color w:val="auto"/>
          <w:highlight w:val="none"/>
        </w:rPr>
      </w:pPr>
      <w:r>
        <w:rPr>
          <w:rFonts w:hint="eastAsia" w:ascii="宋体" w:hAnsi="宋体" w:eastAsia="宋体" w:cs="宋体"/>
          <w:color w:val="auto"/>
          <w:highlight w:val="none"/>
        </w:rPr>
        <w:t>十三、验收</w:t>
      </w:r>
    </w:p>
    <w:p w14:paraId="3C0F5A2C">
      <w:pPr>
        <w:pStyle w:val="4"/>
        <w:keepNext w:val="0"/>
        <w:keepLines w:val="0"/>
        <w:rPr>
          <w:rFonts w:hint="eastAsia" w:ascii="宋体" w:hAnsi="宋体" w:eastAsia="宋体" w:cs="宋体"/>
          <w:color w:val="auto"/>
          <w:highlight w:val="none"/>
        </w:rPr>
      </w:pPr>
      <w:r>
        <w:rPr>
          <w:rFonts w:hint="eastAsia" w:ascii="宋体" w:hAnsi="宋体" w:eastAsia="宋体" w:cs="宋体"/>
          <w:color w:val="auto"/>
          <w:highlight w:val="none"/>
        </w:rPr>
        <w:t>1.验收</w:t>
      </w:r>
    </w:p>
    <w:p w14:paraId="7C14ED20">
      <w:pPr>
        <w:ind w:firstLine="480" w:firstLineChars="200"/>
        <w:rPr>
          <w:rFonts w:hint="eastAsia" w:ascii="宋体" w:hAnsi="宋体" w:eastAsia="宋体" w:cs="宋体"/>
          <w:color w:val="auto"/>
          <w:highlight w:val="none"/>
          <w:lang w:val="en"/>
        </w:rPr>
      </w:pPr>
      <w:r>
        <w:rPr>
          <w:rFonts w:hint="eastAsia" w:ascii="宋体" w:hAnsi="宋体" w:eastAsia="宋体" w:cs="宋体"/>
          <w:color w:val="auto"/>
          <w:highlight w:val="none"/>
          <w:lang w:val="en"/>
        </w:rPr>
        <w:t>1.1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5191541">
      <w:pPr>
        <w:ind w:firstLine="480" w:firstLineChars="200"/>
        <w:rPr>
          <w:rFonts w:hint="eastAsia" w:ascii="宋体" w:hAnsi="宋体" w:eastAsia="宋体" w:cs="宋体"/>
          <w:color w:val="auto"/>
          <w:highlight w:val="none"/>
          <w:lang w:val="en"/>
        </w:rPr>
      </w:pPr>
      <w:r>
        <w:rPr>
          <w:rFonts w:hint="eastAsia" w:ascii="宋体" w:hAnsi="宋体" w:eastAsia="宋体" w:cs="宋体"/>
          <w:color w:val="auto"/>
          <w:highlight w:val="none"/>
          <w:lang w:val="en"/>
        </w:rPr>
        <w:t>1.2采购人可以邀请参加本项目的其他供应商或者第三方机构参与验收。参与验收的供应商或者第三方机构的意见作为验收书的参考资料一并存档。</w:t>
      </w:r>
    </w:p>
    <w:p w14:paraId="7ED881D1">
      <w:pPr>
        <w:ind w:firstLine="480" w:firstLineChars="200"/>
        <w:rPr>
          <w:rFonts w:hint="eastAsia" w:ascii="宋体" w:hAnsi="宋体" w:eastAsia="宋体" w:cs="宋体"/>
          <w:color w:val="auto"/>
          <w:highlight w:val="none"/>
          <w:lang w:val="en"/>
        </w:rPr>
      </w:pPr>
      <w:r>
        <w:rPr>
          <w:rFonts w:hint="eastAsia" w:ascii="宋体" w:hAnsi="宋体" w:eastAsia="宋体" w:cs="宋体"/>
          <w:color w:val="auto"/>
          <w:highlight w:val="none"/>
          <w:lang w:val="en"/>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1F525F9">
      <w:pPr>
        <w:ind w:firstLine="480" w:firstLineChars="200"/>
        <w:rPr>
          <w:rFonts w:hint="eastAsia" w:ascii="宋体" w:hAnsi="宋体" w:eastAsia="宋体" w:cs="宋体"/>
          <w:color w:val="auto"/>
          <w:highlight w:val="none"/>
          <w:lang w:val="en"/>
        </w:rPr>
      </w:pPr>
      <w:r>
        <w:rPr>
          <w:rFonts w:hint="eastAsia" w:ascii="宋体" w:hAnsi="宋体" w:eastAsia="宋体" w:cs="宋体"/>
          <w:color w:val="auto"/>
          <w:highlight w:val="none"/>
          <w:lang w:val="en"/>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A53F657">
      <w:pPr>
        <w:ind w:firstLine="480" w:firstLineChars="200"/>
        <w:rPr>
          <w:rFonts w:hint="eastAsia" w:ascii="宋体" w:hAnsi="宋体" w:eastAsia="宋体" w:cs="宋体"/>
          <w:color w:val="auto"/>
          <w:highlight w:val="none"/>
          <w:lang w:val="en"/>
        </w:rPr>
      </w:pPr>
      <w:r>
        <w:rPr>
          <w:rFonts w:hint="eastAsia" w:ascii="宋体" w:hAnsi="宋体" w:eastAsia="宋体" w:cs="宋体"/>
          <w:color w:val="auto"/>
          <w:highlight w:val="none"/>
        </w:rPr>
        <w:t>1.5 对于满足合同约定的采购资金支付条件的，供应商可通过政采云平台提起在线支付申请、查询支付结果，路径为政采云-我的工作台-合同管理-支付管理。对于供应商提起在线支付申请的，采购人应当按规定做好审核并完成支付。</w:t>
      </w:r>
    </w:p>
    <w:p w14:paraId="5F89768C">
      <w:pPr>
        <w:pStyle w:val="3"/>
        <w:rPr>
          <w:rFonts w:hint="eastAsia" w:ascii="宋体" w:hAnsi="宋体" w:eastAsia="宋体" w:cs="宋体"/>
          <w:b/>
          <w:color w:val="auto"/>
          <w:highlight w:val="none"/>
        </w:rPr>
      </w:pPr>
      <w:r>
        <w:rPr>
          <w:rFonts w:hint="eastAsia" w:ascii="宋体" w:hAnsi="宋体" w:eastAsia="宋体" w:cs="宋体"/>
          <w:b/>
          <w:color w:val="auto"/>
          <w:sz w:val="32"/>
          <w:szCs w:val="32"/>
          <w:highlight w:val="none"/>
        </w:rPr>
        <w:t>十四、电子交易活动的中止</w:t>
      </w:r>
    </w:p>
    <w:p w14:paraId="50EB2363">
      <w:pPr>
        <w:pStyle w:val="4"/>
        <w:keepNext w:val="0"/>
        <w:keepLines w:val="0"/>
        <w:rPr>
          <w:rFonts w:hint="eastAsia" w:ascii="宋体" w:hAnsi="宋体" w:eastAsia="宋体" w:cs="宋体"/>
          <w:color w:val="auto"/>
          <w:highlight w:val="none"/>
        </w:rPr>
      </w:pPr>
      <w:r>
        <w:rPr>
          <w:rFonts w:hint="eastAsia" w:ascii="宋体" w:hAnsi="宋体" w:eastAsia="宋体" w:cs="宋体"/>
          <w:color w:val="auto"/>
          <w:highlight w:val="none"/>
        </w:rPr>
        <w:t>1. 电子交易活动的中止</w:t>
      </w:r>
    </w:p>
    <w:p w14:paraId="19364AFE">
      <w:pPr>
        <w:ind w:firstLine="480" w:firstLineChars="200"/>
        <w:rPr>
          <w:rFonts w:hint="eastAsia" w:ascii="宋体" w:hAnsi="宋体" w:eastAsia="宋体" w:cs="宋体"/>
          <w:color w:val="auto"/>
          <w:highlight w:val="none"/>
          <w:lang w:val="en"/>
        </w:rPr>
      </w:pPr>
      <w:r>
        <w:rPr>
          <w:rFonts w:hint="eastAsia" w:ascii="宋体" w:hAnsi="宋体" w:eastAsia="宋体" w:cs="宋体"/>
          <w:color w:val="auto"/>
          <w:highlight w:val="none"/>
          <w:lang w:val="en"/>
        </w:rPr>
        <w:t>采购过程中出现以下情形，导致电子交易平台无法正常运行，或者无法保证电子交易的公平、公正和安全时，采购代理机构可中止电子交易活动：</w:t>
      </w:r>
    </w:p>
    <w:p w14:paraId="36631ED1">
      <w:pPr>
        <w:ind w:firstLine="480" w:firstLineChars="200"/>
        <w:rPr>
          <w:rFonts w:hint="eastAsia" w:ascii="宋体" w:hAnsi="宋体" w:eastAsia="宋体" w:cs="宋体"/>
          <w:color w:val="auto"/>
          <w:highlight w:val="none"/>
          <w:lang w:val="en"/>
        </w:rPr>
      </w:pPr>
      <w:r>
        <w:rPr>
          <w:rFonts w:hint="eastAsia" w:ascii="宋体" w:hAnsi="宋体" w:eastAsia="宋体" w:cs="宋体"/>
          <w:color w:val="auto"/>
          <w:highlight w:val="none"/>
          <w:lang w:val="en"/>
        </w:rPr>
        <w:t xml:space="preserve">1.1电子交易平台发生故障而无法登录访问的； </w:t>
      </w:r>
    </w:p>
    <w:p w14:paraId="15A3DE6A">
      <w:pPr>
        <w:ind w:firstLine="480" w:firstLineChars="200"/>
        <w:rPr>
          <w:rFonts w:hint="eastAsia" w:ascii="宋体" w:hAnsi="宋体" w:eastAsia="宋体" w:cs="宋体"/>
          <w:color w:val="auto"/>
          <w:highlight w:val="none"/>
          <w:lang w:val="en"/>
        </w:rPr>
      </w:pPr>
      <w:r>
        <w:rPr>
          <w:rFonts w:hint="eastAsia" w:ascii="宋体" w:hAnsi="宋体" w:eastAsia="宋体" w:cs="宋体"/>
          <w:color w:val="auto"/>
          <w:highlight w:val="none"/>
          <w:lang w:val="en"/>
        </w:rPr>
        <w:t>1.2电子交易平台应用或数据库出现错误，不能进行正常操作的；</w:t>
      </w:r>
    </w:p>
    <w:p w14:paraId="4B4E6C9C">
      <w:pPr>
        <w:ind w:firstLine="480" w:firstLineChars="200"/>
        <w:rPr>
          <w:rFonts w:hint="eastAsia" w:ascii="宋体" w:hAnsi="宋体" w:eastAsia="宋体" w:cs="宋体"/>
          <w:color w:val="auto"/>
          <w:highlight w:val="none"/>
          <w:lang w:val="en"/>
        </w:rPr>
      </w:pPr>
      <w:r>
        <w:rPr>
          <w:rFonts w:hint="eastAsia" w:ascii="宋体" w:hAnsi="宋体" w:eastAsia="宋体" w:cs="宋体"/>
          <w:color w:val="auto"/>
          <w:highlight w:val="none"/>
          <w:lang w:val="en"/>
        </w:rPr>
        <w:t>1.3电子交易平台发现严重安全漏洞，有潜在泄密危险的；</w:t>
      </w:r>
    </w:p>
    <w:p w14:paraId="2E772055">
      <w:pPr>
        <w:ind w:firstLine="480" w:firstLineChars="200"/>
        <w:rPr>
          <w:rFonts w:hint="eastAsia" w:ascii="宋体" w:hAnsi="宋体" w:eastAsia="宋体" w:cs="宋体"/>
          <w:color w:val="auto"/>
          <w:highlight w:val="none"/>
          <w:lang w:val="en"/>
        </w:rPr>
      </w:pPr>
      <w:r>
        <w:rPr>
          <w:rFonts w:hint="eastAsia" w:ascii="宋体" w:hAnsi="宋体" w:eastAsia="宋体" w:cs="宋体"/>
          <w:color w:val="auto"/>
          <w:highlight w:val="none"/>
          <w:lang w:val="en"/>
        </w:rPr>
        <w:t xml:space="preserve">1.4病毒发作导致不能进行正常操作的； </w:t>
      </w:r>
    </w:p>
    <w:p w14:paraId="3348CAE3">
      <w:pPr>
        <w:ind w:firstLine="480" w:firstLineChars="200"/>
        <w:rPr>
          <w:rFonts w:hint="eastAsia" w:ascii="宋体" w:hAnsi="宋体" w:eastAsia="宋体" w:cs="宋体"/>
          <w:color w:val="auto"/>
          <w:highlight w:val="none"/>
          <w:lang w:val="en"/>
        </w:rPr>
      </w:pPr>
      <w:r>
        <w:rPr>
          <w:rFonts w:hint="eastAsia" w:ascii="宋体" w:hAnsi="宋体" w:eastAsia="宋体" w:cs="宋体"/>
          <w:color w:val="auto"/>
          <w:highlight w:val="none"/>
          <w:lang w:val="en"/>
        </w:rPr>
        <w:t>1.5其他无法保证电子交易的公平、公正和安全的情况。</w:t>
      </w:r>
    </w:p>
    <w:p w14:paraId="32D6AB63">
      <w:pPr>
        <w:pStyle w:val="4"/>
        <w:keepNext w:val="0"/>
        <w:keepLines w:val="0"/>
        <w:rPr>
          <w:rFonts w:hint="eastAsia" w:ascii="宋体" w:hAnsi="宋体" w:eastAsia="宋体" w:cs="宋体"/>
          <w:b w:val="0"/>
          <w:bCs w:val="0"/>
          <w:color w:val="auto"/>
          <w:szCs w:val="24"/>
          <w:highlight w:val="none"/>
          <w:lang w:val="en"/>
        </w:rPr>
      </w:pPr>
      <w:r>
        <w:rPr>
          <w:rFonts w:hint="eastAsia" w:ascii="宋体" w:hAnsi="宋体" w:eastAsia="宋体" w:cs="宋体"/>
          <w:color w:val="auto"/>
          <w:highlight w:val="none"/>
        </w:rPr>
        <w:t>2.</w:t>
      </w:r>
      <w:r>
        <w:rPr>
          <w:rFonts w:hint="eastAsia" w:ascii="宋体" w:hAnsi="宋体" w:eastAsia="宋体" w:cs="宋体"/>
          <w:b w:val="0"/>
          <w:bCs w:val="0"/>
          <w:color w:val="auto"/>
          <w:szCs w:val="24"/>
          <w:highlight w:val="none"/>
          <w:lang w:val="en"/>
        </w:rPr>
        <w:t>出现以上情形，不影响采购公平、公正性的，采购组织机构可以待上述情形消除后继续组织电子交易活动，也可以决定某些环节以纸质形式进行；影响或可能影响采购公平、公正性的，应当重新采购。</w:t>
      </w:r>
      <w:bookmarkEnd w:id="10"/>
      <w:bookmarkStart w:id="42" w:name="_Hlt75236290"/>
      <w:bookmarkEnd w:id="42"/>
      <w:bookmarkStart w:id="43" w:name="_Hlt74707468"/>
      <w:bookmarkEnd w:id="43"/>
      <w:bookmarkStart w:id="44" w:name="_Hlt68072990"/>
      <w:bookmarkEnd w:id="44"/>
      <w:bookmarkStart w:id="45" w:name="_Hlt74730295"/>
      <w:bookmarkEnd w:id="45"/>
      <w:bookmarkStart w:id="46" w:name="_Hlt75236011"/>
      <w:bookmarkEnd w:id="46"/>
      <w:bookmarkStart w:id="47" w:name="_Hlt75236101"/>
      <w:bookmarkEnd w:id="47"/>
      <w:bookmarkStart w:id="48" w:name="_Hlt68057669"/>
      <w:bookmarkEnd w:id="48"/>
      <w:bookmarkStart w:id="49" w:name="_Hlt74729768"/>
      <w:bookmarkEnd w:id="49"/>
      <w:bookmarkStart w:id="50" w:name="_Hlt74714665"/>
      <w:bookmarkEnd w:id="50"/>
      <w:bookmarkStart w:id="51" w:name="_Toc164416483"/>
      <w:bookmarkStart w:id="52" w:name="第三部分"/>
    </w:p>
    <w:p w14:paraId="15BEFEAF">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FD54771">
      <w:pPr>
        <w:adjustRightInd/>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第四部分  采购需求</w:t>
      </w:r>
    </w:p>
    <w:p w14:paraId="05A25788">
      <w:pPr>
        <w:outlineLvl w:val="1"/>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一、</w:t>
      </w:r>
      <w:r>
        <w:rPr>
          <w:rFonts w:hint="eastAsia" w:cs="宋体"/>
          <w:b/>
          <w:bCs/>
          <w:color w:val="auto"/>
          <w:sz w:val="28"/>
          <w:szCs w:val="28"/>
          <w:highlight w:val="none"/>
          <w:lang w:val="en-US" w:eastAsia="zh-CN"/>
        </w:rPr>
        <w:t>总则</w:t>
      </w:r>
    </w:p>
    <w:p w14:paraId="3CBC468A">
      <w:pPr>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1.1本技术规范要求提出的是最低限度的基本技术要求，并未对所有技术细节作出规定，供应商应提供符合本技术要求和国家标准、行业标准的优质产品。</w:t>
      </w:r>
    </w:p>
    <w:p w14:paraId="33D022A8">
      <w:pPr>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1.2供应商产品与本技术要求不一致时，供应商应在投标文件中予以说明，并由评审委员会鉴定供应商产品能否达到要求。如供应商没有在投标文件中提出异议，则视为供应商提供的产品完全按照本采购文件要求。</w:t>
      </w:r>
    </w:p>
    <w:p w14:paraId="68A0C91E">
      <w:pPr>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2、技术要求及标准的执行</w:t>
      </w:r>
    </w:p>
    <w:p w14:paraId="24C8860D">
      <w:pPr>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供应商提供的产品应标明所执行的质量标准，若同一标准已颁发新标准，则按最新标准执行。若同一产品同时有几个标准（国际标准、国家标准、行业标准、企业标准等），则按最高层次的标准执行。</w:t>
      </w:r>
    </w:p>
    <w:p w14:paraId="3FACA4A4">
      <w:pPr>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供应商须按国家有关规定及标准完成本次采购产品的供货、运输、装卸、就位、安装、调试、技术培训、检验、通过有关部门验收、维保期服务、产品终身维修等各项工作，并保证投标产品使用的安全性能与检测结果的可靠性。如中标，中标供应商及制造商对中标产品使用的安全性能与可靠性负全部责任。中标供应商须随产品提供使用说明书与维保卡。供应商提供相关数据与说明，投标文件须对下列要求作出实质性回应。</w:t>
      </w:r>
    </w:p>
    <w:p w14:paraId="1D1AC7F3">
      <w:pPr>
        <w:outlineLvl w:val="1"/>
        <w:rPr>
          <w:rFonts w:hint="eastAsia" w:ascii="宋体" w:hAnsi="宋体" w:eastAsia="宋体" w:cs="宋体"/>
          <w:b/>
          <w:bCs/>
          <w:color w:val="auto"/>
          <w:sz w:val="28"/>
          <w:szCs w:val="28"/>
          <w:highlight w:val="none"/>
          <w:lang w:val="en-US" w:eastAsia="zh-CN"/>
        </w:rPr>
      </w:pPr>
      <w:r>
        <w:rPr>
          <w:rFonts w:hint="eastAsia" w:cs="宋体"/>
          <w:b/>
          <w:bCs/>
          <w:color w:val="auto"/>
          <w:sz w:val="28"/>
          <w:szCs w:val="28"/>
          <w:highlight w:val="none"/>
          <w:lang w:val="en-US" w:eastAsia="zh-CN"/>
        </w:rPr>
        <w:t>二、</w:t>
      </w:r>
      <w:r>
        <w:rPr>
          <w:rFonts w:hint="eastAsia" w:ascii="宋体" w:hAnsi="宋体" w:eastAsia="宋体" w:cs="宋体"/>
          <w:b/>
          <w:bCs/>
          <w:color w:val="auto"/>
          <w:sz w:val="28"/>
          <w:szCs w:val="28"/>
          <w:highlight w:val="none"/>
          <w:lang w:val="en-US" w:eastAsia="zh-CN"/>
        </w:rPr>
        <w:t>项目背景</w:t>
      </w:r>
    </w:p>
    <w:p w14:paraId="005D24AA">
      <w:pPr>
        <w:ind w:firstLine="480" w:firstLineChars="200"/>
        <w:rPr>
          <w:rFonts w:hint="default" w:cs="宋体"/>
          <w:color w:val="auto"/>
          <w:highlight w:val="none"/>
          <w:lang w:val="en-US" w:eastAsia="zh-CN"/>
        </w:rPr>
      </w:pPr>
      <w:r>
        <w:rPr>
          <w:rFonts w:hint="eastAsia" w:ascii="宋体" w:hAnsi="宋体" w:eastAsia="宋体" w:cs="宋体"/>
          <w:color w:val="auto"/>
          <w:highlight w:val="none"/>
        </w:rPr>
        <w:t>为进一步完善浙江省黄龙体育中心</w:t>
      </w:r>
      <w:r>
        <w:rPr>
          <w:rFonts w:hint="eastAsia" w:cs="宋体"/>
          <w:color w:val="auto"/>
          <w:highlight w:val="none"/>
          <w:lang w:val="en-US" w:eastAsia="zh-CN"/>
        </w:rPr>
        <w:t>泳跳水馆设施配置，消除场地安全隐患，现对该场地木地板更新改造。本项目主要包含对原有旧地板的拆除清运服务以及采购并安装1842.5平方米(33.5米*55米)的专业运动木地板，解决场地隐患，优化场馆硬件条件，提升整体运营服务水平。</w:t>
      </w:r>
    </w:p>
    <w:p w14:paraId="6AF0317A">
      <w:pPr>
        <w:outlineLvl w:val="1"/>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三、技术参数要求</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919"/>
        <w:gridCol w:w="7912"/>
      </w:tblGrid>
      <w:tr w14:paraId="48CE4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dxa"/>
            <w:vAlign w:val="center"/>
          </w:tcPr>
          <w:p w14:paraId="54D48F9B">
            <w:pPr>
              <w:jc w:val="center"/>
              <w:rPr>
                <w:rFonts w:hint="eastAsia" w:eastAsia="宋体"/>
                <w:b/>
                <w:bCs/>
                <w:color w:val="auto"/>
                <w:highlight w:val="none"/>
                <w:lang w:val="en-US" w:eastAsia="zh-CN"/>
              </w:rPr>
            </w:pPr>
            <w:r>
              <w:rPr>
                <w:rFonts w:hint="eastAsia"/>
                <w:b/>
                <w:bCs/>
                <w:color w:val="auto"/>
                <w:highlight w:val="none"/>
                <w:lang w:val="en-US" w:eastAsia="zh-CN"/>
              </w:rPr>
              <w:t>序号</w:t>
            </w:r>
          </w:p>
        </w:tc>
        <w:tc>
          <w:tcPr>
            <w:tcW w:w="920" w:type="dxa"/>
            <w:vAlign w:val="center"/>
          </w:tcPr>
          <w:p w14:paraId="710031E0">
            <w:pPr>
              <w:jc w:val="center"/>
              <w:rPr>
                <w:rFonts w:hint="eastAsia" w:eastAsia="宋体"/>
                <w:b/>
                <w:bCs/>
                <w:color w:val="auto"/>
                <w:highlight w:val="none"/>
                <w:lang w:val="en-US" w:eastAsia="zh-CN"/>
              </w:rPr>
            </w:pPr>
            <w:r>
              <w:rPr>
                <w:rFonts w:hint="eastAsia"/>
                <w:b/>
                <w:bCs/>
                <w:color w:val="auto"/>
                <w:highlight w:val="none"/>
                <w:lang w:val="en-US" w:eastAsia="zh-CN"/>
              </w:rPr>
              <w:t>结构</w:t>
            </w:r>
          </w:p>
        </w:tc>
        <w:tc>
          <w:tcPr>
            <w:tcW w:w="7928" w:type="dxa"/>
            <w:vAlign w:val="center"/>
          </w:tcPr>
          <w:p w14:paraId="2490C60B">
            <w:pPr>
              <w:jc w:val="center"/>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技术参数</w:t>
            </w:r>
          </w:p>
        </w:tc>
      </w:tr>
      <w:tr w14:paraId="4916B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dxa"/>
            <w:shd w:val="clear" w:color="auto" w:fill="auto"/>
            <w:vAlign w:val="center"/>
          </w:tcPr>
          <w:p w14:paraId="0E72BCD0">
            <w:pPr>
              <w:jc w:val="center"/>
              <w:rPr>
                <w:rFonts w:hint="eastAsia" w:ascii="宋体" w:hAnsi="宋体" w:eastAsia="宋体" w:cs="宋体"/>
                <w:color w:val="auto"/>
                <w:kern w:val="2"/>
                <w:sz w:val="24"/>
                <w:szCs w:val="24"/>
                <w:highlight w:val="none"/>
                <w:lang w:val="en-US" w:eastAsia="zh-CN" w:bidi="ar-SA"/>
              </w:rPr>
            </w:pPr>
            <w:r>
              <w:rPr>
                <w:rFonts w:hint="eastAsia"/>
                <w:color w:val="auto"/>
                <w:highlight w:val="none"/>
              </w:rPr>
              <w:t>1</w:t>
            </w:r>
          </w:p>
        </w:tc>
        <w:tc>
          <w:tcPr>
            <w:tcW w:w="920" w:type="dxa"/>
            <w:shd w:val="clear" w:color="auto" w:fill="auto"/>
            <w:vAlign w:val="center"/>
          </w:tcPr>
          <w:p w14:paraId="1B22E629">
            <w:pPr>
              <w:jc w:val="center"/>
              <w:rPr>
                <w:rFonts w:hint="eastAsia" w:ascii="宋体" w:hAnsi="宋体" w:eastAsia="宋体" w:cs="宋体"/>
                <w:color w:val="auto"/>
                <w:kern w:val="2"/>
                <w:sz w:val="24"/>
                <w:szCs w:val="24"/>
                <w:highlight w:val="none"/>
                <w:lang w:val="en-US" w:eastAsia="zh-CN" w:bidi="ar-SA"/>
              </w:rPr>
            </w:pPr>
            <w:r>
              <w:rPr>
                <w:rFonts w:hint="eastAsia"/>
                <w:color w:val="auto"/>
                <w:highlight w:val="none"/>
              </w:rPr>
              <w:t>面层</w:t>
            </w:r>
          </w:p>
        </w:tc>
        <w:tc>
          <w:tcPr>
            <w:tcW w:w="7928" w:type="dxa"/>
            <w:shd w:val="clear" w:color="auto" w:fill="auto"/>
            <w:vAlign w:val="center"/>
          </w:tcPr>
          <w:p w14:paraId="37CF2211">
            <w:pPr>
              <w:jc w:val="both"/>
              <w:rPr>
                <w:rFonts w:hint="eastAsia" w:ascii="宋体" w:hAnsi="宋体" w:eastAsia="宋体" w:cs="宋体"/>
                <w:color w:val="auto"/>
                <w:highlight w:val="none"/>
              </w:rPr>
            </w:pPr>
            <w:r>
              <w:rPr>
                <w:rFonts w:hint="default" w:ascii="宋体" w:hAnsi="宋体" w:eastAsia="宋体" w:cs="宋体"/>
                <w:color w:val="auto"/>
                <w:highlight w:val="none"/>
                <w:lang w:val="en-US" w:eastAsia="zh-CN"/>
              </w:rPr>
              <w:t>(1)</w:t>
            </w:r>
            <w:r>
              <w:rPr>
                <w:rFonts w:hint="eastAsia" w:ascii="宋体" w:hAnsi="宋体" w:eastAsia="宋体" w:cs="宋体"/>
                <w:color w:val="auto"/>
                <w:highlight w:val="none"/>
              </w:rPr>
              <w:t>面层采用22mm厚枫桦木实木面板，工厂漆，漆膜表面耐磨≤0.10g/100r，且100r后漆膜未磨透。漆膜附着力≤2级，弹性模量≥4000MPa;</w:t>
            </w:r>
          </w:p>
          <w:p w14:paraId="1EC22F1C">
            <w:pPr>
              <w:jc w:val="both"/>
              <w:rPr>
                <w:rFonts w:hint="eastAsia" w:ascii="宋体" w:hAnsi="宋体" w:eastAsia="宋体" w:cs="宋体"/>
                <w:color w:val="auto"/>
                <w:highlight w:val="none"/>
              </w:rPr>
            </w:pPr>
            <w:r>
              <w:rPr>
                <w:rFonts w:hint="default" w:ascii="宋体" w:hAnsi="宋体" w:eastAsia="宋体" w:cs="宋体"/>
                <w:color w:val="auto"/>
                <w:highlight w:val="none"/>
                <w:lang w:val="en-US" w:eastAsia="zh-CN"/>
              </w:rPr>
              <w:t>(2)</w:t>
            </w:r>
            <w:r>
              <w:rPr>
                <w:rFonts w:hint="eastAsia" w:ascii="宋体" w:hAnsi="宋体" w:eastAsia="宋体" w:cs="宋体"/>
                <w:color w:val="auto"/>
                <w:highlight w:val="none"/>
              </w:rPr>
              <w:t>木地板面板经过1000h耐酸碱处理，漆膜粉化等级0级，玷污等级0级。</w:t>
            </w:r>
          </w:p>
          <w:p w14:paraId="18D96E3D">
            <w:pPr>
              <w:jc w:val="both"/>
              <w:rPr>
                <w:rFonts w:hint="eastAsia" w:ascii="宋体" w:hAnsi="宋体" w:eastAsia="宋体" w:cs="宋体"/>
                <w:color w:val="auto"/>
                <w:highlight w:val="none"/>
              </w:rPr>
            </w:pPr>
            <w:r>
              <w:rPr>
                <w:rFonts w:hint="default" w:ascii="宋体" w:hAnsi="宋体" w:eastAsia="宋体" w:cs="宋体"/>
                <w:color w:val="auto"/>
                <w:highlight w:val="none"/>
                <w:lang w:val="en-US" w:eastAsia="zh-CN"/>
              </w:rPr>
              <w:t>(3)</w:t>
            </w:r>
            <w:r>
              <w:rPr>
                <w:rFonts w:hint="eastAsia" w:ascii="宋体" w:hAnsi="宋体" w:eastAsia="宋体" w:cs="宋体"/>
                <w:color w:val="auto"/>
                <w:highlight w:val="none"/>
              </w:rPr>
              <w:t>木地板面板，耐霉菌性：赭绿青霉级0级、宛氏拟青霉级0级、绳状青霉级0级、大毛霉等级0级。</w:t>
            </w:r>
          </w:p>
          <w:p w14:paraId="0B1A74AF">
            <w:pPr>
              <w:jc w:val="both"/>
              <w:rPr>
                <w:rFonts w:hint="eastAsia" w:ascii="宋体" w:hAnsi="宋体" w:eastAsia="宋体" w:cs="宋体"/>
                <w:color w:val="auto"/>
                <w:highlight w:val="none"/>
              </w:rPr>
            </w:pPr>
            <w:r>
              <w:rPr>
                <w:rFonts w:hint="default" w:ascii="宋体" w:hAnsi="宋体" w:eastAsia="宋体" w:cs="宋体"/>
                <w:color w:val="auto"/>
                <w:highlight w:val="none"/>
                <w:lang w:val="en-US" w:eastAsia="zh-CN"/>
              </w:rPr>
              <w:t>(4)</w:t>
            </w:r>
            <w:r>
              <w:rPr>
                <w:rFonts w:hint="eastAsia" w:ascii="宋体" w:hAnsi="宋体" w:eastAsia="宋体" w:cs="宋体"/>
                <w:color w:val="auto"/>
                <w:highlight w:val="none"/>
              </w:rPr>
              <w:t>面板挥发性有机化合物（72h)：苯≤10μ g /m3，甲苯≤20μ g /m3,二甲苯≤20μ g /m3，总挥发性有机化合物（ TVOC )≤100μ g /m3。</w:t>
            </w:r>
          </w:p>
          <w:p w14:paraId="153BBFCD">
            <w:pPr>
              <w:pStyle w:val="42"/>
              <w:rPr>
                <w:rFonts w:hint="default" w:eastAsia="宋体"/>
                <w:color w:val="auto"/>
                <w:highlight w:val="none"/>
                <w:lang w:val="en-US" w:eastAsia="zh-CN"/>
              </w:rPr>
            </w:pPr>
            <w:r>
              <w:rPr>
                <w:rFonts w:hint="eastAsia" w:ascii="宋体" w:hAnsi="宋体" w:eastAsia="宋体" w:cs="宋体"/>
                <w:b/>
                <w:bCs/>
                <w:color w:val="auto"/>
                <w:highlight w:val="none"/>
                <w:lang w:val="en-US" w:eastAsia="zh-CN"/>
              </w:rPr>
              <w:t>证明材料：序号（2）-（4）提供国家权威检测机构出具的检测报告。（建议证明材料中框选以上参数指标和性能特征）</w:t>
            </w:r>
          </w:p>
        </w:tc>
      </w:tr>
      <w:tr w14:paraId="43A5E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dxa"/>
            <w:vAlign w:val="center"/>
          </w:tcPr>
          <w:p w14:paraId="75B38B52">
            <w:pPr>
              <w:jc w:val="center"/>
              <w:rPr>
                <w:color w:val="auto"/>
                <w:highlight w:val="none"/>
              </w:rPr>
            </w:pPr>
            <w:r>
              <w:rPr>
                <w:rFonts w:hint="eastAsia"/>
                <w:color w:val="auto"/>
                <w:highlight w:val="none"/>
              </w:rPr>
              <w:t>2</w:t>
            </w:r>
          </w:p>
        </w:tc>
        <w:tc>
          <w:tcPr>
            <w:tcW w:w="920" w:type="dxa"/>
            <w:vAlign w:val="center"/>
          </w:tcPr>
          <w:p w14:paraId="1182A2F5">
            <w:pPr>
              <w:jc w:val="center"/>
              <w:rPr>
                <w:rFonts w:hint="eastAsia"/>
                <w:color w:val="auto"/>
                <w:highlight w:val="none"/>
              </w:rPr>
            </w:pPr>
            <w:r>
              <w:rPr>
                <w:rFonts w:hint="eastAsia"/>
                <w:color w:val="auto"/>
                <w:highlight w:val="none"/>
              </w:rPr>
              <w:t>毛地板</w:t>
            </w:r>
          </w:p>
        </w:tc>
        <w:tc>
          <w:tcPr>
            <w:tcW w:w="7928" w:type="dxa"/>
            <w:vAlign w:val="center"/>
          </w:tcPr>
          <w:p w14:paraId="1B0EC610">
            <w:pPr>
              <w:jc w:val="both"/>
              <w:rPr>
                <w:rFonts w:hint="eastAsia" w:ascii="宋体" w:hAnsi="宋体" w:eastAsia="宋体" w:cs="宋体"/>
                <w:color w:val="auto"/>
                <w:highlight w:val="none"/>
              </w:rPr>
            </w:pPr>
            <w:r>
              <w:rPr>
                <w:rFonts w:hint="default" w:ascii="宋体" w:hAnsi="宋体" w:eastAsia="宋体" w:cs="宋体"/>
                <w:color w:val="auto"/>
                <w:highlight w:val="none"/>
                <w:lang w:val="en-US" w:eastAsia="zh-CN"/>
              </w:rPr>
              <w:t>(1)</w:t>
            </w:r>
            <w:r>
              <w:rPr>
                <w:rFonts w:hint="eastAsia" w:ascii="宋体" w:hAnsi="宋体" w:eastAsia="宋体" w:cs="宋体"/>
                <w:color w:val="auto"/>
                <w:highlight w:val="none"/>
              </w:rPr>
              <w:t>毛地板为旋切层压板以户外级胶压合，(厚12*1220*2440mm）胶合强度≥0.70MPa，甲醛释放量≤0.124mg/m³;长度方向顺球场端线方向直铺，纵向间距4-8mm，横向间距4-8mm;</w:t>
            </w:r>
          </w:p>
          <w:p w14:paraId="22642B22">
            <w:pPr>
              <w:jc w:val="both"/>
              <w:rPr>
                <w:rFonts w:hint="eastAsia" w:ascii="宋体" w:hAnsi="宋体" w:eastAsia="宋体" w:cs="宋体"/>
                <w:color w:val="auto"/>
                <w:highlight w:val="none"/>
              </w:rPr>
            </w:pPr>
            <w:r>
              <w:rPr>
                <w:rFonts w:hint="default" w:ascii="宋体" w:hAnsi="宋体" w:eastAsia="宋体" w:cs="宋体"/>
                <w:color w:val="auto"/>
                <w:highlight w:val="none"/>
                <w:lang w:val="en-US" w:eastAsia="zh-CN"/>
              </w:rPr>
              <w:t>(2)</w:t>
            </w:r>
            <w:r>
              <w:rPr>
                <w:rFonts w:hint="eastAsia" w:ascii="宋体" w:hAnsi="宋体" w:eastAsia="宋体" w:cs="宋体"/>
                <w:color w:val="auto"/>
                <w:highlight w:val="none"/>
              </w:rPr>
              <w:t>毛地板提供，挥发性有机化合物（72h)：苯≤10μ g /m3，甲苯≤20μ g /m3，二甲苯≤20μ g /m3，总挥发性有机化合物（ TVOC )≤100μ g /m3。</w:t>
            </w:r>
          </w:p>
          <w:p w14:paraId="6F6B846D">
            <w:pPr>
              <w:jc w:val="both"/>
              <w:rPr>
                <w:rFonts w:hint="eastAsia" w:ascii="宋体" w:hAnsi="宋体" w:eastAsia="宋体" w:cs="宋体"/>
                <w:color w:val="auto"/>
                <w:highlight w:val="none"/>
              </w:rPr>
            </w:pPr>
            <w:r>
              <w:rPr>
                <w:rFonts w:hint="default" w:ascii="宋体" w:hAnsi="宋体" w:eastAsia="宋体" w:cs="宋体"/>
                <w:color w:val="auto"/>
                <w:highlight w:val="none"/>
                <w:lang w:val="en-US" w:eastAsia="zh-CN"/>
              </w:rPr>
              <w:t>(3)</w:t>
            </w:r>
            <w:r>
              <w:rPr>
                <w:rFonts w:hint="eastAsia" w:ascii="宋体" w:hAnsi="宋体" w:eastAsia="宋体" w:cs="宋体"/>
                <w:color w:val="auto"/>
                <w:highlight w:val="none"/>
              </w:rPr>
              <w:t>毛地板提供，重金属：可溶性铅≤90mg/ kg ，可溶性镉≤75mg/ kg ,可溶性铬≤60mg/ kg ，可溶性汞≤60mg/ kg 。</w:t>
            </w:r>
          </w:p>
          <w:p w14:paraId="40914B70">
            <w:pPr>
              <w:jc w:val="both"/>
              <w:rPr>
                <w:rFonts w:hint="eastAsia" w:ascii="宋体" w:hAnsi="宋体" w:eastAsia="宋体" w:cs="宋体"/>
                <w:color w:val="auto"/>
                <w:highlight w:val="none"/>
              </w:rPr>
            </w:pPr>
            <w:r>
              <w:rPr>
                <w:rFonts w:hint="default" w:ascii="宋体" w:hAnsi="宋体" w:eastAsia="宋体" w:cs="宋体"/>
                <w:color w:val="auto"/>
                <w:highlight w:val="none"/>
                <w:lang w:val="en-US" w:eastAsia="zh-CN"/>
              </w:rPr>
              <w:t>(4)</w:t>
            </w:r>
            <w:r>
              <w:rPr>
                <w:rFonts w:hint="eastAsia" w:ascii="宋体" w:hAnsi="宋体" w:eastAsia="宋体" w:cs="宋体"/>
                <w:color w:val="auto"/>
                <w:highlight w:val="none"/>
              </w:rPr>
              <w:t>毛地板提供，耐霉菌性：赭绿青霉级0级，黄曲霉等级0级、宛氏拟青霉等级0级、绳状青霉等级0级、大毛霉等级0级、出芽短梗霉等级0级。</w:t>
            </w:r>
          </w:p>
          <w:p w14:paraId="19B32F07">
            <w:pPr>
              <w:pStyle w:val="42"/>
              <w:rPr>
                <w:rFonts w:hint="eastAsia"/>
                <w:color w:val="auto"/>
                <w:highlight w:val="none"/>
              </w:rPr>
            </w:pPr>
            <w:r>
              <w:rPr>
                <w:rFonts w:hint="eastAsia"/>
                <w:b/>
                <w:bCs/>
                <w:color w:val="auto"/>
                <w:highlight w:val="none"/>
              </w:rPr>
              <w:t>证明材料：序号（2）-（4）提供国家权威检测机构出具的检测报告。（建议证明材料中框选以上参数指标和性能特征）</w:t>
            </w:r>
          </w:p>
        </w:tc>
      </w:tr>
      <w:tr w14:paraId="61826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dxa"/>
            <w:vAlign w:val="center"/>
          </w:tcPr>
          <w:p w14:paraId="1806D734">
            <w:pPr>
              <w:jc w:val="center"/>
              <w:rPr>
                <w:color w:val="auto"/>
                <w:highlight w:val="none"/>
              </w:rPr>
            </w:pPr>
            <w:r>
              <w:rPr>
                <w:rFonts w:hint="eastAsia"/>
                <w:color w:val="auto"/>
                <w:highlight w:val="none"/>
              </w:rPr>
              <w:t>3</w:t>
            </w:r>
          </w:p>
        </w:tc>
        <w:tc>
          <w:tcPr>
            <w:tcW w:w="920" w:type="dxa"/>
            <w:vAlign w:val="center"/>
          </w:tcPr>
          <w:p w14:paraId="45286083">
            <w:pPr>
              <w:jc w:val="center"/>
              <w:rPr>
                <w:rFonts w:hint="eastAsia"/>
                <w:color w:val="auto"/>
                <w:highlight w:val="none"/>
              </w:rPr>
            </w:pPr>
            <w:r>
              <w:rPr>
                <w:rFonts w:hint="eastAsia"/>
                <w:color w:val="auto"/>
                <w:highlight w:val="none"/>
              </w:rPr>
              <w:t>龙骨</w:t>
            </w:r>
          </w:p>
        </w:tc>
        <w:tc>
          <w:tcPr>
            <w:tcW w:w="7928" w:type="dxa"/>
            <w:vAlign w:val="center"/>
          </w:tcPr>
          <w:p w14:paraId="7360F377">
            <w:pPr>
              <w:jc w:val="both"/>
              <w:rPr>
                <w:rFonts w:hint="eastAsia" w:ascii="宋体" w:hAnsi="宋体" w:eastAsia="宋体" w:cs="宋体"/>
                <w:color w:val="auto"/>
                <w:highlight w:val="none"/>
              </w:rPr>
            </w:pPr>
            <w:r>
              <w:rPr>
                <w:rFonts w:hint="eastAsia" w:ascii="宋体" w:hAnsi="宋体" w:eastAsia="宋体" w:cs="宋体"/>
                <w:color w:val="auto"/>
                <w:highlight w:val="none"/>
              </w:rPr>
              <w:t>采用高强度结构性LVL龙骨（厚30*60mm），龙骨静曲强度≥40MPa，弹性模量≥6000MPa，甲醛释放量≤0.124mg/m³，龙骨横向间距408mm，纵向间距4-8mm;</w:t>
            </w:r>
          </w:p>
        </w:tc>
      </w:tr>
      <w:tr w14:paraId="32490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dxa"/>
            <w:vAlign w:val="center"/>
          </w:tcPr>
          <w:p w14:paraId="323CEC87">
            <w:pPr>
              <w:jc w:val="center"/>
              <w:rPr>
                <w:color w:val="auto"/>
                <w:highlight w:val="none"/>
              </w:rPr>
            </w:pPr>
            <w:r>
              <w:rPr>
                <w:rFonts w:hint="eastAsia"/>
                <w:color w:val="auto"/>
                <w:highlight w:val="none"/>
              </w:rPr>
              <w:t>4</w:t>
            </w:r>
          </w:p>
        </w:tc>
        <w:tc>
          <w:tcPr>
            <w:tcW w:w="920" w:type="dxa"/>
            <w:vAlign w:val="center"/>
          </w:tcPr>
          <w:p w14:paraId="3D65FD55">
            <w:pPr>
              <w:jc w:val="center"/>
              <w:rPr>
                <w:rFonts w:hint="eastAsia"/>
                <w:color w:val="auto"/>
                <w:highlight w:val="none"/>
              </w:rPr>
            </w:pPr>
            <w:r>
              <w:rPr>
                <w:rFonts w:hint="eastAsia"/>
                <w:color w:val="auto"/>
                <w:highlight w:val="none"/>
              </w:rPr>
              <w:t>弹性垫层</w:t>
            </w:r>
          </w:p>
        </w:tc>
        <w:tc>
          <w:tcPr>
            <w:tcW w:w="7928" w:type="dxa"/>
            <w:vAlign w:val="center"/>
          </w:tcPr>
          <w:p w14:paraId="09BA920B">
            <w:pPr>
              <w:jc w:val="both"/>
              <w:rPr>
                <w:rFonts w:hint="eastAsia" w:ascii="宋体" w:hAnsi="宋体" w:eastAsia="宋体" w:cs="宋体"/>
                <w:color w:val="auto"/>
                <w:highlight w:val="none"/>
              </w:rPr>
            </w:pPr>
            <w:r>
              <w:rPr>
                <w:rFonts w:hint="default" w:ascii="宋体" w:hAnsi="宋体" w:eastAsia="宋体" w:cs="宋体"/>
                <w:color w:val="auto"/>
                <w:highlight w:val="none"/>
                <w:lang w:val="en-US" w:eastAsia="zh-CN"/>
              </w:rPr>
              <w:t>(1)</w:t>
            </w:r>
            <w:r>
              <w:rPr>
                <w:rFonts w:hint="eastAsia" w:ascii="宋体" w:hAnsi="宋体" w:eastAsia="宋体" w:cs="宋体"/>
                <w:color w:val="auto"/>
                <w:highlight w:val="none"/>
              </w:rPr>
              <w:t>弹性垫层采用运动木地板专用弹性垫(厚14*50*50mm)。</w:t>
            </w:r>
          </w:p>
          <w:p w14:paraId="781BC69E">
            <w:pPr>
              <w:jc w:val="both"/>
              <w:rPr>
                <w:rFonts w:hint="eastAsia" w:ascii="宋体" w:hAnsi="宋体" w:eastAsia="宋体" w:cs="宋体"/>
                <w:color w:val="auto"/>
                <w:highlight w:val="none"/>
              </w:rPr>
            </w:pPr>
            <w:r>
              <w:rPr>
                <w:rFonts w:hint="default" w:ascii="宋体" w:hAnsi="宋体" w:eastAsia="宋体" w:cs="宋体"/>
                <w:color w:val="auto"/>
                <w:highlight w:val="none"/>
                <w:lang w:val="en-US" w:eastAsia="zh-CN"/>
              </w:rPr>
              <w:t>(2)</w:t>
            </w:r>
            <w:r>
              <w:rPr>
                <w:rFonts w:hint="eastAsia" w:ascii="宋体" w:hAnsi="宋体" w:eastAsia="宋体" w:cs="宋体"/>
                <w:color w:val="auto"/>
                <w:highlight w:val="none"/>
              </w:rPr>
              <w:t>弹性层拉伸强度变化率（降低）（热空气老化70℃X168h)≤15%。</w:t>
            </w:r>
          </w:p>
          <w:p w14:paraId="06348A6B">
            <w:pPr>
              <w:jc w:val="both"/>
              <w:rPr>
                <w:rFonts w:hint="eastAsia" w:ascii="宋体" w:hAnsi="宋体" w:eastAsia="宋体" w:cs="宋体"/>
                <w:color w:val="auto"/>
                <w:highlight w:val="none"/>
              </w:rPr>
            </w:pPr>
            <w:r>
              <w:rPr>
                <w:rFonts w:hint="default" w:ascii="宋体" w:hAnsi="宋体" w:eastAsia="宋体" w:cs="宋体"/>
                <w:color w:val="auto"/>
                <w:highlight w:val="none"/>
                <w:lang w:val="en-US" w:eastAsia="zh-CN"/>
              </w:rPr>
              <w:t>(3)</w:t>
            </w:r>
            <w:r>
              <w:rPr>
                <w:rFonts w:hint="eastAsia" w:ascii="宋体" w:hAnsi="宋体" w:eastAsia="宋体" w:cs="宋体"/>
                <w:color w:val="auto"/>
                <w:highlight w:val="none"/>
              </w:rPr>
              <w:t>弹性层木地板的弹性垫经过3000h以上高温测试后，耐磨性1500转质量损失≤4g，压缩永久变形≤45%。</w:t>
            </w:r>
          </w:p>
          <w:p w14:paraId="613BAFD9">
            <w:pPr>
              <w:jc w:val="both"/>
              <w:rPr>
                <w:rFonts w:hint="eastAsia" w:ascii="宋体" w:hAnsi="宋体" w:eastAsia="宋体" w:cs="宋体"/>
                <w:color w:val="auto"/>
                <w:highlight w:val="none"/>
              </w:rPr>
            </w:pPr>
            <w:r>
              <w:rPr>
                <w:rFonts w:hint="default" w:ascii="宋体" w:hAnsi="宋体" w:eastAsia="宋体" w:cs="宋体"/>
                <w:color w:val="auto"/>
                <w:highlight w:val="none"/>
                <w:lang w:val="en-US" w:eastAsia="zh-CN"/>
              </w:rPr>
              <w:t>(4)</w:t>
            </w:r>
            <w:r>
              <w:rPr>
                <w:rFonts w:hint="eastAsia" w:ascii="宋体" w:hAnsi="宋体" w:eastAsia="宋体" w:cs="宋体"/>
                <w:color w:val="auto"/>
                <w:highlight w:val="none"/>
              </w:rPr>
              <w:t>弹性层撞击声压级改善量／ A 声级≥20dB。</w:t>
            </w:r>
          </w:p>
          <w:p w14:paraId="35DEA5E6">
            <w:pPr>
              <w:jc w:val="both"/>
              <w:rPr>
                <w:rFonts w:hint="eastAsia" w:ascii="宋体" w:hAnsi="宋体" w:eastAsia="宋体" w:cs="宋体"/>
                <w:color w:val="auto"/>
                <w:highlight w:val="none"/>
              </w:rPr>
            </w:pPr>
            <w:r>
              <w:rPr>
                <w:rFonts w:hint="default" w:ascii="宋体" w:hAnsi="宋体" w:eastAsia="宋体" w:cs="宋体"/>
                <w:color w:val="auto"/>
                <w:highlight w:val="none"/>
                <w:lang w:val="en-US" w:eastAsia="zh-CN"/>
              </w:rPr>
              <w:t>(5)</w:t>
            </w:r>
            <w:r>
              <w:rPr>
                <w:rFonts w:hint="eastAsia" w:ascii="宋体" w:hAnsi="宋体" w:eastAsia="宋体" w:cs="宋体"/>
                <w:color w:val="auto"/>
                <w:highlight w:val="none"/>
              </w:rPr>
              <w:t>弹性层提供重金属：可溶性铅≤90mg/ kg ，可溶性镉≤75mg/ kg ,可溶性铬≤60mg/ kg ，可溶性汞≤60mg/ kg 。</w:t>
            </w:r>
          </w:p>
          <w:p w14:paraId="4433BA0C">
            <w:pPr>
              <w:jc w:val="both"/>
              <w:rPr>
                <w:rFonts w:hint="eastAsia" w:ascii="宋体" w:hAnsi="宋体" w:eastAsia="宋体" w:cs="宋体"/>
                <w:color w:val="auto"/>
                <w:highlight w:val="none"/>
              </w:rPr>
            </w:pPr>
            <w:r>
              <w:rPr>
                <w:rFonts w:hint="default" w:ascii="宋体" w:hAnsi="宋体" w:eastAsia="宋体" w:cs="宋体"/>
                <w:color w:val="auto"/>
                <w:highlight w:val="none"/>
                <w:lang w:val="en-US" w:eastAsia="zh-CN"/>
              </w:rPr>
              <w:t>(6)</w:t>
            </w:r>
            <w:r>
              <w:rPr>
                <w:rFonts w:hint="eastAsia" w:ascii="宋体" w:hAnsi="宋体" w:eastAsia="宋体" w:cs="宋体"/>
                <w:color w:val="auto"/>
                <w:highlight w:val="none"/>
              </w:rPr>
              <w:t>弹性层耐霉菌性：黄曲霉等级0级、宛氏拟青霉等级0级、绳状青霉等级0级、大毛霉等级0级。出芽短梗霉等级0级。12、隔离层提供，耐霉菌性：黄曲霉等级0级、宛氏拟青霉等级0级、绳状青霉等级0级、大毛霉等级0级、出芽短梗霉等级0级。</w:t>
            </w:r>
          </w:p>
          <w:p w14:paraId="233D7F12">
            <w:pPr>
              <w:pStyle w:val="42"/>
              <w:rPr>
                <w:rFonts w:hint="eastAsia"/>
                <w:b w:val="0"/>
                <w:bCs w:val="0"/>
                <w:color w:val="auto"/>
                <w:highlight w:val="none"/>
              </w:rPr>
            </w:pPr>
            <w:r>
              <w:rPr>
                <w:rFonts w:hint="eastAsia"/>
                <w:b/>
                <w:bCs/>
                <w:color w:val="auto"/>
                <w:highlight w:val="none"/>
              </w:rPr>
              <w:t>证明材料：序号（2）-（</w:t>
            </w:r>
            <w:r>
              <w:rPr>
                <w:rFonts w:hint="eastAsia"/>
                <w:b/>
                <w:bCs/>
                <w:color w:val="auto"/>
                <w:highlight w:val="none"/>
                <w:lang w:val="en-US" w:eastAsia="zh-CN"/>
              </w:rPr>
              <w:t>6</w:t>
            </w:r>
            <w:r>
              <w:rPr>
                <w:rFonts w:hint="eastAsia"/>
                <w:b/>
                <w:bCs/>
                <w:color w:val="auto"/>
                <w:highlight w:val="none"/>
              </w:rPr>
              <w:t>）提供国家权威检测机构出具的检测报告。（建议证明材料中框选以上参数指标和性能特征）</w:t>
            </w:r>
          </w:p>
        </w:tc>
      </w:tr>
      <w:tr w14:paraId="67E6A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dxa"/>
            <w:vAlign w:val="center"/>
          </w:tcPr>
          <w:p w14:paraId="0543A9C8">
            <w:pPr>
              <w:jc w:val="center"/>
              <w:rPr>
                <w:color w:val="auto"/>
                <w:highlight w:val="none"/>
              </w:rPr>
            </w:pPr>
            <w:r>
              <w:rPr>
                <w:rFonts w:hint="eastAsia"/>
                <w:color w:val="auto"/>
                <w:highlight w:val="none"/>
              </w:rPr>
              <w:t>5</w:t>
            </w:r>
          </w:p>
        </w:tc>
        <w:tc>
          <w:tcPr>
            <w:tcW w:w="920" w:type="dxa"/>
            <w:vAlign w:val="center"/>
          </w:tcPr>
          <w:p w14:paraId="2B11E823">
            <w:pPr>
              <w:jc w:val="center"/>
              <w:rPr>
                <w:rFonts w:hint="eastAsia"/>
                <w:color w:val="auto"/>
                <w:highlight w:val="none"/>
              </w:rPr>
            </w:pPr>
            <w:r>
              <w:rPr>
                <w:rFonts w:hint="eastAsia"/>
                <w:color w:val="auto"/>
                <w:highlight w:val="none"/>
              </w:rPr>
              <w:t>防潮薄膜</w:t>
            </w:r>
          </w:p>
        </w:tc>
        <w:tc>
          <w:tcPr>
            <w:tcW w:w="7928" w:type="dxa"/>
            <w:vAlign w:val="center"/>
          </w:tcPr>
          <w:p w14:paraId="4A953A12">
            <w:pPr>
              <w:jc w:val="both"/>
              <w:rPr>
                <w:rFonts w:hint="eastAsia" w:ascii="宋体" w:hAnsi="宋体" w:eastAsia="宋体" w:cs="宋体"/>
                <w:color w:val="auto"/>
                <w:highlight w:val="none"/>
              </w:rPr>
            </w:pPr>
            <w:r>
              <w:rPr>
                <w:rFonts w:hint="eastAsia" w:ascii="宋体" w:hAnsi="宋体" w:eastAsia="宋体" w:cs="宋体"/>
                <w:color w:val="auto"/>
                <w:highlight w:val="none"/>
              </w:rPr>
              <w:t>地面满铺一层0.06mm厚防潮薄膜。</w:t>
            </w:r>
          </w:p>
        </w:tc>
      </w:tr>
      <w:tr w14:paraId="7217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dxa"/>
            <w:vAlign w:val="center"/>
          </w:tcPr>
          <w:p w14:paraId="21CC3077">
            <w:pPr>
              <w:jc w:val="center"/>
              <w:rPr>
                <w:rFonts w:hint="eastAsia" w:eastAsia="宋体"/>
                <w:color w:val="auto"/>
                <w:highlight w:val="none"/>
                <w:lang w:val="en-US" w:eastAsia="zh-CN"/>
              </w:rPr>
            </w:pPr>
            <w:r>
              <w:rPr>
                <w:rFonts w:hint="eastAsia"/>
                <w:color w:val="auto"/>
                <w:highlight w:val="none"/>
                <w:lang w:val="en-US" w:eastAsia="zh-CN"/>
              </w:rPr>
              <w:t>6</w:t>
            </w:r>
          </w:p>
        </w:tc>
        <w:tc>
          <w:tcPr>
            <w:tcW w:w="920" w:type="dxa"/>
            <w:vAlign w:val="center"/>
          </w:tcPr>
          <w:p w14:paraId="21FF76BE">
            <w:pPr>
              <w:jc w:val="center"/>
              <w:rPr>
                <w:rFonts w:hint="eastAsia" w:eastAsia="宋体"/>
                <w:color w:val="auto"/>
                <w:highlight w:val="none"/>
                <w:lang w:val="en-US" w:eastAsia="zh-CN"/>
              </w:rPr>
            </w:pPr>
            <w:r>
              <w:rPr>
                <w:rFonts w:hint="eastAsia"/>
                <w:color w:val="auto"/>
                <w:highlight w:val="none"/>
                <w:lang w:val="en-US" w:eastAsia="zh-CN"/>
              </w:rPr>
              <w:t>/</w:t>
            </w:r>
          </w:p>
        </w:tc>
        <w:tc>
          <w:tcPr>
            <w:tcW w:w="7928" w:type="dxa"/>
            <w:vAlign w:val="center"/>
          </w:tcPr>
          <w:p w14:paraId="405F340B">
            <w:pPr>
              <w:jc w:val="both"/>
              <w:rPr>
                <w:rFonts w:hint="eastAsia" w:ascii="宋体" w:hAnsi="宋体" w:eastAsia="宋体" w:cs="宋体"/>
                <w:color w:val="auto"/>
                <w:highlight w:val="none"/>
              </w:rPr>
            </w:pPr>
            <w:r>
              <w:rPr>
                <w:rFonts w:hint="eastAsia" w:ascii="宋体" w:hAnsi="宋体" w:eastAsia="宋体" w:cs="宋体"/>
                <w:color w:val="auto"/>
                <w:highlight w:val="none"/>
              </w:rPr>
              <w:t>所投产品</w:t>
            </w:r>
            <w:r>
              <w:rPr>
                <w:rFonts w:hint="eastAsia" w:ascii="宋体" w:hAnsi="宋体" w:eastAsia="宋体" w:cs="宋体"/>
                <w:color w:val="auto"/>
                <w:highlight w:val="none"/>
                <w:lang w:eastAsia="zh-CN"/>
              </w:rPr>
              <w:t>（专业运动木地板）</w:t>
            </w:r>
            <w:r>
              <w:rPr>
                <w:rFonts w:hint="eastAsia" w:ascii="宋体" w:hAnsi="宋体" w:eastAsia="宋体" w:cs="宋体"/>
                <w:color w:val="auto"/>
                <w:highlight w:val="none"/>
              </w:rPr>
              <w:t>需有国际篮联（ FIBA ）认证证书</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世界羽联认证证书和欧盟 CE 认证证书</w:t>
            </w:r>
          </w:p>
        </w:tc>
      </w:tr>
    </w:tbl>
    <w:p w14:paraId="7045782F">
      <w:pPr>
        <w:rPr>
          <w:rFonts w:hint="eastAsia"/>
          <w:b/>
          <w:bCs/>
          <w:color w:val="auto"/>
          <w:highlight w:val="none"/>
          <w:lang w:val="en-US" w:eastAsia="zh-CN"/>
        </w:rPr>
      </w:pPr>
      <w:r>
        <w:rPr>
          <w:rFonts w:hint="eastAsia"/>
          <w:b/>
          <w:bCs/>
          <w:color w:val="auto"/>
          <w:highlight w:val="none"/>
          <w:lang w:val="en-US" w:eastAsia="zh-CN"/>
        </w:rPr>
        <w:t>注：涉及检测报告的需提供原件扫描件，首页、内容页、结尾页等完整页面，检测报告不完整或不清晰的视为无效证明材料。</w:t>
      </w:r>
    </w:p>
    <w:p w14:paraId="27043231">
      <w:pPr>
        <w:numPr>
          <w:ilvl w:val="0"/>
          <w:numId w:val="0"/>
        </w:numPr>
        <w:shd w:val="clear"/>
        <w:ind w:left="0" w:leftChars="0" w:firstLine="0" w:firstLineChars="0"/>
        <w:outlineLvl w:val="1"/>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四、商务条款</w:t>
      </w:r>
    </w:p>
    <w:p w14:paraId="4A677650">
      <w:pPr>
        <w:numPr>
          <w:ilvl w:val="0"/>
          <w:numId w:val="0"/>
        </w:numPr>
        <w:shd w:val="clear"/>
        <w:ind w:firstLine="482" w:firstLineChars="200"/>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1.供货及质量要求</w:t>
      </w:r>
    </w:p>
    <w:p w14:paraId="7851B869">
      <w:pPr>
        <w:numPr>
          <w:ilvl w:val="0"/>
          <w:numId w:val="0"/>
        </w:numPr>
        <w:shd w:val="clear"/>
        <w:ind w:firstLine="480" w:firstLineChars="200"/>
        <w:rPr>
          <w:rFonts w:hint="default" w:ascii="宋体" w:hAnsi="宋体" w:eastAsia="宋体" w:cs="宋体"/>
          <w:b w:val="0"/>
          <w:bCs w:val="0"/>
          <w:color w:val="auto"/>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（1）</w:t>
      </w:r>
      <w:r>
        <w:rPr>
          <w:rFonts w:hint="eastAsia" w:ascii="宋体" w:hAnsi="宋体" w:eastAsia="宋体" w:cs="宋体"/>
          <w:b w:val="0"/>
          <w:bCs w:val="0"/>
          <w:color w:val="auto"/>
          <w:highlight w:val="none"/>
          <w:lang w:val="en-US" w:eastAsia="zh-CN"/>
        </w:rPr>
        <w:t>供货时间：自合同签订之日起20天内完成交货、安装调试完毕并通过验收。</w:t>
      </w:r>
    </w:p>
    <w:p w14:paraId="7977DB9E">
      <w:pPr>
        <w:shd w:val="clear"/>
        <w:ind w:firstLine="480" w:firstLineChars="20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（2）供货地点：全部货物必需根据采购人要求送货上门至浙江省黄龙体育中心。</w:t>
      </w:r>
    </w:p>
    <w:p w14:paraId="4B2CEB4D">
      <w:pPr>
        <w:shd w:val="clear"/>
        <w:ind w:firstLine="480" w:firstLineChars="20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（3）质量标准：符合我国国家有关技术规范要求和技术标准。</w:t>
      </w:r>
    </w:p>
    <w:p w14:paraId="1AAC4222">
      <w:pPr>
        <w:shd w:val="clear"/>
        <w:ind w:firstLine="480" w:firstLineChars="20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（4）到货时，中标人须配合招标人对产品的功能逐一进行验收，如果验收结果与投标文件承诺的不符，货物将被拒收，由此引发的一切费用和损失由成交方承担。</w:t>
      </w:r>
    </w:p>
    <w:p w14:paraId="568D7817">
      <w:pPr>
        <w:shd w:val="clear"/>
        <w:ind w:firstLine="480" w:firstLineChars="200"/>
        <w:rPr>
          <w:rFonts w:hint="eastAsia" w:ascii="宋体" w:hAnsi="宋体" w:eastAsia="宋体" w:cs="宋体"/>
          <w:color w:val="auto"/>
          <w:highlight w:val="none"/>
          <w:lang w:val="en-US" w:eastAsia="zh-CN"/>
        </w:rPr>
      </w:pPr>
      <w:r>
        <w:rPr>
          <w:rFonts w:hint="eastAsia" w:ascii="宋体" w:hAnsi="宋体" w:eastAsia="宋体" w:cs="宋体"/>
          <w:b w:val="0"/>
          <w:bCs w:val="0"/>
          <w:color w:val="auto"/>
          <w:highlight w:val="none"/>
          <w:lang w:val="en-US" w:eastAsia="zh-CN"/>
        </w:rPr>
        <w:t>（5）在货物供货进程中，如有需要采购人将组织进行随机抽检，检验费用由采购人负责；如抽检发现有不</w:t>
      </w:r>
      <w:r>
        <w:rPr>
          <w:rFonts w:hint="eastAsia" w:ascii="宋体" w:hAnsi="宋体" w:eastAsia="宋体" w:cs="宋体"/>
          <w:color w:val="auto"/>
          <w:highlight w:val="none"/>
          <w:lang w:val="en-US" w:eastAsia="zh-CN"/>
        </w:rPr>
        <w:t>合格情况，采购人对该批次的货物进行整体退货，成交人须承担包括抽检、调换、退货发生的一切费用和采购人的直接经济损失。如涉及第三方具有质检资质的检测机构检测，如检测结果说明产品质量不合格，采购人有权取消采购合同，且成交人承担采购人的一切损失。</w:t>
      </w:r>
    </w:p>
    <w:p w14:paraId="5CC84A32">
      <w:pPr>
        <w:numPr>
          <w:ilvl w:val="0"/>
          <w:numId w:val="0"/>
        </w:numPr>
        <w:shd w:val="clear"/>
        <w:ind w:firstLine="48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kern w:val="2"/>
          <w:sz w:val="24"/>
          <w:szCs w:val="24"/>
          <w:highlight w:val="none"/>
          <w:lang w:val="en-US" w:eastAsia="zh-CN" w:bidi="ar-SA"/>
        </w:rPr>
        <w:t>2.</w:t>
      </w:r>
      <w:r>
        <w:rPr>
          <w:rFonts w:hint="eastAsia" w:ascii="宋体" w:hAnsi="宋体" w:eastAsia="宋体" w:cs="宋体"/>
          <w:b/>
          <w:bCs/>
          <w:color w:val="auto"/>
          <w:highlight w:val="none"/>
          <w:lang w:val="en-US" w:eastAsia="zh-CN"/>
        </w:rPr>
        <w:t>质保期：</w:t>
      </w:r>
    </w:p>
    <w:p w14:paraId="610476AE">
      <w:pPr>
        <w:shd w:val="clear"/>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（1）提供所有货物自交付并通过验收之日起不少于</w:t>
      </w:r>
      <w:r>
        <w:rPr>
          <w:rFonts w:hint="default" w:cs="宋体"/>
          <w:color w:val="auto"/>
          <w:highlight w:val="none"/>
          <w:lang w:eastAsia="zh-CN"/>
        </w:rPr>
        <w:t>三</w:t>
      </w:r>
      <w:r>
        <w:rPr>
          <w:rFonts w:hint="eastAsia" w:ascii="宋体" w:hAnsi="宋体" w:eastAsia="宋体" w:cs="宋体"/>
          <w:color w:val="auto"/>
          <w:highlight w:val="none"/>
          <w:lang w:val="en-US" w:eastAsia="zh-CN"/>
        </w:rPr>
        <w:t>年质保期。质保期从验收合格之日起算，质保期内因产品本身缺陷（非人为因素）造成各种情况应由成交供应商免费更换。</w:t>
      </w:r>
    </w:p>
    <w:p w14:paraId="4952FF33">
      <w:pPr>
        <w:shd w:val="clear"/>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（2）投标产品属于国家规定“三包”范围的，其产品质量保证期不得低于“三包”规定。</w:t>
      </w:r>
    </w:p>
    <w:p w14:paraId="1072FB09">
      <w:pPr>
        <w:shd w:val="clear"/>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（3）供应商的质量保证期承诺优于国家“三包”规定的，按供应商实际承诺执行。</w:t>
      </w:r>
    </w:p>
    <w:p w14:paraId="5F56B791">
      <w:pPr>
        <w:numPr>
          <w:ilvl w:val="0"/>
          <w:numId w:val="0"/>
        </w:numPr>
        <w:shd w:val="clear"/>
        <w:ind w:firstLine="48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3.售后服务</w:t>
      </w:r>
    </w:p>
    <w:p w14:paraId="6C45ECE2">
      <w:pPr>
        <w:shd w:val="clear"/>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（1）提供产品保修卡，并按厂家产品规定保修期限及内容以及供应商的其它承诺条款实行保修。保修电话24小时通畅，接到故障报修后2小时内服务响应，8小时内到达现场服务到位。</w:t>
      </w:r>
    </w:p>
    <w:p w14:paraId="5253AD98">
      <w:pPr>
        <w:shd w:val="clear"/>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（2）质保期内成交人应向采购人提供未尽事项的咨询、服务以及技术保证等相关服务。</w:t>
      </w:r>
    </w:p>
    <w:p w14:paraId="3A5B94E2">
      <w:pPr>
        <w:shd w:val="clear"/>
        <w:ind w:firstLine="482" w:firstLineChars="200"/>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4.报价要求</w:t>
      </w:r>
    </w:p>
    <w:p w14:paraId="17C7D57C">
      <w:pPr>
        <w:shd w:val="clear"/>
        <w:ind w:firstLine="48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投标报价</w:t>
      </w:r>
      <w:r>
        <w:rPr>
          <w:rFonts w:hint="default" w:ascii="宋体" w:hAnsi="宋体" w:eastAsia="宋体" w:cs="宋体"/>
          <w:color w:val="auto"/>
          <w:highlight w:val="none"/>
          <w:lang w:val="en-US" w:eastAsia="zh-CN"/>
        </w:rPr>
        <w:t>应包括</w:t>
      </w:r>
      <w:r>
        <w:rPr>
          <w:rFonts w:hint="eastAsia" w:ascii="宋体" w:hAnsi="宋体" w:eastAsia="宋体" w:cs="宋体"/>
          <w:color w:val="auto"/>
          <w:highlight w:val="none"/>
          <w:lang w:val="en-US" w:eastAsia="zh-CN"/>
        </w:rPr>
        <w:t>旧产品的拆除、清运、新</w:t>
      </w:r>
      <w:r>
        <w:rPr>
          <w:rFonts w:hint="default" w:ascii="宋体" w:hAnsi="宋体" w:eastAsia="宋体" w:cs="宋体"/>
          <w:color w:val="auto"/>
          <w:highlight w:val="none"/>
          <w:lang w:val="en-US" w:eastAsia="zh-CN"/>
        </w:rPr>
        <w:t>产品、产品标准配件、备品备件、专用工具、包装、工时、运输、装卸、保险、税金、设备保护、安装、调试与试运行、培训、保修、售后服务费、以及实施本项目所需的其他一切费用。</w:t>
      </w:r>
    </w:p>
    <w:p w14:paraId="29E3B793">
      <w:pPr>
        <w:shd w:val="clear"/>
        <w:ind w:firstLine="482" w:firstLineChars="200"/>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5.</w:t>
      </w:r>
      <w:r>
        <w:rPr>
          <w:rFonts w:hint="default" w:ascii="宋体" w:hAnsi="宋体" w:eastAsia="宋体" w:cs="宋体"/>
          <w:b/>
          <w:bCs/>
          <w:color w:val="auto"/>
          <w:highlight w:val="none"/>
          <w:lang w:val="en-US" w:eastAsia="zh-CN"/>
        </w:rPr>
        <w:t>付款方式和条件</w:t>
      </w:r>
    </w:p>
    <w:p w14:paraId="5CDF3761">
      <w:pPr>
        <w:shd w:val="clear"/>
        <w:ind w:firstLine="480" w:firstLineChars="20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（1）合同签订且具备实施条件后7个工作日内，由采购人向</w:t>
      </w:r>
      <w:r>
        <w:rPr>
          <w:rFonts w:hint="eastAsia" w:ascii="宋体" w:hAnsi="宋体" w:eastAsia="宋体" w:cs="宋体"/>
          <w:color w:val="auto"/>
          <w:highlight w:val="none"/>
          <w:lang w:val="en-US" w:eastAsia="zh-CN"/>
        </w:rPr>
        <w:t>成交</w:t>
      </w:r>
      <w:r>
        <w:rPr>
          <w:rFonts w:hint="default" w:ascii="宋体" w:hAnsi="宋体" w:eastAsia="宋体" w:cs="宋体"/>
          <w:color w:val="auto"/>
          <w:highlight w:val="none"/>
          <w:lang w:val="en-US" w:eastAsia="zh-CN"/>
        </w:rPr>
        <w:t>人支付合同总价的</w:t>
      </w:r>
      <w:r>
        <w:rPr>
          <w:rFonts w:hint="eastAsia" w:ascii="宋体" w:hAnsi="宋体" w:eastAsia="宋体" w:cs="宋体"/>
          <w:color w:val="auto"/>
          <w:highlight w:val="none"/>
          <w:lang w:val="en-US" w:eastAsia="zh-CN"/>
        </w:rPr>
        <w:t>4</w:t>
      </w:r>
      <w:r>
        <w:rPr>
          <w:rFonts w:hint="default" w:ascii="宋体" w:hAnsi="宋体" w:eastAsia="宋体" w:cs="宋体"/>
          <w:color w:val="auto"/>
          <w:highlight w:val="none"/>
          <w:lang w:val="en-US" w:eastAsia="zh-CN"/>
        </w:rPr>
        <w:t>0%作为预付款。（在签订合同时，供应商明确表示无需预付款或者主动要求降低预付款比例的，采购合同可不适用前述规定。）</w:t>
      </w:r>
    </w:p>
    <w:p w14:paraId="2C807909">
      <w:pPr>
        <w:shd w:val="clear"/>
        <w:ind w:firstLine="480" w:firstLineChars="20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（2）项目履约完成，经采购人验收合格</w:t>
      </w:r>
      <w:r>
        <w:rPr>
          <w:rFonts w:hint="eastAsia" w:ascii="宋体" w:hAnsi="宋体" w:eastAsia="宋体" w:cs="宋体"/>
          <w:color w:val="auto"/>
          <w:highlight w:val="none"/>
          <w:lang w:val="en-US" w:eastAsia="zh-CN"/>
        </w:rPr>
        <w:t>且</w:t>
      </w:r>
      <w:r>
        <w:rPr>
          <w:rFonts w:hint="default" w:ascii="宋体" w:hAnsi="宋体" w:eastAsia="宋体" w:cs="宋体"/>
          <w:color w:val="auto"/>
          <w:highlight w:val="none"/>
          <w:lang w:val="en-US" w:eastAsia="zh-CN"/>
        </w:rPr>
        <w:t>收到发票后7个工作日内向</w:t>
      </w:r>
      <w:r>
        <w:rPr>
          <w:rFonts w:hint="eastAsia" w:ascii="宋体" w:hAnsi="宋体" w:eastAsia="宋体" w:cs="宋体"/>
          <w:color w:val="auto"/>
          <w:highlight w:val="none"/>
          <w:lang w:val="en-US" w:eastAsia="zh-CN"/>
        </w:rPr>
        <w:t>成交</w:t>
      </w:r>
      <w:r>
        <w:rPr>
          <w:rFonts w:hint="default" w:ascii="宋体" w:hAnsi="宋体" w:eastAsia="宋体" w:cs="宋体"/>
          <w:color w:val="auto"/>
          <w:highlight w:val="none"/>
          <w:lang w:val="en-US" w:eastAsia="zh-CN"/>
        </w:rPr>
        <w:t>人支付</w:t>
      </w:r>
      <w:r>
        <w:rPr>
          <w:rFonts w:hint="eastAsia" w:ascii="宋体" w:hAnsi="宋体" w:eastAsia="宋体" w:cs="宋体"/>
          <w:color w:val="auto"/>
          <w:highlight w:val="none"/>
          <w:lang w:val="en-US" w:eastAsia="zh-CN"/>
        </w:rPr>
        <w:t>剩余尾款</w:t>
      </w:r>
      <w:r>
        <w:rPr>
          <w:rFonts w:hint="default" w:ascii="宋体" w:hAnsi="宋体" w:eastAsia="宋体" w:cs="宋体"/>
          <w:color w:val="auto"/>
          <w:highlight w:val="none"/>
          <w:lang w:val="en-US" w:eastAsia="zh-CN"/>
        </w:rPr>
        <w:t>。</w:t>
      </w:r>
    </w:p>
    <w:p w14:paraId="616D193B">
      <w:pPr>
        <w:shd w:val="clear"/>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6.</w:t>
      </w:r>
      <w:r>
        <w:rPr>
          <w:rFonts w:hint="eastAsia" w:ascii="宋体" w:hAnsi="宋体" w:eastAsia="宋体" w:cs="宋体"/>
          <w:b/>
          <w:bCs/>
          <w:color w:val="auto"/>
          <w:highlight w:val="none"/>
        </w:rPr>
        <w:t>验收</w:t>
      </w:r>
    </w:p>
    <w:p w14:paraId="0FB176F5">
      <w:pPr>
        <w:shd w:val="clea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（1）履约验收工作由采购人负责。采购人可以根据采购项目具体情况自行组织验收；也可委托采购代理机构组织验收，但委托验收不能免除</w:t>
      </w:r>
      <w:r>
        <w:rPr>
          <w:rFonts w:hint="eastAsia" w:ascii="宋体" w:hAnsi="宋体" w:eastAsia="宋体" w:cs="宋体"/>
          <w:color w:val="auto"/>
          <w:highlight w:val="none"/>
          <w:lang w:val="en-US" w:eastAsia="zh-CN"/>
        </w:rPr>
        <w:t>中标(成交)</w:t>
      </w:r>
      <w:r>
        <w:rPr>
          <w:rFonts w:hint="eastAsia" w:ascii="宋体" w:hAnsi="宋体" w:eastAsia="宋体" w:cs="宋体"/>
          <w:color w:val="auto"/>
          <w:highlight w:val="none"/>
        </w:rPr>
        <w:t>人应当承担的法律责任。</w:t>
      </w:r>
    </w:p>
    <w:p w14:paraId="0BDF8B50">
      <w:pPr>
        <w:shd w:val="clea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（2）采购人对中标(成交)人的履约验收应按</w:t>
      </w:r>
      <w:r>
        <w:rPr>
          <w:rFonts w:hint="eastAsia" w:ascii="宋体" w:hAnsi="宋体" w:eastAsia="宋体" w:cs="宋体"/>
          <w:color w:val="auto"/>
          <w:highlight w:val="none"/>
          <w:lang w:val="en-US" w:eastAsia="zh-CN"/>
        </w:rPr>
        <w:t>相关规定</w:t>
      </w:r>
      <w:r>
        <w:rPr>
          <w:rFonts w:hint="eastAsia" w:ascii="宋体" w:hAnsi="宋体" w:eastAsia="宋体" w:cs="宋体"/>
          <w:color w:val="auto"/>
          <w:highlight w:val="none"/>
        </w:rPr>
        <w:t>执行。</w:t>
      </w:r>
    </w:p>
    <w:p w14:paraId="12D92D0F">
      <w:pPr>
        <w:shd w:val="clea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成交供应商已按合同规定提供了符合采购文件规定的要求的货物，并经采购人检验合格，所有的技术资料和清单已向采购人提交并被接受，验收视为合格，若因成交供应商质量问题等导致验收不合格，成交供应商应及时予以处理，直至验收合格，期间发生的一切费用由成交供应商承担，采购人保留向成交供应商索赔的权利。</w:t>
      </w:r>
    </w:p>
    <w:p w14:paraId="085E301D">
      <w:pPr>
        <w:numPr>
          <w:ilvl w:val="0"/>
          <w:numId w:val="0"/>
        </w:numPr>
        <w:shd w:val="clear"/>
        <w:ind w:left="0" w:leftChars="0" w:firstLine="0" w:firstLineChars="0"/>
        <w:outlineLvl w:val="1"/>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五、样品要求</w:t>
      </w:r>
    </w:p>
    <w:p w14:paraId="4BB3371A">
      <w:pPr>
        <w:shd w:val="clear"/>
        <w:ind w:firstLine="48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1.样品内容、数量</w:t>
      </w:r>
    </w:p>
    <w:p w14:paraId="442834EF">
      <w:pPr>
        <w:shd w:val="clear"/>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1.1样品清单：开标现场提供采购内容中完整结构的“专业运动木地板”样品一块，样品规格不小于1000mm*1000mm,均须完整体现运动地板结构构造，包括面板、毛地板、龙骨、弹性垫层、防潮薄膜等各层次主材、辅料。</w:t>
      </w:r>
    </w:p>
    <w:p w14:paraId="2BF6EC1C">
      <w:pPr>
        <w:shd w:val="clear"/>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1.2样品参照“技术参数要求”提供的规格、材质要求和要求制作或提供投标人现有的相同质量且规格相近的产品。</w:t>
      </w:r>
    </w:p>
    <w:p w14:paraId="12FE55D8">
      <w:pPr>
        <w:shd w:val="clear"/>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开标前，投标人须将样品送到指定地点，作为评标的参考依据。采购活动结束后，对于未中标人提供的样品在评标结束后当即自行取回，逾期未取回造成的遗失等一切损失由投标人自行承担，采购人、采购机构不负保管义务；对于中标人提供的样品，采购人将进行保管、封存，并作为履约验收的依据之一。</w:t>
      </w:r>
    </w:p>
    <w:p w14:paraId="3C2EC2EC">
      <w:pPr>
        <w:shd w:val="clear"/>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3.样品的递交</w:t>
      </w:r>
    </w:p>
    <w:p w14:paraId="2CBDF91D">
      <w:pPr>
        <w:shd w:val="clear"/>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（1）投标时提供符合采购需求的样品。</w:t>
      </w:r>
    </w:p>
    <w:p w14:paraId="1D8593A2">
      <w:pPr>
        <w:shd w:val="clear"/>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（2）样品递交方式：建议专人送达；如需通过邮寄送达的（邮寄过程中样品损坏的责任由投标人承担），应当在开标地点有接货人负责接货。采购单位及代理机构不负责搬运、保管样品。</w:t>
      </w:r>
    </w:p>
    <w:p w14:paraId="385C58D2">
      <w:pPr>
        <w:shd w:val="clear"/>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（3）样品递交时间：样品必须于投标截止时间前送达，超过截止时间的，采购人或采购代理机构将不予接收。</w:t>
      </w:r>
    </w:p>
    <w:p w14:paraId="0CBAEE69">
      <w:pPr>
        <w:shd w:val="clear"/>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（4）样品递交地点：杭州市古墩路701号紫金广场A座1210室</w:t>
      </w:r>
    </w:p>
    <w:p w14:paraId="7EE18D05">
      <w:pPr>
        <w:shd w:val="clear"/>
        <w:ind w:firstLine="48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（5）样品不得标明所属供应商名称或其它表示供应商信息的图案、形状、标识等。（评审时采用随机编号形式适当标记）</w:t>
      </w:r>
    </w:p>
    <w:p w14:paraId="2D3048A0">
      <w:pPr>
        <w:shd w:val="clear"/>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4.评审现场可能将样品进行破坏性的实验及评审，故对投标样品的完整程度不做保证，采购人将不予以补偿，各投标供应商应充分考虑其投标报价风险。</w:t>
      </w:r>
    </w:p>
    <w:p w14:paraId="1D7F7118">
      <w:pPr>
        <w:shd w:val="clear"/>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评审结束后中标候选人的样品实物留采购人处封存，作为验收依据之一。若中标人最终供货产品材质与样品的材质不符，采购人有权委托质检机构进行监督检验，检测费用由供应商承担，并据此拒收货物并中止合同。中标人所发生的损失由其自负，并以全部的履约保证金赔偿采购人。其他投标人的样品由投标人在评审结束后立即取回，逾期未取回的，采购人或代理机构将自行处置。因制作、邮寄和取回样品产生的一切费用由供应商承担。</w:t>
      </w:r>
    </w:p>
    <w:p w14:paraId="274FC415">
      <w:pPr>
        <w:shd w:val="clear"/>
        <w:ind w:firstLine="482" w:firstLineChars="200"/>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▲6.未提供样品或所提供样品材质与投标书中所述不一致的供应商，投标无效。</w:t>
      </w:r>
    </w:p>
    <w:p w14:paraId="33F951E6">
      <w:pPr>
        <w:numPr>
          <w:ilvl w:val="0"/>
          <w:numId w:val="0"/>
        </w:numPr>
        <w:shd w:val="clear"/>
        <w:ind w:left="0" w:leftChars="0" w:firstLine="0" w:firstLineChars="0"/>
        <w:outlineLvl w:val="1"/>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六、中标（成交）后核验要求</w:t>
      </w:r>
    </w:p>
    <w:p w14:paraId="7279367D">
      <w:pPr>
        <w:shd w:val="clear"/>
        <w:ind w:firstLine="482" w:firstLineChars="200"/>
        <w:rPr>
          <w:rFonts w:hint="default" w:ascii="宋体" w:hAnsi="宋体" w:eastAsia="宋体" w:cs="宋体"/>
          <w:b/>
          <w:bCs/>
          <w:color w:val="auto"/>
          <w:highlight w:val="none"/>
        </w:rPr>
      </w:pPr>
      <w:r>
        <w:rPr>
          <w:rFonts w:hint="default" w:ascii="宋体" w:hAnsi="宋体" w:eastAsia="宋体" w:cs="宋体"/>
          <w:b/>
          <w:bCs/>
          <w:color w:val="auto"/>
          <w:highlight w:val="none"/>
        </w:rPr>
        <w:t>▲在评审结束后、合同签订前（中标结果公告发出后30天内），采购人、代理机构通过网站查询、原件核对等方式对中标（成交）供应商在投标（响应）文件中涉及客观分评审内容的检测报告、认证证书等资料的真实性进行复核。供应商请提前做好准备工作，未在规定时间内提供的，以提供虚假材料谋取中标，书面报告本级财政部门。</w:t>
      </w:r>
    </w:p>
    <w:p w14:paraId="4E9CF490">
      <w:pPr>
        <w:rPr>
          <w:rFonts w:hint="eastAsia"/>
          <w:color w:val="auto"/>
          <w:highlight w:val="none"/>
        </w:rPr>
      </w:pPr>
    </w:p>
    <w:p w14:paraId="1B38F48E">
      <w:pP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p>
    <w:p w14:paraId="69A3E8E7">
      <w:pPr>
        <w:adjustRightInd/>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第五部分  </w:t>
      </w:r>
      <w:bookmarkEnd w:id="51"/>
      <w:bookmarkEnd w:id="52"/>
      <w:bookmarkStart w:id="53" w:name="第四部分"/>
      <w:r>
        <w:rPr>
          <w:rFonts w:hint="eastAsia" w:ascii="宋体" w:hAnsi="宋体" w:eastAsia="宋体" w:cs="宋体"/>
          <w:b/>
          <w:color w:val="auto"/>
          <w:sz w:val="36"/>
          <w:szCs w:val="36"/>
          <w:highlight w:val="none"/>
        </w:rPr>
        <w:t>评审方法及评审标准</w:t>
      </w:r>
    </w:p>
    <w:p w14:paraId="61C1654E">
      <w:pPr>
        <w:pStyle w:val="3"/>
        <w:keepNext w:val="0"/>
        <w:keepLines w:val="0"/>
        <w:rPr>
          <w:rFonts w:hint="eastAsia" w:ascii="宋体" w:hAnsi="宋体" w:eastAsia="宋体" w:cs="宋体"/>
          <w:color w:val="auto"/>
          <w:highlight w:val="none"/>
        </w:rPr>
      </w:pPr>
      <w:r>
        <w:rPr>
          <w:rFonts w:hint="eastAsia" w:ascii="宋体" w:hAnsi="宋体" w:eastAsia="宋体" w:cs="宋体"/>
          <w:color w:val="auto"/>
          <w:highlight w:val="none"/>
        </w:rPr>
        <w:t>评审方法前附表</w:t>
      </w:r>
    </w:p>
    <w:tbl>
      <w:tblPr>
        <w:tblStyle w:val="61"/>
        <w:tblW w:w="9529" w:type="dxa"/>
        <w:tblInd w:w="-2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7425"/>
        <w:gridCol w:w="539"/>
        <w:gridCol w:w="1070"/>
      </w:tblGrid>
      <w:tr w14:paraId="13938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D6DCE5"/>
            <w:vAlign w:val="center"/>
          </w:tcPr>
          <w:p w14:paraId="5FEBD1F6">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7425" w:type="dxa"/>
            <w:shd w:val="clear" w:color="auto" w:fill="D6DCE5"/>
            <w:vAlign w:val="center"/>
          </w:tcPr>
          <w:p w14:paraId="625AEE54">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评标标准</w:t>
            </w:r>
          </w:p>
        </w:tc>
        <w:tc>
          <w:tcPr>
            <w:tcW w:w="539" w:type="dxa"/>
            <w:shd w:val="clear" w:color="auto" w:fill="D6DCE5"/>
            <w:vAlign w:val="center"/>
          </w:tcPr>
          <w:p w14:paraId="7B595CF4">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权重</w:t>
            </w:r>
          </w:p>
        </w:tc>
        <w:tc>
          <w:tcPr>
            <w:tcW w:w="1070" w:type="dxa"/>
            <w:shd w:val="clear" w:color="auto" w:fill="D6DCE5"/>
            <w:vAlign w:val="center"/>
          </w:tcPr>
          <w:p w14:paraId="3D136385">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主观分/客观分</w:t>
            </w:r>
          </w:p>
        </w:tc>
      </w:tr>
      <w:tr w14:paraId="0BFBF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14:paraId="3619369A">
            <w:pPr>
              <w:keepNext w:val="0"/>
              <w:keepLines w:val="0"/>
              <w:widowControl/>
              <w:suppressLineNumbers w:val="0"/>
              <w:shd w:val="clear"/>
              <w:jc w:val="center"/>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2"/>
                <w:sz w:val="21"/>
                <w:szCs w:val="21"/>
                <w:highlight w:val="none"/>
                <w:u w:val="none"/>
                <w:lang w:val="en-US" w:eastAsia="zh-CN" w:bidi="ar"/>
              </w:rPr>
              <w:t>1</w:t>
            </w:r>
          </w:p>
        </w:tc>
        <w:tc>
          <w:tcPr>
            <w:tcW w:w="7425" w:type="dxa"/>
            <w:vAlign w:val="center"/>
          </w:tcPr>
          <w:p w14:paraId="4E462D4C">
            <w:pPr>
              <w:shd w:val="clea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供应商自202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月1日以来（以合同签订时间为准），</w:t>
            </w:r>
            <w:r>
              <w:rPr>
                <w:rFonts w:hint="eastAsia" w:ascii="宋体" w:hAnsi="宋体" w:eastAsia="宋体" w:cs="宋体"/>
                <w:color w:val="auto"/>
                <w:sz w:val="21"/>
                <w:szCs w:val="21"/>
                <w:highlight w:val="none"/>
                <w:lang w:val="en-US" w:eastAsia="zh-CN"/>
              </w:rPr>
              <w:t>完成过所投产品供货项目</w:t>
            </w:r>
            <w:r>
              <w:rPr>
                <w:rFonts w:hint="eastAsia" w:ascii="宋体" w:hAnsi="宋体" w:eastAsia="宋体" w:cs="宋体"/>
                <w:color w:val="auto"/>
                <w:sz w:val="21"/>
                <w:szCs w:val="21"/>
                <w:highlight w:val="none"/>
              </w:rPr>
              <w:t>业绩</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lang w:val="en-US" w:eastAsia="zh-CN"/>
              </w:rPr>
              <w:t>需体现品牌、型号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，每提供1份合同业绩得</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rPr>
              <w:t>分，最高得</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05E32CC7">
            <w:pPr>
              <w:shd w:val="clea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证明材料：根据投标文件中所附清晰可辩的合同复印件为评分依据，合同</w:t>
            </w:r>
            <w:r>
              <w:rPr>
                <w:rFonts w:hint="eastAsia" w:ascii="宋体" w:hAnsi="宋体" w:eastAsia="宋体" w:cs="宋体"/>
                <w:color w:val="auto"/>
                <w:sz w:val="21"/>
                <w:szCs w:val="21"/>
                <w:highlight w:val="none"/>
                <w:lang w:val="en-US" w:eastAsia="zh-CN"/>
              </w:rPr>
              <w:t>需体现供货类型</w:t>
            </w:r>
            <w:r>
              <w:rPr>
                <w:rFonts w:hint="eastAsia" w:ascii="宋体" w:hAnsi="宋体" w:eastAsia="宋体" w:cs="宋体"/>
                <w:color w:val="auto"/>
                <w:sz w:val="21"/>
                <w:szCs w:val="21"/>
                <w:highlight w:val="none"/>
              </w:rPr>
              <w:t>，未提供合同或合同不完整、有涂改的或无法体现评审因素的不得分。同一采购单位不得重复计分。</w:t>
            </w:r>
          </w:p>
        </w:tc>
        <w:tc>
          <w:tcPr>
            <w:tcW w:w="539" w:type="dxa"/>
            <w:vAlign w:val="center"/>
          </w:tcPr>
          <w:p w14:paraId="0ED84A5C">
            <w:pPr>
              <w:shd w:val="clear"/>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1</w:t>
            </w:r>
          </w:p>
        </w:tc>
        <w:tc>
          <w:tcPr>
            <w:tcW w:w="1070" w:type="dxa"/>
            <w:vAlign w:val="center"/>
          </w:tcPr>
          <w:p w14:paraId="0A8E96E3">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客观分</w:t>
            </w:r>
          </w:p>
        </w:tc>
      </w:tr>
      <w:tr w14:paraId="68871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14:paraId="2D215013">
            <w:pPr>
              <w:keepNext w:val="0"/>
              <w:keepLines w:val="0"/>
              <w:widowControl/>
              <w:suppressLineNumbers w:val="0"/>
              <w:shd w:val="clear"/>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
              </w:rPr>
              <w:t>2</w:t>
            </w:r>
          </w:p>
        </w:tc>
        <w:tc>
          <w:tcPr>
            <w:tcW w:w="7425" w:type="dxa"/>
            <w:shd w:val="clear" w:color="auto" w:fill="auto"/>
            <w:vAlign w:val="center"/>
          </w:tcPr>
          <w:p w14:paraId="74372CA7">
            <w:pPr>
              <w:shd w:val="clea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产品的基本功能、技术指标与需求的吻合程度和偏差情况（包括所投标产品详细配置、主要技术参数等）是否能够满足招标文件要求。满足或明显优于招标文件明确的全部服务条款要求的该项得满分；参数低于采购要求（负偏离）的每项扣2分</w:t>
            </w:r>
            <w:r>
              <w:rPr>
                <w:rFonts w:hint="eastAsia" w:ascii="宋体" w:hAnsi="宋体" w:eastAsia="宋体" w:cs="宋体"/>
                <w:color w:val="auto"/>
                <w:sz w:val="21"/>
                <w:szCs w:val="21"/>
                <w:highlight w:val="none"/>
                <w:lang w:eastAsia="zh-CN"/>
              </w:rPr>
              <w:t>。</w:t>
            </w:r>
          </w:p>
          <w:p w14:paraId="1D0A556E">
            <w:pPr>
              <w:shd w:val="clear"/>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负偏离</w:t>
            </w:r>
            <w:r>
              <w:rPr>
                <w:rFonts w:hint="eastAsia" w:ascii="宋体" w:hAnsi="宋体" w:eastAsia="宋体" w:cs="宋体"/>
                <w:b/>
                <w:bCs/>
                <w:color w:val="auto"/>
                <w:sz w:val="21"/>
                <w:szCs w:val="21"/>
                <w:highlight w:val="none"/>
                <w:lang w:eastAsia="zh-CN"/>
              </w:rPr>
              <w:t>7</w:t>
            </w:r>
            <w:r>
              <w:rPr>
                <w:rFonts w:hint="eastAsia" w:ascii="宋体" w:hAnsi="宋体" w:eastAsia="宋体" w:cs="宋体"/>
                <w:b/>
                <w:bCs/>
                <w:color w:val="auto"/>
                <w:sz w:val="21"/>
                <w:szCs w:val="21"/>
                <w:highlight w:val="none"/>
              </w:rPr>
              <w:t>项及以上的，视为采购人不能接受的附加条件。</w:t>
            </w:r>
          </w:p>
          <w:p w14:paraId="3CCBC099">
            <w:pPr>
              <w:shd w:val="clear"/>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1"/>
                <w:szCs w:val="21"/>
                <w:highlight w:val="none"/>
              </w:rPr>
              <w:t>注：仅在商务技术偏离表中作出简单响应而没有详细阐述或没有提供相关依据或存在缺陷、瑕疵的，评标委员会可能作出不利评审，是否属正偏离或无偏离或负偏离以评标委员会统一判定为准。（标“▲”号的实质性要求，不允许偏离，偏离作无效标处理）</w:t>
            </w:r>
          </w:p>
        </w:tc>
        <w:tc>
          <w:tcPr>
            <w:tcW w:w="539" w:type="dxa"/>
            <w:shd w:val="clear" w:color="auto" w:fill="auto"/>
            <w:vAlign w:val="center"/>
          </w:tcPr>
          <w:p w14:paraId="651A8DE0">
            <w:pPr>
              <w:shd w:val="clear"/>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28</w:t>
            </w:r>
          </w:p>
        </w:tc>
        <w:tc>
          <w:tcPr>
            <w:tcW w:w="1070" w:type="dxa"/>
            <w:shd w:val="clear" w:color="auto" w:fill="auto"/>
            <w:vAlign w:val="center"/>
          </w:tcPr>
          <w:p w14:paraId="29E1D3F6">
            <w:pPr>
              <w:shd w:val="clea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客观分</w:t>
            </w:r>
          </w:p>
        </w:tc>
      </w:tr>
      <w:tr w14:paraId="1EDFF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14:paraId="65060257">
            <w:pPr>
              <w:keepNext w:val="0"/>
              <w:keepLines w:val="0"/>
              <w:widowControl/>
              <w:suppressLineNumbers w:val="0"/>
              <w:shd w:val="clear"/>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
              </w:rPr>
              <w:t>3</w:t>
            </w:r>
          </w:p>
        </w:tc>
        <w:tc>
          <w:tcPr>
            <w:tcW w:w="7425" w:type="dxa"/>
            <w:shd w:val="clear" w:color="auto" w:fill="auto"/>
            <w:vAlign w:val="center"/>
          </w:tcPr>
          <w:p w14:paraId="326F0D26">
            <w:pPr>
              <w:shd w:val="clea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供应商针对所投产品的包装、保存、仓储方案的完整性、合理性进行评审。【打分分值范围：2、1.5、1、0.5、0】</w:t>
            </w:r>
          </w:p>
        </w:tc>
        <w:tc>
          <w:tcPr>
            <w:tcW w:w="539" w:type="dxa"/>
            <w:shd w:val="clear" w:color="auto" w:fill="auto"/>
            <w:vAlign w:val="center"/>
          </w:tcPr>
          <w:p w14:paraId="277AEBCF">
            <w:pPr>
              <w:shd w:val="clear"/>
              <w:jc w:val="center"/>
              <w:rPr>
                <w:rFonts w:hint="default"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2</w:t>
            </w:r>
          </w:p>
        </w:tc>
        <w:tc>
          <w:tcPr>
            <w:tcW w:w="1070" w:type="dxa"/>
            <w:shd w:val="clear" w:color="auto" w:fill="auto"/>
            <w:vAlign w:val="center"/>
          </w:tcPr>
          <w:p w14:paraId="198C24DB">
            <w:pPr>
              <w:shd w:val="clea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主观分</w:t>
            </w:r>
          </w:p>
        </w:tc>
      </w:tr>
      <w:tr w14:paraId="77BCF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14:paraId="7505DA80">
            <w:pPr>
              <w:keepNext w:val="0"/>
              <w:keepLines w:val="0"/>
              <w:widowControl/>
              <w:suppressLineNumbers w:val="0"/>
              <w:shd w:val="clear"/>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
              </w:rPr>
              <w:t>4</w:t>
            </w:r>
          </w:p>
        </w:tc>
        <w:tc>
          <w:tcPr>
            <w:tcW w:w="7425" w:type="dxa"/>
            <w:shd w:val="clear" w:color="auto" w:fill="auto"/>
            <w:vAlign w:val="center"/>
          </w:tcPr>
          <w:p w14:paraId="19FE9D05">
            <w:pPr>
              <w:shd w:val="clea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供应商货物配备方案、配送方案、时间进度安排等方面的及时性、合理性进行评审。【打分分值范围：2、1.5、1、0.5、0】</w:t>
            </w:r>
          </w:p>
        </w:tc>
        <w:tc>
          <w:tcPr>
            <w:tcW w:w="539" w:type="dxa"/>
            <w:shd w:val="clear" w:color="auto" w:fill="auto"/>
            <w:vAlign w:val="center"/>
          </w:tcPr>
          <w:p w14:paraId="167108AB">
            <w:pPr>
              <w:shd w:val="clear"/>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2</w:t>
            </w:r>
          </w:p>
        </w:tc>
        <w:tc>
          <w:tcPr>
            <w:tcW w:w="1070" w:type="dxa"/>
            <w:shd w:val="clear" w:color="auto" w:fill="auto"/>
            <w:vAlign w:val="center"/>
          </w:tcPr>
          <w:p w14:paraId="4851ACC3">
            <w:pPr>
              <w:shd w:val="clea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主观分</w:t>
            </w:r>
          </w:p>
        </w:tc>
      </w:tr>
      <w:tr w14:paraId="54D4F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14:paraId="598C2C54">
            <w:pPr>
              <w:keepNext w:val="0"/>
              <w:keepLines w:val="0"/>
              <w:widowControl/>
              <w:suppressLineNumbers w:val="0"/>
              <w:shd w:val="clear"/>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
              </w:rPr>
              <w:t>5</w:t>
            </w:r>
          </w:p>
        </w:tc>
        <w:tc>
          <w:tcPr>
            <w:tcW w:w="7425" w:type="dxa"/>
            <w:shd w:val="clear" w:color="auto" w:fill="auto"/>
            <w:vAlign w:val="center"/>
          </w:tcPr>
          <w:p w14:paraId="48D40E6B">
            <w:pPr>
              <w:shd w:val="clea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根据投标供应商提供的到货交接方案、对接人员的安排进行评审。【打分分值范围：2、</w:t>
            </w:r>
            <w:r>
              <w:rPr>
                <w:rFonts w:hint="eastAsia" w:cs="宋体"/>
                <w:color w:val="auto"/>
                <w:sz w:val="21"/>
                <w:szCs w:val="21"/>
                <w:highlight w:val="none"/>
                <w:lang w:val="en-US" w:eastAsia="zh-CN"/>
              </w:rPr>
              <w:t>1.5、</w:t>
            </w:r>
            <w:r>
              <w:rPr>
                <w:rFonts w:hint="eastAsia" w:ascii="宋体" w:hAnsi="宋体" w:eastAsia="宋体" w:cs="宋体"/>
                <w:color w:val="auto"/>
                <w:sz w:val="21"/>
                <w:szCs w:val="21"/>
                <w:highlight w:val="none"/>
              </w:rPr>
              <w:t>1、</w:t>
            </w:r>
            <w:r>
              <w:rPr>
                <w:rFonts w:hint="eastAsia" w:cs="宋体"/>
                <w:color w:val="auto"/>
                <w:sz w:val="21"/>
                <w:szCs w:val="21"/>
                <w:highlight w:val="none"/>
                <w:lang w:val="en-US" w:eastAsia="zh-CN"/>
              </w:rPr>
              <w:t>0.5、</w:t>
            </w:r>
            <w:r>
              <w:rPr>
                <w:rFonts w:hint="eastAsia" w:ascii="宋体" w:hAnsi="宋体" w:eastAsia="宋体" w:cs="宋体"/>
                <w:color w:val="auto"/>
                <w:sz w:val="21"/>
                <w:szCs w:val="21"/>
                <w:highlight w:val="none"/>
              </w:rPr>
              <w:t>0】</w:t>
            </w:r>
          </w:p>
        </w:tc>
        <w:tc>
          <w:tcPr>
            <w:tcW w:w="539" w:type="dxa"/>
            <w:shd w:val="clear" w:color="auto" w:fill="auto"/>
            <w:vAlign w:val="center"/>
          </w:tcPr>
          <w:p w14:paraId="3AEC2DB2">
            <w:pPr>
              <w:shd w:val="clear"/>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2</w:t>
            </w:r>
          </w:p>
        </w:tc>
        <w:tc>
          <w:tcPr>
            <w:tcW w:w="1070" w:type="dxa"/>
            <w:shd w:val="clear" w:color="auto" w:fill="auto"/>
            <w:vAlign w:val="center"/>
          </w:tcPr>
          <w:p w14:paraId="140673B4">
            <w:pPr>
              <w:shd w:val="clea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主观分</w:t>
            </w:r>
          </w:p>
        </w:tc>
      </w:tr>
      <w:tr w14:paraId="3641F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14:paraId="7E0A0F02">
            <w:pPr>
              <w:keepNext w:val="0"/>
              <w:keepLines w:val="0"/>
              <w:widowControl/>
              <w:suppressLineNumbers w:val="0"/>
              <w:shd w:val="clear"/>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
              </w:rPr>
              <w:t>6</w:t>
            </w:r>
          </w:p>
        </w:tc>
        <w:tc>
          <w:tcPr>
            <w:tcW w:w="7425" w:type="dxa"/>
            <w:shd w:val="clear" w:color="auto" w:fill="auto"/>
            <w:vAlign w:val="center"/>
          </w:tcPr>
          <w:p w14:paraId="1D2448FE">
            <w:pPr>
              <w:shd w:val="clear"/>
              <w:jc w:val="left"/>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供应商对工期响应情况并提供详细的施工安装进度，以保障项目按时按质完成进行评审。【打分分值范围：5、4、3、2、1、0】</w:t>
            </w:r>
          </w:p>
        </w:tc>
        <w:tc>
          <w:tcPr>
            <w:tcW w:w="539" w:type="dxa"/>
            <w:shd w:val="clear" w:color="auto" w:fill="auto"/>
            <w:vAlign w:val="center"/>
          </w:tcPr>
          <w:p w14:paraId="58C6C7DF">
            <w:pPr>
              <w:shd w:val="clear"/>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5</w:t>
            </w:r>
          </w:p>
        </w:tc>
        <w:tc>
          <w:tcPr>
            <w:tcW w:w="1070" w:type="dxa"/>
            <w:shd w:val="clear" w:color="auto" w:fill="auto"/>
            <w:vAlign w:val="center"/>
          </w:tcPr>
          <w:p w14:paraId="0656170B">
            <w:pPr>
              <w:shd w:val="clea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主观分</w:t>
            </w:r>
          </w:p>
        </w:tc>
      </w:tr>
      <w:tr w14:paraId="7646D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14:paraId="3794D806">
            <w:pPr>
              <w:widowControl/>
              <w:shd w:val="clea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1"/>
                <w:szCs w:val="21"/>
                <w:highlight w:val="none"/>
                <w:lang w:val="en-US" w:eastAsia="zh-CN" w:bidi="ar-SA"/>
              </w:rPr>
              <w:t>7</w:t>
            </w:r>
          </w:p>
        </w:tc>
        <w:tc>
          <w:tcPr>
            <w:tcW w:w="7425" w:type="dxa"/>
            <w:shd w:val="clear" w:color="auto" w:fill="auto"/>
            <w:vAlign w:val="center"/>
          </w:tcPr>
          <w:p w14:paraId="78118018">
            <w:pPr>
              <w:shd w:val="clear"/>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1"/>
                <w:szCs w:val="21"/>
                <w:highlight w:val="none"/>
              </w:rPr>
              <w:t>根据产品质量保证措施及退换货承诺的科学性、合理性、可行性等方面进行评审。【打分分值范围：5、4、3、2、1、0】</w:t>
            </w:r>
          </w:p>
        </w:tc>
        <w:tc>
          <w:tcPr>
            <w:tcW w:w="539" w:type="dxa"/>
            <w:shd w:val="clear" w:color="auto" w:fill="auto"/>
            <w:vAlign w:val="center"/>
          </w:tcPr>
          <w:p w14:paraId="3F6AAC40">
            <w:pPr>
              <w:shd w:val="clea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p>
        </w:tc>
        <w:tc>
          <w:tcPr>
            <w:tcW w:w="1070" w:type="dxa"/>
            <w:shd w:val="clear" w:color="auto" w:fill="auto"/>
            <w:vAlign w:val="center"/>
          </w:tcPr>
          <w:p w14:paraId="6324BCB9">
            <w:pPr>
              <w:shd w:val="clea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主观分</w:t>
            </w:r>
          </w:p>
        </w:tc>
      </w:tr>
      <w:tr w14:paraId="1F717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14:paraId="2F32BA78">
            <w:pPr>
              <w:keepNext w:val="0"/>
              <w:keepLines w:val="0"/>
              <w:widowControl/>
              <w:suppressLineNumbers w:val="0"/>
              <w:shd w:val="clear"/>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
              </w:rPr>
              <w:t>8</w:t>
            </w:r>
          </w:p>
        </w:tc>
        <w:tc>
          <w:tcPr>
            <w:tcW w:w="7425" w:type="dxa"/>
            <w:shd w:val="clear" w:color="auto" w:fill="auto"/>
            <w:vAlign w:val="center"/>
          </w:tcPr>
          <w:p w14:paraId="7A875DC3">
            <w:pPr>
              <w:shd w:val="clea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根据产品验收方案、应急保障方案</w:t>
            </w:r>
            <w:r>
              <w:rPr>
                <w:rFonts w:hint="eastAsia" w:ascii="宋体" w:hAnsi="宋体" w:eastAsia="宋体" w:cs="宋体"/>
                <w:color w:val="auto"/>
                <w:sz w:val="21"/>
                <w:szCs w:val="21"/>
                <w:highlight w:val="none"/>
                <w:lang w:eastAsia="zh-CN"/>
              </w:rPr>
              <w:t>，出现供货质量不合格处理措施</w:t>
            </w:r>
            <w:r>
              <w:rPr>
                <w:rFonts w:hint="eastAsia" w:ascii="宋体" w:hAnsi="宋体" w:eastAsia="宋体" w:cs="宋体"/>
                <w:color w:val="auto"/>
                <w:sz w:val="21"/>
                <w:szCs w:val="21"/>
                <w:highlight w:val="none"/>
              </w:rPr>
              <w:t>的科学性、合理性、可行性等方面进行评审。【打分分值范围：</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4、3、2、1、0】</w:t>
            </w:r>
          </w:p>
        </w:tc>
        <w:tc>
          <w:tcPr>
            <w:tcW w:w="539" w:type="dxa"/>
            <w:shd w:val="clear" w:color="auto" w:fill="auto"/>
            <w:vAlign w:val="center"/>
          </w:tcPr>
          <w:p w14:paraId="09746FBD">
            <w:pPr>
              <w:shd w:val="clea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p>
        </w:tc>
        <w:tc>
          <w:tcPr>
            <w:tcW w:w="1070" w:type="dxa"/>
            <w:shd w:val="clear" w:color="auto" w:fill="auto"/>
            <w:vAlign w:val="center"/>
          </w:tcPr>
          <w:p w14:paraId="4CFEBDF8">
            <w:pPr>
              <w:shd w:val="clea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主观分</w:t>
            </w:r>
          </w:p>
        </w:tc>
      </w:tr>
      <w:tr w14:paraId="3D6F2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14:paraId="345C0E2F">
            <w:pPr>
              <w:keepNext w:val="0"/>
              <w:keepLines w:val="0"/>
              <w:widowControl/>
              <w:suppressLineNumbers w:val="0"/>
              <w:shd w:val="clear"/>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
              </w:rPr>
              <w:t>9</w:t>
            </w:r>
          </w:p>
        </w:tc>
        <w:tc>
          <w:tcPr>
            <w:tcW w:w="7425" w:type="dxa"/>
            <w:shd w:val="clear" w:color="auto" w:fill="auto"/>
            <w:vAlign w:val="center"/>
          </w:tcPr>
          <w:p w14:paraId="723229D5">
            <w:pPr>
              <w:numPr>
                <w:ilvl w:val="0"/>
                <w:numId w:val="0"/>
              </w:numPr>
              <w:shd w:val="clear"/>
              <w:ind w:left="0" w:leftChars="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根据投标人提供的售后服务人员配备及技术力量情况、售后维修响应时间，售后维修方案、质保期内售后服务的承诺等情况进行综合评分。【打分分值范围：5、4、3、2、1、0】</w:t>
            </w:r>
          </w:p>
        </w:tc>
        <w:tc>
          <w:tcPr>
            <w:tcW w:w="539" w:type="dxa"/>
            <w:shd w:val="clear" w:color="auto" w:fill="auto"/>
            <w:vAlign w:val="center"/>
          </w:tcPr>
          <w:p w14:paraId="4A27B419">
            <w:pPr>
              <w:shd w:val="clea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p>
        </w:tc>
        <w:tc>
          <w:tcPr>
            <w:tcW w:w="1070" w:type="dxa"/>
            <w:shd w:val="clear" w:color="auto" w:fill="auto"/>
            <w:vAlign w:val="center"/>
          </w:tcPr>
          <w:p w14:paraId="29D9315C">
            <w:pPr>
              <w:shd w:val="clea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主观分</w:t>
            </w:r>
          </w:p>
        </w:tc>
      </w:tr>
      <w:tr w14:paraId="4C52F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14:paraId="02281FEB">
            <w:pPr>
              <w:keepNext w:val="0"/>
              <w:keepLines w:val="0"/>
              <w:widowControl/>
              <w:suppressLineNumbers w:val="0"/>
              <w:shd w:val="clear"/>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
              </w:rPr>
              <w:t>10</w:t>
            </w:r>
          </w:p>
        </w:tc>
        <w:tc>
          <w:tcPr>
            <w:tcW w:w="7425" w:type="dxa"/>
            <w:shd w:val="clear" w:color="auto" w:fill="auto"/>
            <w:vAlign w:val="center"/>
          </w:tcPr>
          <w:p w14:paraId="21A7479A">
            <w:pPr>
              <w:numPr>
                <w:ilvl w:val="0"/>
                <w:numId w:val="0"/>
              </w:numPr>
              <w:shd w:val="clear"/>
              <w:ind w:left="0" w:leftChars="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根据投标人所提供的投标货物样品方面进行打分：包括面板、毛地板、龙骨、弹性垫层、防潮薄膜等各层次主材、辅料，从其材质、观感等。</w:t>
            </w:r>
          </w:p>
          <w:p w14:paraId="4FA738A9">
            <w:pPr>
              <w:numPr>
                <w:ilvl w:val="0"/>
                <w:numId w:val="0"/>
              </w:numPr>
              <w:shd w:val="clear"/>
              <w:ind w:left="0" w:leftChars="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）样品材质</w:t>
            </w:r>
            <w:r>
              <w:rPr>
                <w:rFonts w:hint="eastAsia" w:cs="宋体"/>
                <w:color w:val="auto"/>
                <w:sz w:val="21"/>
                <w:szCs w:val="21"/>
                <w:highlight w:val="none"/>
                <w:lang w:val="en-US" w:eastAsia="zh-CN"/>
              </w:rPr>
              <w:t>符合要求</w:t>
            </w:r>
            <w:r>
              <w:rPr>
                <w:rFonts w:hint="eastAsia" w:ascii="宋体" w:hAnsi="宋体" w:eastAsia="宋体" w:cs="宋体"/>
                <w:color w:val="auto"/>
                <w:sz w:val="21"/>
                <w:szCs w:val="21"/>
                <w:highlight w:val="none"/>
                <w:lang w:val="en-US" w:eastAsia="zh-CN"/>
              </w:rPr>
              <w:t>、纹理美观、有无缺口和毛刺等缺陷</w:t>
            </w:r>
            <w:r>
              <w:rPr>
                <w:rFonts w:hint="eastAsia" w:cs="宋体"/>
                <w:color w:val="auto"/>
                <w:sz w:val="21"/>
                <w:szCs w:val="21"/>
                <w:highlight w:val="none"/>
                <w:lang w:val="en-US" w:eastAsia="zh-CN"/>
              </w:rPr>
              <w:t>，无明显异味</w:t>
            </w:r>
            <w:r>
              <w:rPr>
                <w:rFonts w:hint="eastAsia" w:ascii="宋体" w:hAnsi="宋体" w:eastAsia="宋体" w:cs="宋体"/>
                <w:color w:val="auto"/>
                <w:sz w:val="21"/>
                <w:szCs w:val="21"/>
                <w:highlight w:val="none"/>
                <w:lang w:val="en-US" w:eastAsia="zh-CN"/>
              </w:rPr>
              <w:t>。【打分分值范围：3、2、1、0】</w:t>
            </w:r>
          </w:p>
          <w:p w14:paraId="0088B444">
            <w:pPr>
              <w:numPr>
                <w:ilvl w:val="0"/>
                <w:numId w:val="0"/>
              </w:numPr>
              <w:shd w:val="clear"/>
              <w:ind w:left="0" w:leftChars="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（2）样品现场观察漆面光泽度(应为亚光或半亚光)，手触表面具有适宜的摩擦感(既不打滑也不阻滞)【打分分值范围：3、2、1、0】</w:t>
            </w:r>
          </w:p>
          <w:p w14:paraId="031BCF65">
            <w:pPr>
              <w:numPr>
                <w:ilvl w:val="0"/>
                <w:numId w:val="0"/>
              </w:numPr>
              <w:shd w:val="clear"/>
              <w:ind w:left="0" w:leftChars="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）样品拼接严丝合缝；整体牢固、稳定；线型流畅【打分分值范围：3、2、1、0】</w:t>
            </w:r>
          </w:p>
          <w:p w14:paraId="206B8753">
            <w:pPr>
              <w:numPr>
                <w:ilvl w:val="0"/>
                <w:numId w:val="0"/>
              </w:numPr>
              <w:shd w:val="clear"/>
              <w:ind w:left="0" w:leftChars="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）弹性垫层表面应无龟裂、无气泡。手按测试回弹迅速，无永久变形迹象。【打分分值范围：3、2、1、0】</w:t>
            </w:r>
          </w:p>
          <w:p w14:paraId="77E82DBF">
            <w:pPr>
              <w:numPr>
                <w:ilvl w:val="0"/>
                <w:numId w:val="0"/>
              </w:numPr>
              <w:shd w:val="clear"/>
              <w:ind w:left="0" w:leftChars="0" w:firstLine="0" w:firstLineChars="0"/>
              <w:jc w:val="left"/>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）防潮薄膜检查其搭接边设计，是否有利于形成完整的防潮隔离层，阻断地下潮气上升，保护木质结构</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薄膜厚实、韧性强、防潮构造设计合理。【打分分值范围：3、2、1、0】</w:t>
            </w:r>
          </w:p>
        </w:tc>
        <w:tc>
          <w:tcPr>
            <w:tcW w:w="539" w:type="dxa"/>
            <w:shd w:val="clear" w:color="auto" w:fill="auto"/>
            <w:vAlign w:val="center"/>
          </w:tcPr>
          <w:p w14:paraId="3A90ABA4">
            <w:pPr>
              <w:shd w:val="clear"/>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5</w:t>
            </w:r>
          </w:p>
        </w:tc>
        <w:tc>
          <w:tcPr>
            <w:tcW w:w="1070" w:type="dxa"/>
            <w:shd w:val="clear" w:color="auto" w:fill="auto"/>
            <w:vAlign w:val="center"/>
          </w:tcPr>
          <w:p w14:paraId="377D084B">
            <w:pPr>
              <w:shd w:val="clea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主观分</w:t>
            </w:r>
          </w:p>
        </w:tc>
      </w:tr>
      <w:tr w14:paraId="78839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14:paraId="1174D4C5">
            <w:pPr>
              <w:keepNext w:val="0"/>
              <w:keepLines w:val="0"/>
              <w:widowControl/>
              <w:suppressLineNumbers w:val="0"/>
              <w:shd w:val="clear"/>
              <w:jc w:val="center"/>
              <w:textAlignment w:val="auto"/>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
              </w:rPr>
              <w:t>11</w:t>
            </w:r>
          </w:p>
        </w:tc>
        <w:tc>
          <w:tcPr>
            <w:tcW w:w="7425" w:type="dxa"/>
            <w:shd w:val="clear" w:color="auto" w:fill="auto"/>
            <w:vAlign w:val="center"/>
          </w:tcPr>
          <w:p w14:paraId="4E257C2C">
            <w:pPr>
              <w:shd w:val="clea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有效投标报价的最低价作为评标基准价，其最低报价为满分；按［投标报价得分=（评标基准价/投标报价）*权重］的计算公式计算。</w:t>
            </w:r>
          </w:p>
          <w:p w14:paraId="1230DA9E">
            <w:pPr>
              <w:shd w:val="clea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评标过程中，不得去掉报价中的最高报价和最低报价。</w:t>
            </w:r>
          </w:p>
          <w:p w14:paraId="68D24E30">
            <w:pPr>
              <w:widowControl w:val="0"/>
              <w:numPr>
                <w:ilvl w:val="0"/>
                <w:numId w:val="0"/>
              </w:numPr>
              <w:adjustRightInd w:val="0"/>
              <w:spacing w:line="360" w:lineRule="auto"/>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政府采购政策：</w:t>
            </w:r>
          </w:p>
          <w:p w14:paraId="32E78D7F">
            <w:pPr>
              <w:jc w:val="left"/>
              <w:rPr>
                <w:rFonts w:hint="eastAsia" w:ascii="宋体" w:hAnsi="宋体" w:eastAsia="宋体" w:cs="宋体"/>
                <w:color w:val="auto"/>
                <w:highlight w:val="none"/>
                <w:lang w:val="en-US" w:eastAsia="zh-CN"/>
              </w:rPr>
            </w:pPr>
            <w:r>
              <w:rPr>
                <w:rFonts w:hint="eastAsia" w:ascii="宋体" w:hAnsi="宋体" w:eastAsia="宋体" w:cs="宋体"/>
                <w:color w:val="auto"/>
                <w:kern w:val="2"/>
                <w:sz w:val="21"/>
                <w:szCs w:val="21"/>
                <w:highlight w:val="none"/>
                <w:lang w:val="en-US" w:eastAsia="zh-CN" w:bidi="ar-SA"/>
              </w:rPr>
              <w:t>对于政府采购活动中既有本国产品又有非本国产品参与竞争的货物项目，供应商提供《关于符合本国产品标准的声明函》</w:t>
            </w:r>
            <w:r>
              <w:rPr>
                <w:rFonts w:hint="eastAsia" w:cs="宋体"/>
                <w:color w:val="auto"/>
                <w:kern w:val="2"/>
                <w:sz w:val="21"/>
                <w:szCs w:val="21"/>
                <w:highlight w:val="none"/>
                <w:lang w:val="en-US" w:eastAsia="zh-CN" w:bidi="ar-SA"/>
              </w:rPr>
              <w:t>的</w:t>
            </w:r>
            <w:r>
              <w:rPr>
                <w:rFonts w:hint="eastAsia" w:ascii="宋体" w:hAnsi="宋体" w:eastAsia="宋体" w:cs="宋体"/>
                <w:color w:val="auto"/>
                <w:kern w:val="2"/>
                <w:sz w:val="21"/>
                <w:szCs w:val="21"/>
                <w:highlight w:val="none"/>
                <w:lang w:val="en-US" w:eastAsia="zh-CN" w:bidi="ar-SA"/>
              </w:rPr>
              <w:t>本国产品投标报价给予20%的扣除，用扣除后的价格参与评审。</w:t>
            </w:r>
          </w:p>
        </w:tc>
        <w:tc>
          <w:tcPr>
            <w:tcW w:w="539" w:type="dxa"/>
            <w:shd w:val="clear" w:color="auto" w:fill="auto"/>
            <w:vAlign w:val="center"/>
          </w:tcPr>
          <w:p w14:paraId="37360B25">
            <w:pPr>
              <w:shd w:val="clea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30</w:t>
            </w:r>
          </w:p>
        </w:tc>
        <w:tc>
          <w:tcPr>
            <w:tcW w:w="1070" w:type="dxa"/>
            <w:shd w:val="clear" w:color="auto" w:fill="auto"/>
            <w:vAlign w:val="center"/>
          </w:tcPr>
          <w:p w14:paraId="68854538">
            <w:pPr>
              <w:shd w:val="clea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客观分</w:t>
            </w:r>
          </w:p>
        </w:tc>
      </w:tr>
    </w:tbl>
    <w:p w14:paraId="6B43DCE5">
      <w:pPr>
        <w:rPr>
          <w:rFonts w:hint="eastAsia" w:ascii="宋体" w:hAnsi="宋体" w:eastAsia="宋体" w:cs="宋体"/>
          <w:b/>
          <w:bCs/>
          <w:color w:val="auto"/>
          <w:highlight w:val="none"/>
        </w:rPr>
      </w:pPr>
    </w:p>
    <w:p w14:paraId="3F401183">
      <w:pPr>
        <w:rPr>
          <w:rFonts w:hint="eastAsia" w:ascii="宋体" w:hAnsi="宋体" w:eastAsia="宋体" w:cs="宋体"/>
          <w:b/>
          <w:bCs/>
          <w:color w:val="auto"/>
          <w:highlight w:val="none"/>
        </w:rPr>
      </w:pPr>
      <w:r>
        <w:rPr>
          <w:rFonts w:hint="eastAsia" w:ascii="宋体" w:hAnsi="宋体" w:eastAsia="宋体" w:cs="宋体"/>
          <w:b/>
          <w:bCs/>
          <w:color w:val="auto"/>
          <w:highlight w:val="none"/>
        </w:rPr>
        <w:t>“*”备注：供应商编制响应文件时，建议按此目录（序号和内容）提供评审标准相应的商务技术资料。</w:t>
      </w:r>
    </w:p>
    <w:p w14:paraId="39307AC8">
      <w:pPr>
        <w:adjustRightInd/>
        <w:ind w:firstLine="482" w:firstLineChars="200"/>
        <w:rPr>
          <w:rFonts w:hint="eastAsia" w:ascii="宋体" w:hAnsi="宋体" w:eastAsia="宋体" w:cs="宋体"/>
          <w:b/>
          <w:color w:val="auto"/>
          <w:kern w:val="0"/>
          <w:highlight w:val="none"/>
        </w:rPr>
      </w:pPr>
    </w:p>
    <w:p w14:paraId="5E3AF66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326F2B5">
      <w:pPr>
        <w:pStyle w:val="3"/>
        <w:keepNext w:val="0"/>
        <w:keepLines w:val="0"/>
        <w:rPr>
          <w:rFonts w:hint="eastAsia" w:ascii="宋体" w:hAnsi="宋体" w:eastAsia="宋体" w:cs="宋体"/>
          <w:color w:val="auto"/>
          <w:highlight w:val="none"/>
        </w:rPr>
      </w:pPr>
      <w:r>
        <w:rPr>
          <w:rFonts w:hint="eastAsia" w:ascii="宋体" w:hAnsi="宋体" w:eastAsia="宋体" w:cs="宋体"/>
          <w:color w:val="auto"/>
          <w:highlight w:val="none"/>
        </w:rPr>
        <w:t>一、评审方法</w:t>
      </w:r>
    </w:p>
    <w:p w14:paraId="1E05EBC9">
      <w:pPr>
        <w:rPr>
          <w:rFonts w:hint="eastAsia" w:ascii="宋体" w:hAnsi="宋体" w:eastAsia="宋体" w:cs="宋体"/>
          <w:color w:val="auto"/>
          <w:highlight w:val="none"/>
        </w:rPr>
      </w:pPr>
      <w:r>
        <w:rPr>
          <w:rFonts w:hint="eastAsia" w:ascii="宋体" w:hAnsi="宋体" w:eastAsia="宋体" w:cs="宋体"/>
          <w:b/>
          <w:bCs/>
          <w:color w:val="auto"/>
          <w:highlight w:val="none"/>
        </w:rPr>
        <w:t>1.综合评分法。</w:t>
      </w:r>
      <w:r>
        <w:rPr>
          <w:rFonts w:hint="eastAsia" w:ascii="宋体" w:hAnsi="宋体" w:eastAsia="宋体" w:cs="宋体"/>
          <w:color w:val="auto"/>
          <w:highlight w:val="none"/>
        </w:rPr>
        <w:t>综合评分法，是指响应文件满足磋商文件全部实质性要求，且按照评审因素的量化指标评审得分最高的供应商为成交候选人的评审方法。</w:t>
      </w:r>
    </w:p>
    <w:p w14:paraId="5EF458D6">
      <w:pPr>
        <w:pStyle w:val="3"/>
        <w:keepNext w:val="0"/>
        <w:keepLines w:val="0"/>
        <w:rPr>
          <w:rFonts w:hint="eastAsia" w:ascii="宋体" w:hAnsi="宋体" w:eastAsia="宋体" w:cs="宋体"/>
          <w:color w:val="auto"/>
          <w:highlight w:val="none"/>
        </w:rPr>
      </w:pPr>
      <w:r>
        <w:rPr>
          <w:rFonts w:hint="eastAsia" w:ascii="宋体" w:hAnsi="宋体" w:eastAsia="宋体" w:cs="宋体"/>
          <w:color w:val="auto"/>
          <w:highlight w:val="none"/>
        </w:rPr>
        <w:t>二、磋商小组的组成</w:t>
      </w:r>
    </w:p>
    <w:p w14:paraId="6B9AA629">
      <w:pPr>
        <w:rPr>
          <w:rFonts w:hint="eastAsia" w:ascii="宋体" w:hAnsi="宋体" w:eastAsia="宋体" w:cs="宋体"/>
          <w:b/>
          <w:bCs/>
          <w:color w:val="auto"/>
          <w:highlight w:val="none"/>
        </w:rPr>
      </w:pPr>
      <w:r>
        <w:rPr>
          <w:rFonts w:hint="eastAsia" w:ascii="宋体" w:hAnsi="宋体" w:eastAsia="宋体" w:cs="宋体"/>
          <w:b/>
          <w:bCs/>
          <w:color w:val="auto"/>
          <w:highlight w:val="none"/>
        </w:rPr>
        <w:t>1.磋商小组的组成。</w:t>
      </w:r>
    </w:p>
    <w:p w14:paraId="55B43683">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3BC63E8D">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14:paraId="21C16639">
      <w:pPr>
        <w:rPr>
          <w:rFonts w:hint="eastAsia" w:ascii="宋体" w:hAnsi="宋体" w:eastAsia="宋体" w:cs="宋体"/>
          <w:b/>
          <w:bCs/>
          <w:color w:val="auto"/>
          <w:highlight w:val="none"/>
        </w:rPr>
      </w:pPr>
      <w:r>
        <w:rPr>
          <w:rFonts w:hint="eastAsia" w:ascii="宋体" w:hAnsi="宋体" w:eastAsia="宋体" w:cs="宋体"/>
          <w:b/>
          <w:bCs/>
          <w:color w:val="auto"/>
          <w:highlight w:val="none"/>
        </w:rPr>
        <w:t>2.磋商小组的组成人员的回避。</w:t>
      </w:r>
    </w:p>
    <w:p w14:paraId="23B8222C">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在政府采购活动中，磋商小组的组成人员与供应商有下列利害关系之一的，应当回避：</w:t>
      </w:r>
    </w:p>
    <w:p w14:paraId="3CA2A352">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2.1参加采购活动前3年内与供应商存在劳动关系；</w:t>
      </w:r>
    </w:p>
    <w:p w14:paraId="2E0FD5FF">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2.2参加采购活动前3年内担任供应商的董事、监事；</w:t>
      </w:r>
    </w:p>
    <w:p w14:paraId="20BB9679">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2.3参加采购活动前3年内是供应商的控股股东或者实际控制人；</w:t>
      </w:r>
    </w:p>
    <w:p w14:paraId="648417D6">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2.4与供应商的法定代表人或者负责人有夫妻、直系血亲、三代以内旁系血亲或者近姻亲关系；</w:t>
      </w:r>
    </w:p>
    <w:p w14:paraId="205197A2">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2.5与供应商有其他可能影响政府采购活动公平、公正进行的关系。</w:t>
      </w:r>
    </w:p>
    <w:p w14:paraId="67EE6AC8">
      <w:pPr>
        <w:ind w:firstLine="480" w:firstLineChars="200"/>
        <w:rPr>
          <w:rFonts w:hint="eastAsia" w:ascii="宋体" w:hAnsi="宋体" w:eastAsia="宋体" w:cs="宋体"/>
          <w:color w:val="auto"/>
          <w:highlight w:val="none"/>
        </w:rPr>
      </w:pPr>
    </w:p>
    <w:p w14:paraId="21AF136C">
      <w:pPr>
        <w:pStyle w:val="3"/>
        <w:keepNext w:val="0"/>
        <w:keepLines w:val="0"/>
        <w:rPr>
          <w:rFonts w:hint="eastAsia" w:ascii="宋体" w:hAnsi="宋体" w:eastAsia="宋体" w:cs="宋体"/>
          <w:color w:val="auto"/>
          <w:highlight w:val="none"/>
        </w:rPr>
      </w:pPr>
      <w:r>
        <w:rPr>
          <w:rFonts w:hint="eastAsia" w:ascii="宋体" w:hAnsi="宋体" w:eastAsia="宋体" w:cs="宋体"/>
          <w:color w:val="auto"/>
          <w:highlight w:val="none"/>
        </w:rPr>
        <w:t>三、磋商小组的职责</w:t>
      </w:r>
    </w:p>
    <w:p w14:paraId="38F2B11F">
      <w:pPr>
        <w:rPr>
          <w:rFonts w:hint="eastAsia" w:ascii="宋体" w:hAnsi="宋体" w:eastAsia="宋体" w:cs="宋体"/>
          <w:b/>
          <w:bCs/>
          <w:color w:val="auto"/>
          <w:highlight w:val="none"/>
        </w:rPr>
      </w:pPr>
      <w:r>
        <w:rPr>
          <w:rFonts w:hint="eastAsia" w:ascii="宋体" w:hAnsi="宋体" w:eastAsia="宋体" w:cs="宋体"/>
          <w:b/>
          <w:bCs/>
          <w:color w:val="auto"/>
          <w:highlight w:val="none"/>
        </w:rPr>
        <w:t>1.磋商小组负责具体评审事务，并独立履行下列职责：</w:t>
      </w:r>
    </w:p>
    <w:p w14:paraId="7C243D52">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1.1对供应商的资格进行审查；对响应文件的有效性、完整性和响应程度进行审查；</w:t>
      </w:r>
    </w:p>
    <w:p w14:paraId="383011FB">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1.2审查、评价响应文件是否符合磋商文件的商务、技术等实质性要求；</w:t>
      </w:r>
    </w:p>
    <w:p w14:paraId="79B8C6E5">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1.3要求供应商对响应文件有关事项作出澄清、说明或者更正；</w:t>
      </w:r>
    </w:p>
    <w:p w14:paraId="5404FF47">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1.4磋商小组集中与单一供应商分别进行磋商；</w:t>
      </w:r>
    </w:p>
    <w:p w14:paraId="1D58E10F">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1.5确定磋商文件的变动情况，并确定提交最后报价的供应商；</w:t>
      </w:r>
    </w:p>
    <w:p w14:paraId="6B734C51">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1.6根据磋商文件确定的评审办法及评审标准对提交最后报价的供应商的响应文件和最后报价采用综合评分法进行综合评分；</w:t>
      </w:r>
    </w:p>
    <w:p w14:paraId="4EEEEBEA">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1.7编制评审报告，确定成交候选人名单，以及根据采购人委托直接确定成交人；</w:t>
      </w:r>
    </w:p>
    <w:p w14:paraId="0D72D512">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1.8向采购人、采购代理机构或者有关部门报告评审中发现的违法行为；</w:t>
      </w:r>
    </w:p>
    <w:p w14:paraId="33A2884B">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1.9法律、法规、规章、磋商文件等规定的其它事项。</w:t>
      </w:r>
    </w:p>
    <w:p w14:paraId="297DD7F0">
      <w:pPr>
        <w:rPr>
          <w:rFonts w:hint="eastAsia" w:ascii="宋体" w:hAnsi="宋体" w:eastAsia="宋体" w:cs="宋体"/>
          <w:b/>
          <w:bCs/>
          <w:color w:val="auto"/>
          <w:highlight w:val="none"/>
        </w:rPr>
      </w:pPr>
      <w:r>
        <w:rPr>
          <w:rFonts w:hint="eastAsia" w:ascii="宋体" w:hAnsi="宋体" w:eastAsia="宋体" w:cs="宋体"/>
          <w:b/>
          <w:bCs/>
          <w:color w:val="auto"/>
          <w:highlight w:val="none"/>
        </w:rPr>
        <w:t>2.磋商小组及其成员不得有下列行为：</w:t>
      </w:r>
    </w:p>
    <w:p w14:paraId="20A4A7A4">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2.1确定参与本项目至评审结束前私自接触供应商；</w:t>
      </w:r>
    </w:p>
    <w:p w14:paraId="62CF979A">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2.2接受供应商提出的“超出响应文件的范围或者改变响应文件的实质性内容”的澄清、说明或者更正；</w:t>
      </w:r>
    </w:p>
    <w:p w14:paraId="1220F7FC">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2.3违反评审纪律发表倾向性意见或者征询采购人的倾向性意见；</w:t>
      </w:r>
    </w:p>
    <w:p w14:paraId="605ED102">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2.4对需要专业判断的主观评审因素协商评分；</w:t>
      </w:r>
    </w:p>
    <w:p w14:paraId="1D6F843D">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2.5在评审过程中擅离职守，影响评审程序正常进行的；</w:t>
      </w:r>
    </w:p>
    <w:p w14:paraId="201424B5">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2.6记录、复制或者带走任何评审资料；</w:t>
      </w:r>
    </w:p>
    <w:p w14:paraId="227BE419">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2.7其他不遵守评审纪律的行为。</w:t>
      </w:r>
    </w:p>
    <w:p w14:paraId="149EC21B">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磋商小组成员有2.1-2.5行为之一的，其评审意见无效，并不得获取评审劳务报酬和报销异地评审差旅费。</w:t>
      </w:r>
    </w:p>
    <w:p w14:paraId="28B1EBE0">
      <w:pPr>
        <w:ind w:firstLine="480" w:firstLineChars="200"/>
        <w:rPr>
          <w:rFonts w:hint="eastAsia" w:ascii="宋体" w:hAnsi="宋体" w:eastAsia="宋体" w:cs="宋体"/>
          <w:color w:val="auto"/>
          <w:highlight w:val="none"/>
        </w:rPr>
      </w:pPr>
    </w:p>
    <w:p w14:paraId="75615C27">
      <w:pPr>
        <w:pStyle w:val="3"/>
        <w:keepNext w:val="0"/>
        <w:keepLines w:val="0"/>
        <w:rPr>
          <w:rFonts w:hint="eastAsia" w:ascii="宋体" w:hAnsi="宋体" w:eastAsia="宋体" w:cs="宋体"/>
          <w:color w:val="auto"/>
          <w:highlight w:val="none"/>
        </w:rPr>
      </w:pPr>
      <w:r>
        <w:rPr>
          <w:rFonts w:hint="eastAsia" w:ascii="宋体" w:hAnsi="宋体" w:eastAsia="宋体" w:cs="宋体"/>
          <w:color w:val="auto"/>
          <w:highlight w:val="none"/>
        </w:rPr>
        <w:t>四、评审程序</w:t>
      </w:r>
    </w:p>
    <w:p w14:paraId="78B703C9">
      <w:pPr>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详见磋商文件“第二部分 竞争性磋商流程”。</w:t>
      </w:r>
    </w:p>
    <w:p w14:paraId="686CD190">
      <w:pPr>
        <w:rPr>
          <w:rFonts w:hint="eastAsia" w:ascii="宋体" w:hAnsi="宋体" w:eastAsia="宋体" w:cs="宋体"/>
          <w:color w:val="auto"/>
          <w:highlight w:val="none"/>
        </w:rPr>
      </w:pPr>
    </w:p>
    <w:p w14:paraId="4AF2C5B7">
      <w:pPr>
        <w:pStyle w:val="3"/>
        <w:keepNext w:val="0"/>
        <w:keepLines w:val="0"/>
        <w:rPr>
          <w:rFonts w:hint="eastAsia" w:ascii="宋体" w:hAnsi="宋体" w:eastAsia="宋体" w:cs="宋体"/>
          <w:color w:val="auto"/>
          <w:highlight w:val="none"/>
        </w:rPr>
      </w:pPr>
      <w:r>
        <w:rPr>
          <w:rFonts w:hint="eastAsia" w:ascii="宋体" w:hAnsi="宋体" w:eastAsia="宋体" w:cs="宋体"/>
          <w:color w:val="auto"/>
          <w:highlight w:val="none"/>
        </w:rPr>
        <w:t>五、评审须知</w:t>
      </w:r>
    </w:p>
    <w:p w14:paraId="28A55020">
      <w:pPr>
        <w:rPr>
          <w:rFonts w:hint="eastAsia" w:ascii="宋体" w:hAnsi="宋体" w:eastAsia="宋体" w:cs="宋体"/>
          <w:b/>
          <w:bCs/>
          <w:color w:val="auto"/>
          <w:highlight w:val="none"/>
        </w:rPr>
      </w:pPr>
      <w:r>
        <w:rPr>
          <w:rFonts w:hint="eastAsia" w:ascii="宋体" w:hAnsi="宋体" w:eastAsia="宋体" w:cs="宋体"/>
          <w:b/>
          <w:bCs/>
          <w:color w:val="auto"/>
          <w:highlight w:val="none"/>
        </w:rPr>
        <w:t>1.响应文件的澄清</w:t>
      </w:r>
    </w:p>
    <w:p w14:paraId="215156FC">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4EA10D04">
      <w:pPr>
        <w:rPr>
          <w:rFonts w:hint="eastAsia" w:ascii="宋体" w:hAnsi="宋体" w:eastAsia="宋体" w:cs="宋体"/>
          <w:b/>
          <w:bCs/>
          <w:color w:val="auto"/>
          <w:highlight w:val="none"/>
        </w:rPr>
      </w:pPr>
      <w:r>
        <w:rPr>
          <w:rFonts w:hint="eastAsia" w:ascii="宋体" w:hAnsi="宋体" w:eastAsia="宋体" w:cs="宋体"/>
          <w:b/>
          <w:bCs/>
          <w:color w:val="auto"/>
          <w:highlight w:val="none"/>
        </w:rPr>
        <w:t>2.最后报价的修正原则</w:t>
      </w:r>
    </w:p>
    <w:p w14:paraId="50E922DF">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磋商小组对响应文件的最后报价进行审核，对发现计算、书写等错误的，按以下原则进行修正：</w:t>
      </w:r>
    </w:p>
    <w:p w14:paraId="30354C7C">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2.1《最后报价一览表》内容与响应文件中响应内容不一致的，以《最后报价一览表》为准;</w:t>
      </w:r>
    </w:p>
    <w:p w14:paraId="35F4FC66">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2.2大写金额和小写金额不一致的，以大写金额为准;</w:t>
      </w:r>
    </w:p>
    <w:p w14:paraId="5D9CC7CC">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2.3单价金额小数点或者百分比有明显错位的，以《最后报价一览表》的总价为准，并修改单价;</w:t>
      </w:r>
    </w:p>
    <w:p w14:paraId="058E1914">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2.4总价金额与按单价汇总金额不一致的，以单价金额计算结果为准。</w:t>
      </w:r>
    </w:p>
    <w:p w14:paraId="52EA23CC">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2.5同时出现两种以上不一致的，按照前款规定的顺序修正。</w:t>
      </w:r>
    </w:p>
    <w:p w14:paraId="2C2A3205">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2.6以修正后的总价作为最后报价。</w:t>
      </w:r>
    </w:p>
    <w:p w14:paraId="5A4E6B2A">
      <w:pPr>
        <w:rPr>
          <w:rFonts w:hint="eastAsia" w:ascii="宋体" w:hAnsi="宋体" w:eastAsia="宋体" w:cs="宋体"/>
          <w:b/>
          <w:bCs/>
          <w:color w:val="auto"/>
          <w:highlight w:val="none"/>
        </w:rPr>
      </w:pPr>
      <w:r>
        <w:rPr>
          <w:rFonts w:hint="eastAsia" w:ascii="宋体" w:hAnsi="宋体" w:eastAsia="宋体" w:cs="宋体"/>
          <w:b/>
          <w:bCs/>
          <w:color w:val="auto"/>
          <w:highlight w:val="none"/>
        </w:rPr>
        <w:t>▲供应商对根据修正原则修正后的最后报价不确认的，响应无效。</w:t>
      </w:r>
    </w:p>
    <w:p w14:paraId="4EEF4BB4">
      <w:pPr>
        <w:rPr>
          <w:rFonts w:hint="eastAsia" w:ascii="宋体" w:hAnsi="宋体" w:eastAsia="宋体" w:cs="宋体"/>
          <w:b/>
          <w:bCs/>
          <w:color w:val="auto"/>
          <w:highlight w:val="none"/>
        </w:rPr>
      </w:pPr>
      <w:r>
        <w:rPr>
          <w:rFonts w:hint="eastAsia" w:ascii="宋体" w:hAnsi="宋体" w:eastAsia="宋体" w:cs="宋体"/>
          <w:b/>
          <w:bCs/>
          <w:color w:val="auto"/>
          <w:highlight w:val="none"/>
        </w:rPr>
        <w:t>3.响应无效</w:t>
      </w:r>
    </w:p>
    <w:p w14:paraId="23156C5C">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有下列情况之一的，响应无效：</w:t>
      </w:r>
    </w:p>
    <w:p w14:paraId="66CADBB8">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3.1单位负责人为同一人或者存在直接控股、管理关系的不同供应商参加同一合同项下的政府采购活动的（均无效）；</w:t>
      </w:r>
    </w:p>
    <w:p w14:paraId="4A12A1CC">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3.2为采购项目提供整体设计、规范编制或者项目管理、监理、检测等服务的供应商再参加该采购项目的其他采购活动的； </w:t>
      </w:r>
    </w:p>
    <w:p w14:paraId="7FD2906D">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3.3供应商不具备磋商文件中规定的资格要求的（供应商未提供有效的资格证明文件的，视为供应商不具备磋商文件中规定的资格要求）；</w:t>
      </w:r>
    </w:p>
    <w:p w14:paraId="34BC4D66">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3.4响应文件未按磋商文件的澄清、修改的内容编制，又不符合实质性要求的；</w:t>
      </w:r>
    </w:p>
    <w:p w14:paraId="05A365E7">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响应文件组成漏项，内容不全或内容字迹模糊辨认不清的；</w:t>
      </w:r>
    </w:p>
    <w:p w14:paraId="340C7959">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响应文件中法人授权书所载内容与本项目内容有异的；</w:t>
      </w:r>
    </w:p>
    <w:p w14:paraId="6744D75A">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响应文件未按照磋商文件要求签署、盖章的；</w:t>
      </w:r>
    </w:p>
    <w:p w14:paraId="740CA741">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响应文件含有采购人不能接受的附加条件的；</w:t>
      </w:r>
    </w:p>
    <w:p w14:paraId="000B70B1">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响应文件中承诺的响应有效期少于磋商文件中载明的响应有效期的；</w:t>
      </w:r>
    </w:p>
    <w:p w14:paraId="04A6A907">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3.1</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供应商所投内容不符合磋商文件中实质性要求的；</w:t>
      </w:r>
    </w:p>
    <w:p w14:paraId="7DD04DD0">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3.1</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所提交的《最后报价一览表》中出现不是唯一的、有选择性的报价的;</w:t>
      </w:r>
    </w:p>
    <w:p w14:paraId="064667B4">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3.1</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最后报价高于本项目采购预算或者最高限价的;</w:t>
      </w:r>
    </w:p>
    <w:p w14:paraId="13EB9993">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投标（响应）报价启动异常低价投标（响应）审查程序，有可能影响产品质量或者不能诚信履约的，未能按要求提供项目具体成本测算等与报价合理性相关的书面说明及必要的证明材料，包括但不限于原材料成本、人工成本、制造费用等，不能证明其报价合理性的；</w:t>
      </w:r>
    </w:p>
    <w:p w14:paraId="3B8A29A2">
      <w:pPr>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供应商投标（响应）报价出现下列情形之一的，评审委员会应当启动异常低价投标（响应）审查程序，要求相关供应商在评审现场合理的时间内对投标（响应）价格作出解释：</w:t>
      </w:r>
    </w:p>
    <w:p w14:paraId="32F1DE7E">
      <w:pPr>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（1）投标（响应）报价低于全部通过符合性审查供应商投标（响应）报价平均值50%的，即投标（响应）报价&lt;全部通过符合性审查供应商投标（响应）报价平均值×50%；</w:t>
      </w:r>
    </w:p>
    <w:p w14:paraId="40ABC896">
      <w:pPr>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（2）投标（响应）报价低于通过符合性审查的次低报价供应商投标（响应）报价50%的，即投标（响应）报价&lt;通过符合性审查的次低报价供应商投标（响应）报价×50%；</w:t>
      </w:r>
    </w:p>
    <w:p w14:paraId="33285748">
      <w:pPr>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（3）投标（响应）报价低于采购项目最高限价45%的，即投标（响应）报价&lt;采购项目最高限价×45%；</w:t>
      </w:r>
    </w:p>
    <w:p w14:paraId="770C5BCB">
      <w:pPr>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（4）评审委员会基于专业判断，认为供应商报价过低，有可能影响产品质量或者不能诚信履约的其他情形。</w:t>
      </w:r>
    </w:p>
    <w:p w14:paraId="2C6C29B8">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3.1</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《最后报价一览表》填写不完整或字迹不能辨认或有漏项的；</w:t>
      </w:r>
    </w:p>
    <w:p w14:paraId="76AA1917">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3.1</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供应商对根据修正原则修正后的最后报价不确认的；</w:t>
      </w:r>
    </w:p>
    <w:p w14:paraId="024E8B3B">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3.1</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供应商提供虚假材料响应的（包括但不限于以下情节）；</w:t>
      </w:r>
    </w:p>
    <w:p w14:paraId="2D818939">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●使用伪造、变造的许可证件；</w:t>
      </w:r>
    </w:p>
    <w:p w14:paraId="7852C6E7">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●提供虚假的财务状况或者业绩；</w:t>
      </w:r>
    </w:p>
    <w:p w14:paraId="6E338ACB">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●提供虚假的项目负责人或者主要技术人员简历、劳动关系证明；</w:t>
      </w:r>
    </w:p>
    <w:p w14:paraId="1096163D">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●提供虚假的信用状况；</w:t>
      </w:r>
    </w:p>
    <w:p w14:paraId="32B74A50">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●其他弄虚作假的行为。</w:t>
      </w:r>
    </w:p>
    <w:p w14:paraId="54975D33">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3.1</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供应商有恶意串通、妨碍其他供应商的竞争行为、损害采购人或者其他供应商的合法权益情形的。</w:t>
      </w:r>
    </w:p>
    <w:p w14:paraId="4A3933A1">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有下列情形之一的，属于或视为恶意串通，其响应无效：</w:t>
      </w:r>
    </w:p>
    <w:p w14:paraId="0BFA9DB1">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●供应商直接或者间接从采购人或者采购代理机构处获得其他供应商的相关情况并修改其响应文件；</w:t>
      </w:r>
    </w:p>
    <w:p w14:paraId="3213D885">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●供应商按照采购人或者采购代理机构的授意撤换、修改投标文件或者响应文件；</w:t>
      </w:r>
    </w:p>
    <w:p w14:paraId="1817F72B">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●供应商之间协商报价、技术方案等投标文件或者响应文件的实质性内容；</w:t>
      </w:r>
    </w:p>
    <w:p w14:paraId="42946BE0">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●属于同一集团、协会、商会等组织成员的供应商按照该组织要求协同参加政府采购活动；</w:t>
      </w:r>
    </w:p>
    <w:p w14:paraId="636AFBBE">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●供应商之间事先约定由某一特定供应商中标、成交；</w:t>
      </w:r>
    </w:p>
    <w:p w14:paraId="3C187E95">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●供应商之间商定部分供应商放弃参加政府采购活动或者放弃中标、成交；</w:t>
      </w:r>
    </w:p>
    <w:p w14:paraId="75392A3B">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●供应商与采购人或者采购代理机构之间、供应商相互之间，为谋求特定供应商中标、成交或者排斥其他供应商的其他串通行为。</w:t>
      </w:r>
    </w:p>
    <w:p w14:paraId="681CCF00">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●不同供应商的响应文件由同一单位或者个人编制；</w:t>
      </w:r>
    </w:p>
    <w:p w14:paraId="36D3ADAF">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●不同供应商委托同一单位或者个人办理响应事宜；</w:t>
      </w:r>
    </w:p>
    <w:p w14:paraId="14128BF7">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●不同供应商的响应文件载明的项目管理成员或者联系人员为同一人；</w:t>
      </w:r>
    </w:p>
    <w:p w14:paraId="55C28105">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●不同供应商的响应文件异常一致或者最后报价呈规律性差异；</w:t>
      </w:r>
    </w:p>
    <w:p w14:paraId="2BA6F832">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●不同供应商的响应文件相互混装。</w:t>
      </w:r>
    </w:p>
    <w:p w14:paraId="11B4FE3E">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3.1</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 xml:space="preserve"> 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227284DC">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19</w:t>
      </w:r>
      <w:r>
        <w:rPr>
          <w:rFonts w:hint="eastAsia" w:ascii="宋体" w:hAnsi="宋体" w:eastAsia="宋体" w:cs="宋体"/>
          <w:color w:val="auto"/>
          <w:highlight w:val="none"/>
        </w:rPr>
        <w:t>供应商仅提交备份响应文件，没有在电子交易平台传输提交响应文件的，响应无效；</w:t>
      </w:r>
    </w:p>
    <w:p w14:paraId="115904FD">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3.2</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法律、法规、规章及省级以上规范性文件规定的其他无效情形。</w:t>
      </w:r>
    </w:p>
    <w:p w14:paraId="5963D615">
      <w:pPr>
        <w:rPr>
          <w:rFonts w:hint="eastAsia" w:ascii="宋体" w:hAnsi="宋体" w:eastAsia="宋体" w:cs="宋体"/>
          <w:b/>
          <w:bCs/>
          <w:color w:val="auto"/>
          <w:highlight w:val="none"/>
        </w:rPr>
      </w:pPr>
      <w:r>
        <w:rPr>
          <w:rFonts w:hint="eastAsia" w:ascii="宋体" w:hAnsi="宋体" w:eastAsia="宋体" w:cs="宋体"/>
          <w:b/>
          <w:bCs/>
          <w:color w:val="auto"/>
          <w:highlight w:val="none"/>
        </w:rPr>
        <w:t>4.重新开展采购活动</w:t>
      </w:r>
    </w:p>
    <w:p w14:paraId="7CB30A13">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出现下列情形之一的，采购代理机构应当终止竞争性磋商采购活动，通过电子交易平台发布项目终止公告并说明原因，重新开展采购活动：</w:t>
      </w:r>
    </w:p>
    <w:p w14:paraId="4ACA0B45">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（1）因情况变化，不再符合规定的竞争性磋商采购方式适用情形的；</w:t>
      </w:r>
    </w:p>
    <w:p w14:paraId="6B575BF2">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（2）出现影响采购公正的违法、违规行为的；</w:t>
      </w:r>
    </w:p>
    <w:p w14:paraId="4199B12E">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（3）在采购过程中符合要求的供应商或者最后报价未超过采购预算的供应商不足3家的（有特殊规定的从其规定）。</w:t>
      </w:r>
    </w:p>
    <w:p w14:paraId="17A6BF2A">
      <w:pPr>
        <w:rPr>
          <w:rFonts w:hint="eastAsia" w:ascii="宋体" w:hAnsi="宋体" w:eastAsia="宋体" w:cs="宋体"/>
          <w:b/>
          <w:bCs/>
          <w:color w:val="auto"/>
          <w:highlight w:val="none"/>
        </w:rPr>
      </w:pPr>
      <w:r>
        <w:rPr>
          <w:rFonts w:hint="eastAsia" w:ascii="宋体" w:hAnsi="宋体" w:eastAsia="宋体" w:cs="宋体"/>
          <w:b/>
          <w:bCs/>
          <w:color w:val="auto"/>
          <w:highlight w:val="none"/>
        </w:rPr>
        <w:t>5.终止采购活动</w:t>
      </w:r>
    </w:p>
    <w:p w14:paraId="55390CA0">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在采购活动中因重大变故，采购任务取消的，采购代理机构将终止采购活动，通过电子交易平台通知所有参加采购活动的供应商，并将项目实施情况和采购任务取消原因报送本级财政部门。</w:t>
      </w:r>
    </w:p>
    <w:p w14:paraId="7339FFB5">
      <w:pPr>
        <w:rPr>
          <w:rFonts w:hint="eastAsia" w:ascii="宋体" w:hAnsi="宋体" w:eastAsia="宋体" w:cs="宋体"/>
          <w:color w:val="auto"/>
          <w:highlight w:val="none"/>
        </w:rPr>
      </w:pPr>
      <w:r>
        <w:rPr>
          <w:rFonts w:hint="eastAsia" w:ascii="宋体" w:hAnsi="宋体" w:eastAsia="宋体" w:cs="宋体"/>
          <w:b/>
          <w:bCs/>
          <w:color w:val="auto"/>
          <w:highlight w:val="none"/>
        </w:rPr>
        <w:t>6.采购代理机构有权对磋商小组各成员的评分情况和评审意见进行合理性和合规性审查，</w:t>
      </w:r>
      <w:r>
        <w:rPr>
          <w:rFonts w:hint="eastAsia" w:ascii="宋体" w:hAnsi="宋体" w:eastAsia="宋体" w:cs="宋体"/>
          <w:color w:val="auto"/>
          <w:highlight w:val="none"/>
        </w:rPr>
        <w:t>如发现磋商小组成员的评审意见带有明显倾向性，或不按规定程序和标准评审、计分的，磋商小组成员应进行书面澄清和说明；磋商小组成员拒不接受采购代理机构审查的，采购代理机构将向同级政府采购监督管理部门报告并予以处理。</w:t>
      </w:r>
    </w:p>
    <w:p w14:paraId="27A00229">
      <w:pPr>
        <w:rPr>
          <w:rFonts w:hint="eastAsia" w:ascii="宋体" w:hAnsi="宋体" w:eastAsia="宋体" w:cs="宋体"/>
          <w:color w:val="auto"/>
          <w:highlight w:val="none"/>
        </w:rPr>
      </w:pPr>
    </w:p>
    <w:p w14:paraId="0029A9F3">
      <w:pPr>
        <w:pStyle w:val="3"/>
        <w:keepNext w:val="0"/>
        <w:keepLines w:val="0"/>
        <w:rPr>
          <w:rFonts w:hint="eastAsia" w:ascii="宋体" w:hAnsi="宋体" w:eastAsia="宋体" w:cs="宋体"/>
          <w:color w:val="auto"/>
          <w:highlight w:val="none"/>
        </w:rPr>
      </w:pPr>
      <w:r>
        <w:rPr>
          <w:rFonts w:hint="eastAsia" w:ascii="宋体" w:hAnsi="宋体" w:eastAsia="宋体" w:cs="宋体"/>
          <w:color w:val="auto"/>
          <w:highlight w:val="none"/>
        </w:rPr>
        <w:t>六、评审过程的保密与录像</w:t>
      </w:r>
    </w:p>
    <w:p w14:paraId="6ECE7D51">
      <w:pPr>
        <w:ind w:firstLine="482" w:firstLineChars="200"/>
        <w:rPr>
          <w:rFonts w:hint="eastAsia" w:ascii="宋体" w:hAnsi="宋体" w:eastAsia="宋体" w:cs="宋体"/>
          <w:color w:val="auto"/>
          <w:highlight w:val="none"/>
        </w:rPr>
      </w:pPr>
      <w:r>
        <w:rPr>
          <w:rFonts w:hint="eastAsia" w:ascii="宋体" w:hAnsi="宋体" w:eastAsia="宋体" w:cs="宋体"/>
          <w:b/>
          <w:bCs/>
          <w:color w:val="auto"/>
          <w:highlight w:val="none"/>
        </w:rPr>
        <w:t>1.保密。</w:t>
      </w:r>
      <w:r>
        <w:rPr>
          <w:rFonts w:hint="eastAsia" w:ascii="宋体" w:hAnsi="宋体" w:eastAsia="宋体" w:cs="宋体"/>
          <w:color w:val="auto"/>
          <w:highlight w:val="none"/>
        </w:rPr>
        <w:t>评审活动在严格保密的情况下进行。评审过程中凡是与采购响应文件评审和比较、成交人推荐等评审有关的情况，以及涉及国家秘密和商业秘密等信息，磋商小组成员、采购人和采购代理机构工作人员、相关监督人员等与评审有关的人员应当予以保密。</w:t>
      </w:r>
    </w:p>
    <w:p w14:paraId="48AF21EB">
      <w:pPr>
        <w:ind w:firstLine="482" w:firstLineChars="200"/>
        <w:rPr>
          <w:rFonts w:hint="eastAsia" w:ascii="宋体" w:hAnsi="宋体" w:eastAsia="宋体" w:cs="宋体"/>
          <w:color w:val="auto"/>
          <w:highlight w:val="none"/>
        </w:rPr>
      </w:pPr>
      <w:r>
        <w:rPr>
          <w:rFonts w:hint="eastAsia" w:ascii="宋体" w:hAnsi="宋体" w:eastAsia="宋体" w:cs="宋体"/>
          <w:b/>
          <w:bCs/>
          <w:color w:val="auto"/>
          <w:highlight w:val="none"/>
        </w:rPr>
        <w:t>2.录音录像。</w:t>
      </w:r>
      <w:r>
        <w:rPr>
          <w:rFonts w:hint="eastAsia" w:ascii="宋体" w:hAnsi="宋体" w:eastAsia="宋体" w:cs="宋体"/>
          <w:color w:val="auto"/>
          <w:highlight w:val="none"/>
        </w:rPr>
        <w:t>采购代理机构对评审工作现场进行全过程录音录像，录音录像资料作为采购项目文件随其他文件一并存档。</w:t>
      </w:r>
    </w:p>
    <w:p w14:paraId="120EC19A">
      <w:pPr>
        <w:adjustRightInd/>
        <w:jc w:val="left"/>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p>
    <w:p w14:paraId="564C6020">
      <w:pPr>
        <w:pStyle w:val="2"/>
        <w:spacing w:before="120" w:after="120"/>
        <w:rPr>
          <w:rFonts w:hint="eastAsia" w:ascii="宋体" w:hAnsi="宋体" w:eastAsia="宋体" w:cs="宋体"/>
          <w:color w:val="auto"/>
          <w:highlight w:val="none"/>
        </w:rPr>
      </w:pPr>
      <w:r>
        <w:rPr>
          <w:rFonts w:hint="eastAsia" w:ascii="宋体" w:hAnsi="宋体" w:eastAsia="宋体" w:cs="宋体"/>
          <w:color w:val="auto"/>
          <w:highlight w:val="none"/>
        </w:rPr>
        <w:t>第六部分</w:t>
      </w:r>
      <w:bookmarkEnd w:id="53"/>
      <w:r>
        <w:rPr>
          <w:rFonts w:hint="eastAsia" w:ascii="宋体" w:hAnsi="宋体" w:eastAsia="宋体" w:cs="宋体"/>
          <w:color w:val="auto"/>
          <w:highlight w:val="none"/>
        </w:rPr>
        <w:t xml:space="preserve">  拟签订的合同文本</w:t>
      </w:r>
    </w:p>
    <w:p w14:paraId="6DE6FCC2">
      <w:pPr>
        <w:shd w:val="clear"/>
        <w:jc w:val="right"/>
        <w:rPr>
          <w:rFonts w:hint="eastAsia" w:ascii="宋体" w:hAnsi="宋体" w:eastAsia="宋体" w:cs="宋体"/>
          <w:color w:val="auto"/>
          <w:highlight w:val="none"/>
        </w:rPr>
      </w:pPr>
      <w:bookmarkStart w:id="54" w:name="_Hlk95998692"/>
      <w:bookmarkStart w:id="55" w:name="第五部分"/>
      <w:bookmarkStart w:id="56" w:name="_Toc86217003"/>
      <w:r>
        <w:rPr>
          <w:rFonts w:hint="eastAsia" w:ascii="宋体" w:hAnsi="宋体" w:eastAsia="宋体" w:cs="宋体"/>
          <w:color w:val="auto"/>
          <w:highlight w:val="none"/>
        </w:rPr>
        <w:t>合同编号：____________</w:t>
      </w:r>
    </w:p>
    <w:p w14:paraId="7838CCED">
      <w:pPr>
        <w:shd w:val="clear"/>
        <w:rPr>
          <w:rFonts w:hint="default" w:ascii="宋体" w:hAnsi="宋体" w:eastAsia="宋体" w:cs="宋体"/>
          <w:color w:val="auto"/>
          <w:highlight w:val="none"/>
          <w:lang w:val="en-US" w:eastAsia="zh-CN"/>
        </w:rPr>
      </w:pPr>
      <w:r>
        <w:rPr>
          <w:rFonts w:hint="eastAsia" w:ascii="宋体" w:hAnsi="宋体" w:eastAsia="宋体" w:cs="宋体"/>
          <w:color w:val="auto"/>
          <w:highlight w:val="none"/>
        </w:rPr>
        <w:t>甲方：</w:t>
      </w:r>
      <w:r>
        <w:rPr>
          <w:rFonts w:hint="eastAsia" w:ascii="宋体" w:hAnsi="宋体" w:eastAsia="宋体" w:cs="宋体"/>
          <w:color w:val="auto"/>
          <w:highlight w:val="none"/>
          <w:lang w:val="en-US" w:eastAsia="zh-CN"/>
        </w:rPr>
        <w:t>_________________</w:t>
      </w:r>
    </w:p>
    <w:p w14:paraId="5AA7DC2A">
      <w:pPr>
        <w:shd w:val="clear"/>
        <w:rPr>
          <w:rFonts w:hint="default" w:ascii="宋体" w:hAnsi="宋体" w:eastAsia="宋体" w:cs="宋体"/>
          <w:color w:val="auto"/>
          <w:highlight w:val="none"/>
          <w:lang w:val="en-US" w:eastAsia="zh-CN"/>
        </w:rPr>
      </w:pPr>
      <w:r>
        <w:rPr>
          <w:rFonts w:hint="eastAsia" w:ascii="宋体" w:hAnsi="宋体" w:eastAsia="宋体" w:cs="宋体"/>
          <w:color w:val="auto"/>
          <w:highlight w:val="none"/>
        </w:rPr>
        <w:t>乙方：</w:t>
      </w:r>
      <w:r>
        <w:rPr>
          <w:rFonts w:hint="eastAsia" w:ascii="宋体" w:hAnsi="宋体" w:eastAsia="宋体" w:cs="宋体"/>
          <w:color w:val="auto"/>
          <w:highlight w:val="none"/>
          <w:lang w:val="en-US" w:eastAsia="zh-CN"/>
        </w:rPr>
        <w:t>_________________</w:t>
      </w:r>
    </w:p>
    <w:p w14:paraId="64E8DEB4">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根据《中华人民共和国民法典》《中华人民共和国政府采购法》等相关法律法规之规定，按照平等、自愿、公平、诚实信用和绿色的原则，经</w:t>
      </w:r>
      <w:r>
        <w:rPr>
          <w:rFonts w:hint="eastAsia" w:cs="宋体"/>
          <w:color w:val="auto"/>
          <w:highlight w:val="none"/>
          <w:lang w:eastAsia="zh-CN"/>
        </w:rPr>
        <w:t>浙江省黄龙体育中心</w:t>
      </w:r>
      <w:r>
        <w:rPr>
          <w:rFonts w:hint="eastAsia" w:ascii="宋体" w:hAnsi="宋体" w:eastAsia="宋体" w:cs="宋体"/>
          <w:color w:val="auto"/>
          <w:highlight w:val="none"/>
          <w:lang w:eastAsia="zh-CN"/>
        </w:rPr>
        <w:t>（以下简称：甲方）和__________（以下简称：乙方）协商一致，约定以下合同条款，以兹共同遵守、全面履行。</w:t>
      </w:r>
    </w:p>
    <w:p w14:paraId="43E2E755">
      <w:pPr>
        <w:keepNext w:val="0"/>
        <w:keepLines w:val="0"/>
        <w:pageBreakBefore w:val="0"/>
        <w:widowControl w:val="0"/>
        <w:shd w:val="clear"/>
        <w:kinsoku/>
        <w:wordWrap/>
        <w:overflowPunct/>
        <w:topLinePunct w:val="0"/>
        <w:autoSpaceDE/>
        <w:autoSpaceDN/>
        <w:bidi w:val="0"/>
        <w:adjustRightInd w:val="0"/>
        <w:snapToGrid/>
        <w:ind w:firstLine="482" w:firstLineChars="200"/>
        <w:textAlignment w:val="auto"/>
        <w:outlineLvl w:val="3"/>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1.合同组成部分</w:t>
      </w:r>
    </w:p>
    <w:p w14:paraId="04AAFBE2">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下列文件为本合同的组成部分，并构成一个整体，需综合解释、相互补充。</w:t>
      </w:r>
    </w:p>
    <w:p w14:paraId="17D67F04">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1.1本合同及其补充合同、变更协议；</w:t>
      </w:r>
    </w:p>
    <w:p w14:paraId="133B64F2">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1.2</w:t>
      </w:r>
      <w:r>
        <w:rPr>
          <w:rFonts w:hint="eastAsia" w:cs="宋体"/>
          <w:color w:val="auto"/>
          <w:highlight w:val="none"/>
          <w:lang w:val="en-US" w:eastAsia="zh-CN"/>
        </w:rPr>
        <w:t>磋商</w:t>
      </w:r>
      <w:r>
        <w:rPr>
          <w:rFonts w:hint="eastAsia" w:ascii="宋体" w:hAnsi="宋体" w:eastAsia="宋体" w:cs="宋体"/>
          <w:color w:val="auto"/>
          <w:highlight w:val="none"/>
          <w:lang w:eastAsia="zh-CN"/>
        </w:rPr>
        <w:t>文件（含澄清或者修改文件）；</w:t>
      </w:r>
    </w:p>
    <w:p w14:paraId="1AFD29FA">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1.3投标文件（含澄清或者说明文件）；</w:t>
      </w:r>
    </w:p>
    <w:p w14:paraId="1C75DFA7">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1.4其他相关文件。</w:t>
      </w:r>
    </w:p>
    <w:p w14:paraId="5372F0BB">
      <w:pPr>
        <w:keepNext w:val="0"/>
        <w:keepLines w:val="0"/>
        <w:pageBreakBefore w:val="0"/>
        <w:widowControl w:val="0"/>
        <w:shd w:val="clear"/>
        <w:kinsoku/>
        <w:wordWrap/>
        <w:overflowPunct/>
        <w:topLinePunct w:val="0"/>
        <w:autoSpaceDE/>
        <w:autoSpaceDN/>
        <w:bidi w:val="0"/>
        <w:adjustRightInd w:val="0"/>
        <w:snapToGrid/>
        <w:ind w:firstLine="482" w:firstLineChars="200"/>
        <w:textAlignment w:val="auto"/>
        <w:outlineLvl w:val="3"/>
        <w:rPr>
          <w:rFonts w:hint="eastAsia" w:ascii="宋体" w:hAnsi="宋体" w:eastAsia="宋体" w:cs="宋体"/>
          <w:b/>
          <w:bCs/>
          <w:color w:val="auto"/>
          <w:highlight w:val="none"/>
          <w:lang w:eastAsia="zh-CN"/>
        </w:rPr>
      </w:pPr>
      <w:r>
        <w:rPr>
          <w:rFonts w:hint="eastAsia" w:cs="宋体"/>
          <w:b/>
          <w:bCs/>
          <w:color w:val="auto"/>
          <w:highlight w:val="none"/>
          <w:lang w:val="en-US" w:eastAsia="zh-CN"/>
        </w:rPr>
        <w:t>2.</w:t>
      </w:r>
      <w:r>
        <w:rPr>
          <w:rFonts w:hint="eastAsia" w:ascii="宋体" w:hAnsi="宋体" w:eastAsia="宋体" w:cs="宋体"/>
          <w:b/>
          <w:bCs/>
          <w:color w:val="auto"/>
          <w:highlight w:val="none"/>
          <w:lang w:eastAsia="zh-CN"/>
        </w:rPr>
        <w:t>货物</w:t>
      </w:r>
    </w:p>
    <w:p w14:paraId="326DA9FA">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2.1货物名称：详见清单；</w:t>
      </w:r>
    </w:p>
    <w:p w14:paraId="128A7FFB">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2.2货物数量：详见清单；</w:t>
      </w:r>
    </w:p>
    <w:p w14:paraId="1FDC037D">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2.3货物质量：符合采购文件要求。</w:t>
      </w:r>
    </w:p>
    <w:p w14:paraId="43ABBFC8">
      <w:pPr>
        <w:keepNext w:val="0"/>
        <w:keepLines w:val="0"/>
        <w:pageBreakBefore w:val="0"/>
        <w:widowControl w:val="0"/>
        <w:shd w:val="clear"/>
        <w:kinsoku/>
        <w:wordWrap/>
        <w:overflowPunct/>
        <w:topLinePunct w:val="0"/>
        <w:autoSpaceDE/>
        <w:autoSpaceDN/>
        <w:bidi w:val="0"/>
        <w:adjustRightInd w:val="0"/>
        <w:snapToGrid/>
        <w:ind w:firstLine="482" w:firstLineChars="200"/>
        <w:textAlignment w:val="auto"/>
        <w:outlineLvl w:val="3"/>
        <w:rPr>
          <w:rFonts w:hint="eastAsia" w:ascii="宋体" w:hAnsi="宋体" w:eastAsia="宋体" w:cs="宋体"/>
          <w:b/>
          <w:bCs/>
          <w:color w:val="auto"/>
          <w:highlight w:val="none"/>
          <w:lang w:eastAsia="zh-CN"/>
        </w:rPr>
      </w:pPr>
      <w:r>
        <w:rPr>
          <w:rFonts w:hint="eastAsia" w:cs="宋体"/>
          <w:b/>
          <w:bCs/>
          <w:color w:val="auto"/>
          <w:highlight w:val="none"/>
          <w:lang w:val="en-US" w:eastAsia="zh-CN"/>
        </w:rPr>
        <w:t>3.</w:t>
      </w:r>
      <w:r>
        <w:rPr>
          <w:rFonts w:hint="eastAsia" w:ascii="宋体" w:hAnsi="宋体" w:eastAsia="宋体" w:cs="宋体"/>
          <w:b/>
          <w:bCs/>
          <w:color w:val="auto"/>
          <w:highlight w:val="none"/>
          <w:lang w:eastAsia="zh-CN"/>
        </w:rPr>
        <w:t>价款</w:t>
      </w:r>
    </w:p>
    <w:p w14:paraId="2ED0D0BD">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本合同货物统一报价为：_____元。总价包干：括旧产品的拆除、清运、新产品、产品标准配件、备品备件、专用工具、包装、工时、运输、装卸、保险、税金、设备保护、安装、调试与试运行、培训、保修、售后服务费、以及实施本项目所需的其他一切费用。</w:t>
      </w:r>
    </w:p>
    <w:p w14:paraId="487040F5">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对应的货物名称、规格型号、单位、单价及总价等，</w:t>
      </w:r>
      <w:r>
        <w:rPr>
          <w:rFonts w:hint="eastAsia" w:ascii="宋体" w:hAnsi="宋体" w:eastAsia="宋体" w:cs="宋体"/>
          <w:color w:val="auto"/>
          <w:highlight w:val="none"/>
          <w:lang w:val="en-US" w:eastAsia="zh-CN"/>
        </w:rPr>
        <w:t>主要内容</w:t>
      </w:r>
      <w:r>
        <w:rPr>
          <w:rFonts w:hint="eastAsia" w:ascii="宋体" w:hAnsi="宋体" w:eastAsia="宋体" w:cs="宋体"/>
          <w:color w:val="auto"/>
          <w:highlight w:val="none"/>
          <w:lang w:eastAsia="zh-CN"/>
        </w:rPr>
        <w:t>如下：</w:t>
      </w:r>
    </w:p>
    <w:tbl>
      <w:tblPr>
        <w:tblStyle w:val="60"/>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1670"/>
        <w:gridCol w:w="995"/>
        <w:gridCol w:w="1671"/>
        <w:gridCol w:w="986"/>
        <w:gridCol w:w="986"/>
        <w:gridCol w:w="986"/>
        <w:gridCol w:w="1002"/>
      </w:tblGrid>
      <w:tr w14:paraId="3D307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trPr>
        <w:tc>
          <w:tcPr>
            <w:tcW w:w="530" w:type="pct"/>
            <w:noWrap w:val="0"/>
            <w:vAlign w:val="center"/>
          </w:tcPr>
          <w:p w14:paraId="6FED11BF">
            <w:pPr>
              <w:keepNext w:val="0"/>
              <w:keepLines w:val="0"/>
              <w:pageBreakBefore w:val="0"/>
              <w:widowControl w:val="0"/>
              <w:shd w:val="clear"/>
              <w:kinsoku/>
              <w:wordWrap/>
              <w:overflowPunct/>
              <w:topLinePunct w:val="0"/>
              <w:autoSpaceDE/>
              <w:autoSpaceDN/>
              <w:bidi w:val="0"/>
              <w:adjustRightInd w:val="0"/>
              <w:snapToGrid/>
              <w:ind w:firstLine="0" w:firstLineChars="0"/>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序号</w:t>
            </w:r>
          </w:p>
        </w:tc>
        <w:tc>
          <w:tcPr>
            <w:tcW w:w="900" w:type="pct"/>
            <w:noWrap w:val="0"/>
            <w:vAlign w:val="center"/>
          </w:tcPr>
          <w:p w14:paraId="392BA999">
            <w:pPr>
              <w:keepNext w:val="0"/>
              <w:keepLines w:val="0"/>
              <w:pageBreakBefore w:val="0"/>
              <w:widowControl w:val="0"/>
              <w:shd w:val="clear"/>
              <w:kinsoku/>
              <w:wordWrap/>
              <w:overflowPunct/>
              <w:topLinePunct w:val="0"/>
              <w:autoSpaceDE/>
              <w:autoSpaceDN/>
              <w:bidi w:val="0"/>
              <w:adjustRightInd w:val="0"/>
              <w:snapToGrid/>
              <w:ind w:firstLine="0" w:firstLineChars="0"/>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产品名称</w:t>
            </w:r>
          </w:p>
        </w:tc>
        <w:tc>
          <w:tcPr>
            <w:tcW w:w="535" w:type="pct"/>
            <w:noWrap w:val="0"/>
            <w:vAlign w:val="center"/>
          </w:tcPr>
          <w:p w14:paraId="379FCC33">
            <w:pPr>
              <w:keepNext w:val="0"/>
              <w:keepLines w:val="0"/>
              <w:pageBreakBefore w:val="0"/>
              <w:widowControl w:val="0"/>
              <w:shd w:val="clear"/>
              <w:kinsoku/>
              <w:wordWrap/>
              <w:overflowPunct/>
              <w:topLinePunct w:val="0"/>
              <w:autoSpaceDE/>
              <w:autoSpaceDN/>
              <w:bidi w:val="0"/>
              <w:adjustRightInd w:val="0"/>
              <w:snapToGrid/>
              <w:ind w:firstLine="0" w:firstLineChars="0"/>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品牌</w:t>
            </w:r>
          </w:p>
        </w:tc>
        <w:tc>
          <w:tcPr>
            <w:tcW w:w="900" w:type="pct"/>
            <w:noWrap w:val="0"/>
            <w:vAlign w:val="center"/>
          </w:tcPr>
          <w:p w14:paraId="0FD1295D">
            <w:pPr>
              <w:keepNext w:val="0"/>
              <w:keepLines w:val="0"/>
              <w:pageBreakBefore w:val="0"/>
              <w:widowControl w:val="0"/>
              <w:shd w:val="clear"/>
              <w:kinsoku/>
              <w:wordWrap/>
              <w:overflowPunct/>
              <w:topLinePunct w:val="0"/>
              <w:autoSpaceDE/>
              <w:autoSpaceDN/>
              <w:bidi w:val="0"/>
              <w:adjustRightInd w:val="0"/>
              <w:snapToGrid/>
              <w:ind w:firstLine="0" w:firstLineChars="0"/>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规格型号</w:t>
            </w:r>
          </w:p>
        </w:tc>
        <w:tc>
          <w:tcPr>
            <w:tcW w:w="531" w:type="pct"/>
            <w:noWrap w:val="0"/>
            <w:vAlign w:val="center"/>
          </w:tcPr>
          <w:p w14:paraId="6B782682">
            <w:pPr>
              <w:keepNext w:val="0"/>
              <w:keepLines w:val="0"/>
              <w:pageBreakBefore w:val="0"/>
              <w:widowControl w:val="0"/>
              <w:shd w:val="clear"/>
              <w:kinsoku/>
              <w:wordWrap/>
              <w:overflowPunct/>
              <w:topLinePunct w:val="0"/>
              <w:autoSpaceDE/>
              <w:autoSpaceDN/>
              <w:bidi w:val="0"/>
              <w:adjustRightInd w:val="0"/>
              <w:snapToGrid/>
              <w:ind w:firstLine="0" w:firstLineChars="0"/>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产地</w:t>
            </w:r>
          </w:p>
        </w:tc>
        <w:tc>
          <w:tcPr>
            <w:tcW w:w="531" w:type="pct"/>
            <w:noWrap w:val="0"/>
            <w:vAlign w:val="center"/>
          </w:tcPr>
          <w:p w14:paraId="66B4D99B">
            <w:pPr>
              <w:keepNext w:val="0"/>
              <w:keepLines w:val="0"/>
              <w:pageBreakBefore w:val="0"/>
              <w:widowControl w:val="0"/>
              <w:shd w:val="clear"/>
              <w:kinsoku/>
              <w:wordWrap/>
              <w:overflowPunct/>
              <w:topLinePunct w:val="0"/>
              <w:autoSpaceDE/>
              <w:autoSpaceDN/>
              <w:bidi w:val="0"/>
              <w:adjustRightInd w:val="0"/>
              <w:snapToGrid/>
              <w:ind w:firstLine="0" w:firstLineChars="0"/>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数量</w:t>
            </w:r>
          </w:p>
        </w:tc>
        <w:tc>
          <w:tcPr>
            <w:tcW w:w="531" w:type="pct"/>
            <w:noWrap w:val="0"/>
            <w:vAlign w:val="center"/>
          </w:tcPr>
          <w:p w14:paraId="32B9C06F">
            <w:pPr>
              <w:keepNext w:val="0"/>
              <w:keepLines w:val="0"/>
              <w:pageBreakBefore w:val="0"/>
              <w:widowControl w:val="0"/>
              <w:shd w:val="clear"/>
              <w:kinsoku/>
              <w:wordWrap/>
              <w:overflowPunct/>
              <w:topLinePunct w:val="0"/>
              <w:autoSpaceDE/>
              <w:autoSpaceDN/>
              <w:bidi w:val="0"/>
              <w:adjustRightInd w:val="0"/>
              <w:snapToGrid/>
              <w:ind w:firstLine="0" w:firstLineChars="0"/>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单价</w:t>
            </w:r>
          </w:p>
        </w:tc>
        <w:tc>
          <w:tcPr>
            <w:tcW w:w="538" w:type="pct"/>
            <w:noWrap w:val="0"/>
            <w:vAlign w:val="center"/>
          </w:tcPr>
          <w:p w14:paraId="33B05351">
            <w:pPr>
              <w:keepNext w:val="0"/>
              <w:keepLines w:val="0"/>
              <w:pageBreakBefore w:val="0"/>
              <w:widowControl w:val="0"/>
              <w:shd w:val="clear"/>
              <w:kinsoku/>
              <w:wordWrap/>
              <w:overflowPunct/>
              <w:topLinePunct w:val="0"/>
              <w:autoSpaceDE/>
              <w:autoSpaceDN/>
              <w:bidi w:val="0"/>
              <w:adjustRightInd w:val="0"/>
              <w:snapToGrid/>
              <w:ind w:firstLine="0" w:firstLineChars="0"/>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合价</w:t>
            </w:r>
          </w:p>
        </w:tc>
      </w:tr>
      <w:tr w14:paraId="0895F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30" w:type="pct"/>
            <w:noWrap w:val="0"/>
            <w:vAlign w:val="center"/>
          </w:tcPr>
          <w:p w14:paraId="056AB36C">
            <w:pPr>
              <w:keepNext w:val="0"/>
              <w:keepLines w:val="0"/>
              <w:pageBreakBefore w:val="0"/>
              <w:widowControl w:val="0"/>
              <w:shd w:val="clear"/>
              <w:kinsoku/>
              <w:wordWrap/>
              <w:overflowPunct/>
              <w:topLinePunct w:val="0"/>
              <w:autoSpaceDE/>
              <w:autoSpaceDN/>
              <w:bidi w:val="0"/>
              <w:adjustRightInd w:val="0"/>
              <w:snapToGrid/>
              <w:ind w:firstLine="0" w:firstLineChars="0"/>
              <w:jc w:val="center"/>
              <w:textAlignment w:val="auto"/>
              <w:rPr>
                <w:rFonts w:hint="default" w:ascii="宋体" w:hAnsi="宋体" w:eastAsia="宋体" w:cs="宋体"/>
                <w:color w:val="auto"/>
                <w:highlight w:val="none"/>
                <w:lang w:val="en-US" w:eastAsia="zh-CN"/>
              </w:rPr>
            </w:pPr>
            <w:r>
              <w:rPr>
                <w:rFonts w:hint="eastAsia" w:cs="宋体"/>
                <w:color w:val="auto"/>
                <w:highlight w:val="none"/>
                <w:lang w:val="en-US" w:eastAsia="zh-CN"/>
              </w:rPr>
              <w:t>1</w:t>
            </w:r>
          </w:p>
        </w:tc>
        <w:tc>
          <w:tcPr>
            <w:tcW w:w="900" w:type="pct"/>
            <w:noWrap w:val="0"/>
            <w:vAlign w:val="center"/>
          </w:tcPr>
          <w:p w14:paraId="7A2F9B5A">
            <w:pPr>
              <w:keepNext w:val="0"/>
              <w:keepLines w:val="0"/>
              <w:pageBreakBefore w:val="0"/>
              <w:widowControl w:val="0"/>
              <w:shd w:val="clear"/>
              <w:kinsoku/>
              <w:wordWrap/>
              <w:overflowPunct/>
              <w:topLinePunct w:val="0"/>
              <w:autoSpaceDE/>
              <w:autoSpaceDN/>
              <w:bidi w:val="0"/>
              <w:adjustRightInd w:val="0"/>
              <w:snapToGrid/>
              <w:ind w:firstLine="0" w:firstLineChars="0"/>
              <w:jc w:val="center"/>
              <w:textAlignment w:val="auto"/>
              <w:rPr>
                <w:rFonts w:hint="eastAsia" w:ascii="宋体" w:hAnsi="宋体" w:eastAsia="宋体" w:cs="宋体"/>
                <w:color w:val="auto"/>
                <w:highlight w:val="none"/>
                <w:lang w:eastAsia="zh-CN"/>
              </w:rPr>
            </w:pPr>
          </w:p>
        </w:tc>
        <w:tc>
          <w:tcPr>
            <w:tcW w:w="535" w:type="pct"/>
            <w:noWrap w:val="0"/>
            <w:vAlign w:val="center"/>
          </w:tcPr>
          <w:p w14:paraId="7D52675B">
            <w:pPr>
              <w:keepNext w:val="0"/>
              <w:keepLines w:val="0"/>
              <w:pageBreakBefore w:val="0"/>
              <w:widowControl w:val="0"/>
              <w:shd w:val="clear"/>
              <w:kinsoku/>
              <w:wordWrap/>
              <w:overflowPunct/>
              <w:topLinePunct w:val="0"/>
              <w:autoSpaceDE/>
              <w:autoSpaceDN/>
              <w:bidi w:val="0"/>
              <w:adjustRightInd w:val="0"/>
              <w:snapToGrid/>
              <w:ind w:firstLine="0" w:firstLineChars="0"/>
              <w:jc w:val="center"/>
              <w:textAlignment w:val="auto"/>
              <w:rPr>
                <w:rFonts w:hint="eastAsia" w:ascii="宋体" w:hAnsi="宋体" w:eastAsia="宋体" w:cs="宋体"/>
                <w:color w:val="auto"/>
                <w:highlight w:val="none"/>
                <w:lang w:eastAsia="zh-CN"/>
              </w:rPr>
            </w:pPr>
          </w:p>
        </w:tc>
        <w:tc>
          <w:tcPr>
            <w:tcW w:w="900" w:type="pct"/>
            <w:noWrap w:val="0"/>
            <w:vAlign w:val="center"/>
          </w:tcPr>
          <w:p w14:paraId="380263DE">
            <w:pPr>
              <w:keepNext w:val="0"/>
              <w:keepLines w:val="0"/>
              <w:pageBreakBefore w:val="0"/>
              <w:widowControl w:val="0"/>
              <w:shd w:val="clear"/>
              <w:kinsoku/>
              <w:wordWrap/>
              <w:overflowPunct/>
              <w:topLinePunct w:val="0"/>
              <w:autoSpaceDE/>
              <w:autoSpaceDN/>
              <w:bidi w:val="0"/>
              <w:adjustRightInd w:val="0"/>
              <w:snapToGrid/>
              <w:ind w:firstLine="0" w:firstLineChars="0"/>
              <w:jc w:val="center"/>
              <w:textAlignment w:val="auto"/>
              <w:rPr>
                <w:rFonts w:hint="eastAsia" w:ascii="宋体" w:hAnsi="宋体" w:eastAsia="宋体" w:cs="宋体"/>
                <w:color w:val="auto"/>
                <w:highlight w:val="none"/>
                <w:lang w:eastAsia="zh-CN"/>
              </w:rPr>
            </w:pPr>
          </w:p>
        </w:tc>
        <w:tc>
          <w:tcPr>
            <w:tcW w:w="531" w:type="pct"/>
            <w:noWrap w:val="0"/>
            <w:vAlign w:val="center"/>
          </w:tcPr>
          <w:p w14:paraId="215A000A">
            <w:pPr>
              <w:keepNext w:val="0"/>
              <w:keepLines w:val="0"/>
              <w:pageBreakBefore w:val="0"/>
              <w:widowControl w:val="0"/>
              <w:shd w:val="clear"/>
              <w:kinsoku/>
              <w:wordWrap/>
              <w:overflowPunct/>
              <w:topLinePunct w:val="0"/>
              <w:autoSpaceDE/>
              <w:autoSpaceDN/>
              <w:bidi w:val="0"/>
              <w:adjustRightInd w:val="0"/>
              <w:snapToGrid/>
              <w:ind w:firstLine="0" w:firstLineChars="0"/>
              <w:jc w:val="center"/>
              <w:textAlignment w:val="auto"/>
              <w:rPr>
                <w:rFonts w:hint="eastAsia" w:ascii="宋体" w:hAnsi="宋体" w:eastAsia="宋体" w:cs="宋体"/>
                <w:color w:val="auto"/>
                <w:highlight w:val="none"/>
                <w:lang w:eastAsia="zh-CN"/>
              </w:rPr>
            </w:pPr>
          </w:p>
        </w:tc>
        <w:tc>
          <w:tcPr>
            <w:tcW w:w="531" w:type="pct"/>
            <w:noWrap w:val="0"/>
            <w:vAlign w:val="center"/>
          </w:tcPr>
          <w:p w14:paraId="0B73454E">
            <w:pPr>
              <w:keepNext w:val="0"/>
              <w:keepLines w:val="0"/>
              <w:pageBreakBefore w:val="0"/>
              <w:widowControl w:val="0"/>
              <w:shd w:val="clear"/>
              <w:kinsoku/>
              <w:wordWrap/>
              <w:overflowPunct/>
              <w:topLinePunct w:val="0"/>
              <w:autoSpaceDE/>
              <w:autoSpaceDN/>
              <w:bidi w:val="0"/>
              <w:adjustRightInd w:val="0"/>
              <w:snapToGrid/>
              <w:ind w:firstLine="0" w:firstLineChars="0"/>
              <w:jc w:val="center"/>
              <w:textAlignment w:val="auto"/>
              <w:rPr>
                <w:rFonts w:hint="eastAsia" w:ascii="宋体" w:hAnsi="宋体" w:eastAsia="宋体" w:cs="宋体"/>
                <w:color w:val="auto"/>
                <w:highlight w:val="none"/>
                <w:lang w:eastAsia="zh-CN"/>
              </w:rPr>
            </w:pPr>
          </w:p>
        </w:tc>
        <w:tc>
          <w:tcPr>
            <w:tcW w:w="531" w:type="pct"/>
            <w:noWrap w:val="0"/>
            <w:vAlign w:val="center"/>
          </w:tcPr>
          <w:p w14:paraId="2853B2E2">
            <w:pPr>
              <w:keepNext w:val="0"/>
              <w:keepLines w:val="0"/>
              <w:pageBreakBefore w:val="0"/>
              <w:widowControl w:val="0"/>
              <w:shd w:val="clear"/>
              <w:kinsoku/>
              <w:wordWrap/>
              <w:overflowPunct/>
              <w:topLinePunct w:val="0"/>
              <w:autoSpaceDE/>
              <w:autoSpaceDN/>
              <w:bidi w:val="0"/>
              <w:adjustRightInd w:val="0"/>
              <w:snapToGrid/>
              <w:ind w:firstLine="0" w:firstLineChars="0"/>
              <w:jc w:val="center"/>
              <w:textAlignment w:val="auto"/>
              <w:rPr>
                <w:rFonts w:hint="eastAsia" w:ascii="宋体" w:hAnsi="宋体" w:eastAsia="宋体" w:cs="宋体"/>
                <w:color w:val="auto"/>
                <w:highlight w:val="none"/>
                <w:lang w:eastAsia="zh-CN"/>
              </w:rPr>
            </w:pPr>
          </w:p>
        </w:tc>
        <w:tc>
          <w:tcPr>
            <w:tcW w:w="538" w:type="pct"/>
            <w:noWrap w:val="0"/>
            <w:vAlign w:val="center"/>
          </w:tcPr>
          <w:p w14:paraId="31891E8D">
            <w:pPr>
              <w:keepNext w:val="0"/>
              <w:keepLines w:val="0"/>
              <w:pageBreakBefore w:val="0"/>
              <w:widowControl w:val="0"/>
              <w:shd w:val="clear"/>
              <w:kinsoku/>
              <w:wordWrap/>
              <w:overflowPunct/>
              <w:topLinePunct w:val="0"/>
              <w:autoSpaceDE/>
              <w:autoSpaceDN/>
              <w:bidi w:val="0"/>
              <w:adjustRightInd w:val="0"/>
              <w:snapToGrid/>
              <w:ind w:firstLine="0" w:firstLineChars="0"/>
              <w:jc w:val="center"/>
              <w:textAlignment w:val="auto"/>
              <w:rPr>
                <w:rFonts w:hint="eastAsia" w:ascii="宋体" w:hAnsi="宋体" w:eastAsia="宋体" w:cs="宋体"/>
                <w:color w:val="auto"/>
                <w:highlight w:val="none"/>
                <w:lang w:eastAsia="zh-CN"/>
              </w:rPr>
            </w:pPr>
          </w:p>
        </w:tc>
      </w:tr>
      <w:tr w14:paraId="768A6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66" w:type="pct"/>
            <w:gridSpan w:val="3"/>
            <w:noWrap w:val="0"/>
            <w:vAlign w:val="center"/>
          </w:tcPr>
          <w:p w14:paraId="480B9990">
            <w:pPr>
              <w:keepNext w:val="0"/>
              <w:keepLines w:val="0"/>
              <w:pageBreakBefore w:val="0"/>
              <w:widowControl w:val="0"/>
              <w:shd w:val="clear"/>
              <w:kinsoku/>
              <w:wordWrap/>
              <w:overflowPunct/>
              <w:topLinePunct w:val="0"/>
              <w:autoSpaceDE/>
              <w:autoSpaceDN/>
              <w:bidi w:val="0"/>
              <w:adjustRightInd w:val="0"/>
              <w:snapToGrid/>
              <w:ind w:firstLine="0" w:firstLineChars="0"/>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合计</w:t>
            </w:r>
          </w:p>
        </w:tc>
        <w:tc>
          <w:tcPr>
            <w:tcW w:w="3033" w:type="pct"/>
            <w:gridSpan w:val="5"/>
            <w:noWrap w:val="0"/>
            <w:vAlign w:val="center"/>
          </w:tcPr>
          <w:p w14:paraId="69182125">
            <w:pPr>
              <w:keepNext w:val="0"/>
              <w:keepLines w:val="0"/>
              <w:pageBreakBefore w:val="0"/>
              <w:widowControl w:val="0"/>
              <w:shd w:val="clear"/>
              <w:kinsoku/>
              <w:wordWrap/>
              <w:overflowPunct/>
              <w:topLinePunct w:val="0"/>
              <w:autoSpaceDE/>
              <w:autoSpaceDN/>
              <w:bidi w:val="0"/>
              <w:adjustRightInd w:val="0"/>
              <w:snapToGrid/>
              <w:ind w:firstLine="0" w:firstLineChars="0"/>
              <w:jc w:val="center"/>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eastAsia="zh-CN"/>
              </w:rPr>
              <w:t>小写：</w:t>
            </w:r>
            <w:r>
              <w:rPr>
                <w:rFonts w:hint="eastAsia" w:cs="宋体"/>
                <w:color w:val="auto"/>
                <w:highlight w:val="none"/>
                <w:lang w:val="en-US" w:eastAsia="zh-CN"/>
              </w:rPr>
              <w:t>_____________________</w:t>
            </w:r>
          </w:p>
          <w:p w14:paraId="4468704B">
            <w:pPr>
              <w:keepNext w:val="0"/>
              <w:keepLines w:val="0"/>
              <w:pageBreakBefore w:val="0"/>
              <w:widowControl w:val="0"/>
              <w:shd w:val="clear"/>
              <w:kinsoku/>
              <w:wordWrap/>
              <w:overflowPunct/>
              <w:topLinePunct w:val="0"/>
              <w:autoSpaceDE/>
              <w:autoSpaceDN/>
              <w:bidi w:val="0"/>
              <w:adjustRightInd w:val="0"/>
              <w:snapToGrid/>
              <w:ind w:firstLine="0" w:firstLineChars="0"/>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大写：_____________________</w:t>
            </w:r>
          </w:p>
        </w:tc>
      </w:tr>
    </w:tbl>
    <w:p w14:paraId="38A77F98">
      <w:pPr>
        <w:keepNext w:val="0"/>
        <w:keepLines w:val="0"/>
        <w:pageBreakBefore w:val="0"/>
        <w:widowControl w:val="0"/>
        <w:shd w:val="clear"/>
        <w:kinsoku/>
        <w:wordWrap/>
        <w:overflowPunct/>
        <w:topLinePunct w:val="0"/>
        <w:autoSpaceDE/>
        <w:autoSpaceDN/>
        <w:bidi w:val="0"/>
        <w:adjustRightInd w:val="0"/>
        <w:snapToGrid/>
        <w:ind w:firstLine="482" w:firstLineChars="200"/>
        <w:textAlignment w:val="auto"/>
        <w:outlineLvl w:val="3"/>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4</w:t>
      </w:r>
      <w:r>
        <w:rPr>
          <w:rFonts w:hint="eastAsia" w:cs="宋体"/>
          <w:b/>
          <w:bCs/>
          <w:color w:val="auto"/>
          <w:highlight w:val="none"/>
          <w:lang w:val="en-US" w:eastAsia="zh-CN"/>
        </w:rPr>
        <w:t>.</w:t>
      </w:r>
      <w:r>
        <w:rPr>
          <w:rFonts w:hint="eastAsia" w:ascii="宋体" w:hAnsi="宋体" w:eastAsia="宋体" w:cs="宋体"/>
          <w:b/>
          <w:bCs/>
          <w:color w:val="auto"/>
          <w:highlight w:val="none"/>
          <w:lang w:eastAsia="zh-CN"/>
        </w:rPr>
        <w:t>付款方式、时间、条件</w:t>
      </w:r>
    </w:p>
    <w:p w14:paraId="73E6083E">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4.1甲方应严格履行合同，及时组织验收，验收合格后按约定及时将合同款支付完毕。</w:t>
      </w:r>
    </w:p>
    <w:p w14:paraId="67B417EE">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4.2第一笔付款：合同签订且具备实施条件后7个工作日内，由采购人向成交人支付合同总价的40%作为预付款。第二笔付款：项目履约完成，经采购人验收合格且收到发票后7个工作日内向成交人支付剩余尾款。每次付款前，乙方应当向甲方开具正式发票，否则甲方有权拒绝付款。</w:t>
      </w:r>
    </w:p>
    <w:p w14:paraId="0972072A">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4.3甲方迟延支付乙方款项的，向乙方支付应付款项的每日万分之二支付逾期利息。</w:t>
      </w:r>
    </w:p>
    <w:p w14:paraId="518A0222">
      <w:pPr>
        <w:keepNext w:val="0"/>
        <w:keepLines w:val="0"/>
        <w:pageBreakBefore w:val="0"/>
        <w:widowControl w:val="0"/>
        <w:shd w:val="clear"/>
        <w:kinsoku/>
        <w:wordWrap/>
        <w:overflowPunct/>
        <w:topLinePunct w:val="0"/>
        <w:autoSpaceDE/>
        <w:autoSpaceDN/>
        <w:bidi w:val="0"/>
        <w:adjustRightInd w:val="0"/>
        <w:snapToGrid/>
        <w:ind w:firstLine="482" w:firstLineChars="200"/>
        <w:textAlignment w:val="auto"/>
        <w:outlineLvl w:val="3"/>
        <w:rPr>
          <w:rFonts w:hint="eastAsia" w:ascii="宋体" w:hAnsi="宋体" w:eastAsia="宋体" w:cs="宋体"/>
          <w:b/>
          <w:bCs/>
          <w:color w:val="auto"/>
          <w:highlight w:val="none"/>
          <w:lang w:val="en-US" w:eastAsia="zh-CN"/>
        </w:rPr>
      </w:pPr>
      <w:r>
        <w:rPr>
          <w:rFonts w:hint="eastAsia" w:cs="宋体"/>
          <w:b/>
          <w:bCs/>
          <w:color w:val="auto"/>
          <w:highlight w:val="none"/>
          <w:lang w:val="en-US" w:eastAsia="zh-CN"/>
        </w:rPr>
        <w:t>5.</w:t>
      </w:r>
      <w:r>
        <w:rPr>
          <w:rFonts w:hint="eastAsia" w:ascii="宋体" w:hAnsi="宋体" w:eastAsia="宋体" w:cs="宋体"/>
          <w:b/>
          <w:bCs/>
          <w:color w:val="auto"/>
          <w:highlight w:val="none"/>
          <w:lang w:val="en-US" w:eastAsia="zh-CN"/>
        </w:rPr>
        <w:t>履约保证金</w:t>
      </w:r>
    </w:p>
    <w:p w14:paraId="32F3242B">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合同签订后</w:t>
      </w:r>
      <w:r>
        <w:rPr>
          <w:rFonts w:hint="eastAsia" w:cs="宋体"/>
          <w:color w:val="auto"/>
          <w:highlight w:val="none"/>
          <w:lang w:val="en-US" w:eastAsia="zh-CN"/>
        </w:rPr>
        <w:t>3</w:t>
      </w:r>
      <w:r>
        <w:rPr>
          <w:rFonts w:hint="eastAsia" w:ascii="宋体" w:hAnsi="宋体" w:eastAsia="宋体" w:cs="宋体"/>
          <w:color w:val="auto"/>
          <w:highlight w:val="none"/>
          <w:lang w:eastAsia="zh-CN"/>
        </w:rPr>
        <w:t>日内，</w:t>
      </w:r>
      <w:r>
        <w:rPr>
          <w:rFonts w:hint="eastAsia" w:ascii="宋体" w:hAnsi="宋体" w:eastAsia="宋体" w:cs="宋体"/>
          <w:color w:val="auto"/>
          <w:highlight w:val="none"/>
          <w:lang w:val="en-US" w:eastAsia="zh-CN"/>
        </w:rPr>
        <w:t>乙方向甲方递交</w:t>
      </w:r>
      <w:r>
        <w:rPr>
          <w:rFonts w:hint="eastAsia" w:cs="宋体"/>
          <w:color w:val="auto"/>
          <w:highlight w:val="none"/>
          <w:lang w:val="en-US" w:eastAsia="zh-CN"/>
        </w:rPr>
        <w:t>__________元（大写：_________）</w:t>
      </w:r>
      <w:r>
        <w:rPr>
          <w:rFonts w:hint="eastAsia" w:ascii="宋体" w:hAnsi="宋体" w:eastAsia="宋体" w:cs="宋体"/>
          <w:color w:val="auto"/>
          <w:highlight w:val="none"/>
          <w:lang w:eastAsia="zh-CN"/>
        </w:rPr>
        <w:t>的履约保证金；</w:t>
      </w:r>
      <w:r>
        <w:rPr>
          <w:rFonts w:hint="eastAsia" w:ascii="宋体" w:hAnsi="宋体" w:eastAsia="宋体" w:cs="宋体"/>
          <w:color w:val="auto"/>
          <w:highlight w:val="none"/>
          <w:lang w:val="en-US" w:eastAsia="zh-CN"/>
        </w:rPr>
        <w:t>乙方以</w:t>
      </w:r>
      <w:r>
        <w:rPr>
          <w:rFonts w:hint="eastAsia" w:cs="宋体"/>
          <w:color w:val="auto"/>
          <w:highlight w:val="none"/>
          <w:lang w:val="en-US" w:eastAsia="zh-CN"/>
        </w:rPr>
        <w:t>______（支票/汇票/电汇/现金/银行保函）</w:t>
      </w:r>
      <w:r>
        <w:rPr>
          <w:rFonts w:hint="eastAsia" w:ascii="宋体" w:hAnsi="宋体" w:eastAsia="宋体" w:cs="宋体"/>
          <w:color w:val="auto"/>
          <w:highlight w:val="none"/>
          <w:lang w:eastAsia="zh-CN"/>
        </w:rPr>
        <w:t>形式提供履约保证金。</w:t>
      </w:r>
      <w:r>
        <w:rPr>
          <w:rFonts w:hint="eastAsia" w:ascii="宋体" w:hAnsi="宋体" w:eastAsia="宋体" w:cs="宋体"/>
          <w:color w:val="auto"/>
          <w:highlight w:val="none"/>
          <w:lang w:val="en-US" w:eastAsia="zh-CN"/>
        </w:rPr>
        <w:t>履约担保期限</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合同签订之日起至项目验收合格止。</w:t>
      </w:r>
    </w:p>
    <w:p w14:paraId="76B6E352">
      <w:pPr>
        <w:keepNext w:val="0"/>
        <w:keepLines w:val="0"/>
        <w:pageBreakBefore w:val="0"/>
        <w:widowControl w:val="0"/>
        <w:shd w:val="clear"/>
        <w:kinsoku/>
        <w:wordWrap/>
        <w:overflowPunct/>
        <w:topLinePunct w:val="0"/>
        <w:autoSpaceDE/>
        <w:autoSpaceDN/>
        <w:bidi w:val="0"/>
        <w:adjustRightInd w:val="0"/>
        <w:snapToGrid/>
        <w:ind w:firstLine="482" w:firstLineChars="200"/>
        <w:textAlignment w:val="auto"/>
        <w:outlineLvl w:val="3"/>
        <w:rPr>
          <w:rFonts w:hint="eastAsia" w:ascii="宋体" w:hAnsi="宋体" w:eastAsia="宋体" w:cs="宋体"/>
          <w:b/>
          <w:bCs/>
          <w:color w:val="auto"/>
          <w:highlight w:val="none"/>
          <w:lang w:eastAsia="zh-CN"/>
        </w:rPr>
      </w:pPr>
      <w:r>
        <w:rPr>
          <w:rFonts w:hint="eastAsia" w:cs="宋体"/>
          <w:b/>
          <w:bCs/>
          <w:color w:val="auto"/>
          <w:highlight w:val="none"/>
          <w:lang w:val="en-US" w:eastAsia="zh-CN"/>
        </w:rPr>
        <w:t>6.</w:t>
      </w:r>
      <w:r>
        <w:rPr>
          <w:rFonts w:hint="eastAsia" w:ascii="宋体" w:hAnsi="宋体" w:eastAsia="宋体" w:cs="宋体"/>
          <w:b/>
          <w:bCs/>
          <w:color w:val="auto"/>
          <w:highlight w:val="none"/>
          <w:lang w:eastAsia="zh-CN"/>
        </w:rPr>
        <w:t>项目交货时间、地点</w:t>
      </w:r>
    </w:p>
    <w:p w14:paraId="2280DCD7">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.1交货方式：</w:t>
      </w:r>
      <w:r>
        <w:rPr>
          <w:rFonts w:hint="eastAsia" w:cs="宋体"/>
          <w:color w:val="auto"/>
          <w:highlight w:val="none"/>
          <w:lang w:val="en-US" w:eastAsia="zh-CN"/>
        </w:rPr>
        <w:t>__________________</w:t>
      </w:r>
    </w:p>
    <w:p w14:paraId="4D06F414">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交货时间：__________________</w:t>
      </w:r>
    </w:p>
    <w:p w14:paraId="41B34CE1">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交货地点：甲方指定地点。</w:t>
      </w:r>
    </w:p>
    <w:p w14:paraId="3AEAF50F">
      <w:pPr>
        <w:keepNext w:val="0"/>
        <w:keepLines w:val="0"/>
        <w:pageBreakBefore w:val="0"/>
        <w:widowControl w:val="0"/>
        <w:shd w:val="clear"/>
        <w:kinsoku/>
        <w:wordWrap/>
        <w:overflowPunct/>
        <w:topLinePunct w:val="0"/>
        <w:autoSpaceDE/>
        <w:autoSpaceDN/>
        <w:bidi w:val="0"/>
        <w:adjustRightInd w:val="0"/>
        <w:snapToGrid/>
        <w:ind w:firstLine="482" w:firstLineChars="200"/>
        <w:textAlignment w:val="auto"/>
        <w:outlineLvl w:val="3"/>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val="en-US" w:eastAsia="zh-CN"/>
        </w:rPr>
        <w:t>7.</w:t>
      </w:r>
      <w:r>
        <w:rPr>
          <w:rFonts w:hint="eastAsia" w:ascii="宋体" w:hAnsi="宋体" w:eastAsia="宋体" w:cs="宋体"/>
          <w:b/>
          <w:bCs/>
          <w:color w:val="auto"/>
          <w:highlight w:val="none"/>
          <w:lang w:eastAsia="zh-CN"/>
        </w:rPr>
        <w:t>违约责任</w:t>
      </w:r>
    </w:p>
    <w:p w14:paraId="5B35E53B">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1除不可抗力外，如果乙方没有按照本合同约定的期限、地点和方式交付货物，那么甲方可要求乙方支付违约金，违约金按每迟延交付货物一日的应交付而未交付该批次货物总价款的0.02%计算，最高限额为本合同总价的20%。</w:t>
      </w:r>
    </w:p>
    <w:p w14:paraId="768D8BA7">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.2除不可抗力外，如果甲方没有按照本合同约定的付款方式付款，那么乙方可要求甲方支付违约金，违约金按每迟延付款一日的应付而未付款的0.02%计算，最高限额为本合同总价的20%。</w:t>
      </w:r>
    </w:p>
    <w:p w14:paraId="5937E833">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3除不可抗力外，任何一方未能履行本合同及相关采购文件约定的其他主要义务，经催告后在合理期限内仍未履行的，或者任何一方有其他违约行为致使不能实现合同目的的，对方当事人可以书面通知违约方解除本合同；并有权要求违约方自违约之日起，按照合同价款的20%支付违约金。</w:t>
      </w:r>
    </w:p>
    <w:p w14:paraId="33590F70">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4乙方所提供的产品名称、商标品牌、生产厂家、规格型号、技术参数等质量不合格的，应及时更换，更换不及时的按逾期交货处罚；因质量问题甲方不同意接收，乙方应向甲方支付违约货款额5%违约金并赔偿甲方经济损失。</w:t>
      </w:r>
    </w:p>
    <w:p w14:paraId="714D4468">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.5乙方提供的货物如侵犯了第三方合法权益而引发的任何纠纷或者诉讼，均由乙方负责交涉并承担全部责任。</w:t>
      </w:r>
    </w:p>
    <w:p w14:paraId="20DD00D2">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.6因包装、运输引起的货物损坏，</w:t>
      </w:r>
      <w:r>
        <w:rPr>
          <w:rFonts w:hint="eastAsia" w:cs="宋体"/>
          <w:color w:val="auto"/>
          <w:highlight w:val="none"/>
          <w:lang w:val="en-US" w:eastAsia="zh-CN"/>
        </w:rPr>
        <w:t>风险由乙方承担，甲方</w:t>
      </w:r>
      <w:r>
        <w:rPr>
          <w:rFonts w:hint="eastAsia" w:ascii="宋体" w:hAnsi="宋体" w:eastAsia="宋体" w:cs="宋体"/>
          <w:color w:val="auto"/>
          <w:highlight w:val="none"/>
          <w:lang w:eastAsia="zh-CN"/>
        </w:rPr>
        <w:t>按质量不合格处罚。</w:t>
      </w:r>
    </w:p>
    <w:p w14:paraId="1A841DE0">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.7乙方未按本合同和报价文件中规定的服务承诺提供售后服务的，乙方应按本合同金额5%向甲方支付违约金。</w:t>
      </w:r>
    </w:p>
    <w:p w14:paraId="54409EBE">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.8乙方提供的货物在质量保证期内，因设计、工艺或者材料的缺陷和其他质量原因造成的问题，由乙方负责。</w:t>
      </w:r>
    </w:p>
    <w:p w14:paraId="3436D5C3">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.9</w:t>
      </w:r>
      <w:r>
        <w:rPr>
          <w:rFonts w:hint="eastAsia" w:ascii="宋体" w:hAnsi="宋体" w:eastAsia="宋体" w:cs="宋体"/>
          <w:color w:val="auto"/>
          <w:highlight w:val="none"/>
          <w:lang w:val="en-US" w:eastAsia="zh-CN"/>
        </w:rPr>
        <w:t>任何一方</w:t>
      </w:r>
      <w:r>
        <w:rPr>
          <w:rFonts w:hint="eastAsia" w:ascii="宋体" w:hAnsi="宋体" w:eastAsia="宋体" w:cs="宋体"/>
          <w:color w:val="auto"/>
          <w:highlight w:val="none"/>
          <w:lang w:eastAsia="zh-CN"/>
        </w:rPr>
        <w:t>有其他违约行为的，由违约方向对方支付违约内容涉及货款额的5%，违约内容涉及货款额的5%不足以赔偿经济损失的按实际赔偿。</w:t>
      </w:r>
    </w:p>
    <w:p w14:paraId="5CE02F2E">
      <w:pPr>
        <w:keepNext w:val="0"/>
        <w:keepLines w:val="0"/>
        <w:pageBreakBefore w:val="0"/>
        <w:widowControl w:val="0"/>
        <w:shd w:val="clear"/>
        <w:kinsoku/>
        <w:wordWrap/>
        <w:overflowPunct/>
        <w:topLinePunct w:val="0"/>
        <w:autoSpaceDE/>
        <w:autoSpaceDN/>
        <w:bidi w:val="0"/>
        <w:adjustRightInd w:val="0"/>
        <w:snapToGrid/>
        <w:ind w:firstLine="482" w:firstLineChars="200"/>
        <w:textAlignment w:val="auto"/>
        <w:outlineLvl w:val="3"/>
        <w:rPr>
          <w:rFonts w:hint="eastAsia" w:ascii="宋体" w:hAnsi="宋体" w:eastAsia="宋体" w:cs="宋体"/>
          <w:b/>
          <w:bCs/>
          <w:color w:val="auto"/>
          <w:highlight w:val="none"/>
          <w:lang w:eastAsia="zh-CN"/>
        </w:rPr>
      </w:pPr>
      <w:r>
        <w:rPr>
          <w:rFonts w:hint="eastAsia" w:cs="宋体"/>
          <w:b/>
          <w:bCs/>
          <w:color w:val="auto"/>
          <w:highlight w:val="none"/>
          <w:lang w:val="en-US" w:eastAsia="zh-CN"/>
        </w:rPr>
        <w:t>8.</w:t>
      </w:r>
      <w:r>
        <w:rPr>
          <w:rFonts w:hint="eastAsia" w:ascii="宋体" w:hAnsi="宋体" w:eastAsia="宋体" w:cs="宋体"/>
          <w:b/>
          <w:bCs/>
          <w:color w:val="auto"/>
          <w:highlight w:val="none"/>
          <w:lang w:eastAsia="zh-CN"/>
        </w:rPr>
        <w:t>合同争议的解决</w:t>
      </w:r>
    </w:p>
    <w:p w14:paraId="27F7ADBD">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本合同履行过程中发生的任何争议，甲乙双方当事人均可通过和解或者调解解决；不愿和解、调解或者和解、调解不成的，提交杭州仲裁委员会依法申请仲裁。</w:t>
      </w:r>
    </w:p>
    <w:p w14:paraId="5FD8161B">
      <w:pPr>
        <w:keepNext w:val="0"/>
        <w:keepLines w:val="0"/>
        <w:pageBreakBefore w:val="0"/>
        <w:widowControl w:val="0"/>
        <w:shd w:val="clear"/>
        <w:kinsoku/>
        <w:wordWrap/>
        <w:overflowPunct/>
        <w:topLinePunct w:val="0"/>
        <w:autoSpaceDE/>
        <w:autoSpaceDN/>
        <w:bidi w:val="0"/>
        <w:adjustRightInd w:val="0"/>
        <w:snapToGrid/>
        <w:ind w:firstLine="482" w:firstLineChars="200"/>
        <w:textAlignment w:val="auto"/>
        <w:outlineLvl w:val="3"/>
        <w:rPr>
          <w:rFonts w:hint="eastAsia" w:ascii="宋体" w:hAnsi="宋体" w:eastAsia="宋体" w:cs="宋体"/>
          <w:b/>
          <w:bCs/>
          <w:color w:val="auto"/>
          <w:highlight w:val="none"/>
          <w:lang w:eastAsia="zh-CN"/>
        </w:rPr>
      </w:pPr>
      <w:r>
        <w:rPr>
          <w:rFonts w:hint="eastAsia" w:cs="宋体"/>
          <w:b/>
          <w:bCs/>
          <w:color w:val="auto"/>
          <w:highlight w:val="none"/>
          <w:lang w:val="en-US" w:eastAsia="zh-CN"/>
        </w:rPr>
        <w:t>9.</w:t>
      </w:r>
      <w:r>
        <w:rPr>
          <w:rFonts w:hint="eastAsia" w:ascii="宋体" w:hAnsi="宋体" w:eastAsia="宋体" w:cs="宋体"/>
          <w:b/>
          <w:bCs/>
          <w:color w:val="auto"/>
          <w:highlight w:val="none"/>
          <w:lang w:val="en-US" w:eastAsia="zh-CN"/>
        </w:rPr>
        <w:t>其他</w:t>
      </w:r>
      <w:r>
        <w:rPr>
          <w:rFonts w:hint="eastAsia" w:ascii="宋体" w:hAnsi="宋体" w:eastAsia="宋体" w:cs="宋体"/>
          <w:b/>
          <w:bCs/>
          <w:color w:val="auto"/>
          <w:highlight w:val="none"/>
          <w:lang w:eastAsia="zh-CN"/>
        </w:rPr>
        <w:t>条款</w:t>
      </w:r>
    </w:p>
    <w:p w14:paraId="189052E4">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lang w:eastAsia="zh-CN"/>
        </w:rPr>
        <w:t>.1知识产权</w:t>
      </w:r>
    </w:p>
    <w:p w14:paraId="15077D84">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lang w:eastAsia="zh-CN"/>
        </w:rPr>
        <w:t>.1.1乙方应保证所提供的货物或其任何一部分均不会侵犯任何第三方的知识产权。</w:t>
      </w:r>
    </w:p>
    <w:p w14:paraId="3C7EB702">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lang w:eastAsia="zh-CN"/>
        </w:rPr>
        <w:t>.1.2若侵犯，由乙方赔偿甲方因此遭受的损失（包括但不限于应对及追偿过程中所支付的律师费、差旅费、诉讼费、保全费、鉴定费、评估费等）。</w:t>
      </w:r>
    </w:p>
    <w:p w14:paraId="19ECAD19">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lang w:eastAsia="zh-CN"/>
        </w:rPr>
        <w:t>.2质保期</w:t>
      </w:r>
    </w:p>
    <w:p w14:paraId="7A2D54C1">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质保期</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年。（自交付甲方验收合格之日起）。</w:t>
      </w:r>
    </w:p>
    <w:p w14:paraId="2D610557">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lang w:eastAsia="zh-CN"/>
        </w:rPr>
        <w:t>.3税费</w:t>
      </w:r>
    </w:p>
    <w:p w14:paraId="371618FE">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本合同执行中相关的一切税费均由乙方承担。</w:t>
      </w:r>
    </w:p>
    <w:p w14:paraId="5616534F">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lang w:eastAsia="zh-CN"/>
        </w:rPr>
        <w:t>.4质量保证及售后服务</w:t>
      </w:r>
    </w:p>
    <w:p w14:paraId="7442DEF3">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lang w:eastAsia="zh-CN"/>
        </w:rPr>
        <w:t>.4.1乙方应按采购文件规定的货物性能、技术要求、质量标准向甲方提供全新产品</w:t>
      </w:r>
      <w:r>
        <w:rPr>
          <w:rFonts w:hint="eastAsia" w:cs="宋体"/>
          <w:color w:val="auto"/>
          <w:highlight w:val="none"/>
          <w:lang w:val="en-US" w:eastAsia="zh-CN"/>
        </w:rPr>
        <w:t>,其产品质量保证期不得低于“三包”规定</w:t>
      </w:r>
      <w:r>
        <w:rPr>
          <w:rFonts w:hint="eastAsia" w:ascii="宋体" w:hAnsi="宋体" w:eastAsia="宋体" w:cs="宋体"/>
          <w:color w:val="auto"/>
          <w:highlight w:val="none"/>
          <w:lang w:eastAsia="zh-CN"/>
        </w:rPr>
        <w:t>。</w:t>
      </w:r>
    </w:p>
    <w:p w14:paraId="56E14942">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lang w:eastAsia="zh-CN"/>
        </w:rPr>
        <w:t>.4.2质保期内，</w:t>
      </w:r>
      <w:r>
        <w:rPr>
          <w:rFonts w:hint="eastAsia" w:ascii="宋体" w:hAnsi="宋体" w:eastAsia="宋体" w:cs="宋体"/>
          <w:color w:val="auto"/>
          <w:highlight w:val="none"/>
          <w:lang w:val="en-US" w:eastAsia="zh-CN"/>
        </w:rPr>
        <w:t>合同货物出现故障后，乙方按厂家产品规定保修期限及内容以及其它承诺条款实行保修。保修电话24小时通畅，接到故障报修后2小时内服务响应，8小时内到达现场服务到位。</w:t>
      </w:r>
    </w:p>
    <w:p w14:paraId="5D3D7F15">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lang w:eastAsia="zh-CN"/>
        </w:rPr>
        <w:t>.5调试和验收</w:t>
      </w:r>
    </w:p>
    <w:p w14:paraId="004E5FCC">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lang w:eastAsia="zh-CN"/>
        </w:rPr>
        <w:t>.5.1乙方交货前应对产品作出全面检查和对验收文件进行整理，并列出清单，随附市级以上法定检验机构产品合格证，作为甲方收货验收和使用的技术条件依据，检验的结果应随货物交甲方。</w:t>
      </w:r>
    </w:p>
    <w:p w14:paraId="651C2999">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lang w:eastAsia="zh-CN"/>
        </w:rPr>
        <w:t>.5.2乙方需按照招标和报价文件要求完成技术培训和其他相关服务后，甲方依据采购文件上的技术规格要求和国家有关质量标准进行验收。</w:t>
      </w:r>
    </w:p>
    <w:p w14:paraId="36AF1E55">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lang w:eastAsia="zh-CN"/>
        </w:rPr>
        <w:t>.6本合同自甲乙双方当事人盖章或者签字后生效。</w:t>
      </w:r>
    </w:p>
    <w:p w14:paraId="2878769C">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lang w:eastAsia="zh-CN"/>
        </w:rPr>
        <w:t>.7适用法律：本合同应按照中华人民共和国的法律进行解释。</w:t>
      </w:r>
    </w:p>
    <w:p w14:paraId="4F0B8D3A">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lang w:eastAsia="zh-CN"/>
        </w:rPr>
        <w:t>.8本合同正本一式</w:t>
      </w:r>
      <w:r>
        <w:rPr>
          <w:rFonts w:hint="eastAsia" w:cs="宋体"/>
          <w:color w:val="auto"/>
          <w:highlight w:val="none"/>
          <w:lang w:val="en-US" w:eastAsia="zh-CN"/>
        </w:rPr>
        <w:t>肆</w:t>
      </w:r>
      <w:r>
        <w:rPr>
          <w:rFonts w:hint="eastAsia" w:ascii="宋体" w:hAnsi="宋体" w:eastAsia="宋体" w:cs="宋体"/>
          <w:color w:val="auto"/>
          <w:highlight w:val="none"/>
          <w:lang w:eastAsia="zh-CN"/>
        </w:rPr>
        <w:t>份，甲方</w:t>
      </w:r>
      <w:r>
        <w:rPr>
          <w:rFonts w:hint="eastAsia" w:ascii="宋体" w:hAnsi="宋体" w:eastAsia="宋体" w:cs="宋体"/>
          <w:color w:val="auto"/>
          <w:highlight w:val="none"/>
          <w:lang w:val="en-US" w:eastAsia="zh-CN"/>
        </w:rPr>
        <w:t>贰</w:t>
      </w:r>
      <w:r>
        <w:rPr>
          <w:rFonts w:hint="eastAsia" w:ascii="宋体" w:hAnsi="宋体" w:eastAsia="宋体" w:cs="宋体"/>
          <w:color w:val="auto"/>
          <w:highlight w:val="none"/>
          <w:lang w:eastAsia="zh-CN"/>
        </w:rPr>
        <w:t>份，乙方</w:t>
      </w:r>
      <w:r>
        <w:rPr>
          <w:rFonts w:hint="eastAsia" w:ascii="宋体" w:hAnsi="宋体" w:eastAsia="宋体" w:cs="宋体"/>
          <w:color w:val="auto"/>
          <w:highlight w:val="none"/>
          <w:lang w:val="en-US" w:eastAsia="zh-CN"/>
        </w:rPr>
        <w:t>贰</w:t>
      </w:r>
      <w:r>
        <w:rPr>
          <w:rFonts w:hint="eastAsia" w:ascii="宋体" w:hAnsi="宋体" w:eastAsia="宋体" w:cs="宋体"/>
          <w:color w:val="auto"/>
          <w:highlight w:val="none"/>
          <w:lang w:eastAsia="zh-CN"/>
        </w:rPr>
        <w:t>份，具有同等法律效力。</w:t>
      </w:r>
    </w:p>
    <w:p w14:paraId="1C22453D">
      <w:pPr>
        <w:shd w:val="clear"/>
        <w:rPr>
          <w:rFonts w:hint="eastAsia" w:ascii="宋体" w:hAnsi="宋体" w:eastAsia="宋体" w:cs="宋体"/>
          <w:color w:val="auto"/>
          <w:highlight w:val="none"/>
        </w:rPr>
      </w:pPr>
      <w:r>
        <w:rPr>
          <w:rFonts w:hint="eastAsia" w:ascii="宋体" w:hAnsi="宋体" w:eastAsia="宋体" w:cs="宋体"/>
          <w:color w:val="auto"/>
          <w:highlight w:val="none"/>
        </w:rPr>
        <w:t>（以下无正文）</w:t>
      </w:r>
    </w:p>
    <w:p w14:paraId="62653911">
      <w:pPr>
        <w:tabs>
          <w:tab w:val="left" w:pos="688"/>
        </w:tabs>
        <w:adjustRightInd/>
        <w:spacing w:line="240" w:lineRule="auto"/>
        <w:rPr>
          <w:rFonts w:hint="eastAsia" w:ascii="宋体" w:hAnsi="宋体" w:eastAsia="宋体" w:cs="宋体"/>
          <w:bCs/>
          <w:color w:val="auto"/>
          <w:highlight w:val="none"/>
        </w:rPr>
      </w:pPr>
    </w:p>
    <w:p w14:paraId="083BE9B9">
      <w:pPr>
        <w:tabs>
          <w:tab w:val="left" w:pos="688"/>
        </w:tabs>
        <w:adjustRightInd/>
        <w:spacing w:line="240" w:lineRule="auto"/>
        <w:rPr>
          <w:rFonts w:hint="eastAsia" w:ascii="宋体" w:hAnsi="宋体" w:eastAsia="宋体" w:cs="宋体"/>
          <w:bCs/>
          <w:color w:val="auto"/>
          <w:highlight w:val="none"/>
        </w:rPr>
      </w:pPr>
    </w:p>
    <w:tbl>
      <w:tblPr>
        <w:tblStyle w:val="60"/>
        <w:tblW w:w="9286" w:type="dxa"/>
        <w:jc w:val="center"/>
        <w:tblLayout w:type="fixed"/>
        <w:tblCellMar>
          <w:top w:w="0" w:type="dxa"/>
          <w:left w:w="108" w:type="dxa"/>
          <w:bottom w:w="0" w:type="dxa"/>
          <w:right w:w="108" w:type="dxa"/>
        </w:tblCellMar>
      </w:tblPr>
      <w:tblGrid>
        <w:gridCol w:w="5010"/>
        <w:gridCol w:w="4276"/>
      </w:tblGrid>
      <w:tr w14:paraId="5F8FB470">
        <w:tblPrEx>
          <w:tblCellMar>
            <w:top w:w="0" w:type="dxa"/>
            <w:left w:w="108" w:type="dxa"/>
            <w:bottom w:w="0" w:type="dxa"/>
            <w:right w:w="108" w:type="dxa"/>
          </w:tblCellMar>
        </w:tblPrEx>
        <w:trPr>
          <w:trHeight w:val="283" w:hRule="atLeast"/>
          <w:jc w:val="center"/>
        </w:trPr>
        <w:tc>
          <w:tcPr>
            <w:tcW w:w="5010" w:type="dxa"/>
            <w:vAlign w:val="center"/>
          </w:tcPr>
          <w:p w14:paraId="4132296C">
            <w:pPr>
              <w:snapToGrid w:val="0"/>
              <w:rPr>
                <w:rFonts w:hint="eastAsia" w:ascii="宋体" w:hAnsi="宋体" w:eastAsia="宋体" w:cs="宋体"/>
                <w:color w:val="auto"/>
                <w:spacing w:val="-6"/>
                <w:highlight w:val="none"/>
              </w:rPr>
            </w:pPr>
            <w:r>
              <w:rPr>
                <w:rFonts w:hint="eastAsia" w:ascii="宋体" w:hAnsi="宋体" w:eastAsia="宋体" w:cs="宋体"/>
                <w:color w:val="auto"/>
                <w:highlight w:val="none"/>
                <w:lang w:bidi="en-US"/>
              </w:rPr>
              <w:br w:type="page"/>
            </w:r>
            <w:r>
              <w:rPr>
                <w:rFonts w:hint="eastAsia" w:ascii="宋体" w:hAnsi="宋体" w:eastAsia="宋体" w:cs="宋体"/>
                <w:color w:val="auto"/>
                <w:spacing w:val="-6"/>
                <w:highlight w:val="none"/>
              </w:rPr>
              <w:t>甲方：（公章或合同专用章）</w:t>
            </w:r>
          </w:p>
        </w:tc>
        <w:tc>
          <w:tcPr>
            <w:tcW w:w="4276" w:type="dxa"/>
            <w:vAlign w:val="center"/>
          </w:tcPr>
          <w:p w14:paraId="07E57CAB">
            <w:pPr>
              <w:snapToGrid w:val="0"/>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乙方：（公章）</w:t>
            </w:r>
          </w:p>
        </w:tc>
      </w:tr>
      <w:tr w14:paraId="77596DEE">
        <w:tblPrEx>
          <w:tblCellMar>
            <w:top w:w="0" w:type="dxa"/>
            <w:left w:w="108" w:type="dxa"/>
            <w:bottom w:w="0" w:type="dxa"/>
            <w:right w:w="108" w:type="dxa"/>
          </w:tblCellMar>
        </w:tblPrEx>
        <w:trPr>
          <w:trHeight w:val="283" w:hRule="atLeast"/>
          <w:jc w:val="center"/>
        </w:trPr>
        <w:tc>
          <w:tcPr>
            <w:tcW w:w="5010" w:type="dxa"/>
            <w:vAlign w:val="center"/>
          </w:tcPr>
          <w:p w14:paraId="1F484005">
            <w:pPr>
              <w:snapToGrid w:val="0"/>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甲方法定代表人</w:t>
            </w:r>
          </w:p>
          <w:p w14:paraId="34595B2B">
            <w:pPr>
              <w:snapToGrid w:val="0"/>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或受委托人（签字</w:t>
            </w:r>
            <w:r>
              <w:rPr>
                <w:rFonts w:hint="eastAsia" w:ascii="宋体" w:hAnsi="宋体" w:eastAsia="宋体" w:cs="宋体"/>
                <w:color w:val="auto"/>
                <w:spacing w:val="-6"/>
                <w:highlight w:val="none"/>
                <w:lang w:val="en-US" w:eastAsia="zh-CN"/>
              </w:rPr>
              <w:t>或盖章</w:t>
            </w:r>
            <w:r>
              <w:rPr>
                <w:rFonts w:hint="eastAsia" w:ascii="宋体" w:hAnsi="宋体" w:eastAsia="宋体" w:cs="宋体"/>
                <w:color w:val="auto"/>
                <w:spacing w:val="-6"/>
                <w:highlight w:val="none"/>
              </w:rPr>
              <w:t>）：</w:t>
            </w:r>
          </w:p>
        </w:tc>
        <w:tc>
          <w:tcPr>
            <w:tcW w:w="4276" w:type="dxa"/>
            <w:vAlign w:val="center"/>
          </w:tcPr>
          <w:p w14:paraId="51D0F9E5">
            <w:pPr>
              <w:snapToGrid w:val="0"/>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乙方法定代表人</w:t>
            </w:r>
          </w:p>
          <w:p w14:paraId="08D2FD46">
            <w:pPr>
              <w:snapToGrid w:val="0"/>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或受委托人（签字或盖章）：</w:t>
            </w:r>
          </w:p>
        </w:tc>
      </w:tr>
      <w:tr w14:paraId="5A22843C">
        <w:tblPrEx>
          <w:tblCellMar>
            <w:top w:w="0" w:type="dxa"/>
            <w:left w:w="108" w:type="dxa"/>
            <w:bottom w:w="0" w:type="dxa"/>
            <w:right w:w="108" w:type="dxa"/>
          </w:tblCellMar>
        </w:tblPrEx>
        <w:trPr>
          <w:trHeight w:val="283" w:hRule="atLeast"/>
          <w:jc w:val="center"/>
        </w:trPr>
        <w:tc>
          <w:tcPr>
            <w:tcW w:w="5010" w:type="dxa"/>
            <w:vAlign w:val="center"/>
          </w:tcPr>
          <w:p w14:paraId="3D8C9AB7">
            <w:pPr>
              <w:snapToGrid w:val="0"/>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 xml:space="preserve">收件地址： </w:t>
            </w:r>
          </w:p>
        </w:tc>
        <w:tc>
          <w:tcPr>
            <w:tcW w:w="4276" w:type="dxa"/>
            <w:vAlign w:val="center"/>
          </w:tcPr>
          <w:p w14:paraId="799FA742">
            <w:pP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 xml:space="preserve">收件地址： </w:t>
            </w:r>
          </w:p>
        </w:tc>
      </w:tr>
      <w:tr w14:paraId="6203F691">
        <w:tblPrEx>
          <w:tblCellMar>
            <w:top w:w="0" w:type="dxa"/>
            <w:left w:w="108" w:type="dxa"/>
            <w:bottom w:w="0" w:type="dxa"/>
            <w:right w:w="108" w:type="dxa"/>
          </w:tblCellMar>
        </w:tblPrEx>
        <w:trPr>
          <w:trHeight w:val="283" w:hRule="atLeast"/>
          <w:jc w:val="center"/>
        </w:trPr>
        <w:tc>
          <w:tcPr>
            <w:tcW w:w="5010" w:type="dxa"/>
            <w:vAlign w:val="center"/>
          </w:tcPr>
          <w:p w14:paraId="10412B52">
            <w:pPr>
              <w:snapToGrid w:val="0"/>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 xml:space="preserve">电子邮件： </w:t>
            </w:r>
          </w:p>
        </w:tc>
        <w:tc>
          <w:tcPr>
            <w:tcW w:w="4276" w:type="dxa"/>
            <w:vAlign w:val="center"/>
          </w:tcPr>
          <w:p w14:paraId="51EF1DA7">
            <w:pP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电子邮件：</w:t>
            </w:r>
          </w:p>
        </w:tc>
      </w:tr>
      <w:tr w14:paraId="16727D47">
        <w:tblPrEx>
          <w:tblCellMar>
            <w:top w:w="0" w:type="dxa"/>
            <w:left w:w="108" w:type="dxa"/>
            <w:bottom w:w="0" w:type="dxa"/>
            <w:right w:w="108" w:type="dxa"/>
          </w:tblCellMar>
        </w:tblPrEx>
        <w:trPr>
          <w:trHeight w:val="283" w:hRule="atLeast"/>
          <w:jc w:val="center"/>
        </w:trPr>
        <w:tc>
          <w:tcPr>
            <w:tcW w:w="5010" w:type="dxa"/>
            <w:vAlign w:val="center"/>
          </w:tcPr>
          <w:p w14:paraId="2418D695">
            <w:pPr>
              <w:snapToGrid w:val="0"/>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 xml:space="preserve">电话： </w:t>
            </w:r>
          </w:p>
        </w:tc>
        <w:tc>
          <w:tcPr>
            <w:tcW w:w="4276" w:type="dxa"/>
            <w:vAlign w:val="center"/>
          </w:tcPr>
          <w:p w14:paraId="530FCEB6">
            <w:pP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电话：</w:t>
            </w:r>
          </w:p>
        </w:tc>
      </w:tr>
      <w:tr w14:paraId="1E5D0170">
        <w:tblPrEx>
          <w:tblCellMar>
            <w:top w:w="0" w:type="dxa"/>
            <w:left w:w="108" w:type="dxa"/>
            <w:bottom w:w="0" w:type="dxa"/>
            <w:right w:w="108" w:type="dxa"/>
          </w:tblCellMar>
        </w:tblPrEx>
        <w:trPr>
          <w:trHeight w:val="283" w:hRule="atLeast"/>
          <w:jc w:val="center"/>
        </w:trPr>
        <w:tc>
          <w:tcPr>
            <w:tcW w:w="5010" w:type="dxa"/>
            <w:vAlign w:val="center"/>
          </w:tcPr>
          <w:p w14:paraId="184DF3AA">
            <w:pPr>
              <w:snapToGrid w:val="0"/>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 xml:space="preserve">传真： </w:t>
            </w:r>
          </w:p>
        </w:tc>
        <w:tc>
          <w:tcPr>
            <w:tcW w:w="4276" w:type="dxa"/>
            <w:vAlign w:val="center"/>
          </w:tcPr>
          <w:p w14:paraId="601DB7D7">
            <w:pP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传真：</w:t>
            </w:r>
          </w:p>
        </w:tc>
      </w:tr>
      <w:tr w14:paraId="4706199E">
        <w:tblPrEx>
          <w:tblCellMar>
            <w:top w:w="0" w:type="dxa"/>
            <w:left w:w="108" w:type="dxa"/>
            <w:bottom w:w="0" w:type="dxa"/>
            <w:right w:w="108" w:type="dxa"/>
          </w:tblCellMar>
        </w:tblPrEx>
        <w:trPr>
          <w:trHeight w:val="283" w:hRule="atLeast"/>
          <w:jc w:val="center"/>
        </w:trPr>
        <w:tc>
          <w:tcPr>
            <w:tcW w:w="5010" w:type="dxa"/>
            <w:vAlign w:val="center"/>
          </w:tcPr>
          <w:p w14:paraId="5C7DF07A">
            <w:pPr>
              <w:snapToGrid w:val="0"/>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 xml:space="preserve">开户银行： </w:t>
            </w:r>
          </w:p>
        </w:tc>
        <w:tc>
          <w:tcPr>
            <w:tcW w:w="4276" w:type="dxa"/>
            <w:vAlign w:val="center"/>
          </w:tcPr>
          <w:p w14:paraId="288E8885">
            <w:pPr>
              <w:rPr>
                <w:rFonts w:hint="eastAsia" w:ascii="宋体" w:hAnsi="宋体" w:eastAsia="宋体" w:cs="宋体"/>
                <w:color w:val="auto"/>
                <w:highlight w:val="none"/>
              </w:rPr>
            </w:pPr>
            <w:r>
              <w:rPr>
                <w:rFonts w:hint="eastAsia" w:ascii="宋体" w:hAnsi="宋体" w:eastAsia="宋体" w:cs="宋体"/>
                <w:color w:val="auto"/>
                <w:spacing w:val="-6"/>
                <w:highlight w:val="none"/>
              </w:rPr>
              <w:t>开户银行：</w:t>
            </w:r>
          </w:p>
        </w:tc>
      </w:tr>
      <w:tr w14:paraId="50815968">
        <w:tblPrEx>
          <w:tblCellMar>
            <w:top w:w="0" w:type="dxa"/>
            <w:left w:w="108" w:type="dxa"/>
            <w:bottom w:w="0" w:type="dxa"/>
            <w:right w:w="108" w:type="dxa"/>
          </w:tblCellMar>
        </w:tblPrEx>
        <w:trPr>
          <w:trHeight w:val="283" w:hRule="atLeast"/>
          <w:jc w:val="center"/>
        </w:trPr>
        <w:tc>
          <w:tcPr>
            <w:tcW w:w="5010" w:type="dxa"/>
            <w:vAlign w:val="center"/>
          </w:tcPr>
          <w:p w14:paraId="764AE8A0">
            <w:pPr>
              <w:snapToGrid w:val="0"/>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帐号：</w:t>
            </w:r>
          </w:p>
        </w:tc>
        <w:tc>
          <w:tcPr>
            <w:tcW w:w="4276" w:type="dxa"/>
            <w:vAlign w:val="center"/>
          </w:tcPr>
          <w:p w14:paraId="223F64F6">
            <w:pPr>
              <w:rPr>
                <w:rFonts w:hint="eastAsia" w:ascii="宋体" w:hAnsi="宋体" w:eastAsia="宋体" w:cs="宋体"/>
                <w:color w:val="auto"/>
                <w:highlight w:val="none"/>
              </w:rPr>
            </w:pPr>
            <w:r>
              <w:rPr>
                <w:rFonts w:hint="eastAsia" w:ascii="宋体" w:hAnsi="宋体" w:eastAsia="宋体" w:cs="宋体"/>
                <w:color w:val="auto"/>
                <w:spacing w:val="-6"/>
                <w:highlight w:val="none"/>
              </w:rPr>
              <w:t>帐号：</w:t>
            </w:r>
          </w:p>
        </w:tc>
      </w:tr>
      <w:tr w14:paraId="6025C9B1">
        <w:tblPrEx>
          <w:tblCellMar>
            <w:top w:w="0" w:type="dxa"/>
            <w:left w:w="108" w:type="dxa"/>
            <w:bottom w:w="0" w:type="dxa"/>
            <w:right w:w="108" w:type="dxa"/>
          </w:tblCellMar>
        </w:tblPrEx>
        <w:trPr>
          <w:trHeight w:val="283" w:hRule="atLeast"/>
          <w:jc w:val="center"/>
        </w:trPr>
        <w:tc>
          <w:tcPr>
            <w:tcW w:w="5010" w:type="dxa"/>
            <w:vAlign w:val="center"/>
          </w:tcPr>
          <w:p w14:paraId="1B88137C">
            <w:pPr>
              <w:snapToGrid w:val="0"/>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签字日期：      年  月  日</w:t>
            </w:r>
          </w:p>
        </w:tc>
        <w:tc>
          <w:tcPr>
            <w:tcW w:w="4276" w:type="dxa"/>
            <w:vAlign w:val="center"/>
          </w:tcPr>
          <w:p w14:paraId="4C524746">
            <w:pPr>
              <w:snapToGrid w:val="0"/>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签字日期：   年  月  日</w:t>
            </w:r>
          </w:p>
        </w:tc>
      </w:tr>
      <w:bookmarkEnd w:id="54"/>
    </w:tbl>
    <w:p w14:paraId="58A594D6">
      <w:pPr>
        <w:rPr>
          <w:rFonts w:hint="eastAsia" w:ascii="宋体" w:hAnsi="宋体" w:eastAsia="宋体" w:cs="宋体"/>
          <w:color w:val="auto"/>
          <w:highlight w:val="none"/>
        </w:rPr>
      </w:pPr>
    </w:p>
    <w:p w14:paraId="59AF92C6">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D678F8B">
      <w:pPr>
        <w:pStyle w:val="2"/>
        <w:spacing w:before="120" w:after="120"/>
        <w:rPr>
          <w:rFonts w:hint="eastAsia" w:ascii="宋体" w:hAnsi="宋体" w:eastAsia="宋体" w:cs="宋体"/>
          <w:color w:val="auto"/>
          <w:highlight w:val="none"/>
        </w:rPr>
      </w:pPr>
      <w:r>
        <w:rPr>
          <w:rFonts w:hint="eastAsia" w:ascii="宋体" w:hAnsi="宋体" w:eastAsia="宋体" w:cs="宋体"/>
          <w:color w:val="auto"/>
          <w:highlight w:val="none"/>
        </w:rPr>
        <w:t>第七部分</w:t>
      </w:r>
      <w:bookmarkEnd w:id="55"/>
      <w:r>
        <w:rPr>
          <w:rFonts w:hint="eastAsia" w:ascii="宋体" w:hAnsi="宋体" w:eastAsia="宋体" w:cs="宋体"/>
          <w:color w:val="auto"/>
          <w:highlight w:val="none"/>
        </w:rPr>
        <w:t xml:space="preserve">  </w:t>
      </w:r>
      <w:bookmarkEnd w:id="56"/>
      <w:r>
        <w:rPr>
          <w:rFonts w:hint="eastAsia" w:ascii="宋体" w:hAnsi="宋体" w:eastAsia="宋体" w:cs="宋体"/>
          <w:color w:val="auto"/>
          <w:highlight w:val="none"/>
        </w:rPr>
        <w:t>应提交的有关格式范例</w:t>
      </w:r>
    </w:p>
    <w:p w14:paraId="7C9D7638">
      <w:pPr>
        <w:rPr>
          <w:rFonts w:hint="eastAsia" w:ascii="宋体" w:hAnsi="宋体" w:eastAsia="宋体" w:cs="宋体"/>
          <w:color w:val="auto"/>
          <w:highlight w:val="none"/>
        </w:rPr>
      </w:pPr>
      <w:r>
        <w:rPr>
          <w:rFonts w:hint="eastAsia" w:ascii="宋体" w:hAnsi="宋体" w:eastAsia="宋体" w:cs="宋体"/>
          <w:color w:val="auto"/>
          <w:highlight w:val="none"/>
        </w:rPr>
        <w:t>供应商按照以下格式编制响应文件。</w:t>
      </w:r>
    </w:p>
    <w:p w14:paraId="558A42DB">
      <w:pPr>
        <w:rPr>
          <w:rFonts w:hint="eastAsia" w:ascii="宋体" w:hAnsi="宋体" w:eastAsia="宋体" w:cs="宋体"/>
          <w:color w:val="auto"/>
          <w:highlight w:val="none"/>
        </w:rPr>
      </w:pPr>
    </w:p>
    <w:p w14:paraId="678A56AC">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目  录</w:t>
      </w:r>
    </w:p>
    <w:p w14:paraId="32999D71">
      <w:pPr>
        <w:rPr>
          <w:rFonts w:hint="eastAsia" w:ascii="宋体" w:hAnsi="宋体" w:eastAsia="宋体" w:cs="宋体"/>
          <w:color w:val="auto"/>
          <w:highlight w:val="none"/>
        </w:rPr>
      </w:pPr>
      <w:r>
        <w:rPr>
          <w:rFonts w:hint="eastAsia" w:ascii="宋体" w:hAnsi="宋体" w:eastAsia="宋体" w:cs="宋体"/>
          <w:color w:val="auto"/>
          <w:highlight w:val="none"/>
        </w:rPr>
        <w:t>（1）响应函………………………………………………………………………（页码）</w:t>
      </w:r>
    </w:p>
    <w:p w14:paraId="3C00119E">
      <w:pPr>
        <w:rPr>
          <w:rFonts w:hint="eastAsia" w:ascii="宋体" w:hAnsi="宋体" w:eastAsia="宋体" w:cs="宋体"/>
          <w:color w:val="auto"/>
          <w:highlight w:val="none"/>
        </w:rPr>
      </w:pPr>
      <w:r>
        <w:rPr>
          <w:rFonts w:hint="eastAsia" w:ascii="宋体" w:hAnsi="宋体" w:eastAsia="宋体" w:cs="宋体"/>
          <w:color w:val="auto"/>
          <w:highlight w:val="none"/>
        </w:rPr>
        <w:t>（2）资格文件……………………………………………………………………（页码）</w:t>
      </w:r>
    </w:p>
    <w:p w14:paraId="5E39B516">
      <w:pPr>
        <w:rPr>
          <w:rFonts w:hint="eastAsia" w:ascii="宋体" w:hAnsi="宋体" w:eastAsia="宋体" w:cs="宋体"/>
          <w:color w:val="auto"/>
          <w:highlight w:val="none"/>
        </w:rPr>
      </w:pPr>
      <w:r>
        <w:rPr>
          <w:rFonts w:hint="eastAsia" w:ascii="宋体" w:hAnsi="宋体" w:eastAsia="宋体" w:cs="宋体"/>
          <w:color w:val="auto"/>
          <w:highlight w:val="none"/>
        </w:rPr>
        <w:t>（3）法人授权书</w:t>
      </w:r>
      <w:r>
        <w:rPr>
          <w:rFonts w:hint="eastAsia" w:ascii="宋体" w:hAnsi="宋体" w:eastAsia="宋体" w:cs="宋体"/>
          <w:color w:val="auto"/>
          <w:highlight w:val="none"/>
          <w:lang w:val="zh-CN"/>
        </w:rPr>
        <w:t>……………………………………………</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7AA05071">
      <w:pPr>
        <w:rPr>
          <w:rFonts w:hint="eastAsia" w:ascii="宋体" w:hAnsi="宋体" w:eastAsia="宋体" w:cs="宋体"/>
          <w:color w:val="auto"/>
          <w:highlight w:val="none"/>
        </w:rPr>
      </w:pPr>
      <w:r>
        <w:rPr>
          <w:rFonts w:hint="eastAsia" w:ascii="宋体" w:hAnsi="宋体" w:eastAsia="宋体" w:cs="宋体"/>
          <w:color w:val="auto"/>
          <w:highlight w:val="none"/>
        </w:rPr>
        <w:t>（4）分包意向协议………………………………………………………………（页码）</w:t>
      </w:r>
    </w:p>
    <w:p w14:paraId="54689066">
      <w:pPr>
        <w:rPr>
          <w:rFonts w:hint="eastAsia" w:ascii="宋体" w:hAnsi="宋体" w:eastAsia="宋体" w:cs="宋体"/>
          <w:color w:val="auto"/>
          <w:highlight w:val="none"/>
        </w:rPr>
      </w:pPr>
      <w:r>
        <w:rPr>
          <w:rFonts w:hint="eastAsia" w:ascii="宋体" w:hAnsi="宋体" w:eastAsia="宋体" w:cs="宋体"/>
          <w:color w:val="auto"/>
          <w:highlight w:val="none"/>
        </w:rPr>
        <w:t>（5）所有资信文件（复印件）…………………………………………………（页码）</w:t>
      </w:r>
    </w:p>
    <w:p w14:paraId="2709EEAD">
      <w:pPr>
        <w:rPr>
          <w:rFonts w:hint="eastAsia" w:ascii="宋体" w:hAnsi="宋体" w:eastAsia="宋体" w:cs="宋体"/>
          <w:color w:val="auto"/>
          <w:highlight w:val="none"/>
        </w:rPr>
      </w:pPr>
      <w:r>
        <w:rPr>
          <w:rFonts w:hint="eastAsia" w:ascii="宋体" w:hAnsi="宋体" w:eastAsia="宋体" w:cs="宋体"/>
          <w:color w:val="auto"/>
          <w:highlight w:val="none"/>
        </w:rPr>
        <w:t>（6）主要业绩证明</w:t>
      </w:r>
      <w:r>
        <w:rPr>
          <w:rFonts w:hint="eastAsia" w:ascii="宋体" w:hAnsi="宋体" w:eastAsia="宋体" w:cs="宋体"/>
          <w:color w:val="auto"/>
          <w:highlight w:val="none"/>
          <w:lang w:val="zh-CN"/>
        </w:rPr>
        <w:t>…………………………………………</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3CCAD8EC">
      <w:pPr>
        <w:rPr>
          <w:rFonts w:hint="eastAsia" w:ascii="宋体" w:hAnsi="宋体" w:eastAsia="宋体" w:cs="宋体"/>
          <w:color w:val="auto"/>
          <w:highlight w:val="none"/>
        </w:rPr>
      </w:pPr>
      <w:r>
        <w:rPr>
          <w:rFonts w:hint="eastAsia" w:ascii="宋体" w:hAnsi="宋体" w:eastAsia="宋体" w:cs="宋体"/>
          <w:color w:val="auto"/>
          <w:highlight w:val="none"/>
        </w:rPr>
        <w:t>（7）</w:t>
      </w:r>
      <w:r>
        <w:rPr>
          <w:rFonts w:hint="eastAsia" w:ascii="宋体" w:hAnsi="宋体" w:eastAsia="宋体" w:cs="宋体"/>
          <w:color w:val="auto"/>
          <w:highlight w:val="none"/>
          <w:lang w:val="zh-CN"/>
        </w:rPr>
        <w:t>关于对磋商文件中有关条款的拒绝声明……………</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436C4F14">
      <w:pPr>
        <w:rPr>
          <w:rFonts w:hint="eastAsia" w:ascii="宋体" w:hAnsi="宋体" w:eastAsia="宋体" w:cs="宋体"/>
          <w:color w:val="auto"/>
          <w:highlight w:val="none"/>
        </w:rPr>
      </w:pPr>
      <w:r>
        <w:rPr>
          <w:rFonts w:hint="eastAsia" w:ascii="宋体" w:hAnsi="宋体" w:eastAsia="宋体" w:cs="宋体"/>
          <w:color w:val="auto"/>
          <w:highlight w:val="none"/>
        </w:rPr>
        <w:t>（8）认为需要的其他商务文件或说明…………………………………………（页码）</w:t>
      </w:r>
    </w:p>
    <w:p w14:paraId="55FB0533">
      <w:pPr>
        <w:rPr>
          <w:rFonts w:hint="eastAsia" w:ascii="宋体" w:hAnsi="宋体" w:eastAsia="宋体" w:cs="宋体"/>
          <w:color w:val="auto"/>
          <w:highlight w:val="none"/>
        </w:rPr>
      </w:pPr>
      <w:r>
        <w:rPr>
          <w:rFonts w:hint="eastAsia" w:ascii="宋体" w:hAnsi="宋体" w:eastAsia="宋体" w:cs="宋体"/>
          <w:color w:val="auto"/>
          <w:highlight w:val="none"/>
        </w:rPr>
        <w:t>（9）技术解决方案………………………………………………………………（页码）</w:t>
      </w:r>
    </w:p>
    <w:p w14:paraId="29F54850">
      <w:pPr>
        <w:rPr>
          <w:rFonts w:hint="eastAsia" w:ascii="宋体" w:hAnsi="宋体" w:eastAsia="宋体" w:cs="宋体"/>
          <w:color w:val="auto"/>
          <w:highlight w:val="none"/>
        </w:rPr>
      </w:pPr>
      <w:r>
        <w:rPr>
          <w:rFonts w:hint="eastAsia" w:ascii="宋体" w:hAnsi="宋体" w:eastAsia="宋体" w:cs="宋体"/>
          <w:color w:val="auto"/>
          <w:highlight w:val="none"/>
        </w:rPr>
        <w:t>（10）组织实施方案………………………………………………………………（页码）</w:t>
      </w:r>
    </w:p>
    <w:p w14:paraId="39F6C732">
      <w:pPr>
        <w:rPr>
          <w:rFonts w:hint="eastAsia" w:ascii="宋体" w:hAnsi="宋体" w:eastAsia="宋体" w:cs="宋体"/>
          <w:color w:val="auto"/>
          <w:highlight w:val="none"/>
        </w:rPr>
      </w:pPr>
      <w:r>
        <w:rPr>
          <w:rFonts w:hint="eastAsia" w:ascii="宋体" w:hAnsi="宋体" w:eastAsia="宋体" w:cs="宋体"/>
          <w:color w:val="auto"/>
          <w:highlight w:val="none"/>
        </w:rPr>
        <w:t>（11）售后服务方案………………………………………………………………（页码）</w:t>
      </w:r>
    </w:p>
    <w:p w14:paraId="1E6656C6">
      <w:pPr>
        <w:rPr>
          <w:rFonts w:hint="eastAsia" w:ascii="宋体" w:hAnsi="宋体" w:eastAsia="宋体" w:cs="宋体"/>
          <w:color w:val="auto"/>
          <w:highlight w:val="none"/>
        </w:rPr>
      </w:pPr>
      <w:r>
        <w:rPr>
          <w:rFonts w:hint="eastAsia" w:ascii="宋体" w:hAnsi="宋体" w:eastAsia="宋体" w:cs="宋体"/>
          <w:color w:val="auto"/>
          <w:highlight w:val="none"/>
        </w:rPr>
        <w:t>（12）项目小组人员名单…………………………………………………………（页码）</w:t>
      </w:r>
    </w:p>
    <w:p w14:paraId="38F98F31">
      <w:pPr>
        <w:rPr>
          <w:rFonts w:hint="eastAsia" w:ascii="宋体" w:hAnsi="宋体" w:eastAsia="宋体" w:cs="宋体"/>
          <w:color w:val="auto"/>
          <w:highlight w:val="none"/>
        </w:rPr>
      </w:pPr>
      <w:r>
        <w:rPr>
          <w:rFonts w:hint="eastAsia" w:ascii="宋体" w:hAnsi="宋体" w:eastAsia="宋体" w:cs="宋体"/>
          <w:color w:val="auto"/>
          <w:highlight w:val="none"/>
        </w:rPr>
        <w:t>（13）</w:t>
      </w:r>
      <w:r>
        <w:rPr>
          <w:rFonts w:hint="eastAsia" w:ascii="宋体" w:hAnsi="宋体" w:eastAsia="宋体" w:cs="宋体"/>
          <w:color w:val="auto"/>
          <w:highlight w:val="none"/>
          <w:lang w:val="zh-CN"/>
        </w:rPr>
        <w:t>优惠条件及特殊承诺………………………………</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3ACEE4D4">
      <w:pPr>
        <w:rPr>
          <w:rFonts w:hint="eastAsia" w:ascii="宋体" w:hAnsi="宋体" w:eastAsia="宋体" w:cs="宋体"/>
          <w:color w:val="auto"/>
          <w:highlight w:val="none"/>
        </w:rPr>
      </w:pPr>
      <w:r>
        <w:rPr>
          <w:rFonts w:hint="eastAsia" w:ascii="宋体" w:hAnsi="宋体" w:eastAsia="宋体" w:cs="宋体"/>
          <w:color w:val="auto"/>
          <w:highlight w:val="none"/>
        </w:rPr>
        <w:t>（14）</w:t>
      </w:r>
      <w:r>
        <w:rPr>
          <w:rFonts w:hint="eastAsia" w:ascii="宋体" w:hAnsi="宋体" w:eastAsia="宋体" w:cs="宋体"/>
          <w:color w:val="auto"/>
          <w:highlight w:val="none"/>
          <w:lang w:val="zh-CN"/>
        </w:rPr>
        <w:t>培训计划……………………………………………</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614BC0F1">
      <w:pPr>
        <w:rPr>
          <w:rFonts w:hint="eastAsia" w:ascii="宋体" w:hAnsi="宋体" w:eastAsia="宋体" w:cs="宋体"/>
          <w:color w:val="auto"/>
          <w:highlight w:val="none"/>
        </w:rPr>
      </w:pPr>
      <w:r>
        <w:rPr>
          <w:rFonts w:hint="eastAsia" w:ascii="宋体" w:hAnsi="宋体" w:eastAsia="宋体" w:cs="宋体"/>
          <w:color w:val="auto"/>
          <w:highlight w:val="none"/>
        </w:rPr>
        <w:t>（15）随机特殊工具和备品备件清单</w:t>
      </w:r>
      <w:r>
        <w:rPr>
          <w:rFonts w:hint="eastAsia" w:ascii="宋体" w:hAnsi="宋体" w:eastAsia="宋体" w:cs="宋体"/>
          <w:color w:val="auto"/>
          <w:highlight w:val="none"/>
          <w:lang w:val="zh-CN"/>
        </w:rPr>
        <w:t>…………………</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57EE6959">
      <w:pPr>
        <w:rPr>
          <w:rFonts w:hint="eastAsia" w:ascii="宋体" w:hAnsi="宋体" w:eastAsia="宋体" w:cs="宋体"/>
          <w:color w:val="auto"/>
          <w:highlight w:val="none"/>
        </w:rPr>
      </w:pPr>
      <w:r>
        <w:rPr>
          <w:rFonts w:hint="eastAsia" w:ascii="宋体" w:hAnsi="宋体" w:eastAsia="宋体" w:cs="宋体"/>
          <w:color w:val="auto"/>
          <w:highlight w:val="none"/>
        </w:rPr>
        <w:t>（16）</w:t>
      </w:r>
      <w:r>
        <w:rPr>
          <w:rFonts w:hint="eastAsia" w:ascii="宋体" w:hAnsi="宋体" w:eastAsia="宋体" w:cs="宋体"/>
          <w:color w:val="auto"/>
          <w:highlight w:val="none"/>
          <w:lang w:val="zh-CN"/>
        </w:rPr>
        <w:t>认为需要的其他技术文件或说明…………………</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18608426">
      <w:pPr>
        <w:rPr>
          <w:rFonts w:hint="eastAsia" w:ascii="宋体" w:hAnsi="宋体" w:eastAsia="宋体" w:cs="宋体"/>
          <w:color w:val="auto"/>
          <w:highlight w:val="none"/>
          <w:lang w:val="zh-CN"/>
        </w:rPr>
      </w:pPr>
      <w:r>
        <w:rPr>
          <w:rFonts w:hint="eastAsia" w:ascii="宋体" w:hAnsi="宋体" w:eastAsia="宋体" w:cs="宋体"/>
          <w:color w:val="auto"/>
          <w:highlight w:val="none"/>
        </w:rPr>
        <w:t>（17）</w:t>
      </w:r>
      <w:r>
        <w:rPr>
          <w:rFonts w:hint="eastAsia" w:ascii="宋体" w:hAnsi="宋体" w:eastAsia="宋体" w:cs="宋体"/>
          <w:color w:val="auto"/>
          <w:highlight w:val="none"/>
          <w:lang w:val="zh-CN"/>
        </w:rPr>
        <w:t>政府采购供应商廉洁自律承诺书…………………………………………</w:t>
      </w:r>
      <w:r>
        <w:rPr>
          <w:rFonts w:hint="eastAsia" w:ascii="宋体" w:hAnsi="宋体" w:eastAsia="宋体" w:cs="宋体"/>
          <w:color w:val="auto"/>
          <w:highlight w:val="none"/>
        </w:rPr>
        <w:t>（页码）</w:t>
      </w:r>
    </w:p>
    <w:p w14:paraId="3E2AEDD2">
      <w:pPr>
        <w:rPr>
          <w:rFonts w:hint="eastAsia" w:ascii="宋体" w:hAnsi="宋体" w:eastAsia="宋体" w:cs="宋体"/>
          <w:color w:val="auto"/>
          <w:highlight w:val="none"/>
        </w:rPr>
      </w:pPr>
      <w:r>
        <w:rPr>
          <w:rFonts w:hint="eastAsia" w:ascii="宋体" w:hAnsi="宋体" w:eastAsia="宋体" w:cs="宋体"/>
          <w:color w:val="auto"/>
          <w:highlight w:val="none"/>
        </w:rPr>
        <w:t>注：以上目录是编制供应商响应文件的基本格式要求，各供应商可根据自身情况进一步细化。</w:t>
      </w:r>
    </w:p>
    <w:p w14:paraId="484D860D">
      <w:pPr>
        <w:pStyle w:val="3"/>
        <w:rPr>
          <w:rFonts w:hint="eastAsia" w:ascii="宋体" w:hAnsi="宋体" w:eastAsia="宋体" w:cs="宋体"/>
          <w:color w:val="auto"/>
          <w:highlight w:val="none"/>
        </w:rPr>
      </w:pPr>
      <w:r>
        <w:rPr>
          <w:rFonts w:hint="eastAsia" w:ascii="宋体" w:hAnsi="宋体" w:eastAsia="宋体" w:cs="宋体"/>
          <w:color w:val="auto"/>
          <w:szCs w:val="36"/>
          <w:highlight w:val="none"/>
        </w:rPr>
        <w:br w:type="page"/>
      </w:r>
      <w:r>
        <w:rPr>
          <w:rFonts w:hint="eastAsia" w:ascii="宋体" w:hAnsi="宋体" w:eastAsia="宋体" w:cs="宋体"/>
          <w:color w:val="auto"/>
          <w:highlight w:val="none"/>
        </w:rPr>
        <w:t>一、响应函</w:t>
      </w:r>
    </w:p>
    <w:p w14:paraId="1B8233E6">
      <w:pPr>
        <w:rPr>
          <w:rFonts w:hint="eastAsia" w:ascii="宋体" w:hAnsi="宋体" w:eastAsia="宋体" w:cs="宋体"/>
          <w:color w:val="auto"/>
          <w:highlight w:val="none"/>
          <w:u w:val="single"/>
        </w:rPr>
      </w:pPr>
      <w:r>
        <w:rPr>
          <w:rFonts w:hint="eastAsia" w:ascii="宋体" w:hAnsi="宋体" w:eastAsia="宋体" w:cs="宋体"/>
          <w:color w:val="auto"/>
          <w:highlight w:val="none"/>
          <w:u w:val="single"/>
        </w:rPr>
        <w:t>（采购人）、（采购代理机构）：</w:t>
      </w:r>
    </w:p>
    <w:p w14:paraId="316D9660">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zh-CN"/>
        </w:rPr>
        <w:t>__________________________</w:t>
      </w:r>
      <w:r>
        <w:rPr>
          <w:rFonts w:hint="eastAsia" w:ascii="宋体" w:hAnsi="宋体" w:eastAsia="宋体" w:cs="宋体"/>
          <w:color w:val="auto"/>
          <w:highlight w:val="none"/>
        </w:rPr>
        <w:t>(供应商全称)授权</w:t>
      </w:r>
      <w:r>
        <w:rPr>
          <w:rFonts w:hint="eastAsia" w:ascii="宋体" w:hAnsi="宋体" w:eastAsia="宋体" w:cs="宋体"/>
          <w:color w:val="auto"/>
          <w:highlight w:val="none"/>
          <w:lang w:val="zh-CN"/>
        </w:rPr>
        <w:t>______________________</w:t>
      </w:r>
      <w:r>
        <w:rPr>
          <w:rFonts w:hint="eastAsia" w:ascii="宋体" w:hAnsi="宋体" w:eastAsia="宋体" w:cs="宋体"/>
          <w:color w:val="auto"/>
          <w:highlight w:val="none"/>
        </w:rPr>
        <w:t>(全权代表姓名)</w:t>
      </w:r>
      <w:r>
        <w:rPr>
          <w:rFonts w:hint="eastAsia" w:ascii="宋体" w:hAnsi="宋体" w:eastAsia="宋体" w:cs="宋体"/>
          <w:color w:val="auto"/>
          <w:highlight w:val="none"/>
          <w:lang w:val="zh-CN"/>
        </w:rPr>
        <w:t>__________</w:t>
      </w:r>
      <w:r>
        <w:rPr>
          <w:rFonts w:hint="eastAsia" w:ascii="宋体" w:hAnsi="宋体" w:eastAsia="宋体" w:cs="宋体"/>
          <w:color w:val="auto"/>
          <w:highlight w:val="none"/>
        </w:rPr>
        <w:t>(职务、职称)为全权代表，参加贵方组织的________________（项目名称）【项目编号：________________】的有关活动，并对此项目进行响应。为此：</w:t>
      </w:r>
    </w:p>
    <w:p w14:paraId="058FAD12">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1.我方承诺响应有效期从提交响应文件的截止之日起_____天，（不少于90天），本响应文件在响应有效期满之前均具有约束力。</w:t>
      </w:r>
    </w:p>
    <w:p w14:paraId="6B9B4505">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2.提供磋商文件中规定的全部响应文件。</w:t>
      </w:r>
    </w:p>
    <w:p w14:paraId="3DE01681">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3.我方承诺除响应文件列出的偏离外，我方响应磋商文件的全部要求。对响应文件中材料的真实性、合法性负责，积极配合采购人、采购代理机构复核投标文件中的资料。</w:t>
      </w:r>
    </w:p>
    <w:p w14:paraId="64B4AFF4">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4.保证遵守磋商文件中的其他有关规定。</w:t>
      </w:r>
    </w:p>
    <w:p w14:paraId="0315E1B0">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5.我方愿意向贵方提供任何与该项目响应有关的数据、情况和技术资料。若贵方需要，我方愿意提供我方作出的一切承诺的证明材料。</w:t>
      </w:r>
    </w:p>
    <w:p w14:paraId="1A725379">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6.我方已详细阅读全部磋商文件，包括磋商文件“更正（延期）公告”（如果有）、参考资料及有关附件，确认无误。</w:t>
      </w:r>
    </w:p>
    <w:p w14:paraId="526E3426">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7.如我方成交，我方承诺：</w:t>
      </w:r>
    </w:p>
    <w:p w14:paraId="24B09AD3">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7.1在收到成交通知书后，在成交通知书规定的期限内与你方签订合同； </w:t>
      </w:r>
    </w:p>
    <w:p w14:paraId="2380C8BA">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7.2在签订合同时不向你方提出附加条件； </w:t>
      </w:r>
    </w:p>
    <w:p w14:paraId="5441B813">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7.3按照磋商文件要求提交履约保证金； </w:t>
      </w:r>
    </w:p>
    <w:p w14:paraId="456AD6CC">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7.4在合同约定的期限内完成合同规定的全部义务。 </w:t>
      </w:r>
    </w:p>
    <w:p w14:paraId="48BF192E">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8.对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5164BE1C">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9.其他补充说明:___________________。</w:t>
      </w:r>
    </w:p>
    <w:p w14:paraId="18E1FC76">
      <w:pPr>
        <w:rPr>
          <w:rFonts w:hint="eastAsia" w:ascii="宋体" w:hAnsi="宋体" w:eastAsia="宋体" w:cs="宋体"/>
          <w:color w:val="auto"/>
          <w:highlight w:val="none"/>
          <w:lang w:val="zh-CN"/>
        </w:rPr>
      </w:pPr>
    </w:p>
    <w:p w14:paraId="21199778">
      <w:pPr>
        <w:jc w:val="center"/>
        <w:rPr>
          <w:rFonts w:hint="eastAsia" w:ascii="宋体" w:hAnsi="宋体" w:eastAsia="宋体" w:cs="宋体"/>
          <w:color w:val="auto"/>
          <w:highlight w:val="none"/>
        </w:rPr>
      </w:pPr>
      <w:r>
        <w:rPr>
          <w:rFonts w:hint="eastAsia" w:ascii="宋体" w:hAnsi="宋体" w:eastAsia="宋体" w:cs="宋体"/>
          <w:color w:val="auto"/>
          <w:highlight w:val="none"/>
        </w:rPr>
        <w:t>供应商名称（电子签名）：</w:t>
      </w:r>
    </w:p>
    <w:p w14:paraId="69DF4AD3">
      <w:pPr>
        <w:jc w:val="center"/>
        <w:rPr>
          <w:rFonts w:hint="eastAsia" w:ascii="宋体" w:hAnsi="宋体" w:eastAsia="宋体" w:cs="宋体"/>
          <w:color w:val="auto"/>
          <w:highlight w:val="none"/>
        </w:rPr>
      </w:pPr>
      <w:r>
        <w:rPr>
          <w:rFonts w:hint="eastAsia" w:ascii="宋体" w:hAnsi="宋体" w:eastAsia="宋体" w:cs="宋体"/>
          <w:color w:val="auto"/>
          <w:highlight w:val="none"/>
        </w:rPr>
        <w:t>日期：  年   月   日</w:t>
      </w:r>
    </w:p>
    <w:p w14:paraId="73F8A575">
      <w:pPr>
        <w:rPr>
          <w:rFonts w:hint="eastAsia" w:ascii="宋体" w:hAnsi="宋体" w:eastAsia="宋体" w:cs="宋体"/>
          <w:color w:val="auto"/>
          <w:highlight w:val="none"/>
        </w:rPr>
      </w:pPr>
      <w:r>
        <w:rPr>
          <w:rFonts w:hint="eastAsia" w:ascii="宋体" w:hAnsi="宋体" w:eastAsia="宋体" w:cs="宋体"/>
          <w:color w:val="auto"/>
          <w:highlight w:val="none"/>
        </w:rPr>
        <w:t>注：按本格式和要求提供。</w:t>
      </w:r>
    </w:p>
    <w:p w14:paraId="43B961BE">
      <w:pPr>
        <w:rPr>
          <w:rFonts w:hint="eastAsia" w:ascii="宋体" w:hAnsi="宋体" w:eastAsia="宋体" w:cs="宋体"/>
          <w:b/>
          <w:color w:val="auto"/>
          <w:kern w:val="0"/>
          <w:sz w:val="32"/>
          <w:szCs w:val="32"/>
          <w:highlight w:val="none"/>
          <w:lang w:val="en-US"/>
        </w:rPr>
      </w:pPr>
      <w:r>
        <w:rPr>
          <w:rFonts w:hint="eastAsia" w:ascii="宋体" w:hAnsi="宋体" w:eastAsia="宋体" w:cs="宋体"/>
          <w:b/>
          <w:color w:val="auto"/>
          <w:kern w:val="0"/>
          <w:sz w:val="32"/>
          <w:szCs w:val="32"/>
          <w:highlight w:val="none"/>
          <w:lang w:val="en-US"/>
        </w:rPr>
        <w:br w:type="page"/>
      </w:r>
    </w:p>
    <w:p w14:paraId="345836C1">
      <w:pPr>
        <w:pStyle w:val="3"/>
        <w:rPr>
          <w:rFonts w:hint="eastAsia" w:ascii="宋体" w:hAnsi="宋体" w:eastAsia="宋体" w:cs="宋体"/>
          <w:color w:val="auto"/>
          <w:highlight w:val="none"/>
        </w:rPr>
      </w:pPr>
      <w:r>
        <w:rPr>
          <w:rFonts w:hint="eastAsia" w:ascii="宋体" w:hAnsi="宋体" w:eastAsia="宋体" w:cs="宋体"/>
          <w:color w:val="auto"/>
          <w:highlight w:val="none"/>
        </w:rPr>
        <w:t>二、资格文件</w:t>
      </w:r>
    </w:p>
    <w:p w14:paraId="246653EE">
      <w:pPr>
        <w:pStyle w:val="4"/>
        <w:jc w:val="center"/>
        <w:rPr>
          <w:rFonts w:hint="eastAsia" w:ascii="宋体" w:hAnsi="宋体" w:eastAsia="宋体" w:cs="宋体"/>
          <w:color w:val="auto"/>
          <w:sz w:val="28"/>
          <w:szCs w:val="36"/>
          <w:highlight w:val="none"/>
        </w:rPr>
      </w:pPr>
      <w:r>
        <w:rPr>
          <w:rFonts w:hint="eastAsia" w:ascii="宋体" w:hAnsi="宋体" w:eastAsia="宋体" w:cs="宋体"/>
          <w:color w:val="auto"/>
          <w:sz w:val="28"/>
          <w:szCs w:val="36"/>
          <w:highlight w:val="none"/>
        </w:rPr>
        <w:t>A、符合参加政府采购活动应当具备的一般条件的承诺函</w:t>
      </w:r>
    </w:p>
    <w:p w14:paraId="63CD138A">
      <w:pPr>
        <w:rPr>
          <w:rFonts w:hint="eastAsia" w:ascii="宋体" w:hAnsi="宋体" w:eastAsia="宋体" w:cs="宋体"/>
          <w:color w:val="auto"/>
          <w:highlight w:val="none"/>
          <w:u w:val="single"/>
        </w:rPr>
      </w:pPr>
      <w:r>
        <w:rPr>
          <w:rFonts w:hint="eastAsia" w:ascii="宋体" w:hAnsi="宋体" w:eastAsia="宋体" w:cs="宋体"/>
          <w:color w:val="auto"/>
          <w:highlight w:val="none"/>
          <w:u w:val="single"/>
        </w:rPr>
        <w:t>（采购人）、（采购代理机构）：</w:t>
      </w:r>
    </w:p>
    <w:p w14:paraId="5DD08038">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我方参与_______________（项目名称）</w:t>
      </w:r>
      <w:r>
        <w:rPr>
          <w:rFonts w:hint="eastAsia" w:ascii="宋体" w:hAnsi="宋体" w:eastAsia="宋体" w:cs="宋体"/>
          <w:color w:val="auto"/>
          <w:highlight w:val="none"/>
          <w:lang w:val="zh-CN"/>
        </w:rPr>
        <w:t>【项目编号：_______________】</w:t>
      </w:r>
      <w:r>
        <w:rPr>
          <w:rFonts w:hint="eastAsia" w:ascii="宋体" w:hAnsi="宋体" w:eastAsia="宋体" w:cs="宋体"/>
          <w:color w:val="auto"/>
          <w:highlight w:val="none"/>
        </w:rPr>
        <w:t>政府采购活动，郑重承诺：</w:t>
      </w:r>
    </w:p>
    <w:p w14:paraId="0113CD34">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（一）具备《中华人民共和国政府采购法》第二十二条第一款规定的条件：</w:t>
      </w:r>
    </w:p>
    <w:p w14:paraId="13B2EC32">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1、具有独立承担民事责任的能力；</w:t>
      </w:r>
    </w:p>
    <w:p w14:paraId="5B275137">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2、具有良好的商业信誉和健全的财务会计制度； </w:t>
      </w:r>
    </w:p>
    <w:p w14:paraId="426409DD">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3、具有履行合同所必需的设备和专业技术能力；</w:t>
      </w:r>
    </w:p>
    <w:p w14:paraId="52073688">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4、有依法缴纳税收和社会保障资金的良好记录；</w:t>
      </w:r>
    </w:p>
    <w:p w14:paraId="59950FD5">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5、参加政府采购活动前三年内，在经营活动中没有重大违法记录；</w:t>
      </w:r>
    </w:p>
    <w:p w14:paraId="55F6732C">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6、具有法律、行政法规规定的其他条件。</w:t>
      </w:r>
    </w:p>
    <w:p w14:paraId="3E451B9A">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（二）未被信用中国（www.creditchina.gov.cn)、中国政府采购网（www.ccgp.gov.cn）列入失信被执行人、重大税收违法案件当事人名单、政府采购严重违法失信行为记录名单。</w:t>
      </w:r>
    </w:p>
    <w:p w14:paraId="287FFC62">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（三）不存在以下情况：</w:t>
      </w:r>
    </w:p>
    <w:p w14:paraId="1DD94886">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1、单位负责人为同一人或者存在直接控股、管理关系的不同供应商参加同一合同项下的政府采购活动的；</w:t>
      </w:r>
    </w:p>
    <w:p w14:paraId="304C61E6">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2、为采购项目提供整体设计、规范编制或者项目管理、监理、检测等服务后再参加该采购项目的其他采购活动的。</w:t>
      </w:r>
    </w:p>
    <w:p w14:paraId="007CB71C">
      <w:pPr>
        <w:ind w:firstLine="480" w:firstLineChars="200"/>
        <w:rPr>
          <w:rFonts w:hint="eastAsia" w:ascii="宋体" w:hAnsi="宋体" w:eastAsia="宋体" w:cs="宋体"/>
          <w:color w:val="auto"/>
          <w:highlight w:val="none"/>
        </w:rPr>
      </w:pPr>
    </w:p>
    <w:p w14:paraId="47503963">
      <w:pPr>
        <w:ind w:firstLine="480" w:firstLineChars="200"/>
        <w:jc w:val="center"/>
        <w:rPr>
          <w:rFonts w:hint="eastAsia" w:ascii="宋体" w:hAnsi="宋体" w:eastAsia="宋体" w:cs="宋体"/>
          <w:color w:val="auto"/>
          <w:highlight w:val="none"/>
        </w:rPr>
      </w:pPr>
      <w:r>
        <w:rPr>
          <w:rFonts w:hint="eastAsia" w:ascii="宋体" w:hAnsi="宋体" w:eastAsia="宋体" w:cs="宋体"/>
          <w:color w:val="auto"/>
          <w:highlight w:val="none"/>
          <w:lang w:val="zh-CN"/>
        </w:rPr>
        <w:t>供应商名称(电子签名)：</w:t>
      </w:r>
    </w:p>
    <w:p w14:paraId="75563CC6">
      <w:pPr>
        <w:ind w:firstLine="480" w:firstLineChars="200"/>
        <w:jc w:val="center"/>
        <w:rPr>
          <w:rFonts w:hint="eastAsia" w:ascii="宋体" w:hAnsi="宋体" w:eastAsia="宋体" w:cs="宋体"/>
          <w:color w:val="auto"/>
          <w:highlight w:val="none"/>
        </w:rPr>
      </w:pPr>
      <w:r>
        <w:rPr>
          <w:rFonts w:hint="eastAsia" w:ascii="宋体" w:hAnsi="宋体" w:eastAsia="宋体" w:cs="宋体"/>
          <w:color w:val="auto"/>
          <w:highlight w:val="none"/>
          <w:lang w:val="zh-CN"/>
        </w:rPr>
        <w:t>日期</w:t>
      </w:r>
      <w:r>
        <w:rPr>
          <w:rFonts w:hint="eastAsia" w:ascii="宋体" w:hAnsi="宋体" w:eastAsia="宋体" w:cs="宋体"/>
          <w:color w:val="auto"/>
          <w:highlight w:val="none"/>
        </w:rPr>
        <w:t xml:space="preserve">：  年  </w:t>
      </w:r>
      <w:r>
        <w:rPr>
          <w:rFonts w:hint="eastAsia" w:ascii="宋体" w:hAnsi="宋体" w:eastAsia="宋体" w:cs="宋体"/>
          <w:color w:val="auto"/>
          <w:highlight w:val="none"/>
          <w:lang w:val="zh-CN"/>
        </w:rPr>
        <w:t>月</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zh-CN"/>
        </w:rPr>
        <w:t>日</w:t>
      </w:r>
    </w:p>
    <w:p w14:paraId="74F9F67C">
      <w:pPr>
        <w:adjustRightInd/>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79A644CC">
      <w:pPr>
        <w:pStyle w:val="4"/>
        <w:jc w:val="center"/>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rPr>
        <w:t>B、联合协议</w:t>
      </w:r>
      <w:r>
        <w:rPr>
          <w:rFonts w:hint="eastAsia" w:ascii="宋体" w:hAnsi="宋体" w:eastAsia="宋体" w:cs="宋体"/>
          <w:color w:val="auto"/>
          <w:sz w:val="28"/>
          <w:szCs w:val="36"/>
          <w:highlight w:val="none"/>
          <w:lang w:eastAsia="zh-CN"/>
        </w:rPr>
        <w:t>（</w:t>
      </w:r>
      <w:r>
        <w:rPr>
          <w:rFonts w:hint="eastAsia" w:ascii="宋体" w:hAnsi="宋体" w:eastAsia="宋体" w:cs="宋体"/>
          <w:color w:val="auto"/>
          <w:sz w:val="28"/>
          <w:szCs w:val="36"/>
          <w:highlight w:val="none"/>
          <w:lang w:val="en-US" w:eastAsia="zh-CN"/>
        </w:rPr>
        <w:t>如有</w:t>
      </w:r>
      <w:r>
        <w:rPr>
          <w:rFonts w:hint="eastAsia" w:ascii="宋体" w:hAnsi="宋体" w:eastAsia="宋体" w:cs="宋体"/>
          <w:color w:val="auto"/>
          <w:sz w:val="28"/>
          <w:szCs w:val="36"/>
          <w:highlight w:val="none"/>
          <w:lang w:eastAsia="zh-CN"/>
        </w:rPr>
        <w:t>）</w:t>
      </w:r>
    </w:p>
    <w:p w14:paraId="5E4B1519">
      <w:pPr>
        <w:spacing w:line="360" w:lineRule="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（以联合体形式响应的，提供联合协议；</w:t>
      </w:r>
      <w:r>
        <w:rPr>
          <w:rFonts w:hint="eastAsia" w:ascii="宋体" w:hAnsi="宋体" w:eastAsia="宋体" w:cs="宋体"/>
          <w:b/>
          <w:bCs/>
          <w:color w:val="auto"/>
          <w:highlight w:val="none"/>
        </w:rPr>
        <w:t>本项目不接受联合体响应</w:t>
      </w:r>
      <w:r>
        <w:rPr>
          <w:rFonts w:hint="eastAsia" w:ascii="宋体" w:hAnsi="宋体" w:eastAsia="宋体" w:cs="宋体"/>
          <w:b w:val="0"/>
          <w:bCs w:val="0"/>
          <w:color w:val="auto"/>
          <w:highlight w:val="none"/>
        </w:rPr>
        <w:t>或者供应商不以联合体形式响应的，</w:t>
      </w:r>
      <w:r>
        <w:rPr>
          <w:rFonts w:hint="eastAsia" w:ascii="宋体" w:hAnsi="宋体" w:eastAsia="宋体" w:cs="宋体"/>
          <w:b/>
          <w:bCs/>
          <w:color w:val="auto"/>
          <w:highlight w:val="none"/>
        </w:rPr>
        <w:t>则不需要提供</w:t>
      </w:r>
      <w:r>
        <w:rPr>
          <w:rFonts w:hint="eastAsia" w:ascii="宋体" w:hAnsi="宋体" w:eastAsia="宋体" w:cs="宋体"/>
          <w:b w:val="0"/>
          <w:bCs w:val="0"/>
          <w:color w:val="auto"/>
          <w:highlight w:val="none"/>
        </w:rPr>
        <w:t>）</w:t>
      </w:r>
    </w:p>
    <w:p w14:paraId="06B4D17D">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__________________________（联合体所有成员名称）</w:t>
      </w:r>
      <w:r>
        <w:rPr>
          <w:rFonts w:hint="eastAsia" w:cs="宋体" w:asciiTheme="minorEastAsia" w:hAnsiTheme="minorEastAsia" w:eastAsiaTheme="minorEastAsia"/>
          <w:color w:val="auto"/>
          <w:kern w:val="0"/>
          <w:sz w:val="24"/>
          <w:highlight w:val="none"/>
        </w:rPr>
        <w:t>自愿</w:t>
      </w:r>
      <w:r>
        <w:rPr>
          <w:rFonts w:hint="eastAsia" w:cs="宋体" w:asciiTheme="minorEastAsia" w:hAnsiTheme="minorEastAsia" w:eastAsiaTheme="minorEastAsia"/>
          <w:color w:val="auto"/>
          <w:kern w:val="0"/>
          <w:sz w:val="24"/>
          <w:highlight w:val="none"/>
          <w:lang w:val="zh-CN"/>
        </w:rPr>
        <w:t>组成一个联合体，以一个供应商的身份</w:t>
      </w:r>
      <w:r>
        <w:rPr>
          <w:rFonts w:hint="eastAsia" w:cs="宋体" w:asciiTheme="minorEastAsia" w:hAnsiTheme="minorEastAsia" w:eastAsiaTheme="minorEastAsia"/>
          <w:color w:val="auto"/>
          <w:kern w:val="0"/>
          <w:sz w:val="24"/>
          <w:highlight w:val="none"/>
        </w:rPr>
        <w:t>参加_______________</w:t>
      </w:r>
      <w:r>
        <w:rPr>
          <w:rFonts w:hint="eastAsia" w:cs="仿宋_GB2312" w:asciiTheme="minorEastAsia" w:hAnsiTheme="minorEastAsia" w:eastAsiaTheme="minorEastAsia"/>
          <w:color w:val="auto"/>
          <w:sz w:val="24"/>
          <w:highlight w:val="none"/>
        </w:rPr>
        <w:t>（项目名称）</w:t>
      </w:r>
      <w:r>
        <w:rPr>
          <w:rFonts w:hint="eastAsia" w:cs="仿宋_GB2312" w:asciiTheme="minorEastAsia" w:hAnsiTheme="minorEastAsia" w:eastAsiaTheme="minorEastAsia"/>
          <w:color w:val="auto"/>
          <w:kern w:val="0"/>
          <w:sz w:val="24"/>
          <w:highlight w:val="none"/>
          <w:lang w:val="zh-CN"/>
        </w:rPr>
        <w:t>【项目编号：_______________】响应</w:t>
      </w:r>
      <w:r>
        <w:rPr>
          <w:rFonts w:hint="eastAsia" w:cs="宋体" w:asciiTheme="minorEastAsia" w:hAnsiTheme="minorEastAsia" w:eastAsiaTheme="minorEastAsia"/>
          <w:color w:val="auto"/>
          <w:kern w:val="0"/>
          <w:sz w:val="24"/>
          <w:highlight w:val="none"/>
          <w:lang w:val="zh-CN"/>
        </w:rPr>
        <w:t xml:space="preserve">。 </w:t>
      </w:r>
    </w:p>
    <w:p w14:paraId="0F988ACA">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一、各方一致决定，__________________________</w:t>
      </w:r>
      <w:r>
        <w:rPr>
          <w:rFonts w:hint="eastAsia" w:cs="宋体" w:asciiTheme="minorEastAsia" w:hAnsiTheme="minorEastAsia" w:eastAsiaTheme="minorEastAsia"/>
          <w:color w:val="auto"/>
          <w:kern w:val="0"/>
          <w:sz w:val="24"/>
          <w:highlight w:val="none"/>
          <w:u w:val="single"/>
        </w:rPr>
        <w:t>（某联合体成员名称）</w:t>
      </w:r>
      <w:r>
        <w:rPr>
          <w:rFonts w:hint="eastAsia" w:cs="宋体" w:asciiTheme="minorEastAsia" w:hAnsiTheme="minorEastAsia" w:eastAsiaTheme="minorEastAsia"/>
          <w:color w:val="auto"/>
          <w:kern w:val="0"/>
          <w:sz w:val="24"/>
          <w:highlight w:val="none"/>
        </w:rPr>
        <w:t>为联合体</w:t>
      </w:r>
      <w:r>
        <w:rPr>
          <w:rFonts w:hint="eastAsia" w:cs="宋体" w:asciiTheme="minorEastAsia" w:hAnsiTheme="minorEastAsia" w:eastAsiaTheme="minorEastAsia"/>
          <w:color w:val="auto"/>
          <w:kern w:val="0"/>
          <w:sz w:val="24"/>
          <w:highlight w:val="none"/>
          <w:lang w:val="zh-CN"/>
        </w:rPr>
        <w:t>牵头人</w:t>
      </w:r>
      <w:r>
        <w:rPr>
          <w:rFonts w:hint="eastAsia" w:cs="宋体" w:asciiTheme="minorEastAsia" w:hAnsiTheme="minorEastAsia" w:eastAsiaTheme="minorEastAsia"/>
          <w:color w:val="auto"/>
          <w:sz w:val="24"/>
          <w:highlight w:val="none"/>
        </w:rPr>
        <w:t>，代表所有联合体成员负责响应和合同实施阶段的主办、协调工作</w:t>
      </w:r>
      <w:r>
        <w:rPr>
          <w:rFonts w:hint="eastAsia" w:cs="宋体" w:asciiTheme="minorEastAsia" w:hAnsiTheme="minorEastAsia" w:eastAsiaTheme="minorEastAsia"/>
          <w:color w:val="auto"/>
          <w:kern w:val="0"/>
          <w:sz w:val="24"/>
          <w:highlight w:val="none"/>
          <w:lang w:val="zh-CN"/>
        </w:rPr>
        <w:t>。</w:t>
      </w:r>
    </w:p>
    <w:p w14:paraId="4A678914">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二、</w:t>
      </w:r>
      <w:r>
        <w:rPr>
          <w:rFonts w:hint="eastAsia" w:cs="宋体" w:asciiTheme="minorEastAsia" w:hAnsiTheme="minorEastAsia" w:eastAsiaTheme="minorEastAsia"/>
          <w:color w:val="auto"/>
          <w:sz w:val="24"/>
          <w:highlight w:val="none"/>
        </w:rPr>
        <w:t>所有联合体成员各方签署授权书，授权书载明的</w:t>
      </w:r>
      <w:r>
        <w:rPr>
          <w:rFonts w:hint="eastAsia" w:cs="宋体" w:asciiTheme="minorEastAsia" w:hAnsiTheme="minorEastAsia" w:eastAsiaTheme="minorEastAsia"/>
          <w:color w:val="auto"/>
          <w:kern w:val="0"/>
          <w:sz w:val="24"/>
          <w:highlight w:val="none"/>
          <w:lang w:val="zh-CN"/>
        </w:rPr>
        <w:t>授权代表根据磋商文件规定及采购内容而对采购人、采购代理机构所作的任何合法承诺，包括书面澄清及相应等均对联合体各方产生约束力。</w:t>
      </w:r>
    </w:p>
    <w:p w14:paraId="230C3D99">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三、本次联合响应中，分工如下：</w:t>
      </w:r>
    </w:p>
    <w:p w14:paraId="15FCE11C">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_______________（联合体成员1）</w:t>
      </w:r>
      <w:r>
        <w:rPr>
          <w:rFonts w:hint="eastAsia" w:cs="宋体" w:asciiTheme="minorEastAsia" w:hAnsiTheme="minorEastAsia" w:eastAsiaTheme="minorEastAsia"/>
          <w:color w:val="auto"/>
          <w:kern w:val="0"/>
          <w:sz w:val="24"/>
          <w:highlight w:val="none"/>
          <w:lang w:val="zh-CN"/>
        </w:rPr>
        <w:t>承担的工作和义务为：</w:t>
      </w:r>
      <w:r>
        <w:rPr>
          <w:rFonts w:hint="eastAsia" w:cs="宋体" w:asciiTheme="minorEastAsia" w:hAnsiTheme="minorEastAsia" w:eastAsiaTheme="minorEastAsia"/>
          <w:color w:val="auto"/>
          <w:sz w:val="21"/>
          <w:highlight w:val="none"/>
          <w:u w:val="single"/>
        </w:rPr>
        <w:t>___________</w:t>
      </w:r>
      <w:r>
        <w:rPr>
          <w:rFonts w:hint="eastAsia" w:cs="宋体" w:asciiTheme="minorEastAsia" w:hAnsiTheme="minorEastAsia" w:eastAsiaTheme="minorEastAsia"/>
          <w:color w:val="auto"/>
          <w:kern w:val="0"/>
          <w:sz w:val="24"/>
          <w:highlight w:val="none"/>
          <w:lang w:val="zh-CN"/>
        </w:rPr>
        <w:t>；</w:t>
      </w:r>
    </w:p>
    <w:p w14:paraId="1B7C4E7A">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________________（联合体成员</w:t>
      </w:r>
      <w:r>
        <w:rPr>
          <w:rFonts w:cs="宋体" w:asciiTheme="minorEastAsia" w:hAnsiTheme="minorEastAsia" w:eastAsiaTheme="minorEastAsia"/>
          <w:color w:val="auto"/>
          <w:kern w:val="0"/>
          <w:sz w:val="24"/>
          <w:highlight w:val="none"/>
          <w:u w:val="single"/>
        </w:rPr>
        <w:t>2</w:t>
      </w:r>
      <w:r>
        <w:rPr>
          <w:rFonts w:hint="eastAsia" w:cs="宋体" w:asciiTheme="minorEastAsia" w:hAnsiTheme="minorEastAsia" w:eastAsiaTheme="minorEastAsia"/>
          <w:color w:val="auto"/>
          <w:kern w:val="0"/>
          <w:sz w:val="24"/>
          <w:highlight w:val="none"/>
          <w:u w:val="single"/>
        </w:rPr>
        <w:t>）</w:t>
      </w:r>
      <w:r>
        <w:rPr>
          <w:rFonts w:hint="eastAsia" w:cs="宋体" w:asciiTheme="minorEastAsia" w:hAnsiTheme="minorEastAsia" w:eastAsiaTheme="minorEastAsia"/>
          <w:color w:val="auto"/>
          <w:kern w:val="0"/>
          <w:sz w:val="24"/>
          <w:highlight w:val="none"/>
          <w:lang w:val="zh-CN"/>
        </w:rPr>
        <w:t>承担的工作和义务为：</w:t>
      </w:r>
      <w:r>
        <w:rPr>
          <w:rFonts w:hint="eastAsia" w:cs="宋体" w:asciiTheme="minorEastAsia" w:hAnsiTheme="minorEastAsia" w:eastAsiaTheme="minorEastAsia"/>
          <w:color w:val="auto"/>
          <w:sz w:val="21"/>
          <w:highlight w:val="none"/>
          <w:u w:val="single"/>
        </w:rPr>
        <w:t>___________</w:t>
      </w:r>
      <w:r>
        <w:rPr>
          <w:rFonts w:hint="eastAsia" w:cs="宋体" w:asciiTheme="minorEastAsia" w:hAnsiTheme="minorEastAsia" w:eastAsiaTheme="minorEastAsia"/>
          <w:color w:val="auto"/>
          <w:kern w:val="0"/>
          <w:sz w:val="24"/>
          <w:highlight w:val="none"/>
          <w:lang w:val="zh-CN"/>
        </w:rPr>
        <w:t>；</w:t>
      </w:r>
    </w:p>
    <w:p w14:paraId="7BE2ED2B">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w:t>
      </w:r>
    </w:p>
    <w:p w14:paraId="597D5198">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四、联合体成员中小企业合同份额（如果有）。</w:t>
      </w:r>
    </w:p>
    <w:p w14:paraId="1614E869">
      <w:pPr>
        <w:snapToGrid w:val="0"/>
        <w:spacing w:line="360" w:lineRule="auto"/>
        <w:ind w:firstLine="576"/>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1、___________</w:t>
      </w:r>
      <w:r>
        <w:rPr>
          <w:rFonts w:hint="eastAsia" w:cs="宋体" w:asciiTheme="minorEastAsia" w:hAnsiTheme="minorEastAsia" w:eastAsiaTheme="minorEastAsia"/>
          <w:color w:val="auto"/>
          <w:kern w:val="0"/>
          <w:sz w:val="24"/>
          <w:highlight w:val="none"/>
          <w:u w:val="single"/>
        </w:rPr>
        <w:t>（</w:t>
      </w:r>
      <w:bookmarkStart w:id="57" w:name="_Hlk101131882"/>
      <w:r>
        <w:rPr>
          <w:rFonts w:hint="eastAsia" w:cs="宋体" w:asciiTheme="minorEastAsia" w:hAnsiTheme="minorEastAsia" w:eastAsiaTheme="minorEastAsia"/>
          <w:color w:val="auto"/>
          <w:kern w:val="0"/>
          <w:sz w:val="24"/>
          <w:highlight w:val="none"/>
          <w:u w:val="single"/>
        </w:rPr>
        <w:t>联合体成员X</w:t>
      </w:r>
      <w:r>
        <w:rPr>
          <w:rFonts w:cs="宋体" w:asciiTheme="minorEastAsia" w:hAnsiTheme="minorEastAsia" w:eastAsiaTheme="minorEastAsia"/>
          <w:color w:val="auto"/>
          <w:kern w:val="0"/>
          <w:sz w:val="24"/>
          <w:highlight w:val="none"/>
          <w:u w:val="single"/>
        </w:rPr>
        <w:t>,</w:t>
      </w:r>
      <w:r>
        <w:rPr>
          <w:rFonts w:hint="eastAsia" w:cs="宋体" w:asciiTheme="minorEastAsia" w:hAnsiTheme="minorEastAsia" w:eastAsiaTheme="minorEastAsia"/>
          <w:color w:val="auto"/>
          <w:kern w:val="0"/>
          <w:sz w:val="24"/>
          <w:highlight w:val="none"/>
          <w:u w:val="single"/>
        </w:rPr>
        <w:t>……</w:t>
      </w:r>
      <w:bookmarkEnd w:id="57"/>
      <w:r>
        <w:rPr>
          <w:rFonts w:hint="eastAsia" w:cs="宋体" w:asciiTheme="minorEastAsia" w:hAnsiTheme="minorEastAsia" w:eastAsiaTheme="minorEastAsia"/>
          <w:color w:val="auto"/>
          <w:kern w:val="0"/>
          <w:sz w:val="24"/>
          <w:highlight w:val="none"/>
          <w:u w:val="single"/>
        </w:rPr>
        <w:t>）</w:t>
      </w:r>
      <w:r>
        <w:rPr>
          <w:rFonts w:hint="eastAsia" w:cs="宋体" w:asciiTheme="minorEastAsia" w:hAnsiTheme="minorEastAsia" w:eastAsiaTheme="minorEastAsia"/>
          <w:color w:val="auto"/>
          <w:kern w:val="0"/>
          <w:sz w:val="24"/>
          <w:highlight w:val="none"/>
        </w:rPr>
        <w:t>提供的货物由小微企业制造，其合同份额占到合同总金额</w:t>
      </w:r>
      <w:r>
        <w:rPr>
          <w:rFonts w:hint="eastAsia" w:cs="宋体" w:asciiTheme="minorEastAsia" w:hAnsiTheme="minorEastAsia" w:eastAsiaTheme="minorEastAsia"/>
          <w:color w:val="auto"/>
          <w:kern w:val="0"/>
          <w:sz w:val="24"/>
          <w:highlight w:val="none"/>
          <w:u w:val="single"/>
        </w:rPr>
        <w:t>____</w:t>
      </w:r>
      <w:r>
        <w:rPr>
          <w:rFonts w:hint="eastAsia" w:cs="宋体" w:asciiTheme="minorEastAsia" w:hAnsiTheme="minorEastAsia" w:eastAsiaTheme="minorEastAsia"/>
          <w:color w:val="auto"/>
          <w:kern w:val="0"/>
          <w:sz w:val="24"/>
          <w:highlight w:val="none"/>
        </w:rPr>
        <w:t>%以上</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b/>
          <w:color w:val="auto"/>
          <w:kern w:val="0"/>
          <w:sz w:val="24"/>
          <w:highlight w:val="none"/>
          <w:lang w:val="zh-CN"/>
        </w:rPr>
        <w:t>（</w:t>
      </w:r>
      <w:bookmarkStart w:id="58" w:name="_Hlk101133598"/>
      <w:r>
        <w:rPr>
          <w:rFonts w:hint="eastAsia" w:cs="宋体" w:asciiTheme="minorEastAsia" w:hAnsiTheme="minorEastAsia" w:eastAsiaTheme="minorEastAsia"/>
          <w:b/>
          <w:color w:val="auto"/>
          <w:kern w:val="0"/>
          <w:sz w:val="24"/>
          <w:highlight w:val="none"/>
          <w:lang w:val="zh-CN"/>
        </w:rPr>
        <w:t>未预留份额专门面向中小企业采购的采购项目，以及预留份额中的非预留部分采购包，接受联合体响应的，联合协议约定小微企业的合同份额占到合同总金额30%以上的，</w:t>
      </w:r>
      <w:r>
        <w:rPr>
          <w:rFonts w:hint="eastAsia" w:ascii="宋体" w:hAnsi="宋体" w:cs="宋体"/>
          <w:b/>
          <w:color w:val="auto"/>
          <w:kern w:val="0"/>
          <w:sz w:val="24"/>
          <w:highlight w:val="none"/>
          <w:lang w:val="zh-CN"/>
        </w:rPr>
        <w:t>对联合体报价按评标标准确定的比例给予扣除</w:t>
      </w:r>
      <w:r>
        <w:rPr>
          <w:rFonts w:hint="eastAsia" w:cs="宋体" w:asciiTheme="minorEastAsia" w:hAnsiTheme="minorEastAsia" w:eastAsiaTheme="minorEastAsia"/>
          <w:b/>
          <w:color w:val="auto"/>
          <w:kern w:val="0"/>
          <w:sz w:val="24"/>
          <w:highlight w:val="none"/>
          <w:lang w:val="zh-CN"/>
        </w:rPr>
        <w:t>。供应商</w:t>
      </w:r>
      <w:r>
        <w:rPr>
          <w:rFonts w:hint="eastAsia" w:cs="宋体" w:asciiTheme="minorEastAsia" w:hAnsiTheme="minorEastAsia" w:eastAsiaTheme="minorEastAsia"/>
          <w:b/>
          <w:color w:val="auto"/>
          <w:sz w:val="24"/>
          <w:highlight w:val="none"/>
        </w:rPr>
        <w:t>拟享受以上价格扣除政策的，填写有关内容。</w:t>
      </w:r>
      <w:bookmarkEnd w:id="58"/>
      <w:r>
        <w:rPr>
          <w:rFonts w:hint="eastAsia" w:cs="宋体" w:asciiTheme="minorEastAsia" w:hAnsiTheme="minorEastAsia" w:eastAsiaTheme="minorEastAsia"/>
          <w:b/>
          <w:color w:val="auto"/>
          <w:kern w:val="0"/>
          <w:sz w:val="24"/>
          <w:highlight w:val="none"/>
          <w:lang w:val="zh-CN"/>
        </w:rPr>
        <w:t>）</w:t>
      </w:r>
    </w:p>
    <w:p w14:paraId="47705F2B">
      <w:pPr>
        <w:spacing w:line="360" w:lineRule="auto"/>
        <w:ind w:firstLine="480" w:firstLineChars="200"/>
        <w:rPr>
          <w:rFonts w:cs="宋体" w:asciiTheme="minorEastAsia" w:hAnsiTheme="minorEastAsia" w:eastAsiaTheme="minorEastAsia"/>
          <w:b/>
          <w:bCs/>
          <w:color w:val="auto"/>
          <w:kern w:val="0"/>
          <w:sz w:val="24"/>
          <w:highlight w:val="none"/>
          <w:lang w:val="zh-CN"/>
        </w:rPr>
      </w:pPr>
      <w:r>
        <w:rPr>
          <w:rFonts w:hint="eastAsia" w:cs="宋体" w:asciiTheme="minorEastAsia" w:hAnsiTheme="minorEastAsia" w:eastAsiaTheme="minorEastAsia"/>
          <w:color w:val="auto"/>
          <w:sz w:val="24"/>
          <w:highlight w:val="none"/>
        </w:rPr>
        <w:t>2、</w:t>
      </w:r>
      <w:bookmarkStart w:id="59" w:name="_Hlk101133173"/>
      <w:r>
        <w:rPr>
          <w:rFonts w:hint="eastAsia" w:cs="宋体" w:asciiTheme="minorEastAsia" w:hAnsiTheme="minorEastAsia" w:eastAsiaTheme="minorEastAsia"/>
          <w:color w:val="auto"/>
          <w:sz w:val="24"/>
          <w:highlight w:val="none"/>
        </w:rPr>
        <w:t>中小企业合同金额达到</w:t>
      </w:r>
      <w:r>
        <w:rPr>
          <w:rFonts w:hint="eastAsia" w:cs="宋体" w:asciiTheme="minorEastAsia" w:hAnsiTheme="minorEastAsia" w:eastAsiaTheme="minorEastAsia"/>
          <w:color w:val="auto"/>
          <w:sz w:val="24"/>
          <w:highlight w:val="none"/>
          <w:u w:val="single"/>
        </w:rPr>
        <w:t>__</w:t>
      </w:r>
      <w:r>
        <w:rPr>
          <w:rFonts w:hint="eastAsia" w:cs="宋体" w:asciiTheme="minorEastAsia" w:hAnsiTheme="minorEastAsia" w:eastAsiaTheme="minorEastAsia"/>
          <w:color w:val="auto"/>
          <w:sz w:val="24"/>
          <w:highlight w:val="none"/>
        </w:rPr>
        <w:t>%，其中小微企业合同金额达到</w:t>
      </w:r>
      <w:r>
        <w:rPr>
          <w:rFonts w:hint="eastAsia" w:cs="宋体" w:asciiTheme="minorEastAsia" w:hAnsiTheme="minorEastAsia" w:eastAsiaTheme="minorEastAsia"/>
          <w:color w:val="auto"/>
          <w:sz w:val="24"/>
          <w:highlight w:val="none"/>
          <w:u w:val="single"/>
        </w:rPr>
        <w:t>__</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b/>
          <w:bCs/>
          <w:color w:val="auto"/>
          <w:kern w:val="0"/>
          <w:sz w:val="24"/>
          <w:highlight w:val="none"/>
          <w:lang w:val="zh-CN"/>
        </w:rPr>
        <w:t>（</w:t>
      </w:r>
      <w:r>
        <w:rPr>
          <w:rFonts w:hint="eastAsia" w:cs="宋体" w:asciiTheme="minorEastAsia" w:hAnsiTheme="minorEastAsia" w:eastAsiaTheme="minorEastAsia"/>
          <w:b/>
          <w:bCs/>
          <w:color w:val="auto"/>
          <w:sz w:val="24"/>
          <w:highlight w:val="none"/>
        </w:rPr>
        <w:t>要求以联合体形式参加的项目或采购包，供应商按磋商文件第一部分竞争性磋商邀请公告申请人的资格要求中规定的联合协议中中小企业、小微企业合同金额应当达到的比例要求填写。</w:t>
      </w:r>
      <w:r>
        <w:rPr>
          <w:rFonts w:hint="eastAsia" w:cs="宋体" w:asciiTheme="minorEastAsia" w:hAnsiTheme="minorEastAsia" w:eastAsiaTheme="minorEastAsia"/>
          <w:b/>
          <w:bCs/>
          <w:color w:val="auto"/>
          <w:kern w:val="0"/>
          <w:sz w:val="24"/>
          <w:highlight w:val="none"/>
          <w:lang w:val="zh-CN"/>
        </w:rPr>
        <w:t>）</w:t>
      </w:r>
      <w:bookmarkEnd w:id="59"/>
    </w:p>
    <w:p w14:paraId="2EE7F0E8">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五、如果成交，</w:t>
      </w:r>
      <w:r>
        <w:rPr>
          <w:rFonts w:hint="eastAsia" w:cs="宋体" w:asciiTheme="minorEastAsia" w:hAnsiTheme="minorEastAsia" w:eastAsiaTheme="minorEastAsia"/>
          <w:color w:val="auto"/>
          <w:sz w:val="24"/>
          <w:highlight w:val="none"/>
        </w:rPr>
        <w:t>联合体各成员方共同与采购人签订合同，并就采购合同约定的事项对采购人承担连带责任。</w:t>
      </w:r>
    </w:p>
    <w:p w14:paraId="617D3657">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六、有关本次联合响应的其他事宜：</w:t>
      </w:r>
    </w:p>
    <w:p w14:paraId="63F3AC74">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1、联合体各方不再单独参加或者与其他供应商另外组成联合体参加同一合同项下的政府采购活动。</w:t>
      </w:r>
    </w:p>
    <w:p w14:paraId="53F18413">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2、联合体中有同类资质的各方按照联合体分工承担相同工作的，按照资质等级较低的供应商确定资质等级。</w:t>
      </w:r>
    </w:p>
    <w:p w14:paraId="179CA7AE">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3、本协议提交采购人、采购代理机构后，联合体各方不得以任何形式对上述内容进行修改或撤销。</w:t>
      </w:r>
    </w:p>
    <w:p w14:paraId="1249F59D">
      <w:pPr>
        <w:snapToGrid w:val="0"/>
        <w:spacing w:line="360" w:lineRule="auto"/>
        <w:ind w:firstLine="5040" w:firstLineChars="2100"/>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联合体成员名称(电子签名/公章)：</w:t>
      </w:r>
    </w:p>
    <w:p w14:paraId="02C2178C">
      <w:pPr>
        <w:snapToGrid w:val="0"/>
        <w:spacing w:line="360" w:lineRule="auto"/>
        <w:ind w:firstLine="5040" w:firstLineChars="2100"/>
        <w:jc w:val="left"/>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联合体成员名称(电子签名/公章)：</w:t>
      </w:r>
    </w:p>
    <w:p w14:paraId="75FE0FC6">
      <w:pPr>
        <w:snapToGrid w:val="0"/>
        <w:spacing w:line="360" w:lineRule="auto"/>
        <w:ind w:firstLine="5760" w:firstLineChars="2400"/>
        <w:rPr>
          <w:rFonts w:cs="宋体" w:asciiTheme="minorEastAsia" w:hAnsiTheme="minorEastAsia" w:eastAsiaTheme="minorEastAsia"/>
          <w:color w:val="auto"/>
          <w:sz w:val="21"/>
          <w:highlight w:val="none"/>
        </w:rPr>
      </w:pPr>
      <w:r>
        <w:rPr>
          <w:rFonts w:hint="eastAsia" w:cs="宋体" w:asciiTheme="minorEastAsia" w:hAnsiTheme="minorEastAsia" w:eastAsiaTheme="minorEastAsia"/>
          <w:color w:val="auto"/>
          <w:kern w:val="0"/>
          <w:sz w:val="24"/>
          <w:highlight w:val="none"/>
          <w:lang w:val="zh-CN"/>
        </w:rPr>
        <w:t>……</w:t>
      </w:r>
    </w:p>
    <w:p w14:paraId="4F0067BB">
      <w:pPr>
        <w:spacing w:line="360" w:lineRule="auto"/>
        <w:ind w:firstLine="480" w:firstLineChars="200"/>
        <w:jc w:val="center"/>
        <w:rPr>
          <w:rFonts w:hint="eastAsia" w:ascii="宋体" w:hAnsi="宋体" w:eastAsia="宋体" w:cs="宋体"/>
          <w:color w:val="auto"/>
          <w:highlight w:val="none"/>
          <w:lang w:val="zh-CN"/>
        </w:rPr>
      </w:pPr>
      <w:r>
        <w:rPr>
          <w:rFonts w:hint="eastAsia" w:cs="宋体" w:asciiTheme="minorEastAsia" w:hAnsiTheme="minorEastAsia" w:eastAsiaTheme="minorEastAsia"/>
          <w:color w:val="auto"/>
          <w:kern w:val="0"/>
          <w:sz w:val="24"/>
          <w:highlight w:val="none"/>
          <w:lang w:val="zh-CN"/>
        </w:rPr>
        <w:t>日期：  年  月   日</w:t>
      </w:r>
    </w:p>
    <w:p w14:paraId="75AB26A0">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注：按本格式和要求提供。</w:t>
      </w:r>
    </w:p>
    <w:p w14:paraId="1D3012ED">
      <w:pPr>
        <w:adjustRightInd/>
        <w:spacing w:line="360" w:lineRule="auto"/>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391BA3A8">
      <w:pPr>
        <w:pStyle w:val="4"/>
        <w:jc w:val="center"/>
        <w:rPr>
          <w:rFonts w:hint="eastAsia" w:ascii="宋体" w:hAnsi="宋体" w:eastAsia="宋体" w:cs="宋体"/>
          <w:color w:val="auto"/>
          <w:sz w:val="28"/>
          <w:szCs w:val="36"/>
          <w:highlight w:val="none"/>
        </w:rPr>
      </w:pPr>
      <w:r>
        <w:rPr>
          <w:rFonts w:hint="eastAsia" w:ascii="宋体" w:hAnsi="宋体" w:eastAsia="宋体" w:cs="宋体"/>
          <w:color w:val="auto"/>
          <w:sz w:val="28"/>
          <w:szCs w:val="36"/>
          <w:highlight w:val="none"/>
        </w:rPr>
        <w:t>C、落实政府采购政策需满足的资格要求</w:t>
      </w:r>
    </w:p>
    <w:p w14:paraId="439F9AEB">
      <w:pPr>
        <w:rPr>
          <w:rFonts w:hint="eastAsia" w:ascii="宋体" w:hAnsi="宋体" w:eastAsia="宋体" w:cs="宋体"/>
          <w:color w:val="auto"/>
          <w:highlight w:val="none"/>
        </w:rPr>
      </w:pPr>
      <w:r>
        <w:rPr>
          <w:rFonts w:hint="eastAsia" w:ascii="宋体" w:hAnsi="宋体" w:eastAsia="宋体" w:cs="宋体"/>
          <w:color w:val="auto"/>
          <w:highlight w:val="none"/>
        </w:rPr>
        <w:t>（根据磋商文件第一部分</w:t>
      </w:r>
      <w:r>
        <w:rPr>
          <w:rFonts w:hint="eastAsia" w:ascii="宋体" w:hAnsi="宋体" w:eastAsia="宋体" w:cs="宋体"/>
          <w:b/>
          <w:bCs/>
          <w:color w:val="auto"/>
          <w:highlight w:val="none"/>
        </w:rPr>
        <w:t>竞争性磋商邀请公告</w:t>
      </w:r>
      <w:r>
        <w:rPr>
          <w:rFonts w:hint="eastAsia" w:ascii="宋体" w:hAnsi="宋体" w:eastAsia="宋体" w:cs="宋体"/>
          <w:color w:val="auto"/>
          <w:highlight w:val="none"/>
        </w:rPr>
        <w:t>中落实政府采购政策需满足的资格要求选择提供相应的材料；未要求的，无需提供）</w:t>
      </w:r>
    </w:p>
    <w:p w14:paraId="674DD885">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a.专门面向中小企业，货物全部由符合政策要求的中小企业（或小微企业）制造的，提供相应的中小企业声明函（附件5）。 </w:t>
      </w:r>
    </w:p>
    <w:p w14:paraId="1C388045">
      <w:pPr>
        <w:ind w:firstLine="480" w:firstLineChars="200"/>
        <w:rPr>
          <w:rFonts w:hint="eastAsia" w:ascii="宋体" w:hAnsi="宋体" w:eastAsia="宋体" w:cs="宋体"/>
          <w:color w:val="auto"/>
          <w:highlight w:val="none"/>
        </w:rPr>
      </w:pPr>
    </w:p>
    <w:p w14:paraId="4BC26F06">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b.要求以联合体形式参加的，提供联合协议和中小企业声明函（附件5），联合协议中中小企业合同金额应当达到</w:t>
      </w:r>
      <w:r>
        <w:rPr>
          <w:rFonts w:hint="eastAsia" w:ascii="宋体" w:hAnsi="宋体" w:eastAsia="宋体" w:cs="宋体"/>
          <w:b/>
          <w:bCs/>
          <w:color w:val="auto"/>
          <w:highlight w:val="none"/>
        </w:rPr>
        <w:t>竞争性磋商邀请公告</w:t>
      </w:r>
      <w:r>
        <w:rPr>
          <w:rFonts w:hint="eastAsia" w:ascii="宋体" w:hAnsi="宋体" w:eastAsia="宋体" w:cs="宋体"/>
          <w:color w:val="auto"/>
          <w:highlight w:val="none"/>
        </w:rPr>
        <w:t>载明的比例；如果供应商本身提供所有标的均由中小企业承接的，并相应达到了前述比例要求，视同符合了资格条件，无需再与其他中小企业组成联合体参加政府采购活动，无需提供联合协议。</w:t>
      </w:r>
    </w:p>
    <w:p w14:paraId="67D96BE4">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6475D062">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c、要求合同分包的，提供分包意向协议和中小企业声明函（附件5），分包意向协议中中小企业合同金额应当达到</w:t>
      </w:r>
      <w:r>
        <w:rPr>
          <w:rFonts w:hint="eastAsia" w:ascii="宋体" w:hAnsi="宋体" w:eastAsia="宋体" w:cs="宋体"/>
          <w:b/>
          <w:bCs/>
          <w:color w:val="auto"/>
          <w:highlight w:val="none"/>
        </w:rPr>
        <w:t>竞争性磋商邀请公告</w:t>
      </w:r>
      <w:r>
        <w:rPr>
          <w:rFonts w:hint="eastAsia" w:ascii="宋体" w:hAnsi="宋体" w:eastAsia="宋体" w:cs="宋体"/>
          <w:color w:val="auto"/>
          <w:highlight w:val="none"/>
        </w:rPr>
        <w:t>载明的比例；如果供应商本身提供的所有标的均由中小企业承接的，并相应达到了前述比例要求，视同符合了资格条件，无需再向中小企业分包，无需提供分包意向协议。</w:t>
      </w:r>
    </w:p>
    <w:p w14:paraId="26C27CC1">
      <w:pPr>
        <w:rPr>
          <w:rFonts w:hint="eastAsia" w:ascii="宋体" w:hAnsi="宋体" w:eastAsia="宋体" w:cs="宋体"/>
          <w:color w:val="auto"/>
          <w:highlight w:val="none"/>
        </w:rPr>
      </w:pPr>
    </w:p>
    <w:p w14:paraId="1334E16C">
      <w:pPr>
        <w:rPr>
          <w:rFonts w:hint="eastAsia" w:ascii="宋体" w:hAnsi="宋体" w:eastAsia="宋体" w:cs="宋体"/>
          <w:color w:val="auto"/>
          <w:highlight w:val="none"/>
        </w:rPr>
      </w:pPr>
    </w:p>
    <w:p w14:paraId="66C5EC59">
      <w:pPr>
        <w:pStyle w:val="4"/>
        <w:jc w:val="center"/>
        <w:rPr>
          <w:rFonts w:hint="eastAsia" w:ascii="宋体" w:hAnsi="宋体" w:eastAsia="宋体" w:cs="宋体"/>
          <w:color w:val="auto"/>
          <w:sz w:val="28"/>
          <w:szCs w:val="36"/>
          <w:highlight w:val="none"/>
        </w:rPr>
      </w:pPr>
      <w:r>
        <w:rPr>
          <w:rFonts w:hint="eastAsia" w:ascii="宋体" w:hAnsi="宋体" w:eastAsia="宋体" w:cs="宋体"/>
          <w:color w:val="auto"/>
          <w:sz w:val="28"/>
          <w:szCs w:val="36"/>
          <w:highlight w:val="none"/>
        </w:rPr>
        <w:t>D、符合特定资格条件要求的资质文件（复印件）</w:t>
      </w:r>
    </w:p>
    <w:p w14:paraId="15889977">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（由供应商根据“磋商文件第一部分”中“合格的供应商应具备的特定资格要求”编制；如果本项目没有设置特定资格条件，则不需要提供）</w:t>
      </w:r>
    </w:p>
    <w:p w14:paraId="112EA02B">
      <w:pPr>
        <w:rPr>
          <w:rFonts w:hint="eastAsia" w:ascii="宋体" w:hAnsi="宋体" w:eastAsia="宋体" w:cs="宋体"/>
          <w:color w:val="auto"/>
          <w:highlight w:val="none"/>
        </w:rPr>
      </w:pPr>
    </w:p>
    <w:p w14:paraId="4DE8B7FB">
      <w:pPr>
        <w:jc w:val="center"/>
        <w:rPr>
          <w:rFonts w:hint="eastAsia" w:ascii="宋体" w:hAnsi="宋体" w:eastAsia="宋体" w:cs="宋体"/>
          <w:color w:val="auto"/>
          <w:highlight w:val="none"/>
        </w:rPr>
      </w:pPr>
      <w:r>
        <w:rPr>
          <w:rFonts w:hint="eastAsia" w:ascii="宋体" w:hAnsi="宋体" w:eastAsia="宋体" w:cs="宋体"/>
          <w:color w:val="auto"/>
          <w:highlight w:val="none"/>
          <w:lang w:val="zh-CN"/>
        </w:rPr>
        <w:t>供应商名称(电子签名)：</w:t>
      </w:r>
    </w:p>
    <w:p w14:paraId="2A69BEBA">
      <w:pPr>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签发日期：  年  月   日</w:t>
      </w:r>
    </w:p>
    <w:p w14:paraId="609B378F">
      <w:pPr>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rPr>
        <w:br w:type="page"/>
      </w:r>
    </w:p>
    <w:p w14:paraId="78AC0821">
      <w:pPr>
        <w:pStyle w:val="3"/>
        <w:rPr>
          <w:rFonts w:hint="eastAsia" w:ascii="宋体" w:hAnsi="宋体" w:eastAsia="宋体" w:cs="宋体"/>
          <w:color w:val="auto"/>
          <w:highlight w:val="none"/>
        </w:rPr>
      </w:pPr>
      <w:r>
        <w:rPr>
          <w:rFonts w:hint="eastAsia" w:ascii="宋体" w:hAnsi="宋体" w:eastAsia="宋体" w:cs="宋体"/>
          <w:color w:val="auto"/>
          <w:highlight w:val="none"/>
        </w:rPr>
        <w:t>三、法人授权书</w:t>
      </w:r>
    </w:p>
    <w:p w14:paraId="060D70A1">
      <w:pPr>
        <w:rPr>
          <w:rFonts w:hint="eastAsia" w:ascii="宋体" w:hAnsi="宋体" w:eastAsia="宋体" w:cs="宋体"/>
          <w:color w:val="auto"/>
          <w:highlight w:val="none"/>
          <w:u w:val="single"/>
        </w:rPr>
      </w:pPr>
      <w:r>
        <w:rPr>
          <w:rFonts w:hint="eastAsia" w:ascii="宋体" w:hAnsi="宋体" w:eastAsia="宋体" w:cs="宋体"/>
          <w:color w:val="auto"/>
          <w:highlight w:val="none"/>
          <w:u w:val="single"/>
        </w:rPr>
        <w:t>（采购人）、（采购代理机构）</w:t>
      </w:r>
      <w:r>
        <w:rPr>
          <w:rFonts w:hint="eastAsia" w:ascii="宋体" w:hAnsi="宋体" w:eastAsia="宋体" w:cs="宋体"/>
          <w:color w:val="auto"/>
          <w:highlight w:val="none"/>
          <w:u w:val="single"/>
          <w:lang w:val="zh-CN"/>
        </w:rPr>
        <w:t>：</w:t>
      </w:r>
    </w:p>
    <w:p w14:paraId="055D8985">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zh-CN"/>
        </w:rPr>
        <w:t>兹委派我公司________________先生/女士(其在本公司的职务是：________________ ，联系电话：_______手机：________传真：___________)，代表我公司全权处理______________</w:t>
      </w:r>
      <w:r>
        <w:rPr>
          <w:rFonts w:hint="eastAsia" w:ascii="宋体" w:hAnsi="宋体" w:eastAsia="宋体" w:cs="宋体"/>
          <w:color w:val="auto"/>
          <w:highlight w:val="none"/>
        </w:rPr>
        <w:t>（项目名称）【项目编号：______________】</w:t>
      </w:r>
      <w:r>
        <w:rPr>
          <w:rFonts w:hint="eastAsia" w:ascii="宋体" w:hAnsi="宋体" w:eastAsia="宋体" w:cs="宋体"/>
          <w:color w:val="auto"/>
          <w:highlight w:val="none"/>
          <w:lang w:val="zh-CN"/>
        </w:rPr>
        <w:t>政府采购响应的一切事项，若成交则全权代表本公司签订相关合同，并负责处理合同履行等事宜。</w:t>
      </w:r>
    </w:p>
    <w:p w14:paraId="347792BB">
      <w:pPr>
        <w:ind w:firstLine="48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本委托书有效期：自___年__月___日起至___年__月___日止。</w:t>
      </w:r>
    </w:p>
    <w:p w14:paraId="052444FD">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zh-CN"/>
        </w:rPr>
        <w:t>特此告知。</w:t>
      </w:r>
    </w:p>
    <w:p w14:paraId="68820EDA">
      <w:pPr>
        <w:jc w:val="center"/>
        <w:rPr>
          <w:rFonts w:hint="eastAsia" w:ascii="宋体" w:hAnsi="宋体" w:eastAsia="宋体" w:cs="宋体"/>
          <w:color w:val="auto"/>
          <w:highlight w:val="none"/>
        </w:rPr>
      </w:pPr>
      <w:r>
        <w:rPr>
          <w:rFonts w:hint="eastAsia" w:ascii="宋体" w:hAnsi="宋体" w:eastAsia="宋体" w:cs="宋体"/>
          <w:color w:val="auto"/>
          <w:highlight w:val="none"/>
          <w:lang w:val="zh-CN"/>
        </w:rPr>
        <w:t>供应商名称(电子签名)：</w:t>
      </w:r>
    </w:p>
    <w:p w14:paraId="54D7B8B8">
      <w:pPr>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签发日期：  年  月   日</w:t>
      </w:r>
    </w:p>
    <w:p w14:paraId="66BD7114">
      <w:pPr>
        <w:rPr>
          <w:rFonts w:hint="eastAsia" w:ascii="宋体" w:hAnsi="宋体" w:eastAsia="宋体" w:cs="宋体"/>
          <w:color w:val="auto"/>
          <w:highlight w:val="none"/>
          <w:lang w:val="zh-CN"/>
        </w:rPr>
      </w:pPr>
    </w:p>
    <w:p w14:paraId="6869D325">
      <w:pPr>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联合体响应授权书（扫描件加盖上传单位电子签名）</w:t>
      </w:r>
    </w:p>
    <w:p w14:paraId="2E30513E">
      <w:pPr>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（适用于联合体响应）</w:t>
      </w:r>
    </w:p>
    <w:p w14:paraId="4F1FD910">
      <w:pPr>
        <w:rPr>
          <w:rFonts w:hint="eastAsia" w:ascii="宋体" w:hAnsi="宋体" w:eastAsia="宋体" w:cs="宋体"/>
          <w:color w:val="auto"/>
          <w:highlight w:val="none"/>
          <w:u w:val="single"/>
          <w:lang w:val="zh-CN"/>
        </w:rPr>
      </w:pPr>
      <w:r>
        <w:rPr>
          <w:rFonts w:hint="eastAsia" w:ascii="宋体" w:hAnsi="宋体" w:eastAsia="宋体" w:cs="宋体"/>
          <w:color w:val="auto"/>
          <w:highlight w:val="none"/>
          <w:u w:val="single"/>
          <w:lang w:val="zh-CN"/>
        </w:rPr>
        <w:t>（采购人）、（采购代理机构）：</w:t>
      </w:r>
    </w:p>
    <w:p w14:paraId="619C1353">
      <w:pPr>
        <w:ind w:firstLine="48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现委托__________（姓名）为我方代理人（身份证号码：__________，手机：__________</w:t>
      </w:r>
      <w:r>
        <w:rPr>
          <w:rFonts w:hint="eastAsia" w:ascii="宋体" w:hAnsi="宋体" w:eastAsia="宋体" w:cs="宋体"/>
          <w:color w:val="auto"/>
          <w:highlight w:val="none"/>
        </w:rPr>
        <w:t>，所在单位：_________</w:t>
      </w:r>
      <w:r>
        <w:rPr>
          <w:rFonts w:hint="eastAsia" w:ascii="宋体" w:hAnsi="宋体" w:eastAsia="宋体" w:cs="宋体"/>
          <w:color w:val="auto"/>
          <w:highlight w:val="none"/>
          <w:lang w:val="zh-CN"/>
        </w:rPr>
        <w:t>），以我方名义处理________________（项目名称）【项目编号：________】政府采购响应的一切事项，其法律后果由我方承担。。</w:t>
      </w:r>
    </w:p>
    <w:p w14:paraId="5230C66B">
      <w:pPr>
        <w:ind w:firstLine="48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本授权书有效期：自___年__月___日起至___年__月___日止。</w:t>
      </w:r>
    </w:p>
    <w:p w14:paraId="2CD60378">
      <w:pPr>
        <w:ind w:firstLine="48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特此告知。</w:t>
      </w:r>
    </w:p>
    <w:p w14:paraId="38A9346C">
      <w:pPr>
        <w:ind w:firstLine="480" w:firstLineChars="200"/>
        <w:rPr>
          <w:rFonts w:hint="eastAsia" w:ascii="宋体" w:hAnsi="宋体" w:eastAsia="宋体" w:cs="宋体"/>
          <w:color w:val="auto"/>
          <w:highlight w:val="none"/>
          <w:lang w:val="zh-CN"/>
        </w:rPr>
      </w:pPr>
    </w:p>
    <w:p w14:paraId="73B3D57B">
      <w:pPr>
        <w:ind w:firstLine="480" w:firstLineChars="200"/>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联合体成员名称(电子签名/公章)：</w:t>
      </w:r>
    </w:p>
    <w:p w14:paraId="250780D4">
      <w:pPr>
        <w:ind w:firstLine="480" w:firstLineChars="200"/>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联合体成员名称(电子签名/公章)：</w:t>
      </w:r>
    </w:p>
    <w:p w14:paraId="29225DEF">
      <w:pPr>
        <w:ind w:firstLine="480" w:firstLineChars="200"/>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w:t>
      </w:r>
    </w:p>
    <w:p w14:paraId="0C0FEACD">
      <w:pPr>
        <w:ind w:firstLine="480" w:firstLineChars="200"/>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日期：  年  月   日</w:t>
      </w:r>
    </w:p>
    <w:p w14:paraId="1F85455A">
      <w:pPr>
        <w:adjustRightInd/>
        <w:jc w:val="left"/>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p>
    <w:p w14:paraId="5636DB9F">
      <w:pPr>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授权代表的身份证（复印件）</w:t>
      </w:r>
    </w:p>
    <w:p w14:paraId="221AE1BA">
      <w:pPr>
        <w:rPr>
          <w:rFonts w:hint="eastAsia" w:ascii="宋体" w:hAnsi="宋体" w:eastAsia="宋体" w:cs="宋体"/>
          <w:color w:val="auto"/>
          <w:highlight w:val="none"/>
        </w:rPr>
      </w:pPr>
      <w:r>
        <w:rPr>
          <w:rFonts w:hint="eastAsia" w:ascii="宋体" w:hAnsi="宋体" w:eastAsia="宋体" w:cs="宋体"/>
          <w:color w:val="auto"/>
          <w:highlight w:val="none"/>
        </w:rPr>
        <w:t>授权代表身份证件扫描件：</w:t>
      </w:r>
    </w:p>
    <w:tbl>
      <w:tblPr>
        <w:tblStyle w:val="60"/>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53F3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shd w:val="clear" w:color="auto" w:fill="auto"/>
          </w:tcPr>
          <w:p w14:paraId="7809282A">
            <w:pPr>
              <w:rPr>
                <w:rFonts w:hint="eastAsia" w:ascii="宋体" w:hAnsi="宋体" w:eastAsia="宋体" w:cs="宋体"/>
                <w:color w:val="auto"/>
                <w:highlight w:val="none"/>
              </w:rPr>
            </w:pPr>
            <w:r>
              <w:rPr>
                <w:rFonts w:hint="eastAsia" w:ascii="宋体" w:hAnsi="宋体" w:eastAsia="宋体" w:cs="宋体"/>
                <w:color w:val="auto"/>
                <w:highlight w:val="none"/>
              </w:rPr>
              <w:t>正面：                                 反面：</w:t>
            </w:r>
          </w:p>
          <w:p w14:paraId="6D64343E">
            <w:pPr>
              <w:rPr>
                <w:rFonts w:hint="eastAsia" w:ascii="宋体" w:hAnsi="宋体" w:eastAsia="宋体" w:cs="宋体"/>
                <w:color w:val="auto"/>
                <w:highlight w:val="none"/>
              </w:rPr>
            </w:pPr>
          </w:p>
        </w:tc>
      </w:tr>
    </w:tbl>
    <w:p w14:paraId="6412EE00">
      <w:pPr>
        <w:rPr>
          <w:rFonts w:hint="eastAsia" w:ascii="宋体" w:hAnsi="宋体" w:eastAsia="宋体" w:cs="宋体"/>
          <w:color w:val="auto"/>
          <w:highlight w:val="none"/>
          <w:lang w:val="zh-CN"/>
        </w:rPr>
      </w:pPr>
    </w:p>
    <w:p w14:paraId="78A5D3AC">
      <w:pPr>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供应商名称(电子签名)：</w:t>
      </w:r>
    </w:p>
    <w:p w14:paraId="2CA70885">
      <w:pPr>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 xml:space="preserve">日期： </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zh-CN"/>
        </w:rPr>
        <w:t xml:space="preserve"> 年  月  日</w:t>
      </w:r>
    </w:p>
    <w:p w14:paraId="629B08C3">
      <w:pPr>
        <w:rPr>
          <w:rFonts w:hint="eastAsia" w:ascii="宋体" w:hAnsi="宋体" w:eastAsia="宋体" w:cs="宋体"/>
          <w:color w:val="auto"/>
          <w:highlight w:val="none"/>
        </w:rPr>
      </w:pPr>
    </w:p>
    <w:p w14:paraId="00B3CACF">
      <w:pPr>
        <w:adjustRightInd/>
        <w:jc w:val="left"/>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rPr>
        <w:br w:type="page"/>
      </w:r>
    </w:p>
    <w:p w14:paraId="2A285868">
      <w:pPr>
        <w:pStyle w:val="3"/>
        <w:rPr>
          <w:rFonts w:hint="eastAsia" w:ascii="宋体" w:hAnsi="宋体" w:eastAsia="宋体" w:cs="宋体"/>
          <w:color w:val="auto"/>
          <w:highlight w:val="none"/>
        </w:rPr>
      </w:pPr>
      <w:r>
        <w:rPr>
          <w:rFonts w:hint="eastAsia" w:ascii="宋体" w:hAnsi="宋体" w:eastAsia="宋体" w:cs="宋体"/>
          <w:color w:val="auto"/>
          <w:highlight w:val="none"/>
        </w:rPr>
        <w:t>四、分包意向协议（如果有）</w:t>
      </w:r>
    </w:p>
    <w:p w14:paraId="6F6F29D7">
      <w:pPr>
        <w:rPr>
          <w:rFonts w:hint="eastAsia" w:ascii="宋体" w:hAnsi="宋体" w:eastAsia="宋体" w:cs="宋体"/>
          <w:b/>
          <w:bCs/>
          <w:color w:val="auto"/>
          <w:highlight w:val="none"/>
        </w:rPr>
      </w:pPr>
      <w:r>
        <w:rPr>
          <w:rFonts w:hint="eastAsia" w:ascii="宋体" w:hAnsi="宋体" w:eastAsia="宋体" w:cs="宋体"/>
          <w:b/>
          <w:bCs/>
          <w:color w:val="auto"/>
          <w:highlight w:val="none"/>
        </w:rPr>
        <w:t>（成交后以分包方式履行合同的，提供分包意向协议；采购人不同意分包或者供应商成交后不以分包方式履行合同的，则不需要提供。）</w:t>
      </w:r>
    </w:p>
    <w:p w14:paraId="23AEF507">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___________（供应商名称）</w:t>
      </w:r>
      <w:r>
        <w:rPr>
          <w:rFonts w:hint="eastAsia" w:cs="宋体" w:asciiTheme="minorEastAsia" w:hAnsiTheme="minorEastAsia" w:eastAsiaTheme="minorEastAsia"/>
          <w:color w:val="auto"/>
          <w:kern w:val="0"/>
          <w:sz w:val="24"/>
          <w:highlight w:val="none"/>
          <w:lang w:val="zh-CN"/>
        </w:rPr>
        <w:t>若成为___________</w:t>
      </w:r>
      <w:r>
        <w:rPr>
          <w:rFonts w:hint="eastAsia" w:cs="宋体" w:asciiTheme="minorEastAsia" w:hAnsiTheme="minorEastAsia" w:eastAsiaTheme="minorEastAsia"/>
          <w:color w:val="auto"/>
          <w:sz w:val="24"/>
          <w:highlight w:val="none"/>
        </w:rPr>
        <w:t>（项目名称）【项目编号：___________】</w:t>
      </w:r>
      <w:r>
        <w:rPr>
          <w:rFonts w:hint="eastAsia" w:cs="宋体" w:asciiTheme="minorEastAsia" w:hAnsiTheme="minorEastAsia" w:eastAsiaTheme="minorEastAsia"/>
          <w:color w:val="auto"/>
          <w:kern w:val="0"/>
          <w:sz w:val="24"/>
          <w:highlight w:val="none"/>
          <w:lang w:val="zh-CN"/>
        </w:rPr>
        <w:t>的成交供应商，将依法采取分包方式履行合同。___________</w:t>
      </w:r>
      <w:r>
        <w:rPr>
          <w:rFonts w:hint="eastAsia" w:cs="宋体" w:asciiTheme="minorEastAsia" w:hAnsiTheme="minorEastAsia" w:eastAsiaTheme="minorEastAsia"/>
          <w:color w:val="auto"/>
          <w:kern w:val="0"/>
          <w:sz w:val="24"/>
          <w:highlight w:val="none"/>
          <w:u w:val="single"/>
        </w:rPr>
        <w:t>（供应商名称）</w:t>
      </w:r>
      <w:r>
        <w:rPr>
          <w:rFonts w:hint="eastAsia" w:cs="宋体" w:asciiTheme="minorEastAsia" w:hAnsiTheme="minorEastAsia" w:eastAsiaTheme="minorEastAsia"/>
          <w:color w:val="auto"/>
          <w:kern w:val="0"/>
          <w:sz w:val="24"/>
          <w:highlight w:val="none"/>
        </w:rPr>
        <w:t>与___________</w:t>
      </w:r>
      <w:r>
        <w:rPr>
          <w:rFonts w:hint="eastAsia" w:cs="宋体" w:asciiTheme="minorEastAsia" w:hAnsiTheme="minorEastAsia" w:eastAsiaTheme="minorEastAsia"/>
          <w:color w:val="auto"/>
          <w:kern w:val="0"/>
          <w:sz w:val="24"/>
          <w:highlight w:val="none"/>
          <w:u w:val="single"/>
        </w:rPr>
        <w:t>（所有分包供应商名称）</w:t>
      </w:r>
      <w:r>
        <w:rPr>
          <w:rFonts w:hint="eastAsia" w:cs="宋体" w:asciiTheme="minorEastAsia" w:hAnsiTheme="minorEastAsia" w:eastAsiaTheme="minorEastAsia"/>
          <w:color w:val="auto"/>
          <w:kern w:val="0"/>
          <w:sz w:val="24"/>
          <w:highlight w:val="none"/>
        </w:rPr>
        <w:t>达成分包意向协议</w:t>
      </w:r>
      <w:r>
        <w:rPr>
          <w:rFonts w:hint="eastAsia" w:cs="宋体" w:asciiTheme="minorEastAsia" w:hAnsiTheme="minorEastAsia" w:eastAsiaTheme="minorEastAsia"/>
          <w:color w:val="auto"/>
          <w:kern w:val="0"/>
          <w:sz w:val="24"/>
          <w:highlight w:val="none"/>
          <w:lang w:val="zh-CN"/>
        </w:rPr>
        <w:t xml:space="preserve">。 </w:t>
      </w:r>
    </w:p>
    <w:p w14:paraId="61C9FE4C">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一、分包标的及数量</w:t>
      </w:r>
    </w:p>
    <w:p w14:paraId="00A07D52">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___________（供应商名称）</w:t>
      </w:r>
      <w:r>
        <w:rPr>
          <w:rFonts w:hint="eastAsia" w:cs="宋体" w:asciiTheme="minorEastAsia" w:hAnsiTheme="minorEastAsia" w:eastAsiaTheme="minorEastAsia"/>
          <w:color w:val="auto"/>
          <w:kern w:val="0"/>
          <w:sz w:val="24"/>
          <w:highlight w:val="none"/>
          <w:lang w:val="zh-CN"/>
        </w:rPr>
        <w:t>将</w:t>
      </w:r>
      <w:r>
        <w:rPr>
          <w:rFonts w:hint="eastAsia" w:cs="宋体" w:asciiTheme="minorEastAsia" w:hAnsiTheme="minorEastAsia" w:eastAsiaTheme="minorEastAsia"/>
          <w:color w:val="auto"/>
          <w:sz w:val="21"/>
          <w:highlight w:val="none"/>
          <w:u w:val="single"/>
        </w:rPr>
        <w:t xml:space="preserve">  </w:t>
      </w:r>
      <w:r>
        <w:rPr>
          <w:rFonts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u w:val="single"/>
        </w:rPr>
        <w:t>___________</w:t>
      </w:r>
      <w:r>
        <w:rPr>
          <w:rFonts w:cs="宋体" w:asciiTheme="minorEastAsia" w:hAnsiTheme="minorEastAsia" w:eastAsiaTheme="minorEastAsia"/>
          <w:color w:val="auto"/>
          <w:kern w:val="0"/>
          <w:sz w:val="24"/>
          <w:highlight w:val="none"/>
          <w:u w:val="single"/>
        </w:rPr>
        <w:t xml:space="preserve">XX工作内容   </w:t>
      </w:r>
      <w:r>
        <w:rPr>
          <w:rFonts w:hint="eastAsia" w:cs="宋体" w:asciiTheme="minorEastAsia" w:hAnsiTheme="minorEastAsia" w:eastAsiaTheme="minorEastAsia"/>
          <w:color w:val="auto"/>
          <w:sz w:val="24"/>
          <w:highlight w:val="none"/>
        </w:rPr>
        <w:t>分包给___________</w:t>
      </w:r>
      <w:r>
        <w:rPr>
          <w:rFonts w:hint="eastAsia" w:cs="宋体" w:asciiTheme="minorEastAsia" w:hAnsiTheme="minorEastAsia" w:eastAsiaTheme="minorEastAsia"/>
          <w:color w:val="auto"/>
          <w:kern w:val="0"/>
          <w:sz w:val="24"/>
          <w:highlight w:val="none"/>
          <w:u w:val="single"/>
        </w:rPr>
        <w:t>（分包供应商1名称）</w:t>
      </w:r>
      <w:r>
        <w:rPr>
          <w:rFonts w:hint="eastAsia" w:cs="宋体" w:asciiTheme="minorEastAsia" w:hAnsiTheme="minorEastAsia" w:eastAsiaTheme="minorEastAsia"/>
          <w:color w:val="auto"/>
          <w:kern w:val="0"/>
          <w:sz w:val="24"/>
          <w:highlight w:val="none"/>
          <w:lang w:val="zh-CN"/>
        </w:rPr>
        <w:t>。___________</w:t>
      </w:r>
      <w:r>
        <w:rPr>
          <w:rFonts w:hint="eastAsia" w:cs="宋体" w:asciiTheme="minorEastAsia" w:hAnsiTheme="minorEastAsia" w:eastAsiaTheme="minorEastAsia"/>
          <w:color w:val="auto"/>
          <w:kern w:val="0"/>
          <w:sz w:val="24"/>
          <w:highlight w:val="none"/>
          <w:u w:val="single"/>
        </w:rPr>
        <w:t>（分包供应商</w:t>
      </w:r>
      <w:r>
        <w:rPr>
          <w:rFonts w:hint="eastAsia" w:cs="宋体" w:asciiTheme="minorEastAsia" w:hAnsiTheme="minorEastAsia" w:eastAsiaTheme="minorEastAsia"/>
          <w:color w:val="auto"/>
          <w:kern w:val="0"/>
          <w:sz w:val="24"/>
          <w:highlight w:val="none"/>
          <w:u w:val="single"/>
          <w:lang w:val="en-US" w:eastAsia="zh-CN"/>
        </w:rPr>
        <w:t>1</w:t>
      </w:r>
      <w:r>
        <w:rPr>
          <w:rFonts w:hint="eastAsia" w:cs="宋体" w:asciiTheme="minorEastAsia" w:hAnsiTheme="minorEastAsia" w:eastAsiaTheme="minorEastAsia"/>
          <w:color w:val="auto"/>
          <w:kern w:val="0"/>
          <w:sz w:val="24"/>
          <w:highlight w:val="none"/>
          <w:u w:val="single"/>
        </w:rPr>
        <w:t>名称），</w:t>
      </w:r>
      <w:r>
        <w:rPr>
          <w:rFonts w:hint="eastAsia" w:cs="宋体" w:asciiTheme="minorEastAsia" w:hAnsiTheme="minorEastAsia" w:eastAsiaTheme="minorEastAsia"/>
          <w:color w:val="auto"/>
          <w:kern w:val="0"/>
          <w:sz w:val="24"/>
          <w:highlight w:val="none"/>
          <w:lang w:val="zh-CN"/>
        </w:rPr>
        <w:t>具备承</w:t>
      </w:r>
      <w:r>
        <w:rPr>
          <w:rFonts w:hint="eastAsia" w:cs="宋体" w:asciiTheme="minorEastAsia" w:hAnsiTheme="minorEastAsia" w:eastAsiaTheme="minorEastAsia"/>
          <w:color w:val="auto"/>
          <w:kern w:val="0"/>
          <w:sz w:val="24"/>
          <w:highlight w:val="none"/>
        </w:rPr>
        <w:t>担___________</w:t>
      </w:r>
      <w:r>
        <w:rPr>
          <w:rFonts w:hint="eastAsia" w:cs="宋体" w:asciiTheme="minorEastAsia" w:hAnsiTheme="minorEastAsia" w:eastAsiaTheme="minorEastAsia"/>
          <w:color w:val="auto"/>
          <w:kern w:val="0"/>
          <w:sz w:val="24"/>
          <w:highlight w:val="none"/>
          <w:u w:val="single"/>
          <w:lang w:val="zh-CN"/>
        </w:rPr>
        <w:t>XX工作内容</w:t>
      </w:r>
      <w:r>
        <w:rPr>
          <w:rFonts w:hint="eastAsia" w:cs="宋体" w:asciiTheme="minorEastAsia" w:hAnsiTheme="minorEastAsia" w:eastAsiaTheme="minorEastAsia"/>
          <w:color w:val="auto"/>
          <w:kern w:val="0"/>
          <w:sz w:val="24"/>
          <w:highlight w:val="none"/>
          <w:lang w:val="zh-CN"/>
        </w:rPr>
        <w:t>相应资质条件且不得再次分包；</w:t>
      </w:r>
    </w:p>
    <w:p w14:paraId="1F810E48">
      <w:pPr>
        <w:snapToGrid w:val="0"/>
        <w:spacing w:line="360" w:lineRule="auto"/>
        <w:ind w:firstLine="576"/>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w:t>
      </w:r>
    </w:p>
    <w:p w14:paraId="6B3ACFAA">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二、分包供应商中小企业合同份额（如果有）</w:t>
      </w:r>
    </w:p>
    <w:p w14:paraId="2DE43379">
      <w:pPr>
        <w:snapToGrid w:val="0"/>
        <w:spacing w:line="360" w:lineRule="auto"/>
        <w:ind w:firstLine="576"/>
        <w:rPr>
          <w:rFonts w:cs="宋体" w:asciiTheme="minorEastAsia" w:hAnsiTheme="minorEastAsia" w:eastAsiaTheme="minorEastAsia"/>
          <w:b/>
          <w:color w:val="auto"/>
          <w:kern w:val="0"/>
          <w:sz w:val="24"/>
          <w:highlight w:val="none"/>
          <w:lang w:val="zh-CN"/>
        </w:rPr>
      </w:pPr>
      <w:r>
        <w:rPr>
          <w:rFonts w:cs="宋体" w:asciiTheme="minorEastAsia" w:hAnsiTheme="minorEastAsia" w:eastAsiaTheme="minorEastAsia"/>
          <w:color w:val="auto"/>
          <w:kern w:val="0"/>
          <w:sz w:val="24"/>
          <w:highlight w:val="none"/>
        </w:rPr>
        <w:t>1、</w:t>
      </w:r>
      <w:r>
        <w:rPr>
          <w:rFonts w:hint="eastAsia" w:cs="宋体" w:asciiTheme="minorEastAsia" w:hAnsiTheme="minorEastAsia" w:eastAsiaTheme="minorEastAsia"/>
          <w:color w:val="auto"/>
          <w:kern w:val="0"/>
          <w:sz w:val="24"/>
          <w:highlight w:val="none"/>
        </w:rPr>
        <w:t>___________</w:t>
      </w:r>
      <w:r>
        <w:rPr>
          <w:rFonts w:hint="eastAsia" w:cs="宋体" w:asciiTheme="minorEastAsia" w:hAnsiTheme="minorEastAsia" w:eastAsiaTheme="minorEastAsia"/>
          <w:color w:val="auto"/>
          <w:kern w:val="0"/>
          <w:sz w:val="24"/>
          <w:highlight w:val="none"/>
          <w:u w:val="single"/>
        </w:rPr>
        <w:t>（分包供应商X</w:t>
      </w:r>
      <w:r>
        <w:rPr>
          <w:rFonts w:cs="宋体" w:asciiTheme="minorEastAsia" w:hAnsiTheme="minorEastAsia" w:eastAsiaTheme="minorEastAsia"/>
          <w:color w:val="auto"/>
          <w:kern w:val="0"/>
          <w:sz w:val="24"/>
          <w:highlight w:val="none"/>
          <w:u w:val="single"/>
        </w:rPr>
        <w:t>,</w:t>
      </w:r>
      <w:r>
        <w:rPr>
          <w:rFonts w:hint="eastAsia" w:cs="宋体" w:asciiTheme="minorEastAsia" w:hAnsiTheme="minorEastAsia" w:eastAsiaTheme="minorEastAsia"/>
          <w:color w:val="auto"/>
          <w:kern w:val="0"/>
          <w:sz w:val="24"/>
          <w:highlight w:val="none"/>
          <w:u w:val="single"/>
        </w:rPr>
        <w:t>……）提供的货物全部由小微企业制造，</w:t>
      </w:r>
      <w:r>
        <w:rPr>
          <w:rFonts w:hint="eastAsia" w:cs="宋体" w:asciiTheme="minorEastAsia" w:hAnsiTheme="minorEastAsia" w:eastAsiaTheme="minorEastAsia"/>
          <w:color w:val="auto"/>
          <w:kern w:val="0"/>
          <w:sz w:val="24"/>
          <w:highlight w:val="none"/>
        </w:rPr>
        <w:t>其合同份额占到合同总金额</w:t>
      </w:r>
      <w:r>
        <w:rPr>
          <w:rFonts w:hint="eastAsia" w:cs="宋体" w:asciiTheme="minorEastAsia" w:hAnsiTheme="minorEastAsia" w:eastAsiaTheme="minorEastAsia"/>
          <w:color w:val="auto"/>
          <w:kern w:val="0"/>
          <w:sz w:val="24"/>
          <w:highlight w:val="none"/>
          <w:u w:val="single"/>
        </w:rPr>
        <w:t>___</w:t>
      </w:r>
      <w:r>
        <w:rPr>
          <w:rFonts w:hint="eastAsia" w:cs="宋体" w:asciiTheme="minorEastAsia" w:hAnsiTheme="minorEastAsia" w:eastAsiaTheme="minorEastAsia"/>
          <w:color w:val="auto"/>
          <w:kern w:val="0"/>
          <w:sz w:val="24"/>
          <w:highlight w:val="none"/>
        </w:rPr>
        <w:t>%以上</w:t>
      </w:r>
      <w:r>
        <w:rPr>
          <w:rFonts w:hint="eastAsia" w:cs="宋体" w:asciiTheme="minorEastAsia" w:hAnsiTheme="minorEastAsia" w:eastAsiaTheme="minorEastAsia"/>
          <w:color w:val="auto"/>
          <w:sz w:val="21"/>
          <w:highlight w:val="none"/>
        </w:rPr>
        <w:t>。</w:t>
      </w:r>
      <w:r>
        <w:rPr>
          <w:rFonts w:hint="eastAsia" w:cs="宋体" w:asciiTheme="minorEastAsia" w:hAnsiTheme="minorEastAsia" w:eastAsiaTheme="minorEastAsia"/>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w:t>
      </w:r>
      <w:r>
        <w:rPr>
          <w:rFonts w:hint="eastAsia" w:ascii="宋体" w:hAnsi="宋体" w:cs="宋体"/>
          <w:b/>
          <w:color w:val="auto"/>
          <w:kern w:val="0"/>
          <w:sz w:val="24"/>
          <w:highlight w:val="none"/>
          <w:lang w:val="zh-CN"/>
        </w:rPr>
        <w:t>对大中型企业的报价按评标标准确定的比例给予扣除</w:t>
      </w:r>
      <w:r>
        <w:rPr>
          <w:rFonts w:hint="eastAsia" w:cs="宋体" w:asciiTheme="minorEastAsia" w:hAnsiTheme="minorEastAsia" w:eastAsiaTheme="minorEastAsia"/>
          <w:b/>
          <w:color w:val="auto"/>
          <w:kern w:val="0"/>
          <w:sz w:val="24"/>
          <w:highlight w:val="none"/>
          <w:lang w:val="zh-CN"/>
        </w:rPr>
        <w:t>。供应商</w:t>
      </w:r>
      <w:r>
        <w:rPr>
          <w:rFonts w:hint="eastAsia" w:cs="宋体" w:asciiTheme="minorEastAsia" w:hAnsiTheme="minorEastAsia" w:eastAsiaTheme="minorEastAsia"/>
          <w:b/>
          <w:color w:val="auto"/>
          <w:sz w:val="24"/>
          <w:highlight w:val="none"/>
        </w:rPr>
        <w:t>拟享受以上价格扣除政策的，填写有关内容。</w:t>
      </w:r>
      <w:r>
        <w:rPr>
          <w:rFonts w:hint="eastAsia" w:cs="宋体" w:asciiTheme="minorEastAsia" w:hAnsiTheme="minorEastAsia" w:eastAsiaTheme="minorEastAsia"/>
          <w:b/>
          <w:color w:val="auto"/>
          <w:kern w:val="0"/>
          <w:sz w:val="24"/>
          <w:highlight w:val="none"/>
          <w:lang w:val="zh-CN"/>
        </w:rPr>
        <w:t>）</w:t>
      </w:r>
    </w:p>
    <w:p w14:paraId="247470F3">
      <w:pPr>
        <w:spacing w:line="360" w:lineRule="auto"/>
        <w:ind w:firstLine="480" w:firstLineChars="200"/>
        <w:rPr>
          <w:rFonts w:cs="宋体" w:asciiTheme="minorEastAsia" w:hAnsiTheme="minorEastAsia" w:eastAsiaTheme="minorEastAsia"/>
          <w:b/>
          <w:bCs/>
          <w:color w:val="auto"/>
          <w:kern w:val="0"/>
          <w:sz w:val="24"/>
          <w:highlight w:val="none"/>
          <w:lang w:val="zh-CN"/>
        </w:rPr>
      </w:pPr>
      <w:r>
        <w:rPr>
          <w:rFonts w:hint="eastAsia" w:cs="宋体" w:asciiTheme="minorEastAsia" w:hAnsiTheme="minorEastAsia" w:eastAsiaTheme="minorEastAsia"/>
          <w:color w:val="auto"/>
          <w:sz w:val="24"/>
          <w:highlight w:val="none"/>
        </w:rPr>
        <w:t>2、中小企业合同金额达到</w:t>
      </w:r>
      <w:r>
        <w:rPr>
          <w:rFonts w:hint="eastAsia" w:cs="宋体" w:asciiTheme="minorEastAsia" w:hAnsiTheme="minorEastAsia" w:eastAsiaTheme="minorEastAsia"/>
          <w:color w:val="auto"/>
          <w:sz w:val="24"/>
          <w:highlight w:val="none"/>
          <w:u w:val="single"/>
        </w:rPr>
        <w:t>__</w:t>
      </w:r>
      <w:r>
        <w:rPr>
          <w:rFonts w:hint="eastAsia" w:cs="宋体" w:asciiTheme="minorEastAsia" w:hAnsiTheme="minorEastAsia" w:eastAsiaTheme="minorEastAsia"/>
          <w:color w:val="auto"/>
          <w:sz w:val="24"/>
          <w:highlight w:val="none"/>
        </w:rPr>
        <w:t>%，其中小微企业合同金额达到</w:t>
      </w:r>
      <w:r>
        <w:rPr>
          <w:rFonts w:hint="eastAsia" w:cs="宋体" w:asciiTheme="minorEastAsia" w:hAnsiTheme="minorEastAsia" w:eastAsiaTheme="minorEastAsia"/>
          <w:color w:val="auto"/>
          <w:sz w:val="24"/>
          <w:highlight w:val="none"/>
          <w:u w:val="single"/>
        </w:rPr>
        <w:t>__</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b/>
          <w:bCs/>
          <w:color w:val="auto"/>
          <w:kern w:val="0"/>
          <w:sz w:val="24"/>
          <w:highlight w:val="none"/>
          <w:lang w:val="zh-CN"/>
        </w:rPr>
        <w:t>（</w:t>
      </w:r>
      <w:r>
        <w:rPr>
          <w:rFonts w:hint="eastAsia" w:cs="宋体" w:asciiTheme="minorEastAsia" w:hAnsiTheme="minorEastAsia" w:eastAsiaTheme="minorEastAsia"/>
          <w:b/>
          <w:bCs/>
          <w:color w:val="auto"/>
          <w:sz w:val="24"/>
          <w:highlight w:val="none"/>
        </w:rPr>
        <w:t>要求合同分包形式参加的项目或采购包，供应商按磋商文件第一部分竞争性磋商邀请公告申请人的资格要求中规定的</w:t>
      </w:r>
      <w:r>
        <w:rPr>
          <w:rFonts w:hint="eastAsia" w:cs="宋体" w:asciiTheme="minorEastAsia" w:hAnsiTheme="minorEastAsia" w:eastAsiaTheme="minorEastAsia"/>
          <w:b/>
          <w:color w:val="auto"/>
          <w:kern w:val="0"/>
          <w:sz w:val="24"/>
          <w:highlight w:val="none"/>
          <w:lang w:val="zh-CN"/>
        </w:rPr>
        <w:t>分包意向协议</w:t>
      </w:r>
      <w:r>
        <w:rPr>
          <w:rFonts w:hint="eastAsia" w:cs="宋体" w:asciiTheme="minorEastAsia" w:hAnsiTheme="minorEastAsia" w:eastAsiaTheme="minorEastAsia"/>
          <w:b/>
          <w:bCs/>
          <w:color w:val="auto"/>
          <w:sz w:val="24"/>
          <w:highlight w:val="none"/>
        </w:rPr>
        <w:t>中中小企业、小微企业合同金额应当达到的比例要求填写。</w:t>
      </w:r>
      <w:r>
        <w:rPr>
          <w:rFonts w:hint="eastAsia" w:cs="宋体" w:asciiTheme="minorEastAsia" w:hAnsiTheme="minorEastAsia" w:eastAsiaTheme="minorEastAsia"/>
          <w:b/>
          <w:bCs/>
          <w:color w:val="auto"/>
          <w:kern w:val="0"/>
          <w:sz w:val="24"/>
          <w:highlight w:val="none"/>
          <w:lang w:val="zh-CN"/>
        </w:rPr>
        <w:t>）</w:t>
      </w:r>
    </w:p>
    <w:p w14:paraId="6D5DCD48">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三、分包工作履行期限、地点、方式</w:t>
      </w:r>
    </w:p>
    <w:p w14:paraId="5A5B6929">
      <w:pPr>
        <w:snapToGrid w:val="0"/>
        <w:spacing w:line="360" w:lineRule="auto"/>
        <w:ind w:firstLine="576"/>
        <w:rPr>
          <w:rFonts w:cs="宋体" w:asciiTheme="minorEastAsia" w:hAnsiTheme="minorEastAsia" w:eastAsiaTheme="minorEastAsia"/>
          <w:color w:val="auto"/>
          <w:sz w:val="21"/>
          <w:highlight w:val="none"/>
          <w:u w:val="single"/>
        </w:rPr>
      </w:pPr>
      <w:r>
        <w:rPr>
          <w:rFonts w:hint="eastAsia" w:cs="宋体" w:asciiTheme="minorEastAsia" w:hAnsiTheme="minorEastAsia" w:eastAsiaTheme="minorEastAsia"/>
          <w:color w:val="auto"/>
          <w:sz w:val="21"/>
          <w:highlight w:val="none"/>
          <w:u w:val="single"/>
        </w:rPr>
        <w:t>_______________________________________________________________________</w:t>
      </w:r>
    </w:p>
    <w:p w14:paraId="2FE6E686">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四、质量</w:t>
      </w:r>
    </w:p>
    <w:p w14:paraId="4DECC5ED">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sz w:val="21"/>
          <w:highlight w:val="none"/>
          <w:u w:val="single"/>
        </w:rPr>
        <w:t>_______________________________________________________________________</w:t>
      </w:r>
    </w:p>
    <w:p w14:paraId="4E86979F">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五、价款或者报酬</w:t>
      </w:r>
    </w:p>
    <w:p w14:paraId="67FB3A7C">
      <w:pPr>
        <w:snapToGrid w:val="0"/>
        <w:spacing w:line="360" w:lineRule="auto"/>
        <w:ind w:left="655" w:leftChars="273"/>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sz w:val="21"/>
          <w:highlight w:val="none"/>
          <w:u w:val="single"/>
        </w:rPr>
        <w:t>_______________________________________________________________________</w:t>
      </w:r>
    </w:p>
    <w:p w14:paraId="66223E76">
      <w:pPr>
        <w:snapToGrid w:val="0"/>
        <w:spacing w:line="360" w:lineRule="auto"/>
        <w:ind w:left="655" w:leftChars="273"/>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六、违约责任</w:t>
      </w:r>
    </w:p>
    <w:p w14:paraId="5AC3CEAF">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sz w:val="21"/>
          <w:highlight w:val="none"/>
          <w:u w:val="single"/>
        </w:rPr>
        <w:t>_______________________________________________________________________</w:t>
      </w:r>
    </w:p>
    <w:p w14:paraId="24DE0F3F">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七、争议解决的办法</w:t>
      </w:r>
    </w:p>
    <w:p w14:paraId="42E8F84B">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sz w:val="21"/>
          <w:highlight w:val="none"/>
          <w:u w:val="single"/>
        </w:rPr>
        <w:t>_______________________________________________________________________</w:t>
      </w:r>
    </w:p>
    <w:p w14:paraId="712AB1F4">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八、其他</w:t>
      </w:r>
    </w:p>
    <w:p w14:paraId="083CB3DF">
      <w:pPr>
        <w:snapToGrid w:val="0"/>
        <w:spacing w:line="360" w:lineRule="auto"/>
        <w:ind w:left="5861" w:leftChars="342" w:hanging="5040" w:hangingChars="2100"/>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sz w:val="24"/>
          <w:highlight w:val="none"/>
        </w:rPr>
        <w:t>中小企业合同金额达到</w:t>
      </w:r>
      <w:r>
        <w:rPr>
          <w:rFonts w:hint="eastAsia" w:cs="宋体" w:asciiTheme="minorEastAsia" w:hAnsiTheme="minorEastAsia" w:eastAsiaTheme="minorEastAsia"/>
          <w:color w:val="auto"/>
          <w:sz w:val="24"/>
          <w:highlight w:val="none"/>
          <w:u w:val="single"/>
        </w:rPr>
        <w:t>___</w:t>
      </w:r>
      <w:r>
        <w:rPr>
          <w:rFonts w:hint="eastAsia" w:cs="宋体" w:asciiTheme="minorEastAsia" w:hAnsiTheme="minorEastAsia" w:eastAsiaTheme="minorEastAsia"/>
          <w:color w:val="auto"/>
          <w:sz w:val="24"/>
          <w:highlight w:val="none"/>
        </w:rPr>
        <w:t>%，小微企业合同金额达到</w:t>
      </w:r>
      <w:r>
        <w:rPr>
          <w:rFonts w:hint="eastAsia" w:cs="宋体" w:asciiTheme="minorEastAsia" w:hAnsiTheme="minorEastAsia" w:eastAsiaTheme="minorEastAsia"/>
          <w:color w:val="auto"/>
          <w:sz w:val="24"/>
          <w:highlight w:val="none"/>
          <w:u w:val="single"/>
        </w:rPr>
        <w:t>___</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lang w:val="zh-CN"/>
        </w:rPr>
        <w:t xml:space="preserve"> 。</w:t>
      </w:r>
    </w:p>
    <w:p w14:paraId="7050B650">
      <w:pPr>
        <w:snapToGrid w:val="0"/>
        <w:spacing w:line="360" w:lineRule="auto"/>
        <w:jc w:val="right"/>
        <w:rPr>
          <w:rFonts w:hint="eastAsia" w:cs="宋体" w:asciiTheme="minorEastAsia" w:hAnsiTheme="minorEastAsia" w:eastAsiaTheme="minorEastAsia"/>
          <w:color w:val="auto"/>
          <w:kern w:val="0"/>
          <w:sz w:val="24"/>
          <w:highlight w:val="none"/>
          <w:lang w:val="zh-CN"/>
        </w:rPr>
      </w:pPr>
    </w:p>
    <w:p w14:paraId="0DD574CC">
      <w:pPr>
        <w:snapToGrid w:val="0"/>
        <w:spacing w:line="360" w:lineRule="auto"/>
        <w:jc w:val="right"/>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供应商名称(电子签名)：</w:t>
      </w:r>
    </w:p>
    <w:p w14:paraId="281F27E9">
      <w:pPr>
        <w:snapToGrid w:val="0"/>
        <w:spacing w:line="360" w:lineRule="auto"/>
        <w:jc w:val="right"/>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分包供应商名称(电子签名/公章)：</w:t>
      </w:r>
    </w:p>
    <w:p w14:paraId="37C79790">
      <w:pPr>
        <w:snapToGrid w:val="0"/>
        <w:spacing w:line="360" w:lineRule="auto"/>
        <w:jc w:val="right"/>
        <w:rPr>
          <w:rFonts w:cs="宋体" w:asciiTheme="minorEastAsia" w:hAnsiTheme="minorEastAsia" w:eastAsiaTheme="minorEastAsia"/>
          <w:color w:val="auto"/>
          <w:sz w:val="21"/>
          <w:highlight w:val="none"/>
        </w:rPr>
      </w:pPr>
      <w:r>
        <w:rPr>
          <w:rFonts w:hint="eastAsia" w:cs="宋体" w:asciiTheme="minorEastAsia" w:hAnsiTheme="minorEastAsia" w:eastAsiaTheme="minorEastAsia"/>
          <w:color w:val="auto"/>
          <w:kern w:val="0"/>
          <w:sz w:val="24"/>
          <w:highlight w:val="none"/>
          <w:lang w:val="zh-CN"/>
        </w:rPr>
        <w:t>……</w:t>
      </w:r>
    </w:p>
    <w:p w14:paraId="5EB47F49">
      <w:pPr>
        <w:spacing w:line="360" w:lineRule="auto"/>
        <w:jc w:val="center"/>
        <w:rPr>
          <w:rFonts w:hint="eastAsia" w:ascii="宋体" w:hAnsi="宋体" w:eastAsia="宋体" w:cs="宋体"/>
          <w:color w:val="auto"/>
          <w:highlight w:val="none"/>
          <w:lang w:val="zh-CN"/>
        </w:rPr>
      </w:pPr>
      <w:r>
        <w:rPr>
          <w:rFonts w:hint="eastAsia" w:cs="宋体" w:asciiTheme="minorEastAsia" w:hAnsiTheme="minorEastAsia" w:eastAsiaTheme="minorEastAsia"/>
          <w:color w:val="auto"/>
          <w:kern w:val="0"/>
          <w:sz w:val="24"/>
          <w:highlight w:val="none"/>
          <w:lang w:val="zh-CN"/>
        </w:rPr>
        <w:t>日期：  年  月   日</w:t>
      </w:r>
    </w:p>
    <w:p w14:paraId="2EC87031">
      <w:pPr>
        <w:adjustRightInd/>
        <w:spacing w:line="360" w:lineRule="auto"/>
        <w:jc w:val="left"/>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rPr>
        <w:br w:type="page"/>
      </w:r>
    </w:p>
    <w:p w14:paraId="6DF92E81">
      <w:pPr>
        <w:pStyle w:val="3"/>
        <w:rPr>
          <w:rFonts w:hint="eastAsia" w:ascii="宋体" w:hAnsi="宋体" w:eastAsia="宋体" w:cs="宋体"/>
          <w:color w:val="auto"/>
          <w:highlight w:val="none"/>
        </w:rPr>
      </w:pPr>
      <w:r>
        <w:rPr>
          <w:rFonts w:hint="eastAsia" w:ascii="宋体" w:hAnsi="宋体" w:eastAsia="宋体" w:cs="宋体"/>
          <w:color w:val="auto"/>
          <w:highlight w:val="none"/>
        </w:rPr>
        <w:t>五、所有资信文件（复印件）</w:t>
      </w:r>
    </w:p>
    <w:p w14:paraId="22F75680">
      <w:pPr>
        <w:jc w:val="center"/>
        <w:rPr>
          <w:rFonts w:hint="eastAsia" w:ascii="宋体" w:hAnsi="宋体" w:eastAsia="宋体" w:cs="宋体"/>
          <w:color w:val="auto"/>
          <w:highlight w:val="none"/>
        </w:rPr>
      </w:pPr>
      <w:r>
        <w:rPr>
          <w:rFonts w:hint="eastAsia" w:ascii="宋体" w:hAnsi="宋体" w:eastAsia="宋体" w:cs="宋体"/>
          <w:color w:val="auto"/>
          <w:highlight w:val="none"/>
        </w:rPr>
        <w:t>（由供应商根据采购需求及磋商文件要求编制）</w:t>
      </w:r>
    </w:p>
    <w:p w14:paraId="057FC7A3">
      <w:pPr>
        <w:jc w:val="center"/>
        <w:rPr>
          <w:rFonts w:hint="eastAsia" w:ascii="宋体" w:hAnsi="宋体" w:eastAsia="宋体" w:cs="宋体"/>
          <w:color w:val="auto"/>
          <w:highlight w:val="none"/>
        </w:rPr>
      </w:pPr>
    </w:p>
    <w:p w14:paraId="6C853B89">
      <w:pPr>
        <w:jc w:val="center"/>
        <w:rPr>
          <w:rFonts w:hint="eastAsia" w:ascii="宋体" w:hAnsi="宋体" w:eastAsia="宋体" w:cs="宋体"/>
          <w:color w:val="auto"/>
          <w:highlight w:val="none"/>
        </w:rPr>
      </w:pPr>
      <w:r>
        <w:rPr>
          <w:rFonts w:hint="eastAsia" w:ascii="宋体" w:hAnsi="宋体" w:eastAsia="宋体" w:cs="宋体"/>
          <w:color w:val="auto"/>
          <w:highlight w:val="none"/>
          <w:lang w:val="zh-CN"/>
        </w:rPr>
        <w:t>供应商名称(电子签名)：</w:t>
      </w:r>
    </w:p>
    <w:p w14:paraId="7ED8CF30">
      <w:pPr>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日期</w:t>
      </w:r>
      <w:r>
        <w:rPr>
          <w:rFonts w:hint="eastAsia" w:ascii="宋体" w:hAnsi="宋体" w:eastAsia="宋体" w:cs="宋体"/>
          <w:color w:val="auto"/>
          <w:highlight w:val="none"/>
        </w:rPr>
        <w:t xml:space="preserve">：   年  </w:t>
      </w:r>
      <w:r>
        <w:rPr>
          <w:rFonts w:hint="eastAsia" w:ascii="宋体" w:hAnsi="宋体" w:eastAsia="宋体" w:cs="宋体"/>
          <w:color w:val="auto"/>
          <w:highlight w:val="none"/>
          <w:lang w:val="zh-CN"/>
        </w:rPr>
        <w:t>月</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zh-CN"/>
        </w:rPr>
        <w:t>日</w:t>
      </w:r>
    </w:p>
    <w:p w14:paraId="1C3B836D">
      <w:pPr>
        <w:jc w:val="center"/>
        <w:rPr>
          <w:rFonts w:hint="eastAsia" w:ascii="宋体" w:hAnsi="宋体" w:eastAsia="宋体" w:cs="宋体"/>
          <w:color w:val="auto"/>
          <w:highlight w:val="none"/>
        </w:rPr>
      </w:pPr>
    </w:p>
    <w:p w14:paraId="306EDBCE">
      <w:pPr>
        <w:pStyle w:val="3"/>
        <w:rPr>
          <w:rFonts w:hint="eastAsia" w:ascii="宋体" w:hAnsi="宋体" w:eastAsia="宋体" w:cs="宋体"/>
          <w:color w:val="auto"/>
          <w:highlight w:val="none"/>
        </w:rPr>
      </w:pPr>
      <w:r>
        <w:rPr>
          <w:rFonts w:hint="eastAsia" w:ascii="宋体" w:hAnsi="宋体" w:eastAsia="宋体" w:cs="宋体"/>
          <w:color w:val="auto"/>
          <w:highlight w:val="none"/>
        </w:rPr>
        <w:t>六、主要业绩证明</w:t>
      </w:r>
    </w:p>
    <w:p w14:paraId="33744DBF">
      <w:pPr>
        <w:rPr>
          <w:rFonts w:hint="eastAsia" w:ascii="宋体" w:hAnsi="宋体" w:eastAsia="宋体" w:cs="宋体"/>
          <w:b/>
          <w:bCs/>
          <w:color w:val="auto"/>
          <w:highlight w:val="none"/>
        </w:rPr>
      </w:pPr>
      <w:r>
        <w:rPr>
          <w:rFonts w:hint="eastAsia" w:ascii="宋体" w:hAnsi="宋体" w:eastAsia="宋体" w:cs="宋体"/>
          <w:b/>
          <w:bCs/>
          <w:color w:val="auto"/>
          <w:highlight w:val="none"/>
        </w:rPr>
        <w:t>附表 :相关项目建设业绩一览表</w:t>
      </w:r>
    </w:p>
    <w:tbl>
      <w:tblPr>
        <w:tblStyle w:val="60"/>
        <w:tblW w:w="4998" w:type="pct"/>
        <w:tblInd w:w="0" w:type="dxa"/>
        <w:tblLayout w:type="autofit"/>
        <w:tblCellMar>
          <w:top w:w="0" w:type="dxa"/>
          <w:left w:w="108" w:type="dxa"/>
          <w:bottom w:w="0" w:type="dxa"/>
          <w:right w:w="108" w:type="dxa"/>
        </w:tblCellMar>
      </w:tblPr>
      <w:tblGrid>
        <w:gridCol w:w="2193"/>
        <w:gridCol w:w="1158"/>
        <w:gridCol w:w="1652"/>
        <w:gridCol w:w="1392"/>
        <w:gridCol w:w="1408"/>
        <w:gridCol w:w="1481"/>
      </w:tblGrid>
      <w:tr w14:paraId="76FEF401">
        <w:tblPrEx>
          <w:tblCellMar>
            <w:top w:w="0" w:type="dxa"/>
            <w:left w:w="108" w:type="dxa"/>
            <w:bottom w:w="0" w:type="dxa"/>
            <w:right w:w="108" w:type="dxa"/>
          </w:tblCellMar>
        </w:tblPrEx>
        <w:trPr>
          <w:trHeight w:val="567" w:hRule="atLeast"/>
        </w:trPr>
        <w:tc>
          <w:tcPr>
            <w:tcW w:w="1181" w:type="pct"/>
            <w:tcBorders>
              <w:top w:val="single" w:color="auto" w:sz="6" w:space="0"/>
              <w:left w:val="single" w:color="auto" w:sz="6" w:space="0"/>
              <w:bottom w:val="single" w:color="auto" w:sz="6" w:space="0"/>
              <w:right w:val="single" w:color="auto" w:sz="6" w:space="0"/>
            </w:tcBorders>
            <w:vAlign w:val="center"/>
          </w:tcPr>
          <w:p w14:paraId="1E776DAA">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项目名称</w:t>
            </w:r>
          </w:p>
        </w:tc>
        <w:tc>
          <w:tcPr>
            <w:tcW w:w="623" w:type="pct"/>
            <w:tcBorders>
              <w:top w:val="single" w:color="auto" w:sz="6" w:space="0"/>
              <w:left w:val="single" w:color="auto" w:sz="6" w:space="0"/>
              <w:bottom w:val="single" w:color="auto" w:sz="6" w:space="0"/>
              <w:right w:val="single" w:color="auto" w:sz="6" w:space="0"/>
            </w:tcBorders>
            <w:vAlign w:val="center"/>
          </w:tcPr>
          <w:p w14:paraId="0B7EBD02">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项目类型</w:t>
            </w:r>
          </w:p>
        </w:tc>
        <w:tc>
          <w:tcPr>
            <w:tcW w:w="889" w:type="pct"/>
            <w:tcBorders>
              <w:top w:val="single" w:color="auto" w:sz="6" w:space="0"/>
              <w:left w:val="single" w:color="auto" w:sz="6" w:space="0"/>
              <w:bottom w:val="single" w:color="auto" w:sz="6" w:space="0"/>
              <w:right w:val="single" w:color="auto" w:sz="6" w:space="0"/>
            </w:tcBorders>
            <w:vAlign w:val="center"/>
          </w:tcPr>
          <w:p w14:paraId="042CB20B">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简要描述</w:t>
            </w:r>
          </w:p>
        </w:tc>
        <w:tc>
          <w:tcPr>
            <w:tcW w:w="749" w:type="pct"/>
            <w:tcBorders>
              <w:top w:val="single" w:color="auto" w:sz="6" w:space="0"/>
              <w:left w:val="single" w:color="auto" w:sz="6" w:space="0"/>
              <w:bottom w:val="single" w:color="auto" w:sz="6" w:space="0"/>
              <w:right w:val="single" w:color="auto" w:sz="6" w:space="0"/>
            </w:tcBorders>
            <w:vAlign w:val="center"/>
          </w:tcPr>
          <w:p w14:paraId="14C9F35D">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项目投资</w:t>
            </w:r>
          </w:p>
          <w:p w14:paraId="7A8A2698">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（万元）</w:t>
            </w:r>
          </w:p>
        </w:tc>
        <w:tc>
          <w:tcPr>
            <w:tcW w:w="758" w:type="pct"/>
            <w:tcBorders>
              <w:top w:val="single" w:color="auto" w:sz="6" w:space="0"/>
              <w:left w:val="single" w:color="auto" w:sz="6" w:space="0"/>
              <w:bottom w:val="single" w:color="auto" w:sz="6" w:space="0"/>
              <w:right w:val="single" w:color="auto" w:sz="6" w:space="0"/>
            </w:tcBorders>
            <w:vAlign w:val="center"/>
          </w:tcPr>
          <w:p w14:paraId="02DCC267">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签订</w:t>
            </w:r>
            <w:r>
              <w:rPr>
                <w:rFonts w:hint="eastAsia" w:ascii="宋体" w:hAnsi="宋体" w:eastAsia="宋体" w:cs="宋体"/>
                <w:b/>
                <w:bCs/>
                <w:color w:val="auto"/>
                <w:sz w:val="21"/>
                <w:szCs w:val="21"/>
                <w:highlight w:val="none"/>
              </w:rPr>
              <w:t>日期</w:t>
            </w:r>
          </w:p>
        </w:tc>
        <w:tc>
          <w:tcPr>
            <w:tcW w:w="797" w:type="pct"/>
            <w:tcBorders>
              <w:top w:val="single" w:color="auto" w:sz="6" w:space="0"/>
              <w:left w:val="single" w:color="auto" w:sz="6" w:space="0"/>
              <w:bottom w:val="single" w:color="auto" w:sz="6" w:space="0"/>
              <w:right w:val="single" w:color="auto" w:sz="6" w:space="0"/>
            </w:tcBorders>
            <w:vAlign w:val="center"/>
          </w:tcPr>
          <w:p w14:paraId="09B77C81">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所在页码</w:t>
            </w:r>
          </w:p>
        </w:tc>
      </w:tr>
      <w:tr w14:paraId="0A54BFA4">
        <w:tblPrEx>
          <w:tblCellMar>
            <w:top w:w="0" w:type="dxa"/>
            <w:left w:w="108" w:type="dxa"/>
            <w:bottom w:w="0" w:type="dxa"/>
            <w:right w:w="108" w:type="dxa"/>
          </w:tblCellMar>
        </w:tblPrEx>
        <w:trPr>
          <w:trHeight w:val="567" w:hRule="atLeast"/>
        </w:trPr>
        <w:tc>
          <w:tcPr>
            <w:tcW w:w="1181" w:type="pct"/>
            <w:tcBorders>
              <w:top w:val="single" w:color="auto" w:sz="6" w:space="0"/>
              <w:left w:val="single" w:color="auto" w:sz="6" w:space="0"/>
              <w:bottom w:val="single" w:color="auto" w:sz="6" w:space="0"/>
              <w:right w:val="single" w:color="auto" w:sz="6" w:space="0"/>
            </w:tcBorders>
            <w:vAlign w:val="center"/>
          </w:tcPr>
          <w:p w14:paraId="77C94D8E">
            <w:pPr>
              <w:jc w:val="center"/>
              <w:rPr>
                <w:rFonts w:hint="eastAsia" w:ascii="宋体" w:hAnsi="宋体" w:eastAsia="宋体" w:cs="宋体"/>
                <w:color w:val="auto"/>
                <w:sz w:val="21"/>
                <w:szCs w:val="21"/>
                <w:highlight w:val="none"/>
              </w:rPr>
            </w:pPr>
          </w:p>
        </w:tc>
        <w:tc>
          <w:tcPr>
            <w:tcW w:w="623" w:type="pct"/>
            <w:tcBorders>
              <w:top w:val="single" w:color="auto" w:sz="6" w:space="0"/>
              <w:left w:val="single" w:color="auto" w:sz="6" w:space="0"/>
              <w:bottom w:val="single" w:color="auto" w:sz="6" w:space="0"/>
              <w:right w:val="single" w:color="auto" w:sz="6" w:space="0"/>
            </w:tcBorders>
            <w:vAlign w:val="center"/>
          </w:tcPr>
          <w:p w14:paraId="0B4C2C47">
            <w:pPr>
              <w:jc w:val="center"/>
              <w:rPr>
                <w:rFonts w:hint="eastAsia" w:ascii="宋体" w:hAnsi="宋体" w:eastAsia="宋体" w:cs="宋体"/>
                <w:color w:val="auto"/>
                <w:sz w:val="21"/>
                <w:szCs w:val="21"/>
                <w:highlight w:val="none"/>
              </w:rPr>
            </w:pPr>
          </w:p>
        </w:tc>
        <w:tc>
          <w:tcPr>
            <w:tcW w:w="889" w:type="pct"/>
            <w:tcBorders>
              <w:top w:val="single" w:color="auto" w:sz="6" w:space="0"/>
              <w:left w:val="single" w:color="auto" w:sz="6" w:space="0"/>
              <w:bottom w:val="single" w:color="auto" w:sz="6" w:space="0"/>
              <w:right w:val="single" w:color="auto" w:sz="6" w:space="0"/>
            </w:tcBorders>
            <w:vAlign w:val="center"/>
          </w:tcPr>
          <w:p w14:paraId="2F124454">
            <w:pPr>
              <w:jc w:val="center"/>
              <w:rPr>
                <w:rFonts w:hint="eastAsia" w:ascii="宋体" w:hAnsi="宋体" w:eastAsia="宋体" w:cs="宋体"/>
                <w:color w:val="auto"/>
                <w:sz w:val="21"/>
                <w:szCs w:val="21"/>
                <w:highlight w:val="none"/>
              </w:rPr>
            </w:pPr>
          </w:p>
        </w:tc>
        <w:tc>
          <w:tcPr>
            <w:tcW w:w="749" w:type="pct"/>
            <w:tcBorders>
              <w:top w:val="single" w:color="auto" w:sz="6" w:space="0"/>
              <w:left w:val="single" w:color="auto" w:sz="6" w:space="0"/>
              <w:bottom w:val="single" w:color="auto" w:sz="6" w:space="0"/>
              <w:right w:val="single" w:color="auto" w:sz="6" w:space="0"/>
            </w:tcBorders>
            <w:vAlign w:val="center"/>
          </w:tcPr>
          <w:p w14:paraId="113C7B75">
            <w:pPr>
              <w:jc w:val="center"/>
              <w:rPr>
                <w:rFonts w:hint="eastAsia" w:ascii="宋体" w:hAnsi="宋体" w:eastAsia="宋体" w:cs="宋体"/>
                <w:color w:val="auto"/>
                <w:sz w:val="21"/>
                <w:szCs w:val="21"/>
                <w:highlight w:val="none"/>
              </w:rPr>
            </w:pPr>
          </w:p>
        </w:tc>
        <w:tc>
          <w:tcPr>
            <w:tcW w:w="758" w:type="pct"/>
            <w:tcBorders>
              <w:top w:val="single" w:color="auto" w:sz="6" w:space="0"/>
              <w:left w:val="single" w:color="auto" w:sz="6" w:space="0"/>
              <w:bottom w:val="single" w:color="auto" w:sz="6" w:space="0"/>
              <w:right w:val="single" w:color="auto" w:sz="6" w:space="0"/>
            </w:tcBorders>
            <w:vAlign w:val="center"/>
          </w:tcPr>
          <w:p w14:paraId="0CFBAE91">
            <w:pPr>
              <w:jc w:val="center"/>
              <w:rPr>
                <w:rFonts w:hint="eastAsia" w:ascii="宋体" w:hAnsi="宋体" w:eastAsia="宋体" w:cs="宋体"/>
                <w:color w:val="auto"/>
                <w:sz w:val="21"/>
                <w:szCs w:val="21"/>
                <w:highlight w:val="none"/>
              </w:rPr>
            </w:pPr>
          </w:p>
        </w:tc>
        <w:tc>
          <w:tcPr>
            <w:tcW w:w="797" w:type="pct"/>
            <w:tcBorders>
              <w:top w:val="single" w:color="auto" w:sz="6" w:space="0"/>
              <w:left w:val="single" w:color="auto" w:sz="6" w:space="0"/>
              <w:bottom w:val="single" w:color="auto" w:sz="6" w:space="0"/>
              <w:right w:val="single" w:color="auto" w:sz="6" w:space="0"/>
            </w:tcBorders>
            <w:vAlign w:val="center"/>
          </w:tcPr>
          <w:p w14:paraId="1EC67937">
            <w:pPr>
              <w:jc w:val="center"/>
              <w:rPr>
                <w:rFonts w:hint="eastAsia" w:ascii="宋体" w:hAnsi="宋体" w:eastAsia="宋体" w:cs="宋体"/>
                <w:color w:val="auto"/>
                <w:sz w:val="21"/>
                <w:szCs w:val="21"/>
                <w:highlight w:val="none"/>
              </w:rPr>
            </w:pPr>
          </w:p>
        </w:tc>
      </w:tr>
      <w:tr w14:paraId="3E7626ED">
        <w:tblPrEx>
          <w:tblCellMar>
            <w:top w:w="0" w:type="dxa"/>
            <w:left w:w="108" w:type="dxa"/>
            <w:bottom w:w="0" w:type="dxa"/>
            <w:right w:w="108" w:type="dxa"/>
          </w:tblCellMar>
        </w:tblPrEx>
        <w:trPr>
          <w:trHeight w:val="567" w:hRule="atLeast"/>
        </w:trPr>
        <w:tc>
          <w:tcPr>
            <w:tcW w:w="1181" w:type="pct"/>
            <w:tcBorders>
              <w:top w:val="single" w:color="auto" w:sz="6" w:space="0"/>
              <w:left w:val="single" w:color="auto" w:sz="6" w:space="0"/>
              <w:bottom w:val="single" w:color="auto" w:sz="6" w:space="0"/>
              <w:right w:val="single" w:color="auto" w:sz="6" w:space="0"/>
            </w:tcBorders>
            <w:vAlign w:val="center"/>
          </w:tcPr>
          <w:p w14:paraId="7E490F1C">
            <w:pPr>
              <w:jc w:val="center"/>
              <w:rPr>
                <w:rFonts w:hint="eastAsia" w:ascii="宋体" w:hAnsi="宋体" w:eastAsia="宋体" w:cs="宋体"/>
                <w:color w:val="auto"/>
                <w:sz w:val="21"/>
                <w:szCs w:val="21"/>
                <w:highlight w:val="none"/>
              </w:rPr>
            </w:pPr>
          </w:p>
        </w:tc>
        <w:tc>
          <w:tcPr>
            <w:tcW w:w="623" w:type="pct"/>
            <w:tcBorders>
              <w:top w:val="single" w:color="auto" w:sz="6" w:space="0"/>
              <w:left w:val="single" w:color="auto" w:sz="6" w:space="0"/>
              <w:bottom w:val="single" w:color="auto" w:sz="6" w:space="0"/>
              <w:right w:val="single" w:color="auto" w:sz="6" w:space="0"/>
            </w:tcBorders>
            <w:vAlign w:val="center"/>
          </w:tcPr>
          <w:p w14:paraId="61DA7CC7">
            <w:pPr>
              <w:jc w:val="center"/>
              <w:rPr>
                <w:rFonts w:hint="eastAsia" w:ascii="宋体" w:hAnsi="宋体" w:eastAsia="宋体" w:cs="宋体"/>
                <w:color w:val="auto"/>
                <w:sz w:val="21"/>
                <w:szCs w:val="21"/>
                <w:highlight w:val="none"/>
              </w:rPr>
            </w:pPr>
          </w:p>
        </w:tc>
        <w:tc>
          <w:tcPr>
            <w:tcW w:w="889" w:type="pct"/>
            <w:tcBorders>
              <w:top w:val="single" w:color="auto" w:sz="6" w:space="0"/>
              <w:left w:val="single" w:color="auto" w:sz="6" w:space="0"/>
              <w:bottom w:val="single" w:color="auto" w:sz="6" w:space="0"/>
              <w:right w:val="single" w:color="auto" w:sz="6" w:space="0"/>
            </w:tcBorders>
            <w:vAlign w:val="center"/>
          </w:tcPr>
          <w:p w14:paraId="5B1F1908">
            <w:pPr>
              <w:jc w:val="center"/>
              <w:rPr>
                <w:rFonts w:hint="eastAsia" w:ascii="宋体" w:hAnsi="宋体" w:eastAsia="宋体" w:cs="宋体"/>
                <w:color w:val="auto"/>
                <w:sz w:val="21"/>
                <w:szCs w:val="21"/>
                <w:highlight w:val="none"/>
              </w:rPr>
            </w:pPr>
          </w:p>
        </w:tc>
        <w:tc>
          <w:tcPr>
            <w:tcW w:w="749" w:type="pct"/>
            <w:tcBorders>
              <w:top w:val="single" w:color="auto" w:sz="6" w:space="0"/>
              <w:left w:val="single" w:color="auto" w:sz="6" w:space="0"/>
              <w:bottom w:val="single" w:color="auto" w:sz="6" w:space="0"/>
              <w:right w:val="single" w:color="auto" w:sz="6" w:space="0"/>
            </w:tcBorders>
            <w:vAlign w:val="center"/>
          </w:tcPr>
          <w:p w14:paraId="4009CA70">
            <w:pPr>
              <w:jc w:val="center"/>
              <w:rPr>
                <w:rFonts w:hint="eastAsia" w:ascii="宋体" w:hAnsi="宋体" w:eastAsia="宋体" w:cs="宋体"/>
                <w:color w:val="auto"/>
                <w:sz w:val="21"/>
                <w:szCs w:val="21"/>
                <w:highlight w:val="none"/>
              </w:rPr>
            </w:pPr>
          </w:p>
        </w:tc>
        <w:tc>
          <w:tcPr>
            <w:tcW w:w="758" w:type="pct"/>
            <w:tcBorders>
              <w:top w:val="single" w:color="auto" w:sz="6" w:space="0"/>
              <w:left w:val="single" w:color="auto" w:sz="6" w:space="0"/>
              <w:bottom w:val="single" w:color="auto" w:sz="6" w:space="0"/>
              <w:right w:val="single" w:color="auto" w:sz="6" w:space="0"/>
            </w:tcBorders>
            <w:vAlign w:val="center"/>
          </w:tcPr>
          <w:p w14:paraId="01D65F84">
            <w:pPr>
              <w:jc w:val="center"/>
              <w:rPr>
                <w:rFonts w:hint="eastAsia" w:ascii="宋体" w:hAnsi="宋体" w:eastAsia="宋体" w:cs="宋体"/>
                <w:color w:val="auto"/>
                <w:sz w:val="21"/>
                <w:szCs w:val="21"/>
                <w:highlight w:val="none"/>
              </w:rPr>
            </w:pPr>
          </w:p>
        </w:tc>
        <w:tc>
          <w:tcPr>
            <w:tcW w:w="797" w:type="pct"/>
            <w:tcBorders>
              <w:top w:val="single" w:color="auto" w:sz="6" w:space="0"/>
              <w:left w:val="single" w:color="auto" w:sz="6" w:space="0"/>
              <w:bottom w:val="single" w:color="auto" w:sz="6" w:space="0"/>
              <w:right w:val="single" w:color="auto" w:sz="6" w:space="0"/>
            </w:tcBorders>
            <w:vAlign w:val="center"/>
          </w:tcPr>
          <w:p w14:paraId="0046A9C9">
            <w:pPr>
              <w:jc w:val="center"/>
              <w:rPr>
                <w:rFonts w:hint="eastAsia" w:ascii="宋体" w:hAnsi="宋体" w:eastAsia="宋体" w:cs="宋体"/>
                <w:color w:val="auto"/>
                <w:sz w:val="21"/>
                <w:szCs w:val="21"/>
                <w:highlight w:val="none"/>
              </w:rPr>
            </w:pPr>
          </w:p>
        </w:tc>
      </w:tr>
      <w:tr w14:paraId="5468D44B">
        <w:tblPrEx>
          <w:tblCellMar>
            <w:top w:w="0" w:type="dxa"/>
            <w:left w:w="108" w:type="dxa"/>
            <w:bottom w:w="0" w:type="dxa"/>
            <w:right w:w="108" w:type="dxa"/>
          </w:tblCellMar>
        </w:tblPrEx>
        <w:trPr>
          <w:trHeight w:val="567" w:hRule="atLeast"/>
        </w:trPr>
        <w:tc>
          <w:tcPr>
            <w:tcW w:w="1181" w:type="pct"/>
            <w:tcBorders>
              <w:top w:val="single" w:color="auto" w:sz="6" w:space="0"/>
              <w:left w:val="single" w:color="auto" w:sz="6" w:space="0"/>
              <w:bottom w:val="single" w:color="auto" w:sz="6" w:space="0"/>
              <w:right w:val="single" w:color="auto" w:sz="6" w:space="0"/>
            </w:tcBorders>
            <w:vAlign w:val="center"/>
          </w:tcPr>
          <w:p w14:paraId="2D142A7C">
            <w:pPr>
              <w:jc w:val="center"/>
              <w:rPr>
                <w:rFonts w:hint="eastAsia" w:ascii="宋体" w:hAnsi="宋体" w:eastAsia="宋体" w:cs="宋体"/>
                <w:color w:val="auto"/>
                <w:sz w:val="21"/>
                <w:szCs w:val="21"/>
                <w:highlight w:val="none"/>
              </w:rPr>
            </w:pPr>
          </w:p>
        </w:tc>
        <w:tc>
          <w:tcPr>
            <w:tcW w:w="623" w:type="pct"/>
            <w:tcBorders>
              <w:top w:val="single" w:color="auto" w:sz="6" w:space="0"/>
              <w:left w:val="single" w:color="auto" w:sz="6" w:space="0"/>
              <w:bottom w:val="single" w:color="auto" w:sz="6" w:space="0"/>
              <w:right w:val="single" w:color="auto" w:sz="6" w:space="0"/>
            </w:tcBorders>
            <w:vAlign w:val="center"/>
          </w:tcPr>
          <w:p w14:paraId="79B27D50">
            <w:pPr>
              <w:jc w:val="center"/>
              <w:rPr>
                <w:rFonts w:hint="eastAsia" w:ascii="宋体" w:hAnsi="宋体" w:eastAsia="宋体" w:cs="宋体"/>
                <w:color w:val="auto"/>
                <w:sz w:val="21"/>
                <w:szCs w:val="21"/>
                <w:highlight w:val="none"/>
              </w:rPr>
            </w:pPr>
          </w:p>
        </w:tc>
        <w:tc>
          <w:tcPr>
            <w:tcW w:w="889" w:type="pct"/>
            <w:tcBorders>
              <w:top w:val="single" w:color="auto" w:sz="6" w:space="0"/>
              <w:left w:val="single" w:color="auto" w:sz="6" w:space="0"/>
              <w:bottom w:val="single" w:color="auto" w:sz="6" w:space="0"/>
              <w:right w:val="single" w:color="auto" w:sz="6" w:space="0"/>
            </w:tcBorders>
            <w:vAlign w:val="center"/>
          </w:tcPr>
          <w:p w14:paraId="73EA4BE1">
            <w:pPr>
              <w:jc w:val="center"/>
              <w:rPr>
                <w:rFonts w:hint="eastAsia" w:ascii="宋体" w:hAnsi="宋体" w:eastAsia="宋体" w:cs="宋体"/>
                <w:color w:val="auto"/>
                <w:sz w:val="21"/>
                <w:szCs w:val="21"/>
                <w:highlight w:val="none"/>
              </w:rPr>
            </w:pPr>
          </w:p>
        </w:tc>
        <w:tc>
          <w:tcPr>
            <w:tcW w:w="749" w:type="pct"/>
            <w:tcBorders>
              <w:top w:val="single" w:color="auto" w:sz="6" w:space="0"/>
              <w:left w:val="single" w:color="auto" w:sz="6" w:space="0"/>
              <w:bottom w:val="single" w:color="auto" w:sz="6" w:space="0"/>
              <w:right w:val="single" w:color="auto" w:sz="6" w:space="0"/>
            </w:tcBorders>
            <w:vAlign w:val="center"/>
          </w:tcPr>
          <w:p w14:paraId="3FA9AA9E">
            <w:pPr>
              <w:jc w:val="center"/>
              <w:rPr>
                <w:rFonts w:hint="eastAsia" w:ascii="宋体" w:hAnsi="宋体" w:eastAsia="宋体" w:cs="宋体"/>
                <w:color w:val="auto"/>
                <w:sz w:val="21"/>
                <w:szCs w:val="21"/>
                <w:highlight w:val="none"/>
              </w:rPr>
            </w:pPr>
          </w:p>
        </w:tc>
        <w:tc>
          <w:tcPr>
            <w:tcW w:w="758" w:type="pct"/>
            <w:tcBorders>
              <w:top w:val="single" w:color="auto" w:sz="6" w:space="0"/>
              <w:left w:val="single" w:color="auto" w:sz="6" w:space="0"/>
              <w:bottom w:val="single" w:color="auto" w:sz="6" w:space="0"/>
              <w:right w:val="single" w:color="auto" w:sz="6" w:space="0"/>
            </w:tcBorders>
            <w:vAlign w:val="center"/>
          </w:tcPr>
          <w:p w14:paraId="3B372A90">
            <w:pPr>
              <w:jc w:val="center"/>
              <w:rPr>
                <w:rFonts w:hint="eastAsia" w:ascii="宋体" w:hAnsi="宋体" w:eastAsia="宋体" w:cs="宋体"/>
                <w:color w:val="auto"/>
                <w:sz w:val="21"/>
                <w:szCs w:val="21"/>
                <w:highlight w:val="none"/>
              </w:rPr>
            </w:pPr>
          </w:p>
        </w:tc>
        <w:tc>
          <w:tcPr>
            <w:tcW w:w="797" w:type="pct"/>
            <w:tcBorders>
              <w:top w:val="single" w:color="auto" w:sz="6" w:space="0"/>
              <w:left w:val="single" w:color="auto" w:sz="6" w:space="0"/>
              <w:bottom w:val="single" w:color="auto" w:sz="6" w:space="0"/>
              <w:right w:val="single" w:color="auto" w:sz="6" w:space="0"/>
            </w:tcBorders>
            <w:vAlign w:val="center"/>
          </w:tcPr>
          <w:p w14:paraId="7065FF62">
            <w:pPr>
              <w:jc w:val="center"/>
              <w:rPr>
                <w:rFonts w:hint="eastAsia" w:ascii="宋体" w:hAnsi="宋体" w:eastAsia="宋体" w:cs="宋体"/>
                <w:color w:val="auto"/>
                <w:sz w:val="21"/>
                <w:szCs w:val="21"/>
                <w:highlight w:val="none"/>
              </w:rPr>
            </w:pPr>
          </w:p>
        </w:tc>
      </w:tr>
      <w:tr w14:paraId="041F6F2C">
        <w:tblPrEx>
          <w:tblCellMar>
            <w:top w:w="0" w:type="dxa"/>
            <w:left w:w="108" w:type="dxa"/>
            <w:bottom w:w="0" w:type="dxa"/>
            <w:right w:w="108" w:type="dxa"/>
          </w:tblCellMar>
        </w:tblPrEx>
        <w:trPr>
          <w:trHeight w:val="567" w:hRule="atLeast"/>
        </w:trPr>
        <w:tc>
          <w:tcPr>
            <w:tcW w:w="1181" w:type="pct"/>
            <w:tcBorders>
              <w:top w:val="single" w:color="auto" w:sz="6" w:space="0"/>
              <w:left w:val="single" w:color="auto" w:sz="6" w:space="0"/>
              <w:bottom w:val="single" w:color="auto" w:sz="6" w:space="0"/>
              <w:right w:val="single" w:color="auto" w:sz="6" w:space="0"/>
            </w:tcBorders>
            <w:vAlign w:val="center"/>
          </w:tcPr>
          <w:p w14:paraId="3582AE77">
            <w:pPr>
              <w:jc w:val="center"/>
              <w:rPr>
                <w:rFonts w:hint="eastAsia" w:ascii="宋体" w:hAnsi="宋体" w:eastAsia="宋体" w:cs="宋体"/>
                <w:color w:val="auto"/>
                <w:sz w:val="21"/>
                <w:szCs w:val="21"/>
                <w:highlight w:val="none"/>
              </w:rPr>
            </w:pPr>
          </w:p>
        </w:tc>
        <w:tc>
          <w:tcPr>
            <w:tcW w:w="623" w:type="pct"/>
            <w:tcBorders>
              <w:top w:val="single" w:color="auto" w:sz="6" w:space="0"/>
              <w:left w:val="single" w:color="auto" w:sz="6" w:space="0"/>
              <w:bottom w:val="single" w:color="auto" w:sz="6" w:space="0"/>
              <w:right w:val="single" w:color="auto" w:sz="6" w:space="0"/>
            </w:tcBorders>
            <w:vAlign w:val="center"/>
          </w:tcPr>
          <w:p w14:paraId="76E23469">
            <w:pPr>
              <w:jc w:val="center"/>
              <w:rPr>
                <w:rFonts w:hint="eastAsia" w:ascii="宋体" w:hAnsi="宋体" w:eastAsia="宋体" w:cs="宋体"/>
                <w:color w:val="auto"/>
                <w:sz w:val="21"/>
                <w:szCs w:val="21"/>
                <w:highlight w:val="none"/>
              </w:rPr>
            </w:pPr>
          </w:p>
        </w:tc>
        <w:tc>
          <w:tcPr>
            <w:tcW w:w="889" w:type="pct"/>
            <w:tcBorders>
              <w:top w:val="single" w:color="auto" w:sz="6" w:space="0"/>
              <w:left w:val="single" w:color="auto" w:sz="6" w:space="0"/>
              <w:bottom w:val="single" w:color="auto" w:sz="6" w:space="0"/>
              <w:right w:val="single" w:color="auto" w:sz="6" w:space="0"/>
            </w:tcBorders>
            <w:vAlign w:val="center"/>
          </w:tcPr>
          <w:p w14:paraId="6F8A9C55">
            <w:pPr>
              <w:jc w:val="center"/>
              <w:rPr>
                <w:rFonts w:hint="eastAsia" w:ascii="宋体" w:hAnsi="宋体" w:eastAsia="宋体" w:cs="宋体"/>
                <w:color w:val="auto"/>
                <w:sz w:val="21"/>
                <w:szCs w:val="21"/>
                <w:highlight w:val="none"/>
              </w:rPr>
            </w:pPr>
          </w:p>
        </w:tc>
        <w:tc>
          <w:tcPr>
            <w:tcW w:w="749" w:type="pct"/>
            <w:tcBorders>
              <w:top w:val="single" w:color="auto" w:sz="6" w:space="0"/>
              <w:left w:val="single" w:color="auto" w:sz="6" w:space="0"/>
              <w:bottom w:val="single" w:color="auto" w:sz="6" w:space="0"/>
              <w:right w:val="single" w:color="auto" w:sz="6" w:space="0"/>
            </w:tcBorders>
            <w:vAlign w:val="center"/>
          </w:tcPr>
          <w:p w14:paraId="5338EE81">
            <w:pPr>
              <w:jc w:val="center"/>
              <w:rPr>
                <w:rFonts w:hint="eastAsia" w:ascii="宋体" w:hAnsi="宋体" w:eastAsia="宋体" w:cs="宋体"/>
                <w:color w:val="auto"/>
                <w:sz w:val="21"/>
                <w:szCs w:val="21"/>
                <w:highlight w:val="none"/>
              </w:rPr>
            </w:pPr>
          </w:p>
        </w:tc>
        <w:tc>
          <w:tcPr>
            <w:tcW w:w="758" w:type="pct"/>
            <w:tcBorders>
              <w:top w:val="single" w:color="auto" w:sz="6" w:space="0"/>
              <w:left w:val="single" w:color="auto" w:sz="6" w:space="0"/>
              <w:bottom w:val="single" w:color="auto" w:sz="6" w:space="0"/>
              <w:right w:val="single" w:color="auto" w:sz="6" w:space="0"/>
            </w:tcBorders>
            <w:vAlign w:val="center"/>
          </w:tcPr>
          <w:p w14:paraId="75BC8ECE">
            <w:pPr>
              <w:jc w:val="center"/>
              <w:rPr>
                <w:rFonts w:hint="eastAsia" w:ascii="宋体" w:hAnsi="宋体" w:eastAsia="宋体" w:cs="宋体"/>
                <w:color w:val="auto"/>
                <w:sz w:val="21"/>
                <w:szCs w:val="21"/>
                <w:highlight w:val="none"/>
              </w:rPr>
            </w:pPr>
          </w:p>
        </w:tc>
        <w:tc>
          <w:tcPr>
            <w:tcW w:w="797" w:type="pct"/>
            <w:tcBorders>
              <w:top w:val="single" w:color="auto" w:sz="6" w:space="0"/>
              <w:left w:val="single" w:color="auto" w:sz="6" w:space="0"/>
              <w:bottom w:val="single" w:color="auto" w:sz="6" w:space="0"/>
              <w:right w:val="single" w:color="auto" w:sz="6" w:space="0"/>
            </w:tcBorders>
            <w:vAlign w:val="center"/>
          </w:tcPr>
          <w:p w14:paraId="70786C4F">
            <w:pPr>
              <w:jc w:val="center"/>
              <w:rPr>
                <w:rFonts w:hint="eastAsia" w:ascii="宋体" w:hAnsi="宋体" w:eastAsia="宋体" w:cs="宋体"/>
                <w:color w:val="auto"/>
                <w:sz w:val="21"/>
                <w:szCs w:val="21"/>
                <w:highlight w:val="none"/>
              </w:rPr>
            </w:pPr>
          </w:p>
        </w:tc>
      </w:tr>
      <w:tr w14:paraId="3A32633E">
        <w:tblPrEx>
          <w:tblCellMar>
            <w:top w:w="0" w:type="dxa"/>
            <w:left w:w="108" w:type="dxa"/>
            <w:bottom w:w="0" w:type="dxa"/>
            <w:right w:w="108" w:type="dxa"/>
          </w:tblCellMar>
        </w:tblPrEx>
        <w:trPr>
          <w:trHeight w:val="567" w:hRule="atLeast"/>
        </w:trPr>
        <w:tc>
          <w:tcPr>
            <w:tcW w:w="1181" w:type="pct"/>
            <w:tcBorders>
              <w:top w:val="single" w:color="auto" w:sz="6" w:space="0"/>
              <w:left w:val="single" w:color="auto" w:sz="6" w:space="0"/>
              <w:bottom w:val="single" w:color="auto" w:sz="6" w:space="0"/>
              <w:right w:val="single" w:color="auto" w:sz="6" w:space="0"/>
            </w:tcBorders>
            <w:vAlign w:val="center"/>
          </w:tcPr>
          <w:p w14:paraId="6936F8A7">
            <w:pPr>
              <w:jc w:val="center"/>
              <w:rPr>
                <w:rFonts w:hint="eastAsia" w:ascii="宋体" w:hAnsi="宋体" w:eastAsia="宋体" w:cs="宋体"/>
                <w:color w:val="auto"/>
                <w:sz w:val="21"/>
                <w:szCs w:val="21"/>
                <w:highlight w:val="none"/>
              </w:rPr>
            </w:pPr>
          </w:p>
        </w:tc>
        <w:tc>
          <w:tcPr>
            <w:tcW w:w="623" w:type="pct"/>
            <w:tcBorders>
              <w:top w:val="single" w:color="auto" w:sz="6" w:space="0"/>
              <w:left w:val="single" w:color="auto" w:sz="6" w:space="0"/>
              <w:bottom w:val="single" w:color="auto" w:sz="6" w:space="0"/>
              <w:right w:val="single" w:color="auto" w:sz="6" w:space="0"/>
            </w:tcBorders>
            <w:vAlign w:val="center"/>
          </w:tcPr>
          <w:p w14:paraId="21D48DFF">
            <w:pPr>
              <w:jc w:val="center"/>
              <w:rPr>
                <w:rFonts w:hint="eastAsia" w:ascii="宋体" w:hAnsi="宋体" w:eastAsia="宋体" w:cs="宋体"/>
                <w:color w:val="auto"/>
                <w:sz w:val="21"/>
                <w:szCs w:val="21"/>
                <w:highlight w:val="none"/>
              </w:rPr>
            </w:pPr>
          </w:p>
        </w:tc>
        <w:tc>
          <w:tcPr>
            <w:tcW w:w="889" w:type="pct"/>
            <w:tcBorders>
              <w:top w:val="single" w:color="auto" w:sz="6" w:space="0"/>
              <w:left w:val="single" w:color="auto" w:sz="6" w:space="0"/>
              <w:bottom w:val="single" w:color="auto" w:sz="6" w:space="0"/>
              <w:right w:val="single" w:color="auto" w:sz="6" w:space="0"/>
            </w:tcBorders>
            <w:vAlign w:val="center"/>
          </w:tcPr>
          <w:p w14:paraId="508A66D9">
            <w:pPr>
              <w:jc w:val="center"/>
              <w:rPr>
                <w:rFonts w:hint="eastAsia" w:ascii="宋体" w:hAnsi="宋体" w:eastAsia="宋体" w:cs="宋体"/>
                <w:color w:val="auto"/>
                <w:sz w:val="21"/>
                <w:szCs w:val="21"/>
                <w:highlight w:val="none"/>
              </w:rPr>
            </w:pPr>
          </w:p>
        </w:tc>
        <w:tc>
          <w:tcPr>
            <w:tcW w:w="749" w:type="pct"/>
            <w:tcBorders>
              <w:top w:val="single" w:color="auto" w:sz="6" w:space="0"/>
              <w:left w:val="single" w:color="auto" w:sz="6" w:space="0"/>
              <w:bottom w:val="single" w:color="auto" w:sz="6" w:space="0"/>
              <w:right w:val="single" w:color="auto" w:sz="6" w:space="0"/>
            </w:tcBorders>
            <w:vAlign w:val="center"/>
          </w:tcPr>
          <w:p w14:paraId="14E635ED">
            <w:pPr>
              <w:jc w:val="center"/>
              <w:rPr>
                <w:rFonts w:hint="eastAsia" w:ascii="宋体" w:hAnsi="宋体" w:eastAsia="宋体" w:cs="宋体"/>
                <w:color w:val="auto"/>
                <w:sz w:val="21"/>
                <w:szCs w:val="21"/>
                <w:highlight w:val="none"/>
              </w:rPr>
            </w:pPr>
          </w:p>
        </w:tc>
        <w:tc>
          <w:tcPr>
            <w:tcW w:w="758" w:type="pct"/>
            <w:tcBorders>
              <w:top w:val="single" w:color="auto" w:sz="6" w:space="0"/>
              <w:left w:val="single" w:color="auto" w:sz="6" w:space="0"/>
              <w:bottom w:val="single" w:color="auto" w:sz="6" w:space="0"/>
              <w:right w:val="single" w:color="auto" w:sz="6" w:space="0"/>
            </w:tcBorders>
            <w:vAlign w:val="center"/>
          </w:tcPr>
          <w:p w14:paraId="6D055D25">
            <w:pPr>
              <w:jc w:val="center"/>
              <w:rPr>
                <w:rFonts w:hint="eastAsia" w:ascii="宋体" w:hAnsi="宋体" w:eastAsia="宋体" w:cs="宋体"/>
                <w:color w:val="auto"/>
                <w:sz w:val="21"/>
                <w:szCs w:val="21"/>
                <w:highlight w:val="none"/>
              </w:rPr>
            </w:pPr>
          </w:p>
        </w:tc>
        <w:tc>
          <w:tcPr>
            <w:tcW w:w="797" w:type="pct"/>
            <w:tcBorders>
              <w:top w:val="single" w:color="auto" w:sz="6" w:space="0"/>
              <w:left w:val="single" w:color="auto" w:sz="6" w:space="0"/>
              <w:bottom w:val="single" w:color="auto" w:sz="6" w:space="0"/>
              <w:right w:val="single" w:color="auto" w:sz="6" w:space="0"/>
            </w:tcBorders>
            <w:vAlign w:val="center"/>
          </w:tcPr>
          <w:p w14:paraId="69F042E2">
            <w:pPr>
              <w:jc w:val="center"/>
              <w:rPr>
                <w:rFonts w:hint="eastAsia" w:ascii="宋体" w:hAnsi="宋体" w:eastAsia="宋体" w:cs="宋体"/>
                <w:color w:val="auto"/>
                <w:sz w:val="21"/>
                <w:szCs w:val="21"/>
                <w:highlight w:val="none"/>
              </w:rPr>
            </w:pPr>
          </w:p>
        </w:tc>
      </w:tr>
    </w:tbl>
    <w:p w14:paraId="53A4A54F">
      <w:pPr>
        <w:rPr>
          <w:rFonts w:hint="eastAsia" w:ascii="宋体" w:hAnsi="宋体" w:eastAsia="宋体" w:cs="宋体"/>
          <w:b/>
          <w:bCs/>
          <w:color w:val="auto"/>
          <w:highlight w:val="none"/>
        </w:rPr>
      </w:pPr>
      <w:r>
        <w:rPr>
          <w:rFonts w:hint="eastAsia" w:ascii="宋体" w:hAnsi="宋体" w:eastAsia="宋体" w:cs="宋体"/>
          <w:b/>
          <w:bCs/>
          <w:color w:val="auto"/>
          <w:highlight w:val="none"/>
        </w:rPr>
        <w:t>注：供应商可按上述的格式自行编制，须随表提交相应的合同复印件并注明所在文件页码。</w:t>
      </w:r>
    </w:p>
    <w:p w14:paraId="0A875588">
      <w:pPr>
        <w:jc w:val="center"/>
        <w:rPr>
          <w:rFonts w:hint="eastAsia" w:ascii="宋体" w:hAnsi="宋体" w:eastAsia="宋体" w:cs="宋体"/>
          <w:color w:val="auto"/>
          <w:highlight w:val="none"/>
        </w:rPr>
      </w:pPr>
    </w:p>
    <w:p w14:paraId="09E71C8A">
      <w:pPr>
        <w:jc w:val="center"/>
        <w:rPr>
          <w:rFonts w:hint="eastAsia" w:ascii="宋体" w:hAnsi="宋体" w:eastAsia="宋体" w:cs="宋体"/>
          <w:color w:val="auto"/>
          <w:highlight w:val="none"/>
        </w:rPr>
      </w:pPr>
      <w:r>
        <w:rPr>
          <w:rFonts w:hint="eastAsia" w:ascii="宋体" w:hAnsi="宋体" w:eastAsia="宋体" w:cs="宋体"/>
          <w:color w:val="auto"/>
          <w:highlight w:val="none"/>
        </w:rPr>
        <w:t>供应商名称（</w:t>
      </w:r>
      <w:r>
        <w:rPr>
          <w:rFonts w:hint="eastAsia" w:ascii="宋体" w:hAnsi="宋体" w:eastAsia="宋体" w:cs="宋体"/>
          <w:color w:val="auto"/>
          <w:highlight w:val="none"/>
          <w:lang w:val="zh-CN"/>
        </w:rPr>
        <w:t>电子签名</w:t>
      </w:r>
      <w:r>
        <w:rPr>
          <w:rFonts w:hint="eastAsia" w:ascii="宋体" w:hAnsi="宋体" w:eastAsia="宋体" w:cs="宋体"/>
          <w:color w:val="auto"/>
          <w:highlight w:val="none"/>
        </w:rPr>
        <w:t>）：</w:t>
      </w:r>
    </w:p>
    <w:p w14:paraId="64032F85">
      <w:pPr>
        <w:jc w:val="center"/>
        <w:rPr>
          <w:rFonts w:hint="eastAsia" w:ascii="宋体" w:hAnsi="宋体" w:eastAsia="宋体" w:cs="宋体"/>
          <w:color w:val="auto"/>
          <w:highlight w:val="none"/>
        </w:rPr>
      </w:pPr>
      <w:r>
        <w:rPr>
          <w:rFonts w:hint="eastAsia" w:ascii="宋体" w:hAnsi="宋体" w:eastAsia="宋体" w:cs="宋体"/>
          <w:color w:val="auto"/>
          <w:highlight w:val="none"/>
        </w:rPr>
        <w:t>日期：  年  月   日</w:t>
      </w:r>
    </w:p>
    <w:p w14:paraId="605F3949">
      <w:pPr>
        <w:jc w:val="center"/>
        <w:rPr>
          <w:rFonts w:hint="eastAsia" w:ascii="宋体" w:hAnsi="宋体" w:eastAsia="宋体" w:cs="宋体"/>
          <w:color w:val="auto"/>
          <w:highlight w:val="none"/>
        </w:rPr>
      </w:pPr>
    </w:p>
    <w:p w14:paraId="223B2812">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AC85471">
      <w:pPr>
        <w:pStyle w:val="3"/>
        <w:rPr>
          <w:rFonts w:hint="eastAsia" w:ascii="宋体" w:hAnsi="宋体" w:eastAsia="宋体" w:cs="宋体"/>
          <w:color w:val="auto"/>
          <w:highlight w:val="none"/>
        </w:rPr>
      </w:pPr>
      <w:r>
        <w:rPr>
          <w:rFonts w:hint="eastAsia" w:ascii="宋体" w:hAnsi="宋体" w:eastAsia="宋体" w:cs="宋体"/>
          <w:color w:val="auto"/>
          <w:highlight w:val="none"/>
        </w:rPr>
        <w:t>七、关于对磋商文件中有关条款的拒绝声明</w:t>
      </w:r>
    </w:p>
    <w:p w14:paraId="7A809D11">
      <w:pPr>
        <w:jc w:val="center"/>
        <w:rPr>
          <w:rFonts w:hint="eastAsia" w:ascii="宋体" w:hAnsi="宋体" w:eastAsia="宋体" w:cs="宋体"/>
          <w:color w:val="auto"/>
          <w:highlight w:val="none"/>
        </w:rPr>
      </w:pPr>
      <w:r>
        <w:rPr>
          <w:rFonts w:hint="eastAsia" w:ascii="宋体" w:hAnsi="宋体" w:eastAsia="宋体" w:cs="宋体"/>
          <w:color w:val="auto"/>
          <w:highlight w:val="none"/>
        </w:rPr>
        <w:t>（由供应商根据采购需求自行编制）</w:t>
      </w:r>
    </w:p>
    <w:p w14:paraId="2AC86396">
      <w:pPr>
        <w:jc w:val="center"/>
        <w:rPr>
          <w:rFonts w:hint="eastAsia" w:ascii="宋体" w:hAnsi="宋体" w:eastAsia="宋体" w:cs="宋体"/>
          <w:color w:val="auto"/>
          <w:highlight w:val="none"/>
        </w:rPr>
      </w:pPr>
    </w:p>
    <w:p w14:paraId="37B67D9F">
      <w:pPr>
        <w:jc w:val="center"/>
        <w:rPr>
          <w:rFonts w:hint="eastAsia" w:ascii="宋体" w:hAnsi="宋体" w:eastAsia="宋体" w:cs="宋体"/>
          <w:color w:val="auto"/>
          <w:highlight w:val="none"/>
        </w:rPr>
      </w:pPr>
      <w:r>
        <w:rPr>
          <w:rFonts w:hint="eastAsia" w:ascii="宋体" w:hAnsi="宋体" w:eastAsia="宋体" w:cs="宋体"/>
          <w:color w:val="auto"/>
          <w:highlight w:val="none"/>
        </w:rPr>
        <w:t>供应商名称（</w:t>
      </w:r>
      <w:r>
        <w:rPr>
          <w:rFonts w:hint="eastAsia" w:ascii="宋体" w:hAnsi="宋体" w:eastAsia="宋体" w:cs="宋体"/>
          <w:color w:val="auto"/>
          <w:highlight w:val="none"/>
          <w:lang w:val="zh-CN"/>
        </w:rPr>
        <w:t>电子签名</w:t>
      </w:r>
      <w:r>
        <w:rPr>
          <w:rFonts w:hint="eastAsia" w:ascii="宋体" w:hAnsi="宋体" w:eastAsia="宋体" w:cs="宋体"/>
          <w:color w:val="auto"/>
          <w:highlight w:val="none"/>
        </w:rPr>
        <w:t>）：</w:t>
      </w:r>
    </w:p>
    <w:p w14:paraId="070A1BD0">
      <w:pPr>
        <w:jc w:val="center"/>
        <w:rPr>
          <w:rFonts w:hint="eastAsia" w:ascii="宋体" w:hAnsi="宋体" w:eastAsia="宋体" w:cs="宋体"/>
          <w:color w:val="auto"/>
          <w:highlight w:val="none"/>
        </w:rPr>
      </w:pPr>
      <w:r>
        <w:rPr>
          <w:rFonts w:hint="eastAsia" w:ascii="宋体" w:hAnsi="宋体" w:eastAsia="宋体" w:cs="宋体"/>
          <w:color w:val="auto"/>
          <w:highlight w:val="none"/>
        </w:rPr>
        <w:t>日期：  年  月   日</w:t>
      </w:r>
    </w:p>
    <w:p w14:paraId="33360EBF">
      <w:pPr>
        <w:pStyle w:val="72"/>
        <w:rPr>
          <w:rFonts w:hint="eastAsia" w:ascii="宋体" w:hAnsi="宋体" w:eastAsia="宋体" w:cs="宋体"/>
          <w:color w:val="auto"/>
          <w:highlight w:val="none"/>
        </w:rPr>
      </w:pPr>
    </w:p>
    <w:p w14:paraId="71EA1A00">
      <w:pPr>
        <w:pStyle w:val="72"/>
        <w:rPr>
          <w:rFonts w:hint="eastAsia" w:ascii="宋体" w:hAnsi="宋体" w:eastAsia="宋体" w:cs="宋体"/>
          <w:color w:val="auto"/>
          <w:highlight w:val="none"/>
        </w:rPr>
      </w:pPr>
    </w:p>
    <w:p w14:paraId="6DAEE44E">
      <w:pPr>
        <w:pStyle w:val="72"/>
        <w:rPr>
          <w:rFonts w:hint="eastAsia" w:ascii="宋体" w:hAnsi="宋体" w:eastAsia="宋体" w:cs="宋体"/>
          <w:color w:val="auto"/>
          <w:highlight w:val="none"/>
        </w:rPr>
      </w:pPr>
    </w:p>
    <w:p w14:paraId="62317067">
      <w:pPr>
        <w:pStyle w:val="72"/>
        <w:rPr>
          <w:rFonts w:hint="eastAsia" w:ascii="宋体" w:hAnsi="宋体" w:eastAsia="宋体" w:cs="宋体"/>
          <w:color w:val="auto"/>
          <w:highlight w:val="none"/>
        </w:rPr>
      </w:pPr>
    </w:p>
    <w:p w14:paraId="0C4D4BBB">
      <w:pPr>
        <w:pStyle w:val="3"/>
        <w:rPr>
          <w:rFonts w:hint="eastAsia" w:ascii="宋体" w:hAnsi="宋体" w:eastAsia="宋体" w:cs="宋体"/>
          <w:color w:val="auto"/>
          <w:highlight w:val="none"/>
        </w:rPr>
      </w:pPr>
      <w:r>
        <w:rPr>
          <w:rFonts w:hint="eastAsia" w:ascii="宋体" w:hAnsi="宋体" w:eastAsia="宋体" w:cs="宋体"/>
          <w:color w:val="auto"/>
          <w:highlight w:val="none"/>
        </w:rPr>
        <w:t>八、认为需要的其他商务文件或说明</w:t>
      </w:r>
    </w:p>
    <w:p w14:paraId="13CF163B">
      <w:pPr>
        <w:jc w:val="center"/>
        <w:rPr>
          <w:rFonts w:hint="eastAsia" w:ascii="宋体" w:hAnsi="宋体" w:eastAsia="宋体" w:cs="宋体"/>
          <w:color w:val="auto"/>
          <w:highlight w:val="none"/>
        </w:rPr>
      </w:pPr>
      <w:r>
        <w:rPr>
          <w:rFonts w:hint="eastAsia" w:ascii="宋体" w:hAnsi="宋体" w:eastAsia="宋体" w:cs="宋体"/>
          <w:color w:val="auto"/>
          <w:highlight w:val="none"/>
        </w:rPr>
        <w:t>（由供应商根据采购需求自行编制）</w:t>
      </w:r>
    </w:p>
    <w:p w14:paraId="3D8196B0">
      <w:pPr>
        <w:jc w:val="center"/>
        <w:rPr>
          <w:rFonts w:hint="eastAsia" w:ascii="宋体" w:hAnsi="宋体" w:eastAsia="宋体" w:cs="宋体"/>
          <w:color w:val="auto"/>
          <w:highlight w:val="none"/>
        </w:rPr>
      </w:pPr>
    </w:p>
    <w:p w14:paraId="43AAE436">
      <w:pPr>
        <w:jc w:val="center"/>
        <w:rPr>
          <w:rFonts w:hint="eastAsia" w:ascii="宋体" w:hAnsi="宋体" w:eastAsia="宋体" w:cs="宋体"/>
          <w:color w:val="auto"/>
          <w:highlight w:val="none"/>
        </w:rPr>
      </w:pPr>
      <w:r>
        <w:rPr>
          <w:rFonts w:hint="eastAsia" w:ascii="宋体" w:hAnsi="宋体" w:eastAsia="宋体" w:cs="宋体"/>
          <w:color w:val="auto"/>
          <w:highlight w:val="none"/>
        </w:rPr>
        <w:t>供应商名称（</w:t>
      </w:r>
      <w:r>
        <w:rPr>
          <w:rFonts w:hint="eastAsia" w:ascii="宋体" w:hAnsi="宋体" w:eastAsia="宋体" w:cs="宋体"/>
          <w:color w:val="auto"/>
          <w:highlight w:val="none"/>
          <w:lang w:val="zh-CN"/>
        </w:rPr>
        <w:t>电子签名</w:t>
      </w:r>
      <w:r>
        <w:rPr>
          <w:rFonts w:hint="eastAsia" w:ascii="宋体" w:hAnsi="宋体" w:eastAsia="宋体" w:cs="宋体"/>
          <w:color w:val="auto"/>
          <w:highlight w:val="none"/>
        </w:rPr>
        <w:t>）：</w:t>
      </w:r>
    </w:p>
    <w:p w14:paraId="59CE415C">
      <w:pPr>
        <w:jc w:val="center"/>
        <w:rPr>
          <w:rFonts w:hint="eastAsia" w:ascii="宋体" w:hAnsi="宋体" w:eastAsia="宋体" w:cs="宋体"/>
          <w:color w:val="auto"/>
          <w:highlight w:val="none"/>
        </w:rPr>
      </w:pPr>
      <w:r>
        <w:rPr>
          <w:rFonts w:hint="eastAsia" w:ascii="宋体" w:hAnsi="宋体" w:eastAsia="宋体" w:cs="宋体"/>
          <w:color w:val="auto"/>
          <w:highlight w:val="none"/>
        </w:rPr>
        <w:t>日期：  年  月   日</w:t>
      </w:r>
    </w:p>
    <w:p w14:paraId="67932EE4">
      <w:pPr>
        <w:jc w:val="center"/>
        <w:rPr>
          <w:rFonts w:hint="eastAsia" w:ascii="宋体" w:hAnsi="宋体" w:eastAsia="宋体" w:cs="宋体"/>
          <w:color w:val="auto"/>
          <w:highlight w:val="none"/>
        </w:rPr>
      </w:pPr>
    </w:p>
    <w:p w14:paraId="2FEF542E">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E08EF27">
      <w:pPr>
        <w:pStyle w:val="3"/>
        <w:rPr>
          <w:rFonts w:hint="eastAsia" w:ascii="宋体" w:hAnsi="宋体" w:eastAsia="宋体" w:cs="宋体"/>
          <w:color w:val="auto"/>
          <w:highlight w:val="none"/>
        </w:rPr>
      </w:pPr>
      <w:r>
        <w:rPr>
          <w:rFonts w:hint="eastAsia" w:ascii="宋体" w:hAnsi="宋体" w:eastAsia="宋体" w:cs="宋体"/>
          <w:color w:val="auto"/>
          <w:highlight w:val="none"/>
        </w:rPr>
        <w:t>九、技术解决方案</w:t>
      </w:r>
    </w:p>
    <w:p w14:paraId="7559353E">
      <w:pPr>
        <w:jc w:val="center"/>
        <w:rPr>
          <w:rFonts w:hint="eastAsia" w:ascii="宋体" w:hAnsi="宋体" w:eastAsia="宋体" w:cs="宋体"/>
          <w:color w:val="auto"/>
          <w:highlight w:val="none"/>
        </w:rPr>
      </w:pPr>
      <w:r>
        <w:rPr>
          <w:rFonts w:hint="eastAsia" w:ascii="宋体" w:hAnsi="宋体" w:eastAsia="宋体" w:cs="宋体"/>
          <w:color w:val="auto"/>
          <w:highlight w:val="none"/>
        </w:rPr>
        <w:t>（由供应商根据采购需求及磋商文件要求编制）</w:t>
      </w:r>
    </w:p>
    <w:p w14:paraId="3AB30BE7">
      <w:pPr>
        <w:jc w:val="center"/>
        <w:rPr>
          <w:rFonts w:hint="eastAsia" w:ascii="宋体" w:hAnsi="宋体" w:eastAsia="宋体" w:cs="宋体"/>
          <w:color w:val="auto"/>
          <w:highlight w:val="none"/>
        </w:rPr>
      </w:pPr>
    </w:p>
    <w:p w14:paraId="42A741B4">
      <w:pPr>
        <w:jc w:val="center"/>
        <w:rPr>
          <w:rFonts w:hint="eastAsia" w:ascii="宋体" w:hAnsi="宋体" w:eastAsia="宋体" w:cs="宋体"/>
          <w:color w:val="auto"/>
          <w:highlight w:val="none"/>
        </w:rPr>
      </w:pPr>
      <w:r>
        <w:rPr>
          <w:rFonts w:hint="eastAsia" w:ascii="宋体" w:hAnsi="宋体" w:eastAsia="宋体" w:cs="宋体"/>
          <w:color w:val="auto"/>
          <w:highlight w:val="none"/>
        </w:rPr>
        <w:t>供应商名称（</w:t>
      </w:r>
      <w:r>
        <w:rPr>
          <w:rFonts w:hint="eastAsia" w:ascii="宋体" w:hAnsi="宋体" w:eastAsia="宋体" w:cs="宋体"/>
          <w:color w:val="auto"/>
          <w:highlight w:val="none"/>
          <w:lang w:val="zh-CN"/>
        </w:rPr>
        <w:t>电子签名</w:t>
      </w:r>
      <w:r>
        <w:rPr>
          <w:rFonts w:hint="eastAsia" w:ascii="宋体" w:hAnsi="宋体" w:eastAsia="宋体" w:cs="宋体"/>
          <w:color w:val="auto"/>
          <w:highlight w:val="none"/>
        </w:rPr>
        <w:t>）：</w:t>
      </w:r>
    </w:p>
    <w:p w14:paraId="0A4F00CB">
      <w:pPr>
        <w:jc w:val="center"/>
        <w:rPr>
          <w:rFonts w:hint="eastAsia" w:ascii="宋体" w:hAnsi="宋体" w:eastAsia="宋体" w:cs="宋体"/>
          <w:color w:val="auto"/>
          <w:highlight w:val="none"/>
        </w:rPr>
      </w:pPr>
      <w:r>
        <w:rPr>
          <w:rFonts w:hint="eastAsia" w:ascii="宋体" w:hAnsi="宋体" w:eastAsia="宋体" w:cs="宋体"/>
          <w:color w:val="auto"/>
          <w:highlight w:val="none"/>
        </w:rPr>
        <w:t>日期：  年  月   日</w:t>
      </w:r>
    </w:p>
    <w:p w14:paraId="49CFDE50">
      <w:pPr>
        <w:jc w:val="center"/>
        <w:rPr>
          <w:rFonts w:hint="eastAsia" w:ascii="宋体" w:hAnsi="宋体" w:eastAsia="宋体" w:cs="宋体"/>
          <w:color w:val="auto"/>
          <w:highlight w:val="none"/>
          <w:lang w:val="zh-CN"/>
        </w:rPr>
      </w:pPr>
    </w:p>
    <w:p w14:paraId="78122EBA">
      <w:pPr>
        <w:snapToGrid w:val="0"/>
        <w:spacing w:line="360" w:lineRule="auto"/>
        <w:jc w:val="center"/>
        <w:rPr>
          <w:rFonts w:cs="仿宋_GB2312" w:asciiTheme="minorEastAsia" w:hAnsiTheme="minorEastAsia" w:eastAsiaTheme="minorEastAsia"/>
          <w:b/>
          <w:color w:val="auto"/>
          <w:sz w:val="28"/>
          <w:szCs w:val="28"/>
          <w:highlight w:val="none"/>
        </w:rPr>
      </w:pPr>
      <w:r>
        <w:rPr>
          <w:rFonts w:hint="eastAsia" w:cs="仿宋_GB2312" w:asciiTheme="minorEastAsia" w:hAnsiTheme="minorEastAsia" w:eastAsiaTheme="minorEastAsia"/>
          <w:b/>
          <w:color w:val="auto"/>
          <w:sz w:val="28"/>
          <w:szCs w:val="28"/>
          <w:highlight w:val="none"/>
        </w:rPr>
        <w:t>响应产品规格配置清单</w:t>
      </w:r>
    </w:p>
    <w:tbl>
      <w:tblPr>
        <w:tblStyle w:val="60"/>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31"/>
        <w:gridCol w:w="2160"/>
        <w:gridCol w:w="2340"/>
        <w:gridCol w:w="1080"/>
        <w:gridCol w:w="1332"/>
      </w:tblGrid>
      <w:tr w14:paraId="1E2C0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37" w:type="dxa"/>
            <w:vAlign w:val="center"/>
          </w:tcPr>
          <w:p w14:paraId="458BF546">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序号</w:t>
            </w:r>
          </w:p>
        </w:tc>
        <w:tc>
          <w:tcPr>
            <w:tcW w:w="1531" w:type="dxa"/>
            <w:vAlign w:val="center"/>
          </w:tcPr>
          <w:p w14:paraId="05C31CBA">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设备名称</w:t>
            </w:r>
          </w:p>
        </w:tc>
        <w:tc>
          <w:tcPr>
            <w:tcW w:w="2160" w:type="dxa"/>
            <w:vAlign w:val="center"/>
          </w:tcPr>
          <w:p w14:paraId="1496E085">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响应品牌及型号</w:t>
            </w:r>
          </w:p>
        </w:tc>
        <w:tc>
          <w:tcPr>
            <w:tcW w:w="2340" w:type="dxa"/>
            <w:vAlign w:val="center"/>
          </w:tcPr>
          <w:p w14:paraId="4966638A">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规格配置详细说明</w:t>
            </w:r>
          </w:p>
        </w:tc>
        <w:tc>
          <w:tcPr>
            <w:tcW w:w="1080" w:type="dxa"/>
            <w:vAlign w:val="center"/>
          </w:tcPr>
          <w:p w14:paraId="5109051C">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数量</w:t>
            </w:r>
          </w:p>
        </w:tc>
        <w:tc>
          <w:tcPr>
            <w:tcW w:w="1332" w:type="dxa"/>
            <w:vAlign w:val="center"/>
          </w:tcPr>
          <w:p w14:paraId="6F150C7E">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备注</w:t>
            </w:r>
          </w:p>
        </w:tc>
      </w:tr>
      <w:tr w14:paraId="7653F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7" w:type="dxa"/>
            <w:vAlign w:val="center"/>
          </w:tcPr>
          <w:p w14:paraId="4BBE9CDD">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w:t>
            </w:r>
          </w:p>
        </w:tc>
        <w:tc>
          <w:tcPr>
            <w:tcW w:w="1531" w:type="dxa"/>
            <w:vAlign w:val="center"/>
          </w:tcPr>
          <w:p w14:paraId="0AD76215">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14:paraId="3E29277E">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14:paraId="4F2EEF92">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14:paraId="677541E0">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14:paraId="00063B6B">
            <w:pPr>
              <w:spacing w:line="360" w:lineRule="auto"/>
              <w:jc w:val="center"/>
              <w:rPr>
                <w:rFonts w:cs="仿宋_GB2312" w:asciiTheme="minorEastAsia" w:hAnsiTheme="minorEastAsia" w:eastAsiaTheme="minorEastAsia"/>
                <w:color w:val="auto"/>
                <w:sz w:val="24"/>
                <w:highlight w:val="none"/>
              </w:rPr>
            </w:pPr>
          </w:p>
        </w:tc>
      </w:tr>
      <w:tr w14:paraId="7D0C6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29E4D160">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w:t>
            </w:r>
          </w:p>
        </w:tc>
        <w:tc>
          <w:tcPr>
            <w:tcW w:w="1531" w:type="dxa"/>
            <w:vAlign w:val="center"/>
          </w:tcPr>
          <w:p w14:paraId="16EE4AAB">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14:paraId="5AC2ED08">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14:paraId="454A5024">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14:paraId="69DC0AE7">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14:paraId="16E67D1E">
            <w:pPr>
              <w:spacing w:line="360" w:lineRule="auto"/>
              <w:jc w:val="center"/>
              <w:rPr>
                <w:rFonts w:cs="仿宋_GB2312" w:asciiTheme="minorEastAsia" w:hAnsiTheme="minorEastAsia" w:eastAsiaTheme="minorEastAsia"/>
                <w:color w:val="auto"/>
                <w:sz w:val="24"/>
                <w:highlight w:val="none"/>
              </w:rPr>
            </w:pPr>
          </w:p>
        </w:tc>
      </w:tr>
      <w:tr w14:paraId="541B9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05A57771">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w:t>
            </w:r>
          </w:p>
        </w:tc>
        <w:tc>
          <w:tcPr>
            <w:tcW w:w="1531" w:type="dxa"/>
            <w:vAlign w:val="center"/>
          </w:tcPr>
          <w:p w14:paraId="65CCF502">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14:paraId="1F915024">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14:paraId="08291A59">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14:paraId="7F70EF3E">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14:paraId="6DE66EEA">
            <w:pPr>
              <w:spacing w:line="360" w:lineRule="auto"/>
              <w:jc w:val="center"/>
              <w:rPr>
                <w:rFonts w:cs="仿宋_GB2312" w:asciiTheme="minorEastAsia" w:hAnsiTheme="minorEastAsia" w:eastAsiaTheme="minorEastAsia"/>
                <w:color w:val="auto"/>
                <w:sz w:val="24"/>
                <w:highlight w:val="none"/>
              </w:rPr>
            </w:pPr>
          </w:p>
        </w:tc>
      </w:tr>
      <w:tr w14:paraId="617F2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7058F431">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w:t>
            </w:r>
          </w:p>
        </w:tc>
        <w:tc>
          <w:tcPr>
            <w:tcW w:w="1531" w:type="dxa"/>
            <w:vAlign w:val="center"/>
          </w:tcPr>
          <w:p w14:paraId="7B39F6B1">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14:paraId="2D29B7D8">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14:paraId="372520DE">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14:paraId="27C1C241">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14:paraId="43FA3407">
            <w:pPr>
              <w:spacing w:line="360" w:lineRule="auto"/>
              <w:jc w:val="center"/>
              <w:rPr>
                <w:rFonts w:cs="仿宋_GB2312" w:asciiTheme="minorEastAsia" w:hAnsiTheme="minorEastAsia" w:eastAsiaTheme="minorEastAsia"/>
                <w:color w:val="auto"/>
                <w:sz w:val="24"/>
                <w:highlight w:val="none"/>
              </w:rPr>
            </w:pPr>
          </w:p>
        </w:tc>
      </w:tr>
      <w:tr w14:paraId="08F10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7C9447DB">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w:t>
            </w:r>
          </w:p>
        </w:tc>
        <w:tc>
          <w:tcPr>
            <w:tcW w:w="1531" w:type="dxa"/>
            <w:vAlign w:val="center"/>
          </w:tcPr>
          <w:p w14:paraId="13313336">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14:paraId="16F3CA4C">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14:paraId="28254135">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14:paraId="3510251C">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14:paraId="7A322970">
            <w:pPr>
              <w:spacing w:line="360" w:lineRule="auto"/>
              <w:jc w:val="center"/>
              <w:rPr>
                <w:rFonts w:cs="仿宋_GB2312" w:asciiTheme="minorEastAsia" w:hAnsiTheme="minorEastAsia" w:eastAsiaTheme="minorEastAsia"/>
                <w:color w:val="auto"/>
                <w:sz w:val="24"/>
                <w:highlight w:val="none"/>
              </w:rPr>
            </w:pPr>
          </w:p>
        </w:tc>
      </w:tr>
    </w:tbl>
    <w:p w14:paraId="027383DE">
      <w:pPr>
        <w:autoSpaceDE w:val="0"/>
        <w:autoSpaceDN w:val="0"/>
        <w:spacing w:line="360" w:lineRule="auto"/>
        <w:rPr>
          <w:rFonts w:cs="仿宋_GB2312" w:asciiTheme="minorEastAsia" w:hAnsiTheme="minorEastAsia" w:eastAsiaTheme="minorEastAsia"/>
          <w:b/>
          <w:color w:val="auto"/>
          <w:kern w:val="0"/>
          <w:sz w:val="28"/>
          <w:szCs w:val="28"/>
          <w:highlight w:val="none"/>
        </w:rPr>
      </w:pPr>
      <w:r>
        <w:rPr>
          <w:rFonts w:hint="eastAsia" w:cs="仿宋_GB2312" w:asciiTheme="minorEastAsia" w:hAnsiTheme="minorEastAsia" w:eastAsiaTheme="minorEastAsia"/>
          <w:b/>
          <w:color w:val="auto"/>
          <w:kern w:val="0"/>
          <w:sz w:val="28"/>
          <w:szCs w:val="28"/>
          <w:highlight w:val="none"/>
        </w:rPr>
        <w:t>注：</w:t>
      </w:r>
      <w:r>
        <w:rPr>
          <w:rFonts w:hint="eastAsia" w:cs="仿宋_GB2312" w:asciiTheme="minorEastAsia" w:hAnsiTheme="minorEastAsia" w:eastAsiaTheme="minorEastAsia"/>
          <w:b/>
          <w:color w:val="auto"/>
          <w:sz w:val="28"/>
          <w:szCs w:val="28"/>
          <w:highlight w:val="none"/>
        </w:rPr>
        <w:t>如果本项目涉及硬件设备采购，须在响应文件中提供此配置清单。</w:t>
      </w:r>
    </w:p>
    <w:p w14:paraId="5C8B2CF4">
      <w:pPr>
        <w:jc w:val="center"/>
        <w:rPr>
          <w:rFonts w:hint="eastAsia" w:ascii="宋体" w:hAnsi="宋体" w:eastAsia="宋体" w:cs="宋体"/>
          <w:color w:val="auto"/>
          <w:highlight w:val="none"/>
        </w:rPr>
      </w:pPr>
    </w:p>
    <w:p w14:paraId="18B970EB">
      <w:pPr>
        <w:pStyle w:val="72"/>
        <w:rPr>
          <w:rFonts w:hint="eastAsia" w:ascii="宋体" w:hAnsi="宋体" w:eastAsia="宋体" w:cs="宋体"/>
          <w:color w:val="auto"/>
          <w:highlight w:val="none"/>
          <w:lang w:val="zh-CN"/>
        </w:rPr>
      </w:pPr>
    </w:p>
    <w:p w14:paraId="6F66BD63">
      <w:pPr>
        <w:pStyle w:val="3"/>
        <w:rPr>
          <w:rFonts w:hint="eastAsia" w:ascii="宋体" w:hAnsi="宋体" w:eastAsia="宋体" w:cs="宋体"/>
          <w:color w:val="auto"/>
          <w:highlight w:val="none"/>
        </w:rPr>
      </w:pPr>
      <w:r>
        <w:rPr>
          <w:rFonts w:hint="eastAsia" w:ascii="宋体" w:hAnsi="宋体" w:eastAsia="宋体" w:cs="宋体"/>
          <w:color w:val="auto"/>
          <w:highlight w:val="none"/>
        </w:rPr>
        <w:t>十、组织实施方案</w:t>
      </w:r>
    </w:p>
    <w:p w14:paraId="32E55DEA">
      <w:pPr>
        <w:jc w:val="center"/>
        <w:rPr>
          <w:rFonts w:hint="eastAsia" w:ascii="宋体" w:hAnsi="宋体" w:eastAsia="宋体" w:cs="宋体"/>
          <w:color w:val="auto"/>
          <w:highlight w:val="none"/>
        </w:rPr>
      </w:pPr>
      <w:r>
        <w:rPr>
          <w:rFonts w:hint="eastAsia" w:ascii="宋体" w:hAnsi="宋体" w:eastAsia="宋体" w:cs="宋体"/>
          <w:color w:val="auto"/>
          <w:highlight w:val="none"/>
        </w:rPr>
        <w:t>（由供应商根据采购需求及磋商文件要求编制）</w:t>
      </w:r>
    </w:p>
    <w:p w14:paraId="5BA68FB1">
      <w:pPr>
        <w:jc w:val="center"/>
        <w:rPr>
          <w:rFonts w:hint="eastAsia" w:ascii="宋体" w:hAnsi="宋体" w:eastAsia="宋体" w:cs="宋体"/>
          <w:color w:val="auto"/>
          <w:highlight w:val="none"/>
        </w:rPr>
      </w:pPr>
    </w:p>
    <w:p w14:paraId="3928101E">
      <w:pPr>
        <w:pStyle w:val="3"/>
        <w:rPr>
          <w:rFonts w:hint="eastAsia" w:ascii="宋体" w:hAnsi="宋体" w:eastAsia="宋体" w:cs="宋体"/>
          <w:color w:val="auto"/>
          <w:highlight w:val="none"/>
        </w:rPr>
      </w:pPr>
      <w:r>
        <w:rPr>
          <w:rFonts w:hint="eastAsia" w:ascii="宋体" w:hAnsi="宋体" w:eastAsia="宋体" w:cs="宋体"/>
          <w:color w:val="auto"/>
          <w:highlight w:val="none"/>
        </w:rPr>
        <w:t>十一、售后服务方案</w:t>
      </w:r>
    </w:p>
    <w:p w14:paraId="16F36A24">
      <w:pPr>
        <w:jc w:val="center"/>
        <w:rPr>
          <w:rFonts w:hint="eastAsia" w:ascii="宋体" w:hAnsi="宋体" w:eastAsia="宋体" w:cs="宋体"/>
          <w:color w:val="auto"/>
          <w:highlight w:val="none"/>
        </w:rPr>
      </w:pPr>
      <w:r>
        <w:rPr>
          <w:rFonts w:hint="eastAsia" w:ascii="宋体" w:hAnsi="宋体" w:eastAsia="宋体" w:cs="宋体"/>
          <w:color w:val="auto"/>
          <w:highlight w:val="none"/>
        </w:rPr>
        <w:t>（由供应商根据采购需求及磋商文件要求编制）</w:t>
      </w:r>
    </w:p>
    <w:p w14:paraId="10F1B55F">
      <w:pPr>
        <w:jc w:val="center"/>
        <w:rPr>
          <w:rFonts w:hint="eastAsia" w:ascii="宋体" w:hAnsi="宋体" w:eastAsia="宋体" w:cs="宋体"/>
          <w:color w:val="auto"/>
          <w:highlight w:val="none"/>
        </w:rPr>
      </w:pPr>
    </w:p>
    <w:p w14:paraId="5BBB3163">
      <w:pPr>
        <w:jc w:val="center"/>
        <w:rPr>
          <w:rFonts w:hint="eastAsia" w:ascii="宋体" w:hAnsi="宋体" w:eastAsia="宋体" w:cs="宋体"/>
          <w:color w:val="auto"/>
          <w:highlight w:val="none"/>
        </w:rPr>
      </w:pPr>
      <w:r>
        <w:rPr>
          <w:rFonts w:hint="eastAsia" w:ascii="宋体" w:hAnsi="宋体" w:eastAsia="宋体" w:cs="宋体"/>
          <w:color w:val="auto"/>
          <w:highlight w:val="none"/>
        </w:rPr>
        <w:t>供应商名称（</w:t>
      </w:r>
      <w:r>
        <w:rPr>
          <w:rFonts w:hint="eastAsia" w:ascii="宋体" w:hAnsi="宋体" w:eastAsia="宋体" w:cs="宋体"/>
          <w:color w:val="auto"/>
          <w:highlight w:val="none"/>
          <w:lang w:val="zh-CN"/>
        </w:rPr>
        <w:t>电子签名</w:t>
      </w:r>
      <w:r>
        <w:rPr>
          <w:rFonts w:hint="eastAsia" w:ascii="宋体" w:hAnsi="宋体" w:eastAsia="宋体" w:cs="宋体"/>
          <w:color w:val="auto"/>
          <w:highlight w:val="none"/>
        </w:rPr>
        <w:t>）：</w:t>
      </w:r>
    </w:p>
    <w:p w14:paraId="5419F1EC">
      <w:pPr>
        <w:jc w:val="center"/>
        <w:rPr>
          <w:rFonts w:hint="eastAsia" w:ascii="宋体" w:hAnsi="宋体" w:eastAsia="宋体" w:cs="宋体"/>
          <w:color w:val="auto"/>
          <w:highlight w:val="none"/>
        </w:rPr>
      </w:pPr>
      <w:r>
        <w:rPr>
          <w:rFonts w:hint="eastAsia" w:ascii="宋体" w:hAnsi="宋体" w:eastAsia="宋体" w:cs="宋体"/>
          <w:color w:val="auto"/>
          <w:highlight w:val="none"/>
        </w:rPr>
        <w:t>日期：  年  月   日</w:t>
      </w:r>
    </w:p>
    <w:p w14:paraId="63520D57">
      <w:pP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br w:type="page"/>
      </w:r>
    </w:p>
    <w:p w14:paraId="5C0C12EC">
      <w:pPr>
        <w:pStyle w:val="3"/>
        <w:rPr>
          <w:rFonts w:hint="eastAsia" w:ascii="宋体" w:hAnsi="宋体" w:eastAsia="宋体" w:cs="宋体"/>
          <w:color w:val="auto"/>
          <w:highlight w:val="none"/>
        </w:rPr>
      </w:pPr>
      <w:r>
        <w:rPr>
          <w:rFonts w:hint="eastAsia" w:ascii="宋体" w:hAnsi="宋体" w:eastAsia="宋体" w:cs="宋体"/>
          <w:color w:val="auto"/>
          <w:highlight w:val="none"/>
        </w:rPr>
        <w:t>十二、项目小组人员名单</w:t>
      </w:r>
    </w:p>
    <w:p w14:paraId="3C68BDB2">
      <w:pPr>
        <w:jc w:val="center"/>
        <w:rPr>
          <w:rFonts w:hint="eastAsia" w:ascii="宋体" w:hAnsi="宋体" w:eastAsia="宋体" w:cs="宋体"/>
          <w:color w:val="auto"/>
          <w:highlight w:val="none"/>
        </w:rPr>
      </w:pPr>
      <w:r>
        <w:rPr>
          <w:rFonts w:hint="eastAsia" w:ascii="宋体" w:hAnsi="宋体" w:eastAsia="宋体" w:cs="宋体"/>
          <w:color w:val="auto"/>
          <w:highlight w:val="none"/>
        </w:rPr>
        <w:t>（由供应商根据采购需求及磋商文件要求编制）</w:t>
      </w:r>
    </w:p>
    <w:p w14:paraId="0DA1B5E8">
      <w:pPr>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附表A:本项目的项目</w:t>
      </w:r>
      <w:r>
        <w:rPr>
          <w:rFonts w:hint="eastAsia" w:ascii="宋体" w:hAnsi="宋体" w:eastAsia="宋体" w:cs="宋体"/>
          <w:b/>
          <w:bCs/>
          <w:color w:val="auto"/>
          <w:highlight w:val="none"/>
          <w:lang w:val="en-US" w:eastAsia="zh-CN"/>
        </w:rPr>
        <w:t>负责人</w:t>
      </w:r>
      <w:r>
        <w:rPr>
          <w:rFonts w:hint="eastAsia" w:ascii="宋体" w:hAnsi="宋体" w:eastAsia="宋体" w:cs="宋体"/>
          <w:b/>
          <w:bCs/>
          <w:color w:val="auto"/>
          <w:highlight w:val="none"/>
        </w:rPr>
        <w:t>情况表</w:t>
      </w:r>
    </w:p>
    <w:tbl>
      <w:tblPr>
        <w:tblStyle w:val="60"/>
        <w:tblW w:w="9286" w:type="dxa"/>
        <w:tblInd w:w="0" w:type="dxa"/>
        <w:tblLayout w:type="fixed"/>
        <w:tblCellMar>
          <w:top w:w="0" w:type="dxa"/>
          <w:left w:w="108" w:type="dxa"/>
          <w:bottom w:w="0" w:type="dxa"/>
          <w:right w:w="108" w:type="dxa"/>
        </w:tblCellMar>
      </w:tblPr>
      <w:tblGrid>
        <w:gridCol w:w="2554"/>
        <w:gridCol w:w="1595"/>
        <w:gridCol w:w="5137"/>
      </w:tblGrid>
      <w:tr w14:paraId="4EB9B0FF">
        <w:tblPrEx>
          <w:tblCellMar>
            <w:top w:w="0" w:type="dxa"/>
            <w:left w:w="108" w:type="dxa"/>
            <w:bottom w:w="0" w:type="dxa"/>
            <w:right w:w="108" w:type="dxa"/>
          </w:tblCellMar>
        </w:tblPrEx>
        <w:trPr>
          <w:trHeight w:val="604" w:hRule="atLeast"/>
        </w:trPr>
        <w:tc>
          <w:tcPr>
            <w:tcW w:w="2554" w:type="dxa"/>
            <w:tcBorders>
              <w:top w:val="single" w:color="auto" w:sz="6" w:space="0"/>
              <w:left w:val="single" w:color="auto" w:sz="6" w:space="0"/>
              <w:bottom w:val="single" w:color="auto" w:sz="6" w:space="0"/>
              <w:right w:val="single" w:color="auto" w:sz="6" w:space="0"/>
            </w:tcBorders>
            <w:shd w:val="clear" w:color="auto" w:fill="auto"/>
            <w:vAlign w:val="center"/>
          </w:tcPr>
          <w:p w14:paraId="6D665E5C">
            <w:pPr>
              <w:jc w:val="center"/>
              <w:rPr>
                <w:rFonts w:hint="eastAsia" w:ascii="宋体" w:hAnsi="宋体" w:eastAsia="宋体" w:cs="宋体"/>
                <w:color w:val="auto"/>
                <w:highlight w:val="none"/>
              </w:rPr>
            </w:pPr>
            <w:r>
              <w:rPr>
                <w:rFonts w:hint="eastAsia" w:ascii="宋体" w:hAnsi="宋体" w:eastAsia="宋体" w:cs="宋体"/>
                <w:color w:val="auto"/>
                <w:highlight w:val="none"/>
              </w:rPr>
              <w:t>姓名</w:t>
            </w:r>
          </w:p>
        </w:tc>
        <w:tc>
          <w:tcPr>
            <w:tcW w:w="1595" w:type="dxa"/>
            <w:tcBorders>
              <w:top w:val="single" w:color="auto" w:sz="6" w:space="0"/>
              <w:left w:val="single" w:color="auto" w:sz="6" w:space="0"/>
              <w:bottom w:val="single" w:color="auto" w:sz="6" w:space="0"/>
              <w:right w:val="single" w:color="auto" w:sz="4" w:space="0"/>
            </w:tcBorders>
            <w:shd w:val="clear" w:color="auto" w:fill="B3B3B3"/>
            <w:vAlign w:val="center"/>
          </w:tcPr>
          <w:p w14:paraId="3642E78E">
            <w:pPr>
              <w:jc w:val="center"/>
              <w:rPr>
                <w:rFonts w:hint="eastAsia" w:ascii="宋体" w:hAnsi="宋体" w:eastAsia="宋体" w:cs="宋体"/>
                <w:color w:val="auto"/>
                <w:highlight w:val="none"/>
              </w:rPr>
            </w:pPr>
          </w:p>
        </w:tc>
        <w:tc>
          <w:tcPr>
            <w:tcW w:w="5137" w:type="dxa"/>
            <w:tcBorders>
              <w:top w:val="single" w:color="auto" w:sz="6" w:space="0"/>
              <w:left w:val="single" w:color="auto" w:sz="6" w:space="0"/>
              <w:bottom w:val="single" w:color="auto" w:sz="6" w:space="0"/>
              <w:right w:val="single" w:color="auto" w:sz="6" w:space="0"/>
            </w:tcBorders>
            <w:vAlign w:val="center"/>
          </w:tcPr>
          <w:p w14:paraId="00AD3342">
            <w:pPr>
              <w:jc w:val="center"/>
              <w:rPr>
                <w:rFonts w:hint="eastAsia" w:ascii="宋体" w:hAnsi="宋体" w:eastAsia="宋体" w:cs="宋体"/>
                <w:color w:val="auto"/>
                <w:highlight w:val="none"/>
              </w:rPr>
            </w:pPr>
            <w:r>
              <w:rPr>
                <w:rFonts w:hint="eastAsia" w:ascii="宋体" w:hAnsi="宋体" w:eastAsia="宋体" w:cs="宋体"/>
                <w:color w:val="auto"/>
                <w:highlight w:val="none"/>
              </w:rPr>
              <w:t>响应截止时间近3年业绩及承担的主要工作情况，曾担任</w:t>
            </w:r>
            <w:r>
              <w:rPr>
                <w:rFonts w:hint="eastAsia" w:ascii="宋体" w:hAnsi="宋体" w:eastAsia="宋体" w:cs="宋体"/>
                <w:color w:val="auto"/>
                <w:highlight w:val="none"/>
                <w:lang w:eastAsia="zh-CN"/>
              </w:rPr>
              <w:t>项目负责人</w:t>
            </w:r>
            <w:r>
              <w:rPr>
                <w:rFonts w:hint="eastAsia" w:ascii="宋体" w:hAnsi="宋体" w:eastAsia="宋体" w:cs="宋体"/>
                <w:color w:val="auto"/>
                <w:highlight w:val="none"/>
              </w:rPr>
              <w:t>的项目应列明细</w:t>
            </w:r>
          </w:p>
        </w:tc>
      </w:tr>
      <w:tr w14:paraId="43412472">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6BBC940D">
            <w:pPr>
              <w:jc w:val="center"/>
              <w:rPr>
                <w:rFonts w:hint="eastAsia" w:ascii="宋体" w:hAnsi="宋体" w:eastAsia="宋体" w:cs="宋体"/>
                <w:color w:val="auto"/>
                <w:highlight w:val="none"/>
              </w:rPr>
            </w:pPr>
            <w:r>
              <w:rPr>
                <w:rFonts w:hint="eastAsia" w:ascii="宋体" w:hAnsi="宋体" w:eastAsia="宋体" w:cs="宋体"/>
                <w:color w:val="auto"/>
                <w:highlight w:val="none"/>
              </w:rPr>
              <w:t>性别</w:t>
            </w:r>
          </w:p>
        </w:tc>
        <w:tc>
          <w:tcPr>
            <w:tcW w:w="1595" w:type="dxa"/>
            <w:tcBorders>
              <w:top w:val="single" w:color="auto" w:sz="6" w:space="0"/>
              <w:left w:val="single" w:color="auto" w:sz="6" w:space="0"/>
              <w:bottom w:val="single" w:color="auto" w:sz="6" w:space="0"/>
              <w:right w:val="single" w:color="auto" w:sz="4" w:space="0"/>
            </w:tcBorders>
            <w:vAlign w:val="center"/>
          </w:tcPr>
          <w:p w14:paraId="50BBDEFD">
            <w:pPr>
              <w:jc w:val="center"/>
              <w:rPr>
                <w:rFonts w:hint="eastAsia" w:ascii="宋体" w:hAnsi="宋体" w:eastAsia="宋体" w:cs="宋体"/>
                <w:color w:val="auto"/>
                <w:highlight w:val="none"/>
              </w:rPr>
            </w:pPr>
          </w:p>
        </w:tc>
        <w:tc>
          <w:tcPr>
            <w:tcW w:w="5137" w:type="dxa"/>
            <w:vMerge w:val="restart"/>
            <w:tcBorders>
              <w:top w:val="single" w:color="auto" w:sz="6" w:space="0"/>
              <w:left w:val="single" w:color="auto" w:sz="6" w:space="0"/>
              <w:bottom w:val="single" w:color="auto" w:sz="6" w:space="0"/>
              <w:right w:val="single" w:color="auto" w:sz="6" w:space="0"/>
            </w:tcBorders>
            <w:vAlign w:val="center"/>
          </w:tcPr>
          <w:p w14:paraId="316AC214">
            <w:pPr>
              <w:jc w:val="center"/>
              <w:rPr>
                <w:rFonts w:hint="eastAsia" w:ascii="宋体" w:hAnsi="宋体" w:eastAsia="宋体" w:cs="宋体"/>
                <w:color w:val="auto"/>
                <w:highlight w:val="none"/>
              </w:rPr>
            </w:pPr>
          </w:p>
        </w:tc>
      </w:tr>
      <w:tr w14:paraId="4A543B4D">
        <w:tblPrEx>
          <w:tblCellMar>
            <w:top w:w="0" w:type="dxa"/>
            <w:left w:w="108" w:type="dxa"/>
            <w:bottom w:w="0" w:type="dxa"/>
            <w:right w:w="108" w:type="dxa"/>
          </w:tblCellMar>
        </w:tblPrEx>
        <w:trPr>
          <w:cantSplit/>
          <w:trHeight w:val="337" w:hRule="atLeast"/>
        </w:trPr>
        <w:tc>
          <w:tcPr>
            <w:tcW w:w="2554" w:type="dxa"/>
            <w:tcBorders>
              <w:top w:val="single" w:color="auto" w:sz="6" w:space="0"/>
              <w:left w:val="single" w:color="auto" w:sz="6" w:space="0"/>
              <w:bottom w:val="single" w:color="auto" w:sz="6" w:space="0"/>
              <w:right w:val="single" w:color="auto" w:sz="6" w:space="0"/>
            </w:tcBorders>
            <w:vAlign w:val="center"/>
          </w:tcPr>
          <w:p w14:paraId="487DB47C">
            <w:pPr>
              <w:jc w:val="center"/>
              <w:rPr>
                <w:rFonts w:hint="eastAsia" w:ascii="宋体" w:hAnsi="宋体" w:eastAsia="宋体" w:cs="宋体"/>
                <w:color w:val="auto"/>
                <w:highlight w:val="none"/>
              </w:rPr>
            </w:pPr>
            <w:r>
              <w:rPr>
                <w:rFonts w:hint="eastAsia" w:ascii="宋体" w:hAnsi="宋体" w:eastAsia="宋体" w:cs="宋体"/>
                <w:color w:val="auto"/>
                <w:highlight w:val="none"/>
              </w:rPr>
              <w:t>年龄</w:t>
            </w:r>
          </w:p>
        </w:tc>
        <w:tc>
          <w:tcPr>
            <w:tcW w:w="1595" w:type="dxa"/>
            <w:tcBorders>
              <w:top w:val="single" w:color="auto" w:sz="6" w:space="0"/>
              <w:left w:val="single" w:color="auto" w:sz="6" w:space="0"/>
              <w:bottom w:val="single" w:color="auto" w:sz="6" w:space="0"/>
              <w:right w:val="single" w:color="auto" w:sz="4" w:space="0"/>
            </w:tcBorders>
            <w:vAlign w:val="center"/>
          </w:tcPr>
          <w:p w14:paraId="7CB4E0BB">
            <w:pPr>
              <w:jc w:val="center"/>
              <w:rPr>
                <w:rFonts w:hint="eastAsia" w:ascii="宋体" w:hAnsi="宋体" w:eastAsia="宋体" w:cs="宋体"/>
                <w:color w:val="auto"/>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65B42652">
            <w:pPr>
              <w:jc w:val="center"/>
              <w:rPr>
                <w:rFonts w:hint="eastAsia" w:ascii="宋体" w:hAnsi="宋体" w:eastAsia="宋体" w:cs="宋体"/>
                <w:color w:val="auto"/>
                <w:highlight w:val="none"/>
              </w:rPr>
            </w:pPr>
          </w:p>
        </w:tc>
      </w:tr>
      <w:tr w14:paraId="63141C28">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1689BDF4">
            <w:pPr>
              <w:jc w:val="center"/>
              <w:rPr>
                <w:rFonts w:hint="eastAsia" w:ascii="宋体" w:hAnsi="宋体" w:eastAsia="宋体" w:cs="宋体"/>
                <w:color w:val="auto"/>
                <w:highlight w:val="none"/>
              </w:rPr>
            </w:pPr>
            <w:r>
              <w:rPr>
                <w:rFonts w:hint="eastAsia" w:ascii="宋体" w:hAnsi="宋体" w:eastAsia="宋体" w:cs="宋体"/>
                <w:color w:val="auto"/>
                <w:highlight w:val="none"/>
              </w:rPr>
              <w:t>职称</w:t>
            </w:r>
          </w:p>
        </w:tc>
        <w:tc>
          <w:tcPr>
            <w:tcW w:w="1595" w:type="dxa"/>
            <w:tcBorders>
              <w:top w:val="single" w:color="auto" w:sz="6" w:space="0"/>
              <w:left w:val="single" w:color="auto" w:sz="6" w:space="0"/>
              <w:bottom w:val="single" w:color="auto" w:sz="6" w:space="0"/>
              <w:right w:val="single" w:color="auto" w:sz="4" w:space="0"/>
            </w:tcBorders>
            <w:vAlign w:val="center"/>
          </w:tcPr>
          <w:p w14:paraId="6535B773">
            <w:pPr>
              <w:jc w:val="center"/>
              <w:rPr>
                <w:rFonts w:hint="eastAsia" w:ascii="宋体" w:hAnsi="宋体" w:eastAsia="宋体" w:cs="宋体"/>
                <w:color w:val="auto"/>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43BAE7A7">
            <w:pPr>
              <w:jc w:val="center"/>
              <w:rPr>
                <w:rFonts w:hint="eastAsia" w:ascii="宋体" w:hAnsi="宋体" w:eastAsia="宋体" w:cs="宋体"/>
                <w:color w:val="auto"/>
                <w:highlight w:val="none"/>
              </w:rPr>
            </w:pPr>
          </w:p>
        </w:tc>
      </w:tr>
      <w:tr w14:paraId="6F129C1A">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790F824A">
            <w:pPr>
              <w:jc w:val="center"/>
              <w:rPr>
                <w:rFonts w:hint="eastAsia" w:ascii="宋体" w:hAnsi="宋体" w:eastAsia="宋体" w:cs="宋体"/>
                <w:color w:val="auto"/>
                <w:highlight w:val="none"/>
              </w:rPr>
            </w:pPr>
            <w:r>
              <w:rPr>
                <w:rFonts w:hint="eastAsia" w:ascii="宋体" w:hAnsi="宋体" w:eastAsia="宋体" w:cs="宋体"/>
                <w:color w:val="auto"/>
                <w:highlight w:val="none"/>
              </w:rPr>
              <w:t>毕业时间</w:t>
            </w:r>
          </w:p>
        </w:tc>
        <w:tc>
          <w:tcPr>
            <w:tcW w:w="1595" w:type="dxa"/>
            <w:tcBorders>
              <w:top w:val="single" w:color="auto" w:sz="6" w:space="0"/>
              <w:left w:val="single" w:color="auto" w:sz="6" w:space="0"/>
              <w:bottom w:val="single" w:color="auto" w:sz="6" w:space="0"/>
              <w:right w:val="single" w:color="auto" w:sz="4" w:space="0"/>
            </w:tcBorders>
            <w:vAlign w:val="center"/>
          </w:tcPr>
          <w:p w14:paraId="4369BE1D">
            <w:pPr>
              <w:jc w:val="center"/>
              <w:rPr>
                <w:rFonts w:hint="eastAsia" w:ascii="宋体" w:hAnsi="宋体" w:eastAsia="宋体" w:cs="宋体"/>
                <w:color w:val="auto"/>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1AD9A7B5">
            <w:pPr>
              <w:jc w:val="center"/>
              <w:rPr>
                <w:rFonts w:hint="eastAsia" w:ascii="宋体" w:hAnsi="宋体" w:eastAsia="宋体" w:cs="宋体"/>
                <w:color w:val="auto"/>
                <w:highlight w:val="none"/>
              </w:rPr>
            </w:pPr>
          </w:p>
        </w:tc>
      </w:tr>
      <w:tr w14:paraId="67909AE6">
        <w:tblPrEx>
          <w:tblCellMar>
            <w:top w:w="0" w:type="dxa"/>
            <w:left w:w="108" w:type="dxa"/>
            <w:bottom w:w="0" w:type="dxa"/>
            <w:right w:w="108" w:type="dxa"/>
          </w:tblCellMar>
        </w:tblPrEx>
        <w:trPr>
          <w:cantSplit/>
          <w:trHeight w:val="422" w:hRule="atLeast"/>
        </w:trPr>
        <w:tc>
          <w:tcPr>
            <w:tcW w:w="2554" w:type="dxa"/>
            <w:tcBorders>
              <w:top w:val="single" w:color="auto" w:sz="6" w:space="0"/>
              <w:left w:val="single" w:color="auto" w:sz="6" w:space="0"/>
              <w:bottom w:val="single" w:color="auto" w:sz="6" w:space="0"/>
              <w:right w:val="single" w:color="auto" w:sz="6" w:space="0"/>
            </w:tcBorders>
            <w:vAlign w:val="center"/>
          </w:tcPr>
          <w:p w14:paraId="23171109">
            <w:pPr>
              <w:jc w:val="center"/>
              <w:rPr>
                <w:rFonts w:hint="eastAsia" w:ascii="宋体" w:hAnsi="宋体" w:eastAsia="宋体" w:cs="宋体"/>
                <w:color w:val="auto"/>
                <w:highlight w:val="none"/>
              </w:rPr>
            </w:pPr>
            <w:r>
              <w:rPr>
                <w:rFonts w:hint="eastAsia" w:ascii="宋体" w:hAnsi="宋体" w:eastAsia="宋体" w:cs="宋体"/>
                <w:color w:val="auto"/>
                <w:highlight w:val="none"/>
              </w:rPr>
              <w:t>所学专业</w:t>
            </w:r>
          </w:p>
        </w:tc>
        <w:tc>
          <w:tcPr>
            <w:tcW w:w="1595" w:type="dxa"/>
            <w:tcBorders>
              <w:top w:val="single" w:color="auto" w:sz="6" w:space="0"/>
              <w:left w:val="single" w:color="auto" w:sz="6" w:space="0"/>
              <w:bottom w:val="single" w:color="auto" w:sz="6" w:space="0"/>
              <w:right w:val="single" w:color="auto" w:sz="4" w:space="0"/>
            </w:tcBorders>
            <w:vAlign w:val="center"/>
          </w:tcPr>
          <w:p w14:paraId="311091AC">
            <w:pPr>
              <w:jc w:val="center"/>
              <w:rPr>
                <w:rFonts w:hint="eastAsia" w:ascii="宋体" w:hAnsi="宋体" w:eastAsia="宋体" w:cs="宋体"/>
                <w:color w:val="auto"/>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63E86CD6">
            <w:pPr>
              <w:jc w:val="center"/>
              <w:rPr>
                <w:rFonts w:hint="eastAsia" w:ascii="宋体" w:hAnsi="宋体" w:eastAsia="宋体" w:cs="宋体"/>
                <w:color w:val="auto"/>
                <w:highlight w:val="none"/>
              </w:rPr>
            </w:pPr>
          </w:p>
        </w:tc>
      </w:tr>
      <w:tr w14:paraId="45D5F5D8">
        <w:tblPrEx>
          <w:tblCellMar>
            <w:top w:w="0" w:type="dxa"/>
            <w:left w:w="108" w:type="dxa"/>
            <w:bottom w:w="0" w:type="dxa"/>
            <w:right w:w="108" w:type="dxa"/>
          </w:tblCellMar>
        </w:tblPrEx>
        <w:trPr>
          <w:cantSplit/>
          <w:trHeight w:val="416" w:hRule="atLeast"/>
        </w:trPr>
        <w:tc>
          <w:tcPr>
            <w:tcW w:w="2554" w:type="dxa"/>
            <w:tcBorders>
              <w:top w:val="single" w:color="auto" w:sz="6" w:space="0"/>
              <w:left w:val="single" w:color="auto" w:sz="6" w:space="0"/>
              <w:bottom w:val="single" w:color="auto" w:sz="6" w:space="0"/>
              <w:right w:val="single" w:color="auto" w:sz="6" w:space="0"/>
            </w:tcBorders>
            <w:vAlign w:val="center"/>
          </w:tcPr>
          <w:p w14:paraId="72EB59E8">
            <w:pPr>
              <w:jc w:val="center"/>
              <w:rPr>
                <w:rFonts w:hint="eastAsia" w:ascii="宋体" w:hAnsi="宋体" w:eastAsia="宋体" w:cs="宋体"/>
                <w:color w:val="auto"/>
                <w:highlight w:val="none"/>
              </w:rPr>
            </w:pPr>
            <w:r>
              <w:rPr>
                <w:rFonts w:hint="eastAsia" w:ascii="宋体" w:hAnsi="宋体" w:eastAsia="宋体" w:cs="宋体"/>
                <w:color w:val="auto"/>
                <w:highlight w:val="none"/>
              </w:rPr>
              <w:t>学历</w:t>
            </w:r>
          </w:p>
        </w:tc>
        <w:tc>
          <w:tcPr>
            <w:tcW w:w="1595" w:type="dxa"/>
            <w:tcBorders>
              <w:top w:val="single" w:color="auto" w:sz="6" w:space="0"/>
              <w:left w:val="single" w:color="auto" w:sz="6" w:space="0"/>
              <w:bottom w:val="single" w:color="auto" w:sz="6" w:space="0"/>
              <w:right w:val="single" w:color="auto" w:sz="4" w:space="0"/>
            </w:tcBorders>
            <w:vAlign w:val="center"/>
          </w:tcPr>
          <w:p w14:paraId="4DCF9C41">
            <w:pPr>
              <w:jc w:val="center"/>
              <w:rPr>
                <w:rFonts w:hint="eastAsia" w:ascii="宋体" w:hAnsi="宋体" w:eastAsia="宋体" w:cs="宋体"/>
                <w:color w:val="auto"/>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326E68B0">
            <w:pPr>
              <w:jc w:val="center"/>
              <w:rPr>
                <w:rFonts w:hint="eastAsia" w:ascii="宋体" w:hAnsi="宋体" w:eastAsia="宋体" w:cs="宋体"/>
                <w:color w:val="auto"/>
                <w:highlight w:val="none"/>
              </w:rPr>
            </w:pPr>
          </w:p>
        </w:tc>
      </w:tr>
      <w:tr w14:paraId="73F792FA">
        <w:tblPrEx>
          <w:tblCellMar>
            <w:top w:w="0" w:type="dxa"/>
            <w:left w:w="108" w:type="dxa"/>
            <w:bottom w:w="0" w:type="dxa"/>
            <w:right w:w="108" w:type="dxa"/>
          </w:tblCellMar>
        </w:tblPrEx>
        <w:trPr>
          <w:cantSplit/>
          <w:trHeight w:val="200" w:hRule="atLeast"/>
        </w:trPr>
        <w:tc>
          <w:tcPr>
            <w:tcW w:w="2554" w:type="dxa"/>
            <w:tcBorders>
              <w:top w:val="single" w:color="auto" w:sz="6" w:space="0"/>
              <w:left w:val="single" w:color="auto" w:sz="6" w:space="0"/>
              <w:bottom w:val="single" w:color="auto" w:sz="6" w:space="0"/>
              <w:right w:val="single" w:color="auto" w:sz="6" w:space="0"/>
            </w:tcBorders>
            <w:vAlign w:val="center"/>
          </w:tcPr>
          <w:p w14:paraId="4D95A395">
            <w:pPr>
              <w:jc w:val="center"/>
              <w:rPr>
                <w:rFonts w:hint="eastAsia" w:ascii="宋体" w:hAnsi="宋体" w:eastAsia="宋体" w:cs="宋体"/>
                <w:color w:val="auto"/>
                <w:highlight w:val="none"/>
              </w:rPr>
            </w:pPr>
            <w:r>
              <w:rPr>
                <w:rFonts w:hint="eastAsia" w:ascii="宋体" w:hAnsi="宋体" w:eastAsia="宋体" w:cs="宋体"/>
                <w:color w:val="auto"/>
                <w:highlight w:val="none"/>
              </w:rPr>
              <w:t>资质证书</w:t>
            </w:r>
          </w:p>
        </w:tc>
        <w:tc>
          <w:tcPr>
            <w:tcW w:w="1595" w:type="dxa"/>
            <w:tcBorders>
              <w:top w:val="single" w:color="auto" w:sz="6" w:space="0"/>
              <w:left w:val="single" w:color="auto" w:sz="6" w:space="0"/>
              <w:bottom w:val="single" w:color="auto" w:sz="6" w:space="0"/>
              <w:right w:val="single" w:color="auto" w:sz="4" w:space="0"/>
            </w:tcBorders>
            <w:vAlign w:val="center"/>
          </w:tcPr>
          <w:p w14:paraId="44AF5E8C">
            <w:pPr>
              <w:jc w:val="center"/>
              <w:rPr>
                <w:rFonts w:hint="eastAsia" w:ascii="宋体" w:hAnsi="宋体" w:eastAsia="宋体" w:cs="宋体"/>
                <w:color w:val="auto"/>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5BB13A14">
            <w:pPr>
              <w:jc w:val="center"/>
              <w:rPr>
                <w:rFonts w:hint="eastAsia" w:ascii="宋体" w:hAnsi="宋体" w:eastAsia="宋体" w:cs="宋体"/>
                <w:color w:val="auto"/>
                <w:highlight w:val="none"/>
              </w:rPr>
            </w:pPr>
          </w:p>
        </w:tc>
      </w:tr>
      <w:tr w14:paraId="36624E19">
        <w:tblPrEx>
          <w:tblCellMar>
            <w:top w:w="0" w:type="dxa"/>
            <w:left w:w="108" w:type="dxa"/>
            <w:bottom w:w="0" w:type="dxa"/>
            <w:right w:w="108" w:type="dxa"/>
          </w:tblCellMar>
        </w:tblPrEx>
        <w:trPr>
          <w:cantSplit/>
          <w:trHeight w:val="177" w:hRule="atLeast"/>
        </w:trPr>
        <w:tc>
          <w:tcPr>
            <w:tcW w:w="2554" w:type="dxa"/>
            <w:tcBorders>
              <w:top w:val="single" w:color="auto" w:sz="6" w:space="0"/>
              <w:left w:val="single" w:color="auto" w:sz="6" w:space="0"/>
              <w:bottom w:val="single" w:color="auto" w:sz="6" w:space="0"/>
              <w:right w:val="single" w:color="auto" w:sz="6" w:space="0"/>
            </w:tcBorders>
            <w:vAlign w:val="center"/>
          </w:tcPr>
          <w:p w14:paraId="107CD9A3">
            <w:pPr>
              <w:jc w:val="center"/>
              <w:rPr>
                <w:rFonts w:hint="eastAsia" w:ascii="宋体" w:hAnsi="宋体" w:eastAsia="宋体" w:cs="宋体"/>
                <w:color w:val="auto"/>
                <w:highlight w:val="none"/>
              </w:rPr>
            </w:pPr>
            <w:r>
              <w:rPr>
                <w:rFonts w:hint="eastAsia" w:ascii="宋体" w:hAnsi="宋体" w:eastAsia="宋体" w:cs="宋体"/>
                <w:color w:val="auto"/>
                <w:highlight w:val="none"/>
              </w:rPr>
              <w:t>其他资质情况</w:t>
            </w:r>
          </w:p>
        </w:tc>
        <w:tc>
          <w:tcPr>
            <w:tcW w:w="1595" w:type="dxa"/>
            <w:tcBorders>
              <w:top w:val="single" w:color="auto" w:sz="6" w:space="0"/>
              <w:left w:val="single" w:color="auto" w:sz="6" w:space="0"/>
              <w:bottom w:val="single" w:color="auto" w:sz="6" w:space="0"/>
              <w:right w:val="single" w:color="auto" w:sz="4" w:space="0"/>
            </w:tcBorders>
            <w:vAlign w:val="center"/>
          </w:tcPr>
          <w:p w14:paraId="067368B6">
            <w:pPr>
              <w:jc w:val="center"/>
              <w:rPr>
                <w:rFonts w:hint="eastAsia" w:ascii="宋体" w:hAnsi="宋体" w:eastAsia="宋体" w:cs="宋体"/>
                <w:color w:val="auto"/>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21FA2624">
            <w:pPr>
              <w:jc w:val="center"/>
              <w:rPr>
                <w:rFonts w:hint="eastAsia" w:ascii="宋体" w:hAnsi="宋体" w:eastAsia="宋体" w:cs="宋体"/>
                <w:color w:val="auto"/>
                <w:highlight w:val="none"/>
              </w:rPr>
            </w:pPr>
          </w:p>
        </w:tc>
      </w:tr>
      <w:tr w14:paraId="594C802E">
        <w:tblPrEx>
          <w:tblCellMar>
            <w:top w:w="0" w:type="dxa"/>
            <w:left w:w="108" w:type="dxa"/>
            <w:bottom w:w="0" w:type="dxa"/>
            <w:right w:w="108" w:type="dxa"/>
          </w:tblCellMar>
        </w:tblPrEx>
        <w:trPr>
          <w:cantSplit/>
          <w:trHeight w:val="473" w:hRule="atLeast"/>
        </w:trPr>
        <w:tc>
          <w:tcPr>
            <w:tcW w:w="2554" w:type="dxa"/>
            <w:tcBorders>
              <w:top w:val="single" w:color="auto" w:sz="6" w:space="0"/>
              <w:left w:val="single" w:color="auto" w:sz="6" w:space="0"/>
              <w:bottom w:val="single" w:color="auto" w:sz="6" w:space="0"/>
              <w:right w:val="single" w:color="auto" w:sz="6" w:space="0"/>
            </w:tcBorders>
            <w:vAlign w:val="center"/>
          </w:tcPr>
          <w:p w14:paraId="4CDC9B65">
            <w:pPr>
              <w:jc w:val="center"/>
              <w:rPr>
                <w:rFonts w:hint="eastAsia" w:ascii="宋体" w:hAnsi="宋体" w:eastAsia="宋体" w:cs="宋体"/>
                <w:color w:val="auto"/>
                <w:highlight w:val="none"/>
              </w:rPr>
            </w:pPr>
            <w:r>
              <w:rPr>
                <w:rFonts w:hint="eastAsia" w:ascii="宋体" w:hAnsi="宋体" w:eastAsia="宋体" w:cs="宋体"/>
                <w:color w:val="auto"/>
                <w:highlight w:val="none"/>
              </w:rPr>
              <w:t>联系电话</w:t>
            </w:r>
          </w:p>
        </w:tc>
        <w:tc>
          <w:tcPr>
            <w:tcW w:w="1595" w:type="dxa"/>
            <w:tcBorders>
              <w:top w:val="single" w:color="auto" w:sz="6" w:space="0"/>
              <w:left w:val="single" w:color="auto" w:sz="6" w:space="0"/>
              <w:bottom w:val="single" w:color="auto" w:sz="6" w:space="0"/>
              <w:right w:val="single" w:color="auto" w:sz="4" w:space="0"/>
            </w:tcBorders>
            <w:vAlign w:val="center"/>
          </w:tcPr>
          <w:p w14:paraId="4E7C3596">
            <w:pPr>
              <w:jc w:val="center"/>
              <w:rPr>
                <w:rFonts w:hint="eastAsia" w:ascii="宋体" w:hAnsi="宋体" w:eastAsia="宋体" w:cs="宋体"/>
                <w:color w:val="auto"/>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4C7336CB">
            <w:pPr>
              <w:jc w:val="center"/>
              <w:rPr>
                <w:rFonts w:hint="eastAsia" w:ascii="宋体" w:hAnsi="宋体" w:eastAsia="宋体" w:cs="宋体"/>
                <w:color w:val="auto"/>
                <w:highlight w:val="none"/>
              </w:rPr>
            </w:pPr>
          </w:p>
        </w:tc>
      </w:tr>
    </w:tbl>
    <w:p w14:paraId="0A43208A">
      <w:pPr>
        <w:rPr>
          <w:rFonts w:hint="eastAsia" w:ascii="宋体" w:hAnsi="宋体" w:eastAsia="宋体" w:cs="宋体"/>
          <w:b/>
          <w:bCs/>
          <w:color w:val="auto"/>
          <w:highlight w:val="none"/>
        </w:rPr>
      </w:pPr>
      <w:r>
        <w:rPr>
          <w:rFonts w:hint="eastAsia" w:ascii="宋体" w:hAnsi="宋体" w:eastAsia="宋体" w:cs="宋体"/>
          <w:b/>
          <w:bCs/>
          <w:color w:val="auto"/>
          <w:highlight w:val="none"/>
        </w:rPr>
        <w:t>注：须随表提交相应的证书复印件并注明所在响应文件页码。</w:t>
      </w:r>
    </w:p>
    <w:p w14:paraId="59D74E59">
      <w:pPr>
        <w:rPr>
          <w:rFonts w:hint="eastAsia" w:ascii="宋体" w:hAnsi="宋体" w:eastAsia="宋体" w:cs="宋体"/>
          <w:color w:val="auto"/>
          <w:highlight w:val="none"/>
        </w:rPr>
      </w:pPr>
      <w:r>
        <w:rPr>
          <w:rFonts w:hint="eastAsia" w:ascii="宋体" w:hAnsi="宋体" w:eastAsia="宋体" w:cs="宋体"/>
          <w:b/>
          <w:bCs/>
          <w:color w:val="auto"/>
          <w:highlight w:val="none"/>
        </w:rPr>
        <w:t>附表B:本项目的项目小组人员情况表</w:t>
      </w:r>
      <w:r>
        <w:rPr>
          <w:rFonts w:hint="eastAsia" w:ascii="宋体" w:hAnsi="宋体" w:eastAsia="宋体" w:cs="宋体"/>
          <w:color w:val="auto"/>
          <w:highlight w:val="none"/>
        </w:rPr>
        <w:t>（按此格式自制）</w:t>
      </w:r>
    </w:p>
    <w:tbl>
      <w:tblPr>
        <w:tblStyle w:val="60"/>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51C07B64">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1DCA72DA">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62D52DA0">
            <w:pPr>
              <w:jc w:val="center"/>
              <w:rPr>
                <w:rFonts w:hint="eastAsia" w:ascii="宋体" w:hAnsi="宋体" w:eastAsia="宋体" w:cs="宋体"/>
                <w:color w:val="auto"/>
                <w:highlight w:val="none"/>
              </w:rPr>
            </w:pPr>
            <w:r>
              <w:rPr>
                <w:rFonts w:hint="eastAsia" w:ascii="宋体" w:hAnsi="宋体" w:eastAsia="宋体" w:cs="宋体"/>
                <w:color w:val="auto"/>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20BA629B">
            <w:pPr>
              <w:jc w:val="center"/>
              <w:rPr>
                <w:rFonts w:hint="eastAsia" w:ascii="宋体" w:hAnsi="宋体" w:eastAsia="宋体" w:cs="宋体"/>
                <w:color w:val="auto"/>
                <w:highlight w:val="none"/>
              </w:rPr>
            </w:pPr>
            <w:r>
              <w:rPr>
                <w:rFonts w:hint="eastAsia" w:ascii="宋体" w:hAnsi="宋体" w:eastAsia="宋体" w:cs="宋体"/>
                <w:color w:val="auto"/>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123BC12C">
            <w:pPr>
              <w:jc w:val="center"/>
              <w:rPr>
                <w:rFonts w:hint="eastAsia" w:ascii="宋体" w:hAnsi="宋体" w:eastAsia="宋体" w:cs="宋体"/>
                <w:color w:val="auto"/>
                <w:highlight w:val="none"/>
              </w:rPr>
            </w:pPr>
            <w:r>
              <w:rPr>
                <w:rFonts w:hint="eastAsia" w:ascii="宋体" w:hAnsi="宋体" w:eastAsia="宋体" w:cs="宋体"/>
                <w:color w:val="auto"/>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5D0E1114">
            <w:pPr>
              <w:jc w:val="center"/>
              <w:rPr>
                <w:rFonts w:hint="eastAsia" w:ascii="宋体" w:hAnsi="宋体" w:eastAsia="宋体" w:cs="宋体"/>
                <w:color w:val="auto"/>
                <w:highlight w:val="none"/>
              </w:rPr>
            </w:pPr>
            <w:r>
              <w:rPr>
                <w:rFonts w:hint="eastAsia" w:ascii="宋体" w:hAnsi="宋体" w:eastAsia="宋体" w:cs="宋体"/>
                <w:color w:val="auto"/>
                <w:highlight w:val="none"/>
              </w:rPr>
              <w:t>学历</w:t>
            </w:r>
          </w:p>
          <w:p w14:paraId="3DD7A1FF">
            <w:pPr>
              <w:jc w:val="center"/>
              <w:rPr>
                <w:rFonts w:hint="eastAsia" w:ascii="宋体" w:hAnsi="宋体" w:eastAsia="宋体" w:cs="宋体"/>
                <w:color w:val="auto"/>
                <w:highlight w:val="none"/>
              </w:rPr>
            </w:pPr>
            <w:r>
              <w:rPr>
                <w:rFonts w:hint="eastAsia" w:ascii="宋体" w:hAnsi="宋体" w:eastAsia="宋体" w:cs="宋体"/>
                <w:color w:val="auto"/>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47AE9BC5">
            <w:pPr>
              <w:jc w:val="center"/>
              <w:rPr>
                <w:rFonts w:hint="eastAsia" w:ascii="宋体" w:hAnsi="宋体" w:eastAsia="宋体" w:cs="宋体"/>
                <w:color w:val="auto"/>
                <w:highlight w:val="none"/>
              </w:rPr>
            </w:pPr>
            <w:r>
              <w:rPr>
                <w:rFonts w:hint="eastAsia" w:ascii="宋体" w:hAnsi="宋体" w:eastAsia="宋体" w:cs="宋体"/>
                <w:color w:val="auto"/>
                <w:highlight w:val="none"/>
              </w:rPr>
              <w:t>专业</w:t>
            </w:r>
          </w:p>
          <w:p w14:paraId="336AF310">
            <w:pPr>
              <w:jc w:val="center"/>
              <w:rPr>
                <w:rFonts w:hint="eastAsia" w:ascii="宋体" w:hAnsi="宋体" w:eastAsia="宋体" w:cs="宋体"/>
                <w:color w:val="auto"/>
                <w:highlight w:val="none"/>
              </w:rPr>
            </w:pPr>
            <w:r>
              <w:rPr>
                <w:rFonts w:hint="eastAsia" w:ascii="宋体" w:hAnsi="宋体" w:eastAsia="宋体" w:cs="宋体"/>
                <w:color w:val="auto"/>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749E060C">
            <w:pPr>
              <w:jc w:val="center"/>
              <w:rPr>
                <w:rFonts w:hint="eastAsia" w:ascii="宋体" w:hAnsi="宋体" w:eastAsia="宋体" w:cs="宋体"/>
                <w:color w:val="auto"/>
                <w:highlight w:val="none"/>
              </w:rPr>
            </w:pPr>
            <w:r>
              <w:rPr>
                <w:rFonts w:hint="eastAsia" w:ascii="宋体" w:hAnsi="宋体" w:eastAsia="宋体" w:cs="宋体"/>
                <w:color w:val="auto"/>
                <w:highlight w:val="none"/>
              </w:rPr>
              <w:t>职称</w:t>
            </w:r>
          </w:p>
          <w:p w14:paraId="2DCFEC8F">
            <w:pPr>
              <w:jc w:val="center"/>
              <w:rPr>
                <w:rFonts w:hint="eastAsia" w:ascii="宋体" w:hAnsi="宋体" w:eastAsia="宋体" w:cs="宋体"/>
                <w:color w:val="auto"/>
                <w:highlight w:val="none"/>
              </w:rPr>
            </w:pPr>
            <w:r>
              <w:rPr>
                <w:rFonts w:hint="eastAsia" w:ascii="宋体" w:hAnsi="宋体" w:eastAsia="宋体" w:cs="宋体"/>
                <w:color w:val="auto"/>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4F455E15">
            <w:pPr>
              <w:jc w:val="center"/>
              <w:rPr>
                <w:rFonts w:hint="eastAsia" w:ascii="宋体" w:hAnsi="宋体" w:eastAsia="宋体" w:cs="宋体"/>
                <w:color w:val="auto"/>
                <w:highlight w:val="none"/>
              </w:rPr>
            </w:pPr>
            <w:r>
              <w:rPr>
                <w:rFonts w:hint="eastAsia" w:ascii="宋体" w:hAnsi="宋体" w:eastAsia="宋体" w:cs="宋体"/>
                <w:color w:val="auto"/>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39BB7DFB">
            <w:pPr>
              <w:jc w:val="center"/>
              <w:rPr>
                <w:rFonts w:hint="eastAsia" w:ascii="宋体" w:hAnsi="宋体" w:eastAsia="宋体" w:cs="宋体"/>
                <w:color w:val="auto"/>
                <w:highlight w:val="none"/>
              </w:rPr>
            </w:pPr>
            <w:r>
              <w:rPr>
                <w:rFonts w:hint="eastAsia" w:ascii="宋体" w:hAnsi="宋体" w:eastAsia="宋体" w:cs="宋体"/>
                <w:color w:val="auto"/>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0E8F78E5">
            <w:pPr>
              <w:jc w:val="center"/>
              <w:rPr>
                <w:rFonts w:hint="eastAsia" w:ascii="宋体" w:hAnsi="宋体" w:eastAsia="宋体" w:cs="宋体"/>
                <w:color w:val="auto"/>
                <w:highlight w:val="none"/>
              </w:rPr>
            </w:pPr>
            <w:r>
              <w:rPr>
                <w:rFonts w:hint="eastAsia" w:ascii="宋体" w:hAnsi="宋体" w:eastAsia="宋体" w:cs="宋体"/>
                <w:color w:val="auto"/>
                <w:highlight w:val="none"/>
              </w:rPr>
              <w:t>参与本项目的到位情况</w:t>
            </w:r>
          </w:p>
        </w:tc>
      </w:tr>
      <w:tr w14:paraId="3D1B99E8">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vAlign w:val="center"/>
          </w:tcPr>
          <w:p w14:paraId="6E19FF06">
            <w:pPr>
              <w:jc w:val="center"/>
              <w:rPr>
                <w:rFonts w:hint="eastAsia" w:ascii="宋体" w:hAnsi="宋体" w:eastAsia="宋体" w:cs="宋体"/>
                <w:color w:val="auto"/>
                <w:highlight w:val="none"/>
              </w:rPr>
            </w:pPr>
          </w:p>
        </w:tc>
        <w:tc>
          <w:tcPr>
            <w:tcW w:w="787" w:type="dxa"/>
            <w:tcBorders>
              <w:top w:val="single" w:color="auto" w:sz="6" w:space="0"/>
              <w:left w:val="single" w:color="auto" w:sz="6" w:space="0"/>
              <w:bottom w:val="single" w:color="auto" w:sz="6" w:space="0"/>
              <w:right w:val="single" w:color="auto" w:sz="6" w:space="0"/>
            </w:tcBorders>
            <w:vAlign w:val="center"/>
          </w:tcPr>
          <w:p w14:paraId="7B469A1A">
            <w:pPr>
              <w:jc w:val="center"/>
              <w:rPr>
                <w:rFonts w:hint="eastAsia" w:ascii="宋体" w:hAnsi="宋体" w:eastAsia="宋体" w:cs="宋体"/>
                <w:color w:val="auto"/>
                <w:highlight w:val="none"/>
              </w:rPr>
            </w:pPr>
          </w:p>
        </w:tc>
        <w:tc>
          <w:tcPr>
            <w:tcW w:w="412" w:type="dxa"/>
            <w:tcBorders>
              <w:top w:val="single" w:color="auto" w:sz="6" w:space="0"/>
              <w:left w:val="single" w:color="auto" w:sz="6" w:space="0"/>
              <w:bottom w:val="single" w:color="auto" w:sz="6" w:space="0"/>
              <w:right w:val="single" w:color="auto" w:sz="6" w:space="0"/>
            </w:tcBorders>
            <w:vAlign w:val="center"/>
          </w:tcPr>
          <w:p w14:paraId="0A159178">
            <w:pPr>
              <w:jc w:val="center"/>
              <w:rPr>
                <w:rFonts w:hint="eastAsia" w:ascii="宋体" w:hAnsi="宋体" w:eastAsia="宋体" w:cs="宋体"/>
                <w:color w:val="auto"/>
                <w:highlight w:val="none"/>
              </w:rPr>
            </w:pPr>
          </w:p>
        </w:tc>
        <w:tc>
          <w:tcPr>
            <w:tcW w:w="586" w:type="dxa"/>
            <w:tcBorders>
              <w:top w:val="single" w:color="auto" w:sz="6" w:space="0"/>
              <w:left w:val="single" w:color="auto" w:sz="6" w:space="0"/>
              <w:bottom w:val="single" w:color="auto" w:sz="6" w:space="0"/>
              <w:right w:val="single" w:color="auto" w:sz="6" w:space="0"/>
            </w:tcBorders>
            <w:vAlign w:val="center"/>
          </w:tcPr>
          <w:p w14:paraId="5FDB8F17">
            <w:pPr>
              <w:jc w:val="center"/>
              <w:rPr>
                <w:rFonts w:hint="eastAsia" w:ascii="宋体" w:hAnsi="宋体" w:eastAsia="宋体" w:cs="宋体"/>
                <w:color w:val="auto"/>
                <w:highlight w:val="none"/>
              </w:rPr>
            </w:pPr>
          </w:p>
        </w:tc>
        <w:tc>
          <w:tcPr>
            <w:tcW w:w="1035" w:type="dxa"/>
            <w:tcBorders>
              <w:top w:val="single" w:color="auto" w:sz="6" w:space="0"/>
              <w:left w:val="single" w:color="auto" w:sz="6" w:space="0"/>
              <w:bottom w:val="single" w:color="auto" w:sz="6" w:space="0"/>
              <w:right w:val="single" w:color="auto" w:sz="6" w:space="0"/>
            </w:tcBorders>
            <w:vAlign w:val="center"/>
          </w:tcPr>
          <w:p w14:paraId="0AF22C60">
            <w:pPr>
              <w:jc w:val="center"/>
              <w:rPr>
                <w:rFonts w:hint="eastAsia" w:ascii="宋体" w:hAnsi="宋体" w:eastAsia="宋体" w:cs="宋体"/>
                <w:color w:val="auto"/>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3EB250FF">
            <w:pPr>
              <w:jc w:val="center"/>
              <w:rPr>
                <w:rFonts w:hint="eastAsia" w:ascii="宋体" w:hAnsi="宋体" w:eastAsia="宋体" w:cs="宋体"/>
                <w:color w:val="auto"/>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2848D7A9">
            <w:pPr>
              <w:jc w:val="center"/>
              <w:rPr>
                <w:rFonts w:hint="eastAsia" w:ascii="宋体" w:hAnsi="宋体" w:eastAsia="宋体" w:cs="宋体"/>
                <w:color w:val="auto"/>
                <w:highlight w:val="none"/>
              </w:rPr>
            </w:pPr>
          </w:p>
        </w:tc>
        <w:tc>
          <w:tcPr>
            <w:tcW w:w="1260" w:type="dxa"/>
            <w:tcBorders>
              <w:top w:val="single" w:color="auto" w:sz="6" w:space="0"/>
              <w:left w:val="single" w:color="auto" w:sz="6" w:space="0"/>
              <w:bottom w:val="single" w:color="auto" w:sz="6" w:space="0"/>
              <w:right w:val="single" w:color="auto" w:sz="6" w:space="0"/>
            </w:tcBorders>
            <w:vAlign w:val="center"/>
          </w:tcPr>
          <w:p w14:paraId="480B297A">
            <w:pPr>
              <w:jc w:val="center"/>
              <w:rPr>
                <w:rFonts w:hint="eastAsia" w:ascii="宋体" w:hAnsi="宋体" w:eastAsia="宋体" w:cs="宋体"/>
                <w:color w:val="auto"/>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14:paraId="66B57060">
            <w:pPr>
              <w:jc w:val="center"/>
              <w:rPr>
                <w:rFonts w:hint="eastAsia" w:ascii="宋体" w:hAnsi="宋体" w:eastAsia="宋体" w:cs="宋体"/>
                <w:color w:val="auto"/>
                <w:highlight w:val="none"/>
              </w:rPr>
            </w:pPr>
          </w:p>
        </w:tc>
        <w:tc>
          <w:tcPr>
            <w:tcW w:w="1470" w:type="dxa"/>
            <w:tcBorders>
              <w:top w:val="single" w:color="auto" w:sz="6" w:space="0"/>
              <w:left w:val="single" w:color="auto" w:sz="6" w:space="0"/>
              <w:bottom w:val="single" w:color="auto" w:sz="6" w:space="0"/>
              <w:right w:val="single" w:color="auto" w:sz="6" w:space="0"/>
            </w:tcBorders>
            <w:vAlign w:val="center"/>
          </w:tcPr>
          <w:p w14:paraId="68361B92">
            <w:pPr>
              <w:jc w:val="center"/>
              <w:rPr>
                <w:rFonts w:hint="eastAsia" w:ascii="宋体" w:hAnsi="宋体" w:eastAsia="宋体" w:cs="宋体"/>
                <w:color w:val="auto"/>
                <w:highlight w:val="none"/>
              </w:rPr>
            </w:pPr>
          </w:p>
        </w:tc>
      </w:tr>
      <w:tr w14:paraId="5241A64E">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vAlign w:val="center"/>
          </w:tcPr>
          <w:p w14:paraId="5679AC38">
            <w:pPr>
              <w:jc w:val="center"/>
              <w:rPr>
                <w:rFonts w:hint="eastAsia" w:ascii="宋体" w:hAnsi="宋体" w:eastAsia="宋体" w:cs="宋体"/>
                <w:color w:val="auto"/>
                <w:highlight w:val="none"/>
              </w:rPr>
            </w:pPr>
          </w:p>
        </w:tc>
        <w:tc>
          <w:tcPr>
            <w:tcW w:w="787" w:type="dxa"/>
            <w:tcBorders>
              <w:top w:val="single" w:color="auto" w:sz="6" w:space="0"/>
              <w:left w:val="single" w:color="auto" w:sz="6" w:space="0"/>
              <w:bottom w:val="single" w:color="auto" w:sz="6" w:space="0"/>
              <w:right w:val="single" w:color="auto" w:sz="6" w:space="0"/>
            </w:tcBorders>
            <w:vAlign w:val="center"/>
          </w:tcPr>
          <w:p w14:paraId="6B52B2F5">
            <w:pPr>
              <w:jc w:val="center"/>
              <w:rPr>
                <w:rFonts w:hint="eastAsia" w:ascii="宋体" w:hAnsi="宋体" w:eastAsia="宋体" w:cs="宋体"/>
                <w:color w:val="auto"/>
                <w:highlight w:val="none"/>
              </w:rPr>
            </w:pPr>
          </w:p>
        </w:tc>
        <w:tc>
          <w:tcPr>
            <w:tcW w:w="412" w:type="dxa"/>
            <w:tcBorders>
              <w:top w:val="single" w:color="auto" w:sz="6" w:space="0"/>
              <w:left w:val="single" w:color="auto" w:sz="6" w:space="0"/>
              <w:bottom w:val="single" w:color="auto" w:sz="6" w:space="0"/>
              <w:right w:val="single" w:color="auto" w:sz="6" w:space="0"/>
            </w:tcBorders>
            <w:vAlign w:val="center"/>
          </w:tcPr>
          <w:p w14:paraId="5366D1AF">
            <w:pPr>
              <w:jc w:val="center"/>
              <w:rPr>
                <w:rFonts w:hint="eastAsia" w:ascii="宋体" w:hAnsi="宋体" w:eastAsia="宋体" w:cs="宋体"/>
                <w:color w:val="auto"/>
                <w:highlight w:val="none"/>
              </w:rPr>
            </w:pPr>
          </w:p>
        </w:tc>
        <w:tc>
          <w:tcPr>
            <w:tcW w:w="586" w:type="dxa"/>
            <w:tcBorders>
              <w:top w:val="single" w:color="auto" w:sz="6" w:space="0"/>
              <w:left w:val="single" w:color="auto" w:sz="6" w:space="0"/>
              <w:bottom w:val="single" w:color="auto" w:sz="6" w:space="0"/>
              <w:right w:val="single" w:color="auto" w:sz="6" w:space="0"/>
            </w:tcBorders>
            <w:vAlign w:val="center"/>
          </w:tcPr>
          <w:p w14:paraId="0BD8DB6B">
            <w:pPr>
              <w:jc w:val="center"/>
              <w:rPr>
                <w:rFonts w:hint="eastAsia" w:ascii="宋体" w:hAnsi="宋体" w:eastAsia="宋体" w:cs="宋体"/>
                <w:color w:val="auto"/>
                <w:highlight w:val="none"/>
              </w:rPr>
            </w:pPr>
          </w:p>
        </w:tc>
        <w:tc>
          <w:tcPr>
            <w:tcW w:w="1035" w:type="dxa"/>
            <w:tcBorders>
              <w:top w:val="single" w:color="auto" w:sz="6" w:space="0"/>
              <w:left w:val="single" w:color="auto" w:sz="6" w:space="0"/>
              <w:bottom w:val="single" w:color="auto" w:sz="6" w:space="0"/>
              <w:right w:val="single" w:color="auto" w:sz="6" w:space="0"/>
            </w:tcBorders>
            <w:vAlign w:val="center"/>
          </w:tcPr>
          <w:p w14:paraId="40FDF7F0">
            <w:pPr>
              <w:jc w:val="center"/>
              <w:rPr>
                <w:rFonts w:hint="eastAsia" w:ascii="宋体" w:hAnsi="宋体" w:eastAsia="宋体" w:cs="宋体"/>
                <w:color w:val="auto"/>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6677E241">
            <w:pPr>
              <w:jc w:val="center"/>
              <w:rPr>
                <w:rFonts w:hint="eastAsia" w:ascii="宋体" w:hAnsi="宋体" w:eastAsia="宋体" w:cs="宋体"/>
                <w:color w:val="auto"/>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0349FADB">
            <w:pPr>
              <w:jc w:val="center"/>
              <w:rPr>
                <w:rFonts w:hint="eastAsia" w:ascii="宋体" w:hAnsi="宋体" w:eastAsia="宋体" w:cs="宋体"/>
                <w:color w:val="auto"/>
                <w:highlight w:val="none"/>
              </w:rPr>
            </w:pPr>
          </w:p>
        </w:tc>
        <w:tc>
          <w:tcPr>
            <w:tcW w:w="1260" w:type="dxa"/>
            <w:tcBorders>
              <w:top w:val="single" w:color="auto" w:sz="6" w:space="0"/>
              <w:left w:val="single" w:color="auto" w:sz="6" w:space="0"/>
              <w:bottom w:val="single" w:color="auto" w:sz="6" w:space="0"/>
              <w:right w:val="single" w:color="auto" w:sz="6" w:space="0"/>
            </w:tcBorders>
            <w:vAlign w:val="center"/>
          </w:tcPr>
          <w:p w14:paraId="3C515CD6">
            <w:pPr>
              <w:jc w:val="center"/>
              <w:rPr>
                <w:rFonts w:hint="eastAsia" w:ascii="宋体" w:hAnsi="宋体" w:eastAsia="宋体" w:cs="宋体"/>
                <w:color w:val="auto"/>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14:paraId="08C9B11D">
            <w:pPr>
              <w:jc w:val="center"/>
              <w:rPr>
                <w:rFonts w:hint="eastAsia" w:ascii="宋体" w:hAnsi="宋体" w:eastAsia="宋体" w:cs="宋体"/>
                <w:color w:val="auto"/>
                <w:highlight w:val="none"/>
              </w:rPr>
            </w:pPr>
          </w:p>
        </w:tc>
        <w:tc>
          <w:tcPr>
            <w:tcW w:w="1470" w:type="dxa"/>
            <w:tcBorders>
              <w:top w:val="single" w:color="auto" w:sz="6" w:space="0"/>
              <w:left w:val="single" w:color="auto" w:sz="6" w:space="0"/>
              <w:bottom w:val="single" w:color="auto" w:sz="6" w:space="0"/>
              <w:right w:val="single" w:color="auto" w:sz="6" w:space="0"/>
            </w:tcBorders>
            <w:vAlign w:val="center"/>
          </w:tcPr>
          <w:p w14:paraId="0FE66E6E">
            <w:pPr>
              <w:jc w:val="center"/>
              <w:rPr>
                <w:rFonts w:hint="eastAsia" w:ascii="宋体" w:hAnsi="宋体" w:eastAsia="宋体" w:cs="宋体"/>
                <w:color w:val="auto"/>
                <w:highlight w:val="none"/>
              </w:rPr>
            </w:pPr>
          </w:p>
        </w:tc>
      </w:tr>
      <w:tr w14:paraId="542C6478">
        <w:tblPrEx>
          <w:tblCellMar>
            <w:top w:w="0" w:type="dxa"/>
            <w:left w:w="108" w:type="dxa"/>
            <w:bottom w:w="0" w:type="dxa"/>
            <w:right w:w="108" w:type="dxa"/>
          </w:tblCellMar>
        </w:tblPrEx>
        <w:trPr>
          <w:trHeight w:val="339" w:hRule="atLeast"/>
        </w:trPr>
        <w:tc>
          <w:tcPr>
            <w:tcW w:w="420" w:type="dxa"/>
            <w:tcBorders>
              <w:top w:val="single" w:color="auto" w:sz="6" w:space="0"/>
              <w:left w:val="single" w:color="auto" w:sz="6" w:space="0"/>
              <w:bottom w:val="single" w:color="auto" w:sz="6" w:space="0"/>
              <w:right w:val="single" w:color="auto" w:sz="6" w:space="0"/>
            </w:tcBorders>
            <w:vAlign w:val="center"/>
          </w:tcPr>
          <w:p w14:paraId="047C279F">
            <w:pPr>
              <w:jc w:val="center"/>
              <w:rPr>
                <w:rFonts w:hint="eastAsia" w:ascii="宋体" w:hAnsi="宋体" w:eastAsia="宋体" w:cs="宋体"/>
                <w:color w:val="auto"/>
                <w:highlight w:val="none"/>
              </w:rPr>
            </w:pPr>
          </w:p>
        </w:tc>
        <w:tc>
          <w:tcPr>
            <w:tcW w:w="787" w:type="dxa"/>
            <w:tcBorders>
              <w:top w:val="single" w:color="auto" w:sz="6" w:space="0"/>
              <w:left w:val="single" w:color="auto" w:sz="6" w:space="0"/>
              <w:bottom w:val="single" w:color="auto" w:sz="6" w:space="0"/>
              <w:right w:val="single" w:color="auto" w:sz="6" w:space="0"/>
            </w:tcBorders>
            <w:vAlign w:val="center"/>
          </w:tcPr>
          <w:p w14:paraId="5DD4DF96">
            <w:pPr>
              <w:jc w:val="center"/>
              <w:rPr>
                <w:rFonts w:hint="eastAsia" w:ascii="宋体" w:hAnsi="宋体" w:eastAsia="宋体" w:cs="宋体"/>
                <w:color w:val="auto"/>
                <w:highlight w:val="none"/>
              </w:rPr>
            </w:pPr>
          </w:p>
        </w:tc>
        <w:tc>
          <w:tcPr>
            <w:tcW w:w="412" w:type="dxa"/>
            <w:tcBorders>
              <w:top w:val="single" w:color="auto" w:sz="6" w:space="0"/>
              <w:left w:val="single" w:color="auto" w:sz="6" w:space="0"/>
              <w:bottom w:val="single" w:color="auto" w:sz="6" w:space="0"/>
              <w:right w:val="single" w:color="auto" w:sz="6" w:space="0"/>
            </w:tcBorders>
            <w:vAlign w:val="center"/>
          </w:tcPr>
          <w:p w14:paraId="3F8F23B0">
            <w:pPr>
              <w:jc w:val="center"/>
              <w:rPr>
                <w:rFonts w:hint="eastAsia" w:ascii="宋体" w:hAnsi="宋体" w:eastAsia="宋体" w:cs="宋体"/>
                <w:color w:val="auto"/>
                <w:highlight w:val="none"/>
              </w:rPr>
            </w:pPr>
          </w:p>
        </w:tc>
        <w:tc>
          <w:tcPr>
            <w:tcW w:w="586" w:type="dxa"/>
            <w:tcBorders>
              <w:top w:val="single" w:color="auto" w:sz="6" w:space="0"/>
              <w:left w:val="single" w:color="auto" w:sz="6" w:space="0"/>
              <w:bottom w:val="single" w:color="auto" w:sz="6" w:space="0"/>
              <w:right w:val="single" w:color="auto" w:sz="6" w:space="0"/>
            </w:tcBorders>
            <w:vAlign w:val="center"/>
          </w:tcPr>
          <w:p w14:paraId="4C58090E">
            <w:pPr>
              <w:jc w:val="center"/>
              <w:rPr>
                <w:rFonts w:hint="eastAsia" w:ascii="宋体" w:hAnsi="宋体" w:eastAsia="宋体" w:cs="宋体"/>
                <w:color w:val="auto"/>
                <w:highlight w:val="none"/>
              </w:rPr>
            </w:pPr>
          </w:p>
        </w:tc>
        <w:tc>
          <w:tcPr>
            <w:tcW w:w="1035" w:type="dxa"/>
            <w:tcBorders>
              <w:top w:val="single" w:color="auto" w:sz="6" w:space="0"/>
              <w:left w:val="single" w:color="auto" w:sz="6" w:space="0"/>
              <w:bottom w:val="single" w:color="auto" w:sz="6" w:space="0"/>
              <w:right w:val="single" w:color="auto" w:sz="6" w:space="0"/>
            </w:tcBorders>
            <w:vAlign w:val="center"/>
          </w:tcPr>
          <w:p w14:paraId="1A2FFE57">
            <w:pPr>
              <w:jc w:val="center"/>
              <w:rPr>
                <w:rFonts w:hint="eastAsia" w:ascii="宋体" w:hAnsi="宋体" w:eastAsia="宋体" w:cs="宋体"/>
                <w:color w:val="auto"/>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13094957">
            <w:pPr>
              <w:jc w:val="center"/>
              <w:rPr>
                <w:rFonts w:hint="eastAsia" w:ascii="宋体" w:hAnsi="宋体" w:eastAsia="宋体" w:cs="宋体"/>
                <w:color w:val="auto"/>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1D4D0785">
            <w:pPr>
              <w:jc w:val="center"/>
              <w:rPr>
                <w:rFonts w:hint="eastAsia" w:ascii="宋体" w:hAnsi="宋体" w:eastAsia="宋体" w:cs="宋体"/>
                <w:color w:val="auto"/>
                <w:highlight w:val="none"/>
              </w:rPr>
            </w:pPr>
          </w:p>
        </w:tc>
        <w:tc>
          <w:tcPr>
            <w:tcW w:w="1260" w:type="dxa"/>
            <w:tcBorders>
              <w:top w:val="single" w:color="auto" w:sz="6" w:space="0"/>
              <w:left w:val="single" w:color="auto" w:sz="6" w:space="0"/>
              <w:bottom w:val="single" w:color="auto" w:sz="6" w:space="0"/>
              <w:right w:val="single" w:color="auto" w:sz="6" w:space="0"/>
            </w:tcBorders>
            <w:vAlign w:val="center"/>
          </w:tcPr>
          <w:p w14:paraId="6D6F536D">
            <w:pPr>
              <w:jc w:val="center"/>
              <w:rPr>
                <w:rFonts w:hint="eastAsia" w:ascii="宋体" w:hAnsi="宋体" w:eastAsia="宋体" w:cs="宋体"/>
                <w:color w:val="auto"/>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14:paraId="47F6ECDB">
            <w:pPr>
              <w:jc w:val="center"/>
              <w:rPr>
                <w:rFonts w:hint="eastAsia" w:ascii="宋体" w:hAnsi="宋体" w:eastAsia="宋体" w:cs="宋体"/>
                <w:color w:val="auto"/>
                <w:highlight w:val="none"/>
              </w:rPr>
            </w:pPr>
          </w:p>
        </w:tc>
        <w:tc>
          <w:tcPr>
            <w:tcW w:w="1470" w:type="dxa"/>
            <w:tcBorders>
              <w:top w:val="single" w:color="auto" w:sz="6" w:space="0"/>
              <w:left w:val="single" w:color="auto" w:sz="6" w:space="0"/>
              <w:bottom w:val="single" w:color="auto" w:sz="6" w:space="0"/>
              <w:right w:val="single" w:color="auto" w:sz="6" w:space="0"/>
            </w:tcBorders>
            <w:vAlign w:val="center"/>
          </w:tcPr>
          <w:p w14:paraId="093005D5">
            <w:pPr>
              <w:jc w:val="center"/>
              <w:rPr>
                <w:rFonts w:hint="eastAsia" w:ascii="宋体" w:hAnsi="宋体" w:eastAsia="宋体" w:cs="宋体"/>
                <w:color w:val="auto"/>
                <w:highlight w:val="none"/>
              </w:rPr>
            </w:pPr>
          </w:p>
        </w:tc>
      </w:tr>
    </w:tbl>
    <w:p w14:paraId="55684A20">
      <w:pPr>
        <w:rPr>
          <w:rFonts w:hint="eastAsia" w:ascii="宋体" w:hAnsi="宋体" w:eastAsia="宋体" w:cs="宋体"/>
          <w:b/>
          <w:bCs/>
          <w:color w:val="auto"/>
          <w:highlight w:val="none"/>
        </w:rPr>
      </w:pPr>
      <w:r>
        <w:rPr>
          <w:rFonts w:hint="eastAsia" w:ascii="宋体" w:hAnsi="宋体" w:eastAsia="宋体" w:cs="宋体"/>
          <w:b/>
          <w:bCs/>
          <w:color w:val="auto"/>
          <w:highlight w:val="none"/>
        </w:rPr>
        <w:t>注：供应商可按上述的格式自行编制，须随表提交相应的证书复印件并注明所在响应文件页码。</w:t>
      </w:r>
    </w:p>
    <w:p w14:paraId="36363143">
      <w:pPr>
        <w:rPr>
          <w:rFonts w:hint="eastAsia" w:ascii="宋体" w:hAnsi="宋体" w:eastAsia="宋体" w:cs="宋体"/>
          <w:color w:val="auto"/>
          <w:highlight w:val="none"/>
        </w:rPr>
      </w:pPr>
    </w:p>
    <w:p w14:paraId="0A9EE799">
      <w:pPr>
        <w:rPr>
          <w:rFonts w:hint="eastAsia" w:ascii="宋体" w:hAnsi="宋体" w:eastAsia="宋体" w:cs="宋体"/>
          <w:color w:val="auto"/>
          <w:highlight w:val="none"/>
        </w:rPr>
      </w:pPr>
      <w:r>
        <w:rPr>
          <w:rFonts w:hint="eastAsia" w:ascii="宋体" w:hAnsi="宋体" w:eastAsia="宋体" w:cs="宋体"/>
          <w:b/>
          <w:bCs/>
          <w:color w:val="auto"/>
          <w:highlight w:val="none"/>
        </w:rPr>
        <w:t>附表C:本项目的</w:t>
      </w:r>
      <w:r>
        <w:rPr>
          <w:rFonts w:hint="eastAsia" w:ascii="宋体" w:hAnsi="宋体" w:eastAsia="宋体" w:cs="宋体"/>
          <w:b/>
          <w:bCs/>
          <w:color w:val="auto"/>
          <w:highlight w:val="none"/>
          <w:lang w:eastAsia="zh-CN"/>
        </w:rPr>
        <w:t>项目负责人</w:t>
      </w:r>
      <w:r>
        <w:rPr>
          <w:rFonts w:hint="eastAsia" w:ascii="宋体" w:hAnsi="宋体" w:eastAsia="宋体" w:cs="宋体"/>
          <w:b/>
          <w:bCs/>
          <w:color w:val="auto"/>
          <w:highlight w:val="none"/>
        </w:rPr>
        <w:t>和小组人员交纳社保记录情况表</w:t>
      </w:r>
      <w:r>
        <w:rPr>
          <w:rFonts w:hint="eastAsia" w:ascii="宋体" w:hAnsi="宋体" w:eastAsia="宋体" w:cs="宋体"/>
          <w:color w:val="auto"/>
          <w:highlight w:val="none"/>
        </w:rPr>
        <w:t>（以社保局缴纳凭证作附件）</w:t>
      </w:r>
    </w:p>
    <w:p w14:paraId="57A119CB">
      <w:pPr>
        <w:jc w:val="center"/>
        <w:rPr>
          <w:rFonts w:hint="eastAsia" w:ascii="宋体" w:hAnsi="宋体" w:eastAsia="宋体" w:cs="宋体"/>
          <w:color w:val="auto"/>
          <w:highlight w:val="none"/>
        </w:rPr>
      </w:pPr>
    </w:p>
    <w:p w14:paraId="03C0EEFF">
      <w:pPr>
        <w:jc w:val="center"/>
        <w:rPr>
          <w:rFonts w:hint="eastAsia" w:ascii="宋体" w:hAnsi="宋体" w:eastAsia="宋体" w:cs="宋体"/>
          <w:color w:val="auto"/>
          <w:highlight w:val="none"/>
        </w:rPr>
      </w:pPr>
      <w:r>
        <w:rPr>
          <w:rFonts w:hint="eastAsia" w:ascii="宋体" w:hAnsi="宋体" w:eastAsia="宋体" w:cs="宋体"/>
          <w:color w:val="auto"/>
          <w:highlight w:val="none"/>
        </w:rPr>
        <w:t>供应商名称（</w:t>
      </w:r>
      <w:r>
        <w:rPr>
          <w:rFonts w:hint="eastAsia" w:ascii="宋体" w:hAnsi="宋体" w:eastAsia="宋体" w:cs="宋体"/>
          <w:color w:val="auto"/>
          <w:highlight w:val="none"/>
          <w:lang w:val="zh-CN"/>
        </w:rPr>
        <w:t>电子签名</w:t>
      </w:r>
      <w:r>
        <w:rPr>
          <w:rFonts w:hint="eastAsia" w:ascii="宋体" w:hAnsi="宋体" w:eastAsia="宋体" w:cs="宋体"/>
          <w:color w:val="auto"/>
          <w:highlight w:val="none"/>
        </w:rPr>
        <w:t>）：</w:t>
      </w:r>
    </w:p>
    <w:p w14:paraId="00821F96">
      <w:pPr>
        <w:jc w:val="center"/>
        <w:rPr>
          <w:rFonts w:hint="eastAsia" w:ascii="宋体" w:hAnsi="宋体" w:eastAsia="宋体" w:cs="宋体"/>
          <w:color w:val="auto"/>
          <w:highlight w:val="none"/>
        </w:rPr>
      </w:pPr>
      <w:r>
        <w:rPr>
          <w:rFonts w:hint="eastAsia" w:ascii="宋体" w:hAnsi="宋体" w:eastAsia="宋体" w:cs="宋体"/>
          <w:color w:val="auto"/>
          <w:highlight w:val="none"/>
        </w:rPr>
        <w:t>日期：  年  月   日</w:t>
      </w:r>
    </w:p>
    <w:p w14:paraId="6B03C959">
      <w:pPr>
        <w:pStyle w:val="3"/>
        <w:rPr>
          <w:rFonts w:hint="eastAsia" w:ascii="宋体" w:hAnsi="宋体" w:eastAsia="宋体" w:cs="宋体"/>
          <w:color w:val="auto"/>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highlight w:val="none"/>
        </w:rPr>
        <w:t>十三、优惠条件及特殊承诺</w:t>
      </w:r>
    </w:p>
    <w:p w14:paraId="32DEB0B3">
      <w:pPr>
        <w:jc w:val="center"/>
        <w:rPr>
          <w:rFonts w:hint="eastAsia" w:ascii="宋体" w:hAnsi="宋体" w:eastAsia="宋体" w:cs="宋体"/>
          <w:color w:val="auto"/>
          <w:highlight w:val="none"/>
        </w:rPr>
      </w:pPr>
      <w:r>
        <w:rPr>
          <w:rFonts w:hint="eastAsia" w:ascii="宋体" w:hAnsi="宋体" w:eastAsia="宋体" w:cs="宋体"/>
          <w:color w:val="auto"/>
          <w:highlight w:val="none"/>
        </w:rPr>
        <w:t>（由供应商根据采购需求自行编制）</w:t>
      </w:r>
    </w:p>
    <w:p w14:paraId="72874F14">
      <w:pPr>
        <w:jc w:val="center"/>
        <w:rPr>
          <w:rFonts w:hint="eastAsia" w:ascii="宋体" w:hAnsi="宋体" w:eastAsia="宋体" w:cs="宋体"/>
          <w:color w:val="auto"/>
          <w:highlight w:val="none"/>
        </w:rPr>
      </w:pPr>
    </w:p>
    <w:p w14:paraId="6FC9A02B">
      <w:pPr>
        <w:jc w:val="center"/>
        <w:rPr>
          <w:rFonts w:hint="eastAsia" w:ascii="宋体" w:hAnsi="宋体" w:eastAsia="宋体" w:cs="宋体"/>
          <w:color w:val="auto"/>
          <w:highlight w:val="none"/>
        </w:rPr>
      </w:pPr>
      <w:r>
        <w:rPr>
          <w:rFonts w:hint="eastAsia" w:ascii="宋体" w:hAnsi="宋体" w:eastAsia="宋体" w:cs="宋体"/>
          <w:color w:val="auto"/>
          <w:highlight w:val="none"/>
        </w:rPr>
        <w:t>供应商名称（</w:t>
      </w:r>
      <w:r>
        <w:rPr>
          <w:rFonts w:hint="eastAsia" w:ascii="宋体" w:hAnsi="宋体" w:eastAsia="宋体" w:cs="宋体"/>
          <w:color w:val="auto"/>
          <w:highlight w:val="none"/>
          <w:lang w:val="zh-CN"/>
        </w:rPr>
        <w:t>电子签名</w:t>
      </w:r>
      <w:r>
        <w:rPr>
          <w:rFonts w:hint="eastAsia" w:ascii="宋体" w:hAnsi="宋体" w:eastAsia="宋体" w:cs="宋体"/>
          <w:color w:val="auto"/>
          <w:highlight w:val="none"/>
        </w:rPr>
        <w:t>）：</w:t>
      </w:r>
    </w:p>
    <w:p w14:paraId="434BB7D0">
      <w:pPr>
        <w:jc w:val="center"/>
        <w:rPr>
          <w:rFonts w:hint="eastAsia" w:ascii="宋体" w:hAnsi="宋体" w:eastAsia="宋体" w:cs="宋体"/>
          <w:color w:val="auto"/>
          <w:highlight w:val="none"/>
        </w:rPr>
      </w:pPr>
      <w:r>
        <w:rPr>
          <w:rFonts w:hint="eastAsia" w:ascii="宋体" w:hAnsi="宋体" w:eastAsia="宋体" w:cs="宋体"/>
          <w:color w:val="auto"/>
          <w:highlight w:val="none"/>
        </w:rPr>
        <w:t>日期：  年  月   日</w:t>
      </w:r>
    </w:p>
    <w:p w14:paraId="443DFCE1">
      <w:pPr>
        <w:jc w:val="center"/>
        <w:rPr>
          <w:rFonts w:hint="eastAsia" w:ascii="宋体" w:hAnsi="宋体" w:eastAsia="宋体" w:cs="宋体"/>
          <w:color w:val="auto"/>
          <w:highlight w:val="none"/>
        </w:rPr>
      </w:pPr>
    </w:p>
    <w:p w14:paraId="0EF500EB">
      <w:pPr>
        <w:jc w:val="center"/>
        <w:rPr>
          <w:rFonts w:hint="eastAsia" w:ascii="宋体" w:hAnsi="宋体" w:eastAsia="宋体" w:cs="宋体"/>
          <w:color w:val="auto"/>
          <w:highlight w:val="none"/>
        </w:rPr>
      </w:pPr>
    </w:p>
    <w:p w14:paraId="2D389B70">
      <w:pPr>
        <w:pStyle w:val="3"/>
        <w:rPr>
          <w:rFonts w:hint="eastAsia" w:ascii="宋体" w:hAnsi="宋体" w:eastAsia="宋体" w:cs="宋体"/>
          <w:color w:val="auto"/>
          <w:highlight w:val="none"/>
        </w:rPr>
      </w:pPr>
      <w:r>
        <w:rPr>
          <w:rFonts w:hint="eastAsia" w:ascii="宋体" w:hAnsi="宋体" w:eastAsia="宋体" w:cs="宋体"/>
          <w:color w:val="auto"/>
          <w:highlight w:val="none"/>
        </w:rPr>
        <w:t>十四、培训计划</w:t>
      </w:r>
    </w:p>
    <w:p w14:paraId="457F7608">
      <w:pPr>
        <w:jc w:val="center"/>
        <w:rPr>
          <w:rFonts w:hint="eastAsia" w:ascii="宋体" w:hAnsi="宋体" w:eastAsia="宋体" w:cs="宋体"/>
          <w:color w:val="auto"/>
          <w:highlight w:val="none"/>
        </w:rPr>
      </w:pPr>
      <w:r>
        <w:rPr>
          <w:rFonts w:hint="eastAsia" w:ascii="宋体" w:hAnsi="宋体" w:eastAsia="宋体" w:cs="宋体"/>
          <w:color w:val="auto"/>
          <w:highlight w:val="none"/>
        </w:rPr>
        <w:t>（由供应商根据采购需求自行编制）</w:t>
      </w:r>
    </w:p>
    <w:p w14:paraId="59D039AF">
      <w:pPr>
        <w:jc w:val="center"/>
        <w:rPr>
          <w:rFonts w:hint="eastAsia" w:ascii="宋体" w:hAnsi="宋体" w:eastAsia="宋体" w:cs="宋体"/>
          <w:color w:val="auto"/>
          <w:highlight w:val="none"/>
        </w:rPr>
      </w:pPr>
    </w:p>
    <w:p w14:paraId="7B54F943">
      <w:pPr>
        <w:jc w:val="center"/>
        <w:rPr>
          <w:rFonts w:hint="eastAsia" w:ascii="宋体" w:hAnsi="宋体" w:eastAsia="宋体" w:cs="宋体"/>
          <w:color w:val="auto"/>
          <w:highlight w:val="none"/>
        </w:rPr>
      </w:pPr>
      <w:r>
        <w:rPr>
          <w:rFonts w:hint="eastAsia" w:ascii="宋体" w:hAnsi="宋体" w:eastAsia="宋体" w:cs="宋体"/>
          <w:color w:val="auto"/>
          <w:highlight w:val="none"/>
        </w:rPr>
        <w:t>供应商名称（</w:t>
      </w:r>
      <w:r>
        <w:rPr>
          <w:rFonts w:hint="eastAsia" w:ascii="宋体" w:hAnsi="宋体" w:eastAsia="宋体" w:cs="宋体"/>
          <w:color w:val="auto"/>
          <w:highlight w:val="none"/>
          <w:lang w:val="zh-CN"/>
        </w:rPr>
        <w:t>电子签名</w:t>
      </w:r>
      <w:r>
        <w:rPr>
          <w:rFonts w:hint="eastAsia" w:ascii="宋体" w:hAnsi="宋体" w:eastAsia="宋体" w:cs="宋体"/>
          <w:color w:val="auto"/>
          <w:highlight w:val="none"/>
        </w:rPr>
        <w:t>）：</w:t>
      </w:r>
    </w:p>
    <w:p w14:paraId="13EED812">
      <w:pPr>
        <w:jc w:val="center"/>
        <w:rPr>
          <w:rFonts w:hint="eastAsia" w:ascii="宋体" w:hAnsi="宋体" w:eastAsia="宋体" w:cs="宋体"/>
          <w:color w:val="auto"/>
          <w:highlight w:val="none"/>
        </w:rPr>
      </w:pPr>
      <w:r>
        <w:rPr>
          <w:rFonts w:hint="eastAsia" w:ascii="宋体" w:hAnsi="宋体" w:eastAsia="宋体" w:cs="宋体"/>
          <w:color w:val="auto"/>
          <w:highlight w:val="none"/>
        </w:rPr>
        <w:t>日期：  年  月   日</w:t>
      </w:r>
    </w:p>
    <w:p w14:paraId="55A8776A">
      <w:pP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br w:type="page"/>
      </w:r>
    </w:p>
    <w:p w14:paraId="3CBFB41D">
      <w:pPr>
        <w:pStyle w:val="3"/>
        <w:rPr>
          <w:rFonts w:hint="eastAsia" w:ascii="宋体" w:hAnsi="宋体" w:eastAsia="宋体" w:cs="宋体"/>
          <w:color w:val="auto"/>
          <w:highlight w:val="none"/>
        </w:rPr>
      </w:pPr>
      <w:r>
        <w:rPr>
          <w:rFonts w:hint="eastAsia" w:ascii="宋体" w:hAnsi="宋体" w:eastAsia="宋体" w:cs="宋体"/>
          <w:color w:val="auto"/>
          <w:highlight w:val="none"/>
        </w:rPr>
        <w:t>十五、随机特殊工具和备品备件清单</w:t>
      </w:r>
    </w:p>
    <w:tbl>
      <w:tblPr>
        <w:tblStyle w:val="60"/>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900"/>
        <w:gridCol w:w="1800"/>
        <w:gridCol w:w="2880"/>
        <w:gridCol w:w="1332"/>
      </w:tblGrid>
      <w:tr w14:paraId="30AE6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Align w:val="center"/>
          </w:tcPr>
          <w:p w14:paraId="35BAAAA4">
            <w:pPr>
              <w:jc w:val="center"/>
              <w:rPr>
                <w:rFonts w:hint="eastAsia" w:ascii="宋体" w:hAnsi="宋体" w:eastAsia="宋体" w:cs="宋体"/>
                <w:color w:val="auto"/>
                <w:highlight w:val="none"/>
              </w:rPr>
            </w:pPr>
            <w:r>
              <w:rPr>
                <w:rFonts w:hint="eastAsia" w:ascii="宋体" w:hAnsi="宋体" w:eastAsia="宋体" w:cs="宋体"/>
                <w:color w:val="auto"/>
                <w:highlight w:val="none"/>
              </w:rPr>
              <w:t>名称</w:t>
            </w:r>
          </w:p>
        </w:tc>
        <w:tc>
          <w:tcPr>
            <w:tcW w:w="1900" w:type="dxa"/>
            <w:vAlign w:val="center"/>
          </w:tcPr>
          <w:p w14:paraId="5FC1536B">
            <w:pPr>
              <w:jc w:val="center"/>
              <w:rPr>
                <w:rFonts w:hint="eastAsia" w:ascii="宋体" w:hAnsi="宋体" w:eastAsia="宋体" w:cs="宋体"/>
                <w:color w:val="auto"/>
                <w:highlight w:val="none"/>
              </w:rPr>
            </w:pPr>
            <w:r>
              <w:rPr>
                <w:rFonts w:hint="eastAsia" w:ascii="宋体" w:hAnsi="宋体" w:eastAsia="宋体" w:cs="宋体"/>
                <w:color w:val="auto"/>
                <w:highlight w:val="none"/>
              </w:rPr>
              <w:t>品牌</w:t>
            </w:r>
          </w:p>
        </w:tc>
        <w:tc>
          <w:tcPr>
            <w:tcW w:w="1800" w:type="dxa"/>
            <w:vAlign w:val="center"/>
          </w:tcPr>
          <w:p w14:paraId="5D07F15D">
            <w:pPr>
              <w:jc w:val="center"/>
              <w:rPr>
                <w:rFonts w:hint="eastAsia" w:ascii="宋体" w:hAnsi="宋体" w:eastAsia="宋体" w:cs="宋体"/>
                <w:color w:val="auto"/>
                <w:highlight w:val="none"/>
              </w:rPr>
            </w:pPr>
            <w:r>
              <w:rPr>
                <w:rFonts w:hint="eastAsia" w:ascii="宋体" w:hAnsi="宋体" w:eastAsia="宋体" w:cs="宋体"/>
                <w:color w:val="auto"/>
                <w:highlight w:val="none"/>
              </w:rPr>
              <w:t>制造厂/原产地</w:t>
            </w:r>
          </w:p>
        </w:tc>
        <w:tc>
          <w:tcPr>
            <w:tcW w:w="2880" w:type="dxa"/>
            <w:vAlign w:val="center"/>
          </w:tcPr>
          <w:p w14:paraId="7DB12236">
            <w:pPr>
              <w:jc w:val="center"/>
              <w:rPr>
                <w:rFonts w:hint="eastAsia" w:ascii="宋体" w:hAnsi="宋体" w:eastAsia="宋体" w:cs="宋体"/>
                <w:color w:val="auto"/>
                <w:highlight w:val="none"/>
              </w:rPr>
            </w:pPr>
            <w:r>
              <w:rPr>
                <w:rFonts w:hint="eastAsia" w:ascii="宋体" w:hAnsi="宋体" w:eastAsia="宋体" w:cs="宋体"/>
                <w:color w:val="auto"/>
                <w:highlight w:val="none"/>
              </w:rPr>
              <w:t>规格型号</w:t>
            </w:r>
          </w:p>
        </w:tc>
        <w:tc>
          <w:tcPr>
            <w:tcW w:w="1332" w:type="dxa"/>
            <w:vAlign w:val="center"/>
          </w:tcPr>
          <w:p w14:paraId="3A2A1BDC">
            <w:pPr>
              <w:jc w:val="center"/>
              <w:rPr>
                <w:rFonts w:hint="eastAsia" w:ascii="宋体" w:hAnsi="宋体" w:eastAsia="宋体" w:cs="宋体"/>
                <w:color w:val="auto"/>
                <w:highlight w:val="none"/>
              </w:rPr>
            </w:pPr>
            <w:r>
              <w:rPr>
                <w:rFonts w:hint="eastAsia" w:ascii="宋体" w:hAnsi="宋体" w:eastAsia="宋体" w:cs="宋体"/>
                <w:color w:val="auto"/>
                <w:highlight w:val="none"/>
              </w:rPr>
              <w:t>数 量</w:t>
            </w:r>
          </w:p>
        </w:tc>
      </w:tr>
      <w:tr w14:paraId="4CF38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Align w:val="center"/>
          </w:tcPr>
          <w:p w14:paraId="0A98A249">
            <w:pPr>
              <w:jc w:val="center"/>
              <w:rPr>
                <w:rFonts w:hint="eastAsia" w:ascii="宋体" w:hAnsi="宋体" w:eastAsia="宋体" w:cs="宋体"/>
                <w:color w:val="auto"/>
                <w:highlight w:val="none"/>
              </w:rPr>
            </w:pPr>
          </w:p>
        </w:tc>
        <w:tc>
          <w:tcPr>
            <w:tcW w:w="1900" w:type="dxa"/>
            <w:vAlign w:val="center"/>
          </w:tcPr>
          <w:p w14:paraId="213391B4">
            <w:pPr>
              <w:jc w:val="center"/>
              <w:rPr>
                <w:rFonts w:hint="eastAsia" w:ascii="宋体" w:hAnsi="宋体" w:eastAsia="宋体" w:cs="宋体"/>
                <w:color w:val="auto"/>
                <w:highlight w:val="none"/>
              </w:rPr>
            </w:pPr>
          </w:p>
        </w:tc>
        <w:tc>
          <w:tcPr>
            <w:tcW w:w="1800" w:type="dxa"/>
            <w:vAlign w:val="center"/>
          </w:tcPr>
          <w:p w14:paraId="6AE43A3A">
            <w:pPr>
              <w:jc w:val="center"/>
              <w:rPr>
                <w:rFonts w:hint="eastAsia" w:ascii="宋体" w:hAnsi="宋体" w:eastAsia="宋体" w:cs="宋体"/>
                <w:color w:val="auto"/>
                <w:highlight w:val="none"/>
              </w:rPr>
            </w:pPr>
          </w:p>
        </w:tc>
        <w:tc>
          <w:tcPr>
            <w:tcW w:w="2880" w:type="dxa"/>
            <w:vAlign w:val="center"/>
          </w:tcPr>
          <w:p w14:paraId="0B528629">
            <w:pPr>
              <w:jc w:val="center"/>
              <w:rPr>
                <w:rFonts w:hint="eastAsia" w:ascii="宋体" w:hAnsi="宋体" w:eastAsia="宋体" w:cs="宋体"/>
                <w:color w:val="auto"/>
                <w:highlight w:val="none"/>
              </w:rPr>
            </w:pPr>
          </w:p>
        </w:tc>
        <w:tc>
          <w:tcPr>
            <w:tcW w:w="1332" w:type="dxa"/>
            <w:vAlign w:val="center"/>
          </w:tcPr>
          <w:p w14:paraId="6091B74C">
            <w:pPr>
              <w:jc w:val="center"/>
              <w:rPr>
                <w:rFonts w:hint="eastAsia" w:ascii="宋体" w:hAnsi="宋体" w:eastAsia="宋体" w:cs="宋体"/>
                <w:color w:val="auto"/>
                <w:highlight w:val="none"/>
              </w:rPr>
            </w:pPr>
          </w:p>
        </w:tc>
      </w:tr>
      <w:tr w14:paraId="158F5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Align w:val="center"/>
          </w:tcPr>
          <w:p w14:paraId="59B9E706">
            <w:pPr>
              <w:jc w:val="center"/>
              <w:rPr>
                <w:rFonts w:hint="eastAsia" w:ascii="宋体" w:hAnsi="宋体" w:eastAsia="宋体" w:cs="宋体"/>
                <w:color w:val="auto"/>
                <w:highlight w:val="none"/>
              </w:rPr>
            </w:pPr>
          </w:p>
        </w:tc>
        <w:tc>
          <w:tcPr>
            <w:tcW w:w="1900" w:type="dxa"/>
            <w:vAlign w:val="center"/>
          </w:tcPr>
          <w:p w14:paraId="327D4F33">
            <w:pPr>
              <w:jc w:val="center"/>
              <w:rPr>
                <w:rFonts w:hint="eastAsia" w:ascii="宋体" w:hAnsi="宋体" w:eastAsia="宋体" w:cs="宋体"/>
                <w:color w:val="auto"/>
                <w:highlight w:val="none"/>
              </w:rPr>
            </w:pPr>
          </w:p>
        </w:tc>
        <w:tc>
          <w:tcPr>
            <w:tcW w:w="1800" w:type="dxa"/>
            <w:vAlign w:val="center"/>
          </w:tcPr>
          <w:p w14:paraId="10485261">
            <w:pPr>
              <w:jc w:val="center"/>
              <w:rPr>
                <w:rFonts w:hint="eastAsia" w:ascii="宋体" w:hAnsi="宋体" w:eastAsia="宋体" w:cs="宋体"/>
                <w:color w:val="auto"/>
                <w:highlight w:val="none"/>
              </w:rPr>
            </w:pPr>
          </w:p>
        </w:tc>
        <w:tc>
          <w:tcPr>
            <w:tcW w:w="2880" w:type="dxa"/>
            <w:vAlign w:val="center"/>
          </w:tcPr>
          <w:p w14:paraId="145F66B1">
            <w:pPr>
              <w:jc w:val="center"/>
              <w:rPr>
                <w:rFonts w:hint="eastAsia" w:ascii="宋体" w:hAnsi="宋体" w:eastAsia="宋体" w:cs="宋体"/>
                <w:color w:val="auto"/>
                <w:highlight w:val="none"/>
              </w:rPr>
            </w:pPr>
          </w:p>
        </w:tc>
        <w:tc>
          <w:tcPr>
            <w:tcW w:w="1332" w:type="dxa"/>
            <w:vAlign w:val="center"/>
          </w:tcPr>
          <w:p w14:paraId="3A8E8886">
            <w:pPr>
              <w:jc w:val="center"/>
              <w:rPr>
                <w:rFonts w:hint="eastAsia" w:ascii="宋体" w:hAnsi="宋体" w:eastAsia="宋体" w:cs="宋体"/>
                <w:color w:val="auto"/>
                <w:highlight w:val="none"/>
              </w:rPr>
            </w:pPr>
          </w:p>
        </w:tc>
      </w:tr>
      <w:tr w14:paraId="12CF2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Align w:val="center"/>
          </w:tcPr>
          <w:p w14:paraId="2798F61F">
            <w:pPr>
              <w:jc w:val="center"/>
              <w:rPr>
                <w:rFonts w:hint="eastAsia" w:ascii="宋体" w:hAnsi="宋体" w:eastAsia="宋体" w:cs="宋体"/>
                <w:color w:val="auto"/>
                <w:highlight w:val="none"/>
              </w:rPr>
            </w:pPr>
          </w:p>
        </w:tc>
        <w:tc>
          <w:tcPr>
            <w:tcW w:w="1900" w:type="dxa"/>
            <w:vAlign w:val="center"/>
          </w:tcPr>
          <w:p w14:paraId="76C6B744">
            <w:pPr>
              <w:jc w:val="center"/>
              <w:rPr>
                <w:rFonts w:hint="eastAsia" w:ascii="宋体" w:hAnsi="宋体" w:eastAsia="宋体" w:cs="宋体"/>
                <w:color w:val="auto"/>
                <w:highlight w:val="none"/>
              </w:rPr>
            </w:pPr>
          </w:p>
        </w:tc>
        <w:tc>
          <w:tcPr>
            <w:tcW w:w="1800" w:type="dxa"/>
            <w:vAlign w:val="center"/>
          </w:tcPr>
          <w:p w14:paraId="2113E91C">
            <w:pPr>
              <w:jc w:val="center"/>
              <w:rPr>
                <w:rFonts w:hint="eastAsia" w:ascii="宋体" w:hAnsi="宋体" w:eastAsia="宋体" w:cs="宋体"/>
                <w:color w:val="auto"/>
                <w:highlight w:val="none"/>
              </w:rPr>
            </w:pPr>
          </w:p>
        </w:tc>
        <w:tc>
          <w:tcPr>
            <w:tcW w:w="2880" w:type="dxa"/>
            <w:vAlign w:val="center"/>
          </w:tcPr>
          <w:p w14:paraId="47A22351">
            <w:pPr>
              <w:jc w:val="center"/>
              <w:rPr>
                <w:rFonts w:hint="eastAsia" w:ascii="宋体" w:hAnsi="宋体" w:eastAsia="宋体" w:cs="宋体"/>
                <w:color w:val="auto"/>
                <w:highlight w:val="none"/>
              </w:rPr>
            </w:pPr>
          </w:p>
        </w:tc>
        <w:tc>
          <w:tcPr>
            <w:tcW w:w="1332" w:type="dxa"/>
            <w:vAlign w:val="center"/>
          </w:tcPr>
          <w:p w14:paraId="6CB49326">
            <w:pPr>
              <w:jc w:val="center"/>
              <w:rPr>
                <w:rFonts w:hint="eastAsia" w:ascii="宋体" w:hAnsi="宋体" w:eastAsia="宋体" w:cs="宋体"/>
                <w:color w:val="auto"/>
                <w:highlight w:val="none"/>
              </w:rPr>
            </w:pPr>
          </w:p>
        </w:tc>
      </w:tr>
      <w:tr w14:paraId="285B5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Align w:val="center"/>
          </w:tcPr>
          <w:p w14:paraId="681A5697">
            <w:pPr>
              <w:jc w:val="center"/>
              <w:rPr>
                <w:rFonts w:hint="eastAsia" w:ascii="宋体" w:hAnsi="宋体" w:eastAsia="宋体" w:cs="宋体"/>
                <w:color w:val="auto"/>
                <w:highlight w:val="none"/>
              </w:rPr>
            </w:pPr>
          </w:p>
        </w:tc>
        <w:tc>
          <w:tcPr>
            <w:tcW w:w="1900" w:type="dxa"/>
            <w:vAlign w:val="center"/>
          </w:tcPr>
          <w:p w14:paraId="23014BF4">
            <w:pPr>
              <w:jc w:val="center"/>
              <w:rPr>
                <w:rFonts w:hint="eastAsia" w:ascii="宋体" w:hAnsi="宋体" w:eastAsia="宋体" w:cs="宋体"/>
                <w:color w:val="auto"/>
                <w:highlight w:val="none"/>
              </w:rPr>
            </w:pPr>
          </w:p>
        </w:tc>
        <w:tc>
          <w:tcPr>
            <w:tcW w:w="1800" w:type="dxa"/>
            <w:vAlign w:val="center"/>
          </w:tcPr>
          <w:p w14:paraId="3AC03424">
            <w:pPr>
              <w:jc w:val="center"/>
              <w:rPr>
                <w:rFonts w:hint="eastAsia" w:ascii="宋体" w:hAnsi="宋体" w:eastAsia="宋体" w:cs="宋体"/>
                <w:color w:val="auto"/>
                <w:highlight w:val="none"/>
              </w:rPr>
            </w:pPr>
          </w:p>
        </w:tc>
        <w:tc>
          <w:tcPr>
            <w:tcW w:w="2880" w:type="dxa"/>
            <w:vAlign w:val="center"/>
          </w:tcPr>
          <w:p w14:paraId="386F7CD2">
            <w:pPr>
              <w:jc w:val="center"/>
              <w:rPr>
                <w:rFonts w:hint="eastAsia" w:ascii="宋体" w:hAnsi="宋体" w:eastAsia="宋体" w:cs="宋体"/>
                <w:color w:val="auto"/>
                <w:highlight w:val="none"/>
              </w:rPr>
            </w:pPr>
          </w:p>
        </w:tc>
        <w:tc>
          <w:tcPr>
            <w:tcW w:w="1332" w:type="dxa"/>
            <w:vAlign w:val="center"/>
          </w:tcPr>
          <w:p w14:paraId="7FEF7DA6">
            <w:pPr>
              <w:jc w:val="center"/>
              <w:rPr>
                <w:rFonts w:hint="eastAsia" w:ascii="宋体" w:hAnsi="宋体" w:eastAsia="宋体" w:cs="宋体"/>
                <w:color w:val="auto"/>
                <w:highlight w:val="none"/>
              </w:rPr>
            </w:pPr>
          </w:p>
        </w:tc>
      </w:tr>
      <w:tr w14:paraId="684C4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Align w:val="center"/>
          </w:tcPr>
          <w:p w14:paraId="054AE19A">
            <w:pPr>
              <w:jc w:val="center"/>
              <w:rPr>
                <w:rFonts w:hint="eastAsia" w:ascii="宋体" w:hAnsi="宋体" w:eastAsia="宋体" w:cs="宋体"/>
                <w:color w:val="auto"/>
                <w:highlight w:val="none"/>
              </w:rPr>
            </w:pPr>
          </w:p>
        </w:tc>
        <w:tc>
          <w:tcPr>
            <w:tcW w:w="1900" w:type="dxa"/>
            <w:vAlign w:val="center"/>
          </w:tcPr>
          <w:p w14:paraId="3596F75C">
            <w:pPr>
              <w:jc w:val="center"/>
              <w:rPr>
                <w:rFonts w:hint="eastAsia" w:ascii="宋体" w:hAnsi="宋体" w:eastAsia="宋体" w:cs="宋体"/>
                <w:color w:val="auto"/>
                <w:highlight w:val="none"/>
              </w:rPr>
            </w:pPr>
          </w:p>
        </w:tc>
        <w:tc>
          <w:tcPr>
            <w:tcW w:w="1800" w:type="dxa"/>
            <w:vAlign w:val="center"/>
          </w:tcPr>
          <w:p w14:paraId="5452827A">
            <w:pPr>
              <w:jc w:val="center"/>
              <w:rPr>
                <w:rFonts w:hint="eastAsia" w:ascii="宋体" w:hAnsi="宋体" w:eastAsia="宋体" w:cs="宋体"/>
                <w:color w:val="auto"/>
                <w:highlight w:val="none"/>
              </w:rPr>
            </w:pPr>
          </w:p>
        </w:tc>
        <w:tc>
          <w:tcPr>
            <w:tcW w:w="2880" w:type="dxa"/>
            <w:vAlign w:val="center"/>
          </w:tcPr>
          <w:p w14:paraId="28E31748">
            <w:pPr>
              <w:jc w:val="center"/>
              <w:rPr>
                <w:rFonts w:hint="eastAsia" w:ascii="宋体" w:hAnsi="宋体" w:eastAsia="宋体" w:cs="宋体"/>
                <w:color w:val="auto"/>
                <w:highlight w:val="none"/>
              </w:rPr>
            </w:pPr>
          </w:p>
        </w:tc>
        <w:tc>
          <w:tcPr>
            <w:tcW w:w="1332" w:type="dxa"/>
            <w:vAlign w:val="center"/>
          </w:tcPr>
          <w:p w14:paraId="7BDCEFF1">
            <w:pPr>
              <w:jc w:val="center"/>
              <w:rPr>
                <w:rFonts w:hint="eastAsia" w:ascii="宋体" w:hAnsi="宋体" w:eastAsia="宋体" w:cs="宋体"/>
                <w:color w:val="auto"/>
                <w:highlight w:val="none"/>
              </w:rPr>
            </w:pPr>
          </w:p>
        </w:tc>
      </w:tr>
      <w:tr w14:paraId="769E2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Align w:val="center"/>
          </w:tcPr>
          <w:p w14:paraId="56F21AAB">
            <w:pPr>
              <w:jc w:val="center"/>
              <w:rPr>
                <w:rFonts w:hint="eastAsia" w:ascii="宋体" w:hAnsi="宋体" w:eastAsia="宋体" w:cs="宋体"/>
                <w:color w:val="auto"/>
                <w:highlight w:val="none"/>
              </w:rPr>
            </w:pPr>
          </w:p>
        </w:tc>
        <w:tc>
          <w:tcPr>
            <w:tcW w:w="1900" w:type="dxa"/>
            <w:vAlign w:val="center"/>
          </w:tcPr>
          <w:p w14:paraId="0119B3A6">
            <w:pPr>
              <w:jc w:val="center"/>
              <w:rPr>
                <w:rFonts w:hint="eastAsia" w:ascii="宋体" w:hAnsi="宋体" w:eastAsia="宋体" w:cs="宋体"/>
                <w:color w:val="auto"/>
                <w:highlight w:val="none"/>
              </w:rPr>
            </w:pPr>
          </w:p>
        </w:tc>
        <w:tc>
          <w:tcPr>
            <w:tcW w:w="1800" w:type="dxa"/>
            <w:vAlign w:val="center"/>
          </w:tcPr>
          <w:p w14:paraId="600ACB06">
            <w:pPr>
              <w:jc w:val="center"/>
              <w:rPr>
                <w:rFonts w:hint="eastAsia" w:ascii="宋体" w:hAnsi="宋体" w:eastAsia="宋体" w:cs="宋体"/>
                <w:color w:val="auto"/>
                <w:highlight w:val="none"/>
              </w:rPr>
            </w:pPr>
          </w:p>
        </w:tc>
        <w:tc>
          <w:tcPr>
            <w:tcW w:w="2880" w:type="dxa"/>
            <w:vAlign w:val="center"/>
          </w:tcPr>
          <w:p w14:paraId="15FE0538">
            <w:pPr>
              <w:jc w:val="center"/>
              <w:rPr>
                <w:rFonts w:hint="eastAsia" w:ascii="宋体" w:hAnsi="宋体" w:eastAsia="宋体" w:cs="宋体"/>
                <w:color w:val="auto"/>
                <w:highlight w:val="none"/>
              </w:rPr>
            </w:pPr>
          </w:p>
        </w:tc>
        <w:tc>
          <w:tcPr>
            <w:tcW w:w="1332" w:type="dxa"/>
            <w:vAlign w:val="center"/>
          </w:tcPr>
          <w:p w14:paraId="4DADA9C4">
            <w:pPr>
              <w:jc w:val="center"/>
              <w:rPr>
                <w:rFonts w:hint="eastAsia" w:ascii="宋体" w:hAnsi="宋体" w:eastAsia="宋体" w:cs="宋体"/>
                <w:color w:val="auto"/>
                <w:highlight w:val="none"/>
              </w:rPr>
            </w:pPr>
          </w:p>
        </w:tc>
      </w:tr>
      <w:tr w14:paraId="24B88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Align w:val="center"/>
          </w:tcPr>
          <w:p w14:paraId="1C5E7D74">
            <w:pPr>
              <w:jc w:val="center"/>
              <w:rPr>
                <w:rFonts w:hint="eastAsia" w:ascii="宋体" w:hAnsi="宋体" w:eastAsia="宋体" w:cs="宋体"/>
                <w:color w:val="auto"/>
                <w:highlight w:val="none"/>
              </w:rPr>
            </w:pPr>
          </w:p>
        </w:tc>
        <w:tc>
          <w:tcPr>
            <w:tcW w:w="1900" w:type="dxa"/>
            <w:vAlign w:val="center"/>
          </w:tcPr>
          <w:p w14:paraId="7FF4E582">
            <w:pPr>
              <w:jc w:val="center"/>
              <w:rPr>
                <w:rFonts w:hint="eastAsia" w:ascii="宋体" w:hAnsi="宋体" w:eastAsia="宋体" w:cs="宋体"/>
                <w:color w:val="auto"/>
                <w:highlight w:val="none"/>
              </w:rPr>
            </w:pPr>
          </w:p>
        </w:tc>
        <w:tc>
          <w:tcPr>
            <w:tcW w:w="1800" w:type="dxa"/>
            <w:vAlign w:val="center"/>
          </w:tcPr>
          <w:p w14:paraId="1700B77B">
            <w:pPr>
              <w:jc w:val="center"/>
              <w:rPr>
                <w:rFonts w:hint="eastAsia" w:ascii="宋体" w:hAnsi="宋体" w:eastAsia="宋体" w:cs="宋体"/>
                <w:color w:val="auto"/>
                <w:highlight w:val="none"/>
              </w:rPr>
            </w:pPr>
          </w:p>
        </w:tc>
        <w:tc>
          <w:tcPr>
            <w:tcW w:w="2880" w:type="dxa"/>
            <w:vAlign w:val="center"/>
          </w:tcPr>
          <w:p w14:paraId="47E53D92">
            <w:pPr>
              <w:jc w:val="center"/>
              <w:rPr>
                <w:rFonts w:hint="eastAsia" w:ascii="宋体" w:hAnsi="宋体" w:eastAsia="宋体" w:cs="宋体"/>
                <w:color w:val="auto"/>
                <w:highlight w:val="none"/>
              </w:rPr>
            </w:pPr>
          </w:p>
        </w:tc>
        <w:tc>
          <w:tcPr>
            <w:tcW w:w="1332" w:type="dxa"/>
            <w:vAlign w:val="center"/>
          </w:tcPr>
          <w:p w14:paraId="02716636">
            <w:pPr>
              <w:jc w:val="center"/>
              <w:rPr>
                <w:rFonts w:hint="eastAsia" w:ascii="宋体" w:hAnsi="宋体" w:eastAsia="宋体" w:cs="宋体"/>
                <w:color w:val="auto"/>
                <w:highlight w:val="none"/>
              </w:rPr>
            </w:pPr>
          </w:p>
        </w:tc>
      </w:tr>
    </w:tbl>
    <w:p w14:paraId="424BA447">
      <w:pPr>
        <w:rPr>
          <w:rFonts w:hint="eastAsia" w:ascii="宋体" w:hAnsi="宋体" w:eastAsia="宋体" w:cs="宋体"/>
          <w:color w:val="auto"/>
          <w:highlight w:val="none"/>
        </w:rPr>
      </w:pPr>
      <w:r>
        <w:rPr>
          <w:rFonts w:hint="eastAsia" w:ascii="宋体" w:hAnsi="宋体" w:eastAsia="宋体" w:cs="宋体"/>
          <w:color w:val="auto"/>
          <w:highlight w:val="none"/>
        </w:rPr>
        <w:t>注：随机特殊工具和备品备件是指供应商在供货时免费赠送给采购人的工具及零配件，以备用。</w:t>
      </w:r>
    </w:p>
    <w:p w14:paraId="03163E7E">
      <w:pPr>
        <w:jc w:val="center"/>
        <w:rPr>
          <w:rFonts w:hint="eastAsia" w:ascii="宋体" w:hAnsi="宋体" w:eastAsia="宋体" w:cs="宋体"/>
          <w:color w:val="auto"/>
          <w:highlight w:val="none"/>
        </w:rPr>
      </w:pPr>
    </w:p>
    <w:p w14:paraId="7961BAE9">
      <w:pPr>
        <w:jc w:val="center"/>
        <w:rPr>
          <w:rFonts w:hint="eastAsia" w:ascii="宋体" w:hAnsi="宋体" w:eastAsia="宋体" w:cs="宋体"/>
          <w:color w:val="auto"/>
          <w:highlight w:val="none"/>
        </w:rPr>
      </w:pPr>
      <w:r>
        <w:rPr>
          <w:rFonts w:hint="eastAsia" w:ascii="宋体" w:hAnsi="宋体" w:eastAsia="宋体" w:cs="宋体"/>
          <w:color w:val="auto"/>
          <w:highlight w:val="none"/>
        </w:rPr>
        <w:t>供应商名称（</w:t>
      </w:r>
      <w:r>
        <w:rPr>
          <w:rFonts w:hint="eastAsia" w:ascii="宋体" w:hAnsi="宋体" w:eastAsia="宋体" w:cs="宋体"/>
          <w:color w:val="auto"/>
          <w:highlight w:val="none"/>
          <w:lang w:val="zh-CN"/>
        </w:rPr>
        <w:t>电子签名</w:t>
      </w:r>
      <w:r>
        <w:rPr>
          <w:rFonts w:hint="eastAsia" w:ascii="宋体" w:hAnsi="宋体" w:eastAsia="宋体" w:cs="宋体"/>
          <w:color w:val="auto"/>
          <w:highlight w:val="none"/>
        </w:rPr>
        <w:t>）：</w:t>
      </w:r>
    </w:p>
    <w:p w14:paraId="20640DC5">
      <w:pPr>
        <w:jc w:val="center"/>
        <w:rPr>
          <w:rFonts w:hint="eastAsia" w:ascii="宋体" w:hAnsi="宋体" w:eastAsia="宋体" w:cs="宋体"/>
          <w:color w:val="auto"/>
          <w:highlight w:val="none"/>
        </w:rPr>
      </w:pPr>
      <w:r>
        <w:rPr>
          <w:rFonts w:hint="eastAsia" w:ascii="宋体" w:hAnsi="宋体" w:eastAsia="宋体" w:cs="宋体"/>
          <w:color w:val="auto"/>
          <w:highlight w:val="none"/>
        </w:rPr>
        <w:t>日期：  年  月   日</w:t>
      </w:r>
    </w:p>
    <w:p w14:paraId="6BD751E4">
      <w:pPr>
        <w:jc w:val="center"/>
        <w:rPr>
          <w:rFonts w:hint="eastAsia" w:ascii="宋体" w:hAnsi="宋体" w:eastAsia="宋体" w:cs="宋体"/>
          <w:color w:val="auto"/>
          <w:highlight w:val="none"/>
        </w:rPr>
      </w:pPr>
    </w:p>
    <w:p w14:paraId="4282A584">
      <w:pPr>
        <w:jc w:val="center"/>
        <w:rPr>
          <w:rFonts w:hint="eastAsia" w:ascii="宋体" w:hAnsi="宋体" w:eastAsia="宋体" w:cs="宋体"/>
          <w:color w:val="auto"/>
          <w:highlight w:val="none"/>
        </w:rPr>
      </w:pPr>
    </w:p>
    <w:p w14:paraId="4F409417">
      <w:pPr>
        <w:jc w:val="center"/>
        <w:rPr>
          <w:rFonts w:hint="eastAsia" w:ascii="宋体" w:hAnsi="宋体" w:eastAsia="宋体" w:cs="宋体"/>
          <w:color w:val="auto"/>
          <w:highlight w:val="none"/>
        </w:rPr>
      </w:pPr>
    </w:p>
    <w:p w14:paraId="43B22E37">
      <w:pPr>
        <w:pStyle w:val="3"/>
        <w:rPr>
          <w:rFonts w:hint="eastAsia" w:ascii="宋体" w:hAnsi="宋体" w:eastAsia="宋体" w:cs="宋体"/>
          <w:color w:val="auto"/>
          <w:highlight w:val="none"/>
        </w:rPr>
      </w:pPr>
      <w:r>
        <w:rPr>
          <w:rFonts w:hint="eastAsia" w:ascii="宋体" w:hAnsi="宋体" w:eastAsia="宋体" w:cs="宋体"/>
          <w:color w:val="auto"/>
          <w:highlight w:val="none"/>
        </w:rPr>
        <w:t>十六、认为需求的其他技术文件或说明</w:t>
      </w:r>
    </w:p>
    <w:p w14:paraId="77E08276">
      <w:pPr>
        <w:jc w:val="center"/>
        <w:rPr>
          <w:rFonts w:hint="eastAsia" w:ascii="宋体" w:hAnsi="宋体" w:eastAsia="宋体" w:cs="宋体"/>
          <w:color w:val="auto"/>
          <w:highlight w:val="none"/>
        </w:rPr>
      </w:pPr>
      <w:r>
        <w:rPr>
          <w:rFonts w:hint="eastAsia" w:ascii="宋体" w:hAnsi="宋体" w:eastAsia="宋体" w:cs="宋体"/>
          <w:color w:val="auto"/>
          <w:highlight w:val="none"/>
        </w:rPr>
        <w:t>（由供应商根据采购需求自行编制）</w:t>
      </w:r>
    </w:p>
    <w:p w14:paraId="1718764E">
      <w:pPr>
        <w:jc w:val="center"/>
        <w:rPr>
          <w:rFonts w:hint="eastAsia" w:ascii="宋体" w:hAnsi="宋体" w:eastAsia="宋体" w:cs="宋体"/>
          <w:color w:val="auto"/>
          <w:highlight w:val="none"/>
        </w:rPr>
      </w:pPr>
    </w:p>
    <w:p w14:paraId="59398F70">
      <w:pPr>
        <w:jc w:val="center"/>
        <w:rPr>
          <w:rFonts w:hint="eastAsia" w:ascii="宋体" w:hAnsi="宋体" w:eastAsia="宋体" w:cs="宋体"/>
          <w:color w:val="auto"/>
          <w:highlight w:val="none"/>
        </w:rPr>
      </w:pPr>
      <w:r>
        <w:rPr>
          <w:rFonts w:hint="eastAsia" w:ascii="宋体" w:hAnsi="宋体" w:eastAsia="宋体" w:cs="宋体"/>
          <w:color w:val="auto"/>
          <w:highlight w:val="none"/>
        </w:rPr>
        <w:t>供应商名称（</w:t>
      </w:r>
      <w:r>
        <w:rPr>
          <w:rFonts w:hint="eastAsia" w:ascii="宋体" w:hAnsi="宋体" w:eastAsia="宋体" w:cs="宋体"/>
          <w:color w:val="auto"/>
          <w:highlight w:val="none"/>
          <w:lang w:val="zh-CN"/>
        </w:rPr>
        <w:t>电子签名</w:t>
      </w:r>
      <w:r>
        <w:rPr>
          <w:rFonts w:hint="eastAsia" w:ascii="宋体" w:hAnsi="宋体" w:eastAsia="宋体" w:cs="宋体"/>
          <w:color w:val="auto"/>
          <w:highlight w:val="none"/>
        </w:rPr>
        <w:t>）：</w:t>
      </w:r>
    </w:p>
    <w:p w14:paraId="3870950D">
      <w:pPr>
        <w:jc w:val="center"/>
        <w:rPr>
          <w:rFonts w:hint="eastAsia" w:ascii="宋体" w:hAnsi="宋体" w:eastAsia="宋体" w:cs="宋体"/>
          <w:color w:val="auto"/>
          <w:highlight w:val="none"/>
        </w:rPr>
      </w:pPr>
      <w:r>
        <w:rPr>
          <w:rFonts w:hint="eastAsia" w:ascii="宋体" w:hAnsi="宋体" w:eastAsia="宋体" w:cs="宋体"/>
          <w:color w:val="auto"/>
          <w:highlight w:val="none"/>
        </w:rPr>
        <w:t>日期：  年  月   日</w:t>
      </w:r>
    </w:p>
    <w:p w14:paraId="00BD86B6">
      <w:pPr>
        <w:jc w:val="center"/>
        <w:rPr>
          <w:rFonts w:hint="eastAsia" w:ascii="宋体" w:hAnsi="宋体" w:eastAsia="宋体" w:cs="宋体"/>
          <w:color w:val="auto"/>
          <w:highlight w:val="none"/>
        </w:rPr>
      </w:pPr>
    </w:p>
    <w:p w14:paraId="1ADDF3C8">
      <w:pPr>
        <w:jc w:val="center"/>
        <w:rPr>
          <w:rFonts w:hint="eastAsia" w:ascii="宋体" w:hAnsi="宋体" w:eastAsia="宋体" w:cs="宋体"/>
          <w:color w:val="auto"/>
          <w:highlight w:val="none"/>
        </w:rPr>
      </w:pPr>
    </w:p>
    <w:p w14:paraId="571FD3F0">
      <w:pPr>
        <w:jc w:val="center"/>
        <w:rPr>
          <w:rFonts w:hint="eastAsia" w:ascii="宋体" w:hAnsi="宋体" w:eastAsia="宋体" w:cs="宋体"/>
          <w:color w:val="auto"/>
          <w:highlight w:val="none"/>
        </w:rPr>
      </w:pPr>
    </w:p>
    <w:p w14:paraId="375D6304">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0A82FDD">
      <w:pPr>
        <w:pStyle w:val="3"/>
        <w:rPr>
          <w:rFonts w:hint="eastAsia" w:ascii="宋体" w:hAnsi="宋体" w:eastAsia="宋体" w:cs="宋体"/>
          <w:color w:val="auto"/>
          <w:highlight w:val="none"/>
        </w:rPr>
      </w:pPr>
      <w:r>
        <w:rPr>
          <w:rFonts w:hint="eastAsia" w:ascii="宋体" w:hAnsi="宋体" w:eastAsia="宋体" w:cs="宋体"/>
          <w:color w:val="auto"/>
          <w:highlight w:val="none"/>
        </w:rPr>
        <w:t>十七、政府采购供应商廉洁自律承诺书</w:t>
      </w:r>
    </w:p>
    <w:p w14:paraId="65B1E2B5">
      <w:pPr>
        <w:rPr>
          <w:rFonts w:hint="eastAsia" w:ascii="宋体" w:hAnsi="宋体" w:eastAsia="宋体" w:cs="宋体"/>
          <w:color w:val="auto"/>
          <w:highlight w:val="none"/>
          <w:u w:val="single"/>
          <w:lang w:val="zh-CN"/>
        </w:rPr>
      </w:pPr>
      <w:r>
        <w:rPr>
          <w:rFonts w:hint="eastAsia" w:ascii="宋体" w:hAnsi="宋体" w:eastAsia="宋体" w:cs="宋体"/>
          <w:color w:val="auto"/>
          <w:highlight w:val="none"/>
          <w:u w:val="single"/>
        </w:rPr>
        <w:t>_________（采购人）</w:t>
      </w:r>
      <w:r>
        <w:rPr>
          <w:rFonts w:hint="eastAsia" w:ascii="宋体" w:hAnsi="宋体" w:eastAsia="宋体" w:cs="宋体"/>
          <w:color w:val="auto"/>
          <w:highlight w:val="none"/>
          <w:u w:val="single"/>
          <w:lang w:val="zh-CN"/>
        </w:rPr>
        <w:t>：</w:t>
      </w:r>
    </w:p>
    <w:p w14:paraId="6295EFCD">
      <w:pPr>
        <w:ind w:firstLine="48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我单位响应你</w:t>
      </w:r>
      <w:r>
        <w:rPr>
          <w:rFonts w:hint="eastAsia" w:ascii="宋体" w:hAnsi="宋体" w:eastAsia="宋体" w:cs="宋体"/>
          <w:color w:val="auto"/>
          <w:highlight w:val="none"/>
        </w:rPr>
        <w:t>单位</w:t>
      </w:r>
      <w:r>
        <w:rPr>
          <w:rFonts w:hint="eastAsia" w:ascii="宋体" w:hAnsi="宋体" w:eastAsia="宋体" w:cs="宋体"/>
          <w:color w:val="auto"/>
          <w:highlight w:val="none"/>
          <w:lang w:val="zh-CN"/>
        </w:rPr>
        <w:t>项目采购要求参加响应。在这次响应过程中和成交后，我们将严格遵守国家法律法规要求，并郑重承诺：</w:t>
      </w:r>
    </w:p>
    <w:p w14:paraId="71DD6216">
      <w:pPr>
        <w:ind w:firstLine="48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 xml:space="preserve">一、不向项目有关人员及部门赠送礼金礼物、有价证券、回扣以及中介费、介绍费、咨询费等好处费； </w:t>
      </w:r>
    </w:p>
    <w:p w14:paraId="362F27C1">
      <w:pPr>
        <w:ind w:firstLine="48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 xml:space="preserve">二、不为项目有关人员及部门报销应由你方单位或个人支付的费用； </w:t>
      </w:r>
    </w:p>
    <w:p w14:paraId="59346303">
      <w:pPr>
        <w:ind w:firstLine="48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 xml:space="preserve">三、不向项目有关人员及部门提供有可能影响公正的宴请和健身娱乐等活动； </w:t>
      </w:r>
    </w:p>
    <w:p w14:paraId="5550BDB6">
      <w:pPr>
        <w:ind w:firstLine="48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四、不为项目有关人员及部门出国（境）、旅游等提供方便；</w:t>
      </w:r>
    </w:p>
    <w:p w14:paraId="11B8598F">
      <w:pPr>
        <w:ind w:firstLine="48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五、不为项目有关人员个人装修住房、婚丧嫁娶、配偶子女工作安排等提供</w:t>
      </w:r>
    </w:p>
    <w:p w14:paraId="6AB337F7">
      <w:pPr>
        <w:ind w:firstLine="48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好处；</w:t>
      </w:r>
    </w:p>
    <w:p w14:paraId="5104A6F7">
      <w:pPr>
        <w:ind w:firstLine="48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 xml:space="preserve">六、严格遵守《中华人民共和国政府采购法》《中华人民共和国招标投标法》《中华人民共和国民法典》等法律法规，诚实守信，合法经营，坚决抵制各种违法违纪行为。 </w:t>
      </w:r>
    </w:p>
    <w:p w14:paraId="6151DC38">
      <w:pPr>
        <w:ind w:firstLine="48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如违反上述承诺，你</w:t>
      </w:r>
      <w:r>
        <w:rPr>
          <w:rFonts w:hint="eastAsia" w:ascii="宋体" w:hAnsi="宋体" w:eastAsia="宋体" w:cs="宋体"/>
          <w:color w:val="auto"/>
          <w:highlight w:val="none"/>
        </w:rPr>
        <w:t>单位</w:t>
      </w:r>
      <w:r>
        <w:rPr>
          <w:rFonts w:hint="eastAsia" w:ascii="宋体" w:hAnsi="宋体" w:eastAsia="宋体" w:cs="宋体"/>
          <w:color w:val="auto"/>
          <w:highlight w:val="none"/>
          <w:lang w:val="zh-CN"/>
        </w:rPr>
        <w:t>有权立即取消我单位响应、成交或在建项目的建设资格，有权拒绝我单位在一定时期内进入你</w:t>
      </w:r>
      <w:r>
        <w:rPr>
          <w:rFonts w:hint="eastAsia" w:ascii="宋体" w:hAnsi="宋体" w:eastAsia="宋体" w:cs="宋体"/>
          <w:color w:val="auto"/>
          <w:highlight w:val="none"/>
        </w:rPr>
        <w:t>单位</w:t>
      </w:r>
      <w:r>
        <w:rPr>
          <w:rFonts w:hint="eastAsia" w:ascii="宋体" w:hAnsi="宋体" w:eastAsia="宋体" w:cs="宋体"/>
          <w:color w:val="auto"/>
          <w:highlight w:val="none"/>
          <w:lang w:val="zh-CN"/>
        </w:rPr>
        <w:t>进行项目建设或其他经营活动，并通报</w:t>
      </w:r>
      <w:r>
        <w:rPr>
          <w:rFonts w:hint="eastAsia" w:ascii="宋体" w:hAnsi="宋体" w:eastAsia="宋体" w:cs="宋体"/>
          <w:color w:val="auto"/>
          <w:highlight w:val="none"/>
        </w:rPr>
        <w:t>省</w:t>
      </w:r>
      <w:r>
        <w:rPr>
          <w:rFonts w:hint="eastAsia" w:ascii="宋体" w:hAnsi="宋体" w:eastAsia="宋体" w:cs="宋体"/>
          <w:color w:val="auto"/>
          <w:highlight w:val="none"/>
          <w:lang w:val="zh-CN"/>
        </w:rPr>
        <w:t>财政局。由此引起的相应损失均由我单位承担。</w:t>
      </w:r>
    </w:p>
    <w:p w14:paraId="06C9997E">
      <w:pPr>
        <w:rPr>
          <w:rFonts w:hint="eastAsia" w:ascii="宋体" w:hAnsi="宋体" w:eastAsia="宋体" w:cs="宋体"/>
          <w:color w:val="auto"/>
          <w:highlight w:val="none"/>
          <w:lang w:val="zh-CN"/>
        </w:rPr>
      </w:pPr>
    </w:p>
    <w:p w14:paraId="1D5035C7">
      <w:pPr>
        <w:rPr>
          <w:rFonts w:hint="eastAsia" w:ascii="宋体" w:hAnsi="宋体" w:eastAsia="宋体" w:cs="宋体"/>
          <w:color w:val="auto"/>
          <w:highlight w:val="none"/>
          <w:lang w:val="zh-CN"/>
        </w:rPr>
      </w:pPr>
    </w:p>
    <w:p w14:paraId="7A5D0EE7">
      <w:pPr>
        <w:jc w:val="center"/>
        <w:rPr>
          <w:rFonts w:hint="eastAsia" w:ascii="宋体" w:hAnsi="宋体" w:eastAsia="宋体" w:cs="宋体"/>
          <w:color w:val="auto"/>
          <w:highlight w:val="none"/>
          <w:lang w:val="zh-CN"/>
        </w:rPr>
      </w:pPr>
    </w:p>
    <w:p w14:paraId="45B8ED1E">
      <w:pPr>
        <w:jc w:val="center"/>
        <w:rPr>
          <w:rFonts w:hint="eastAsia" w:ascii="宋体" w:hAnsi="宋体" w:eastAsia="宋体" w:cs="宋体"/>
          <w:color w:val="auto"/>
          <w:highlight w:val="none"/>
          <w:lang w:val="zh-CN"/>
        </w:rPr>
      </w:pPr>
      <w:r>
        <w:rPr>
          <w:rFonts w:hint="eastAsia" w:ascii="宋体" w:hAnsi="宋体" w:eastAsia="宋体" w:cs="宋体"/>
          <w:color w:val="auto"/>
          <w:highlight w:val="none"/>
        </w:rPr>
        <w:t>供应商</w:t>
      </w:r>
      <w:r>
        <w:rPr>
          <w:rFonts w:hint="eastAsia" w:ascii="宋体" w:hAnsi="宋体" w:eastAsia="宋体" w:cs="宋体"/>
          <w:color w:val="auto"/>
          <w:highlight w:val="none"/>
          <w:lang w:val="zh-CN"/>
        </w:rPr>
        <w:t>名称（</w:t>
      </w:r>
      <w:r>
        <w:rPr>
          <w:rFonts w:hint="eastAsia" w:ascii="宋体" w:hAnsi="宋体" w:eastAsia="宋体" w:cs="宋体"/>
          <w:color w:val="auto"/>
          <w:highlight w:val="none"/>
        </w:rPr>
        <w:t>电子签名</w:t>
      </w:r>
      <w:r>
        <w:rPr>
          <w:rFonts w:hint="eastAsia" w:ascii="宋体" w:hAnsi="宋体" w:eastAsia="宋体" w:cs="宋体"/>
          <w:color w:val="auto"/>
          <w:highlight w:val="none"/>
          <w:lang w:val="zh-CN"/>
        </w:rPr>
        <w:t>）：</w:t>
      </w:r>
    </w:p>
    <w:p w14:paraId="6F2C29A3">
      <w:pPr>
        <w:jc w:val="center"/>
        <w:rPr>
          <w:rFonts w:hint="eastAsia" w:ascii="宋体" w:hAnsi="宋体" w:eastAsia="宋体" w:cs="宋体"/>
          <w:color w:val="auto"/>
          <w:highlight w:val="none"/>
        </w:rPr>
      </w:pPr>
      <w:r>
        <w:rPr>
          <w:rFonts w:hint="eastAsia" w:ascii="宋体" w:hAnsi="宋体" w:eastAsia="宋体" w:cs="宋体"/>
          <w:color w:val="auto"/>
          <w:highlight w:val="none"/>
          <w:lang w:val="zh-CN"/>
        </w:rPr>
        <w:t>日期</w:t>
      </w:r>
      <w:r>
        <w:rPr>
          <w:rFonts w:hint="eastAsia" w:ascii="宋体" w:hAnsi="宋体" w:eastAsia="宋体" w:cs="宋体"/>
          <w:color w:val="auto"/>
          <w:highlight w:val="none"/>
        </w:rPr>
        <w:t>：</w:t>
      </w:r>
      <w:r>
        <w:rPr>
          <w:rFonts w:hint="eastAsia" w:ascii="宋体" w:hAnsi="宋体" w:eastAsia="宋体" w:cs="宋体"/>
          <w:color w:val="auto"/>
          <w:highlight w:val="none"/>
          <w:lang w:val="zh-CN"/>
        </w:rPr>
        <w:t xml:space="preserve">   年   月   日</w:t>
      </w:r>
    </w:p>
    <w:p w14:paraId="03E6FF62">
      <w:pPr>
        <w:rPr>
          <w:rFonts w:hint="eastAsia" w:ascii="宋体" w:hAnsi="宋体" w:eastAsia="宋体" w:cs="宋体"/>
          <w:color w:val="auto"/>
          <w:highlight w:val="none"/>
        </w:rPr>
      </w:pPr>
    </w:p>
    <w:p w14:paraId="04685E95">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A447258">
      <w:pPr>
        <w:pStyle w:val="2"/>
        <w:spacing w:before="120" w:after="120"/>
        <w:rPr>
          <w:rFonts w:hint="eastAsia" w:ascii="宋体" w:hAnsi="宋体" w:eastAsia="宋体" w:cs="宋体"/>
          <w:color w:val="auto"/>
          <w:highlight w:val="none"/>
        </w:rPr>
      </w:pPr>
      <w:r>
        <w:rPr>
          <w:rFonts w:hint="eastAsia" w:ascii="宋体" w:hAnsi="宋体" w:eastAsia="宋体" w:cs="宋体"/>
          <w:color w:val="auto"/>
          <w:highlight w:val="none"/>
        </w:rPr>
        <w:t>第八部分 最后报价格式</w:t>
      </w:r>
    </w:p>
    <w:p w14:paraId="265B0780">
      <w:pPr>
        <w:pStyle w:val="3"/>
        <w:rPr>
          <w:rFonts w:hint="eastAsia" w:ascii="宋体" w:hAnsi="宋体" w:eastAsia="宋体" w:cs="宋体"/>
          <w:color w:val="auto"/>
          <w:highlight w:val="none"/>
        </w:rPr>
      </w:pPr>
      <w:r>
        <w:rPr>
          <w:rFonts w:hint="eastAsia" w:ascii="宋体" w:hAnsi="宋体" w:eastAsia="宋体" w:cs="宋体"/>
          <w:color w:val="auto"/>
          <w:highlight w:val="none"/>
        </w:rPr>
        <w:t>（一）最后报价一览表</w:t>
      </w:r>
    </w:p>
    <w:p w14:paraId="187FB97F">
      <w:pPr>
        <w:rPr>
          <w:rFonts w:hint="eastAsia" w:ascii="宋体" w:hAnsi="宋体" w:eastAsia="宋体" w:cs="宋体"/>
          <w:color w:val="auto"/>
          <w:highlight w:val="none"/>
          <w:u w:val="single"/>
        </w:rPr>
      </w:pPr>
      <w:r>
        <w:rPr>
          <w:rFonts w:hint="eastAsia" w:ascii="宋体" w:hAnsi="宋体" w:eastAsia="宋体" w:cs="宋体"/>
          <w:color w:val="auto"/>
          <w:highlight w:val="none"/>
          <w:u w:val="single"/>
        </w:rPr>
        <w:t>_________（采购人）、（采购代理机构）</w:t>
      </w:r>
      <w:r>
        <w:rPr>
          <w:rFonts w:hint="eastAsia" w:ascii="宋体" w:hAnsi="宋体" w:eastAsia="宋体" w:cs="宋体"/>
          <w:color w:val="auto"/>
          <w:highlight w:val="none"/>
          <w:u w:val="single"/>
          <w:lang w:val="zh-CN"/>
        </w:rPr>
        <w:t>：</w:t>
      </w:r>
    </w:p>
    <w:p w14:paraId="47ABCFC0">
      <w:pPr>
        <w:ind w:firstLine="48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按你方磋商文件要求，我们即本响应文件签字方，谨此向你方发出要约如下：如你方接受本响应，我方承诺按照如下最后报价一览表的价格完成__________________（项目名称）【项目编号：___________】的实施。</w:t>
      </w:r>
    </w:p>
    <w:p w14:paraId="1B89E9F2">
      <w:pPr>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最后报价一览表(单位均为人民币元)</w:t>
      </w:r>
    </w:p>
    <w:tbl>
      <w:tblPr>
        <w:tblStyle w:val="6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3"/>
        <w:gridCol w:w="2187"/>
        <w:gridCol w:w="1012"/>
        <w:gridCol w:w="1288"/>
        <w:gridCol w:w="1064"/>
        <w:gridCol w:w="1023"/>
        <w:gridCol w:w="1099"/>
        <w:gridCol w:w="1125"/>
      </w:tblGrid>
      <w:tr w14:paraId="41A56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0" w:type="pct"/>
            <w:vAlign w:val="center"/>
          </w:tcPr>
          <w:p w14:paraId="71B3B4FA">
            <w:pPr>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序号</w:t>
            </w:r>
          </w:p>
        </w:tc>
        <w:tc>
          <w:tcPr>
            <w:tcW w:w="1178" w:type="pct"/>
            <w:vAlign w:val="center"/>
          </w:tcPr>
          <w:p w14:paraId="133D8B6F">
            <w:pPr>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名称</w:t>
            </w:r>
          </w:p>
        </w:tc>
        <w:tc>
          <w:tcPr>
            <w:tcW w:w="545" w:type="pct"/>
            <w:vAlign w:val="center"/>
          </w:tcPr>
          <w:p w14:paraId="695301B7">
            <w:pPr>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品牌</w:t>
            </w:r>
          </w:p>
        </w:tc>
        <w:tc>
          <w:tcPr>
            <w:tcW w:w="693" w:type="pct"/>
            <w:vAlign w:val="center"/>
          </w:tcPr>
          <w:p w14:paraId="7D744D74">
            <w:pPr>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规格型号</w:t>
            </w:r>
          </w:p>
        </w:tc>
        <w:tc>
          <w:tcPr>
            <w:tcW w:w="573" w:type="pct"/>
            <w:vAlign w:val="center"/>
          </w:tcPr>
          <w:p w14:paraId="572B45C5">
            <w:pPr>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数量</w:t>
            </w:r>
          </w:p>
        </w:tc>
        <w:tc>
          <w:tcPr>
            <w:tcW w:w="551" w:type="pct"/>
            <w:vAlign w:val="center"/>
          </w:tcPr>
          <w:p w14:paraId="484467D8">
            <w:pPr>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单价</w:t>
            </w:r>
          </w:p>
        </w:tc>
        <w:tc>
          <w:tcPr>
            <w:tcW w:w="592" w:type="pct"/>
            <w:vAlign w:val="center"/>
          </w:tcPr>
          <w:p w14:paraId="7255F665">
            <w:pPr>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合计</w:t>
            </w:r>
          </w:p>
        </w:tc>
        <w:tc>
          <w:tcPr>
            <w:tcW w:w="606" w:type="pct"/>
            <w:vAlign w:val="center"/>
          </w:tcPr>
          <w:p w14:paraId="48122AA5">
            <w:pPr>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备注（如果有）</w:t>
            </w:r>
          </w:p>
        </w:tc>
      </w:tr>
      <w:tr w14:paraId="64A7C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0" w:type="pct"/>
            <w:vAlign w:val="center"/>
          </w:tcPr>
          <w:p w14:paraId="37FF7755">
            <w:pPr>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w:t>
            </w:r>
          </w:p>
        </w:tc>
        <w:tc>
          <w:tcPr>
            <w:tcW w:w="1178" w:type="pct"/>
            <w:vAlign w:val="center"/>
          </w:tcPr>
          <w:p w14:paraId="41E13DD4">
            <w:pPr>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专业运动木地板</w:t>
            </w:r>
          </w:p>
        </w:tc>
        <w:tc>
          <w:tcPr>
            <w:tcW w:w="545" w:type="pct"/>
            <w:vAlign w:val="center"/>
          </w:tcPr>
          <w:p w14:paraId="57F06BFB">
            <w:pPr>
              <w:jc w:val="center"/>
              <w:rPr>
                <w:rFonts w:hint="eastAsia" w:ascii="宋体" w:hAnsi="宋体" w:eastAsia="宋体" w:cs="宋体"/>
                <w:color w:val="auto"/>
                <w:highlight w:val="none"/>
                <w:lang w:val="zh-CN"/>
              </w:rPr>
            </w:pPr>
          </w:p>
        </w:tc>
        <w:tc>
          <w:tcPr>
            <w:tcW w:w="693" w:type="pct"/>
            <w:vAlign w:val="center"/>
          </w:tcPr>
          <w:p w14:paraId="3C48859F">
            <w:pPr>
              <w:jc w:val="center"/>
              <w:rPr>
                <w:rFonts w:hint="eastAsia" w:ascii="宋体" w:hAnsi="宋体" w:eastAsia="宋体" w:cs="宋体"/>
                <w:color w:val="auto"/>
                <w:highlight w:val="none"/>
                <w:lang w:val="zh-CN"/>
              </w:rPr>
            </w:pPr>
          </w:p>
        </w:tc>
        <w:tc>
          <w:tcPr>
            <w:tcW w:w="573" w:type="pct"/>
            <w:vAlign w:val="center"/>
          </w:tcPr>
          <w:p w14:paraId="237E732C">
            <w:pPr>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1842.5平方米</w:t>
            </w:r>
          </w:p>
        </w:tc>
        <w:tc>
          <w:tcPr>
            <w:tcW w:w="551" w:type="pct"/>
            <w:vAlign w:val="center"/>
          </w:tcPr>
          <w:p w14:paraId="7654545A">
            <w:pPr>
              <w:jc w:val="center"/>
              <w:rPr>
                <w:rFonts w:hint="eastAsia" w:ascii="宋体" w:hAnsi="宋体" w:eastAsia="宋体" w:cs="宋体"/>
                <w:color w:val="auto"/>
                <w:highlight w:val="none"/>
                <w:lang w:val="zh-CN"/>
              </w:rPr>
            </w:pPr>
          </w:p>
        </w:tc>
        <w:tc>
          <w:tcPr>
            <w:tcW w:w="592" w:type="pct"/>
          </w:tcPr>
          <w:p w14:paraId="0636888F">
            <w:pPr>
              <w:jc w:val="center"/>
              <w:rPr>
                <w:rFonts w:hint="eastAsia" w:ascii="宋体" w:hAnsi="宋体" w:eastAsia="宋体" w:cs="宋体"/>
                <w:color w:val="auto"/>
                <w:highlight w:val="none"/>
                <w:lang w:val="zh-CN"/>
              </w:rPr>
            </w:pPr>
          </w:p>
        </w:tc>
        <w:tc>
          <w:tcPr>
            <w:tcW w:w="606" w:type="pct"/>
            <w:vAlign w:val="center"/>
          </w:tcPr>
          <w:p w14:paraId="0F401009">
            <w:pPr>
              <w:jc w:val="center"/>
              <w:rPr>
                <w:rFonts w:hint="eastAsia" w:ascii="宋体" w:hAnsi="宋体" w:eastAsia="宋体" w:cs="宋体"/>
                <w:color w:val="auto"/>
                <w:highlight w:val="none"/>
                <w:lang w:val="zh-CN"/>
              </w:rPr>
            </w:pPr>
          </w:p>
        </w:tc>
      </w:tr>
      <w:tr w14:paraId="405BF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77" w:type="pct"/>
            <w:gridSpan w:val="4"/>
            <w:vAlign w:val="center"/>
          </w:tcPr>
          <w:p w14:paraId="2B456693">
            <w:pPr>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最后报价（小写）</w:t>
            </w:r>
          </w:p>
        </w:tc>
        <w:tc>
          <w:tcPr>
            <w:tcW w:w="2322" w:type="pct"/>
            <w:gridSpan w:val="4"/>
          </w:tcPr>
          <w:p w14:paraId="054C5508">
            <w:pPr>
              <w:jc w:val="center"/>
              <w:rPr>
                <w:rFonts w:hint="eastAsia" w:ascii="宋体" w:hAnsi="宋体" w:eastAsia="宋体" w:cs="宋体"/>
                <w:color w:val="auto"/>
                <w:highlight w:val="none"/>
                <w:lang w:val="zh-CN"/>
              </w:rPr>
            </w:pPr>
          </w:p>
        </w:tc>
      </w:tr>
      <w:tr w14:paraId="70652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77" w:type="pct"/>
            <w:gridSpan w:val="4"/>
            <w:vAlign w:val="center"/>
          </w:tcPr>
          <w:p w14:paraId="3AF3A5F9">
            <w:pPr>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最后报价（大写）</w:t>
            </w:r>
          </w:p>
        </w:tc>
        <w:tc>
          <w:tcPr>
            <w:tcW w:w="2322" w:type="pct"/>
            <w:gridSpan w:val="4"/>
          </w:tcPr>
          <w:p w14:paraId="6AAE2544">
            <w:pPr>
              <w:jc w:val="center"/>
              <w:rPr>
                <w:rFonts w:hint="eastAsia" w:ascii="宋体" w:hAnsi="宋体" w:eastAsia="宋体" w:cs="宋体"/>
                <w:color w:val="auto"/>
                <w:highlight w:val="none"/>
                <w:lang w:val="zh-CN"/>
              </w:rPr>
            </w:pPr>
          </w:p>
        </w:tc>
      </w:tr>
    </w:tbl>
    <w:p w14:paraId="0CDFEA82">
      <w:pPr>
        <w:jc w:val="center"/>
        <w:rPr>
          <w:rFonts w:hint="eastAsia" w:ascii="宋体" w:hAnsi="宋体" w:eastAsia="宋体" w:cs="宋体"/>
          <w:color w:val="auto"/>
          <w:highlight w:val="none"/>
        </w:rPr>
      </w:pPr>
      <w:r>
        <w:rPr>
          <w:rFonts w:hint="eastAsia" w:ascii="宋体" w:hAnsi="宋体" w:eastAsia="宋体" w:cs="宋体"/>
          <w:color w:val="auto"/>
          <w:highlight w:val="none"/>
          <w:lang w:val="zh-CN"/>
        </w:rPr>
        <w:t>供应商名称（电子签名）：</w:t>
      </w:r>
    </w:p>
    <w:p w14:paraId="53343491">
      <w:pPr>
        <w:jc w:val="center"/>
        <w:rPr>
          <w:rFonts w:hint="eastAsia" w:ascii="宋体" w:hAnsi="宋体" w:eastAsia="宋体" w:cs="宋体"/>
          <w:color w:val="auto"/>
          <w:sz w:val="21"/>
          <w:szCs w:val="21"/>
          <w:highlight w:val="none"/>
        </w:rPr>
      </w:pPr>
      <w:r>
        <w:rPr>
          <w:rFonts w:hint="eastAsia" w:ascii="宋体" w:hAnsi="宋体" w:eastAsia="宋体" w:cs="宋体"/>
          <w:color w:val="auto"/>
          <w:highlight w:val="none"/>
          <w:lang w:val="zh-CN"/>
        </w:rPr>
        <w:t>日期：    年  月   日</w:t>
      </w:r>
    </w:p>
    <w:p w14:paraId="3C79F2A0">
      <w:pPr>
        <w:rPr>
          <w:rFonts w:hint="eastAsia" w:ascii="宋体" w:hAnsi="宋体" w:eastAsia="宋体" w:cs="宋体"/>
          <w:b/>
          <w:bCs/>
          <w:color w:val="auto"/>
          <w:sz w:val="21"/>
          <w:szCs w:val="21"/>
          <w:highlight w:val="none"/>
          <w:lang w:val="zh-CN"/>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zh-CN"/>
        </w:rPr>
        <w:t>1、供应商需按本表格式填写，</w:t>
      </w:r>
      <w:r>
        <w:rPr>
          <w:rFonts w:hint="eastAsia" w:ascii="宋体" w:hAnsi="宋体" w:eastAsia="宋体" w:cs="宋体"/>
          <w:b/>
          <w:bCs/>
          <w:color w:val="auto"/>
          <w:sz w:val="21"/>
          <w:szCs w:val="21"/>
          <w:highlight w:val="none"/>
        </w:rPr>
        <w:t>否则视为响应文件含有采购人不能接受的附加条件，响应无效</w:t>
      </w:r>
      <w:r>
        <w:rPr>
          <w:rFonts w:hint="eastAsia" w:ascii="宋体" w:hAnsi="宋体" w:eastAsia="宋体" w:cs="宋体"/>
          <w:b/>
          <w:bCs/>
          <w:color w:val="auto"/>
          <w:sz w:val="21"/>
          <w:szCs w:val="21"/>
          <w:highlight w:val="none"/>
          <w:lang w:val="zh-CN"/>
        </w:rPr>
        <w:t>。</w:t>
      </w:r>
    </w:p>
    <w:p w14:paraId="586B1C8E">
      <w:pPr>
        <w:rPr>
          <w:rFonts w:hint="eastAsia" w:ascii="宋体" w:hAnsi="宋体" w:eastAsia="宋体" w:cs="宋体"/>
          <w:b/>
          <w:bCs/>
          <w:color w:val="auto"/>
          <w:sz w:val="21"/>
          <w:szCs w:val="21"/>
          <w:highlight w:val="none"/>
          <w:lang w:val="zh-CN"/>
        </w:rPr>
      </w:pPr>
      <w:r>
        <w:rPr>
          <w:rFonts w:hint="eastAsia" w:ascii="宋体" w:hAnsi="宋体" w:eastAsia="宋体" w:cs="宋体"/>
          <w:color w:val="auto"/>
          <w:sz w:val="21"/>
          <w:szCs w:val="21"/>
          <w:highlight w:val="none"/>
          <w:lang w:val="zh-CN"/>
        </w:rPr>
        <w:t>2、有关本项目实施所涉及的一切费用均计入报价。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总价不为零，部分产品、服务单价为零的，视作已包含在总价中。</w:t>
      </w:r>
      <w:r>
        <w:rPr>
          <w:rFonts w:hint="eastAsia" w:ascii="宋体" w:hAnsi="宋体" w:eastAsia="宋体" w:cs="宋体"/>
          <w:b/>
          <w:bCs/>
          <w:color w:val="auto"/>
          <w:sz w:val="21"/>
          <w:szCs w:val="21"/>
          <w:highlight w:val="none"/>
          <w:lang w:val="zh-CN"/>
        </w:rPr>
        <w:t>采购内容未包含在《最后报价一览表》名称栏中，供应商不能作出合理解释的，</w:t>
      </w:r>
      <w:r>
        <w:rPr>
          <w:rFonts w:hint="eastAsia" w:ascii="宋体" w:hAnsi="宋体" w:eastAsia="宋体" w:cs="宋体"/>
          <w:b/>
          <w:bCs/>
          <w:color w:val="auto"/>
          <w:sz w:val="21"/>
          <w:szCs w:val="21"/>
          <w:highlight w:val="none"/>
        </w:rPr>
        <w:t>视为响应文件含有采购人不能接受的附加条件的，响应无效。</w:t>
      </w:r>
    </w:p>
    <w:p w14:paraId="27CC5371">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3、特别提示：采购代理机构将对项目名称和项目编号，成交供应商名称、地址和成交金额，主要成交标的名称、服务范围、服务要求、服务时间、服务标准等予以公示。</w:t>
      </w:r>
    </w:p>
    <w:p w14:paraId="01E4E593">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6F386FD4">
      <w:pPr>
        <w:pStyle w:val="3"/>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二</w:t>
      </w:r>
      <w:r>
        <w:rPr>
          <w:rFonts w:hint="eastAsia" w:ascii="宋体" w:hAnsi="宋体" w:eastAsia="宋体" w:cs="宋体"/>
          <w:color w:val="auto"/>
          <w:highlight w:val="none"/>
        </w:rPr>
        <w:t>）报价情况说明</w:t>
      </w:r>
    </w:p>
    <w:p w14:paraId="54D4ED50">
      <w:pPr>
        <w:rPr>
          <w:rFonts w:hint="eastAsia" w:ascii="宋体" w:hAnsi="宋体" w:eastAsia="宋体" w:cs="宋体"/>
          <w:b/>
          <w:bCs/>
          <w:color w:val="auto"/>
          <w:highlight w:val="none"/>
        </w:rPr>
      </w:pPr>
      <w:r>
        <w:rPr>
          <w:rFonts w:hint="eastAsia" w:ascii="宋体" w:hAnsi="宋体" w:eastAsia="宋体" w:cs="宋体"/>
          <w:b/>
          <w:bCs/>
          <w:color w:val="auto"/>
          <w:highlight w:val="none"/>
        </w:rPr>
        <w:t>（如供应商投标（响应）报价低于采购项目最高限价45%的，应当提供项目具体成本测算等与报价合理性相关的书面说明及必要的证明材料，包括但不限于原材料成本、人工成本、制造费用等）</w:t>
      </w:r>
    </w:p>
    <w:p w14:paraId="35295BFA">
      <w:pPr>
        <w:rPr>
          <w:rFonts w:hint="eastAsia" w:ascii="宋体" w:hAnsi="宋体" w:eastAsia="宋体" w:cs="宋体"/>
          <w:b/>
          <w:bCs/>
          <w:color w:val="auto"/>
          <w:highlight w:val="none"/>
        </w:rPr>
      </w:pPr>
    </w:p>
    <w:p w14:paraId="793B0F2D">
      <w:pPr>
        <w:rPr>
          <w:rFonts w:hint="eastAsia" w:ascii="宋体" w:hAnsi="宋体" w:eastAsia="宋体" w:cs="宋体"/>
          <w:b/>
          <w:bCs/>
          <w:color w:val="auto"/>
          <w:highlight w:val="none"/>
        </w:rPr>
      </w:pPr>
    </w:p>
    <w:p w14:paraId="47204DB8">
      <w:pPr>
        <w:rPr>
          <w:rFonts w:hint="eastAsia" w:ascii="宋体" w:hAnsi="宋体" w:eastAsia="宋体" w:cs="宋体"/>
          <w:b/>
          <w:bCs/>
          <w:color w:val="auto"/>
          <w:highlight w:val="none"/>
        </w:rPr>
      </w:pPr>
    </w:p>
    <w:p w14:paraId="3DA105CC">
      <w:pPr>
        <w:rPr>
          <w:rFonts w:hint="eastAsia" w:ascii="宋体" w:hAnsi="宋体" w:eastAsia="宋体" w:cs="宋体"/>
          <w:b/>
          <w:bCs/>
          <w:color w:val="auto"/>
          <w:highlight w:val="none"/>
        </w:rPr>
      </w:pPr>
    </w:p>
    <w:p w14:paraId="550BB6BC">
      <w:pPr>
        <w:rPr>
          <w:rFonts w:hint="eastAsia" w:ascii="宋体" w:hAnsi="宋体" w:eastAsia="宋体" w:cs="宋体"/>
          <w:b/>
          <w:bCs/>
          <w:color w:val="auto"/>
          <w:highlight w:val="none"/>
        </w:rPr>
      </w:pPr>
    </w:p>
    <w:p w14:paraId="477FB639">
      <w:pPr>
        <w:pStyle w:val="3"/>
        <w:rPr>
          <w:rFonts w:hint="eastAsia" w:ascii="宋体" w:hAnsi="宋体" w:eastAsia="宋体" w:cs="宋体"/>
          <w:color w:val="auto"/>
          <w:highlight w:val="none"/>
        </w:rPr>
      </w:pPr>
      <w:r>
        <w:rPr>
          <w:rFonts w:hint="eastAsia" w:cs="宋体"/>
          <w:color w:val="auto"/>
          <w:highlight w:val="none"/>
          <w:lang w:eastAsia="zh-CN"/>
        </w:rPr>
        <w:t>（</w:t>
      </w:r>
      <w:r>
        <w:rPr>
          <w:rFonts w:hint="eastAsia" w:cs="宋体"/>
          <w:color w:val="auto"/>
          <w:highlight w:val="none"/>
          <w:lang w:val="en-US" w:eastAsia="zh-CN"/>
        </w:rPr>
        <w:t>三</w:t>
      </w:r>
      <w:r>
        <w:rPr>
          <w:rFonts w:hint="eastAsia" w:cs="宋体"/>
          <w:color w:val="auto"/>
          <w:highlight w:val="none"/>
          <w:lang w:eastAsia="zh-CN"/>
        </w:rPr>
        <w:t>）</w:t>
      </w:r>
      <w:r>
        <w:rPr>
          <w:rFonts w:hint="eastAsia" w:ascii="宋体" w:hAnsi="宋体" w:eastAsia="宋体" w:cs="宋体"/>
          <w:color w:val="auto"/>
          <w:highlight w:val="none"/>
        </w:rPr>
        <w:t>中小企业声明函</w:t>
      </w:r>
      <w:bookmarkStart w:id="60" w:name="_Toc465665161"/>
      <w:r>
        <w:rPr>
          <w:rFonts w:hint="eastAsia" w:ascii="宋体" w:hAnsi="宋体" w:eastAsia="宋体" w:cs="宋体"/>
          <w:color w:val="auto"/>
          <w:highlight w:val="none"/>
        </w:rPr>
        <w:t>（如果有）</w:t>
      </w:r>
    </w:p>
    <w:p w14:paraId="42C9EA2A">
      <w:pPr>
        <w:rPr>
          <w:rFonts w:hint="eastAsia" w:ascii="宋体" w:hAnsi="宋体" w:eastAsia="宋体" w:cs="宋体"/>
          <w:b/>
          <w:bCs/>
          <w:color w:val="auto"/>
          <w:highlight w:val="none"/>
        </w:rPr>
      </w:pPr>
      <w:r>
        <w:rPr>
          <w:rFonts w:hint="eastAsia" w:ascii="宋体" w:hAnsi="宋体" w:eastAsia="宋体" w:cs="宋体"/>
          <w:b/>
          <w:bCs/>
          <w:color w:val="auto"/>
          <w:highlight w:val="none"/>
        </w:rPr>
        <w:t>[竞争性磋商邀请公告落实政府采购政策需满足的资格要求为“无”即本项目或标项未预留份额专门面向中小企业时，符合《政府采购促进中小企业发展管理办法》规定的小微企业拟享受价格扣除政策的，需提供中小企业声明函（附件5）。]</w:t>
      </w:r>
    </w:p>
    <w:p w14:paraId="25E24EC9">
      <w:pPr>
        <w:rPr>
          <w:rFonts w:hint="eastAsia" w:ascii="宋体" w:hAnsi="宋体" w:eastAsia="宋体" w:cs="宋体"/>
          <w:b/>
          <w:bCs/>
          <w:color w:val="auto"/>
          <w:highlight w:val="none"/>
        </w:rPr>
      </w:pPr>
    </w:p>
    <w:p w14:paraId="0444F9F2">
      <w:pPr>
        <w:rPr>
          <w:rFonts w:hint="eastAsia" w:ascii="宋体" w:hAnsi="宋体" w:eastAsia="宋体" w:cs="宋体"/>
          <w:b/>
          <w:bCs/>
          <w:color w:val="auto"/>
          <w:highlight w:val="none"/>
        </w:rPr>
      </w:pPr>
    </w:p>
    <w:p w14:paraId="38D2C8A8">
      <w:pPr>
        <w:rPr>
          <w:rFonts w:hint="eastAsia" w:ascii="宋体" w:hAnsi="宋体" w:eastAsia="宋体" w:cs="宋体"/>
          <w:b/>
          <w:bCs/>
          <w:color w:val="auto"/>
          <w:highlight w:val="none"/>
        </w:rPr>
      </w:pPr>
    </w:p>
    <w:p w14:paraId="472FB61D">
      <w:pPr>
        <w:pStyle w:val="3"/>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关于符合本国产品标准的声明函（如有）</w:t>
      </w:r>
    </w:p>
    <w:p w14:paraId="0C13ABFD">
      <w:pPr>
        <w:rPr>
          <w:rFonts w:hint="eastAsia" w:ascii="宋体" w:hAnsi="宋体" w:eastAsia="宋体" w:cs="宋体"/>
          <w:b/>
          <w:bCs/>
          <w:color w:val="auto"/>
          <w:highlight w:val="none"/>
        </w:rPr>
      </w:pPr>
      <w:r>
        <w:rPr>
          <w:rFonts w:hint="eastAsia" w:ascii="宋体" w:hAnsi="宋体" w:eastAsia="宋体" w:cs="宋体"/>
          <w:b/>
          <w:bCs/>
          <w:color w:val="auto"/>
          <w:highlight w:val="none"/>
        </w:rPr>
        <w:t>[符合《财政部 工业和信息化部关于贯彻落实《国务院办公厅关于在政府采购中实施本国产品标准及相关政策的通知》的意见》（财库[2025]30号）、《国务院办公厅关于在政府采购中实施本国产品标准及相关政策的通知》（国办发〔2025〕34号）以及《关于落实在政府采购中实施本国产品标准及相关政策的通知》相关规定的本国产品拟享受价格扣除政策的，需提供关于符合本国产品标准的声明函（附件8）。]</w:t>
      </w:r>
    </w:p>
    <w:p w14:paraId="53475C52">
      <w:pPr>
        <w:rPr>
          <w:rFonts w:hint="eastAsia" w:ascii="宋体" w:hAnsi="宋体" w:eastAsia="宋体" w:cs="宋体"/>
          <w:b/>
          <w:bCs/>
          <w:color w:val="auto"/>
          <w:highlight w:val="none"/>
        </w:rPr>
      </w:pPr>
    </w:p>
    <w:p w14:paraId="6D9C431A">
      <w:pPr>
        <w:rPr>
          <w:rFonts w:hint="eastAsia" w:ascii="宋体" w:hAnsi="宋体" w:eastAsia="宋体" w:cs="宋体"/>
          <w:b/>
          <w:bCs/>
          <w:color w:val="auto"/>
          <w:highlight w:val="none"/>
        </w:rPr>
      </w:pPr>
    </w:p>
    <w:p w14:paraId="5FD0A4A2">
      <w:pPr>
        <w:rPr>
          <w:rFonts w:hint="eastAsia" w:ascii="宋体" w:hAnsi="宋体" w:eastAsia="宋体" w:cs="宋体"/>
          <w:b/>
          <w:bCs/>
          <w:color w:val="auto"/>
          <w:highlight w:val="none"/>
        </w:rPr>
      </w:pPr>
    </w:p>
    <w:p w14:paraId="660105CB">
      <w:pPr>
        <w:adjustRightInd/>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620454C0">
      <w:pPr>
        <w:pStyle w:val="2"/>
        <w:spacing w:before="120" w:after="120"/>
        <w:jc w:val="both"/>
        <w:rPr>
          <w:rFonts w:hint="eastAsia" w:ascii="宋体" w:hAnsi="宋体" w:eastAsia="宋体" w:cs="宋体"/>
          <w:color w:val="auto"/>
          <w:highlight w:val="none"/>
        </w:rPr>
      </w:pPr>
      <w:r>
        <w:rPr>
          <w:rFonts w:hint="eastAsia" w:ascii="宋体" w:hAnsi="宋体" w:eastAsia="宋体" w:cs="宋体"/>
          <w:color w:val="auto"/>
          <w:highlight w:val="none"/>
        </w:rPr>
        <w:t>附件</w:t>
      </w:r>
      <w:bookmarkEnd w:id="60"/>
    </w:p>
    <w:p w14:paraId="793F73E3">
      <w:pPr>
        <w:pStyle w:val="3"/>
        <w:jc w:val="left"/>
        <w:rPr>
          <w:rFonts w:hint="eastAsia" w:ascii="宋体" w:hAnsi="宋体" w:eastAsia="宋体" w:cs="宋体"/>
          <w:color w:val="auto"/>
          <w:highlight w:val="none"/>
        </w:rPr>
      </w:pPr>
      <w:r>
        <w:rPr>
          <w:rFonts w:hint="eastAsia" w:ascii="宋体" w:hAnsi="宋体" w:eastAsia="宋体" w:cs="宋体"/>
          <w:color w:val="auto"/>
          <w:highlight w:val="none"/>
        </w:rPr>
        <w:t>附件1：质疑函范本及制作说明</w:t>
      </w:r>
    </w:p>
    <w:p w14:paraId="363E27CE">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质疑函范本</w:t>
      </w:r>
    </w:p>
    <w:p w14:paraId="54F43EEE">
      <w:pPr>
        <w:rPr>
          <w:rFonts w:hint="eastAsia" w:ascii="宋体" w:hAnsi="宋体" w:eastAsia="宋体" w:cs="宋体"/>
          <w:color w:val="auto"/>
          <w:highlight w:val="none"/>
        </w:rPr>
      </w:pPr>
      <w:r>
        <w:rPr>
          <w:rFonts w:hint="eastAsia" w:ascii="宋体" w:hAnsi="宋体" w:eastAsia="宋体" w:cs="宋体"/>
          <w:color w:val="auto"/>
          <w:highlight w:val="none"/>
        </w:rPr>
        <w:t>一、质疑供应商基本信息</w:t>
      </w:r>
    </w:p>
    <w:p w14:paraId="55574A47">
      <w:pPr>
        <w:rPr>
          <w:rFonts w:hint="eastAsia" w:ascii="宋体" w:hAnsi="宋体" w:eastAsia="宋体" w:cs="宋体"/>
          <w:color w:val="auto"/>
          <w:highlight w:val="none"/>
        </w:rPr>
      </w:pPr>
      <w:r>
        <w:rPr>
          <w:rFonts w:hint="eastAsia" w:ascii="宋体" w:hAnsi="宋体" w:eastAsia="宋体" w:cs="宋体"/>
          <w:color w:val="auto"/>
          <w:highlight w:val="none"/>
        </w:rPr>
        <w:t>质疑供应商：________________________________________</w:t>
      </w:r>
    </w:p>
    <w:p w14:paraId="3EAEDAEF">
      <w:pPr>
        <w:rPr>
          <w:rFonts w:hint="eastAsia" w:ascii="宋体" w:hAnsi="宋体" w:eastAsia="宋体" w:cs="宋体"/>
          <w:color w:val="auto"/>
          <w:highlight w:val="none"/>
        </w:rPr>
      </w:pPr>
      <w:r>
        <w:rPr>
          <w:rFonts w:hint="eastAsia" w:ascii="宋体" w:hAnsi="宋体" w:eastAsia="宋体" w:cs="宋体"/>
          <w:color w:val="auto"/>
          <w:highlight w:val="none"/>
        </w:rPr>
        <w:t>地址：_________________________</w:t>
      </w:r>
    </w:p>
    <w:p w14:paraId="010B1A7D">
      <w:pPr>
        <w:rPr>
          <w:rFonts w:hint="eastAsia" w:ascii="宋体" w:hAnsi="宋体" w:eastAsia="宋体" w:cs="宋体"/>
          <w:color w:val="auto"/>
          <w:highlight w:val="none"/>
        </w:rPr>
      </w:pPr>
      <w:r>
        <w:rPr>
          <w:rFonts w:hint="eastAsia" w:ascii="宋体" w:hAnsi="宋体" w:eastAsia="宋体" w:cs="宋体"/>
          <w:color w:val="auto"/>
          <w:highlight w:val="none"/>
        </w:rPr>
        <w:t>邮编：___________________________________________________</w:t>
      </w:r>
    </w:p>
    <w:p w14:paraId="145A86CA">
      <w:pPr>
        <w:rPr>
          <w:rFonts w:hint="eastAsia" w:ascii="宋体" w:hAnsi="宋体" w:eastAsia="宋体" w:cs="宋体"/>
          <w:color w:val="auto"/>
          <w:highlight w:val="none"/>
        </w:rPr>
      </w:pPr>
      <w:r>
        <w:rPr>
          <w:rFonts w:hint="eastAsia" w:ascii="宋体" w:hAnsi="宋体" w:eastAsia="宋体" w:cs="宋体"/>
          <w:color w:val="auto"/>
          <w:highlight w:val="none"/>
        </w:rPr>
        <w:t>联系人：______________________联系电话：______________________________</w:t>
      </w:r>
    </w:p>
    <w:p w14:paraId="3FB2B57C">
      <w:pPr>
        <w:rPr>
          <w:rFonts w:hint="eastAsia" w:ascii="宋体" w:hAnsi="宋体" w:eastAsia="宋体" w:cs="宋体"/>
          <w:color w:val="auto"/>
          <w:highlight w:val="none"/>
        </w:rPr>
      </w:pPr>
      <w:r>
        <w:rPr>
          <w:rFonts w:hint="eastAsia" w:ascii="宋体" w:hAnsi="宋体" w:eastAsia="宋体" w:cs="宋体"/>
          <w:color w:val="auto"/>
          <w:highlight w:val="none"/>
        </w:rPr>
        <w:t>授权代表：__________________________________________</w:t>
      </w:r>
    </w:p>
    <w:p w14:paraId="27699CBD">
      <w:pPr>
        <w:rPr>
          <w:rFonts w:hint="eastAsia" w:ascii="宋体" w:hAnsi="宋体" w:eastAsia="宋体" w:cs="宋体"/>
          <w:color w:val="auto"/>
          <w:highlight w:val="none"/>
        </w:rPr>
      </w:pPr>
      <w:r>
        <w:rPr>
          <w:rFonts w:hint="eastAsia" w:ascii="宋体" w:hAnsi="宋体" w:eastAsia="宋体" w:cs="宋体"/>
          <w:color w:val="auto"/>
          <w:highlight w:val="none"/>
        </w:rPr>
        <w:t xml:space="preserve">联系电话：___________________________________________ </w:t>
      </w:r>
    </w:p>
    <w:p w14:paraId="62380F24">
      <w:pPr>
        <w:rPr>
          <w:rFonts w:hint="eastAsia" w:ascii="宋体" w:hAnsi="宋体" w:eastAsia="宋体" w:cs="宋体"/>
          <w:color w:val="auto"/>
          <w:highlight w:val="none"/>
        </w:rPr>
      </w:pPr>
      <w:r>
        <w:rPr>
          <w:rFonts w:hint="eastAsia" w:ascii="宋体" w:hAnsi="宋体" w:eastAsia="宋体" w:cs="宋体"/>
          <w:color w:val="auto"/>
          <w:highlight w:val="none"/>
        </w:rPr>
        <w:t>地址： _______________________</w:t>
      </w:r>
    </w:p>
    <w:p w14:paraId="1B442A5F">
      <w:pPr>
        <w:rPr>
          <w:rFonts w:hint="eastAsia" w:ascii="宋体" w:hAnsi="宋体" w:eastAsia="宋体" w:cs="宋体"/>
          <w:color w:val="auto"/>
          <w:highlight w:val="none"/>
        </w:rPr>
      </w:pPr>
      <w:r>
        <w:rPr>
          <w:rFonts w:hint="eastAsia" w:ascii="宋体" w:hAnsi="宋体" w:eastAsia="宋体" w:cs="宋体"/>
          <w:color w:val="auto"/>
          <w:highlight w:val="none"/>
        </w:rPr>
        <w:t>邮编：________________________________________________</w:t>
      </w:r>
    </w:p>
    <w:p w14:paraId="33973229">
      <w:pPr>
        <w:rPr>
          <w:rFonts w:hint="eastAsia" w:ascii="宋体" w:hAnsi="宋体" w:eastAsia="宋体" w:cs="宋体"/>
          <w:color w:val="auto"/>
          <w:highlight w:val="none"/>
        </w:rPr>
      </w:pPr>
      <w:r>
        <w:rPr>
          <w:rFonts w:hint="eastAsia" w:ascii="宋体" w:hAnsi="宋体" w:eastAsia="宋体" w:cs="宋体"/>
          <w:color w:val="auto"/>
          <w:highlight w:val="none"/>
        </w:rPr>
        <w:t>二、质疑项目基本情况</w:t>
      </w:r>
    </w:p>
    <w:p w14:paraId="242B00C1">
      <w:pPr>
        <w:rPr>
          <w:rFonts w:hint="eastAsia" w:ascii="宋体" w:hAnsi="宋体" w:eastAsia="宋体" w:cs="宋体"/>
          <w:color w:val="auto"/>
          <w:highlight w:val="none"/>
        </w:rPr>
      </w:pPr>
      <w:r>
        <w:rPr>
          <w:rFonts w:hint="eastAsia" w:ascii="宋体" w:hAnsi="宋体" w:eastAsia="宋体" w:cs="宋体"/>
          <w:color w:val="auto"/>
          <w:highlight w:val="none"/>
        </w:rPr>
        <w:t>质疑项目的名称：______________________________________</w:t>
      </w:r>
    </w:p>
    <w:p w14:paraId="66CC6BED">
      <w:pPr>
        <w:rPr>
          <w:rFonts w:hint="eastAsia" w:ascii="宋体" w:hAnsi="宋体" w:eastAsia="宋体" w:cs="宋体"/>
          <w:color w:val="auto"/>
          <w:highlight w:val="none"/>
        </w:rPr>
      </w:pPr>
      <w:r>
        <w:rPr>
          <w:rFonts w:hint="eastAsia" w:ascii="宋体" w:hAnsi="宋体" w:eastAsia="宋体" w:cs="宋体"/>
          <w:color w:val="auto"/>
          <w:highlight w:val="none"/>
        </w:rPr>
        <w:t>质疑项目的编号：_______________包号：_________________</w:t>
      </w:r>
    </w:p>
    <w:p w14:paraId="35962322">
      <w:pPr>
        <w:rPr>
          <w:rFonts w:hint="eastAsia" w:ascii="宋体" w:hAnsi="宋体" w:eastAsia="宋体" w:cs="宋体"/>
          <w:color w:val="auto"/>
          <w:highlight w:val="none"/>
        </w:rPr>
      </w:pPr>
      <w:r>
        <w:rPr>
          <w:rFonts w:hint="eastAsia" w:ascii="宋体" w:hAnsi="宋体" w:eastAsia="宋体" w:cs="宋体"/>
          <w:color w:val="auto"/>
          <w:highlight w:val="none"/>
        </w:rPr>
        <w:t>采购人名称：_________________________________________</w:t>
      </w:r>
    </w:p>
    <w:p w14:paraId="4D69B278">
      <w:pPr>
        <w:rPr>
          <w:rFonts w:hint="eastAsia" w:ascii="宋体" w:hAnsi="宋体" w:eastAsia="宋体" w:cs="宋体"/>
          <w:color w:val="auto"/>
          <w:highlight w:val="none"/>
        </w:rPr>
      </w:pPr>
      <w:r>
        <w:rPr>
          <w:rFonts w:hint="eastAsia" w:ascii="宋体" w:hAnsi="宋体" w:eastAsia="宋体" w:cs="宋体"/>
          <w:color w:val="auto"/>
          <w:highlight w:val="none"/>
        </w:rPr>
        <w:t>采购文件获取日期：___________________________________________</w:t>
      </w:r>
    </w:p>
    <w:p w14:paraId="14EF8620">
      <w:pPr>
        <w:rPr>
          <w:rFonts w:hint="eastAsia" w:ascii="宋体" w:hAnsi="宋体" w:eastAsia="宋体" w:cs="宋体"/>
          <w:color w:val="auto"/>
          <w:highlight w:val="none"/>
        </w:rPr>
      </w:pPr>
      <w:r>
        <w:rPr>
          <w:rFonts w:hint="eastAsia" w:ascii="宋体" w:hAnsi="宋体" w:eastAsia="宋体" w:cs="宋体"/>
          <w:color w:val="auto"/>
          <w:highlight w:val="none"/>
        </w:rPr>
        <w:t>三、质疑事项具体内容</w:t>
      </w:r>
    </w:p>
    <w:p w14:paraId="726A134F">
      <w:pPr>
        <w:rPr>
          <w:rFonts w:hint="eastAsia" w:ascii="宋体" w:hAnsi="宋体" w:eastAsia="宋体" w:cs="宋体"/>
          <w:color w:val="auto"/>
          <w:highlight w:val="none"/>
        </w:rPr>
      </w:pPr>
      <w:r>
        <w:rPr>
          <w:rFonts w:hint="eastAsia" w:ascii="宋体" w:hAnsi="宋体" w:eastAsia="宋体" w:cs="宋体"/>
          <w:color w:val="auto"/>
          <w:highlight w:val="none"/>
        </w:rPr>
        <w:t>质疑事项1：_________________________________________</w:t>
      </w:r>
    </w:p>
    <w:p w14:paraId="009A4EE5">
      <w:pPr>
        <w:rPr>
          <w:rFonts w:hint="eastAsia" w:ascii="宋体" w:hAnsi="宋体" w:eastAsia="宋体" w:cs="宋体"/>
          <w:color w:val="auto"/>
          <w:highlight w:val="none"/>
        </w:rPr>
      </w:pPr>
      <w:r>
        <w:rPr>
          <w:rFonts w:hint="eastAsia" w:ascii="宋体" w:hAnsi="宋体" w:eastAsia="宋体" w:cs="宋体"/>
          <w:color w:val="auto"/>
          <w:highlight w:val="none"/>
        </w:rPr>
        <w:t>事实依据：__________________________________________</w:t>
      </w:r>
    </w:p>
    <w:p w14:paraId="28207AA2">
      <w:pPr>
        <w:rPr>
          <w:rFonts w:hint="eastAsia" w:ascii="宋体" w:hAnsi="宋体" w:eastAsia="宋体" w:cs="宋体"/>
          <w:color w:val="auto"/>
          <w:highlight w:val="none"/>
        </w:rPr>
      </w:pPr>
      <w:r>
        <w:rPr>
          <w:rFonts w:hint="eastAsia" w:ascii="宋体" w:hAnsi="宋体" w:eastAsia="宋体" w:cs="宋体"/>
          <w:color w:val="auto"/>
          <w:highlight w:val="none"/>
        </w:rPr>
        <w:t>_______________________________________________________</w:t>
      </w:r>
    </w:p>
    <w:p w14:paraId="0CBD0AB9">
      <w:pPr>
        <w:rPr>
          <w:rFonts w:hint="eastAsia" w:ascii="宋体" w:hAnsi="宋体" w:eastAsia="宋体" w:cs="宋体"/>
          <w:color w:val="auto"/>
          <w:highlight w:val="none"/>
        </w:rPr>
      </w:pPr>
      <w:r>
        <w:rPr>
          <w:rFonts w:hint="eastAsia" w:ascii="宋体" w:hAnsi="宋体" w:eastAsia="宋体" w:cs="宋体"/>
          <w:color w:val="auto"/>
          <w:highlight w:val="none"/>
        </w:rPr>
        <w:t>法律依据：__________________________________________</w:t>
      </w:r>
    </w:p>
    <w:p w14:paraId="6E442A1D">
      <w:pPr>
        <w:rPr>
          <w:rFonts w:hint="eastAsia" w:ascii="宋体" w:hAnsi="宋体" w:eastAsia="宋体" w:cs="宋体"/>
          <w:color w:val="auto"/>
          <w:highlight w:val="none"/>
        </w:rPr>
      </w:pPr>
      <w:r>
        <w:rPr>
          <w:rFonts w:hint="eastAsia" w:ascii="宋体" w:hAnsi="宋体" w:eastAsia="宋体" w:cs="宋体"/>
          <w:color w:val="auto"/>
          <w:highlight w:val="none"/>
        </w:rPr>
        <w:t>_____________________________________________________</w:t>
      </w:r>
    </w:p>
    <w:p w14:paraId="1C0E437B">
      <w:pPr>
        <w:rPr>
          <w:rFonts w:hint="eastAsia" w:ascii="宋体" w:hAnsi="宋体" w:eastAsia="宋体" w:cs="宋体"/>
          <w:color w:val="auto"/>
          <w:highlight w:val="none"/>
        </w:rPr>
      </w:pPr>
      <w:r>
        <w:rPr>
          <w:rFonts w:hint="eastAsia" w:ascii="宋体" w:hAnsi="宋体" w:eastAsia="宋体" w:cs="宋体"/>
          <w:color w:val="auto"/>
          <w:highlight w:val="none"/>
        </w:rPr>
        <w:t>质疑事项2</w:t>
      </w:r>
    </w:p>
    <w:p w14:paraId="04B4A796">
      <w:pPr>
        <w:rPr>
          <w:rFonts w:hint="eastAsia" w:ascii="宋体" w:hAnsi="宋体" w:eastAsia="宋体" w:cs="宋体"/>
          <w:color w:val="auto"/>
          <w:highlight w:val="none"/>
        </w:rPr>
      </w:pPr>
      <w:r>
        <w:rPr>
          <w:rFonts w:hint="eastAsia" w:ascii="宋体" w:hAnsi="宋体" w:eastAsia="宋体" w:cs="宋体"/>
          <w:color w:val="auto"/>
          <w:highlight w:val="none"/>
        </w:rPr>
        <w:t>……</w:t>
      </w:r>
    </w:p>
    <w:p w14:paraId="52005997">
      <w:pPr>
        <w:rPr>
          <w:rFonts w:hint="eastAsia" w:ascii="宋体" w:hAnsi="宋体" w:eastAsia="宋体" w:cs="宋体"/>
          <w:color w:val="auto"/>
          <w:highlight w:val="none"/>
        </w:rPr>
      </w:pPr>
      <w:r>
        <w:rPr>
          <w:rFonts w:hint="eastAsia" w:ascii="宋体" w:hAnsi="宋体" w:eastAsia="宋体" w:cs="宋体"/>
          <w:color w:val="auto"/>
          <w:highlight w:val="none"/>
        </w:rPr>
        <w:t>四、与质疑事项相关的质疑请求</w:t>
      </w:r>
    </w:p>
    <w:p w14:paraId="3F7BEE9A">
      <w:pPr>
        <w:rPr>
          <w:rFonts w:hint="eastAsia" w:ascii="宋体" w:hAnsi="宋体" w:eastAsia="宋体" w:cs="宋体"/>
          <w:color w:val="auto"/>
          <w:highlight w:val="none"/>
        </w:rPr>
      </w:pPr>
      <w:r>
        <w:rPr>
          <w:rFonts w:hint="eastAsia" w:ascii="宋体" w:hAnsi="宋体" w:eastAsia="宋体" w:cs="宋体"/>
          <w:color w:val="auto"/>
          <w:highlight w:val="none"/>
        </w:rPr>
        <w:t>请求：_______________________________________________</w:t>
      </w:r>
    </w:p>
    <w:p w14:paraId="1978D51E">
      <w:pPr>
        <w:rPr>
          <w:rFonts w:hint="eastAsia" w:ascii="宋体" w:hAnsi="宋体" w:eastAsia="宋体" w:cs="宋体"/>
          <w:color w:val="auto"/>
          <w:highlight w:val="none"/>
        </w:rPr>
      </w:pPr>
    </w:p>
    <w:p w14:paraId="2C2A77D8">
      <w:pPr>
        <w:rPr>
          <w:rFonts w:hint="eastAsia" w:ascii="宋体" w:hAnsi="宋体" w:eastAsia="宋体" w:cs="宋体"/>
          <w:color w:val="auto"/>
          <w:highlight w:val="none"/>
        </w:rPr>
      </w:pPr>
      <w:r>
        <w:rPr>
          <w:rFonts w:hint="eastAsia" w:ascii="宋体" w:hAnsi="宋体" w:eastAsia="宋体" w:cs="宋体"/>
          <w:color w:val="auto"/>
          <w:highlight w:val="none"/>
        </w:rPr>
        <w:t xml:space="preserve">签字(签章)：                   公章：                      </w:t>
      </w:r>
    </w:p>
    <w:p w14:paraId="0C184B74">
      <w:pPr>
        <w:rPr>
          <w:rFonts w:hint="eastAsia" w:ascii="宋体" w:hAnsi="宋体" w:eastAsia="宋体" w:cs="宋体"/>
          <w:color w:val="auto"/>
          <w:highlight w:val="none"/>
        </w:rPr>
      </w:pPr>
      <w:r>
        <w:rPr>
          <w:rFonts w:hint="eastAsia" w:ascii="宋体" w:hAnsi="宋体" w:eastAsia="宋体" w:cs="宋体"/>
          <w:color w:val="auto"/>
          <w:highlight w:val="none"/>
        </w:rPr>
        <w:t xml:space="preserve">日期：    </w:t>
      </w:r>
    </w:p>
    <w:p w14:paraId="6F645999">
      <w:pPr>
        <w:rPr>
          <w:rFonts w:hint="eastAsia" w:ascii="宋体" w:hAnsi="宋体" w:eastAsia="宋体" w:cs="宋体"/>
          <w:b/>
          <w:bCs/>
          <w:color w:val="auto"/>
          <w:highlight w:val="none"/>
        </w:rPr>
      </w:pPr>
      <w:r>
        <w:rPr>
          <w:rFonts w:hint="eastAsia" w:ascii="宋体" w:hAnsi="宋体" w:eastAsia="宋体" w:cs="宋体"/>
          <w:b/>
          <w:bCs/>
          <w:color w:val="auto"/>
          <w:highlight w:val="none"/>
        </w:rPr>
        <w:t>质疑函制作说明：</w:t>
      </w:r>
    </w:p>
    <w:p w14:paraId="27A5F00B">
      <w:pPr>
        <w:rPr>
          <w:rFonts w:hint="eastAsia" w:ascii="宋体" w:hAnsi="宋体" w:eastAsia="宋体" w:cs="宋体"/>
          <w:color w:val="auto"/>
          <w:highlight w:val="none"/>
        </w:rPr>
      </w:pPr>
      <w:r>
        <w:rPr>
          <w:rFonts w:hint="eastAsia" w:ascii="宋体" w:hAnsi="宋体" w:eastAsia="宋体" w:cs="宋体"/>
          <w:color w:val="auto"/>
          <w:highlight w:val="none"/>
        </w:rPr>
        <w:t>1.供应商提出质疑时，应提交质疑函和必要的证明材料。</w:t>
      </w:r>
    </w:p>
    <w:p w14:paraId="09DD8678">
      <w:pPr>
        <w:rPr>
          <w:rFonts w:hint="eastAsia" w:ascii="宋体" w:hAnsi="宋体" w:eastAsia="宋体" w:cs="宋体"/>
          <w:color w:val="auto"/>
          <w:highlight w:val="none"/>
        </w:rPr>
      </w:pPr>
      <w:r>
        <w:rPr>
          <w:rFonts w:hint="eastAsia" w:ascii="宋体" w:hAnsi="宋体" w:eastAsia="宋体" w:cs="宋体"/>
          <w:color w:val="auto"/>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EEDA221">
      <w:pPr>
        <w:rPr>
          <w:rFonts w:hint="eastAsia" w:ascii="宋体" w:hAnsi="宋体" w:eastAsia="宋体" w:cs="宋体"/>
          <w:color w:val="auto"/>
          <w:highlight w:val="none"/>
        </w:rPr>
      </w:pPr>
      <w:r>
        <w:rPr>
          <w:rFonts w:hint="eastAsia" w:ascii="宋体" w:hAnsi="宋体" w:eastAsia="宋体" w:cs="宋体"/>
          <w:color w:val="auto"/>
          <w:highlight w:val="none"/>
        </w:rPr>
        <w:t>3.质疑供应商若对项目的某一分包进行质疑，质疑函中应列明具体分包号。</w:t>
      </w:r>
    </w:p>
    <w:p w14:paraId="793114C4">
      <w:pPr>
        <w:rPr>
          <w:rFonts w:hint="eastAsia" w:ascii="宋体" w:hAnsi="宋体" w:eastAsia="宋体" w:cs="宋体"/>
          <w:color w:val="auto"/>
          <w:highlight w:val="none"/>
        </w:rPr>
      </w:pPr>
      <w:r>
        <w:rPr>
          <w:rFonts w:hint="eastAsia" w:ascii="宋体" w:hAnsi="宋体" w:eastAsia="宋体" w:cs="宋体"/>
          <w:color w:val="auto"/>
          <w:highlight w:val="none"/>
        </w:rPr>
        <w:t>4.质疑函的质疑事项应具体、明确，并有必要的事实依据和法律依据。</w:t>
      </w:r>
    </w:p>
    <w:p w14:paraId="73AEC38B">
      <w:pPr>
        <w:rPr>
          <w:rFonts w:hint="eastAsia" w:ascii="宋体" w:hAnsi="宋体" w:eastAsia="宋体" w:cs="宋体"/>
          <w:color w:val="auto"/>
          <w:highlight w:val="none"/>
        </w:rPr>
      </w:pPr>
      <w:r>
        <w:rPr>
          <w:rFonts w:hint="eastAsia" w:ascii="宋体" w:hAnsi="宋体" w:eastAsia="宋体" w:cs="宋体"/>
          <w:color w:val="auto"/>
          <w:highlight w:val="none"/>
        </w:rPr>
        <w:t>5.质疑函的质疑请求应与质疑事项相关。</w:t>
      </w:r>
    </w:p>
    <w:p w14:paraId="1B88D722">
      <w:pPr>
        <w:rPr>
          <w:rFonts w:hint="eastAsia" w:ascii="宋体" w:hAnsi="宋体" w:eastAsia="宋体" w:cs="宋体"/>
          <w:color w:val="auto"/>
          <w:highlight w:val="none"/>
        </w:rPr>
      </w:pPr>
      <w:r>
        <w:rPr>
          <w:rFonts w:hint="eastAsia" w:ascii="宋体" w:hAnsi="宋体" w:eastAsia="宋体" w:cs="宋体"/>
          <w:color w:val="auto"/>
          <w:highlight w:val="none"/>
        </w:rPr>
        <w:t>6.质疑供应商为自然人的，质疑函应由本人签字；质疑供应商为法人或者其他组织的，质疑函应由法定代表人、主要负责人，或者其授权代表签字或者盖章，并加盖公章。</w:t>
      </w:r>
    </w:p>
    <w:p w14:paraId="75F206EE">
      <w:pPr>
        <w:rPr>
          <w:rFonts w:hint="eastAsia" w:ascii="宋体" w:hAnsi="宋体" w:eastAsia="宋体" w:cs="宋体"/>
          <w:color w:val="auto"/>
          <w:highlight w:val="none"/>
        </w:rPr>
      </w:pPr>
    </w:p>
    <w:p w14:paraId="0806377C">
      <w:pPr>
        <w:pStyle w:val="3"/>
        <w:jc w:val="left"/>
        <w:rPr>
          <w:rFonts w:hint="eastAsia" w:ascii="宋体" w:hAnsi="宋体" w:eastAsia="宋体" w:cs="宋体"/>
          <w:color w:val="auto"/>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highlight w:val="none"/>
        </w:rPr>
        <w:t>附件2：投诉书范本及制作说明</w:t>
      </w:r>
    </w:p>
    <w:p w14:paraId="113EE3A1">
      <w:pPr>
        <w:jc w:val="center"/>
        <w:rPr>
          <w:rFonts w:hint="eastAsia" w:ascii="宋体" w:hAnsi="宋体" w:eastAsia="宋体" w:cs="宋体"/>
          <w:b/>
          <w:color w:val="auto"/>
          <w:highlight w:val="none"/>
        </w:rPr>
      </w:pPr>
    </w:p>
    <w:p w14:paraId="135B96CE">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投诉书范本</w:t>
      </w:r>
    </w:p>
    <w:p w14:paraId="50915739">
      <w:pPr>
        <w:rPr>
          <w:rFonts w:hint="eastAsia" w:ascii="宋体" w:hAnsi="宋体" w:eastAsia="宋体" w:cs="宋体"/>
          <w:color w:val="auto"/>
          <w:highlight w:val="none"/>
        </w:rPr>
      </w:pPr>
      <w:r>
        <w:rPr>
          <w:rFonts w:hint="eastAsia" w:ascii="宋体" w:hAnsi="宋体" w:eastAsia="宋体" w:cs="宋体"/>
          <w:color w:val="auto"/>
          <w:highlight w:val="none"/>
        </w:rPr>
        <w:t>一、投诉相关主体基本情况</w:t>
      </w:r>
    </w:p>
    <w:p w14:paraId="4D9ECC83">
      <w:pPr>
        <w:rPr>
          <w:rFonts w:hint="eastAsia" w:ascii="宋体" w:hAnsi="宋体" w:eastAsia="宋体" w:cs="宋体"/>
          <w:color w:val="auto"/>
          <w:highlight w:val="none"/>
        </w:rPr>
      </w:pPr>
      <w:r>
        <w:rPr>
          <w:rFonts w:hint="eastAsia" w:ascii="宋体" w:hAnsi="宋体" w:eastAsia="宋体" w:cs="宋体"/>
          <w:color w:val="auto"/>
          <w:highlight w:val="none"/>
        </w:rPr>
        <w:t>投诉人：_______________________________________________</w:t>
      </w:r>
    </w:p>
    <w:p w14:paraId="57CF21E5">
      <w:pPr>
        <w:rPr>
          <w:rFonts w:hint="eastAsia" w:ascii="宋体" w:hAnsi="宋体" w:eastAsia="宋体" w:cs="宋体"/>
          <w:color w:val="auto"/>
          <w:highlight w:val="none"/>
        </w:rPr>
      </w:pPr>
      <w:r>
        <w:rPr>
          <w:rFonts w:hint="eastAsia" w:ascii="宋体" w:hAnsi="宋体" w:eastAsia="宋体" w:cs="宋体"/>
          <w:color w:val="auto"/>
          <w:highlight w:val="none"/>
        </w:rPr>
        <w:t xml:space="preserve">地     址：_____________________________邮编：_________   </w:t>
      </w:r>
    </w:p>
    <w:p w14:paraId="749EB558">
      <w:pPr>
        <w:rPr>
          <w:rFonts w:hint="eastAsia" w:ascii="宋体" w:hAnsi="宋体" w:eastAsia="宋体" w:cs="宋体"/>
          <w:color w:val="auto"/>
          <w:highlight w:val="none"/>
        </w:rPr>
      </w:pPr>
      <w:r>
        <w:rPr>
          <w:rFonts w:hint="eastAsia" w:ascii="宋体" w:hAnsi="宋体" w:eastAsia="宋体" w:cs="宋体"/>
          <w:color w:val="auto"/>
          <w:highlight w:val="none"/>
        </w:rPr>
        <w:t xml:space="preserve">法定代表人/主要负责人：___________________________________  </w:t>
      </w:r>
    </w:p>
    <w:p w14:paraId="56BA0A58">
      <w:pPr>
        <w:rPr>
          <w:rFonts w:hint="eastAsia" w:ascii="宋体" w:hAnsi="宋体" w:eastAsia="宋体" w:cs="宋体"/>
          <w:color w:val="auto"/>
          <w:highlight w:val="none"/>
        </w:rPr>
      </w:pPr>
      <w:r>
        <w:rPr>
          <w:rFonts w:hint="eastAsia" w:ascii="宋体" w:hAnsi="宋体" w:eastAsia="宋体" w:cs="宋体"/>
          <w:color w:val="auto"/>
          <w:highlight w:val="none"/>
        </w:rPr>
        <w:t>联系电话：_____________________________________________</w:t>
      </w:r>
    </w:p>
    <w:p w14:paraId="5F24E020">
      <w:pPr>
        <w:rPr>
          <w:rFonts w:hint="eastAsia" w:ascii="宋体" w:hAnsi="宋体" w:eastAsia="宋体" w:cs="宋体"/>
          <w:color w:val="auto"/>
          <w:highlight w:val="none"/>
        </w:rPr>
      </w:pPr>
      <w:r>
        <w:rPr>
          <w:rFonts w:hint="eastAsia" w:ascii="宋体" w:hAnsi="宋体" w:eastAsia="宋体" w:cs="宋体"/>
          <w:color w:val="auto"/>
          <w:highlight w:val="none"/>
        </w:rPr>
        <w:t>授权代表：_____________联系电话：__________________</w:t>
      </w:r>
    </w:p>
    <w:p w14:paraId="0DB19DBC">
      <w:pPr>
        <w:rPr>
          <w:rFonts w:hint="eastAsia" w:ascii="宋体" w:hAnsi="宋体" w:eastAsia="宋体" w:cs="宋体"/>
          <w:color w:val="auto"/>
          <w:highlight w:val="none"/>
        </w:rPr>
      </w:pPr>
      <w:r>
        <w:rPr>
          <w:rFonts w:hint="eastAsia" w:ascii="宋体" w:hAnsi="宋体" w:eastAsia="宋体" w:cs="宋体"/>
          <w:color w:val="auto"/>
          <w:highlight w:val="none"/>
        </w:rPr>
        <w:t>地     址：_____________________________邮编：_________ ___________________</w:t>
      </w:r>
    </w:p>
    <w:p w14:paraId="28F04776">
      <w:pPr>
        <w:rPr>
          <w:rFonts w:hint="eastAsia" w:ascii="宋体" w:hAnsi="宋体" w:eastAsia="宋体" w:cs="宋体"/>
          <w:color w:val="auto"/>
          <w:highlight w:val="none"/>
        </w:rPr>
      </w:pPr>
      <w:r>
        <w:rPr>
          <w:rFonts w:hint="eastAsia" w:ascii="宋体" w:hAnsi="宋体" w:eastAsia="宋体" w:cs="宋体"/>
          <w:color w:val="auto"/>
          <w:highlight w:val="none"/>
        </w:rPr>
        <w:t xml:space="preserve">被投诉人1：___________________________________________  </w:t>
      </w:r>
    </w:p>
    <w:p w14:paraId="6837BB96">
      <w:pPr>
        <w:rPr>
          <w:rFonts w:hint="eastAsia" w:ascii="宋体" w:hAnsi="宋体" w:eastAsia="宋体" w:cs="宋体"/>
          <w:color w:val="auto"/>
          <w:highlight w:val="none"/>
        </w:rPr>
      </w:pPr>
      <w:r>
        <w:rPr>
          <w:rFonts w:hint="eastAsia" w:ascii="宋体" w:hAnsi="宋体" w:eastAsia="宋体" w:cs="宋体"/>
          <w:color w:val="auto"/>
          <w:highlight w:val="none"/>
        </w:rPr>
        <w:t xml:space="preserve">地     址：_____________________________邮编：__________ </w:t>
      </w:r>
    </w:p>
    <w:p w14:paraId="57D4A9D5">
      <w:pPr>
        <w:rPr>
          <w:rFonts w:hint="eastAsia" w:ascii="宋体" w:hAnsi="宋体" w:eastAsia="宋体" w:cs="宋体"/>
          <w:color w:val="auto"/>
          <w:highlight w:val="none"/>
        </w:rPr>
      </w:pPr>
      <w:r>
        <w:rPr>
          <w:rFonts w:hint="eastAsia" w:ascii="宋体" w:hAnsi="宋体" w:eastAsia="宋体" w:cs="宋体"/>
          <w:color w:val="auto"/>
          <w:highlight w:val="none"/>
        </w:rPr>
        <w:t xml:space="preserve">联系人：_______________联系电话：______________________ </w:t>
      </w:r>
    </w:p>
    <w:p w14:paraId="29BB75C9">
      <w:pPr>
        <w:rPr>
          <w:rFonts w:hint="eastAsia" w:ascii="宋体" w:hAnsi="宋体" w:eastAsia="宋体" w:cs="宋体"/>
          <w:color w:val="auto"/>
          <w:highlight w:val="none"/>
        </w:rPr>
      </w:pPr>
      <w:r>
        <w:rPr>
          <w:rFonts w:hint="eastAsia" w:ascii="宋体" w:hAnsi="宋体" w:eastAsia="宋体" w:cs="宋体"/>
          <w:color w:val="auto"/>
          <w:highlight w:val="none"/>
        </w:rPr>
        <w:t>被投诉人2</w:t>
      </w:r>
    </w:p>
    <w:p w14:paraId="2A17E6E3">
      <w:pPr>
        <w:rPr>
          <w:rFonts w:hint="eastAsia" w:ascii="宋体" w:hAnsi="宋体" w:eastAsia="宋体" w:cs="宋体"/>
          <w:color w:val="auto"/>
          <w:highlight w:val="none"/>
        </w:rPr>
      </w:pPr>
      <w:r>
        <w:rPr>
          <w:rFonts w:hint="eastAsia" w:ascii="宋体" w:hAnsi="宋体" w:eastAsia="宋体" w:cs="宋体"/>
          <w:color w:val="auto"/>
          <w:highlight w:val="none"/>
        </w:rPr>
        <w:t>……</w:t>
      </w:r>
    </w:p>
    <w:p w14:paraId="46FF06F7">
      <w:pPr>
        <w:rPr>
          <w:rFonts w:hint="eastAsia" w:ascii="宋体" w:hAnsi="宋体" w:eastAsia="宋体" w:cs="宋体"/>
          <w:color w:val="auto"/>
          <w:highlight w:val="none"/>
        </w:rPr>
      </w:pPr>
      <w:r>
        <w:rPr>
          <w:rFonts w:hint="eastAsia" w:ascii="宋体" w:hAnsi="宋体" w:eastAsia="宋体" w:cs="宋体"/>
          <w:color w:val="auto"/>
          <w:highlight w:val="none"/>
        </w:rPr>
        <w:t xml:space="preserve">相关供应商：___________________________________________    </w:t>
      </w:r>
    </w:p>
    <w:p w14:paraId="0CB72288">
      <w:pPr>
        <w:rPr>
          <w:rFonts w:hint="eastAsia" w:ascii="宋体" w:hAnsi="宋体" w:eastAsia="宋体" w:cs="宋体"/>
          <w:color w:val="auto"/>
          <w:highlight w:val="none"/>
        </w:rPr>
      </w:pPr>
      <w:r>
        <w:rPr>
          <w:rFonts w:hint="eastAsia" w:ascii="宋体" w:hAnsi="宋体" w:eastAsia="宋体" w:cs="宋体"/>
          <w:color w:val="auto"/>
          <w:highlight w:val="none"/>
        </w:rPr>
        <w:t xml:space="preserve">地     址：_____________________________邮编：__________ </w:t>
      </w:r>
    </w:p>
    <w:p w14:paraId="6DEC1CA4">
      <w:pPr>
        <w:rPr>
          <w:rFonts w:hint="eastAsia" w:ascii="宋体" w:hAnsi="宋体" w:eastAsia="宋体" w:cs="宋体"/>
          <w:color w:val="auto"/>
          <w:highlight w:val="none"/>
        </w:rPr>
      </w:pPr>
      <w:r>
        <w:rPr>
          <w:rFonts w:hint="eastAsia" w:ascii="宋体" w:hAnsi="宋体" w:eastAsia="宋体" w:cs="宋体"/>
          <w:color w:val="auto"/>
          <w:highlight w:val="none"/>
        </w:rPr>
        <w:t xml:space="preserve">联系人：_______________联系电话：______________________      </w:t>
      </w:r>
    </w:p>
    <w:p w14:paraId="0AC9D0EB">
      <w:pPr>
        <w:rPr>
          <w:rFonts w:hint="eastAsia" w:ascii="宋体" w:hAnsi="宋体" w:eastAsia="宋体" w:cs="宋体"/>
          <w:color w:val="auto"/>
          <w:highlight w:val="none"/>
        </w:rPr>
      </w:pPr>
      <w:r>
        <w:rPr>
          <w:rFonts w:hint="eastAsia" w:ascii="宋体" w:hAnsi="宋体" w:eastAsia="宋体" w:cs="宋体"/>
          <w:color w:val="auto"/>
          <w:highlight w:val="none"/>
        </w:rPr>
        <w:t>二、投诉项目基本情况</w:t>
      </w:r>
    </w:p>
    <w:p w14:paraId="4423AD16">
      <w:pPr>
        <w:rPr>
          <w:rFonts w:hint="eastAsia" w:ascii="宋体" w:hAnsi="宋体" w:eastAsia="宋体" w:cs="宋体"/>
          <w:color w:val="auto"/>
          <w:highlight w:val="none"/>
        </w:rPr>
      </w:pPr>
      <w:r>
        <w:rPr>
          <w:rFonts w:hint="eastAsia" w:ascii="宋体" w:hAnsi="宋体" w:eastAsia="宋体" w:cs="宋体"/>
          <w:color w:val="auto"/>
          <w:highlight w:val="none"/>
        </w:rPr>
        <w:t>采购项目名称：________________________________________</w:t>
      </w:r>
    </w:p>
    <w:p w14:paraId="62078F34">
      <w:pPr>
        <w:rPr>
          <w:rFonts w:hint="eastAsia" w:ascii="宋体" w:hAnsi="宋体" w:eastAsia="宋体" w:cs="宋体"/>
          <w:color w:val="auto"/>
          <w:highlight w:val="none"/>
        </w:rPr>
      </w:pPr>
      <w:r>
        <w:rPr>
          <w:rFonts w:hint="eastAsia" w:ascii="宋体" w:hAnsi="宋体" w:eastAsia="宋体" w:cs="宋体"/>
          <w:color w:val="auto"/>
          <w:highlight w:val="none"/>
        </w:rPr>
        <w:t>采购项目编号：_________________包号：______________</w:t>
      </w:r>
    </w:p>
    <w:p w14:paraId="6ED7B37D">
      <w:pPr>
        <w:rPr>
          <w:rFonts w:hint="eastAsia" w:ascii="宋体" w:hAnsi="宋体" w:eastAsia="宋体" w:cs="宋体"/>
          <w:color w:val="auto"/>
          <w:highlight w:val="none"/>
        </w:rPr>
      </w:pPr>
      <w:r>
        <w:rPr>
          <w:rFonts w:hint="eastAsia" w:ascii="宋体" w:hAnsi="宋体" w:eastAsia="宋体" w:cs="宋体"/>
          <w:color w:val="auto"/>
          <w:highlight w:val="none"/>
        </w:rPr>
        <w:t xml:space="preserve">采购人名称：___________________________________________  </w:t>
      </w:r>
    </w:p>
    <w:p w14:paraId="3C69EE11">
      <w:pPr>
        <w:rPr>
          <w:rFonts w:hint="eastAsia" w:ascii="宋体" w:hAnsi="宋体" w:eastAsia="宋体" w:cs="宋体"/>
          <w:color w:val="auto"/>
          <w:highlight w:val="none"/>
        </w:rPr>
      </w:pPr>
      <w:r>
        <w:rPr>
          <w:rFonts w:hint="eastAsia" w:ascii="宋体" w:hAnsi="宋体" w:eastAsia="宋体" w:cs="宋体"/>
          <w:color w:val="auto"/>
          <w:highlight w:val="none"/>
        </w:rPr>
        <w:t>代理机构名称：_________________________________________</w:t>
      </w:r>
    </w:p>
    <w:p w14:paraId="4E0A3847">
      <w:pPr>
        <w:rPr>
          <w:rFonts w:hint="eastAsia" w:ascii="宋体" w:hAnsi="宋体" w:eastAsia="宋体" w:cs="宋体"/>
          <w:color w:val="auto"/>
          <w:highlight w:val="none"/>
        </w:rPr>
      </w:pPr>
      <w:r>
        <w:rPr>
          <w:rFonts w:hint="eastAsia" w:ascii="宋体" w:hAnsi="宋体" w:eastAsia="宋体" w:cs="宋体"/>
          <w:color w:val="auto"/>
          <w:highlight w:val="none"/>
        </w:rPr>
        <w:t>采购文件公告:是/否_公告期限：_________________________________</w:t>
      </w:r>
    </w:p>
    <w:p w14:paraId="61CBB7ED">
      <w:pPr>
        <w:rPr>
          <w:rFonts w:hint="eastAsia" w:ascii="宋体" w:hAnsi="宋体" w:eastAsia="宋体" w:cs="宋体"/>
          <w:color w:val="auto"/>
          <w:highlight w:val="none"/>
        </w:rPr>
      </w:pPr>
      <w:r>
        <w:rPr>
          <w:rFonts w:hint="eastAsia" w:ascii="宋体" w:hAnsi="宋体" w:eastAsia="宋体" w:cs="宋体"/>
          <w:color w:val="auto"/>
          <w:highlight w:val="none"/>
        </w:rPr>
        <w:t>采购结果公告:是/否_公告期限：________________________</w:t>
      </w:r>
    </w:p>
    <w:p w14:paraId="46DFA5EA">
      <w:pPr>
        <w:rPr>
          <w:rFonts w:hint="eastAsia" w:ascii="宋体" w:hAnsi="宋体" w:eastAsia="宋体" w:cs="宋体"/>
          <w:color w:val="auto"/>
          <w:highlight w:val="none"/>
        </w:rPr>
      </w:pPr>
      <w:r>
        <w:rPr>
          <w:rFonts w:hint="eastAsia" w:ascii="宋体" w:hAnsi="宋体" w:eastAsia="宋体" w:cs="宋体"/>
          <w:color w:val="auto"/>
          <w:highlight w:val="none"/>
        </w:rPr>
        <w:t>三、质疑基本情况</w:t>
      </w:r>
    </w:p>
    <w:p w14:paraId="403F2437">
      <w:pPr>
        <w:adjustRightInd/>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投诉人于___年___月__日,向___________________提出质疑，质疑事项为：_____________________________________________________________________________________  </w:t>
      </w:r>
    </w:p>
    <w:p w14:paraId="3DF4A392">
      <w:pPr>
        <w:adjustRightInd/>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采购人/代理机构于___年___月___日,就质疑事项作出了答复/没有在法定期限内作出答复。</w:t>
      </w:r>
    </w:p>
    <w:p w14:paraId="51459D9D">
      <w:pPr>
        <w:rPr>
          <w:rFonts w:hint="eastAsia" w:ascii="宋体" w:hAnsi="宋体" w:eastAsia="宋体" w:cs="宋体"/>
          <w:color w:val="auto"/>
          <w:highlight w:val="none"/>
        </w:rPr>
      </w:pPr>
      <w:r>
        <w:rPr>
          <w:rFonts w:hint="eastAsia" w:ascii="宋体" w:hAnsi="宋体" w:eastAsia="宋体" w:cs="宋体"/>
          <w:color w:val="auto"/>
          <w:highlight w:val="none"/>
        </w:rPr>
        <w:t>四、投诉事项具体内容</w:t>
      </w:r>
    </w:p>
    <w:p w14:paraId="30626666">
      <w:pPr>
        <w:rPr>
          <w:rFonts w:hint="eastAsia" w:ascii="宋体" w:hAnsi="宋体" w:eastAsia="宋体" w:cs="宋体"/>
          <w:color w:val="auto"/>
          <w:highlight w:val="none"/>
        </w:rPr>
      </w:pPr>
      <w:r>
        <w:rPr>
          <w:rFonts w:hint="eastAsia" w:ascii="宋体" w:hAnsi="宋体" w:eastAsia="宋体" w:cs="宋体"/>
          <w:color w:val="auto"/>
          <w:highlight w:val="none"/>
        </w:rPr>
        <w:t>投诉事项 1：_______________________________________</w:t>
      </w:r>
    </w:p>
    <w:p w14:paraId="33D6B799">
      <w:pPr>
        <w:rPr>
          <w:rFonts w:hint="eastAsia" w:ascii="宋体" w:hAnsi="宋体" w:eastAsia="宋体" w:cs="宋体"/>
          <w:color w:val="auto"/>
          <w:highlight w:val="none"/>
        </w:rPr>
      </w:pPr>
      <w:r>
        <w:rPr>
          <w:rFonts w:hint="eastAsia" w:ascii="宋体" w:hAnsi="宋体" w:eastAsia="宋体" w:cs="宋体"/>
          <w:color w:val="auto"/>
          <w:highlight w:val="none"/>
        </w:rPr>
        <w:t>事实依据：_________________________________________</w:t>
      </w:r>
    </w:p>
    <w:p w14:paraId="449CF5EE">
      <w:pPr>
        <w:rPr>
          <w:rFonts w:hint="eastAsia" w:ascii="宋体" w:hAnsi="宋体" w:eastAsia="宋体" w:cs="宋体"/>
          <w:color w:val="auto"/>
          <w:highlight w:val="none"/>
        </w:rPr>
      </w:pPr>
      <w:r>
        <w:rPr>
          <w:rFonts w:hint="eastAsia" w:ascii="宋体" w:hAnsi="宋体" w:eastAsia="宋体" w:cs="宋体"/>
          <w:color w:val="auto"/>
          <w:highlight w:val="none"/>
        </w:rPr>
        <w:t>______________________________________________________</w:t>
      </w:r>
    </w:p>
    <w:p w14:paraId="1912DD1C">
      <w:pPr>
        <w:rPr>
          <w:rFonts w:hint="eastAsia" w:ascii="宋体" w:hAnsi="宋体" w:eastAsia="宋体" w:cs="宋体"/>
          <w:color w:val="auto"/>
          <w:highlight w:val="none"/>
        </w:rPr>
      </w:pPr>
      <w:r>
        <w:rPr>
          <w:rFonts w:hint="eastAsia" w:ascii="宋体" w:hAnsi="宋体" w:eastAsia="宋体" w:cs="宋体"/>
          <w:color w:val="auto"/>
          <w:highlight w:val="none"/>
        </w:rPr>
        <w:t>法律依据：__________________________________________</w:t>
      </w:r>
    </w:p>
    <w:p w14:paraId="102FE1B4">
      <w:pPr>
        <w:rPr>
          <w:rFonts w:hint="eastAsia" w:ascii="宋体" w:hAnsi="宋体" w:eastAsia="宋体" w:cs="宋体"/>
          <w:color w:val="auto"/>
          <w:highlight w:val="none"/>
        </w:rPr>
      </w:pPr>
      <w:r>
        <w:rPr>
          <w:rFonts w:hint="eastAsia" w:ascii="宋体" w:hAnsi="宋体" w:eastAsia="宋体" w:cs="宋体"/>
          <w:color w:val="auto"/>
          <w:highlight w:val="none"/>
        </w:rPr>
        <w:t>______________________________________________________</w:t>
      </w:r>
    </w:p>
    <w:p w14:paraId="6D23844B">
      <w:pPr>
        <w:rPr>
          <w:rFonts w:hint="eastAsia" w:ascii="宋体" w:hAnsi="宋体" w:eastAsia="宋体" w:cs="宋体"/>
          <w:color w:val="auto"/>
          <w:highlight w:val="none"/>
        </w:rPr>
      </w:pPr>
      <w:r>
        <w:rPr>
          <w:rFonts w:hint="eastAsia" w:ascii="宋体" w:hAnsi="宋体" w:eastAsia="宋体" w:cs="宋体"/>
          <w:color w:val="auto"/>
          <w:highlight w:val="none"/>
        </w:rPr>
        <w:t>投诉事项2</w:t>
      </w:r>
    </w:p>
    <w:p w14:paraId="46CC1D6F">
      <w:pPr>
        <w:rPr>
          <w:rFonts w:hint="eastAsia" w:ascii="宋体" w:hAnsi="宋体" w:eastAsia="宋体" w:cs="宋体"/>
          <w:color w:val="auto"/>
          <w:highlight w:val="none"/>
        </w:rPr>
      </w:pPr>
      <w:r>
        <w:rPr>
          <w:rFonts w:hint="eastAsia" w:ascii="宋体" w:hAnsi="宋体" w:eastAsia="宋体" w:cs="宋体"/>
          <w:color w:val="auto"/>
          <w:highlight w:val="none"/>
        </w:rPr>
        <w:t>……</w:t>
      </w:r>
    </w:p>
    <w:p w14:paraId="2BF9F1A4">
      <w:pPr>
        <w:rPr>
          <w:rFonts w:hint="eastAsia" w:ascii="宋体" w:hAnsi="宋体" w:eastAsia="宋体" w:cs="宋体"/>
          <w:color w:val="auto"/>
          <w:highlight w:val="none"/>
        </w:rPr>
      </w:pPr>
      <w:r>
        <w:rPr>
          <w:rFonts w:hint="eastAsia" w:ascii="宋体" w:hAnsi="宋体" w:eastAsia="宋体" w:cs="宋体"/>
          <w:color w:val="auto"/>
          <w:highlight w:val="none"/>
        </w:rPr>
        <w:t>五、与投诉事项相关的投诉请求</w:t>
      </w:r>
    </w:p>
    <w:p w14:paraId="031FC9C3">
      <w:pPr>
        <w:rPr>
          <w:rFonts w:hint="eastAsia" w:ascii="宋体" w:hAnsi="宋体" w:eastAsia="宋体" w:cs="宋体"/>
          <w:color w:val="auto"/>
          <w:highlight w:val="none"/>
        </w:rPr>
      </w:pPr>
      <w:r>
        <w:rPr>
          <w:rFonts w:hint="eastAsia" w:ascii="宋体" w:hAnsi="宋体" w:eastAsia="宋体" w:cs="宋体"/>
          <w:color w:val="auto"/>
          <w:highlight w:val="none"/>
        </w:rPr>
        <w:t xml:space="preserve">请求：______________________________________________ </w:t>
      </w:r>
    </w:p>
    <w:p w14:paraId="49D98DB3">
      <w:pP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2C7A6DA6">
      <w:pPr>
        <w:rPr>
          <w:rFonts w:hint="eastAsia" w:ascii="宋体" w:hAnsi="宋体" w:eastAsia="宋体" w:cs="宋体"/>
          <w:color w:val="auto"/>
          <w:highlight w:val="none"/>
        </w:rPr>
      </w:pPr>
      <w:r>
        <w:rPr>
          <w:rFonts w:hint="eastAsia" w:ascii="宋体" w:hAnsi="宋体" w:eastAsia="宋体" w:cs="宋体"/>
          <w:color w:val="auto"/>
          <w:highlight w:val="none"/>
        </w:rPr>
        <w:t xml:space="preserve">签字(签章)：                   公章：                      </w:t>
      </w:r>
    </w:p>
    <w:p w14:paraId="3B204F72">
      <w:pPr>
        <w:rPr>
          <w:rFonts w:hint="eastAsia" w:ascii="宋体" w:hAnsi="宋体" w:eastAsia="宋体" w:cs="宋体"/>
          <w:color w:val="auto"/>
          <w:highlight w:val="none"/>
        </w:rPr>
      </w:pPr>
      <w:r>
        <w:rPr>
          <w:rFonts w:hint="eastAsia" w:ascii="宋体" w:hAnsi="宋体" w:eastAsia="宋体" w:cs="宋体"/>
          <w:color w:val="auto"/>
          <w:highlight w:val="none"/>
        </w:rPr>
        <w:t xml:space="preserve">日期：    </w:t>
      </w:r>
    </w:p>
    <w:p w14:paraId="4AB08884">
      <w:pPr>
        <w:rPr>
          <w:rFonts w:hint="eastAsia" w:ascii="宋体" w:hAnsi="宋体" w:eastAsia="宋体" w:cs="宋体"/>
          <w:color w:val="auto"/>
          <w:highlight w:val="none"/>
        </w:rPr>
      </w:pPr>
    </w:p>
    <w:p w14:paraId="07E05FAB">
      <w:pPr>
        <w:rPr>
          <w:rFonts w:hint="eastAsia" w:ascii="宋体" w:hAnsi="宋体" w:eastAsia="宋体" w:cs="宋体"/>
          <w:b/>
          <w:bCs/>
          <w:color w:val="auto"/>
          <w:highlight w:val="none"/>
        </w:rPr>
      </w:pPr>
      <w:r>
        <w:rPr>
          <w:rFonts w:hint="eastAsia" w:ascii="宋体" w:hAnsi="宋体" w:eastAsia="宋体" w:cs="宋体"/>
          <w:b/>
          <w:bCs/>
          <w:color w:val="auto"/>
          <w:highlight w:val="none"/>
        </w:rPr>
        <w:t>投诉书制作说明：</w:t>
      </w:r>
    </w:p>
    <w:p w14:paraId="4FCF1B10">
      <w:pPr>
        <w:rPr>
          <w:rFonts w:hint="eastAsia" w:ascii="宋体" w:hAnsi="宋体" w:eastAsia="宋体" w:cs="宋体"/>
          <w:color w:val="auto"/>
          <w:highlight w:val="none"/>
        </w:rPr>
      </w:pPr>
      <w:r>
        <w:rPr>
          <w:rFonts w:hint="eastAsia" w:ascii="宋体" w:hAnsi="宋体" w:eastAsia="宋体" w:cs="宋体"/>
          <w:color w:val="auto"/>
          <w:highlight w:val="none"/>
        </w:rPr>
        <w:t>1.投诉人提起投诉时，应当提交投诉书和必要的证明材料，并按照被投诉人和与投诉事项有关的供应商数量提供投诉书副本。</w:t>
      </w:r>
    </w:p>
    <w:p w14:paraId="296F6101">
      <w:pPr>
        <w:rPr>
          <w:rFonts w:hint="eastAsia" w:ascii="宋体" w:hAnsi="宋体" w:eastAsia="宋体" w:cs="宋体"/>
          <w:color w:val="auto"/>
          <w:highlight w:val="none"/>
        </w:rPr>
      </w:pPr>
      <w:r>
        <w:rPr>
          <w:rFonts w:hint="eastAsia" w:ascii="宋体" w:hAnsi="宋体" w:eastAsia="宋体" w:cs="宋体"/>
          <w:color w:val="auto"/>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34268C66">
      <w:pPr>
        <w:rPr>
          <w:rFonts w:hint="eastAsia" w:ascii="宋体" w:hAnsi="宋体" w:eastAsia="宋体" w:cs="宋体"/>
          <w:color w:val="auto"/>
          <w:highlight w:val="none"/>
        </w:rPr>
      </w:pPr>
      <w:r>
        <w:rPr>
          <w:rFonts w:hint="eastAsia" w:ascii="宋体" w:hAnsi="宋体" w:eastAsia="宋体" w:cs="宋体"/>
          <w:color w:val="auto"/>
          <w:highlight w:val="none"/>
        </w:rPr>
        <w:t>3.投诉人若对项目的某一分包进行投诉，投诉书应列明具体分包号。</w:t>
      </w:r>
    </w:p>
    <w:p w14:paraId="0027A587">
      <w:pPr>
        <w:rPr>
          <w:rFonts w:hint="eastAsia" w:ascii="宋体" w:hAnsi="宋体" w:eastAsia="宋体" w:cs="宋体"/>
          <w:color w:val="auto"/>
          <w:highlight w:val="none"/>
        </w:rPr>
      </w:pPr>
      <w:r>
        <w:rPr>
          <w:rFonts w:hint="eastAsia" w:ascii="宋体" w:hAnsi="宋体" w:eastAsia="宋体" w:cs="宋体"/>
          <w:color w:val="auto"/>
          <w:highlight w:val="none"/>
        </w:rPr>
        <w:t>4.投诉书应简要列明质疑事项，质疑函、质疑答复等作为附件材料提供。</w:t>
      </w:r>
    </w:p>
    <w:p w14:paraId="6D5F2629">
      <w:pPr>
        <w:rPr>
          <w:rFonts w:hint="eastAsia" w:ascii="宋体" w:hAnsi="宋体" w:eastAsia="宋体" w:cs="宋体"/>
          <w:color w:val="auto"/>
          <w:highlight w:val="none"/>
        </w:rPr>
      </w:pPr>
      <w:r>
        <w:rPr>
          <w:rFonts w:hint="eastAsia" w:ascii="宋体" w:hAnsi="宋体" w:eastAsia="宋体" w:cs="宋体"/>
          <w:color w:val="auto"/>
          <w:highlight w:val="none"/>
        </w:rPr>
        <w:t>5.投诉书的投诉事项应具体、明确，并有必要的事实依据和法律依据。</w:t>
      </w:r>
    </w:p>
    <w:p w14:paraId="5CC1A805">
      <w:pPr>
        <w:rPr>
          <w:rFonts w:hint="eastAsia" w:ascii="宋体" w:hAnsi="宋体" w:eastAsia="宋体" w:cs="宋体"/>
          <w:color w:val="auto"/>
          <w:highlight w:val="none"/>
        </w:rPr>
      </w:pPr>
      <w:r>
        <w:rPr>
          <w:rFonts w:hint="eastAsia" w:ascii="宋体" w:hAnsi="宋体" w:eastAsia="宋体" w:cs="宋体"/>
          <w:color w:val="auto"/>
          <w:highlight w:val="none"/>
        </w:rPr>
        <w:t>6.投诉书的投诉请求应与投诉事项相关。</w:t>
      </w:r>
    </w:p>
    <w:p w14:paraId="35BADECB">
      <w:pPr>
        <w:rPr>
          <w:rFonts w:hint="eastAsia" w:ascii="宋体" w:hAnsi="宋体" w:eastAsia="宋体" w:cs="宋体"/>
          <w:color w:val="auto"/>
          <w:highlight w:val="none"/>
        </w:rPr>
      </w:pPr>
      <w:r>
        <w:rPr>
          <w:rFonts w:hint="eastAsia" w:ascii="宋体" w:hAnsi="宋体" w:eastAsia="宋体" w:cs="宋体"/>
          <w:color w:val="auto"/>
          <w:highlight w:val="none"/>
        </w:rPr>
        <w:t>7.投诉人为自然人的，投诉书应当由本人签字；投诉人为法人或者其他组织的，投诉书应当由法定代表人、主要负责人，或者其授权代表签字或者盖章，并加盖公章。</w:t>
      </w:r>
    </w:p>
    <w:p w14:paraId="69738712">
      <w:pPr>
        <w:adjustRightInd/>
        <w:jc w:val="left"/>
        <w:rPr>
          <w:rFonts w:hint="eastAsia" w:ascii="宋体" w:hAnsi="宋体" w:eastAsia="宋体" w:cs="宋体"/>
          <w:b/>
          <w:color w:val="auto"/>
          <w:highlight w:val="none"/>
        </w:rPr>
      </w:pPr>
      <w:r>
        <w:rPr>
          <w:rFonts w:hint="eastAsia" w:ascii="宋体" w:hAnsi="宋体" w:eastAsia="宋体" w:cs="宋体"/>
          <w:b/>
          <w:color w:val="auto"/>
          <w:highlight w:val="none"/>
        </w:rPr>
        <w:br w:type="page"/>
      </w:r>
    </w:p>
    <w:p w14:paraId="77FA08BC">
      <w:pPr>
        <w:pStyle w:val="3"/>
        <w:jc w:val="left"/>
        <w:rPr>
          <w:rFonts w:hint="eastAsia" w:ascii="宋体" w:hAnsi="宋体" w:eastAsia="宋体" w:cs="宋体"/>
          <w:color w:val="auto"/>
          <w:highlight w:val="none"/>
        </w:rPr>
      </w:pPr>
      <w:r>
        <w:rPr>
          <w:rFonts w:hint="eastAsia" w:ascii="宋体" w:hAnsi="宋体" w:eastAsia="宋体" w:cs="宋体"/>
          <w:color w:val="auto"/>
          <w:highlight w:val="none"/>
        </w:rPr>
        <w:t>附件3：残疾人福利性单位声明函</w:t>
      </w:r>
    </w:p>
    <w:p w14:paraId="6FFE7B82">
      <w:pPr>
        <w:jc w:val="center"/>
        <w:rPr>
          <w:rFonts w:hint="eastAsia" w:ascii="宋体" w:hAnsi="宋体" w:eastAsia="宋体" w:cs="宋体"/>
          <w:b/>
          <w:bCs/>
          <w:color w:val="auto"/>
          <w:sz w:val="32"/>
          <w:szCs w:val="32"/>
          <w:highlight w:val="none"/>
        </w:rPr>
      </w:pPr>
    </w:p>
    <w:p w14:paraId="632936EA">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残疾人福利性单位声明函</w:t>
      </w:r>
    </w:p>
    <w:p w14:paraId="09B2A0C3">
      <w:pPr>
        <w:jc w:val="center"/>
        <w:rPr>
          <w:rFonts w:hint="eastAsia" w:ascii="宋体" w:hAnsi="宋体" w:eastAsia="宋体" w:cs="宋体"/>
          <w:b/>
          <w:bCs/>
          <w:color w:val="auto"/>
          <w:sz w:val="32"/>
          <w:szCs w:val="32"/>
          <w:highlight w:val="none"/>
        </w:rPr>
      </w:pPr>
    </w:p>
    <w:p w14:paraId="544DDEC7">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本单位郑重声明，根据《财政部 民政部 中国残疾人联合会关于促进残疾人就业政府采购政策的通知》（财库〔2017〕 141号）的规定，本单位为符合条件的残疾人福利性单位，且本单位参加___（采购人）____单位的_____（项目名称）____项目采购活动提供本单位制造的货物（由本单位承担工程/提供服务），或者提供其他残疾人福利性单位制造的货物（不包括使用非残疾人福利性单位注册商标的货物）。</w:t>
      </w:r>
    </w:p>
    <w:p w14:paraId="48EEAE2A">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本单位对上述声明的真实性负责。如有虚假，将依法承担相应责任。</w:t>
      </w:r>
    </w:p>
    <w:p w14:paraId="4B5A0ACC">
      <w:pPr>
        <w:jc w:val="center"/>
        <w:rPr>
          <w:rFonts w:hint="eastAsia" w:ascii="宋体" w:hAnsi="宋体" w:eastAsia="宋体" w:cs="宋体"/>
          <w:color w:val="auto"/>
          <w:highlight w:val="none"/>
        </w:rPr>
      </w:pPr>
    </w:p>
    <w:p w14:paraId="102E84FE">
      <w:pPr>
        <w:jc w:val="center"/>
        <w:rPr>
          <w:rFonts w:hint="eastAsia" w:ascii="宋体" w:hAnsi="宋体" w:eastAsia="宋体" w:cs="宋体"/>
          <w:color w:val="auto"/>
          <w:highlight w:val="none"/>
        </w:rPr>
      </w:pPr>
    </w:p>
    <w:p w14:paraId="4FABBF4E">
      <w:pPr>
        <w:jc w:val="center"/>
        <w:rPr>
          <w:rFonts w:hint="eastAsia" w:ascii="宋体" w:hAnsi="宋体" w:eastAsia="宋体" w:cs="宋体"/>
          <w:color w:val="auto"/>
          <w:highlight w:val="none"/>
        </w:rPr>
      </w:pPr>
      <w:r>
        <w:rPr>
          <w:rFonts w:hint="eastAsia" w:ascii="宋体" w:hAnsi="宋体" w:eastAsia="宋体" w:cs="宋体"/>
          <w:color w:val="auto"/>
          <w:highlight w:val="none"/>
        </w:rPr>
        <w:t>单位名称（电子签名）：</w:t>
      </w:r>
    </w:p>
    <w:p w14:paraId="73E41EF7">
      <w:pPr>
        <w:jc w:val="center"/>
        <w:rPr>
          <w:rFonts w:hint="eastAsia" w:ascii="宋体" w:hAnsi="宋体" w:eastAsia="宋体" w:cs="宋体"/>
          <w:color w:val="auto"/>
          <w:highlight w:val="none"/>
        </w:rPr>
      </w:pPr>
      <w:r>
        <w:rPr>
          <w:rFonts w:hint="eastAsia" w:ascii="宋体" w:hAnsi="宋体" w:eastAsia="宋体" w:cs="宋体"/>
          <w:color w:val="auto"/>
          <w:highlight w:val="none"/>
        </w:rPr>
        <w:t>日  期：</w:t>
      </w:r>
    </w:p>
    <w:p w14:paraId="360F8B53">
      <w:pPr>
        <w:jc w:val="center"/>
        <w:rPr>
          <w:rFonts w:hint="eastAsia" w:ascii="宋体" w:hAnsi="宋体" w:eastAsia="宋体" w:cs="宋体"/>
          <w:color w:val="auto"/>
          <w:highlight w:val="none"/>
        </w:rPr>
      </w:pPr>
    </w:p>
    <w:p w14:paraId="5D895BC8">
      <w:pPr>
        <w:adjustRightInd/>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4DD5E477">
      <w:pPr>
        <w:pStyle w:val="3"/>
        <w:jc w:val="left"/>
        <w:rPr>
          <w:rFonts w:hint="eastAsia" w:ascii="宋体" w:hAnsi="宋体" w:eastAsia="宋体" w:cs="宋体"/>
          <w:color w:val="auto"/>
          <w:highlight w:val="none"/>
        </w:rPr>
      </w:pPr>
      <w:r>
        <w:rPr>
          <w:rFonts w:hint="eastAsia" w:ascii="宋体" w:hAnsi="宋体" w:eastAsia="宋体" w:cs="宋体"/>
          <w:color w:val="auto"/>
          <w:highlight w:val="none"/>
        </w:rPr>
        <w:t>附件4：业务专用章使用说明函</w:t>
      </w:r>
    </w:p>
    <w:p w14:paraId="6D14B151">
      <w:pPr>
        <w:jc w:val="center"/>
        <w:rPr>
          <w:rFonts w:hint="eastAsia" w:ascii="宋体" w:hAnsi="宋体" w:eastAsia="宋体" w:cs="宋体"/>
          <w:b/>
          <w:bCs/>
          <w:color w:val="auto"/>
          <w:sz w:val="32"/>
          <w:szCs w:val="32"/>
          <w:highlight w:val="none"/>
        </w:rPr>
      </w:pPr>
    </w:p>
    <w:p w14:paraId="34734D66">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业务专用章使用说明函</w:t>
      </w:r>
    </w:p>
    <w:p w14:paraId="343F9ACD">
      <w:pPr>
        <w:jc w:val="center"/>
        <w:rPr>
          <w:rFonts w:hint="eastAsia" w:ascii="宋体" w:hAnsi="宋体" w:eastAsia="宋体" w:cs="宋体"/>
          <w:b/>
          <w:bCs/>
          <w:color w:val="auto"/>
          <w:sz w:val="32"/>
          <w:szCs w:val="32"/>
          <w:highlight w:val="none"/>
        </w:rPr>
      </w:pPr>
    </w:p>
    <w:p w14:paraId="63F84F7D">
      <w:pPr>
        <w:rPr>
          <w:rFonts w:hint="eastAsia" w:ascii="宋体" w:hAnsi="宋体" w:eastAsia="宋体" w:cs="宋体"/>
          <w:color w:val="auto"/>
          <w:highlight w:val="none"/>
          <w:u w:val="single"/>
        </w:rPr>
      </w:pPr>
      <w:r>
        <w:rPr>
          <w:rFonts w:hint="eastAsia" w:ascii="宋体" w:hAnsi="宋体" w:eastAsia="宋体" w:cs="宋体"/>
          <w:color w:val="auto"/>
          <w:highlight w:val="none"/>
          <w:u w:val="single"/>
        </w:rPr>
        <w:t>（采购人）、（采购代理机构）：</w:t>
      </w:r>
    </w:p>
    <w:p w14:paraId="412F4CE7">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zh-CN"/>
        </w:rPr>
        <w:t>我方_________________________</w:t>
      </w:r>
      <w:r>
        <w:rPr>
          <w:rFonts w:hint="eastAsia" w:ascii="宋体" w:hAnsi="宋体" w:eastAsia="宋体" w:cs="宋体"/>
          <w:color w:val="auto"/>
          <w:highlight w:val="none"/>
        </w:rPr>
        <w:t>(供应商全称)是中华人民共和国依法登记注册的合法企业，在参加贵方组织的________________（项目名称）【项目编号：_________】采购活动中作如下说明：我方所使用的“XX专用章”与法定名称章具有同等的法律效力，对使用“XX专用章”的行为予以完全承认，并愿意承担相应责任。</w:t>
      </w:r>
    </w:p>
    <w:p w14:paraId="767471E4">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特此说明。</w:t>
      </w:r>
    </w:p>
    <w:p w14:paraId="2E1FF4CC">
      <w:pPr>
        <w:rPr>
          <w:rFonts w:hint="eastAsia" w:ascii="宋体" w:hAnsi="宋体" w:eastAsia="宋体" w:cs="宋体"/>
          <w:color w:val="auto"/>
          <w:highlight w:val="none"/>
        </w:rPr>
      </w:pPr>
    </w:p>
    <w:p w14:paraId="4C5CA82A">
      <w:pPr>
        <w:jc w:val="center"/>
        <w:rPr>
          <w:rFonts w:hint="eastAsia" w:ascii="宋体" w:hAnsi="宋体" w:eastAsia="宋体" w:cs="宋体"/>
          <w:color w:val="auto"/>
          <w:highlight w:val="none"/>
        </w:rPr>
      </w:pPr>
      <w:r>
        <w:rPr>
          <w:rFonts w:hint="eastAsia" w:ascii="宋体" w:hAnsi="宋体" w:eastAsia="宋体" w:cs="宋体"/>
          <w:color w:val="auto"/>
          <w:highlight w:val="none"/>
        </w:rPr>
        <w:t>供应商（法定名称章）：</w:t>
      </w:r>
    </w:p>
    <w:p w14:paraId="39CF413B">
      <w:pPr>
        <w:jc w:val="center"/>
        <w:rPr>
          <w:rFonts w:hint="eastAsia" w:ascii="宋体" w:hAnsi="宋体" w:eastAsia="宋体" w:cs="宋体"/>
          <w:color w:val="auto"/>
          <w:highlight w:val="none"/>
        </w:rPr>
      </w:pPr>
      <w:r>
        <w:rPr>
          <w:rFonts w:hint="eastAsia" w:ascii="宋体" w:hAnsi="宋体" w:eastAsia="宋体" w:cs="宋体"/>
          <w:color w:val="auto"/>
          <w:highlight w:val="none"/>
        </w:rPr>
        <w:t>日期：       年     月     日</w:t>
      </w:r>
    </w:p>
    <w:p w14:paraId="38D0476A">
      <w:pPr>
        <w:rPr>
          <w:rFonts w:hint="eastAsia" w:ascii="宋体" w:hAnsi="宋体" w:eastAsia="宋体" w:cs="宋体"/>
          <w:b/>
          <w:bCs/>
          <w:color w:val="auto"/>
          <w:highlight w:val="none"/>
        </w:rPr>
      </w:pPr>
      <w:r>
        <w:rPr>
          <w:rFonts w:hint="eastAsia" w:ascii="宋体" w:hAnsi="宋体" w:eastAsia="宋体" w:cs="宋体"/>
          <w:b/>
          <w:bCs/>
          <w:color w:val="auto"/>
          <w:highlight w:val="none"/>
        </w:rPr>
        <w:t>附：</w:t>
      </w:r>
    </w:p>
    <w:p w14:paraId="1BEF9044">
      <w:pPr>
        <w:jc w:val="center"/>
        <w:rPr>
          <w:rFonts w:hint="eastAsia" w:ascii="宋体" w:hAnsi="宋体" w:eastAsia="宋体" w:cs="宋体"/>
          <w:color w:val="auto"/>
          <w:highlight w:val="none"/>
        </w:rPr>
      </w:pPr>
      <w:r>
        <w:rPr>
          <w:rFonts w:hint="eastAsia" w:ascii="宋体" w:hAnsi="宋体" w:eastAsia="宋体" w:cs="宋体"/>
          <w:color w:val="auto"/>
          <w:highlight w:val="none"/>
        </w:rPr>
        <w:t>供应商法定名称章（印模）                供应商“XX专用章”（印模）</w:t>
      </w:r>
    </w:p>
    <w:p w14:paraId="7D64D03F">
      <w:pPr>
        <w:rPr>
          <w:rFonts w:hint="eastAsia" w:ascii="宋体" w:hAnsi="宋体" w:eastAsia="宋体" w:cs="宋体"/>
          <w:bCs/>
          <w:color w:val="auto"/>
          <w:highlight w:val="none"/>
        </w:rPr>
      </w:pPr>
      <w:r>
        <w:rPr>
          <w:rFonts w:hint="eastAsia" w:ascii="宋体" w:hAnsi="宋体" w:eastAsia="宋体" w:cs="宋体"/>
          <w:color w:val="auto"/>
          <w:highlight w:val="none"/>
        </w:rPr>
        <mc:AlternateContent>
          <mc:Choice Requires="wps">
            <w:drawing>
              <wp:inline distT="0" distB="0" distL="114300" distR="114300">
                <wp:extent cx="2704465" cy="2253615"/>
                <wp:effectExtent l="5080" t="4445" r="14605" b="8890"/>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inline>
            </w:drawing>
          </mc:Choice>
          <mc:Fallback>
            <w:pict>
              <v:rect id="_x0000_s1026" o:spid="_x0000_s1026" o:spt="1" style="height:177.45pt;width:212.95pt;" fillcolor="#FFFFFF" filled="t" stroked="t" coordsize="21600,21600" o:gfxdata="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CTXkbzWAAAABQEAAA8AAAAAAAAAAQAgAAAAIgAAAGRycy9kb3ducmV2Lnht&#10;bFBLAQIUABQAAAAIAIdO4kC5myYlNAIAAHIEAAAOAAAAAAAAAAEAIAAAACUBAABkcnMvZTJvRG9j&#10;LnhtbFBLBQYAAAAABgAGAFkBAADLBQAAAAA=&#10;">
                <v:fill on="t" focussize="0,0"/>
                <v:stroke color="#000000" miterlimit="2" joinstyle="miter"/>
                <v:imagedata o:title=""/>
                <o:lock v:ext="edit" aspectratio="f"/>
                <w10:wrap type="none"/>
                <w10:anchorlock/>
              </v:rect>
            </w:pict>
          </mc:Fallback>
        </mc:AlternateContent>
      </w:r>
      <w:r>
        <w:rPr>
          <w:rFonts w:hint="eastAsia" w:ascii="宋体" w:hAnsi="宋体" w:eastAsia="宋体" w:cs="宋体"/>
          <w:color w:val="auto"/>
          <w:highlight w:val="none"/>
        </w:rPr>
        <w:t xml:space="preserve">    </w:t>
      </w:r>
      <w:r>
        <w:rPr>
          <w:rFonts w:hint="eastAsia" w:ascii="宋体" w:hAnsi="宋体" w:eastAsia="宋体" w:cs="宋体"/>
          <w:color w:val="auto"/>
          <w:highlight w:val="none"/>
        </w:rPr>
        <mc:AlternateContent>
          <mc:Choice Requires="wps">
            <w:drawing>
              <wp:inline distT="0" distB="0" distL="114300" distR="114300">
                <wp:extent cx="2647950" cy="2253615"/>
                <wp:effectExtent l="5080" t="4445" r="13970" b="8890"/>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inline>
            </w:drawing>
          </mc:Choice>
          <mc:Fallback>
            <w:pict>
              <v:rect id="_x0000_s1026" o:spid="_x0000_s1026" o:spt="1" style="height:177.45pt;width:208.5pt;" fillcolor="#FFFFFF" filled="t" stroked="t" coordsize="21600,21600" o:gfxdata="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BVSUy1AAAAAUBAAAPAAAAAAAAAAEAIAAAACIAAABkcnMvZG93bnJldi54bWxQSwEC&#10;FAAUAAAACACHTuJAY9QhvDECAABwBAAADgAAAAAAAAABACAAAAAjAQAAZHJzL2Uyb0RvYy54bWxQ&#10;SwUGAAAAAAYABgBZAQAAxgUAAAAA&#10;">
                <v:fill on="t" focussize="0,0"/>
                <v:stroke color="#000000" miterlimit="2" joinstyle="miter"/>
                <v:imagedata o:title=""/>
                <o:lock v:ext="edit" aspectratio="f"/>
                <w10:wrap type="none"/>
                <w10:anchorlock/>
              </v:rect>
            </w:pict>
          </mc:Fallback>
        </mc:AlternateContent>
      </w:r>
    </w:p>
    <w:p w14:paraId="029E8815">
      <w:pPr>
        <w:rPr>
          <w:rFonts w:hint="eastAsia" w:ascii="宋体" w:hAnsi="宋体" w:eastAsia="宋体" w:cs="宋体"/>
          <w:color w:val="auto"/>
          <w:highlight w:val="none"/>
        </w:rPr>
      </w:pPr>
    </w:p>
    <w:p w14:paraId="3A4C565B">
      <w:pPr>
        <w:adjustRightInd/>
        <w:jc w:val="left"/>
        <w:rPr>
          <w:rFonts w:hint="eastAsia" w:ascii="宋体" w:hAnsi="宋体" w:eastAsia="宋体" w:cs="宋体"/>
          <w:b/>
          <w:color w:val="auto"/>
          <w:highlight w:val="none"/>
        </w:rPr>
      </w:pPr>
      <w:r>
        <w:rPr>
          <w:rFonts w:hint="eastAsia" w:ascii="宋体" w:hAnsi="宋体" w:eastAsia="宋体" w:cs="宋体"/>
          <w:b/>
          <w:color w:val="auto"/>
          <w:highlight w:val="none"/>
        </w:rPr>
        <w:br w:type="page"/>
      </w:r>
    </w:p>
    <w:p w14:paraId="71D3590E">
      <w:pPr>
        <w:pStyle w:val="3"/>
        <w:jc w:val="left"/>
        <w:rPr>
          <w:rFonts w:hint="eastAsia" w:ascii="宋体" w:hAnsi="宋体" w:eastAsia="宋体" w:cs="宋体"/>
          <w:color w:val="auto"/>
          <w:highlight w:val="none"/>
        </w:rPr>
      </w:pPr>
      <w:r>
        <w:rPr>
          <w:rFonts w:hint="eastAsia" w:ascii="宋体" w:hAnsi="宋体" w:eastAsia="宋体" w:cs="宋体"/>
          <w:color w:val="auto"/>
          <w:highlight w:val="none"/>
        </w:rPr>
        <w:t>附件5：中小企业声明函（</w:t>
      </w:r>
      <w:r>
        <w:rPr>
          <w:rFonts w:hint="eastAsia" w:cs="宋体"/>
          <w:color w:val="auto"/>
          <w:highlight w:val="none"/>
          <w:lang w:val="en-US" w:eastAsia="zh-CN"/>
        </w:rPr>
        <w:t>货物</w:t>
      </w:r>
      <w:r>
        <w:rPr>
          <w:rFonts w:hint="eastAsia" w:ascii="宋体" w:hAnsi="宋体" w:eastAsia="宋体" w:cs="宋体"/>
          <w:color w:val="auto"/>
          <w:highlight w:val="none"/>
        </w:rPr>
        <w:t>）</w:t>
      </w:r>
    </w:p>
    <w:p w14:paraId="1F1D513C">
      <w:pPr>
        <w:shd w:val="clea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中小企业声明函（货物）</w:t>
      </w:r>
    </w:p>
    <w:p w14:paraId="74390A4C">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本公司（联合体）郑重声明，根据《政府采购促进中小企业发展管理办法》（财库﹝2020﹞46 号）的规定，本公司（联合体）参加</w:t>
      </w:r>
      <w:r>
        <w:rPr>
          <w:rFonts w:hint="eastAsia" w:ascii="宋体" w:hAnsi="宋体" w:eastAsia="宋体" w:cs="宋体"/>
          <w:color w:val="auto"/>
          <w:highlight w:val="none"/>
          <w:u w:val="single"/>
        </w:rPr>
        <w:t>_________（采购人</w:t>
      </w:r>
      <w:r>
        <w:rPr>
          <w:rFonts w:hint="eastAsia" w:ascii="宋体" w:hAnsi="宋体" w:eastAsia="宋体" w:cs="宋体"/>
          <w:color w:val="auto"/>
          <w:highlight w:val="none"/>
          <w:u w:val="single"/>
          <w:lang w:val="en-US" w:eastAsia="zh-CN"/>
        </w:rPr>
        <w:t>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的</w:t>
      </w:r>
      <w:r>
        <w:rPr>
          <w:rFonts w:hint="eastAsia" w:ascii="宋体" w:hAnsi="宋体" w:eastAsia="宋体" w:cs="宋体"/>
          <w:color w:val="auto"/>
          <w:highlight w:val="none"/>
          <w:u w:val="single"/>
        </w:rPr>
        <w:t xml:space="preserve">__________________（项目名称） </w:t>
      </w:r>
      <w:r>
        <w:rPr>
          <w:rFonts w:hint="eastAsia" w:ascii="宋体" w:hAnsi="宋体" w:eastAsia="宋体" w:cs="宋体"/>
          <w:color w:val="auto"/>
          <w:highlight w:val="none"/>
        </w:rPr>
        <w:t>采购活动，提供的货物全部由符合政策要求的中小企业制造。相关企业（含联合体中的中小企业、签订分包意向协议的中小企业）的具体情况如下：</w:t>
      </w:r>
    </w:p>
    <w:p w14:paraId="1143EBA0">
      <w:pPr>
        <w:keepNext w:val="0"/>
        <w:keepLines w:val="0"/>
        <w:pageBreakBefore w:val="0"/>
        <w:widowControl w:val="0"/>
        <w:numPr>
          <w:ilvl w:val="0"/>
          <w:numId w:val="0"/>
        </w:numPr>
        <w:shd w:val="clear"/>
        <w:kinsoku/>
        <w:wordWrap/>
        <w:overflowPunct/>
        <w:topLinePunct w:val="0"/>
        <w:autoSpaceDE/>
        <w:autoSpaceDN/>
        <w:bidi w:val="0"/>
        <w:adjustRightInd w:val="0"/>
        <w:snapToGrid/>
        <w:ind w:firstLine="480" w:firstLineChars="200"/>
        <w:textAlignment w:val="auto"/>
        <w:rPr>
          <w:rFonts w:ascii="宋体" w:hAnsi="宋体" w:eastAsia="宋体" w:cs="宋体"/>
          <w:color w:val="auto"/>
          <w:highlight w:val="none"/>
          <w:u w:val="none"/>
        </w:rPr>
      </w:pPr>
      <w:r>
        <w:rPr>
          <w:rFonts w:ascii="宋体" w:hAnsi="宋体" w:eastAsia="宋体" w:cs="宋体"/>
          <w:color w:val="auto"/>
          <w:kern w:val="2"/>
          <w:sz w:val="24"/>
          <w:szCs w:val="24"/>
          <w:highlight w:val="none"/>
          <w:lang w:val="en-US" w:eastAsia="zh-CN" w:bidi="ar-SA"/>
        </w:rPr>
        <w:t>1.</w:t>
      </w:r>
      <w:r>
        <w:rPr>
          <w:rFonts w:hint="eastAsia" w:ascii="宋体" w:hAnsi="宋体" w:eastAsia="宋体" w:cs="宋体"/>
          <w:color w:val="auto"/>
          <w:highlight w:val="none"/>
          <w:u w:val="single"/>
          <w:lang w:val="en-US" w:eastAsia="zh-CN"/>
        </w:rPr>
        <w:t>专业运动木地板</w:t>
      </w:r>
      <w:r>
        <w:rPr>
          <w:rFonts w:hint="eastAsia" w:ascii="宋体" w:hAnsi="宋体" w:eastAsia="宋体" w:cs="宋体"/>
          <w:color w:val="auto"/>
          <w:highlight w:val="none"/>
          <w:u w:val="none"/>
        </w:rPr>
        <w:t>（标的名称），属于__工业_（采购文件中明确的所属行业）行业；制造商为_________（企业名称），从业人员_____人，营业收入为_____万元，资产总额为_____万元，属于_________（中型企业、小型企业、微型企业）；</w:t>
      </w:r>
    </w:p>
    <w:p w14:paraId="16E93A42">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2.</w:t>
      </w:r>
      <w:r>
        <w:rPr>
          <w:rFonts w:hint="eastAsia" w:ascii="宋体" w:hAnsi="宋体" w:eastAsia="宋体" w:cs="宋体"/>
          <w:color w:val="auto"/>
          <w:highlight w:val="none"/>
          <w:u w:val="single"/>
        </w:rPr>
        <w:t>_________</w:t>
      </w:r>
      <w:r>
        <w:rPr>
          <w:rFonts w:hint="eastAsia" w:ascii="宋体" w:hAnsi="宋体" w:eastAsia="宋体" w:cs="宋体"/>
          <w:color w:val="auto"/>
          <w:highlight w:val="none"/>
          <w:u w:val="none"/>
        </w:rPr>
        <w:t>（标的名称），属于__工业__（采购文件中明确的所属行业）行业 ；制造商为_________（企业名称），从业人员_____人，营业收入为_____万元，资产总额为_____万元，属于_________（中型企业、小型企业、微型企业）；</w:t>
      </w:r>
    </w:p>
    <w:p w14:paraId="1F45316C">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ascii="宋体" w:hAnsi="宋体" w:eastAsia="宋体" w:cs="宋体"/>
          <w:color w:val="auto"/>
          <w:highlight w:val="none"/>
          <w:u w:val="none"/>
        </w:rPr>
      </w:pPr>
      <w:r>
        <w:rPr>
          <w:rFonts w:hint="eastAsia" w:ascii="宋体" w:hAnsi="宋体" w:eastAsia="宋体" w:cs="宋体"/>
          <w:color w:val="auto"/>
          <w:highlight w:val="none"/>
          <w:u w:val="none"/>
        </w:rPr>
        <w:t>……</w:t>
      </w:r>
    </w:p>
    <w:p w14:paraId="06BF229B">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ascii="宋体" w:hAnsi="宋体" w:eastAsia="宋体" w:cs="宋体"/>
          <w:color w:val="auto"/>
          <w:highlight w:val="none"/>
        </w:rPr>
      </w:pPr>
      <w:r>
        <w:rPr>
          <w:rFonts w:hint="eastAsia" w:ascii="宋体" w:hAnsi="宋体" w:eastAsia="宋体" w:cs="宋体"/>
          <w:color w:val="auto"/>
          <w:highlight w:val="none"/>
          <w:u w:val="none"/>
        </w:rPr>
        <w:t>以上企业，不属于大企业的分支机构，不存在控股股东为大企业的情形，也不存在</w:t>
      </w:r>
      <w:r>
        <w:rPr>
          <w:rFonts w:hint="eastAsia" w:ascii="宋体" w:hAnsi="宋体" w:eastAsia="宋体" w:cs="宋体"/>
          <w:color w:val="auto"/>
          <w:highlight w:val="none"/>
        </w:rPr>
        <w:t>与大企业的负责人为同一人的情形。</w:t>
      </w:r>
    </w:p>
    <w:p w14:paraId="24AADF95">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本企业对上述声明内容的真实性负责。如有虚假，将依法承担相应责任。</w:t>
      </w:r>
    </w:p>
    <w:p w14:paraId="14E078B7">
      <w:pPr>
        <w:shd w:val="clear"/>
        <w:jc w:val="right"/>
        <w:rPr>
          <w:rFonts w:hint="eastAsia" w:ascii="宋体" w:hAnsi="宋体" w:eastAsia="宋体" w:cs="宋体"/>
          <w:color w:val="auto"/>
          <w:highlight w:val="none"/>
          <w:lang w:val="zh-CN"/>
        </w:rPr>
      </w:pPr>
    </w:p>
    <w:p w14:paraId="15E1FAD5">
      <w:pPr>
        <w:shd w:val="clear"/>
        <w:jc w:val="right"/>
        <w:rPr>
          <w:rFonts w:ascii="宋体" w:hAnsi="宋体" w:eastAsia="宋体" w:cs="宋体"/>
          <w:color w:val="auto"/>
          <w:highlight w:val="none"/>
        </w:rPr>
      </w:pPr>
      <w:r>
        <w:rPr>
          <w:rFonts w:hint="eastAsia" w:ascii="宋体" w:hAnsi="宋体" w:eastAsia="宋体" w:cs="宋体"/>
          <w:color w:val="auto"/>
          <w:highlight w:val="none"/>
          <w:lang w:val="zh-CN"/>
        </w:rPr>
        <w:t>投标人名称(电子签名)：</w:t>
      </w:r>
    </w:p>
    <w:p w14:paraId="7204B40E">
      <w:pPr>
        <w:shd w:val="clear"/>
        <w:jc w:val="right"/>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日期</w:t>
      </w:r>
      <w:r>
        <w:rPr>
          <w:rFonts w:hint="eastAsia" w:ascii="宋体" w:hAnsi="宋体" w:eastAsia="宋体" w:cs="宋体"/>
          <w:color w:val="auto"/>
          <w:highlight w:val="none"/>
        </w:rPr>
        <w:t xml:space="preserve">：  年  </w:t>
      </w:r>
      <w:r>
        <w:rPr>
          <w:rFonts w:hint="eastAsia" w:ascii="宋体" w:hAnsi="宋体" w:eastAsia="宋体" w:cs="宋体"/>
          <w:color w:val="auto"/>
          <w:highlight w:val="none"/>
          <w:lang w:val="zh-CN"/>
        </w:rPr>
        <w:t>月</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zh-CN"/>
        </w:rPr>
        <w:t>日</w:t>
      </w:r>
    </w:p>
    <w:p w14:paraId="78F286F3">
      <w:pPr>
        <w:keepNext w:val="0"/>
        <w:keepLines w:val="0"/>
        <w:pageBreakBefore w:val="0"/>
        <w:widowControl w:val="0"/>
        <w:shd w:val="clear"/>
        <w:kinsoku/>
        <w:wordWrap/>
        <w:overflowPunct/>
        <w:topLinePunct w:val="0"/>
        <w:autoSpaceDE/>
        <w:autoSpaceDN/>
        <w:bidi w:val="0"/>
        <w:adjustRightInd w:val="0"/>
        <w:snapToGrid/>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注：1、填写要求：①从业人员、营业收入、资产总额填报上一年度数据，无上一年度数据的新成立企业可不填报。②《中小企业声明函》中“标的名称”、“采购文件中明确的所属行业”依据招标文件第二部分投标人须知前附表中“采购标的及其对应的中小企业划分标准所属行业”的指引，逐一填写，不得缺漏。</w:t>
      </w:r>
    </w:p>
    <w:p w14:paraId="7C120D45">
      <w:pPr>
        <w:keepNext w:val="0"/>
        <w:keepLines w:val="0"/>
        <w:pageBreakBefore w:val="0"/>
        <w:widowControl w:val="0"/>
        <w:shd w:val="clear"/>
        <w:kinsoku/>
        <w:wordWrap/>
        <w:overflowPunct/>
        <w:topLinePunct w:val="0"/>
        <w:autoSpaceDE/>
        <w:autoSpaceDN/>
        <w:bidi w:val="0"/>
        <w:adjustRightInd w:val="0"/>
        <w:snapToGrid/>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2BA2F49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78F45049">
      <w:pPr>
        <w:pStyle w:val="3"/>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附件6：关于符合本国产品标准的声明函</w:t>
      </w:r>
    </w:p>
    <w:p w14:paraId="60FABF7E">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关于符合本国产品标准的声明函</w:t>
      </w:r>
    </w:p>
    <w:p w14:paraId="5372CE94">
      <w:pPr>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本公司(单位)郑重声明，根据《国务院办公厅关于在政府采购中实施本国产品标准及相关政策的通知》(国办发(202534号)的规定，本公司(单位)提供的以下产品属于本国产品。具体情况如下</w:t>
      </w:r>
      <w:r>
        <w:rPr>
          <w:rFonts w:hint="eastAsia" w:ascii="宋体" w:hAnsi="宋体" w:eastAsia="宋体" w:cs="宋体"/>
          <w:color w:val="auto"/>
          <w:highlight w:val="none"/>
          <w:lang w:eastAsia="zh-CN"/>
        </w:rPr>
        <w:t>：</w:t>
      </w:r>
    </w:p>
    <w:p w14:paraId="006B1D0F">
      <w:pPr>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1._________(产品名称1)</w:t>
      </w:r>
      <w:r>
        <w:rPr>
          <w:rFonts w:hint="eastAsia" w:ascii="宋体" w:hAnsi="宋体" w:eastAsia="宋体" w:cs="宋体"/>
          <w:color w:val="auto"/>
          <w:highlight w:val="none"/>
          <w:vertAlign w:val="superscript"/>
          <w:lang w:val="en-US" w:eastAsia="zh-CN"/>
        </w:rPr>
        <w:t>1</w:t>
      </w:r>
      <w:r>
        <w:rPr>
          <w:rFonts w:hint="eastAsia" w:ascii="宋体" w:hAnsi="宋体" w:eastAsia="宋体" w:cs="宋体"/>
          <w:color w:val="auto"/>
          <w:highlight w:val="none"/>
        </w:rPr>
        <w:t>，生产厂为_________(厂名)</w:t>
      </w:r>
      <w:r>
        <w:rPr>
          <w:rFonts w:hint="eastAsia" w:ascii="宋体" w:hAnsi="宋体" w:eastAsia="宋体" w:cs="宋体"/>
          <w:color w:val="auto"/>
          <w:highlight w:val="none"/>
          <w:vertAlign w:val="superscript"/>
        </w:rPr>
        <w:t>2</w:t>
      </w:r>
      <w:r>
        <w:rPr>
          <w:rFonts w:hint="eastAsia" w:ascii="宋体" w:hAnsi="宋体" w:eastAsia="宋体" w:cs="宋体"/>
          <w:color w:val="auto"/>
          <w:highlight w:val="none"/>
        </w:rPr>
        <w:t>，厂址为_________(生产厂址)。_________(产品名称1)的中国境内生产的组件成本占比&gt;_________(规定比例)</w:t>
      </w:r>
      <w:r>
        <w:rPr>
          <w:rFonts w:hint="eastAsia" w:ascii="宋体" w:hAnsi="宋体" w:eastAsia="宋体" w:cs="宋体"/>
          <w:color w:val="auto"/>
          <w:highlight w:val="none"/>
          <w:vertAlign w:val="superscript"/>
          <w:lang w:val="en-US" w:eastAsia="zh-CN"/>
        </w:rPr>
        <w:t>3</w:t>
      </w:r>
      <w:r>
        <w:rPr>
          <w:rFonts w:hint="eastAsia" w:ascii="宋体" w:hAnsi="宋体" w:eastAsia="宋体" w:cs="宋体"/>
          <w:color w:val="auto"/>
          <w:highlight w:val="none"/>
        </w:rPr>
        <w:t>。_________(产品名称1)的_________(关键组件)</w:t>
      </w:r>
      <w:r>
        <w:rPr>
          <w:rFonts w:hint="eastAsia" w:ascii="宋体" w:hAnsi="宋体" w:eastAsia="宋体" w:cs="宋体"/>
          <w:color w:val="auto"/>
          <w:highlight w:val="none"/>
          <w:vertAlign w:val="superscript"/>
          <w:lang w:val="en-US" w:eastAsia="zh-CN"/>
        </w:rPr>
        <w:t>4</w:t>
      </w:r>
      <w:r>
        <w:rPr>
          <w:rFonts w:hint="eastAsia" w:ascii="宋体" w:hAnsi="宋体" w:eastAsia="宋体" w:cs="宋体"/>
          <w:color w:val="auto"/>
          <w:highlight w:val="none"/>
        </w:rPr>
        <w:t>在中国境内生产。_________(产品名称1)的_________(关键工序)</w:t>
      </w:r>
      <w:r>
        <w:rPr>
          <w:rFonts w:hint="eastAsia" w:ascii="宋体" w:hAnsi="宋体" w:eastAsia="宋体" w:cs="宋体"/>
          <w:color w:val="auto"/>
          <w:highlight w:val="none"/>
          <w:vertAlign w:val="superscript"/>
          <w:lang w:val="en-US" w:eastAsia="zh-CN"/>
        </w:rPr>
        <w:t>5</w:t>
      </w:r>
      <w:r>
        <w:rPr>
          <w:rFonts w:hint="eastAsia" w:ascii="宋体" w:hAnsi="宋体" w:eastAsia="宋体" w:cs="宋体"/>
          <w:color w:val="auto"/>
          <w:highlight w:val="none"/>
        </w:rPr>
        <w:t>在中国境内完成</w:t>
      </w:r>
      <w:r>
        <w:rPr>
          <w:rFonts w:hint="eastAsia" w:ascii="宋体" w:hAnsi="宋体" w:eastAsia="宋体" w:cs="宋体"/>
          <w:color w:val="auto"/>
          <w:highlight w:val="none"/>
          <w:lang w:eastAsia="zh-CN"/>
        </w:rPr>
        <w:t>。</w:t>
      </w:r>
    </w:p>
    <w:p w14:paraId="166F74FE">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2._________(产品名称 </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)，生产厂为_________(厂名)，厂址为_________(生产厂址)。_________(产品名称</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)的中国境内生产的组件成本占比&gt;_________(规定比例)。_________(产品名称</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)的_________(关键组件)在中国境内生产。_________(产品名称</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)的_________(关键工序)在中国境内完成。</w:t>
      </w:r>
    </w:p>
    <w:p w14:paraId="626FA7DE">
      <w:pPr>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p>
    <w:p w14:paraId="4EC14918">
      <w:pPr>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本公司(单位)对上述声明内容的真实性负责。如有虚假，愿承担相应法律责任。</w:t>
      </w:r>
    </w:p>
    <w:p w14:paraId="6CB4D853">
      <w:pPr>
        <w:widowControl w:val="0"/>
        <w:adjustRightInd w:val="0"/>
        <w:spacing w:line="360" w:lineRule="auto"/>
        <w:jc w:val="both"/>
        <w:rPr>
          <w:rFonts w:hint="eastAsia" w:ascii="宋体" w:hAnsi="宋体" w:eastAsia="宋体" w:cs="宋体"/>
          <w:color w:val="auto"/>
          <w:kern w:val="2"/>
          <w:sz w:val="24"/>
          <w:szCs w:val="24"/>
          <w:highlight w:val="none"/>
          <w:lang w:val="en-US" w:eastAsia="zh-CN" w:bidi="ar-SA"/>
        </w:rPr>
      </w:pPr>
    </w:p>
    <w:p w14:paraId="1C6F86C4">
      <w:pPr>
        <w:widowControl w:val="0"/>
        <w:adjustRightInd w:val="0"/>
        <w:spacing w:line="360" w:lineRule="auto"/>
        <w:jc w:val="righ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投标人名称(电子签名)：</w:t>
      </w:r>
    </w:p>
    <w:p w14:paraId="3D9A0AD5">
      <w:pPr>
        <w:widowControl w:val="0"/>
        <w:adjustRightInd w:val="0"/>
        <w:spacing w:line="360" w:lineRule="auto"/>
        <w:jc w:val="righ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日期：  年  月   日</w:t>
      </w:r>
    </w:p>
    <w:p w14:paraId="12FC7A8C">
      <w:pPr>
        <w:widowControl w:val="0"/>
        <w:pBdr>
          <w:bottom w:val="single" w:color="auto" w:sz="4" w:space="0"/>
        </w:pBdr>
        <w:adjustRightInd w:val="0"/>
        <w:spacing w:line="360" w:lineRule="auto"/>
        <w:jc w:val="both"/>
        <w:rPr>
          <w:rFonts w:hint="default" w:ascii="宋体" w:hAnsi="宋体" w:eastAsia="宋体" w:cs="宋体"/>
          <w:color w:val="auto"/>
          <w:kern w:val="2"/>
          <w:sz w:val="24"/>
          <w:szCs w:val="24"/>
          <w:highlight w:val="none"/>
          <w:lang w:val="en-US" w:eastAsia="zh-CN" w:bidi="ar-SA"/>
        </w:rPr>
      </w:pPr>
    </w:p>
    <w:p w14:paraId="115648D0">
      <w:pPr>
        <w:widowControl w:val="0"/>
        <w:adjustRightInd w:val="0"/>
        <w:spacing w:line="360" w:lineRule="auto"/>
        <w:jc w:val="both"/>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1.产品如有型号，请在“产品名称”栏一并填写</w:t>
      </w:r>
    </w:p>
    <w:p w14:paraId="0B9C1BDE">
      <w:pPr>
        <w:widowControl w:val="0"/>
        <w:adjustRightInd w:val="0"/>
        <w:spacing w:line="360" w:lineRule="auto"/>
        <w:jc w:val="both"/>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2.生产厂名与厂址应与生产厂营业执照载明的相关信息保持一致。</w:t>
      </w:r>
    </w:p>
    <w:p w14:paraId="4002BCCB">
      <w:pPr>
        <w:widowControl w:val="0"/>
        <w:adjustRightInd w:val="0"/>
        <w:spacing w:line="360" w:lineRule="auto"/>
        <w:jc w:val="both"/>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3.该产品的中国境内生产的组件成本占比相关要求实施前,“规定比例”栏可不填，下同。</w:t>
      </w:r>
    </w:p>
    <w:p w14:paraId="0976324E">
      <w:pPr>
        <w:widowControl w:val="0"/>
        <w:adjustRightInd w:val="0"/>
        <w:spacing w:line="360" w:lineRule="auto"/>
        <w:jc w:val="both"/>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4.该产品的关键组件要求实施前，“关键组件”栏可不填，下同。</w:t>
      </w:r>
    </w:p>
    <w:p w14:paraId="543B64CD">
      <w:pPr>
        <w:widowControl w:val="0"/>
        <w:adjustRightInd w:val="0"/>
        <w:spacing w:line="360" w:lineRule="auto"/>
        <w:jc w:val="both"/>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5.该产品的关键工序要求实施前，“关键工序”栏可不填，下同。</w:t>
      </w:r>
    </w:p>
    <w:p w14:paraId="06EA5FC4">
      <w:pPr>
        <w:rPr>
          <w:rFonts w:ascii="宋体" w:hAnsi="宋体" w:eastAsia="宋体" w:cs="宋体"/>
          <w:color w:val="auto"/>
          <w:highlight w:val="none"/>
        </w:rPr>
      </w:pPr>
      <w:r>
        <w:rPr>
          <w:rFonts w:ascii="宋体" w:hAnsi="宋体" w:eastAsia="宋体" w:cs="宋体"/>
          <w:color w:val="auto"/>
          <w:highlight w:val="none"/>
        </w:rPr>
        <w:br w:type="page"/>
      </w:r>
    </w:p>
    <w:p w14:paraId="325D9CA7">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关于《附件6：关于符合本国产品标准的声明函》的说明：</w:t>
      </w:r>
    </w:p>
    <w:p w14:paraId="59C51B20">
      <w:pPr>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2562239">
      <w:pPr>
        <w:ind w:firstLine="480" w:firstLineChars="200"/>
        <w:rPr>
          <w:rFonts w:hint="eastAsia" w:ascii="宋体" w:hAnsi="宋体" w:eastAsia="宋体" w:cs="宋体"/>
          <w:b/>
          <w:bCs/>
          <w:color w:val="auto"/>
          <w:highlight w:val="none"/>
          <w:lang w:val="en-US" w:eastAsia="zh-CN"/>
        </w:rPr>
      </w:pPr>
      <w:r>
        <w:rPr>
          <w:rFonts w:hint="eastAsia" w:ascii="宋体" w:hAnsi="宋体" w:eastAsia="宋体" w:cs="宋体"/>
          <w:color w:val="auto"/>
          <w:highlight w:val="none"/>
          <w:lang w:val="en-US" w:eastAsia="zh-CN"/>
        </w:rPr>
        <w:t>（2）根据《国务院办公厅关于在政府采购中实施本国产品标准及相关政策的通知》规定，在分产品确定在中国境内生产的组件成本占比要求、以及特定产品的关键组件、关键工序相关要求实施前，本国产品应当符合以下条件：</w:t>
      </w:r>
      <w:r>
        <w:rPr>
          <w:rFonts w:hint="eastAsia" w:ascii="宋体" w:hAnsi="宋体" w:eastAsia="宋体" w:cs="宋体"/>
          <w:b/>
          <w:bCs/>
          <w:color w:val="auto"/>
          <w:highlight w:val="none"/>
          <w:lang w:val="en-US" w:eastAsia="zh-CN"/>
        </w:rPr>
        <w:t>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w:t>
      </w:r>
    </w:p>
    <w:p w14:paraId="5567D74A">
      <w:pPr>
        <w:ind w:firstLine="48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1.为确保产品在运输或者储存期间保持某种状态而进行的操作；</w:t>
      </w:r>
    </w:p>
    <w:p w14:paraId="52D0BC77">
      <w:pPr>
        <w:ind w:firstLine="48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2.为产品运输或者销售进行的包装或者展示；</w:t>
      </w:r>
    </w:p>
    <w:p w14:paraId="10E7C028">
      <w:pPr>
        <w:ind w:firstLine="48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3.在产品或者其包装上粘贴或者印刷品牌、标志、标识以及其他用于区别的标记；</w:t>
      </w:r>
    </w:p>
    <w:p w14:paraId="1C91BEDB">
      <w:pPr>
        <w:ind w:firstLine="48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4.简单地上漆、磨光和分装；</w:t>
      </w:r>
    </w:p>
    <w:p w14:paraId="0CACE83D">
      <w:pPr>
        <w:ind w:firstLine="48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5.其他不属于属性改变的情形。</w:t>
      </w:r>
    </w:p>
    <w:p w14:paraId="7A0C43EB">
      <w:pPr>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24ECE8C3">
      <w:pPr>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当采购项目或者采购包中含有多种产品的，供应商为该采购项目或者采购包提供的符合本国产品标准的产品成本之和占该供应商提供的全部产品成本之和的比例达到80%以上时，如投标人未按照前述要求提供相关内容的，不享受本国产品的支持政策。</w:t>
      </w:r>
    </w:p>
    <w:p w14:paraId="4C9FAC42">
      <w:pPr>
        <w:ind w:firstLine="482" w:firstLineChars="200"/>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（5）中标人提供的本声明函将随中标结果同时公告。</w:t>
      </w:r>
    </w:p>
    <w:p w14:paraId="0A4D1836">
      <w:pPr>
        <w:rPr>
          <w:rFonts w:hint="default"/>
          <w:color w:val="auto"/>
          <w:highlight w:val="none"/>
          <w:lang w:val="en-US" w:eastAsia="zh-CN"/>
        </w:rPr>
      </w:pPr>
    </w:p>
    <w:sectPr>
      <w:headerReference r:id="rId6" w:type="first"/>
      <w:footerReference r:id="rId8" w:type="first"/>
      <w:headerReference r:id="rId5" w:type="default"/>
      <w:footerReference r:id="rId7" w:type="default"/>
      <w:pgSz w:w="11906" w:h="16838"/>
      <w:pgMar w:top="1417" w:right="1417" w:bottom="1417" w:left="1417" w:header="851" w:footer="992" w:gutter="0"/>
      <w:cols w:space="720" w:num="1"/>
      <w:titlePg/>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FHLHE E+ Futura Bk">
    <w:altName w:val="宋体"/>
    <w:panose1 w:val="020B0604020202020204"/>
    <w:charset w:val="86"/>
    <w:family w:val="swiss"/>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Helvetica">
    <w:altName w:val="Arial"/>
    <w:panose1 w:val="00000000000000000000"/>
    <w:charset w:val="00"/>
    <w:family w:val="auto"/>
    <w:pitch w:val="default"/>
    <w:sig w:usb0="00000000" w:usb1="00000000" w:usb2="00000000" w:usb3="00000000" w:csb0="2000019F" w:csb1="4F010000"/>
  </w:font>
  <w:font w:name="Arial Narrow">
    <w:panose1 w:val="020B0606020202030204"/>
    <w:charset w:val="00"/>
    <w:family w:val="swiss"/>
    <w:pitch w:val="default"/>
    <w:sig w:usb0="00000287" w:usb1="00000800" w:usb2="00000000" w:usb3="00000000" w:csb0="2000009F" w:csb1="DFD7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Futura Bk">
    <w:altName w:val="Segoe Print"/>
    <w:panose1 w:val="020B0602020204020303"/>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Arial (W1)">
    <w:altName w:val="Arial"/>
    <w:panose1 w:val="020B0604020202020204"/>
    <w:charset w:val="00"/>
    <w:family w:val="swiss"/>
    <w:pitch w:val="default"/>
    <w:sig w:usb0="00000000" w:usb1="00000000" w:usb2="00000008" w:usb3="00000000" w:csb0="000001FF"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Futura Hv">
    <w:altName w:val="Segoe Print"/>
    <w:panose1 w:val="020B0602020204020303"/>
    <w:charset w:val="00"/>
    <w:family w:val="swiss"/>
    <w:pitch w:val="default"/>
    <w:sig w:usb0="00000000" w:usb1="00000000" w:usb2="00000000" w:usb3="00000000" w:csb0="000001FB" w:csb1="00000000"/>
  </w:font>
  <w:font w:name="Cumberland">
    <w:altName w:val="方正公文小标宋"/>
    <w:panose1 w:val="020B0604020202020204"/>
    <w:charset w:val="00"/>
    <w:family w:val="modern"/>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宋体">
    <w:altName w:val="宋体"/>
    <w:panose1 w:val="020B0604020202020204"/>
    <w:charset w:val="00"/>
    <w:family w:val="auto"/>
    <w:pitch w:val="default"/>
    <w:sig w:usb0="00000000" w:usb1="00000000" w:usb2="00000000" w:usb3="00000000" w:csb0="00040001" w:csb1="00000000"/>
  </w:font>
  <w:font w:name="Arial Unicode MS">
    <w:altName w:val="Arial"/>
    <w:panose1 w:val="020B0604020202020204"/>
    <w:charset w:val="80"/>
    <w:family w:val="swiss"/>
    <w:pitch w:val="default"/>
    <w:sig w:usb0="00000000" w:usb1="00000000" w:usb2="0000003F" w:usb3="00000000" w:csb0="603F01FF" w:csb1="FFFF0000"/>
  </w:font>
  <w:font w:name="幼圆">
    <w:panose1 w:val="02010509060101010101"/>
    <w:charset w:val="86"/>
    <w:family w:val="modern"/>
    <w:pitch w:val="default"/>
    <w:sig w:usb0="00000001" w:usb1="080E0000" w:usb2="00000000" w:usb3="00000000" w:csb0="00040000" w:csb1="00000000"/>
  </w:font>
  <w:font w:name="Aldine401 BT">
    <w:altName w:val="Segoe Print"/>
    <w:panose1 w:val="020B0604020202020204"/>
    <w:charset w:val="00"/>
    <w:family w:val="roman"/>
    <w:pitch w:val="default"/>
    <w:sig w:usb0="00000000" w:usb1="00000000" w:usb2="00000000" w:usb3="00000000" w:csb0="00000011" w:csb1="00000000"/>
  </w:font>
  <w:font w:name="Century Gothic">
    <w:panose1 w:val="020B0502020202020204"/>
    <w:charset w:val="00"/>
    <w:family w:val="swiss"/>
    <w:pitch w:val="default"/>
    <w:sig w:usb0="00000287" w:usb1="00000000" w:usb2="00000000" w:usb3="00000000" w:csb0="2000009F" w:csb1="DFD70000"/>
  </w:font>
  <w:font w:name="ˎ̥">
    <w:altName w:val="方正公文小标宋"/>
    <w:panose1 w:val="020B0604020202020204"/>
    <w:charset w:val="00"/>
    <w:family w:val="roman"/>
    <w:pitch w:val="default"/>
    <w:sig w:usb0="00000000" w:usb1="00000000" w:usb2="00000000" w:usb3="00000000" w:csb0="00040001" w:csb1="00000000"/>
  </w:font>
  <w:font w:name="MS Sans Serif">
    <w:altName w:val="Segoe Print"/>
    <w:panose1 w:val="020B0604020202020204"/>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D0010">
    <w:pPr>
      <w:pStyle w:val="39"/>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90</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90</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8C452">
    <w:pPr>
      <w:pStyle w:val="39"/>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82</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90</w:t>
    </w:r>
    <w:r>
      <w:rPr>
        <w:rFonts w:hint="eastAsia" w:ascii="仿宋_GB2312" w:eastAsia="仿宋_GB2312"/>
        <w:kern w:val="0"/>
        <w:szCs w:val="21"/>
      </w:rPr>
      <w:fldChar w:fldCharType="end"/>
    </w:r>
    <w:bookmarkStart w:id="61" w:name="_Toc36110187"/>
    <w:bookmarkStart w:id="62" w:name="_Toc91899912"/>
    <w:bookmarkStart w:id="63" w:name="_Toc164085800"/>
    <w:bookmarkStart w:id="64" w:name="_Toc131845147"/>
    <w:r>
      <w:rPr>
        <w:rFonts w:hint="eastAsia" w:ascii="仿宋_GB2312" w:eastAsia="仿宋_GB2312"/>
        <w:kern w:val="0"/>
        <w:szCs w:val="21"/>
      </w:rPr>
      <w:t xml:space="preserve"> 页</w:t>
    </w:r>
    <w:bookmarkEnd w:id="61"/>
    <w:bookmarkEnd w:id="62"/>
    <w:bookmarkEnd w:id="63"/>
    <w:bookmarkEnd w:id="6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5CE61">
    <w:pPr>
      <w:pStyle w:val="40"/>
      <w:pBdr>
        <w:bottom w:val="none" w:color="auto" w:sz="0" w:space="1"/>
      </w:pBdr>
      <w:jc w:val="right"/>
      <w:rPr>
        <w:rFonts w:eastAsia="仿宋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17F17">
    <w:pPr>
      <w:pStyle w:val="40"/>
      <w:pBdr>
        <w:bottom w:val="none" w:color="auto" w:sz="0" w:space="1"/>
      </w:pBdr>
      <w:jc w:val="right"/>
      <w:rPr>
        <w:rFonts w:eastAsia="仿宋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1"/>
    <w:multiLevelType w:val="singleLevel"/>
    <w:tmpl w:val="FFFFFF81"/>
    <w:lvl w:ilvl="0" w:tentative="0">
      <w:start w:val="1"/>
      <w:numFmt w:val="bullet"/>
      <w:pStyle w:val="13"/>
      <w:lvlText w:val=""/>
      <w:lvlJc w:val="left"/>
      <w:pPr>
        <w:tabs>
          <w:tab w:val="left" w:pos="1440"/>
        </w:tabs>
        <w:ind w:left="1440" w:hanging="360"/>
      </w:pPr>
      <w:rPr>
        <w:rFonts w:hint="default" w:ascii="Symbol" w:hAnsi="Symbol" w:eastAsia="Symbol"/>
      </w:rPr>
    </w:lvl>
  </w:abstractNum>
  <w:abstractNum w:abstractNumId="1">
    <w:nsid w:val="00000007"/>
    <w:multiLevelType w:val="multilevel"/>
    <w:tmpl w:val="00000007"/>
    <w:lvl w:ilvl="0" w:tentative="0">
      <w:start w:val="1"/>
      <w:numFmt w:val="bullet"/>
      <w:pStyle w:val="342"/>
      <w:lvlText w:val=""/>
      <w:lvlJc w:val="left"/>
      <w:pPr>
        <w:tabs>
          <w:tab w:val="left" w:pos="840"/>
        </w:tabs>
        <w:ind w:left="840" w:hanging="420"/>
      </w:pPr>
      <w:rPr>
        <w:rFonts w:hint="default" w:ascii="Wingdings" w:hAnsi="Wingdings"/>
      </w:rPr>
    </w:lvl>
    <w:lvl w:ilvl="1" w:tentative="0">
      <w:start w:val="1"/>
      <w:numFmt w:val="bullet"/>
      <w:pStyle w:val="85"/>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pStyle w:val="175"/>
      <w:lvlText w:val=""/>
      <w:lvlJc w:val="left"/>
      <w:pPr>
        <w:tabs>
          <w:tab w:val="left" w:pos="2100"/>
        </w:tabs>
        <w:ind w:left="2100" w:hanging="420"/>
      </w:pPr>
      <w:rPr>
        <w:rFonts w:hint="default" w:ascii="Wingdings" w:hAnsi="Wingdings"/>
      </w:rPr>
    </w:lvl>
    <w:lvl w:ilvl="4" w:tentative="0">
      <w:start w:val="1"/>
      <w:numFmt w:val="bullet"/>
      <w:pStyle w:val="411"/>
      <w:lvlText w:val=""/>
      <w:lvlJc w:val="left"/>
      <w:pPr>
        <w:tabs>
          <w:tab w:val="left" w:pos="2520"/>
        </w:tabs>
        <w:ind w:left="2520" w:hanging="420"/>
      </w:pPr>
      <w:rPr>
        <w:rFonts w:hint="default" w:ascii="Wingdings" w:hAnsi="Wingdings"/>
      </w:rPr>
    </w:lvl>
    <w:lvl w:ilvl="5" w:tentative="0">
      <w:start w:val="1"/>
      <w:numFmt w:val="bullet"/>
      <w:pStyle w:val="173"/>
      <w:lvlText w:val=""/>
      <w:lvlJc w:val="left"/>
      <w:pPr>
        <w:tabs>
          <w:tab w:val="left" w:pos="2940"/>
        </w:tabs>
        <w:ind w:left="2940" w:hanging="420"/>
      </w:pPr>
      <w:rPr>
        <w:rFonts w:hint="default" w:ascii="Wingdings" w:hAnsi="Wingdings"/>
      </w:rPr>
    </w:lvl>
    <w:lvl w:ilvl="6" w:tentative="0">
      <w:start w:val="1"/>
      <w:numFmt w:val="bullet"/>
      <w:pStyle w:val="400"/>
      <w:lvlText w:val=""/>
      <w:lvlJc w:val="left"/>
      <w:pPr>
        <w:tabs>
          <w:tab w:val="left" w:pos="3360"/>
        </w:tabs>
        <w:ind w:left="3360" w:hanging="420"/>
      </w:pPr>
      <w:rPr>
        <w:rFonts w:hint="default" w:ascii="Wingdings" w:hAnsi="Wingdings"/>
      </w:rPr>
    </w:lvl>
    <w:lvl w:ilvl="7" w:tentative="0">
      <w:start w:val="1"/>
      <w:numFmt w:val="bullet"/>
      <w:pStyle w:val="280"/>
      <w:lvlText w:val=""/>
      <w:lvlJc w:val="left"/>
      <w:pPr>
        <w:tabs>
          <w:tab w:val="left" w:pos="3780"/>
        </w:tabs>
        <w:ind w:left="3780" w:hanging="420"/>
      </w:pPr>
      <w:rPr>
        <w:rFonts w:hint="default" w:ascii="Wingdings" w:hAnsi="Wingdings"/>
      </w:rPr>
    </w:lvl>
    <w:lvl w:ilvl="8" w:tentative="0">
      <w:start w:val="1"/>
      <w:numFmt w:val="bullet"/>
      <w:pStyle w:val="373"/>
      <w:lvlText w:val=""/>
      <w:lvlJc w:val="left"/>
      <w:pPr>
        <w:tabs>
          <w:tab w:val="left" w:pos="4200"/>
        </w:tabs>
        <w:ind w:left="4200" w:hanging="420"/>
      </w:pPr>
      <w:rPr>
        <w:rFonts w:hint="default" w:ascii="Wingdings" w:hAnsi="Wingdings"/>
      </w:rPr>
    </w:lvl>
  </w:abstractNum>
  <w:abstractNum w:abstractNumId="2">
    <w:nsid w:val="11744E57"/>
    <w:multiLevelType w:val="multilevel"/>
    <w:tmpl w:val="11744E57"/>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900"/>
        </w:tabs>
        <w:ind w:left="90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3">
    <w:nsid w:val="578B3BD2"/>
    <w:multiLevelType w:val="multilevel"/>
    <w:tmpl w:val="578B3BD2"/>
    <w:lvl w:ilvl="0" w:tentative="0">
      <w:start w:val="1"/>
      <w:numFmt w:val="decimal"/>
      <w:pStyle w:val="414"/>
      <w:lvlText w:val="%1"/>
      <w:lvlJc w:val="left"/>
      <w:pPr>
        <w:tabs>
          <w:tab w:val="left" w:pos="480"/>
        </w:tabs>
        <w:ind w:left="480" w:hanging="480"/>
      </w:pPr>
      <w:rPr>
        <w:rFonts w:hint="eastAsia"/>
        <w:sz w:val="44"/>
        <w:szCs w:val="44"/>
      </w:rPr>
    </w:lvl>
    <w:lvl w:ilvl="1" w:tentative="0">
      <w:start w:val="1"/>
      <w:numFmt w:val="decimal"/>
      <w:pStyle w:val="335"/>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3"/>
      <w:lvlText w:val="%1.%2.%3.%4.%5"/>
      <w:lvlJc w:val="left"/>
      <w:pPr>
        <w:tabs>
          <w:tab w:val="left" w:pos="1080"/>
        </w:tabs>
        <w:ind w:left="1080" w:hanging="1080"/>
      </w:pPr>
      <w:rPr>
        <w:rFonts w:hint="default"/>
      </w:rPr>
    </w:lvl>
    <w:lvl w:ilvl="5" w:tentative="0">
      <w:start w:val="1"/>
      <w:numFmt w:val="decimal"/>
      <w:pStyle w:val="217"/>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4">
    <w:nsid w:val="73596DCC"/>
    <w:multiLevelType w:val="multilevel"/>
    <w:tmpl w:val="73596DCC"/>
    <w:lvl w:ilvl="0" w:tentative="0">
      <w:start w:val="1"/>
      <w:numFmt w:val="bullet"/>
      <w:pStyle w:val="321"/>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5MGI3ZGJmMmExZmM5OTk4ZGVmOTZkMTRlYTNjYTgifQ=="/>
  </w:docVars>
  <w:rsids>
    <w:rsidRoot w:val="00172A27"/>
    <w:rsid w:val="0000133D"/>
    <w:rsid w:val="0000488B"/>
    <w:rsid w:val="00005CAC"/>
    <w:rsid w:val="00006109"/>
    <w:rsid w:val="00006725"/>
    <w:rsid w:val="0000675E"/>
    <w:rsid w:val="00007CAA"/>
    <w:rsid w:val="00010FE9"/>
    <w:rsid w:val="0001122F"/>
    <w:rsid w:val="00012BE8"/>
    <w:rsid w:val="00013F31"/>
    <w:rsid w:val="00015FD7"/>
    <w:rsid w:val="000170C8"/>
    <w:rsid w:val="000172A5"/>
    <w:rsid w:val="000173F4"/>
    <w:rsid w:val="000217DE"/>
    <w:rsid w:val="00022853"/>
    <w:rsid w:val="00025776"/>
    <w:rsid w:val="000270F2"/>
    <w:rsid w:val="00027540"/>
    <w:rsid w:val="00030572"/>
    <w:rsid w:val="00030CB3"/>
    <w:rsid w:val="0003206A"/>
    <w:rsid w:val="00032EA0"/>
    <w:rsid w:val="00034FA7"/>
    <w:rsid w:val="000357E4"/>
    <w:rsid w:val="00042533"/>
    <w:rsid w:val="00042E65"/>
    <w:rsid w:val="0004347C"/>
    <w:rsid w:val="00043907"/>
    <w:rsid w:val="00044F48"/>
    <w:rsid w:val="0004651A"/>
    <w:rsid w:val="00050656"/>
    <w:rsid w:val="00051B54"/>
    <w:rsid w:val="00054D39"/>
    <w:rsid w:val="0005501B"/>
    <w:rsid w:val="000554C7"/>
    <w:rsid w:val="00055A61"/>
    <w:rsid w:val="00056118"/>
    <w:rsid w:val="000578A3"/>
    <w:rsid w:val="00057FC8"/>
    <w:rsid w:val="000600BA"/>
    <w:rsid w:val="00061A3C"/>
    <w:rsid w:val="000620B0"/>
    <w:rsid w:val="000646CA"/>
    <w:rsid w:val="00064A21"/>
    <w:rsid w:val="00064D05"/>
    <w:rsid w:val="00065868"/>
    <w:rsid w:val="000665C4"/>
    <w:rsid w:val="00067821"/>
    <w:rsid w:val="0006785E"/>
    <w:rsid w:val="00067E1A"/>
    <w:rsid w:val="00070825"/>
    <w:rsid w:val="00072AED"/>
    <w:rsid w:val="00072D2B"/>
    <w:rsid w:val="000730B1"/>
    <w:rsid w:val="00073860"/>
    <w:rsid w:val="00074528"/>
    <w:rsid w:val="00074B1F"/>
    <w:rsid w:val="00075D0E"/>
    <w:rsid w:val="00075F6A"/>
    <w:rsid w:val="000763F3"/>
    <w:rsid w:val="000768B4"/>
    <w:rsid w:val="00077607"/>
    <w:rsid w:val="00077756"/>
    <w:rsid w:val="00080970"/>
    <w:rsid w:val="00083DDA"/>
    <w:rsid w:val="0008580E"/>
    <w:rsid w:val="00085A0E"/>
    <w:rsid w:val="00086F8A"/>
    <w:rsid w:val="000904F6"/>
    <w:rsid w:val="00090ED8"/>
    <w:rsid w:val="0009145F"/>
    <w:rsid w:val="00091B4E"/>
    <w:rsid w:val="00091D89"/>
    <w:rsid w:val="00092FE9"/>
    <w:rsid w:val="00094342"/>
    <w:rsid w:val="000960BA"/>
    <w:rsid w:val="0009662A"/>
    <w:rsid w:val="000A1A52"/>
    <w:rsid w:val="000A1F98"/>
    <w:rsid w:val="000A23CE"/>
    <w:rsid w:val="000A49BB"/>
    <w:rsid w:val="000A4C67"/>
    <w:rsid w:val="000A5674"/>
    <w:rsid w:val="000A5A46"/>
    <w:rsid w:val="000B0E04"/>
    <w:rsid w:val="000B4B56"/>
    <w:rsid w:val="000B53F1"/>
    <w:rsid w:val="000B54C1"/>
    <w:rsid w:val="000B62AC"/>
    <w:rsid w:val="000B6BDF"/>
    <w:rsid w:val="000C053E"/>
    <w:rsid w:val="000C0A43"/>
    <w:rsid w:val="000C1ADE"/>
    <w:rsid w:val="000C1C38"/>
    <w:rsid w:val="000C222C"/>
    <w:rsid w:val="000C2264"/>
    <w:rsid w:val="000C33C8"/>
    <w:rsid w:val="000C4727"/>
    <w:rsid w:val="000C47AE"/>
    <w:rsid w:val="000C51AD"/>
    <w:rsid w:val="000C5374"/>
    <w:rsid w:val="000C5EC0"/>
    <w:rsid w:val="000C6688"/>
    <w:rsid w:val="000C7BEB"/>
    <w:rsid w:val="000D11E5"/>
    <w:rsid w:val="000D1D28"/>
    <w:rsid w:val="000D2A10"/>
    <w:rsid w:val="000D34C8"/>
    <w:rsid w:val="000D34FD"/>
    <w:rsid w:val="000D3BB6"/>
    <w:rsid w:val="000D3BE5"/>
    <w:rsid w:val="000D3C37"/>
    <w:rsid w:val="000D5EA6"/>
    <w:rsid w:val="000D6C9F"/>
    <w:rsid w:val="000D6E3B"/>
    <w:rsid w:val="000D7902"/>
    <w:rsid w:val="000D7CE0"/>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68A0"/>
    <w:rsid w:val="0010118C"/>
    <w:rsid w:val="0010125E"/>
    <w:rsid w:val="00101967"/>
    <w:rsid w:val="00104CAD"/>
    <w:rsid w:val="00104E5B"/>
    <w:rsid w:val="00104EEC"/>
    <w:rsid w:val="001050DC"/>
    <w:rsid w:val="001052A9"/>
    <w:rsid w:val="00105482"/>
    <w:rsid w:val="001055F5"/>
    <w:rsid w:val="00105BA9"/>
    <w:rsid w:val="00106C42"/>
    <w:rsid w:val="00107BBD"/>
    <w:rsid w:val="00107E1B"/>
    <w:rsid w:val="00111C7D"/>
    <w:rsid w:val="00112038"/>
    <w:rsid w:val="00112467"/>
    <w:rsid w:val="001127FF"/>
    <w:rsid w:val="00112B0B"/>
    <w:rsid w:val="00112B42"/>
    <w:rsid w:val="00114847"/>
    <w:rsid w:val="0011585B"/>
    <w:rsid w:val="00115B1A"/>
    <w:rsid w:val="001168F8"/>
    <w:rsid w:val="001228C8"/>
    <w:rsid w:val="0012419E"/>
    <w:rsid w:val="001243E9"/>
    <w:rsid w:val="001248EF"/>
    <w:rsid w:val="00124F76"/>
    <w:rsid w:val="00124FC4"/>
    <w:rsid w:val="001259B8"/>
    <w:rsid w:val="00127DAB"/>
    <w:rsid w:val="00131C2D"/>
    <w:rsid w:val="001350F7"/>
    <w:rsid w:val="00135141"/>
    <w:rsid w:val="00135769"/>
    <w:rsid w:val="00135BE9"/>
    <w:rsid w:val="001374DC"/>
    <w:rsid w:val="0013773D"/>
    <w:rsid w:val="00140D7A"/>
    <w:rsid w:val="001430C3"/>
    <w:rsid w:val="00144649"/>
    <w:rsid w:val="001451BB"/>
    <w:rsid w:val="00145662"/>
    <w:rsid w:val="00145C6D"/>
    <w:rsid w:val="00146151"/>
    <w:rsid w:val="00147EA7"/>
    <w:rsid w:val="00151B2F"/>
    <w:rsid w:val="001524DC"/>
    <w:rsid w:val="001525E5"/>
    <w:rsid w:val="00153859"/>
    <w:rsid w:val="00153ED0"/>
    <w:rsid w:val="00157432"/>
    <w:rsid w:val="00161185"/>
    <w:rsid w:val="00161853"/>
    <w:rsid w:val="00161C7D"/>
    <w:rsid w:val="00167594"/>
    <w:rsid w:val="001702BE"/>
    <w:rsid w:val="001706E4"/>
    <w:rsid w:val="0017105C"/>
    <w:rsid w:val="00171622"/>
    <w:rsid w:val="001721CF"/>
    <w:rsid w:val="001728FD"/>
    <w:rsid w:val="00172A27"/>
    <w:rsid w:val="00172F02"/>
    <w:rsid w:val="001735D7"/>
    <w:rsid w:val="00173631"/>
    <w:rsid w:val="0017372D"/>
    <w:rsid w:val="00173E59"/>
    <w:rsid w:val="00176BC8"/>
    <w:rsid w:val="00180244"/>
    <w:rsid w:val="00180A47"/>
    <w:rsid w:val="00181272"/>
    <w:rsid w:val="001823B6"/>
    <w:rsid w:val="001827B7"/>
    <w:rsid w:val="001827EF"/>
    <w:rsid w:val="00182982"/>
    <w:rsid w:val="00182D68"/>
    <w:rsid w:val="0018397E"/>
    <w:rsid w:val="00183BA7"/>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A07F8"/>
    <w:rsid w:val="001A1D48"/>
    <w:rsid w:val="001A1F0E"/>
    <w:rsid w:val="001A1F2D"/>
    <w:rsid w:val="001A473A"/>
    <w:rsid w:val="001A4996"/>
    <w:rsid w:val="001A5785"/>
    <w:rsid w:val="001A66A6"/>
    <w:rsid w:val="001A6BBB"/>
    <w:rsid w:val="001A79A2"/>
    <w:rsid w:val="001B13BF"/>
    <w:rsid w:val="001B16F5"/>
    <w:rsid w:val="001B1BD9"/>
    <w:rsid w:val="001B1C1F"/>
    <w:rsid w:val="001B219B"/>
    <w:rsid w:val="001B2703"/>
    <w:rsid w:val="001B2ABD"/>
    <w:rsid w:val="001B4272"/>
    <w:rsid w:val="001B46B2"/>
    <w:rsid w:val="001B4CA8"/>
    <w:rsid w:val="001B572D"/>
    <w:rsid w:val="001B738E"/>
    <w:rsid w:val="001B7B69"/>
    <w:rsid w:val="001C0616"/>
    <w:rsid w:val="001C0DD2"/>
    <w:rsid w:val="001C10BD"/>
    <w:rsid w:val="001C1F01"/>
    <w:rsid w:val="001C232F"/>
    <w:rsid w:val="001C31F5"/>
    <w:rsid w:val="001C44BC"/>
    <w:rsid w:val="001C5885"/>
    <w:rsid w:val="001C6698"/>
    <w:rsid w:val="001D1D55"/>
    <w:rsid w:val="001D21EF"/>
    <w:rsid w:val="001D330D"/>
    <w:rsid w:val="001D4AD3"/>
    <w:rsid w:val="001D5A94"/>
    <w:rsid w:val="001E1ABC"/>
    <w:rsid w:val="001E59FB"/>
    <w:rsid w:val="001E787E"/>
    <w:rsid w:val="001F087C"/>
    <w:rsid w:val="001F0DA4"/>
    <w:rsid w:val="001F0FD1"/>
    <w:rsid w:val="001F1F18"/>
    <w:rsid w:val="001F2F92"/>
    <w:rsid w:val="001F6095"/>
    <w:rsid w:val="00200E37"/>
    <w:rsid w:val="00201EE3"/>
    <w:rsid w:val="00202D33"/>
    <w:rsid w:val="00202F99"/>
    <w:rsid w:val="00203C85"/>
    <w:rsid w:val="00205298"/>
    <w:rsid w:val="002054F4"/>
    <w:rsid w:val="00210B9C"/>
    <w:rsid w:val="00212E87"/>
    <w:rsid w:val="00213FC4"/>
    <w:rsid w:val="00214028"/>
    <w:rsid w:val="002141C3"/>
    <w:rsid w:val="002141DC"/>
    <w:rsid w:val="00214479"/>
    <w:rsid w:val="002144F3"/>
    <w:rsid w:val="00215A2A"/>
    <w:rsid w:val="00216387"/>
    <w:rsid w:val="00217427"/>
    <w:rsid w:val="002204BC"/>
    <w:rsid w:val="0022234D"/>
    <w:rsid w:val="002223FA"/>
    <w:rsid w:val="00222C78"/>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755"/>
    <w:rsid w:val="00237A7C"/>
    <w:rsid w:val="00237FA2"/>
    <w:rsid w:val="00240121"/>
    <w:rsid w:val="00240F67"/>
    <w:rsid w:val="00241144"/>
    <w:rsid w:val="00242009"/>
    <w:rsid w:val="00242510"/>
    <w:rsid w:val="00243F5D"/>
    <w:rsid w:val="0024415B"/>
    <w:rsid w:val="00245269"/>
    <w:rsid w:val="00247422"/>
    <w:rsid w:val="00247BA2"/>
    <w:rsid w:val="00251CB4"/>
    <w:rsid w:val="00252862"/>
    <w:rsid w:val="002531BD"/>
    <w:rsid w:val="002533FE"/>
    <w:rsid w:val="002537FC"/>
    <w:rsid w:val="002543EF"/>
    <w:rsid w:val="00255146"/>
    <w:rsid w:val="0025631F"/>
    <w:rsid w:val="00256986"/>
    <w:rsid w:val="00257138"/>
    <w:rsid w:val="00257246"/>
    <w:rsid w:val="00263044"/>
    <w:rsid w:val="002630E7"/>
    <w:rsid w:val="00263759"/>
    <w:rsid w:val="0026385E"/>
    <w:rsid w:val="002645DB"/>
    <w:rsid w:val="0026470B"/>
    <w:rsid w:val="0026486D"/>
    <w:rsid w:val="00264966"/>
    <w:rsid w:val="00264CEB"/>
    <w:rsid w:val="002660C3"/>
    <w:rsid w:val="00266DE1"/>
    <w:rsid w:val="00266E08"/>
    <w:rsid w:val="00267E43"/>
    <w:rsid w:val="00273C5F"/>
    <w:rsid w:val="00274C6D"/>
    <w:rsid w:val="002751CA"/>
    <w:rsid w:val="0027544D"/>
    <w:rsid w:val="002778AB"/>
    <w:rsid w:val="002802A5"/>
    <w:rsid w:val="00281BCB"/>
    <w:rsid w:val="00282CA4"/>
    <w:rsid w:val="00283B06"/>
    <w:rsid w:val="0028583E"/>
    <w:rsid w:val="00285FF3"/>
    <w:rsid w:val="0028744E"/>
    <w:rsid w:val="0028766A"/>
    <w:rsid w:val="00287936"/>
    <w:rsid w:val="002903C5"/>
    <w:rsid w:val="00290A99"/>
    <w:rsid w:val="00290EAF"/>
    <w:rsid w:val="0029159A"/>
    <w:rsid w:val="00292AA1"/>
    <w:rsid w:val="0029499D"/>
    <w:rsid w:val="00294A13"/>
    <w:rsid w:val="00295073"/>
    <w:rsid w:val="00295DC3"/>
    <w:rsid w:val="0029704D"/>
    <w:rsid w:val="002979C5"/>
    <w:rsid w:val="00297AF5"/>
    <w:rsid w:val="002A02D6"/>
    <w:rsid w:val="002A07C4"/>
    <w:rsid w:val="002A0921"/>
    <w:rsid w:val="002A2001"/>
    <w:rsid w:val="002A30AD"/>
    <w:rsid w:val="002A4EB3"/>
    <w:rsid w:val="002A51D9"/>
    <w:rsid w:val="002A5275"/>
    <w:rsid w:val="002B2906"/>
    <w:rsid w:val="002B35C5"/>
    <w:rsid w:val="002B5AEE"/>
    <w:rsid w:val="002B5CD6"/>
    <w:rsid w:val="002B6177"/>
    <w:rsid w:val="002B68E6"/>
    <w:rsid w:val="002B6985"/>
    <w:rsid w:val="002B7242"/>
    <w:rsid w:val="002C0032"/>
    <w:rsid w:val="002C0301"/>
    <w:rsid w:val="002C0326"/>
    <w:rsid w:val="002C0A9F"/>
    <w:rsid w:val="002C1BB7"/>
    <w:rsid w:val="002C1CC2"/>
    <w:rsid w:val="002C28E1"/>
    <w:rsid w:val="002C3890"/>
    <w:rsid w:val="002C3DD5"/>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8A0"/>
    <w:rsid w:val="002E2E79"/>
    <w:rsid w:val="002E3956"/>
    <w:rsid w:val="002E672A"/>
    <w:rsid w:val="002E6853"/>
    <w:rsid w:val="002E7EE5"/>
    <w:rsid w:val="002F0323"/>
    <w:rsid w:val="002F0939"/>
    <w:rsid w:val="002F134F"/>
    <w:rsid w:val="002F1D0B"/>
    <w:rsid w:val="002F1F02"/>
    <w:rsid w:val="002F2048"/>
    <w:rsid w:val="002F2D81"/>
    <w:rsid w:val="002F44D0"/>
    <w:rsid w:val="002F47A6"/>
    <w:rsid w:val="002F541B"/>
    <w:rsid w:val="002F6EFF"/>
    <w:rsid w:val="002F7DF0"/>
    <w:rsid w:val="002F7FAF"/>
    <w:rsid w:val="00300AFA"/>
    <w:rsid w:val="00301A22"/>
    <w:rsid w:val="00303959"/>
    <w:rsid w:val="00303AB6"/>
    <w:rsid w:val="00304455"/>
    <w:rsid w:val="00304640"/>
    <w:rsid w:val="00304AC1"/>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CDE"/>
    <w:rsid w:val="00317012"/>
    <w:rsid w:val="0032226B"/>
    <w:rsid w:val="00324B2F"/>
    <w:rsid w:val="00326106"/>
    <w:rsid w:val="003262E4"/>
    <w:rsid w:val="003269B7"/>
    <w:rsid w:val="003272E4"/>
    <w:rsid w:val="003301D9"/>
    <w:rsid w:val="00331461"/>
    <w:rsid w:val="003316A8"/>
    <w:rsid w:val="00331CC9"/>
    <w:rsid w:val="003320D7"/>
    <w:rsid w:val="00332D52"/>
    <w:rsid w:val="00333337"/>
    <w:rsid w:val="00333A28"/>
    <w:rsid w:val="0033631D"/>
    <w:rsid w:val="003365CB"/>
    <w:rsid w:val="00341225"/>
    <w:rsid w:val="00341CEB"/>
    <w:rsid w:val="0034396F"/>
    <w:rsid w:val="0034458E"/>
    <w:rsid w:val="00344BBF"/>
    <w:rsid w:val="00344F3C"/>
    <w:rsid w:val="00345644"/>
    <w:rsid w:val="00345D7A"/>
    <w:rsid w:val="00346B6D"/>
    <w:rsid w:val="00346BA3"/>
    <w:rsid w:val="00347356"/>
    <w:rsid w:val="00350896"/>
    <w:rsid w:val="00350C31"/>
    <w:rsid w:val="003519CD"/>
    <w:rsid w:val="00351A3A"/>
    <w:rsid w:val="00352A88"/>
    <w:rsid w:val="0035455F"/>
    <w:rsid w:val="00355D8F"/>
    <w:rsid w:val="00357437"/>
    <w:rsid w:val="003577EF"/>
    <w:rsid w:val="00357F65"/>
    <w:rsid w:val="00360304"/>
    <w:rsid w:val="00365427"/>
    <w:rsid w:val="003669C8"/>
    <w:rsid w:val="00366CEB"/>
    <w:rsid w:val="00366D8A"/>
    <w:rsid w:val="003679D3"/>
    <w:rsid w:val="00367A87"/>
    <w:rsid w:val="003703CE"/>
    <w:rsid w:val="00371C6D"/>
    <w:rsid w:val="00372C89"/>
    <w:rsid w:val="00372E9A"/>
    <w:rsid w:val="00374677"/>
    <w:rsid w:val="0037632F"/>
    <w:rsid w:val="00377B26"/>
    <w:rsid w:val="00380720"/>
    <w:rsid w:val="00381014"/>
    <w:rsid w:val="00381F60"/>
    <w:rsid w:val="00382F6C"/>
    <w:rsid w:val="00383AB0"/>
    <w:rsid w:val="00384814"/>
    <w:rsid w:val="00384C0A"/>
    <w:rsid w:val="00385B16"/>
    <w:rsid w:val="0038637D"/>
    <w:rsid w:val="00386C07"/>
    <w:rsid w:val="00386F58"/>
    <w:rsid w:val="0038700D"/>
    <w:rsid w:val="0038701B"/>
    <w:rsid w:val="00390C0D"/>
    <w:rsid w:val="00391447"/>
    <w:rsid w:val="003922DE"/>
    <w:rsid w:val="00393B84"/>
    <w:rsid w:val="00393C6A"/>
    <w:rsid w:val="003944EA"/>
    <w:rsid w:val="00394639"/>
    <w:rsid w:val="003962E6"/>
    <w:rsid w:val="00396831"/>
    <w:rsid w:val="003A03EF"/>
    <w:rsid w:val="003A12B6"/>
    <w:rsid w:val="003A20D5"/>
    <w:rsid w:val="003A24CC"/>
    <w:rsid w:val="003A2EE8"/>
    <w:rsid w:val="003A373C"/>
    <w:rsid w:val="003A3E10"/>
    <w:rsid w:val="003A5378"/>
    <w:rsid w:val="003A5567"/>
    <w:rsid w:val="003A7E2B"/>
    <w:rsid w:val="003A7E40"/>
    <w:rsid w:val="003B0336"/>
    <w:rsid w:val="003B0A3A"/>
    <w:rsid w:val="003B4810"/>
    <w:rsid w:val="003B514E"/>
    <w:rsid w:val="003B5E0A"/>
    <w:rsid w:val="003B613B"/>
    <w:rsid w:val="003B636A"/>
    <w:rsid w:val="003C011C"/>
    <w:rsid w:val="003C435B"/>
    <w:rsid w:val="003C4EBE"/>
    <w:rsid w:val="003C685A"/>
    <w:rsid w:val="003C6E9C"/>
    <w:rsid w:val="003C7F12"/>
    <w:rsid w:val="003D03D6"/>
    <w:rsid w:val="003D04C3"/>
    <w:rsid w:val="003D14C8"/>
    <w:rsid w:val="003D1517"/>
    <w:rsid w:val="003D2DA0"/>
    <w:rsid w:val="003D34C3"/>
    <w:rsid w:val="003D5681"/>
    <w:rsid w:val="003D5ADB"/>
    <w:rsid w:val="003D62A2"/>
    <w:rsid w:val="003D663E"/>
    <w:rsid w:val="003D6793"/>
    <w:rsid w:val="003D6B03"/>
    <w:rsid w:val="003D75D8"/>
    <w:rsid w:val="003E0746"/>
    <w:rsid w:val="003E0E7C"/>
    <w:rsid w:val="003E2E25"/>
    <w:rsid w:val="003E336A"/>
    <w:rsid w:val="003E35A8"/>
    <w:rsid w:val="003E60DA"/>
    <w:rsid w:val="003E61F6"/>
    <w:rsid w:val="003E6439"/>
    <w:rsid w:val="003E6E00"/>
    <w:rsid w:val="003E725A"/>
    <w:rsid w:val="003E7940"/>
    <w:rsid w:val="003F01BD"/>
    <w:rsid w:val="003F048E"/>
    <w:rsid w:val="003F0AFF"/>
    <w:rsid w:val="003F2C48"/>
    <w:rsid w:val="003F3D90"/>
    <w:rsid w:val="003F53BB"/>
    <w:rsid w:val="003F56B8"/>
    <w:rsid w:val="00400CCB"/>
    <w:rsid w:val="00401373"/>
    <w:rsid w:val="00401386"/>
    <w:rsid w:val="00401E31"/>
    <w:rsid w:val="004035D0"/>
    <w:rsid w:val="00403795"/>
    <w:rsid w:val="00405764"/>
    <w:rsid w:val="00406745"/>
    <w:rsid w:val="00406B32"/>
    <w:rsid w:val="004074FA"/>
    <w:rsid w:val="00407A56"/>
    <w:rsid w:val="00407FC3"/>
    <w:rsid w:val="00407FCC"/>
    <w:rsid w:val="004113C9"/>
    <w:rsid w:val="0041461A"/>
    <w:rsid w:val="00414909"/>
    <w:rsid w:val="00415034"/>
    <w:rsid w:val="00415B1A"/>
    <w:rsid w:val="00415F72"/>
    <w:rsid w:val="004160C1"/>
    <w:rsid w:val="0041690F"/>
    <w:rsid w:val="00416D41"/>
    <w:rsid w:val="00417264"/>
    <w:rsid w:val="004210C0"/>
    <w:rsid w:val="004211DD"/>
    <w:rsid w:val="00421442"/>
    <w:rsid w:val="00421762"/>
    <w:rsid w:val="00421D4B"/>
    <w:rsid w:val="00421ED8"/>
    <w:rsid w:val="004233AD"/>
    <w:rsid w:val="00425724"/>
    <w:rsid w:val="00426B2C"/>
    <w:rsid w:val="00427FA8"/>
    <w:rsid w:val="004306D4"/>
    <w:rsid w:val="00432ECA"/>
    <w:rsid w:val="004357B1"/>
    <w:rsid w:val="00436CCE"/>
    <w:rsid w:val="004379BB"/>
    <w:rsid w:val="00440262"/>
    <w:rsid w:val="00440814"/>
    <w:rsid w:val="00440844"/>
    <w:rsid w:val="00443EDE"/>
    <w:rsid w:val="0044739A"/>
    <w:rsid w:val="004475F7"/>
    <w:rsid w:val="00447DFB"/>
    <w:rsid w:val="00450B22"/>
    <w:rsid w:val="004533CE"/>
    <w:rsid w:val="004543AB"/>
    <w:rsid w:val="00455F71"/>
    <w:rsid w:val="00456272"/>
    <w:rsid w:val="00457CF7"/>
    <w:rsid w:val="00457D37"/>
    <w:rsid w:val="00460E68"/>
    <w:rsid w:val="00461F80"/>
    <w:rsid w:val="0046240D"/>
    <w:rsid w:val="00463576"/>
    <w:rsid w:val="0046399D"/>
    <w:rsid w:val="00465264"/>
    <w:rsid w:val="00465781"/>
    <w:rsid w:val="00465A21"/>
    <w:rsid w:val="00466ABA"/>
    <w:rsid w:val="0046775D"/>
    <w:rsid w:val="00471387"/>
    <w:rsid w:val="00471963"/>
    <w:rsid w:val="00473308"/>
    <w:rsid w:val="004749DA"/>
    <w:rsid w:val="004749DC"/>
    <w:rsid w:val="00474DEF"/>
    <w:rsid w:val="004750B9"/>
    <w:rsid w:val="004754AC"/>
    <w:rsid w:val="004758E7"/>
    <w:rsid w:val="00475F67"/>
    <w:rsid w:val="004764C6"/>
    <w:rsid w:val="00477247"/>
    <w:rsid w:val="00477529"/>
    <w:rsid w:val="004776BB"/>
    <w:rsid w:val="00480DC5"/>
    <w:rsid w:val="0048144A"/>
    <w:rsid w:val="00481886"/>
    <w:rsid w:val="00482288"/>
    <w:rsid w:val="00483984"/>
    <w:rsid w:val="00483BC7"/>
    <w:rsid w:val="00483CF0"/>
    <w:rsid w:val="00484D4D"/>
    <w:rsid w:val="004855D9"/>
    <w:rsid w:val="0048664F"/>
    <w:rsid w:val="004868AD"/>
    <w:rsid w:val="00486D00"/>
    <w:rsid w:val="00487FE1"/>
    <w:rsid w:val="00490707"/>
    <w:rsid w:val="00490815"/>
    <w:rsid w:val="004914E8"/>
    <w:rsid w:val="00492B76"/>
    <w:rsid w:val="0049333E"/>
    <w:rsid w:val="0049418F"/>
    <w:rsid w:val="00495DC6"/>
    <w:rsid w:val="00497AAD"/>
    <w:rsid w:val="00497D1A"/>
    <w:rsid w:val="004A1DBC"/>
    <w:rsid w:val="004A1EA7"/>
    <w:rsid w:val="004A2C96"/>
    <w:rsid w:val="004A4125"/>
    <w:rsid w:val="004A7364"/>
    <w:rsid w:val="004B026C"/>
    <w:rsid w:val="004B0271"/>
    <w:rsid w:val="004B0BE8"/>
    <w:rsid w:val="004B0E4A"/>
    <w:rsid w:val="004B2463"/>
    <w:rsid w:val="004B305F"/>
    <w:rsid w:val="004B34C4"/>
    <w:rsid w:val="004B3981"/>
    <w:rsid w:val="004B3AD7"/>
    <w:rsid w:val="004B419F"/>
    <w:rsid w:val="004B7317"/>
    <w:rsid w:val="004B75B2"/>
    <w:rsid w:val="004C11A9"/>
    <w:rsid w:val="004C27CF"/>
    <w:rsid w:val="004C2CA7"/>
    <w:rsid w:val="004C38E3"/>
    <w:rsid w:val="004C45C8"/>
    <w:rsid w:val="004C612E"/>
    <w:rsid w:val="004C6C0A"/>
    <w:rsid w:val="004C7180"/>
    <w:rsid w:val="004C77FF"/>
    <w:rsid w:val="004D0223"/>
    <w:rsid w:val="004D12E8"/>
    <w:rsid w:val="004D16A3"/>
    <w:rsid w:val="004D1E41"/>
    <w:rsid w:val="004D6F29"/>
    <w:rsid w:val="004D7F9C"/>
    <w:rsid w:val="004D7FF2"/>
    <w:rsid w:val="004E1D6F"/>
    <w:rsid w:val="004E1F19"/>
    <w:rsid w:val="004E3A2A"/>
    <w:rsid w:val="004E3AB1"/>
    <w:rsid w:val="004E4003"/>
    <w:rsid w:val="004E6746"/>
    <w:rsid w:val="004E75C1"/>
    <w:rsid w:val="004F045E"/>
    <w:rsid w:val="004F07F2"/>
    <w:rsid w:val="004F0E82"/>
    <w:rsid w:val="004F1847"/>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10BC"/>
    <w:rsid w:val="005020F1"/>
    <w:rsid w:val="005039B8"/>
    <w:rsid w:val="00504CCC"/>
    <w:rsid w:val="0050537D"/>
    <w:rsid w:val="005079F5"/>
    <w:rsid w:val="0051037C"/>
    <w:rsid w:val="0051050F"/>
    <w:rsid w:val="00510DDC"/>
    <w:rsid w:val="00511427"/>
    <w:rsid w:val="005131A2"/>
    <w:rsid w:val="0051440E"/>
    <w:rsid w:val="00514F0B"/>
    <w:rsid w:val="005160EA"/>
    <w:rsid w:val="005173F3"/>
    <w:rsid w:val="00517AC8"/>
    <w:rsid w:val="00517C3E"/>
    <w:rsid w:val="005212F4"/>
    <w:rsid w:val="00521305"/>
    <w:rsid w:val="0052178F"/>
    <w:rsid w:val="00521908"/>
    <w:rsid w:val="00523606"/>
    <w:rsid w:val="005256D6"/>
    <w:rsid w:val="00525AD8"/>
    <w:rsid w:val="00525C01"/>
    <w:rsid w:val="00526429"/>
    <w:rsid w:val="005266C1"/>
    <w:rsid w:val="005267F4"/>
    <w:rsid w:val="00527317"/>
    <w:rsid w:val="00527ED6"/>
    <w:rsid w:val="00531064"/>
    <w:rsid w:val="005335A2"/>
    <w:rsid w:val="00533DEC"/>
    <w:rsid w:val="00536B03"/>
    <w:rsid w:val="00537917"/>
    <w:rsid w:val="00537E83"/>
    <w:rsid w:val="005405B2"/>
    <w:rsid w:val="00540EE7"/>
    <w:rsid w:val="00541A22"/>
    <w:rsid w:val="005426B2"/>
    <w:rsid w:val="00543640"/>
    <w:rsid w:val="005444C6"/>
    <w:rsid w:val="00544F05"/>
    <w:rsid w:val="005454B8"/>
    <w:rsid w:val="00545B56"/>
    <w:rsid w:val="00545DB9"/>
    <w:rsid w:val="00546BF8"/>
    <w:rsid w:val="00550B7E"/>
    <w:rsid w:val="00551B96"/>
    <w:rsid w:val="005524ED"/>
    <w:rsid w:val="00554C03"/>
    <w:rsid w:val="005550F9"/>
    <w:rsid w:val="0055525C"/>
    <w:rsid w:val="00556386"/>
    <w:rsid w:val="00556441"/>
    <w:rsid w:val="00561903"/>
    <w:rsid w:val="00561A9B"/>
    <w:rsid w:val="00562FB1"/>
    <w:rsid w:val="00563068"/>
    <w:rsid w:val="00564DA7"/>
    <w:rsid w:val="00564EFA"/>
    <w:rsid w:val="00565204"/>
    <w:rsid w:val="00565473"/>
    <w:rsid w:val="00565DAC"/>
    <w:rsid w:val="00565F0D"/>
    <w:rsid w:val="005662DC"/>
    <w:rsid w:val="00566329"/>
    <w:rsid w:val="005701C2"/>
    <w:rsid w:val="0057117C"/>
    <w:rsid w:val="00573560"/>
    <w:rsid w:val="0057438C"/>
    <w:rsid w:val="00574E7B"/>
    <w:rsid w:val="00576B5C"/>
    <w:rsid w:val="00580DFC"/>
    <w:rsid w:val="00581EC5"/>
    <w:rsid w:val="00581F85"/>
    <w:rsid w:val="00583D43"/>
    <w:rsid w:val="005846C3"/>
    <w:rsid w:val="00584F04"/>
    <w:rsid w:val="0058577D"/>
    <w:rsid w:val="005857F7"/>
    <w:rsid w:val="0058589A"/>
    <w:rsid w:val="0058767F"/>
    <w:rsid w:val="00587D7B"/>
    <w:rsid w:val="005901B7"/>
    <w:rsid w:val="005904DB"/>
    <w:rsid w:val="00592825"/>
    <w:rsid w:val="005931BD"/>
    <w:rsid w:val="00593806"/>
    <w:rsid w:val="00594437"/>
    <w:rsid w:val="005955EB"/>
    <w:rsid w:val="0059683E"/>
    <w:rsid w:val="00596CFA"/>
    <w:rsid w:val="005975CE"/>
    <w:rsid w:val="005A1A31"/>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930"/>
    <w:rsid w:val="005B2B87"/>
    <w:rsid w:val="005B387B"/>
    <w:rsid w:val="005B3B01"/>
    <w:rsid w:val="005B4333"/>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A97"/>
    <w:rsid w:val="005C679D"/>
    <w:rsid w:val="005C6D5D"/>
    <w:rsid w:val="005D01C3"/>
    <w:rsid w:val="005D2578"/>
    <w:rsid w:val="005D266D"/>
    <w:rsid w:val="005D3327"/>
    <w:rsid w:val="005D5BCF"/>
    <w:rsid w:val="005D6D84"/>
    <w:rsid w:val="005D70A1"/>
    <w:rsid w:val="005D79F2"/>
    <w:rsid w:val="005E09CA"/>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77F8"/>
    <w:rsid w:val="00600FF9"/>
    <w:rsid w:val="006011E3"/>
    <w:rsid w:val="0060150C"/>
    <w:rsid w:val="00601F66"/>
    <w:rsid w:val="00601F8F"/>
    <w:rsid w:val="00603373"/>
    <w:rsid w:val="006036D0"/>
    <w:rsid w:val="006042CD"/>
    <w:rsid w:val="006054A5"/>
    <w:rsid w:val="006059E4"/>
    <w:rsid w:val="006062A0"/>
    <w:rsid w:val="0061098D"/>
    <w:rsid w:val="00611367"/>
    <w:rsid w:val="00611AC8"/>
    <w:rsid w:val="00611B59"/>
    <w:rsid w:val="00611FBA"/>
    <w:rsid w:val="0061272A"/>
    <w:rsid w:val="00613AA2"/>
    <w:rsid w:val="006155F1"/>
    <w:rsid w:val="00615FAB"/>
    <w:rsid w:val="00620055"/>
    <w:rsid w:val="006212D3"/>
    <w:rsid w:val="0062213A"/>
    <w:rsid w:val="00623A5E"/>
    <w:rsid w:val="00625008"/>
    <w:rsid w:val="00626930"/>
    <w:rsid w:val="00626BAC"/>
    <w:rsid w:val="00626F04"/>
    <w:rsid w:val="006271C3"/>
    <w:rsid w:val="0063001E"/>
    <w:rsid w:val="00630D58"/>
    <w:rsid w:val="00631005"/>
    <w:rsid w:val="00632727"/>
    <w:rsid w:val="00633EF3"/>
    <w:rsid w:val="00635B73"/>
    <w:rsid w:val="006368A8"/>
    <w:rsid w:val="00636CC7"/>
    <w:rsid w:val="00637F27"/>
    <w:rsid w:val="00643F89"/>
    <w:rsid w:val="00644BED"/>
    <w:rsid w:val="00644E2E"/>
    <w:rsid w:val="00645CB4"/>
    <w:rsid w:val="00651F59"/>
    <w:rsid w:val="00652CF5"/>
    <w:rsid w:val="0065343E"/>
    <w:rsid w:val="00653C7C"/>
    <w:rsid w:val="006540B1"/>
    <w:rsid w:val="006558CD"/>
    <w:rsid w:val="00656CD4"/>
    <w:rsid w:val="00656D49"/>
    <w:rsid w:val="00656E4D"/>
    <w:rsid w:val="006576BA"/>
    <w:rsid w:val="00662401"/>
    <w:rsid w:val="00662D3D"/>
    <w:rsid w:val="00662F1F"/>
    <w:rsid w:val="00664DB5"/>
    <w:rsid w:val="006673B9"/>
    <w:rsid w:val="0066790C"/>
    <w:rsid w:val="006700F1"/>
    <w:rsid w:val="006720BC"/>
    <w:rsid w:val="00672D0F"/>
    <w:rsid w:val="00673B64"/>
    <w:rsid w:val="00673FC1"/>
    <w:rsid w:val="00675430"/>
    <w:rsid w:val="00675749"/>
    <w:rsid w:val="00677382"/>
    <w:rsid w:val="0067772D"/>
    <w:rsid w:val="00680714"/>
    <w:rsid w:val="0068071D"/>
    <w:rsid w:val="00680C6B"/>
    <w:rsid w:val="00681936"/>
    <w:rsid w:val="00683068"/>
    <w:rsid w:val="00683DAD"/>
    <w:rsid w:val="0068443C"/>
    <w:rsid w:val="00684727"/>
    <w:rsid w:val="00684963"/>
    <w:rsid w:val="00684F04"/>
    <w:rsid w:val="00685033"/>
    <w:rsid w:val="00685D65"/>
    <w:rsid w:val="00687031"/>
    <w:rsid w:val="0068790B"/>
    <w:rsid w:val="00687AF2"/>
    <w:rsid w:val="00687DA2"/>
    <w:rsid w:val="00687E87"/>
    <w:rsid w:val="006901AC"/>
    <w:rsid w:val="0069063A"/>
    <w:rsid w:val="00691890"/>
    <w:rsid w:val="006945A1"/>
    <w:rsid w:val="00694982"/>
    <w:rsid w:val="00695EAC"/>
    <w:rsid w:val="00697062"/>
    <w:rsid w:val="006971F8"/>
    <w:rsid w:val="00697D5F"/>
    <w:rsid w:val="006A060C"/>
    <w:rsid w:val="006A150D"/>
    <w:rsid w:val="006A1526"/>
    <w:rsid w:val="006A39D0"/>
    <w:rsid w:val="006A4321"/>
    <w:rsid w:val="006A61EE"/>
    <w:rsid w:val="006B0580"/>
    <w:rsid w:val="006B0F30"/>
    <w:rsid w:val="006B1D06"/>
    <w:rsid w:val="006B2823"/>
    <w:rsid w:val="006B33DB"/>
    <w:rsid w:val="006B4CF8"/>
    <w:rsid w:val="006B5FBC"/>
    <w:rsid w:val="006B6ED2"/>
    <w:rsid w:val="006C0230"/>
    <w:rsid w:val="006C09CC"/>
    <w:rsid w:val="006C09F4"/>
    <w:rsid w:val="006C3EFE"/>
    <w:rsid w:val="006C5D5D"/>
    <w:rsid w:val="006C6303"/>
    <w:rsid w:val="006C6D6B"/>
    <w:rsid w:val="006C6EBD"/>
    <w:rsid w:val="006D0681"/>
    <w:rsid w:val="006D0A80"/>
    <w:rsid w:val="006D312B"/>
    <w:rsid w:val="006D43C1"/>
    <w:rsid w:val="006D5442"/>
    <w:rsid w:val="006D6E4E"/>
    <w:rsid w:val="006E00E3"/>
    <w:rsid w:val="006E045C"/>
    <w:rsid w:val="006E065E"/>
    <w:rsid w:val="006E189B"/>
    <w:rsid w:val="006E2902"/>
    <w:rsid w:val="006E2F9D"/>
    <w:rsid w:val="006E37C6"/>
    <w:rsid w:val="006E41ED"/>
    <w:rsid w:val="006E4667"/>
    <w:rsid w:val="006F2046"/>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69AE"/>
    <w:rsid w:val="00706C89"/>
    <w:rsid w:val="00707967"/>
    <w:rsid w:val="00710257"/>
    <w:rsid w:val="007119DC"/>
    <w:rsid w:val="00711CC7"/>
    <w:rsid w:val="0071294A"/>
    <w:rsid w:val="00712BDD"/>
    <w:rsid w:val="00712E1E"/>
    <w:rsid w:val="00712F37"/>
    <w:rsid w:val="00713A6B"/>
    <w:rsid w:val="0071499C"/>
    <w:rsid w:val="00714F73"/>
    <w:rsid w:val="0071604D"/>
    <w:rsid w:val="00716186"/>
    <w:rsid w:val="00716DE6"/>
    <w:rsid w:val="0071724E"/>
    <w:rsid w:val="0071732D"/>
    <w:rsid w:val="00720AEE"/>
    <w:rsid w:val="007210F6"/>
    <w:rsid w:val="0072139F"/>
    <w:rsid w:val="00721FC3"/>
    <w:rsid w:val="00722A86"/>
    <w:rsid w:val="00722C69"/>
    <w:rsid w:val="0072388C"/>
    <w:rsid w:val="00724F13"/>
    <w:rsid w:val="00726665"/>
    <w:rsid w:val="007266B9"/>
    <w:rsid w:val="00726B00"/>
    <w:rsid w:val="007278FE"/>
    <w:rsid w:val="00727AC5"/>
    <w:rsid w:val="00727C65"/>
    <w:rsid w:val="00731872"/>
    <w:rsid w:val="00731EA1"/>
    <w:rsid w:val="00734932"/>
    <w:rsid w:val="007364A3"/>
    <w:rsid w:val="007378FD"/>
    <w:rsid w:val="007413EB"/>
    <w:rsid w:val="00742D32"/>
    <w:rsid w:val="00742E9B"/>
    <w:rsid w:val="007444E6"/>
    <w:rsid w:val="0074592C"/>
    <w:rsid w:val="00747578"/>
    <w:rsid w:val="00751073"/>
    <w:rsid w:val="00752188"/>
    <w:rsid w:val="0075281E"/>
    <w:rsid w:val="00752CC6"/>
    <w:rsid w:val="00754580"/>
    <w:rsid w:val="00754A29"/>
    <w:rsid w:val="00755BCF"/>
    <w:rsid w:val="00756C5F"/>
    <w:rsid w:val="00756D69"/>
    <w:rsid w:val="00757029"/>
    <w:rsid w:val="0076093D"/>
    <w:rsid w:val="00760C5C"/>
    <w:rsid w:val="0076161B"/>
    <w:rsid w:val="00761CB5"/>
    <w:rsid w:val="0076228C"/>
    <w:rsid w:val="00763137"/>
    <w:rsid w:val="00763278"/>
    <w:rsid w:val="0076417E"/>
    <w:rsid w:val="007675DD"/>
    <w:rsid w:val="007705F0"/>
    <w:rsid w:val="00770A16"/>
    <w:rsid w:val="0077150D"/>
    <w:rsid w:val="00771CAC"/>
    <w:rsid w:val="00772036"/>
    <w:rsid w:val="007739A3"/>
    <w:rsid w:val="00773BD9"/>
    <w:rsid w:val="00773CB0"/>
    <w:rsid w:val="00773D71"/>
    <w:rsid w:val="007752EB"/>
    <w:rsid w:val="00775526"/>
    <w:rsid w:val="0077765A"/>
    <w:rsid w:val="00780032"/>
    <w:rsid w:val="00780E86"/>
    <w:rsid w:val="00781727"/>
    <w:rsid w:val="00781F96"/>
    <w:rsid w:val="007823F9"/>
    <w:rsid w:val="00782D32"/>
    <w:rsid w:val="007830E9"/>
    <w:rsid w:val="00783959"/>
    <w:rsid w:val="0078585F"/>
    <w:rsid w:val="00786CBB"/>
    <w:rsid w:val="0079038E"/>
    <w:rsid w:val="00792909"/>
    <w:rsid w:val="00792A00"/>
    <w:rsid w:val="00792C3F"/>
    <w:rsid w:val="00792EE2"/>
    <w:rsid w:val="00793105"/>
    <w:rsid w:val="007931E8"/>
    <w:rsid w:val="00793333"/>
    <w:rsid w:val="00794E46"/>
    <w:rsid w:val="00794FB6"/>
    <w:rsid w:val="007952DE"/>
    <w:rsid w:val="00795479"/>
    <w:rsid w:val="00796292"/>
    <w:rsid w:val="007972D5"/>
    <w:rsid w:val="007978E8"/>
    <w:rsid w:val="007A0789"/>
    <w:rsid w:val="007A130E"/>
    <w:rsid w:val="007A18B1"/>
    <w:rsid w:val="007A1BBD"/>
    <w:rsid w:val="007A1F08"/>
    <w:rsid w:val="007A25FA"/>
    <w:rsid w:val="007A3520"/>
    <w:rsid w:val="007A3878"/>
    <w:rsid w:val="007A3D85"/>
    <w:rsid w:val="007A54F6"/>
    <w:rsid w:val="007A5950"/>
    <w:rsid w:val="007A6D91"/>
    <w:rsid w:val="007B0306"/>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434"/>
    <w:rsid w:val="007C27E0"/>
    <w:rsid w:val="007C3590"/>
    <w:rsid w:val="007C387A"/>
    <w:rsid w:val="007C43D6"/>
    <w:rsid w:val="007C660F"/>
    <w:rsid w:val="007C69AE"/>
    <w:rsid w:val="007C7688"/>
    <w:rsid w:val="007C76E3"/>
    <w:rsid w:val="007C7DD9"/>
    <w:rsid w:val="007D128D"/>
    <w:rsid w:val="007D1667"/>
    <w:rsid w:val="007D2606"/>
    <w:rsid w:val="007D2836"/>
    <w:rsid w:val="007D2932"/>
    <w:rsid w:val="007D2C31"/>
    <w:rsid w:val="007D445F"/>
    <w:rsid w:val="007D4DED"/>
    <w:rsid w:val="007D5BA2"/>
    <w:rsid w:val="007D5ED3"/>
    <w:rsid w:val="007D6FB9"/>
    <w:rsid w:val="007E0A63"/>
    <w:rsid w:val="007E0C63"/>
    <w:rsid w:val="007E1DF8"/>
    <w:rsid w:val="007E404E"/>
    <w:rsid w:val="007E4EB3"/>
    <w:rsid w:val="007E50B4"/>
    <w:rsid w:val="007E54B8"/>
    <w:rsid w:val="007E54DB"/>
    <w:rsid w:val="007E6B25"/>
    <w:rsid w:val="007E6F55"/>
    <w:rsid w:val="007E7BF9"/>
    <w:rsid w:val="007F2B4B"/>
    <w:rsid w:val="007F2C38"/>
    <w:rsid w:val="007F30C6"/>
    <w:rsid w:val="007F3651"/>
    <w:rsid w:val="007F3752"/>
    <w:rsid w:val="007F4318"/>
    <w:rsid w:val="007F47DA"/>
    <w:rsid w:val="007F4E52"/>
    <w:rsid w:val="007F4F84"/>
    <w:rsid w:val="007F55A4"/>
    <w:rsid w:val="007F661E"/>
    <w:rsid w:val="007F6D6B"/>
    <w:rsid w:val="007F74DA"/>
    <w:rsid w:val="007F75BB"/>
    <w:rsid w:val="00800766"/>
    <w:rsid w:val="00801D90"/>
    <w:rsid w:val="0080348B"/>
    <w:rsid w:val="00803EB0"/>
    <w:rsid w:val="008052CE"/>
    <w:rsid w:val="008052DB"/>
    <w:rsid w:val="0080705B"/>
    <w:rsid w:val="0081000F"/>
    <w:rsid w:val="0081264E"/>
    <w:rsid w:val="00812A1A"/>
    <w:rsid w:val="00812DFF"/>
    <w:rsid w:val="0081383A"/>
    <w:rsid w:val="00814DE6"/>
    <w:rsid w:val="00814FC7"/>
    <w:rsid w:val="00816CB4"/>
    <w:rsid w:val="00816FE0"/>
    <w:rsid w:val="00817416"/>
    <w:rsid w:val="00817583"/>
    <w:rsid w:val="00817FAD"/>
    <w:rsid w:val="00821306"/>
    <w:rsid w:val="00821D85"/>
    <w:rsid w:val="0082207E"/>
    <w:rsid w:val="00823FFD"/>
    <w:rsid w:val="008241F0"/>
    <w:rsid w:val="0082427D"/>
    <w:rsid w:val="0082646C"/>
    <w:rsid w:val="00827E2A"/>
    <w:rsid w:val="00830052"/>
    <w:rsid w:val="008300D0"/>
    <w:rsid w:val="0083257C"/>
    <w:rsid w:val="00833307"/>
    <w:rsid w:val="00833583"/>
    <w:rsid w:val="00833B5B"/>
    <w:rsid w:val="00833E9A"/>
    <w:rsid w:val="00834FEF"/>
    <w:rsid w:val="00836323"/>
    <w:rsid w:val="00836492"/>
    <w:rsid w:val="008366FE"/>
    <w:rsid w:val="008404AA"/>
    <w:rsid w:val="00841F29"/>
    <w:rsid w:val="00842A0D"/>
    <w:rsid w:val="008460D2"/>
    <w:rsid w:val="00850013"/>
    <w:rsid w:val="008500DD"/>
    <w:rsid w:val="00852426"/>
    <w:rsid w:val="00852FA5"/>
    <w:rsid w:val="0085476F"/>
    <w:rsid w:val="0085562D"/>
    <w:rsid w:val="00856154"/>
    <w:rsid w:val="00856286"/>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9BF"/>
    <w:rsid w:val="00875542"/>
    <w:rsid w:val="00875E14"/>
    <w:rsid w:val="0087677E"/>
    <w:rsid w:val="0087712C"/>
    <w:rsid w:val="00877C5D"/>
    <w:rsid w:val="00877CB6"/>
    <w:rsid w:val="0088093C"/>
    <w:rsid w:val="00882474"/>
    <w:rsid w:val="008824DF"/>
    <w:rsid w:val="00884371"/>
    <w:rsid w:val="00884D47"/>
    <w:rsid w:val="00887392"/>
    <w:rsid w:val="00890C40"/>
    <w:rsid w:val="008911F7"/>
    <w:rsid w:val="00893F41"/>
    <w:rsid w:val="00894BBD"/>
    <w:rsid w:val="00894C79"/>
    <w:rsid w:val="0089558A"/>
    <w:rsid w:val="008972B6"/>
    <w:rsid w:val="008977E1"/>
    <w:rsid w:val="008A2F5A"/>
    <w:rsid w:val="008A47CE"/>
    <w:rsid w:val="008A5CBF"/>
    <w:rsid w:val="008A6BAE"/>
    <w:rsid w:val="008A7350"/>
    <w:rsid w:val="008B16E6"/>
    <w:rsid w:val="008B2042"/>
    <w:rsid w:val="008B25F1"/>
    <w:rsid w:val="008B3737"/>
    <w:rsid w:val="008B3F4B"/>
    <w:rsid w:val="008B69B8"/>
    <w:rsid w:val="008C0335"/>
    <w:rsid w:val="008C094A"/>
    <w:rsid w:val="008C1077"/>
    <w:rsid w:val="008C1570"/>
    <w:rsid w:val="008C2059"/>
    <w:rsid w:val="008C58E7"/>
    <w:rsid w:val="008C65F4"/>
    <w:rsid w:val="008C7368"/>
    <w:rsid w:val="008D0E65"/>
    <w:rsid w:val="008D18D0"/>
    <w:rsid w:val="008D1FAF"/>
    <w:rsid w:val="008D2259"/>
    <w:rsid w:val="008D33FE"/>
    <w:rsid w:val="008D3B9F"/>
    <w:rsid w:val="008D3D02"/>
    <w:rsid w:val="008D54C0"/>
    <w:rsid w:val="008D5760"/>
    <w:rsid w:val="008D577E"/>
    <w:rsid w:val="008D5ED9"/>
    <w:rsid w:val="008D7567"/>
    <w:rsid w:val="008E1C24"/>
    <w:rsid w:val="008E2626"/>
    <w:rsid w:val="008E27A9"/>
    <w:rsid w:val="008E323C"/>
    <w:rsid w:val="008E35A6"/>
    <w:rsid w:val="008E3A5C"/>
    <w:rsid w:val="008E3A9A"/>
    <w:rsid w:val="008E429E"/>
    <w:rsid w:val="008E5452"/>
    <w:rsid w:val="008E7EAE"/>
    <w:rsid w:val="008F2F11"/>
    <w:rsid w:val="008F33A6"/>
    <w:rsid w:val="008F35EC"/>
    <w:rsid w:val="008F4FE8"/>
    <w:rsid w:val="008F4FED"/>
    <w:rsid w:val="008F6200"/>
    <w:rsid w:val="008F62F8"/>
    <w:rsid w:val="008F7292"/>
    <w:rsid w:val="008F7BE1"/>
    <w:rsid w:val="009000F2"/>
    <w:rsid w:val="0090079D"/>
    <w:rsid w:val="00900D2C"/>
    <w:rsid w:val="00901F0E"/>
    <w:rsid w:val="0090408F"/>
    <w:rsid w:val="0090446A"/>
    <w:rsid w:val="00904DC3"/>
    <w:rsid w:val="00905469"/>
    <w:rsid w:val="0090629C"/>
    <w:rsid w:val="009065C6"/>
    <w:rsid w:val="00906EA2"/>
    <w:rsid w:val="00907278"/>
    <w:rsid w:val="009128B8"/>
    <w:rsid w:val="0091328F"/>
    <w:rsid w:val="00915679"/>
    <w:rsid w:val="009159C2"/>
    <w:rsid w:val="009175AF"/>
    <w:rsid w:val="00920A06"/>
    <w:rsid w:val="009221CB"/>
    <w:rsid w:val="00922320"/>
    <w:rsid w:val="00923643"/>
    <w:rsid w:val="009261DB"/>
    <w:rsid w:val="0092623E"/>
    <w:rsid w:val="00927773"/>
    <w:rsid w:val="00931C63"/>
    <w:rsid w:val="00931D10"/>
    <w:rsid w:val="0093386D"/>
    <w:rsid w:val="00935194"/>
    <w:rsid w:val="0094015D"/>
    <w:rsid w:val="009441DB"/>
    <w:rsid w:val="0094424D"/>
    <w:rsid w:val="0094568E"/>
    <w:rsid w:val="0094633F"/>
    <w:rsid w:val="009468C5"/>
    <w:rsid w:val="00947BA5"/>
    <w:rsid w:val="009504B5"/>
    <w:rsid w:val="00950805"/>
    <w:rsid w:val="009518D4"/>
    <w:rsid w:val="009520BC"/>
    <w:rsid w:val="00953573"/>
    <w:rsid w:val="00957499"/>
    <w:rsid w:val="00957ED2"/>
    <w:rsid w:val="0096049C"/>
    <w:rsid w:val="00960DE4"/>
    <w:rsid w:val="00961A4F"/>
    <w:rsid w:val="00962C9E"/>
    <w:rsid w:val="00963F03"/>
    <w:rsid w:val="00964007"/>
    <w:rsid w:val="009643F4"/>
    <w:rsid w:val="00964F5A"/>
    <w:rsid w:val="00966AD2"/>
    <w:rsid w:val="00967FC5"/>
    <w:rsid w:val="009716D8"/>
    <w:rsid w:val="00971F54"/>
    <w:rsid w:val="00972057"/>
    <w:rsid w:val="0097227B"/>
    <w:rsid w:val="0097262E"/>
    <w:rsid w:val="00974022"/>
    <w:rsid w:val="0097564A"/>
    <w:rsid w:val="009772F2"/>
    <w:rsid w:val="009778CF"/>
    <w:rsid w:val="00977B97"/>
    <w:rsid w:val="009810BE"/>
    <w:rsid w:val="009819A7"/>
    <w:rsid w:val="009851F5"/>
    <w:rsid w:val="0098534B"/>
    <w:rsid w:val="0098764E"/>
    <w:rsid w:val="00987D58"/>
    <w:rsid w:val="009906D4"/>
    <w:rsid w:val="00990EB7"/>
    <w:rsid w:val="00990F5F"/>
    <w:rsid w:val="00993135"/>
    <w:rsid w:val="00993AC7"/>
    <w:rsid w:val="00997044"/>
    <w:rsid w:val="0099792B"/>
    <w:rsid w:val="009A106B"/>
    <w:rsid w:val="009A2B9F"/>
    <w:rsid w:val="009A2BF3"/>
    <w:rsid w:val="009A3C3E"/>
    <w:rsid w:val="009A7E7C"/>
    <w:rsid w:val="009B2BF1"/>
    <w:rsid w:val="009B3564"/>
    <w:rsid w:val="009B3796"/>
    <w:rsid w:val="009B3D38"/>
    <w:rsid w:val="009B7505"/>
    <w:rsid w:val="009C0020"/>
    <w:rsid w:val="009C19FC"/>
    <w:rsid w:val="009C27F7"/>
    <w:rsid w:val="009C3BC4"/>
    <w:rsid w:val="009C424E"/>
    <w:rsid w:val="009C4708"/>
    <w:rsid w:val="009C4870"/>
    <w:rsid w:val="009C4C4E"/>
    <w:rsid w:val="009C4D37"/>
    <w:rsid w:val="009C574C"/>
    <w:rsid w:val="009C5753"/>
    <w:rsid w:val="009C620F"/>
    <w:rsid w:val="009C7F2B"/>
    <w:rsid w:val="009D1654"/>
    <w:rsid w:val="009D1BDB"/>
    <w:rsid w:val="009D24D5"/>
    <w:rsid w:val="009D256A"/>
    <w:rsid w:val="009D2F9C"/>
    <w:rsid w:val="009D4E4A"/>
    <w:rsid w:val="009D5130"/>
    <w:rsid w:val="009D6081"/>
    <w:rsid w:val="009D678C"/>
    <w:rsid w:val="009D7BC7"/>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56C0"/>
    <w:rsid w:val="009F5C76"/>
    <w:rsid w:val="00A00E00"/>
    <w:rsid w:val="00A01221"/>
    <w:rsid w:val="00A012A8"/>
    <w:rsid w:val="00A016FF"/>
    <w:rsid w:val="00A0207F"/>
    <w:rsid w:val="00A04337"/>
    <w:rsid w:val="00A044AA"/>
    <w:rsid w:val="00A04D99"/>
    <w:rsid w:val="00A078F6"/>
    <w:rsid w:val="00A102F8"/>
    <w:rsid w:val="00A10A20"/>
    <w:rsid w:val="00A116AC"/>
    <w:rsid w:val="00A117D5"/>
    <w:rsid w:val="00A123D0"/>
    <w:rsid w:val="00A131F5"/>
    <w:rsid w:val="00A133C1"/>
    <w:rsid w:val="00A13F2D"/>
    <w:rsid w:val="00A14225"/>
    <w:rsid w:val="00A14F81"/>
    <w:rsid w:val="00A1535F"/>
    <w:rsid w:val="00A15CB1"/>
    <w:rsid w:val="00A15E84"/>
    <w:rsid w:val="00A16021"/>
    <w:rsid w:val="00A16F3E"/>
    <w:rsid w:val="00A22C3E"/>
    <w:rsid w:val="00A22C4D"/>
    <w:rsid w:val="00A254AB"/>
    <w:rsid w:val="00A266CC"/>
    <w:rsid w:val="00A26DB4"/>
    <w:rsid w:val="00A3023E"/>
    <w:rsid w:val="00A305C5"/>
    <w:rsid w:val="00A30919"/>
    <w:rsid w:val="00A31FD2"/>
    <w:rsid w:val="00A33A02"/>
    <w:rsid w:val="00A33BDB"/>
    <w:rsid w:val="00A341AB"/>
    <w:rsid w:val="00A355F9"/>
    <w:rsid w:val="00A35AA9"/>
    <w:rsid w:val="00A364BC"/>
    <w:rsid w:val="00A3786A"/>
    <w:rsid w:val="00A402ED"/>
    <w:rsid w:val="00A40685"/>
    <w:rsid w:val="00A41123"/>
    <w:rsid w:val="00A41819"/>
    <w:rsid w:val="00A41C9A"/>
    <w:rsid w:val="00A42F49"/>
    <w:rsid w:val="00A433DA"/>
    <w:rsid w:val="00A433E8"/>
    <w:rsid w:val="00A4424E"/>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61B91"/>
    <w:rsid w:val="00A63335"/>
    <w:rsid w:val="00A63685"/>
    <w:rsid w:val="00A63DDD"/>
    <w:rsid w:val="00A66473"/>
    <w:rsid w:val="00A66E28"/>
    <w:rsid w:val="00A70590"/>
    <w:rsid w:val="00A71542"/>
    <w:rsid w:val="00A71FA0"/>
    <w:rsid w:val="00A72C1A"/>
    <w:rsid w:val="00A74021"/>
    <w:rsid w:val="00A7463E"/>
    <w:rsid w:val="00A762DA"/>
    <w:rsid w:val="00A765B1"/>
    <w:rsid w:val="00A76B41"/>
    <w:rsid w:val="00A772F2"/>
    <w:rsid w:val="00A77828"/>
    <w:rsid w:val="00A8073D"/>
    <w:rsid w:val="00A807A2"/>
    <w:rsid w:val="00A80D02"/>
    <w:rsid w:val="00A812A8"/>
    <w:rsid w:val="00A82D32"/>
    <w:rsid w:val="00A82EAE"/>
    <w:rsid w:val="00A84F27"/>
    <w:rsid w:val="00A8519C"/>
    <w:rsid w:val="00A8733A"/>
    <w:rsid w:val="00A90B66"/>
    <w:rsid w:val="00A91D4B"/>
    <w:rsid w:val="00A920B2"/>
    <w:rsid w:val="00A92A96"/>
    <w:rsid w:val="00A92AF0"/>
    <w:rsid w:val="00A930F2"/>
    <w:rsid w:val="00A937D5"/>
    <w:rsid w:val="00A93C70"/>
    <w:rsid w:val="00A94700"/>
    <w:rsid w:val="00A970CE"/>
    <w:rsid w:val="00A974A9"/>
    <w:rsid w:val="00A974ED"/>
    <w:rsid w:val="00A97718"/>
    <w:rsid w:val="00AA08F3"/>
    <w:rsid w:val="00AA0F23"/>
    <w:rsid w:val="00AA1DA8"/>
    <w:rsid w:val="00AA238E"/>
    <w:rsid w:val="00AA2EB9"/>
    <w:rsid w:val="00AA3243"/>
    <w:rsid w:val="00AA388F"/>
    <w:rsid w:val="00AA4F6D"/>
    <w:rsid w:val="00AA536B"/>
    <w:rsid w:val="00AA57D7"/>
    <w:rsid w:val="00AA5A6F"/>
    <w:rsid w:val="00AA5C40"/>
    <w:rsid w:val="00AA6BB8"/>
    <w:rsid w:val="00AA7519"/>
    <w:rsid w:val="00AB02EA"/>
    <w:rsid w:val="00AB22BF"/>
    <w:rsid w:val="00AB256E"/>
    <w:rsid w:val="00AB32AD"/>
    <w:rsid w:val="00AB3466"/>
    <w:rsid w:val="00AB3BBB"/>
    <w:rsid w:val="00AB408C"/>
    <w:rsid w:val="00AB5030"/>
    <w:rsid w:val="00AB759A"/>
    <w:rsid w:val="00AB7B06"/>
    <w:rsid w:val="00AB7EAA"/>
    <w:rsid w:val="00AC0432"/>
    <w:rsid w:val="00AC4094"/>
    <w:rsid w:val="00AC42B6"/>
    <w:rsid w:val="00AC4AB7"/>
    <w:rsid w:val="00AC60EC"/>
    <w:rsid w:val="00AC6CD9"/>
    <w:rsid w:val="00AD2679"/>
    <w:rsid w:val="00AD3F3C"/>
    <w:rsid w:val="00AD5F0A"/>
    <w:rsid w:val="00AD65EB"/>
    <w:rsid w:val="00AD6741"/>
    <w:rsid w:val="00AD6B4F"/>
    <w:rsid w:val="00AD7CFA"/>
    <w:rsid w:val="00AE11C1"/>
    <w:rsid w:val="00AE163D"/>
    <w:rsid w:val="00AE1C5C"/>
    <w:rsid w:val="00AE25D1"/>
    <w:rsid w:val="00AE2918"/>
    <w:rsid w:val="00AE315E"/>
    <w:rsid w:val="00AE31D9"/>
    <w:rsid w:val="00AE3CF0"/>
    <w:rsid w:val="00AE4337"/>
    <w:rsid w:val="00AE71EE"/>
    <w:rsid w:val="00AF03CF"/>
    <w:rsid w:val="00AF06B6"/>
    <w:rsid w:val="00AF0A0A"/>
    <w:rsid w:val="00AF1ED2"/>
    <w:rsid w:val="00AF1F4E"/>
    <w:rsid w:val="00AF3557"/>
    <w:rsid w:val="00AF4CEE"/>
    <w:rsid w:val="00AF5D84"/>
    <w:rsid w:val="00AF672C"/>
    <w:rsid w:val="00AF6D69"/>
    <w:rsid w:val="00AF6F5E"/>
    <w:rsid w:val="00B00378"/>
    <w:rsid w:val="00B00E41"/>
    <w:rsid w:val="00B018BD"/>
    <w:rsid w:val="00B04678"/>
    <w:rsid w:val="00B04A04"/>
    <w:rsid w:val="00B04F00"/>
    <w:rsid w:val="00B05A66"/>
    <w:rsid w:val="00B05EFD"/>
    <w:rsid w:val="00B066FE"/>
    <w:rsid w:val="00B06912"/>
    <w:rsid w:val="00B10B04"/>
    <w:rsid w:val="00B10CC6"/>
    <w:rsid w:val="00B12082"/>
    <w:rsid w:val="00B13389"/>
    <w:rsid w:val="00B1364C"/>
    <w:rsid w:val="00B141A5"/>
    <w:rsid w:val="00B15286"/>
    <w:rsid w:val="00B1550D"/>
    <w:rsid w:val="00B1631F"/>
    <w:rsid w:val="00B163E8"/>
    <w:rsid w:val="00B1767E"/>
    <w:rsid w:val="00B203B6"/>
    <w:rsid w:val="00B203CE"/>
    <w:rsid w:val="00B21676"/>
    <w:rsid w:val="00B241D5"/>
    <w:rsid w:val="00B26677"/>
    <w:rsid w:val="00B26C57"/>
    <w:rsid w:val="00B274E3"/>
    <w:rsid w:val="00B27B92"/>
    <w:rsid w:val="00B30563"/>
    <w:rsid w:val="00B30A76"/>
    <w:rsid w:val="00B3412E"/>
    <w:rsid w:val="00B346EA"/>
    <w:rsid w:val="00B356B8"/>
    <w:rsid w:val="00B35C9C"/>
    <w:rsid w:val="00B37B8E"/>
    <w:rsid w:val="00B40222"/>
    <w:rsid w:val="00B404C3"/>
    <w:rsid w:val="00B40BA6"/>
    <w:rsid w:val="00B4280F"/>
    <w:rsid w:val="00B43381"/>
    <w:rsid w:val="00B448BF"/>
    <w:rsid w:val="00B45F9F"/>
    <w:rsid w:val="00B4627C"/>
    <w:rsid w:val="00B46793"/>
    <w:rsid w:val="00B46953"/>
    <w:rsid w:val="00B46A7F"/>
    <w:rsid w:val="00B47A59"/>
    <w:rsid w:val="00B51520"/>
    <w:rsid w:val="00B5169E"/>
    <w:rsid w:val="00B517C2"/>
    <w:rsid w:val="00B518CE"/>
    <w:rsid w:val="00B52234"/>
    <w:rsid w:val="00B53623"/>
    <w:rsid w:val="00B536F5"/>
    <w:rsid w:val="00B53E98"/>
    <w:rsid w:val="00B5634D"/>
    <w:rsid w:val="00B56ECA"/>
    <w:rsid w:val="00B57093"/>
    <w:rsid w:val="00B60613"/>
    <w:rsid w:val="00B616E6"/>
    <w:rsid w:val="00B630F2"/>
    <w:rsid w:val="00B63E7A"/>
    <w:rsid w:val="00B65582"/>
    <w:rsid w:val="00B66054"/>
    <w:rsid w:val="00B672EA"/>
    <w:rsid w:val="00B6747B"/>
    <w:rsid w:val="00B70200"/>
    <w:rsid w:val="00B72CF0"/>
    <w:rsid w:val="00B740F6"/>
    <w:rsid w:val="00B74615"/>
    <w:rsid w:val="00B75035"/>
    <w:rsid w:val="00B755B6"/>
    <w:rsid w:val="00B76B55"/>
    <w:rsid w:val="00B804F8"/>
    <w:rsid w:val="00B815D3"/>
    <w:rsid w:val="00B83E76"/>
    <w:rsid w:val="00B8506D"/>
    <w:rsid w:val="00B86289"/>
    <w:rsid w:val="00B87F1C"/>
    <w:rsid w:val="00B91B61"/>
    <w:rsid w:val="00B93849"/>
    <w:rsid w:val="00B944E9"/>
    <w:rsid w:val="00B94896"/>
    <w:rsid w:val="00B949D8"/>
    <w:rsid w:val="00B94CDD"/>
    <w:rsid w:val="00B965F4"/>
    <w:rsid w:val="00B96F52"/>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2E4E"/>
    <w:rsid w:val="00BB2E62"/>
    <w:rsid w:val="00BB36C9"/>
    <w:rsid w:val="00BB5886"/>
    <w:rsid w:val="00BB7EC0"/>
    <w:rsid w:val="00BC0A5A"/>
    <w:rsid w:val="00BC0B2F"/>
    <w:rsid w:val="00BC0E64"/>
    <w:rsid w:val="00BC0F07"/>
    <w:rsid w:val="00BC25D1"/>
    <w:rsid w:val="00BC3BCB"/>
    <w:rsid w:val="00BC427C"/>
    <w:rsid w:val="00BC428A"/>
    <w:rsid w:val="00BC4C40"/>
    <w:rsid w:val="00BC5BAD"/>
    <w:rsid w:val="00BC76C5"/>
    <w:rsid w:val="00BD138A"/>
    <w:rsid w:val="00BD1547"/>
    <w:rsid w:val="00BD164A"/>
    <w:rsid w:val="00BD2B4D"/>
    <w:rsid w:val="00BD2DAE"/>
    <w:rsid w:val="00BD2FB9"/>
    <w:rsid w:val="00BD31C2"/>
    <w:rsid w:val="00BD450A"/>
    <w:rsid w:val="00BD4717"/>
    <w:rsid w:val="00BD48BC"/>
    <w:rsid w:val="00BD48EA"/>
    <w:rsid w:val="00BD4BA8"/>
    <w:rsid w:val="00BD6B0E"/>
    <w:rsid w:val="00BD7941"/>
    <w:rsid w:val="00BD7E5F"/>
    <w:rsid w:val="00BE0C55"/>
    <w:rsid w:val="00BE11A2"/>
    <w:rsid w:val="00BE246C"/>
    <w:rsid w:val="00BE2657"/>
    <w:rsid w:val="00BE37AE"/>
    <w:rsid w:val="00BE73C3"/>
    <w:rsid w:val="00BE7B29"/>
    <w:rsid w:val="00BF03C0"/>
    <w:rsid w:val="00BF21D4"/>
    <w:rsid w:val="00BF2E46"/>
    <w:rsid w:val="00BF4A15"/>
    <w:rsid w:val="00BF4E27"/>
    <w:rsid w:val="00BF6D77"/>
    <w:rsid w:val="00C01EF2"/>
    <w:rsid w:val="00C0378E"/>
    <w:rsid w:val="00C04258"/>
    <w:rsid w:val="00C05AFD"/>
    <w:rsid w:val="00C0724C"/>
    <w:rsid w:val="00C07AEF"/>
    <w:rsid w:val="00C07C11"/>
    <w:rsid w:val="00C07CC1"/>
    <w:rsid w:val="00C10015"/>
    <w:rsid w:val="00C12ECB"/>
    <w:rsid w:val="00C14ABD"/>
    <w:rsid w:val="00C151E0"/>
    <w:rsid w:val="00C20051"/>
    <w:rsid w:val="00C20B86"/>
    <w:rsid w:val="00C21145"/>
    <w:rsid w:val="00C239A8"/>
    <w:rsid w:val="00C24381"/>
    <w:rsid w:val="00C249D9"/>
    <w:rsid w:val="00C24C2E"/>
    <w:rsid w:val="00C24C7A"/>
    <w:rsid w:val="00C24FFB"/>
    <w:rsid w:val="00C25CFF"/>
    <w:rsid w:val="00C261C1"/>
    <w:rsid w:val="00C30B0B"/>
    <w:rsid w:val="00C31339"/>
    <w:rsid w:val="00C332D4"/>
    <w:rsid w:val="00C33E51"/>
    <w:rsid w:val="00C34848"/>
    <w:rsid w:val="00C349B4"/>
    <w:rsid w:val="00C34C47"/>
    <w:rsid w:val="00C35A80"/>
    <w:rsid w:val="00C368F9"/>
    <w:rsid w:val="00C405C8"/>
    <w:rsid w:val="00C41E09"/>
    <w:rsid w:val="00C42DBE"/>
    <w:rsid w:val="00C4360C"/>
    <w:rsid w:val="00C4414C"/>
    <w:rsid w:val="00C452DC"/>
    <w:rsid w:val="00C46564"/>
    <w:rsid w:val="00C50A02"/>
    <w:rsid w:val="00C512D1"/>
    <w:rsid w:val="00C51856"/>
    <w:rsid w:val="00C51B5E"/>
    <w:rsid w:val="00C5518B"/>
    <w:rsid w:val="00C5531B"/>
    <w:rsid w:val="00C55375"/>
    <w:rsid w:val="00C57120"/>
    <w:rsid w:val="00C575D4"/>
    <w:rsid w:val="00C57873"/>
    <w:rsid w:val="00C61246"/>
    <w:rsid w:val="00C62A79"/>
    <w:rsid w:val="00C634F9"/>
    <w:rsid w:val="00C64534"/>
    <w:rsid w:val="00C64767"/>
    <w:rsid w:val="00C65200"/>
    <w:rsid w:val="00C655E0"/>
    <w:rsid w:val="00C65649"/>
    <w:rsid w:val="00C665DE"/>
    <w:rsid w:val="00C667C3"/>
    <w:rsid w:val="00C6728B"/>
    <w:rsid w:val="00C71528"/>
    <w:rsid w:val="00C71F09"/>
    <w:rsid w:val="00C72588"/>
    <w:rsid w:val="00C727B9"/>
    <w:rsid w:val="00C73670"/>
    <w:rsid w:val="00C73DE0"/>
    <w:rsid w:val="00C74609"/>
    <w:rsid w:val="00C749AB"/>
    <w:rsid w:val="00C75A8F"/>
    <w:rsid w:val="00C81716"/>
    <w:rsid w:val="00C82795"/>
    <w:rsid w:val="00C832CB"/>
    <w:rsid w:val="00C84085"/>
    <w:rsid w:val="00C8779E"/>
    <w:rsid w:val="00C87850"/>
    <w:rsid w:val="00C87BD0"/>
    <w:rsid w:val="00C90B95"/>
    <w:rsid w:val="00C90CA9"/>
    <w:rsid w:val="00C9354F"/>
    <w:rsid w:val="00C93B40"/>
    <w:rsid w:val="00C93D48"/>
    <w:rsid w:val="00C93DB5"/>
    <w:rsid w:val="00C97DD7"/>
    <w:rsid w:val="00C97EF9"/>
    <w:rsid w:val="00CA0492"/>
    <w:rsid w:val="00CA0A04"/>
    <w:rsid w:val="00CA3CAB"/>
    <w:rsid w:val="00CA6A2E"/>
    <w:rsid w:val="00CB52A4"/>
    <w:rsid w:val="00CB537C"/>
    <w:rsid w:val="00CB5778"/>
    <w:rsid w:val="00CB6675"/>
    <w:rsid w:val="00CC03A0"/>
    <w:rsid w:val="00CC0915"/>
    <w:rsid w:val="00CC1AF5"/>
    <w:rsid w:val="00CC1B74"/>
    <w:rsid w:val="00CC2EB0"/>
    <w:rsid w:val="00CC2F38"/>
    <w:rsid w:val="00CC44F5"/>
    <w:rsid w:val="00CC5F95"/>
    <w:rsid w:val="00CD1255"/>
    <w:rsid w:val="00CD1484"/>
    <w:rsid w:val="00CD1892"/>
    <w:rsid w:val="00CD1D00"/>
    <w:rsid w:val="00CD26B8"/>
    <w:rsid w:val="00CD2A82"/>
    <w:rsid w:val="00CD32C2"/>
    <w:rsid w:val="00CD347C"/>
    <w:rsid w:val="00CD3CAB"/>
    <w:rsid w:val="00CD3FF0"/>
    <w:rsid w:val="00CD4E50"/>
    <w:rsid w:val="00CD64E1"/>
    <w:rsid w:val="00CD699D"/>
    <w:rsid w:val="00CD701B"/>
    <w:rsid w:val="00CD70DB"/>
    <w:rsid w:val="00CD7466"/>
    <w:rsid w:val="00CD7C49"/>
    <w:rsid w:val="00CE2E2E"/>
    <w:rsid w:val="00CE3A51"/>
    <w:rsid w:val="00CE59F6"/>
    <w:rsid w:val="00CE71C3"/>
    <w:rsid w:val="00CE7ECB"/>
    <w:rsid w:val="00CF0AF0"/>
    <w:rsid w:val="00CF1834"/>
    <w:rsid w:val="00CF2ACF"/>
    <w:rsid w:val="00CF345B"/>
    <w:rsid w:val="00CF475F"/>
    <w:rsid w:val="00CF5069"/>
    <w:rsid w:val="00CF7082"/>
    <w:rsid w:val="00D01590"/>
    <w:rsid w:val="00D0336E"/>
    <w:rsid w:val="00D04F01"/>
    <w:rsid w:val="00D04F8B"/>
    <w:rsid w:val="00D054EF"/>
    <w:rsid w:val="00D05637"/>
    <w:rsid w:val="00D05BA9"/>
    <w:rsid w:val="00D06E71"/>
    <w:rsid w:val="00D0764E"/>
    <w:rsid w:val="00D07D82"/>
    <w:rsid w:val="00D10BE1"/>
    <w:rsid w:val="00D11FE3"/>
    <w:rsid w:val="00D132F1"/>
    <w:rsid w:val="00D13D50"/>
    <w:rsid w:val="00D14919"/>
    <w:rsid w:val="00D14E25"/>
    <w:rsid w:val="00D152D6"/>
    <w:rsid w:val="00D165D8"/>
    <w:rsid w:val="00D1724E"/>
    <w:rsid w:val="00D17C81"/>
    <w:rsid w:val="00D206F6"/>
    <w:rsid w:val="00D237E0"/>
    <w:rsid w:val="00D25676"/>
    <w:rsid w:val="00D25F78"/>
    <w:rsid w:val="00D27129"/>
    <w:rsid w:val="00D2738C"/>
    <w:rsid w:val="00D279E7"/>
    <w:rsid w:val="00D3046D"/>
    <w:rsid w:val="00D31B07"/>
    <w:rsid w:val="00D32FA0"/>
    <w:rsid w:val="00D33112"/>
    <w:rsid w:val="00D331CB"/>
    <w:rsid w:val="00D3426E"/>
    <w:rsid w:val="00D3746F"/>
    <w:rsid w:val="00D40217"/>
    <w:rsid w:val="00D40385"/>
    <w:rsid w:val="00D404CE"/>
    <w:rsid w:val="00D417C6"/>
    <w:rsid w:val="00D43FAE"/>
    <w:rsid w:val="00D44259"/>
    <w:rsid w:val="00D44895"/>
    <w:rsid w:val="00D5064C"/>
    <w:rsid w:val="00D5098E"/>
    <w:rsid w:val="00D51B02"/>
    <w:rsid w:val="00D539DA"/>
    <w:rsid w:val="00D55C81"/>
    <w:rsid w:val="00D56B56"/>
    <w:rsid w:val="00D56BF5"/>
    <w:rsid w:val="00D56F99"/>
    <w:rsid w:val="00D5743F"/>
    <w:rsid w:val="00D605C2"/>
    <w:rsid w:val="00D60733"/>
    <w:rsid w:val="00D61E1D"/>
    <w:rsid w:val="00D62BDF"/>
    <w:rsid w:val="00D64F1C"/>
    <w:rsid w:val="00D6570C"/>
    <w:rsid w:val="00D675B0"/>
    <w:rsid w:val="00D70552"/>
    <w:rsid w:val="00D70D42"/>
    <w:rsid w:val="00D71285"/>
    <w:rsid w:val="00D71ABC"/>
    <w:rsid w:val="00D72175"/>
    <w:rsid w:val="00D72454"/>
    <w:rsid w:val="00D72A5B"/>
    <w:rsid w:val="00D73F06"/>
    <w:rsid w:val="00D74160"/>
    <w:rsid w:val="00D74247"/>
    <w:rsid w:val="00D753A9"/>
    <w:rsid w:val="00D804C5"/>
    <w:rsid w:val="00D81146"/>
    <w:rsid w:val="00D81A28"/>
    <w:rsid w:val="00D82AB8"/>
    <w:rsid w:val="00D82B00"/>
    <w:rsid w:val="00D82BE4"/>
    <w:rsid w:val="00D82E05"/>
    <w:rsid w:val="00D82F67"/>
    <w:rsid w:val="00D83A05"/>
    <w:rsid w:val="00D83C0D"/>
    <w:rsid w:val="00D869C1"/>
    <w:rsid w:val="00D86EC6"/>
    <w:rsid w:val="00D87418"/>
    <w:rsid w:val="00D87FE6"/>
    <w:rsid w:val="00D90BC3"/>
    <w:rsid w:val="00D90DB9"/>
    <w:rsid w:val="00D91337"/>
    <w:rsid w:val="00D915C9"/>
    <w:rsid w:val="00D9198F"/>
    <w:rsid w:val="00D92A87"/>
    <w:rsid w:val="00D9384E"/>
    <w:rsid w:val="00D94C8D"/>
    <w:rsid w:val="00D95AEB"/>
    <w:rsid w:val="00D96876"/>
    <w:rsid w:val="00D96B12"/>
    <w:rsid w:val="00D96F59"/>
    <w:rsid w:val="00DA061C"/>
    <w:rsid w:val="00DA099C"/>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490"/>
    <w:rsid w:val="00DB4F12"/>
    <w:rsid w:val="00DB5256"/>
    <w:rsid w:val="00DB53A2"/>
    <w:rsid w:val="00DB6E8E"/>
    <w:rsid w:val="00DB6F96"/>
    <w:rsid w:val="00DB71B9"/>
    <w:rsid w:val="00DC0B56"/>
    <w:rsid w:val="00DC1395"/>
    <w:rsid w:val="00DC1BCB"/>
    <w:rsid w:val="00DC32FC"/>
    <w:rsid w:val="00DC43C4"/>
    <w:rsid w:val="00DC4F47"/>
    <w:rsid w:val="00DC6747"/>
    <w:rsid w:val="00DC6AF3"/>
    <w:rsid w:val="00DC740D"/>
    <w:rsid w:val="00DC7608"/>
    <w:rsid w:val="00DC761E"/>
    <w:rsid w:val="00DC7CFC"/>
    <w:rsid w:val="00DD0090"/>
    <w:rsid w:val="00DD2C42"/>
    <w:rsid w:val="00DD2D14"/>
    <w:rsid w:val="00DD3A99"/>
    <w:rsid w:val="00DD4344"/>
    <w:rsid w:val="00DD5B8C"/>
    <w:rsid w:val="00DD5DFA"/>
    <w:rsid w:val="00DD67EC"/>
    <w:rsid w:val="00DD6F7F"/>
    <w:rsid w:val="00DE1A9D"/>
    <w:rsid w:val="00DE1CB1"/>
    <w:rsid w:val="00DE2073"/>
    <w:rsid w:val="00DE30AC"/>
    <w:rsid w:val="00DE368A"/>
    <w:rsid w:val="00DE3CF3"/>
    <w:rsid w:val="00DE4106"/>
    <w:rsid w:val="00DE5563"/>
    <w:rsid w:val="00DE6E4D"/>
    <w:rsid w:val="00DF05A0"/>
    <w:rsid w:val="00DF1BA8"/>
    <w:rsid w:val="00DF1F63"/>
    <w:rsid w:val="00DF25FE"/>
    <w:rsid w:val="00DF28F2"/>
    <w:rsid w:val="00DF2BFF"/>
    <w:rsid w:val="00DF48D9"/>
    <w:rsid w:val="00DF4FF1"/>
    <w:rsid w:val="00DF6FD2"/>
    <w:rsid w:val="00DF7724"/>
    <w:rsid w:val="00DF7C43"/>
    <w:rsid w:val="00E000B2"/>
    <w:rsid w:val="00E00C1E"/>
    <w:rsid w:val="00E00F5F"/>
    <w:rsid w:val="00E014E7"/>
    <w:rsid w:val="00E026A9"/>
    <w:rsid w:val="00E02C24"/>
    <w:rsid w:val="00E0356F"/>
    <w:rsid w:val="00E03B42"/>
    <w:rsid w:val="00E041AA"/>
    <w:rsid w:val="00E0479F"/>
    <w:rsid w:val="00E04D6A"/>
    <w:rsid w:val="00E06100"/>
    <w:rsid w:val="00E06E97"/>
    <w:rsid w:val="00E07767"/>
    <w:rsid w:val="00E10DD1"/>
    <w:rsid w:val="00E1254C"/>
    <w:rsid w:val="00E12BDF"/>
    <w:rsid w:val="00E13326"/>
    <w:rsid w:val="00E14961"/>
    <w:rsid w:val="00E14D76"/>
    <w:rsid w:val="00E20CE7"/>
    <w:rsid w:val="00E217B1"/>
    <w:rsid w:val="00E222FA"/>
    <w:rsid w:val="00E24A62"/>
    <w:rsid w:val="00E24F52"/>
    <w:rsid w:val="00E279B2"/>
    <w:rsid w:val="00E30BD5"/>
    <w:rsid w:val="00E31143"/>
    <w:rsid w:val="00E31812"/>
    <w:rsid w:val="00E3533E"/>
    <w:rsid w:val="00E35A45"/>
    <w:rsid w:val="00E37C85"/>
    <w:rsid w:val="00E43006"/>
    <w:rsid w:val="00E43551"/>
    <w:rsid w:val="00E50809"/>
    <w:rsid w:val="00E510CF"/>
    <w:rsid w:val="00E52AAB"/>
    <w:rsid w:val="00E533B0"/>
    <w:rsid w:val="00E5448E"/>
    <w:rsid w:val="00E54E0D"/>
    <w:rsid w:val="00E56795"/>
    <w:rsid w:val="00E57932"/>
    <w:rsid w:val="00E57DA3"/>
    <w:rsid w:val="00E60811"/>
    <w:rsid w:val="00E64050"/>
    <w:rsid w:val="00E6514D"/>
    <w:rsid w:val="00E65161"/>
    <w:rsid w:val="00E652C9"/>
    <w:rsid w:val="00E65700"/>
    <w:rsid w:val="00E6593B"/>
    <w:rsid w:val="00E672C6"/>
    <w:rsid w:val="00E675EE"/>
    <w:rsid w:val="00E71809"/>
    <w:rsid w:val="00E71D1E"/>
    <w:rsid w:val="00E728E2"/>
    <w:rsid w:val="00E74976"/>
    <w:rsid w:val="00E75667"/>
    <w:rsid w:val="00E756D3"/>
    <w:rsid w:val="00E769CC"/>
    <w:rsid w:val="00E80AF8"/>
    <w:rsid w:val="00E827BB"/>
    <w:rsid w:val="00E82D24"/>
    <w:rsid w:val="00E8308F"/>
    <w:rsid w:val="00E8317B"/>
    <w:rsid w:val="00E8357D"/>
    <w:rsid w:val="00E84C04"/>
    <w:rsid w:val="00E84E4F"/>
    <w:rsid w:val="00E856A2"/>
    <w:rsid w:val="00E85AD2"/>
    <w:rsid w:val="00E9036E"/>
    <w:rsid w:val="00E917B6"/>
    <w:rsid w:val="00E92292"/>
    <w:rsid w:val="00E92D0B"/>
    <w:rsid w:val="00E93195"/>
    <w:rsid w:val="00E93F21"/>
    <w:rsid w:val="00E9411C"/>
    <w:rsid w:val="00E9522C"/>
    <w:rsid w:val="00E95C2A"/>
    <w:rsid w:val="00E963BC"/>
    <w:rsid w:val="00E97F7A"/>
    <w:rsid w:val="00EA0143"/>
    <w:rsid w:val="00EA089B"/>
    <w:rsid w:val="00EA2E21"/>
    <w:rsid w:val="00EA380C"/>
    <w:rsid w:val="00EA47B5"/>
    <w:rsid w:val="00EA7308"/>
    <w:rsid w:val="00EB089C"/>
    <w:rsid w:val="00EB0BB0"/>
    <w:rsid w:val="00EB0C65"/>
    <w:rsid w:val="00EB169F"/>
    <w:rsid w:val="00EB2961"/>
    <w:rsid w:val="00EB2E1A"/>
    <w:rsid w:val="00EB3268"/>
    <w:rsid w:val="00EB3298"/>
    <w:rsid w:val="00EB3CE6"/>
    <w:rsid w:val="00EB3E92"/>
    <w:rsid w:val="00EB68E6"/>
    <w:rsid w:val="00EB69AB"/>
    <w:rsid w:val="00EB6D1C"/>
    <w:rsid w:val="00EB7B67"/>
    <w:rsid w:val="00EC328C"/>
    <w:rsid w:val="00EC3BEC"/>
    <w:rsid w:val="00EC5241"/>
    <w:rsid w:val="00EC594C"/>
    <w:rsid w:val="00EC5C7B"/>
    <w:rsid w:val="00EC66AA"/>
    <w:rsid w:val="00EC6B8F"/>
    <w:rsid w:val="00EC7B48"/>
    <w:rsid w:val="00ED0257"/>
    <w:rsid w:val="00ED1339"/>
    <w:rsid w:val="00ED3E65"/>
    <w:rsid w:val="00ED4448"/>
    <w:rsid w:val="00ED4EDF"/>
    <w:rsid w:val="00ED5981"/>
    <w:rsid w:val="00ED66B2"/>
    <w:rsid w:val="00ED71BA"/>
    <w:rsid w:val="00ED73A1"/>
    <w:rsid w:val="00ED7CA2"/>
    <w:rsid w:val="00EE13DA"/>
    <w:rsid w:val="00EE332A"/>
    <w:rsid w:val="00EE5324"/>
    <w:rsid w:val="00EE55FA"/>
    <w:rsid w:val="00EE56E2"/>
    <w:rsid w:val="00EE6D45"/>
    <w:rsid w:val="00EE6E89"/>
    <w:rsid w:val="00EF0FE6"/>
    <w:rsid w:val="00EF11AA"/>
    <w:rsid w:val="00EF1C44"/>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10B81"/>
    <w:rsid w:val="00F11353"/>
    <w:rsid w:val="00F129F4"/>
    <w:rsid w:val="00F14CD1"/>
    <w:rsid w:val="00F15115"/>
    <w:rsid w:val="00F15D8C"/>
    <w:rsid w:val="00F16E1A"/>
    <w:rsid w:val="00F20197"/>
    <w:rsid w:val="00F20607"/>
    <w:rsid w:val="00F208BB"/>
    <w:rsid w:val="00F20D7A"/>
    <w:rsid w:val="00F210BE"/>
    <w:rsid w:val="00F21A5D"/>
    <w:rsid w:val="00F21C13"/>
    <w:rsid w:val="00F21DEA"/>
    <w:rsid w:val="00F22796"/>
    <w:rsid w:val="00F238F7"/>
    <w:rsid w:val="00F23BA0"/>
    <w:rsid w:val="00F25641"/>
    <w:rsid w:val="00F26065"/>
    <w:rsid w:val="00F30313"/>
    <w:rsid w:val="00F303BC"/>
    <w:rsid w:val="00F318A1"/>
    <w:rsid w:val="00F3265C"/>
    <w:rsid w:val="00F343EE"/>
    <w:rsid w:val="00F3547E"/>
    <w:rsid w:val="00F35494"/>
    <w:rsid w:val="00F3619D"/>
    <w:rsid w:val="00F3722A"/>
    <w:rsid w:val="00F37366"/>
    <w:rsid w:val="00F419B8"/>
    <w:rsid w:val="00F41C0F"/>
    <w:rsid w:val="00F42856"/>
    <w:rsid w:val="00F43390"/>
    <w:rsid w:val="00F43EF6"/>
    <w:rsid w:val="00F4482B"/>
    <w:rsid w:val="00F44F02"/>
    <w:rsid w:val="00F4526B"/>
    <w:rsid w:val="00F462DF"/>
    <w:rsid w:val="00F4662D"/>
    <w:rsid w:val="00F468AC"/>
    <w:rsid w:val="00F471BE"/>
    <w:rsid w:val="00F47316"/>
    <w:rsid w:val="00F47507"/>
    <w:rsid w:val="00F5052D"/>
    <w:rsid w:val="00F50BF0"/>
    <w:rsid w:val="00F51A82"/>
    <w:rsid w:val="00F5254B"/>
    <w:rsid w:val="00F53A44"/>
    <w:rsid w:val="00F54431"/>
    <w:rsid w:val="00F54B29"/>
    <w:rsid w:val="00F551DB"/>
    <w:rsid w:val="00F559BE"/>
    <w:rsid w:val="00F56417"/>
    <w:rsid w:val="00F56EE7"/>
    <w:rsid w:val="00F56FEF"/>
    <w:rsid w:val="00F57521"/>
    <w:rsid w:val="00F57AC4"/>
    <w:rsid w:val="00F60938"/>
    <w:rsid w:val="00F61606"/>
    <w:rsid w:val="00F62BD1"/>
    <w:rsid w:val="00F62CA8"/>
    <w:rsid w:val="00F63BF4"/>
    <w:rsid w:val="00F63C60"/>
    <w:rsid w:val="00F64991"/>
    <w:rsid w:val="00F65BA9"/>
    <w:rsid w:val="00F6630F"/>
    <w:rsid w:val="00F67E81"/>
    <w:rsid w:val="00F719B2"/>
    <w:rsid w:val="00F71C68"/>
    <w:rsid w:val="00F724E2"/>
    <w:rsid w:val="00F72A89"/>
    <w:rsid w:val="00F73E5D"/>
    <w:rsid w:val="00F74103"/>
    <w:rsid w:val="00F7425F"/>
    <w:rsid w:val="00F75BB5"/>
    <w:rsid w:val="00F7604C"/>
    <w:rsid w:val="00F81623"/>
    <w:rsid w:val="00F81D25"/>
    <w:rsid w:val="00F83045"/>
    <w:rsid w:val="00F83615"/>
    <w:rsid w:val="00F85329"/>
    <w:rsid w:val="00F878CD"/>
    <w:rsid w:val="00F8794A"/>
    <w:rsid w:val="00F90C1F"/>
    <w:rsid w:val="00F93231"/>
    <w:rsid w:val="00F950B5"/>
    <w:rsid w:val="00F953D5"/>
    <w:rsid w:val="00F97A34"/>
    <w:rsid w:val="00F97EA1"/>
    <w:rsid w:val="00FA05C8"/>
    <w:rsid w:val="00FA0678"/>
    <w:rsid w:val="00FA107F"/>
    <w:rsid w:val="00FA23F7"/>
    <w:rsid w:val="00FA27EB"/>
    <w:rsid w:val="00FA4117"/>
    <w:rsid w:val="00FA672F"/>
    <w:rsid w:val="00FA7792"/>
    <w:rsid w:val="00FB11FA"/>
    <w:rsid w:val="00FB18F8"/>
    <w:rsid w:val="00FB2F8E"/>
    <w:rsid w:val="00FB39B0"/>
    <w:rsid w:val="00FB5183"/>
    <w:rsid w:val="00FB5A71"/>
    <w:rsid w:val="00FB6DF2"/>
    <w:rsid w:val="00FB7823"/>
    <w:rsid w:val="00FC08B3"/>
    <w:rsid w:val="00FC09D7"/>
    <w:rsid w:val="00FC1998"/>
    <w:rsid w:val="00FC391E"/>
    <w:rsid w:val="00FC3AB7"/>
    <w:rsid w:val="00FC448A"/>
    <w:rsid w:val="00FC453D"/>
    <w:rsid w:val="00FC4A89"/>
    <w:rsid w:val="00FC665F"/>
    <w:rsid w:val="00FC6D59"/>
    <w:rsid w:val="00FC78F5"/>
    <w:rsid w:val="00FD10B3"/>
    <w:rsid w:val="00FD1174"/>
    <w:rsid w:val="00FD11C3"/>
    <w:rsid w:val="00FD154E"/>
    <w:rsid w:val="00FD3742"/>
    <w:rsid w:val="00FD3A41"/>
    <w:rsid w:val="00FD3AE2"/>
    <w:rsid w:val="00FD5975"/>
    <w:rsid w:val="00FD5AE4"/>
    <w:rsid w:val="00FD5F25"/>
    <w:rsid w:val="00FD60BE"/>
    <w:rsid w:val="00FD6894"/>
    <w:rsid w:val="00FD6980"/>
    <w:rsid w:val="00FD6AF0"/>
    <w:rsid w:val="00FD79B8"/>
    <w:rsid w:val="00FE0AD1"/>
    <w:rsid w:val="00FE0BBF"/>
    <w:rsid w:val="00FE0C6C"/>
    <w:rsid w:val="00FE33DB"/>
    <w:rsid w:val="00FE37DD"/>
    <w:rsid w:val="00FE3C31"/>
    <w:rsid w:val="00FE4015"/>
    <w:rsid w:val="00FE44F5"/>
    <w:rsid w:val="00FE480D"/>
    <w:rsid w:val="00FE6227"/>
    <w:rsid w:val="00FE6A50"/>
    <w:rsid w:val="00FE705C"/>
    <w:rsid w:val="00FF0B4F"/>
    <w:rsid w:val="00FF1AD3"/>
    <w:rsid w:val="00FF49F4"/>
    <w:rsid w:val="00FF651D"/>
    <w:rsid w:val="00FF68CA"/>
    <w:rsid w:val="010651D9"/>
    <w:rsid w:val="01E00ED5"/>
    <w:rsid w:val="02245BFF"/>
    <w:rsid w:val="02DA0C0E"/>
    <w:rsid w:val="03140193"/>
    <w:rsid w:val="034259EC"/>
    <w:rsid w:val="03DD35E4"/>
    <w:rsid w:val="065A6178"/>
    <w:rsid w:val="06EB6F41"/>
    <w:rsid w:val="074E5106"/>
    <w:rsid w:val="075562B7"/>
    <w:rsid w:val="078A0004"/>
    <w:rsid w:val="07F6164B"/>
    <w:rsid w:val="087A1B7A"/>
    <w:rsid w:val="096B2097"/>
    <w:rsid w:val="0A5B7E63"/>
    <w:rsid w:val="0ACD4199"/>
    <w:rsid w:val="0C87121B"/>
    <w:rsid w:val="0DF702FE"/>
    <w:rsid w:val="0E3F698B"/>
    <w:rsid w:val="0F21508F"/>
    <w:rsid w:val="0F816ACD"/>
    <w:rsid w:val="0FB94501"/>
    <w:rsid w:val="0FD233F9"/>
    <w:rsid w:val="0FFBC93B"/>
    <w:rsid w:val="10B047CF"/>
    <w:rsid w:val="10FC16EA"/>
    <w:rsid w:val="118963A1"/>
    <w:rsid w:val="127723A9"/>
    <w:rsid w:val="13072A44"/>
    <w:rsid w:val="132F6A72"/>
    <w:rsid w:val="145044FA"/>
    <w:rsid w:val="152C41B1"/>
    <w:rsid w:val="176B1DEC"/>
    <w:rsid w:val="186742B0"/>
    <w:rsid w:val="1880351E"/>
    <w:rsid w:val="18DE2E43"/>
    <w:rsid w:val="1B2A271F"/>
    <w:rsid w:val="1B890139"/>
    <w:rsid w:val="1D266CE1"/>
    <w:rsid w:val="1D3963AF"/>
    <w:rsid w:val="1E1330A8"/>
    <w:rsid w:val="1E714A66"/>
    <w:rsid w:val="1F16339D"/>
    <w:rsid w:val="1FE868A9"/>
    <w:rsid w:val="211E26D6"/>
    <w:rsid w:val="21283D08"/>
    <w:rsid w:val="25B440B3"/>
    <w:rsid w:val="2931671E"/>
    <w:rsid w:val="2AA1365A"/>
    <w:rsid w:val="2AAF5251"/>
    <w:rsid w:val="2AC754C9"/>
    <w:rsid w:val="2CE657FC"/>
    <w:rsid w:val="2DC46415"/>
    <w:rsid w:val="2DD15014"/>
    <w:rsid w:val="2FB44A0F"/>
    <w:rsid w:val="2FD25781"/>
    <w:rsid w:val="319C6071"/>
    <w:rsid w:val="31A905EB"/>
    <w:rsid w:val="322E1CFE"/>
    <w:rsid w:val="32DB72BE"/>
    <w:rsid w:val="342E63AB"/>
    <w:rsid w:val="345D260B"/>
    <w:rsid w:val="365302AE"/>
    <w:rsid w:val="378454BB"/>
    <w:rsid w:val="37A247C0"/>
    <w:rsid w:val="37F142D2"/>
    <w:rsid w:val="37FEEE9A"/>
    <w:rsid w:val="39A13F14"/>
    <w:rsid w:val="3AEA3966"/>
    <w:rsid w:val="3B56C221"/>
    <w:rsid w:val="3B6A5AD3"/>
    <w:rsid w:val="3B79C5FC"/>
    <w:rsid w:val="3C5F759A"/>
    <w:rsid w:val="3C8F298D"/>
    <w:rsid w:val="3D3E4A8F"/>
    <w:rsid w:val="3D5C78D4"/>
    <w:rsid w:val="3FFF72A6"/>
    <w:rsid w:val="42103979"/>
    <w:rsid w:val="42E1381E"/>
    <w:rsid w:val="43FB717C"/>
    <w:rsid w:val="451E447A"/>
    <w:rsid w:val="45345B76"/>
    <w:rsid w:val="45B44352"/>
    <w:rsid w:val="47307808"/>
    <w:rsid w:val="486F747C"/>
    <w:rsid w:val="4AC62A0B"/>
    <w:rsid w:val="4AEE5EA0"/>
    <w:rsid w:val="4B5A265F"/>
    <w:rsid w:val="4B696BB0"/>
    <w:rsid w:val="4D861CF6"/>
    <w:rsid w:val="4DCB3509"/>
    <w:rsid w:val="4E4D5946"/>
    <w:rsid w:val="4F16045D"/>
    <w:rsid w:val="4F5F39ED"/>
    <w:rsid w:val="51A0432A"/>
    <w:rsid w:val="527140E5"/>
    <w:rsid w:val="5292508F"/>
    <w:rsid w:val="52A96B6F"/>
    <w:rsid w:val="52CC2578"/>
    <w:rsid w:val="53B1662B"/>
    <w:rsid w:val="545735C7"/>
    <w:rsid w:val="54935EDA"/>
    <w:rsid w:val="54EB7C20"/>
    <w:rsid w:val="550764A4"/>
    <w:rsid w:val="551926E0"/>
    <w:rsid w:val="553D0290"/>
    <w:rsid w:val="561279B9"/>
    <w:rsid w:val="56515F3B"/>
    <w:rsid w:val="5676E2BD"/>
    <w:rsid w:val="572B71CA"/>
    <w:rsid w:val="575AF0C5"/>
    <w:rsid w:val="57BB53D5"/>
    <w:rsid w:val="57E958DA"/>
    <w:rsid w:val="58AE4F0C"/>
    <w:rsid w:val="5A2A7C7B"/>
    <w:rsid w:val="5AB80B66"/>
    <w:rsid w:val="5BBE5AE1"/>
    <w:rsid w:val="5BE02A4F"/>
    <w:rsid w:val="5BFA7639"/>
    <w:rsid w:val="5C80234E"/>
    <w:rsid w:val="5E261785"/>
    <w:rsid w:val="5F29FBA6"/>
    <w:rsid w:val="5FA911F0"/>
    <w:rsid w:val="5FCC5339"/>
    <w:rsid w:val="5FE70807"/>
    <w:rsid w:val="5FF7715C"/>
    <w:rsid w:val="60E53485"/>
    <w:rsid w:val="61054A27"/>
    <w:rsid w:val="611D2366"/>
    <w:rsid w:val="612A3574"/>
    <w:rsid w:val="614F3E24"/>
    <w:rsid w:val="615764DD"/>
    <w:rsid w:val="617821BF"/>
    <w:rsid w:val="62885958"/>
    <w:rsid w:val="63620CBD"/>
    <w:rsid w:val="64CE2EAA"/>
    <w:rsid w:val="662E75B1"/>
    <w:rsid w:val="66342C2E"/>
    <w:rsid w:val="663E784C"/>
    <w:rsid w:val="685867EC"/>
    <w:rsid w:val="68A51AEC"/>
    <w:rsid w:val="696E050A"/>
    <w:rsid w:val="6A3D48AB"/>
    <w:rsid w:val="6AB80011"/>
    <w:rsid w:val="6C006260"/>
    <w:rsid w:val="6E8E12EF"/>
    <w:rsid w:val="700646CE"/>
    <w:rsid w:val="719964CB"/>
    <w:rsid w:val="71D43752"/>
    <w:rsid w:val="72A11F2B"/>
    <w:rsid w:val="72D64223"/>
    <w:rsid w:val="72FFFA5B"/>
    <w:rsid w:val="73DD6243"/>
    <w:rsid w:val="749C4185"/>
    <w:rsid w:val="754D7A54"/>
    <w:rsid w:val="75DA2C18"/>
    <w:rsid w:val="775319EF"/>
    <w:rsid w:val="77D62858"/>
    <w:rsid w:val="782D083A"/>
    <w:rsid w:val="790F1C77"/>
    <w:rsid w:val="7A67303B"/>
    <w:rsid w:val="7AAB1D04"/>
    <w:rsid w:val="7ABA4368"/>
    <w:rsid w:val="7B257FFD"/>
    <w:rsid w:val="7C2B1DA5"/>
    <w:rsid w:val="7D8C01C5"/>
    <w:rsid w:val="7DE7EB60"/>
    <w:rsid w:val="7DF4317E"/>
    <w:rsid w:val="7DF77D7F"/>
    <w:rsid w:val="7E2C6295"/>
    <w:rsid w:val="7E64308B"/>
    <w:rsid w:val="7EFDE7A7"/>
    <w:rsid w:val="7F2A54A9"/>
    <w:rsid w:val="7F5F5DB5"/>
    <w:rsid w:val="7F5F75E9"/>
    <w:rsid w:val="7FB3F8B6"/>
    <w:rsid w:val="9D3CF14D"/>
    <w:rsid w:val="9DDF7BEF"/>
    <w:rsid w:val="AFF7A0CB"/>
    <w:rsid w:val="B7BF64E7"/>
    <w:rsid w:val="BD95693C"/>
    <w:rsid w:val="DFFB8A9A"/>
    <w:rsid w:val="DFFFC599"/>
    <w:rsid w:val="F0EB1FD1"/>
    <w:rsid w:val="F5FA44A6"/>
    <w:rsid w:val="F7F15312"/>
    <w:rsid w:val="FEBF7920"/>
    <w:rsid w:val="FF1F337A"/>
    <w:rsid w:val="FF6691B5"/>
    <w:rsid w:val="FFBF9A7B"/>
    <w:rsid w:val="FFE3103A"/>
    <w:rsid w:val="FFF129A5"/>
    <w:rsid w:val="FFFF534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uto"/>
      <w:jc w:val="both"/>
    </w:pPr>
    <w:rPr>
      <w:rFonts w:ascii="宋体" w:hAnsi="宋体" w:eastAsia="宋体" w:cs="宋体"/>
      <w:kern w:val="2"/>
      <w:sz w:val="24"/>
      <w:szCs w:val="24"/>
      <w:lang w:val="en-US" w:eastAsia="zh-CN" w:bidi="ar-SA"/>
    </w:rPr>
  </w:style>
  <w:style w:type="paragraph" w:styleId="2">
    <w:name w:val="heading 1"/>
    <w:basedOn w:val="1"/>
    <w:next w:val="1"/>
    <w:link w:val="550"/>
    <w:qFormat/>
    <w:uiPriority w:val="0"/>
    <w:pPr>
      <w:keepNext/>
      <w:keepLines/>
      <w:spacing w:before="50" w:beforeLines="50" w:after="50" w:afterLines="50"/>
      <w:jc w:val="center"/>
      <w:outlineLvl w:val="0"/>
    </w:pPr>
    <w:rPr>
      <w:b/>
      <w:bCs/>
      <w:kern w:val="44"/>
      <w:sz w:val="36"/>
      <w:szCs w:val="36"/>
    </w:rPr>
  </w:style>
  <w:style w:type="paragraph" w:styleId="3">
    <w:name w:val="heading 2"/>
    <w:basedOn w:val="1"/>
    <w:next w:val="1"/>
    <w:qFormat/>
    <w:uiPriority w:val="9"/>
    <w:pPr>
      <w:keepNext/>
      <w:keepLines/>
      <w:adjustRightInd/>
      <w:jc w:val="center"/>
      <w:outlineLvl w:val="1"/>
    </w:pPr>
    <w:rPr>
      <w:b/>
      <w:bCs/>
      <w:sz w:val="32"/>
      <w:szCs w:val="32"/>
      <w:lang w:val="zh-CN"/>
    </w:rPr>
  </w:style>
  <w:style w:type="paragraph" w:styleId="4">
    <w:name w:val="heading 3"/>
    <w:basedOn w:val="1"/>
    <w:next w:val="1"/>
    <w:qFormat/>
    <w:uiPriority w:val="0"/>
    <w:pPr>
      <w:keepNext/>
      <w:keepLines/>
      <w:outlineLvl w:val="2"/>
    </w:pPr>
    <w:rPr>
      <w:b/>
      <w:bCs/>
      <w:szCs w:val="32"/>
    </w:rPr>
  </w:style>
  <w:style w:type="paragraph" w:styleId="5">
    <w:name w:val="heading 4"/>
    <w:basedOn w:val="1"/>
    <w:next w:val="1"/>
    <w:link w:val="600"/>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6">
    <w:name w:val="heading 5"/>
    <w:basedOn w:val="1"/>
    <w:next w:val="1"/>
    <w:link w:val="574"/>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613"/>
    <w:qFormat/>
    <w:uiPriority w:val="0"/>
    <w:pPr>
      <w:keepNext/>
      <w:keepLines/>
      <w:numPr>
        <w:ilvl w:val="5"/>
        <w:numId w:val="1"/>
      </w:numPr>
      <w:spacing w:before="240" w:after="64" w:line="320" w:lineRule="auto"/>
      <w:outlineLvl w:val="5"/>
    </w:pPr>
    <w:rPr>
      <w:rFonts w:ascii="Arial" w:hAnsi="Arial" w:eastAsia="黑体"/>
      <w:b/>
      <w:bCs/>
    </w:rPr>
  </w:style>
  <w:style w:type="paragraph" w:styleId="8">
    <w:name w:val="heading 7"/>
    <w:basedOn w:val="1"/>
    <w:next w:val="1"/>
    <w:link w:val="482"/>
    <w:qFormat/>
    <w:uiPriority w:val="0"/>
    <w:pPr>
      <w:keepNext/>
      <w:keepLines/>
      <w:numPr>
        <w:ilvl w:val="6"/>
        <w:numId w:val="1"/>
      </w:numPr>
      <w:spacing w:before="240" w:after="64" w:line="320" w:lineRule="auto"/>
      <w:outlineLvl w:val="6"/>
    </w:pPr>
    <w:rPr>
      <w:b/>
      <w:bCs/>
    </w:rPr>
  </w:style>
  <w:style w:type="paragraph" w:styleId="9">
    <w:name w:val="heading 8"/>
    <w:basedOn w:val="1"/>
    <w:next w:val="1"/>
    <w:link w:val="472"/>
    <w:qFormat/>
    <w:uiPriority w:val="0"/>
    <w:pPr>
      <w:keepNext/>
      <w:keepLines/>
      <w:numPr>
        <w:ilvl w:val="7"/>
        <w:numId w:val="1"/>
      </w:numPr>
      <w:spacing w:before="240" w:after="64" w:line="320" w:lineRule="auto"/>
      <w:outlineLvl w:val="7"/>
    </w:pPr>
    <w:rPr>
      <w:rFonts w:ascii="Arial" w:hAnsi="Arial" w:eastAsia="黑体"/>
    </w:rPr>
  </w:style>
  <w:style w:type="paragraph" w:styleId="10">
    <w:name w:val="heading 9"/>
    <w:basedOn w:val="1"/>
    <w:next w:val="1"/>
    <w:link w:val="520"/>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2">
    <w:name w:val="Default Paragraph Font"/>
    <w:unhideWhenUsed/>
    <w:qFormat/>
    <w:uiPriority w:val="1"/>
  </w:style>
  <w:style w:type="table" w:default="1" w:styleId="60">
    <w:name w:val="Normal Table"/>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Cs w:val="20"/>
    </w:rPr>
  </w:style>
  <w:style w:type="paragraph" w:styleId="13">
    <w:name w:val="List Bullet 4"/>
    <w:basedOn w:val="1"/>
    <w:unhideWhenUsed/>
    <w:qFormat/>
    <w:uiPriority w:val="99"/>
    <w:pPr>
      <w:widowControl/>
      <w:numPr>
        <w:ilvl w:val="0"/>
        <w:numId w:val="2"/>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156" w:afterLines="50"/>
      <w:ind w:left="454" w:hanging="284"/>
      <w:jc w:val="left"/>
    </w:pPr>
    <w:rPr>
      <w:kern w:val="0"/>
      <w:szCs w:val="20"/>
    </w:rPr>
  </w:style>
  <w:style w:type="paragraph" w:styleId="15">
    <w:name w:val="Normal Indent"/>
    <w:basedOn w:val="1"/>
    <w:link w:val="614"/>
    <w:qFormat/>
    <w:uiPriority w:val="0"/>
    <w:pPr>
      <w:widowControl/>
      <w:snapToGrid w:val="0"/>
      <w:spacing w:line="480" w:lineRule="exact"/>
      <w:ind w:firstLine="567"/>
    </w:pPr>
    <w:rPr>
      <w:rFonts w:ascii="宋体"/>
      <w:snapToGrid w:val="0"/>
      <w:color w:val="000000"/>
      <w:kern w:val="28"/>
      <w:sz w:val="28"/>
      <w:szCs w:val="20"/>
    </w:rPr>
  </w:style>
  <w:style w:type="paragraph" w:styleId="16">
    <w:name w:val="caption"/>
    <w:basedOn w:val="1"/>
    <w:next w:val="1"/>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semiHidden/>
    <w:qFormat/>
    <w:uiPriority w:val="0"/>
    <w:pPr>
      <w:shd w:val="clear" w:color="auto" w:fill="000080"/>
    </w:pPr>
  </w:style>
  <w:style w:type="paragraph" w:styleId="19">
    <w:name w:val="annotation text"/>
    <w:basedOn w:val="1"/>
    <w:link w:val="615"/>
    <w:qFormat/>
    <w:uiPriority w:val="99"/>
    <w:pPr>
      <w:jc w:val="left"/>
    </w:pPr>
  </w:style>
  <w:style w:type="paragraph" w:styleId="20">
    <w:name w:val="Salutation"/>
    <w:basedOn w:val="1"/>
    <w:next w:val="1"/>
    <w:link w:val="483"/>
    <w:qFormat/>
    <w:uiPriority w:val="0"/>
    <w:rPr>
      <w:rFonts w:ascii="仿宋_GB2312" w:eastAsia="仿宋_GB2312"/>
      <w:sz w:val="28"/>
      <w:szCs w:val="20"/>
    </w:rPr>
  </w:style>
  <w:style w:type="paragraph" w:styleId="21">
    <w:name w:val="Body Text 3"/>
    <w:basedOn w:val="1"/>
    <w:link w:val="582"/>
    <w:qFormat/>
    <w:uiPriority w:val="0"/>
    <w:pPr>
      <w:jc w:val="center"/>
    </w:pPr>
    <w:rPr>
      <w:szCs w:val="20"/>
    </w:rPr>
  </w:style>
  <w:style w:type="paragraph" w:styleId="22">
    <w:name w:val="Body Text"/>
    <w:basedOn w:val="1"/>
    <w:next w:val="1"/>
    <w:link w:val="513"/>
    <w:qFormat/>
    <w:uiPriority w:val="0"/>
    <w:pPr>
      <w:autoSpaceDE w:val="0"/>
      <w:autoSpaceDN w:val="0"/>
    </w:pPr>
    <w:rPr>
      <w:rFonts w:ascii="宋体"/>
      <w:szCs w:val="21"/>
      <w:lang w:val="zh-CN"/>
    </w:rPr>
  </w:style>
  <w:style w:type="paragraph" w:styleId="23">
    <w:name w:val="Body Text Indent"/>
    <w:basedOn w:val="1"/>
    <w:next w:val="24"/>
    <w:link w:val="476"/>
    <w:qFormat/>
    <w:uiPriority w:val="0"/>
    <w:pPr>
      <w:spacing w:line="480" w:lineRule="exact"/>
      <w:ind w:firstLine="480" w:firstLineChars="200"/>
    </w:pPr>
    <w:rPr>
      <w:rFonts w:ascii="宋体" w:hAnsi="宋体"/>
    </w:rPr>
  </w:style>
  <w:style w:type="paragraph" w:styleId="24">
    <w:name w:val="Body Text First Indent 2"/>
    <w:basedOn w:val="23"/>
    <w:next w:val="25"/>
    <w:link w:val="503"/>
    <w:qFormat/>
    <w:uiPriority w:val="0"/>
    <w:pPr>
      <w:adjustRightInd/>
      <w:spacing w:after="120" w:line="240" w:lineRule="auto"/>
      <w:ind w:left="420" w:leftChars="200" w:firstLine="210"/>
    </w:pPr>
    <w:rPr>
      <w:sz w:val="21"/>
    </w:rPr>
  </w:style>
  <w:style w:type="paragraph" w:styleId="25">
    <w:name w:val="Body Text First Indent"/>
    <w:basedOn w:val="22"/>
    <w:next w:val="24"/>
    <w:link w:val="546"/>
    <w:qFormat/>
    <w:uiPriority w:val="0"/>
    <w:pPr>
      <w:ind w:firstLine="420"/>
    </w:pPr>
    <w:rPr>
      <w:szCs w:val="20"/>
    </w:rPr>
  </w:style>
  <w:style w:type="paragraph" w:styleId="26">
    <w:name w:val="List Number 3"/>
    <w:basedOn w:val="1"/>
    <w:qFormat/>
    <w:uiPriority w:val="0"/>
    <w:pPr>
      <w:widowControl/>
      <w:tabs>
        <w:tab w:val="left" w:pos="360"/>
        <w:tab w:val="left" w:pos="482"/>
      </w:tabs>
      <w:adjustRightInd/>
      <w:spacing w:after="156" w:afterLines="50"/>
      <w:ind w:left="482" w:hanging="340"/>
      <w:jc w:val="left"/>
    </w:pPr>
    <w:rPr>
      <w:kern w:val="0"/>
      <w:szCs w:val="20"/>
    </w:rPr>
  </w:style>
  <w:style w:type="paragraph" w:styleId="27">
    <w:name w:val="List 2"/>
    <w:basedOn w:val="1"/>
    <w:qFormat/>
    <w:uiPriority w:val="0"/>
    <w:pPr>
      <w:adjustRightInd/>
      <w:ind w:left="100" w:leftChars="200" w:hanging="200" w:hangingChars="200"/>
    </w:pPr>
    <w:rPr>
      <w:rFonts w:eastAsia="微软雅黑"/>
    </w:rPr>
  </w:style>
  <w:style w:type="paragraph" w:styleId="28">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qFormat/>
    <w:uiPriority w:val="0"/>
    <w:pPr>
      <w:autoSpaceDE w:val="0"/>
      <w:autoSpaceDN w:val="0"/>
      <w:ind w:left="420"/>
      <w:jc w:val="left"/>
    </w:pPr>
    <w:rPr>
      <w:rFonts w:ascii="宋体" w:hAnsi="宋体"/>
      <w:color w:val="000000"/>
      <w:kern w:val="0"/>
      <w:szCs w:val="20"/>
    </w:rPr>
  </w:style>
  <w:style w:type="paragraph" w:styleId="30">
    <w:name w:val="HTML Address"/>
    <w:basedOn w:val="1"/>
    <w:link w:val="572"/>
    <w:qFormat/>
    <w:uiPriority w:val="0"/>
    <w:pPr>
      <w:widowControl/>
      <w:adjustRightInd/>
      <w:ind w:firstLine="200" w:firstLineChars="200"/>
      <w:jc w:val="left"/>
    </w:pPr>
    <w:rPr>
      <w:rFonts w:ascii="宋体" w:hAnsi="宋体"/>
      <w:i/>
      <w:iCs/>
      <w:kern w:val="0"/>
    </w:rPr>
  </w:style>
  <w:style w:type="paragraph" w:styleId="31">
    <w:name w:val="toc 5"/>
    <w:basedOn w:val="1"/>
    <w:next w:val="1"/>
    <w:qFormat/>
    <w:uiPriority w:val="0"/>
    <w:pPr>
      <w:ind w:left="1680" w:leftChars="800"/>
    </w:pPr>
  </w:style>
  <w:style w:type="paragraph" w:styleId="32">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link w:val="490"/>
    <w:qFormat/>
    <w:uiPriority w:val="0"/>
    <w:rPr>
      <w:rFonts w:ascii="宋体" w:hAnsi="Courier New"/>
      <w:szCs w:val="20"/>
    </w:rPr>
  </w:style>
  <w:style w:type="paragraph" w:styleId="34">
    <w:name w:val="List Number 4"/>
    <w:basedOn w:val="1"/>
    <w:qFormat/>
    <w:uiPriority w:val="0"/>
    <w:pPr>
      <w:tabs>
        <w:tab w:val="left" w:pos="840"/>
      </w:tabs>
      <w:autoSpaceDE w:val="0"/>
      <w:autoSpaceDN w:val="0"/>
      <w:spacing w:line="360" w:lineRule="atLeast"/>
      <w:ind w:left="840" w:hanging="420"/>
    </w:pPr>
    <w:rPr>
      <w:kern w:val="0"/>
    </w:rPr>
  </w:style>
  <w:style w:type="paragraph" w:styleId="35">
    <w:name w:val="toc 8"/>
    <w:basedOn w:val="1"/>
    <w:next w:val="1"/>
    <w:qFormat/>
    <w:uiPriority w:val="0"/>
    <w:pPr>
      <w:ind w:left="2940" w:leftChars="1400"/>
    </w:pPr>
  </w:style>
  <w:style w:type="paragraph" w:styleId="36">
    <w:name w:val="Date"/>
    <w:basedOn w:val="1"/>
    <w:next w:val="1"/>
    <w:link w:val="599"/>
    <w:qFormat/>
    <w:uiPriority w:val="0"/>
    <w:pPr>
      <w:ind w:left="100" w:leftChars="2500"/>
    </w:pPr>
    <w:rPr>
      <w:rFonts w:ascii="宋体"/>
      <w:szCs w:val="21"/>
      <w:lang w:val="zh-CN"/>
    </w:rPr>
  </w:style>
  <w:style w:type="paragraph" w:styleId="37">
    <w:name w:val="Body Text Indent 2"/>
    <w:basedOn w:val="1"/>
    <w:link w:val="504"/>
    <w:qFormat/>
    <w:uiPriority w:val="0"/>
    <w:pPr>
      <w:ind w:firstLine="601"/>
      <w:textAlignment w:val="baseline"/>
    </w:pPr>
    <w:rPr>
      <w:rFonts w:ascii="宋体"/>
      <w:kern w:val="0"/>
      <w:sz w:val="28"/>
      <w:szCs w:val="20"/>
    </w:rPr>
  </w:style>
  <w:style w:type="paragraph" w:styleId="38">
    <w:name w:val="Balloon Text"/>
    <w:basedOn w:val="1"/>
    <w:link w:val="616"/>
    <w:semiHidden/>
    <w:qFormat/>
    <w:uiPriority w:val="0"/>
    <w:rPr>
      <w:sz w:val="18"/>
      <w:szCs w:val="18"/>
    </w:rPr>
  </w:style>
  <w:style w:type="paragraph" w:styleId="39">
    <w:name w:val="footer"/>
    <w:basedOn w:val="1"/>
    <w:qFormat/>
    <w:uiPriority w:val="0"/>
    <w:pPr>
      <w:tabs>
        <w:tab w:val="center" w:pos="4153"/>
        <w:tab w:val="right" w:pos="8306"/>
      </w:tabs>
      <w:snapToGrid w:val="0"/>
      <w:jc w:val="left"/>
    </w:pPr>
    <w:rPr>
      <w:sz w:val="18"/>
      <w:szCs w:val="18"/>
    </w:rPr>
  </w:style>
  <w:style w:type="paragraph" w:styleId="4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1">
    <w:name w:val="Signature"/>
    <w:basedOn w:val="1"/>
    <w:link w:val="436"/>
    <w:qFormat/>
    <w:uiPriority w:val="0"/>
    <w:pPr>
      <w:spacing w:after="600" w:line="312" w:lineRule="atLeast"/>
      <w:jc w:val="center"/>
      <w:textAlignment w:val="baseline"/>
    </w:pPr>
    <w:rPr>
      <w:rFonts w:eastAsia="仿宋_GB2312"/>
      <w:kern w:val="0"/>
      <w:szCs w:val="20"/>
    </w:rPr>
  </w:style>
  <w:style w:type="paragraph" w:styleId="42">
    <w:name w:val="toc 1"/>
    <w:basedOn w:val="1"/>
    <w:next w:val="1"/>
    <w:qFormat/>
    <w:uiPriority w:val="0"/>
  </w:style>
  <w:style w:type="paragraph" w:styleId="43">
    <w:name w:val="toc 4"/>
    <w:basedOn w:val="1"/>
    <w:next w:val="1"/>
    <w:qFormat/>
    <w:uiPriority w:val="0"/>
    <w:pPr>
      <w:ind w:left="1260" w:leftChars="600"/>
    </w:pPr>
  </w:style>
  <w:style w:type="paragraph" w:styleId="44">
    <w:name w:val="index heading"/>
    <w:basedOn w:val="1"/>
    <w:next w:val="45"/>
    <w:qFormat/>
    <w:uiPriority w:val="0"/>
    <w:pPr>
      <w:adjustRightInd/>
      <w:ind w:firstLine="200" w:firstLineChars="200"/>
    </w:pPr>
  </w:style>
  <w:style w:type="paragraph" w:styleId="45">
    <w:name w:val="index 1"/>
    <w:basedOn w:val="1"/>
    <w:next w:val="1"/>
    <w:qFormat/>
    <w:uiPriority w:val="0"/>
    <w:pPr>
      <w:adjustRightInd/>
      <w:ind w:firstLine="200" w:firstLineChars="200"/>
      <w:jc w:val="center"/>
    </w:pPr>
    <w:rPr>
      <w:szCs w:val="20"/>
    </w:rPr>
  </w:style>
  <w:style w:type="paragraph" w:styleId="46">
    <w:name w:val="Subtitle"/>
    <w:link w:val="489"/>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qFormat/>
    <w:uiPriority w:val="0"/>
    <w:pPr>
      <w:tabs>
        <w:tab w:val="left" w:pos="902"/>
      </w:tabs>
      <w:adjustRightInd/>
      <w:spacing w:line="400" w:lineRule="exact"/>
      <w:ind w:left="902" w:hanging="420"/>
    </w:pPr>
    <w:rPr>
      <w:szCs w:val="20"/>
    </w:rPr>
  </w:style>
  <w:style w:type="paragraph" w:styleId="48">
    <w:name w:val="List"/>
    <w:basedOn w:val="1"/>
    <w:qFormat/>
    <w:uiPriority w:val="0"/>
    <w:pPr>
      <w:ind w:left="200" w:hanging="200" w:hangingChars="200"/>
    </w:pPr>
  </w:style>
  <w:style w:type="paragraph" w:styleId="49">
    <w:name w:val="footnote text"/>
    <w:basedOn w:val="15"/>
    <w:link w:val="474"/>
    <w:qFormat/>
    <w:uiPriority w:val="0"/>
    <w:pPr>
      <w:adjustRightInd/>
      <w:snapToGrid/>
      <w:spacing w:before="60" w:after="60" w:line="300" w:lineRule="exact"/>
      <w:ind w:firstLine="0"/>
    </w:pPr>
    <w:rPr>
      <w:rFonts w:ascii="Times New Roman"/>
      <w:snapToGrid/>
      <w:color w:val="0000FF"/>
      <w:kern w:val="0"/>
      <w:sz w:val="21"/>
    </w:rPr>
  </w:style>
  <w:style w:type="paragraph" w:styleId="50">
    <w:name w:val="toc 6"/>
    <w:basedOn w:val="1"/>
    <w:next w:val="1"/>
    <w:qFormat/>
    <w:uiPriority w:val="0"/>
    <w:pPr>
      <w:ind w:left="2100" w:leftChars="1000"/>
    </w:pPr>
  </w:style>
  <w:style w:type="paragraph" w:styleId="51">
    <w:name w:val="List 5"/>
    <w:basedOn w:val="1"/>
    <w:qFormat/>
    <w:uiPriority w:val="0"/>
    <w:pPr>
      <w:adjustRightInd/>
      <w:ind w:left="100" w:leftChars="800" w:hanging="200" w:hangingChars="200"/>
    </w:pPr>
  </w:style>
  <w:style w:type="paragraph" w:styleId="52">
    <w:name w:val="Body Text Indent 3"/>
    <w:basedOn w:val="1"/>
    <w:link w:val="589"/>
    <w:qFormat/>
    <w:uiPriority w:val="0"/>
    <w:pPr>
      <w:ind w:firstLine="420"/>
    </w:pPr>
    <w:rPr>
      <w:szCs w:val="20"/>
    </w:r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qFormat/>
    <w:uiPriority w:val="0"/>
    <w:pPr>
      <w:spacing w:after="120" w:line="480" w:lineRule="auto"/>
    </w:pPr>
  </w:style>
  <w:style w:type="paragraph" w:styleId="56">
    <w:name w:val="HTML Preformatted"/>
    <w:basedOn w:val="1"/>
    <w:link w:val="54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rPr>
  </w:style>
  <w:style w:type="paragraph" w:styleId="58">
    <w:name w:val="Title"/>
    <w:basedOn w:val="1"/>
    <w:qFormat/>
    <w:uiPriority w:val="0"/>
    <w:pPr>
      <w:widowControl/>
      <w:overflowPunct w:val="0"/>
      <w:autoSpaceDE w:val="0"/>
      <w:autoSpaceDN w:val="0"/>
      <w:jc w:val="center"/>
      <w:textAlignment w:val="baseline"/>
    </w:pPr>
    <w:rPr>
      <w:b/>
      <w:kern w:val="0"/>
      <w:szCs w:val="20"/>
      <w:lang w:val="en-GB"/>
    </w:rPr>
  </w:style>
  <w:style w:type="paragraph" w:styleId="59">
    <w:name w:val="annotation subject"/>
    <w:basedOn w:val="19"/>
    <w:next w:val="19"/>
    <w:semiHidden/>
    <w:qFormat/>
    <w:uiPriority w:val="0"/>
    <w:rPr>
      <w:b/>
      <w:bCs/>
    </w:rPr>
  </w:style>
  <w:style w:type="table" w:styleId="61">
    <w:name w:val="Table Grid"/>
    <w:basedOn w:val="6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3">
    <w:name w:val="Strong"/>
    <w:qFormat/>
    <w:uiPriority w:val="22"/>
    <w:rPr>
      <w:b/>
      <w:bCs/>
    </w:rPr>
  </w:style>
  <w:style w:type="character" w:styleId="64">
    <w:name w:val="page number"/>
    <w:basedOn w:val="62"/>
    <w:qFormat/>
    <w:uiPriority w:val="0"/>
  </w:style>
  <w:style w:type="character" w:styleId="65">
    <w:name w:val="FollowedHyperlink"/>
    <w:qFormat/>
    <w:uiPriority w:val="0"/>
    <w:rPr>
      <w:rFonts w:ascii="Arial" w:hAnsi="Arial" w:eastAsia="黑体" w:cs="Arial"/>
      <w:snapToGrid w:val="0"/>
      <w:color w:val="000000"/>
      <w:kern w:val="0"/>
      <w:sz w:val="18"/>
      <w:szCs w:val="18"/>
      <w:u w:val="none"/>
    </w:rPr>
  </w:style>
  <w:style w:type="character" w:styleId="66">
    <w:name w:val="Emphasis"/>
    <w:qFormat/>
    <w:uiPriority w:val="0"/>
    <w:rPr>
      <w:color w:val="CC0033"/>
    </w:rPr>
  </w:style>
  <w:style w:type="character" w:styleId="67">
    <w:name w:val="line number"/>
    <w:basedOn w:val="62"/>
    <w:qFormat/>
    <w:uiPriority w:val="0"/>
  </w:style>
  <w:style w:type="character" w:styleId="68">
    <w:name w:val="Hyperlink"/>
    <w:qFormat/>
    <w:uiPriority w:val="0"/>
    <w:rPr>
      <w:rFonts w:ascii="Arial" w:hAnsi="Arial" w:eastAsia="黑体" w:cs="Arial"/>
      <w:snapToGrid w:val="0"/>
      <w:color w:val="000000"/>
      <w:kern w:val="0"/>
      <w:sz w:val="18"/>
      <w:szCs w:val="18"/>
      <w:u w:val="none"/>
    </w:rPr>
  </w:style>
  <w:style w:type="character" w:styleId="69">
    <w:name w:val="HTML Code"/>
    <w:qFormat/>
    <w:uiPriority w:val="0"/>
    <w:rPr>
      <w:rFonts w:ascii="黑体" w:hAnsi="Courier New" w:eastAsia="黑体" w:cs="楷体_GB2312"/>
      <w:sz w:val="20"/>
      <w:szCs w:val="20"/>
    </w:rPr>
  </w:style>
  <w:style w:type="character" w:styleId="70">
    <w:name w:val="annotation reference"/>
    <w:qFormat/>
    <w:uiPriority w:val="99"/>
    <w:rPr>
      <w:sz w:val="21"/>
      <w:szCs w:val="21"/>
    </w:rPr>
  </w:style>
  <w:style w:type="character" w:styleId="71">
    <w:name w:val="HTML Sample"/>
    <w:basedOn w:val="62"/>
    <w:qFormat/>
    <w:uiPriority w:val="0"/>
    <w:rPr>
      <w:rFonts w:ascii="Courier New" w:hAnsi="Courier New"/>
    </w:rPr>
  </w:style>
  <w:style w:type="paragraph" w:customStyle="1" w:styleId="7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3">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4">
    <w:name w:val="冯"/>
    <w:basedOn w:val="1"/>
    <w:link w:val="517"/>
    <w:qFormat/>
    <w:uiPriority w:val="0"/>
    <w:pPr>
      <w:widowControl/>
      <w:adjustRightInd/>
      <w:ind w:firstLine="480" w:firstLineChars="200"/>
    </w:pPr>
    <w:rPr>
      <w:rFonts w:ascii="宋体" w:hAnsi="宋体"/>
      <w:color w:val="000000"/>
      <w:kern w:val="0"/>
    </w:rPr>
  </w:style>
  <w:style w:type="paragraph" w:customStyle="1" w:styleId="75">
    <w:name w:val="样式3"/>
    <w:basedOn w:val="76"/>
    <w:qFormat/>
    <w:uiPriority w:val="0"/>
    <w:pPr>
      <w:tabs>
        <w:tab w:val="left" w:pos="2790"/>
        <w:tab w:val="left" w:pos="4230"/>
      </w:tabs>
      <w:spacing w:before="312" w:beforeLines="100"/>
      <w:jc w:val="left"/>
    </w:pPr>
  </w:style>
  <w:style w:type="paragraph" w:customStyle="1" w:styleId="76">
    <w:name w:val="样式2"/>
    <w:basedOn w:val="1"/>
    <w:qFormat/>
    <w:uiPriority w:val="0"/>
    <w:pPr>
      <w:tabs>
        <w:tab w:val="left" w:pos="2790"/>
        <w:tab w:val="left" w:pos="4230"/>
      </w:tabs>
      <w:autoSpaceDE w:val="0"/>
      <w:autoSpaceDN w:val="0"/>
      <w:snapToGrid w:val="0"/>
      <w:jc w:val="center"/>
      <w:outlineLvl w:val="1"/>
    </w:pPr>
    <w:rPr>
      <w:rFonts w:ascii="仿宋_GB2312" w:eastAsia="仿宋_GB2312"/>
      <w:b/>
      <w:bCs/>
      <w:kern w:val="0"/>
      <w:sz w:val="32"/>
      <w:szCs w:val="30"/>
      <w:lang w:val="zh-CN"/>
    </w:rPr>
  </w:style>
  <w:style w:type="paragraph" w:customStyle="1" w:styleId="77">
    <w:name w:val="P1"/>
    <w:basedOn w:val="1"/>
    <w:qFormat/>
    <w:uiPriority w:val="0"/>
    <w:pPr>
      <w:adjustRightInd/>
      <w:spacing w:line="288" w:lineRule="auto"/>
      <w:ind w:firstLine="425" w:firstLineChars="200"/>
    </w:pPr>
  </w:style>
  <w:style w:type="paragraph" w:customStyle="1" w:styleId="78">
    <w:name w:val="Char1 Char Char Char"/>
    <w:basedOn w:val="1"/>
    <w:qFormat/>
    <w:uiPriority w:val="0"/>
    <w:rPr>
      <w:rFonts w:ascii="Tahoma" w:hAnsi="Tahoma"/>
      <w:szCs w:val="20"/>
    </w:rPr>
  </w:style>
  <w:style w:type="paragraph" w:customStyle="1" w:styleId="79">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ind w:firstLine="200" w:firstLineChars="200"/>
      <w:jc w:val="left"/>
    </w:pPr>
    <w:rPr>
      <w:rFonts w:ascii="宋体" w:hAnsi="宋体"/>
      <w:kern w:val="0"/>
      <w:sz w:val="20"/>
      <w:szCs w:val="20"/>
    </w:rPr>
  </w:style>
  <w:style w:type="paragraph" w:customStyle="1" w:styleId="80">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1">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2">
    <w:name w:val="正文文本 22"/>
    <w:basedOn w:val="1"/>
    <w:qFormat/>
    <w:uiPriority w:val="0"/>
    <w:pPr>
      <w:widowControl/>
      <w:overflowPunct w:val="0"/>
      <w:autoSpaceDE w:val="0"/>
      <w:autoSpaceDN w:val="0"/>
      <w:ind w:left="720" w:hanging="720"/>
      <w:textAlignment w:val="baseline"/>
    </w:pPr>
    <w:rPr>
      <w:kern w:val="0"/>
      <w:szCs w:val="20"/>
      <w:lang w:val="en-GB"/>
    </w:rPr>
  </w:style>
  <w:style w:type="paragraph" w:customStyle="1" w:styleId="83">
    <w:name w:val="样式7"/>
    <w:basedOn w:val="84"/>
    <w:next w:val="1"/>
    <w:qFormat/>
    <w:uiPriority w:val="0"/>
    <w:pPr>
      <w:spacing w:after="156" w:afterLines="50"/>
      <w:jc w:val="left"/>
      <w:outlineLvl w:val="3"/>
    </w:pPr>
    <w:rPr>
      <w:sz w:val="24"/>
      <w:szCs w:val="24"/>
    </w:rPr>
  </w:style>
  <w:style w:type="paragraph" w:customStyle="1" w:styleId="84">
    <w:name w:val="样式4"/>
    <w:basedOn w:val="1"/>
    <w:qFormat/>
    <w:uiPriority w:val="0"/>
    <w:pPr>
      <w:ind w:firstLine="420"/>
      <w:jc w:val="center"/>
      <w:outlineLvl w:val="2"/>
    </w:pPr>
    <w:rPr>
      <w:rFonts w:ascii="仿宋_GB2312" w:eastAsia="仿宋_GB2312"/>
      <w:b/>
      <w:sz w:val="32"/>
      <w:szCs w:val="32"/>
    </w:rPr>
  </w:style>
  <w:style w:type="paragraph" w:customStyle="1" w:styleId="85">
    <w:name w:val="Bulleted List"/>
    <w:basedOn w:val="1"/>
    <w:qFormat/>
    <w:uiPriority w:val="0"/>
    <w:pPr>
      <w:numPr>
        <w:ilvl w:val="1"/>
        <w:numId w:val="3"/>
      </w:numPr>
      <w:adjustRightInd/>
    </w:pPr>
  </w:style>
  <w:style w:type="paragraph" w:customStyle="1" w:styleId="86">
    <w:name w:val="Char3"/>
    <w:basedOn w:val="1"/>
    <w:qFormat/>
    <w:uiPriority w:val="0"/>
    <w:pPr>
      <w:adjustRightInd/>
    </w:pPr>
    <w:rPr>
      <w:rFonts w:ascii="仿宋_GB2312" w:eastAsia="仿宋_GB2312"/>
      <w:b/>
      <w:sz w:val="32"/>
      <w:szCs w:val="32"/>
    </w:rPr>
  </w:style>
  <w:style w:type="paragraph" w:customStyle="1" w:styleId="87">
    <w:name w:val="Char Char1 Char Char Char Char Char Char"/>
    <w:basedOn w:val="1"/>
    <w:qFormat/>
    <w:uiPriority w:val="0"/>
    <w:rPr>
      <w:rFonts w:ascii="仿宋_GB2312" w:eastAsia="仿宋_GB2312"/>
      <w:b/>
      <w:sz w:val="32"/>
      <w:szCs w:val="20"/>
    </w:rPr>
  </w:style>
  <w:style w:type="paragraph" w:customStyle="1" w:styleId="88">
    <w:name w:val="文本正文 Char"/>
    <w:basedOn w:val="1"/>
    <w:qFormat/>
    <w:uiPriority w:val="0"/>
    <w:pPr>
      <w:ind w:firstLine="200" w:firstLineChars="200"/>
    </w:pPr>
    <w:rPr>
      <w:kern w:val="0"/>
      <w:szCs w:val="20"/>
    </w:rPr>
  </w:style>
  <w:style w:type="paragraph" w:customStyle="1" w:styleId="89">
    <w:name w:val="f9a style88 f9a"/>
    <w:basedOn w:val="1"/>
    <w:qFormat/>
    <w:uiPriority w:val="0"/>
    <w:pPr>
      <w:widowControl/>
      <w:spacing w:before="100" w:beforeAutospacing="1" w:after="100" w:afterAutospacing="1" w:line="276" w:lineRule="auto"/>
      <w:jc w:val="left"/>
    </w:pPr>
    <w:rPr>
      <w:rFonts w:ascii="宋体" w:hAnsi="宋体"/>
      <w:kern w:val="0"/>
      <w:szCs w:val="20"/>
    </w:rPr>
  </w:style>
  <w:style w:type="paragraph" w:customStyle="1" w:styleId="90">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宋体" w:hAnsi="宋体"/>
      <w:kern w:val="0"/>
      <w:sz w:val="20"/>
      <w:szCs w:val="20"/>
    </w:rPr>
  </w:style>
  <w:style w:type="paragraph" w:customStyle="1" w:styleId="91">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2">
    <w:name w:val="规划正文"/>
    <w:basedOn w:val="1"/>
    <w:qFormat/>
    <w:uiPriority w:val="0"/>
    <w:pPr>
      <w:adjustRightInd/>
      <w:spacing w:before="312" w:beforeLines="100"/>
      <w:jc w:val="left"/>
    </w:pPr>
    <w:rPr>
      <w:rFonts w:ascii="Arial" w:hAnsi="Arial" w:eastAsia="仿宋_GB2312"/>
      <w:bCs/>
      <w:sz w:val="28"/>
    </w:rPr>
  </w:style>
  <w:style w:type="paragraph" w:customStyle="1" w:styleId="93">
    <w:name w:val="reader-word-layer"/>
    <w:basedOn w:val="1"/>
    <w:qFormat/>
    <w:uiPriority w:val="0"/>
    <w:pPr>
      <w:widowControl/>
      <w:adjustRightInd/>
      <w:spacing w:before="100" w:beforeAutospacing="1" w:after="100" w:afterAutospacing="1"/>
      <w:jc w:val="left"/>
    </w:pPr>
    <w:rPr>
      <w:rFonts w:ascii="宋体" w:hAnsi="宋体" w:cs="宋体"/>
      <w:kern w:val="0"/>
    </w:rPr>
  </w:style>
  <w:style w:type="paragraph" w:customStyle="1" w:styleId="94">
    <w:name w:val="样式 标题 22h2L1 Heading 2H2sect 1.2H21sect 1.21H22sect 1.2..."/>
    <w:basedOn w:val="3"/>
    <w:next w:val="1"/>
    <w:qFormat/>
    <w:uiPriority w:val="0"/>
    <w:pPr>
      <w:tabs>
        <w:tab w:val="left" w:pos="425"/>
      </w:tabs>
      <w:spacing w:before="260" w:after="260" w:line="415" w:lineRule="auto"/>
      <w:ind w:left="425" w:hanging="425"/>
    </w:pPr>
    <w:rPr>
      <w:rFonts w:ascii="微软雅黑" w:hAnsi="微软雅黑" w:eastAsia="微软雅黑"/>
      <w:lang w:val="en-US"/>
    </w:rPr>
  </w:style>
  <w:style w:type="paragraph" w:customStyle="1" w:styleId="95">
    <w:name w:val="正文首行缩进1"/>
    <w:basedOn w:val="22"/>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6">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7">
    <w:name w:val="样式 左侧:  0.85 厘米 首行缩进:  0.85 厘米"/>
    <w:basedOn w:val="1"/>
    <w:qFormat/>
    <w:uiPriority w:val="0"/>
    <w:pPr>
      <w:adjustRightInd/>
      <w:ind w:firstLine="482"/>
    </w:pPr>
    <w:rPr>
      <w:rFonts w:cs="宋体"/>
      <w:szCs w:val="20"/>
    </w:rPr>
  </w:style>
  <w:style w:type="paragraph" w:customStyle="1" w:styleId="98">
    <w:name w:val="Char1"/>
    <w:basedOn w:val="1"/>
    <w:qFormat/>
    <w:uiPriority w:val="0"/>
    <w:rPr>
      <w:rFonts w:ascii="仿宋_GB2312" w:eastAsia="仿宋_GB2312"/>
      <w:b/>
      <w:sz w:val="32"/>
      <w:szCs w:val="32"/>
    </w:rPr>
  </w:style>
  <w:style w:type="paragraph" w:customStyle="1" w:styleId="99">
    <w:name w:val="CM14"/>
    <w:basedOn w:val="100"/>
    <w:next w:val="100"/>
    <w:qFormat/>
    <w:uiPriority w:val="0"/>
    <w:pPr>
      <w:spacing w:after="68"/>
    </w:pPr>
    <w:rPr>
      <w:rFonts w:ascii="FHLHE E+ Futura Bk" w:eastAsia="FHLHE E+ Futura Bk" w:cs="Times New Roman"/>
      <w:color w:val="auto"/>
    </w:rPr>
  </w:style>
  <w:style w:type="paragraph" w:customStyle="1" w:styleId="100">
    <w:name w:val="Default"/>
    <w:next w:val="101"/>
    <w:link w:val="628"/>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1">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102">
    <w:name w:val="正文文字缩进2字"/>
    <w:basedOn w:val="22"/>
    <w:qFormat/>
    <w:uiPriority w:val="0"/>
    <w:pPr>
      <w:autoSpaceDE/>
      <w:autoSpaceDN/>
      <w:adjustRightInd/>
      <w:spacing w:before="60" w:after="60"/>
      <w:ind w:firstLine="200" w:firstLineChars="200"/>
    </w:pPr>
    <w:rPr>
      <w:rFonts w:ascii="Times New Roman"/>
      <w:szCs w:val="20"/>
      <w:lang w:val="en-US"/>
    </w:rPr>
  </w:style>
  <w:style w:type="paragraph" w:customStyle="1" w:styleId="103">
    <w:name w:val="正文 编号"/>
    <w:basedOn w:val="1"/>
    <w:qFormat/>
    <w:uiPriority w:val="0"/>
    <w:pPr>
      <w:widowControl/>
      <w:numPr>
        <w:ilvl w:val="0"/>
        <w:numId w:val="3"/>
      </w:numPr>
      <w:spacing w:after="120" w:line="440" w:lineRule="exact"/>
      <w:jc w:val="left"/>
    </w:pPr>
    <w:rPr>
      <w:rFonts w:ascii="仿宋_GB2312" w:hAnsi="仿宋_GB2312" w:eastAsia="仿宋_GB2312"/>
      <w:szCs w:val="20"/>
    </w:rPr>
  </w:style>
  <w:style w:type="paragraph" w:customStyle="1" w:styleId="104">
    <w:name w:val="样式 样式 正文文本缩进 + 仿宋_GB2312 小四 首行缩进:  0 厘米 行距: 1.5 倍行距 + (中文) 仿宋_GB... Char Char"/>
    <w:basedOn w:val="1"/>
    <w:qFormat/>
    <w:uiPriority w:val="0"/>
    <w:pPr>
      <w:ind w:firstLine="480" w:firstLineChars="200"/>
    </w:pPr>
    <w:rPr>
      <w:rFonts w:ascii="仿宋_GB2312" w:eastAsia="新宋体"/>
      <w:szCs w:val="20"/>
    </w:rPr>
  </w:style>
  <w:style w:type="paragraph" w:customStyle="1" w:styleId="105">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6">
    <w:name w:val="标书标题4"/>
    <w:basedOn w:val="5"/>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customStyle="1" w:styleId="107">
    <w:name w:val="列表段落1"/>
    <w:basedOn w:val="1"/>
    <w:qFormat/>
    <w:uiPriority w:val="0"/>
    <w:pPr>
      <w:ind w:firstLine="200" w:firstLineChars="200"/>
    </w:pPr>
    <w:rPr>
      <w:rFonts w:eastAsia="楷体_GB2312" w:cs="Lucida Sans"/>
    </w:rPr>
  </w:style>
  <w:style w:type="paragraph" w:customStyle="1" w:styleId="108">
    <w:name w:val="章正文"/>
    <w:basedOn w:val="1"/>
    <w:qFormat/>
    <w:uiPriority w:val="0"/>
    <w:pPr>
      <w:adjustRightInd/>
      <w:spacing w:before="156" w:beforeLines="50" w:after="120" w:line="300" w:lineRule="auto"/>
      <w:ind w:firstLine="480" w:firstLineChars="200"/>
    </w:pPr>
    <w:rPr>
      <w:rFonts w:ascii="Helvetica" w:hAnsi="Helvetica"/>
      <w:kern w:val="0"/>
    </w:rPr>
  </w:style>
  <w:style w:type="paragraph" w:customStyle="1" w:styleId="109">
    <w:name w:val="Char2 Char Char Char"/>
    <w:basedOn w:val="1"/>
    <w:qFormat/>
    <w:uiPriority w:val="0"/>
    <w:rPr>
      <w:rFonts w:ascii="仿宋_GB2312" w:eastAsia="仿宋_GB2312"/>
      <w:b/>
      <w:sz w:val="32"/>
      <w:szCs w:val="32"/>
    </w:rPr>
  </w:style>
  <w:style w:type="paragraph" w:customStyle="1" w:styleId="110">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宋体" w:hAnsi="宋体"/>
      <w:kern w:val="0"/>
      <w:sz w:val="20"/>
      <w:szCs w:val="20"/>
    </w:rPr>
  </w:style>
  <w:style w:type="paragraph" w:customStyle="1" w:styleId="111">
    <w:name w:val="样式 正文文本缩进 + 左侧:  2 字符 首行缩进:  2 字符"/>
    <w:basedOn w:val="23"/>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12">
    <w:name w:val="Char Char Char"/>
    <w:basedOn w:val="1"/>
    <w:qFormat/>
    <w:uiPriority w:val="0"/>
    <w:rPr>
      <w:rFonts w:ascii="Tahoma" w:hAnsi="Tahoma"/>
      <w:szCs w:val="20"/>
    </w:rPr>
  </w:style>
  <w:style w:type="paragraph" w:customStyle="1" w:styleId="113">
    <w:name w:val="默认段落字体 Para Char Char Char Char Char Char Char Char Char1 Char Char Char Char"/>
    <w:basedOn w:val="1"/>
    <w:qFormat/>
    <w:uiPriority w:val="0"/>
    <w:pPr>
      <w:adjustRightInd/>
    </w:pPr>
    <w:rPr>
      <w:rFonts w:ascii="Tahoma" w:hAnsi="Tahoma"/>
      <w:szCs w:val="20"/>
    </w:rPr>
  </w:style>
  <w:style w:type="paragraph" w:customStyle="1" w:styleId="114">
    <w:name w:val="默认段落字体 Para Char Char Char Char Char Char Char Char Char Char Char Char Char Char Char Char Char Char Char"/>
    <w:basedOn w:val="1"/>
    <w:qFormat/>
    <w:uiPriority w:val="0"/>
    <w:rPr>
      <w:rFonts w:ascii="Tahoma" w:hAnsi="Tahoma"/>
      <w:szCs w:val="20"/>
    </w:rPr>
  </w:style>
  <w:style w:type="paragraph" w:customStyle="1" w:styleId="115">
    <w:name w:val="样式 正文缩进 + 首行缩进:  2 字符"/>
    <w:basedOn w:val="15"/>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6">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7">
    <w:name w:val="部分1"/>
    <w:basedOn w:val="1"/>
    <w:qFormat/>
    <w:uiPriority w:val="0"/>
    <w:pPr>
      <w:keepNext/>
      <w:pageBreakBefore/>
      <w:tabs>
        <w:tab w:val="left" w:pos="720"/>
      </w:tabs>
      <w:jc w:val="center"/>
      <w:outlineLvl w:val="0"/>
    </w:pPr>
    <w:rPr>
      <w:rFonts w:eastAsia="黑体"/>
      <w:b/>
      <w:kern w:val="44"/>
      <w:sz w:val="36"/>
      <w:szCs w:val="20"/>
    </w:rPr>
  </w:style>
  <w:style w:type="paragraph" w:customStyle="1" w:styleId="118">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9">
    <w:name w:val="bt_content"/>
    <w:basedOn w:val="1"/>
    <w:qFormat/>
    <w:uiPriority w:val="0"/>
    <w:pPr>
      <w:widowControl/>
      <w:adjustRightInd/>
      <w:spacing w:before="100" w:beforeAutospacing="1" w:after="100" w:afterAutospacing="1"/>
      <w:ind w:firstLine="480" w:firstLineChars="200"/>
      <w:jc w:val="left"/>
    </w:pPr>
    <w:rPr>
      <w:rFonts w:ascii="宋体" w:hAnsi="宋体" w:eastAsia="微软雅黑" w:cs="宋体"/>
      <w:kern w:val="0"/>
    </w:rPr>
  </w:style>
  <w:style w:type="paragraph" w:customStyle="1" w:styleId="120">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21">
    <w:name w:val="FA正文"/>
    <w:basedOn w:val="1"/>
    <w:qFormat/>
    <w:uiPriority w:val="0"/>
    <w:pPr>
      <w:ind w:firstLine="480" w:firstLineChars="200"/>
    </w:pPr>
    <w:rPr>
      <w:rFonts w:hAnsi="宋体"/>
      <w:szCs w:val="20"/>
    </w:rPr>
  </w:style>
  <w:style w:type="paragraph" w:customStyle="1" w:styleId="122">
    <w:name w:val="MM Topic 4"/>
    <w:basedOn w:val="5"/>
    <w:qFormat/>
    <w:uiPriority w:val="0"/>
    <w:pPr>
      <w:numPr>
        <w:ilvl w:val="0"/>
        <w:numId w:val="0"/>
      </w:numPr>
      <w:tabs>
        <w:tab w:val="left" w:pos="2100"/>
        <w:tab w:val="clear" w:pos="864"/>
      </w:tabs>
      <w:adjustRightInd/>
      <w:ind w:left="2100" w:hanging="420"/>
    </w:pPr>
    <w:rPr>
      <w:lang w:val="en-US"/>
    </w:rPr>
  </w:style>
  <w:style w:type="paragraph" w:customStyle="1" w:styleId="123">
    <w:name w:val="Char Char1 Char"/>
    <w:basedOn w:val="1"/>
    <w:qFormat/>
    <w:uiPriority w:val="0"/>
    <w:pPr>
      <w:widowControl/>
      <w:snapToGrid w:val="0"/>
      <w:spacing w:before="120" w:after="160"/>
      <w:ind w:right="-360"/>
      <w:jc w:val="left"/>
    </w:pPr>
    <w:rPr>
      <w:rFonts w:ascii="Arial" w:hAnsi="Arial"/>
      <w:kern w:val="0"/>
      <w:lang w:eastAsia="en-US"/>
    </w:rPr>
  </w:style>
  <w:style w:type="paragraph" w:customStyle="1" w:styleId="124">
    <w:name w:val="有符号正文"/>
    <w:basedOn w:val="1"/>
    <w:qFormat/>
    <w:uiPriority w:val="0"/>
    <w:pPr>
      <w:adjustRightInd/>
      <w:spacing w:line="400" w:lineRule="exact"/>
      <w:ind w:firstLine="200" w:firstLineChars="200"/>
    </w:pPr>
    <w:rPr>
      <w:rFonts w:ascii="Arial" w:hAnsi="Arial"/>
    </w:rPr>
  </w:style>
  <w:style w:type="paragraph" w:customStyle="1" w:styleId="125">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6">
    <w:name w:val="默认段落字体 Para Char"/>
    <w:basedOn w:val="1"/>
    <w:qFormat/>
    <w:uiPriority w:val="0"/>
    <w:rPr>
      <w:rFonts w:ascii="Tahoma" w:hAnsi="Tahoma"/>
      <w:szCs w:val="20"/>
    </w:rPr>
  </w:style>
  <w:style w:type="paragraph" w:customStyle="1" w:styleId="127">
    <w:name w:val="Char1 Char Char Char2"/>
    <w:basedOn w:val="1"/>
    <w:qFormat/>
    <w:uiPriority w:val="0"/>
    <w:pPr>
      <w:adjustRightInd/>
      <w:ind w:firstLine="200" w:firstLineChars="200"/>
    </w:pPr>
    <w:rPr>
      <w:rFonts w:ascii="Tahoma" w:hAnsi="Tahoma"/>
      <w:szCs w:val="20"/>
    </w:rPr>
  </w:style>
  <w:style w:type="paragraph" w:customStyle="1" w:styleId="128">
    <w:name w:val="font7"/>
    <w:basedOn w:val="1"/>
    <w:qFormat/>
    <w:uiPriority w:val="0"/>
    <w:pPr>
      <w:widowControl/>
      <w:adjustRightInd/>
      <w:spacing w:before="100" w:beforeAutospacing="1" w:after="100" w:afterAutospacing="1"/>
      <w:ind w:firstLine="200" w:firstLineChars="200"/>
      <w:jc w:val="left"/>
    </w:pPr>
    <w:rPr>
      <w:kern w:val="0"/>
      <w:sz w:val="20"/>
      <w:szCs w:val="20"/>
    </w:rPr>
  </w:style>
  <w:style w:type="paragraph" w:customStyle="1" w:styleId="129">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30">
    <w:name w:val="注释"/>
    <w:basedOn w:val="1"/>
    <w:qFormat/>
    <w:uiPriority w:val="0"/>
    <w:pPr>
      <w:adjustRightInd/>
      <w:ind w:firstLine="480"/>
    </w:pPr>
  </w:style>
  <w:style w:type="paragraph" w:customStyle="1" w:styleId="131">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32">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rPr>
  </w:style>
  <w:style w:type="paragraph" w:customStyle="1" w:styleId="133">
    <w:name w:val="trademark"/>
    <w:qFormat/>
    <w:uiPriority w:val="0"/>
    <w:pPr>
      <w:spacing w:after="60"/>
    </w:pPr>
    <w:rPr>
      <w:rFonts w:ascii="Futura Bk" w:hAnsi="Futura Bk" w:eastAsia="宋体" w:cs="Times New Roman"/>
      <w:sz w:val="15"/>
      <w:lang w:val="en-US" w:eastAsia="en-US" w:bidi="ar-SA"/>
    </w:rPr>
  </w:style>
  <w:style w:type="paragraph" w:customStyle="1" w:styleId="134">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5">
    <w:name w:val="EB_表格"/>
    <w:basedOn w:val="1"/>
    <w:qFormat/>
    <w:uiPriority w:val="0"/>
    <w:pPr>
      <w:adjustRightInd/>
      <w:spacing w:line="300" w:lineRule="auto"/>
      <w:jc w:val="center"/>
    </w:pPr>
  </w:style>
  <w:style w:type="paragraph" w:customStyle="1" w:styleId="136">
    <w:name w:val="Char Char Char1 Char"/>
    <w:basedOn w:val="1"/>
    <w:qFormat/>
    <w:uiPriority w:val="0"/>
    <w:rPr>
      <w:szCs w:val="20"/>
    </w:rPr>
  </w:style>
  <w:style w:type="paragraph" w:customStyle="1" w:styleId="137">
    <w:name w:val="封面文档标题"/>
    <w:basedOn w:val="1"/>
    <w:qFormat/>
    <w:uiPriority w:val="0"/>
    <w:pPr>
      <w:autoSpaceDE w:val="0"/>
      <w:autoSpaceDN w:val="0"/>
      <w:ind w:firstLine="200" w:firstLineChars="200"/>
      <w:jc w:val="center"/>
    </w:pPr>
    <w:rPr>
      <w:rFonts w:ascii="Arial" w:hAnsi="Arial" w:eastAsia="黑体"/>
      <w:bCs/>
      <w:kern w:val="0"/>
      <w:sz w:val="44"/>
      <w:szCs w:val="44"/>
    </w:rPr>
  </w:style>
  <w:style w:type="paragraph" w:customStyle="1" w:styleId="138">
    <w:name w:val="默认段落字体 Para Char Char Char Char Char Char Char Char Char Char"/>
    <w:basedOn w:val="1"/>
    <w:qFormat/>
    <w:uiPriority w:val="0"/>
    <w:pPr>
      <w:adjustRightInd/>
    </w:pPr>
    <w:rPr>
      <w:rFonts w:ascii="Tahoma" w:hAnsi="Tahoma"/>
      <w:color w:val="000000"/>
      <w:szCs w:val="20"/>
    </w:rPr>
  </w:style>
  <w:style w:type="paragraph" w:customStyle="1" w:styleId="139">
    <w:name w:val="章标题"/>
    <w:next w:val="140"/>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4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1">
    <w:name w:val="正文样式 首行缩进:  0.74 厘米"/>
    <w:basedOn w:val="1"/>
    <w:qFormat/>
    <w:uiPriority w:val="0"/>
    <w:pPr>
      <w:adjustRightInd/>
      <w:spacing w:before="156" w:beforeLines="50"/>
      <w:ind w:firstLine="420"/>
    </w:pPr>
    <w:rPr>
      <w:rFonts w:cs="宋体"/>
      <w:szCs w:val="20"/>
    </w:rPr>
  </w:style>
  <w:style w:type="paragraph" w:customStyle="1" w:styleId="142">
    <w:name w:val="标准有序列表（L1）"/>
    <w:basedOn w:val="1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3">
    <w:name w:val="Char Char11 Char Char Char Char Char Char Char Char Char Char Char Char Char1"/>
    <w:basedOn w:val="1"/>
    <w:qFormat/>
    <w:uiPriority w:val="0"/>
    <w:pPr>
      <w:adjustRightInd/>
    </w:pPr>
    <w:rPr>
      <w:rFonts w:ascii="Arial" w:hAnsi="Arial" w:eastAsia="黑体" w:cs="Arial"/>
      <w:snapToGrid w:val="0"/>
      <w:kern w:val="0"/>
      <w:szCs w:val="21"/>
    </w:rPr>
  </w:style>
  <w:style w:type="paragraph" w:customStyle="1" w:styleId="144">
    <w:name w:val="表文字"/>
    <w:qFormat/>
    <w:uiPriority w:val="0"/>
    <w:rPr>
      <w:rFonts w:ascii="宋体" w:hAnsi="Times New Roman" w:eastAsia="宋体" w:cs="Times New Roman"/>
      <w:kern w:val="2"/>
      <w:lang w:val="en-US" w:eastAsia="zh-CN" w:bidi="ar-SA"/>
    </w:rPr>
  </w:style>
  <w:style w:type="paragraph" w:customStyle="1" w:styleId="145">
    <w:name w:val="正文3"/>
    <w:basedOn w:val="1"/>
    <w:qFormat/>
    <w:uiPriority w:val="0"/>
    <w:pPr>
      <w:adjustRightInd/>
      <w:spacing w:before="156" w:beforeLines="50" w:after="156" w:afterLines="50"/>
      <w:outlineLvl w:val="8"/>
    </w:pPr>
    <w:rPr>
      <w:rFonts w:ascii="Segoe UI" w:hAnsi="宋体" w:eastAsia="楷体_GB2312" w:cs="Latha"/>
      <w:szCs w:val="21"/>
    </w:rPr>
  </w:style>
  <w:style w:type="paragraph" w:customStyle="1" w:styleId="146">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7">
    <w:name w:val="Char Char11 Char Char Char Char Char Char Char Char Char Char Char Char Char Char Char Char Char"/>
    <w:basedOn w:val="1"/>
    <w:qFormat/>
    <w:uiPriority w:val="0"/>
    <w:pPr>
      <w:adjustRightInd/>
    </w:pPr>
    <w:rPr>
      <w:rFonts w:ascii="Arial" w:hAnsi="Arial" w:eastAsia="黑体" w:cs="Arial"/>
      <w:snapToGrid w:val="0"/>
      <w:kern w:val="0"/>
      <w:szCs w:val="21"/>
    </w:rPr>
  </w:style>
  <w:style w:type="paragraph" w:customStyle="1" w:styleId="148">
    <w:name w:val="列表内容"/>
    <w:basedOn w:val="1"/>
    <w:next w:val="1"/>
    <w:qFormat/>
    <w:uiPriority w:val="0"/>
    <w:pPr>
      <w:widowControl/>
      <w:tabs>
        <w:tab w:val="left" w:pos="840"/>
      </w:tabs>
      <w:ind w:left="840" w:hanging="420"/>
      <w:jc w:val="left"/>
    </w:pPr>
    <w:rPr>
      <w:kern w:val="0"/>
      <w:sz w:val="18"/>
    </w:rPr>
  </w:style>
  <w:style w:type="paragraph" w:customStyle="1" w:styleId="149">
    <w:name w:val="正文4"/>
    <w:basedOn w:val="1"/>
    <w:qFormat/>
    <w:uiPriority w:val="0"/>
    <w:pPr>
      <w:tabs>
        <w:tab w:val="left" w:pos="720"/>
      </w:tabs>
      <w:adjustRightInd/>
      <w:spacing w:before="60" w:after="60"/>
      <w:ind w:left="575" w:leftChars="400" w:hanging="175" w:hangingChars="175"/>
    </w:pPr>
  </w:style>
  <w:style w:type="paragraph" w:customStyle="1" w:styleId="150">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ind w:firstLine="200" w:firstLineChars="200"/>
      <w:jc w:val="left"/>
    </w:pPr>
    <w:rPr>
      <w:rFonts w:ascii="宋体" w:hAnsi="宋体"/>
      <w:kern w:val="0"/>
      <w:sz w:val="20"/>
      <w:szCs w:val="20"/>
    </w:rPr>
  </w:style>
  <w:style w:type="paragraph" w:customStyle="1" w:styleId="151">
    <w:name w:val="body text bold"/>
    <w:basedOn w:val="22"/>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52">
    <w:name w:val="Char2 Char Char"/>
    <w:basedOn w:val="1"/>
    <w:qFormat/>
    <w:uiPriority w:val="0"/>
    <w:pPr>
      <w:adjustRightInd/>
    </w:pPr>
    <w:rPr>
      <w:rFonts w:ascii="Tahoma" w:hAnsi="Tahoma"/>
      <w:szCs w:val="20"/>
    </w:rPr>
  </w:style>
  <w:style w:type="paragraph" w:customStyle="1" w:styleId="153">
    <w:name w:val="样式"/>
    <w:basedOn w:val="1"/>
    <w:qFormat/>
    <w:uiPriority w:val="0"/>
    <w:pPr>
      <w:autoSpaceDE w:val="0"/>
      <w:autoSpaceDN w:val="0"/>
      <w:snapToGrid w:val="0"/>
      <w:spacing w:before="120" w:after="120"/>
    </w:pPr>
    <w:rPr>
      <w:rFonts w:ascii="宋体"/>
      <w:szCs w:val="20"/>
    </w:rPr>
  </w:style>
  <w:style w:type="paragraph" w:customStyle="1" w:styleId="154">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5">
    <w:name w:val="正文文字格式"/>
    <w:basedOn w:val="1"/>
    <w:qFormat/>
    <w:uiPriority w:val="0"/>
    <w:pPr>
      <w:adjustRightInd/>
      <w:spacing w:line="460" w:lineRule="exact"/>
      <w:ind w:firstLine="505"/>
      <w:jc w:val="left"/>
    </w:pPr>
    <w:rPr>
      <w:rFonts w:ascii="宋体"/>
      <w:kern w:val="24"/>
      <w:szCs w:val="20"/>
    </w:rPr>
  </w:style>
  <w:style w:type="paragraph" w:customStyle="1" w:styleId="156">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7">
    <w:name w:val="Char Char1 Char Char Char"/>
    <w:basedOn w:val="1"/>
    <w:qFormat/>
    <w:uiPriority w:val="0"/>
    <w:rPr>
      <w:rFonts w:ascii="仿宋_GB2312" w:eastAsia="仿宋_GB2312"/>
      <w:b/>
      <w:sz w:val="32"/>
      <w:szCs w:val="20"/>
    </w:rPr>
  </w:style>
  <w:style w:type="paragraph" w:customStyle="1" w:styleId="158">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9">
    <w:name w:val="WW-正文文字缩进 2"/>
    <w:basedOn w:val="1"/>
    <w:qFormat/>
    <w:uiPriority w:val="0"/>
    <w:pPr>
      <w:suppressAutoHyphens/>
      <w:adjustRightInd/>
      <w:ind w:firstLine="420"/>
    </w:pPr>
    <w:rPr>
      <w:kern w:val="1"/>
      <w:szCs w:val="20"/>
    </w:rPr>
  </w:style>
  <w:style w:type="paragraph" w:customStyle="1" w:styleId="160">
    <w:name w:val="缺省文本"/>
    <w:basedOn w:val="1"/>
    <w:qFormat/>
    <w:uiPriority w:val="0"/>
    <w:pPr>
      <w:widowControl/>
      <w:overflowPunct w:val="0"/>
      <w:autoSpaceDE w:val="0"/>
      <w:autoSpaceDN w:val="0"/>
      <w:ind w:firstLine="720" w:firstLineChars="200"/>
      <w:textAlignment w:val="baseline"/>
    </w:pPr>
    <w:rPr>
      <w:rFonts w:ascii="宋体" w:eastAsia="仿宋_GB2312"/>
      <w:kern w:val="0"/>
      <w:sz w:val="28"/>
      <w:szCs w:val="20"/>
    </w:rPr>
  </w:style>
  <w:style w:type="paragraph" w:customStyle="1" w:styleId="161">
    <w:name w:val="样式1"/>
    <w:basedOn w:val="1"/>
    <w:qFormat/>
    <w:uiPriority w:val="0"/>
    <w:pPr>
      <w:widowControl/>
      <w:tabs>
        <w:tab w:val="left" w:pos="1212"/>
        <w:tab w:val="left" w:pos="3888"/>
      </w:tabs>
      <w:snapToGrid w:val="0"/>
      <w:spacing w:line="336" w:lineRule="auto"/>
      <w:ind w:firstLine="432"/>
      <w:jc w:val="left"/>
    </w:pPr>
    <w:rPr>
      <w:rFonts w:ascii="宋体" w:hAnsi="宋体"/>
      <w:kern w:val="0"/>
      <w:szCs w:val="20"/>
    </w:rPr>
  </w:style>
  <w:style w:type="paragraph" w:customStyle="1" w:styleId="162">
    <w:name w:val="默认段落字体 Para Char Char Char Char"/>
    <w:basedOn w:val="1"/>
    <w:qFormat/>
    <w:uiPriority w:val="0"/>
    <w:rPr>
      <w:szCs w:val="20"/>
    </w:rPr>
  </w:style>
  <w:style w:type="paragraph" w:customStyle="1" w:styleId="163">
    <w:name w:val="Char Char11 Char Char Char"/>
    <w:basedOn w:val="1"/>
    <w:qFormat/>
    <w:uiPriority w:val="0"/>
    <w:rPr>
      <w:szCs w:val="20"/>
    </w:rPr>
  </w:style>
  <w:style w:type="paragraph" w:customStyle="1" w:styleId="164">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rPr>
  </w:style>
  <w:style w:type="paragraph" w:customStyle="1" w:styleId="165">
    <w:name w:val="font6"/>
    <w:basedOn w:val="1"/>
    <w:qFormat/>
    <w:uiPriority w:val="0"/>
    <w:pPr>
      <w:widowControl/>
      <w:adjustRightInd/>
      <w:spacing w:before="100" w:beforeAutospacing="1" w:after="100" w:afterAutospacing="1"/>
      <w:ind w:firstLine="200" w:firstLineChars="200"/>
      <w:jc w:val="left"/>
    </w:pPr>
    <w:rPr>
      <w:rFonts w:hint="eastAsia" w:ascii="宋体" w:hAnsi="宋体"/>
      <w:kern w:val="0"/>
      <w:sz w:val="20"/>
      <w:szCs w:val="20"/>
    </w:rPr>
  </w:style>
  <w:style w:type="paragraph" w:customStyle="1" w:styleId="166">
    <w:name w:val="左对齐表格文字"/>
    <w:basedOn w:val="1"/>
    <w:qFormat/>
    <w:uiPriority w:val="0"/>
    <w:pPr>
      <w:adjustRightInd/>
      <w:ind w:firstLine="200" w:firstLineChars="200"/>
      <w:jc w:val="right"/>
    </w:pPr>
  </w:style>
  <w:style w:type="paragraph" w:customStyle="1" w:styleId="167">
    <w:name w:val="Picture"/>
    <w:basedOn w:val="1"/>
    <w:next w:val="16"/>
    <w:qFormat/>
    <w:uiPriority w:val="0"/>
    <w:pPr>
      <w:keepNext/>
      <w:widowControl/>
      <w:adjustRightInd/>
      <w:ind w:firstLine="200" w:firstLineChars="200"/>
    </w:pPr>
    <w:rPr>
      <w:rFonts w:ascii="楷体" w:hAnsi="Arial" w:eastAsia="楷体"/>
      <w:b/>
      <w:spacing w:val="-5"/>
      <w:w w:val="98"/>
      <w:kern w:val="0"/>
      <w:szCs w:val="20"/>
    </w:rPr>
  </w:style>
  <w:style w:type="paragraph" w:customStyle="1" w:styleId="168">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9">
    <w:name w:val="规范正文"/>
    <w:basedOn w:val="1"/>
    <w:qFormat/>
    <w:uiPriority w:val="0"/>
    <w:pPr>
      <w:tabs>
        <w:tab w:val="left" w:pos="840"/>
      </w:tabs>
      <w:spacing w:before="156" w:beforeLines="50"/>
      <w:ind w:left="840" w:hanging="420"/>
      <w:textAlignment w:val="baseline"/>
    </w:pPr>
    <w:rPr>
      <w:szCs w:val="20"/>
    </w:rPr>
  </w:style>
  <w:style w:type="paragraph" w:customStyle="1" w:styleId="170">
    <w:name w:val="无间隔1"/>
    <w:link w:val="532"/>
    <w:qFormat/>
    <w:uiPriority w:val="1"/>
    <w:rPr>
      <w:rFonts w:ascii="Calibri" w:hAnsi="Calibri" w:eastAsia="宋体" w:cs="Times New Roman"/>
      <w:sz w:val="22"/>
      <w:szCs w:val="22"/>
      <w:lang w:val="en-US" w:eastAsia="zh-CN" w:bidi="ar-SA"/>
    </w:rPr>
  </w:style>
  <w:style w:type="paragraph" w:customStyle="1" w:styleId="171">
    <w:name w:val="样式 样式 标题 4h4H4Fab-4T5Ref Heading 1rh1Heading sqlsect 1.2.3.... +..."/>
    <w:basedOn w:val="172"/>
    <w:link w:val="610"/>
    <w:qFormat/>
    <w:uiPriority w:val="0"/>
    <w:pPr>
      <w:tabs>
        <w:tab w:val="left" w:pos="2356"/>
      </w:tabs>
    </w:pPr>
  </w:style>
  <w:style w:type="paragraph" w:customStyle="1" w:styleId="172">
    <w:name w:val="样式 标题 4h4H4Fab-4T5Ref Heading 1rh1Heading sqlsect 1.2.3...."/>
    <w:basedOn w:val="5"/>
    <w:link w:val="560"/>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3">
    <w:name w:val="四级条标题"/>
    <w:basedOn w:val="174"/>
    <w:next w:val="140"/>
    <w:qFormat/>
    <w:uiPriority w:val="0"/>
    <w:pPr>
      <w:numPr>
        <w:ilvl w:val="5"/>
        <w:numId w:val="3"/>
      </w:numPr>
      <w:tabs>
        <w:tab w:val="left" w:pos="1680"/>
        <w:tab w:val="left" w:pos="2100"/>
        <w:tab w:val="left" w:pos="2520"/>
      </w:tabs>
      <w:outlineLvl w:val="5"/>
    </w:pPr>
  </w:style>
  <w:style w:type="paragraph" w:customStyle="1" w:styleId="174">
    <w:name w:val="三级条标题"/>
    <w:basedOn w:val="175"/>
    <w:next w:val="140"/>
    <w:qFormat/>
    <w:uiPriority w:val="0"/>
    <w:pPr>
      <w:numPr>
        <w:ilvl w:val="0"/>
        <w:numId w:val="0"/>
      </w:numPr>
      <w:tabs>
        <w:tab w:val="left" w:pos="1680"/>
        <w:tab w:val="left" w:pos="2100"/>
        <w:tab w:val="left" w:pos="2520"/>
      </w:tabs>
      <w:ind w:left="2520" w:hanging="420"/>
      <w:outlineLvl w:val="4"/>
    </w:pPr>
  </w:style>
  <w:style w:type="paragraph" w:customStyle="1" w:styleId="175">
    <w:name w:val="二级条标题"/>
    <w:basedOn w:val="176"/>
    <w:next w:val="140"/>
    <w:qFormat/>
    <w:uiPriority w:val="0"/>
    <w:pPr>
      <w:numPr>
        <w:ilvl w:val="3"/>
        <w:numId w:val="3"/>
      </w:numPr>
      <w:tabs>
        <w:tab w:val="left" w:pos="1680"/>
      </w:tabs>
      <w:ind w:left="0"/>
      <w:outlineLvl w:val="3"/>
    </w:pPr>
  </w:style>
  <w:style w:type="paragraph" w:customStyle="1" w:styleId="176">
    <w:name w:val="一级条标题"/>
    <w:basedOn w:val="139"/>
    <w:next w:val="140"/>
    <w:qFormat/>
    <w:uiPriority w:val="0"/>
    <w:pPr>
      <w:tabs>
        <w:tab w:val="left" w:pos="1680"/>
        <w:tab w:val="clear" w:pos="1260"/>
      </w:tabs>
      <w:spacing w:before="0" w:beforeLines="0" w:after="0" w:afterLines="0"/>
      <w:ind w:left="1680"/>
      <w:outlineLvl w:val="2"/>
    </w:pPr>
  </w:style>
  <w:style w:type="paragraph" w:customStyle="1" w:styleId="177">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8">
    <w:name w:val="标准小四"/>
    <w:basedOn w:val="1"/>
    <w:qFormat/>
    <w:uiPriority w:val="0"/>
    <w:pPr>
      <w:ind w:firstLine="480" w:firstLineChars="200"/>
    </w:pPr>
    <w:rPr>
      <w:rFonts w:ascii="Arial" w:hAnsi="Arial"/>
      <w:szCs w:val="21"/>
    </w:rPr>
  </w:style>
  <w:style w:type="paragraph" w:customStyle="1" w:styleId="179">
    <w:name w:val="表格"/>
    <w:basedOn w:val="1"/>
    <w:qFormat/>
    <w:uiPriority w:val="0"/>
    <w:pPr>
      <w:snapToGrid w:val="0"/>
      <w:ind w:firstLine="42" w:firstLineChars="21"/>
    </w:pPr>
    <w:rPr>
      <w:rFonts w:ascii="宋体" w:hAnsi="宋体"/>
      <w:kern w:val="0"/>
      <w:sz w:val="20"/>
      <w:szCs w:val="20"/>
    </w:rPr>
  </w:style>
  <w:style w:type="paragraph" w:customStyle="1" w:styleId="180">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ind w:firstLine="200" w:firstLineChars="200"/>
      <w:jc w:val="left"/>
    </w:pPr>
    <w:rPr>
      <w:rFonts w:ascii="宋体" w:hAnsi="宋体"/>
      <w:kern w:val="0"/>
      <w:sz w:val="20"/>
      <w:szCs w:val="20"/>
    </w:rPr>
  </w:style>
  <w:style w:type="paragraph" w:customStyle="1" w:styleId="181">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2">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3">
    <w:name w:val="封面公司名"/>
    <w:qFormat/>
    <w:uiPriority w:val="0"/>
    <w:pPr>
      <w:jc w:val="center"/>
    </w:pPr>
    <w:rPr>
      <w:rFonts w:ascii="Arial" w:hAnsi="Arial" w:eastAsia="楷体_GB2312" w:cs="宋体"/>
      <w:bCs/>
      <w:kern w:val="2"/>
      <w:sz w:val="28"/>
      <w:lang w:val="en-US" w:eastAsia="zh-CN" w:bidi="ar-SA"/>
    </w:rPr>
  </w:style>
  <w:style w:type="paragraph" w:customStyle="1" w:styleId="184">
    <w:name w:val="Char2 Char Char Char1"/>
    <w:basedOn w:val="1"/>
    <w:qFormat/>
    <w:uiPriority w:val="0"/>
    <w:rPr>
      <w:rFonts w:ascii="仿宋_GB2312" w:eastAsia="仿宋_GB2312"/>
      <w:b/>
      <w:sz w:val="32"/>
      <w:szCs w:val="32"/>
    </w:rPr>
  </w:style>
  <w:style w:type="paragraph" w:customStyle="1" w:styleId="185">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rPr>
  </w:style>
  <w:style w:type="paragraph" w:customStyle="1" w:styleId="186">
    <w:name w:val="样式5"/>
    <w:basedOn w:val="1"/>
    <w:qFormat/>
    <w:uiPriority w:val="0"/>
    <w:pPr>
      <w:spacing w:line="440" w:lineRule="exact"/>
      <w:ind w:left="2" w:firstLine="480" w:firstLineChars="200"/>
    </w:pPr>
    <w:rPr>
      <w:rFonts w:ascii="仿宋_GB2312" w:eastAsia="仿宋_GB2312"/>
    </w:rPr>
  </w:style>
  <w:style w:type="paragraph" w:customStyle="1" w:styleId="187">
    <w:name w:val="Char22"/>
    <w:basedOn w:val="1"/>
    <w:qFormat/>
    <w:uiPriority w:val="0"/>
    <w:pPr>
      <w:adjustRightInd/>
      <w:ind w:firstLine="480" w:firstLineChars="200"/>
    </w:pPr>
    <w:rPr>
      <w:rFonts w:ascii="仿宋_GB2312" w:eastAsia="仿宋_GB2312"/>
      <w:b/>
      <w:sz w:val="32"/>
      <w:szCs w:val="32"/>
    </w:rPr>
  </w:style>
  <w:style w:type="paragraph" w:customStyle="1" w:styleId="188">
    <w:name w:val="Char2"/>
    <w:basedOn w:val="1"/>
    <w:qFormat/>
    <w:uiPriority w:val="0"/>
    <w:rPr>
      <w:rFonts w:ascii="仿宋_GB2312" w:eastAsia="仿宋_GB2312"/>
      <w:b/>
      <w:sz w:val="32"/>
      <w:szCs w:val="32"/>
    </w:rPr>
  </w:style>
  <w:style w:type="paragraph" w:customStyle="1" w:styleId="189">
    <w:name w:val="button"/>
    <w:basedOn w:val="1"/>
    <w:qFormat/>
    <w:uiPriority w:val="0"/>
    <w:pPr>
      <w:widowControl/>
      <w:spacing w:before="100" w:beforeAutospacing="1" w:after="100" w:afterAutospacing="1"/>
      <w:jc w:val="left"/>
    </w:pPr>
    <w:rPr>
      <w:rFonts w:ascii="Arial Unicode MS" w:hAnsi="Arial Unicode MS"/>
      <w:color w:val="000000"/>
      <w:kern w:val="0"/>
    </w:rPr>
  </w:style>
  <w:style w:type="paragraph" w:customStyle="1" w:styleId="190">
    <w:name w:val="小节"/>
    <w:basedOn w:val="4"/>
    <w:qFormat/>
    <w:uiPriority w:val="0"/>
    <w:pPr>
      <w:tabs>
        <w:tab w:val="left" w:pos="900"/>
      </w:tabs>
      <w:adjustRightInd/>
      <w:spacing w:before="200" w:after="200" w:line="560" w:lineRule="exact"/>
      <w:jc w:val="left"/>
    </w:pPr>
    <w:rPr>
      <w:rFonts w:ascii="宋体" w:hAnsi="宋体"/>
      <w:bCs w:val="0"/>
      <w:color w:val="000000"/>
      <w:spacing w:val="10"/>
      <w:kern w:val="24"/>
      <w:sz w:val="28"/>
    </w:rPr>
  </w:style>
  <w:style w:type="paragraph" w:customStyle="1" w:styleId="191">
    <w:name w:val="Char Char11 Char Char Char Char Char Char Char Char Char Char Char Char Char Char Char"/>
    <w:basedOn w:val="1"/>
    <w:qFormat/>
    <w:uiPriority w:val="0"/>
    <w:pPr>
      <w:adjustRightInd/>
    </w:pPr>
    <w:rPr>
      <w:rFonts w:ascii="Arial" w:hAnsi="Arial" w:eastAsia="黑体" w:cs="Arial"/>
      <w:snapToGrid w:val="0"/>
      <w:kern w:val="0"/>
      <w:szCs w:val="21"/>
    </w:rPr>
  </w:style>
  <w:style w:type="paragraph" w:customStyle="1" w:styleId="192">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3">
    <w:name w:val="!大节"/>
    <w:basedOn w:val="3"/>
    <w:qFormat/>
    <w:uiPriority w:val="0"/>
    <w:pPr>
      <w:tabs>
        <w:tab w:val="left" w:pos="432"/>
      </w:tabs>
      <w:spacing w:before="260" w:after="260" w:line="415" w:lineRule="auto"/>
      <w:ind w:left="420" w:hanging="420"/>
    </w:pPr>
    <w:rPr>
      <w:rFonts w:ascii="Arial" w:hAnsi="Arial" w:eastAsia="微软雅黑"/>
      <w:lang w:val="en-US"/>
    </w:rPr>
  </w:style>
  <w:style w:type="paragraph" w:customStyle="1" w:styleId="194">
    <w:name w:val="Char Char4 Char Char"/>
    <w:basedOn w:val="1"/>
    <w:qFormat/>
    <w:uiPriority w:val="0"/>
    <w:pPr>
      <w:widowControl/>
      <w:adjustRightInd/>
      <w:spacing w:after="160" w:line="240" w:lineRule="exact"/>
      <w:jc w:val="left"/>
    </w:pPr>
  </w:style>
  <w:style w:type="paragraph" w:customStyle="1" w:styleId="195">
    <w:name w:val="Char2 Char Char1"/>
    <w:basedOn w:val="1"/>
    <w:qFormat/>
    <w:uiPriority w:val="0"/>
    <w:pPr>
      <w:adjustRightInd/>
    </w:pPr>
    <w:rPr>
      <w:rFonts w:ascii="Tahoma" w:hAnsi="Tahoma"/>
      <w:szCs w:val="20"/>
    </w:rPr>
  </w:style>
  <w:style w:type="paragraph" w:customStyle="1" w:styleId="196">
    <w:name w:val="默认段落字体 Para Char Char Char Char Char Char Char"/>
    <w:basedOn w:val="1"/>
    <w:qFormat/>
    <w:uiPriority w:val="0"/>
    <w:rPr>
      <w:rFonts w:eastAsia="仿宋_GB2312"/>
      <w:sz w:val="28"/>
      <w:szCs w:val="20"/>
    </w:rPr>
  </w:style>
  <w:style w:type="paragraph" w:customStyle="1" w:styleId="197">
    <w:name w:val="中等深浅网格 1 - 强调文字颜色 21"/>
    <w:basedOn w:val="1"/>
    <w:qFormat/>
    <w:uiPriority w:val="0"/>
    <w:pPr>
      <w:ind w:firstLine="200" w:firstLineChars="200"/>
    </w:pPr>
    <w:rPr>
      <w:rFonts w:eastAsia="楷体_GB2312" w:cs="Lucida Sans"/>
    </w:rPr>
  </w:style>
  <w:style w:type="paragraph" w:customStyle="1" w:styleId="198">
    <w:name w:val="正文21"/>
    <w:basedOn w:val="1"/>
    <w:qFormat/>
    <w:uiPriority w:val="0"/>
    <w:pPr>
      <w:adjustRightInd/>
      <w:spacing w:before="156"/>
      <w:ind w:firstLine="510" w:firstLineChars="200"/>
    </w:pPr>
    <w:rPr>
      <w:szCs w:val="20"/>
    </w:rPr>
  </w:style>
  <w:style w:type="paragraph" w:customStyle="1" w:styleId="199">
    <w:name w:val="标题4_自定义"/>
    <w:basedOn w:val="5"/>
    <w:qFormat/>
    <w:uiPriority w:val="0"/>
    <w:pPr>
      <w:numPr>
        <w:numId w:val="0"/>
      </w:numPr>
      <w:adjustRightInd/>
      <w:spacing w:before="0" w:after="0" w:line="360" w:lineRule="auto"/>
    </w:pPr>
    <w:rPr>
      <w:rFonts w:ascii="Verdana" w:eastAsia="Verdana"/>
      <w:sz w:val="21"/>
      <w:lang w:val="en-US"/>
    </w:rPr>
  </w:style>
  <w:style w:type="paragraph" w:customStyle="1" w:styleId="200">
    <w:name w:val="加粗正文"/>
    <w:basedOn w:val="1"/>
    <w:qFormat/>
    <w:uiPriority w:val="0"/>
    <w:pPr>
      <w:adjustRightInd/>
      <w:spacing w:before="156" w:beforeLines="50" w:after="156" w:afterLines="50"/>
      <w:ind w:firstLine="422" w:firstLineChars="200"/>
    </w:pPr>
    <w:rPr>
      <w:b/>
      <w:bCs/>
      <w:szCs w:val="21"/>
    </w:rPr>
  </w:style>
  <w:style w:type="paragraph" w:customStyle="1" w:styleId="201">
    <w:name w:val="标题五"/>
    <w:basedOn w:val="1"/>
    <w:qFormat/>
    <w:uiPriority w:val="0"/>
    <w:pPr>
      <w:adjustRightInd/>
      <w:spacing w:before="156" w:beforeLines="50"/>
    </w:pPr>
    <w:rPr>
      <w:b/>
    </w:rPr>
  </w:style>
  <w:style w:type="paragraph" w:customStyle="1" w:styleId="202">
    <w:name w:val="样式 标题 3H3 + 两端对齐"/>
    <w:basedOn w:val="4"/>
    <w:qFormat/>
    <w:uiPriority w:val="0"/>
    <w:pPr>
      <w:keepLines w:val="0"/>
      <w:tabs>
        <w:tab w:val="left" w:pos="900"/>
      </w:tabs>
      <w:spacing w:line="240" w:lineRule="auto"/>
      <w:jc w:val="left"/>
    </w:pPr>
    <w:rPr>
      <w:rFonts w:cs="宋体"/>
      <w:sz w:val="21"/>
      <w:szCs w:val="20"/>
    </w:rPr>
  </w:style>
  <w:style w:type="paragraph" w:customStyle="1" w:styleId="203">
    <w:name w:val="Char Char11"/>
    <w:basedOn w:val="1"/>
    <w:qFormat/>
    <w:uiPriority w:val="0"/>
    <w:rPr>
      <w:szCs w:val="20"/>
    </w:rPr>
  </w:style>
  <w:style w:type="paragraph" w:customStyle="1" w:styleId="204">
    <w:name w:val="a2"/>
    <w:basedOn w:val="1"/>
    <w:qFormat/>
    <w:uiPriority w:val="0"/>
    <w:pPr>
      <w:widowControl/>
      <w:adjustRightInd/>
      <w:spacing w:before="100" w:beforeAutospacing="1" w:after="100" w:afterAutospacing="1"/>
      <w:jc w:val="left"/>
    </w:pPr>
    <w:rPr>
      <w:rFonts w:ascii="宋体" w:hAnsi="宋体" w:cs="宋体"/>
      <w:kern w:val="0"/>
    </w:rPr>
  </w:style>
  <w:style w:type="paragraph" w:customStyle="1" w:styleId="205">
    <w:name w:val="样式6"/>
    <w:basedOn w:val="33"/>
    <w:qFormat/>
    <w:uiPriority w:val="0"/>
    <w:pPr>
      <w:spacing w:line="460" w:lineRule="exact"/>
      <w:outlineLvl w:val="2"/>
    </w:pPr>
    <w:rPr>
      <w:rFonts w:ascii="仿宋_GB2312" w:hAnsi="宋体" w:eastAsia="仿宋_GB2312"/>
      <w:b/>
      <w:bCs/>
      <w:szCs w:val="24"/>
    </w:rPr>
  </w:style>
  <w:style w:type="paragraph" w:customStyle="1" w:styleId="206">
    <w:name w:val="样式 标题 1章节第一层h1H"/>
    <w:basedOn w:val="2"/>
    <w:qFormat/>
    <w:uiPriority w:val="0"/>
    <w:pPr>
      <w:keepNext w:val="0"/>
      <w:keepLines w:val="0"/>
      <w:tabs>
        <w:tab w:val="left" w:pos="432"/>
      </w:tabs>
      <w:autoSpaceDE w:val="0"/>
      <w:autoSpaceDN w:val="0"/>
      <w:spacing w:before="0" w:after="0" w:line="240" w:lineRule="auto"/>
      <w:jc w:val="left"/>
      <w:outlineLvl w:val="9"/>
    </w:pPr>
    <w:rPr>
      <w:kern w:val="0"/>
      <w:sz w:val="52"/>
      <w:szCs w:val="52"/>
      <w:lang w:val="zh-CN"/>
    </w:rPr>
  </w:style>
  <w:style w:type="paragraph" w:customStyle="1" w:styleId="207">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8">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rPr>
  </w:style>
  <w:style w:type="paragraph" w:customStyle="1" w:styleId="209">
    <w:name w:val="Char Char11 Char Char Char Char Char Char Char Char Char"/>
    <w:basedOn w:val="1"/>
    <w:qFormat/>
    <w:uiPriority w:val="0"/>
    <w:rPr>
      <w:szCs w:val="20"/>
    </w:rPr>
  </w:style>
  <w:style w:type="paragraph" w:customStyle="1" w:styleId="210">
    <w:name w:val="Char Char1 Char Char Char1"/>
    <w:basedOn w:val="1"/>
    <w:qFormat/>
    <w:uiPriority w:val="0"/>
    <w:rPr>
      <w:rFonts w:ascii="仿宋_GB2312" w:eastAsia="仿宋_GB2312"/>
      <w:b/>
      <w:sz w:val="32"/>
      <w:szCs w:val="32"/>
    </w:rPr>
  </w:style>
  <w:style w:type="paragraph" w:customStyle="1" w:styleId="211">
    <w:name w:val="样式 标题 4PIM 4H4h4bulletblbbH41H42H43H44H45H46H47H48...1"/>
    <w:basedOn w:val="5"/>
    <w:qFormat/>
    <w:uiPriority w:val="0"/>
    <w:pPr>
      <w:widowControl/>
      <w:jc w:val="left"/>
    </w:pPr>
    <w:rPr>
      <w:rFonts w:cs="宋体"/>
      <w:sz w:val="24"/>
      <w:szCs w:val="20"/>
    </w:rPr>
  </w:style>
  <w:style w:type="paragraph" w:customStyle="1" w:styleId="212">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3">
    <w:name w:val="表格标题2"/>
    <w:basedOn w:val="214"/>
    <w:qFormat/>
    <w:uiPriority w:val="0"/>
    <w:rPr>
      <w:b/>
    </w:rPr>
  </w:style>
  <w:style w:type="paragraph" w:customStyle="1" w:styleId="214">
    <w:name w:val="表格内文"/>
    <w:basedOn w:val="1"/>
    <w:qFormat/>
    <w:uiPriority w:val="0"/>
    <w:pPr>
      <w:adjustRightInd/>
    </w:pPr>
    <w:rPr>
      <w:rFonts w:ascii="宋体" w:hAnsi="宋体" w:cs="宋体"/>
      <w:color w:val="000000"/>
      <w:szCs w:val="20"/>
    </w:rPr>
  </w:style>
  <w:style w:type="paragraph" w:customStyle="1" w:styleId="215">
    <w:name w:val="Char Char Char Char Char Char Char"/>
    <w:basedOn w:val="1"/>
    <w:qFormat/>
    <w:uiPriority w:val="0"/>
    <w:rPr>
      <w:rFonts w:ascii="仿宋_GB2312" w:eastAsia="仿宋_GB2312"/>
      <w:b/>
      <w:sz w:val="32"/>
      <w:szCs w:val="32"/>
    </w:rPr>
  </w:style>
  <w:style w:type="paragraph" w:customStyle="1" w:styleId="216">
    <w:name w:val="表格标题1"/>
    <w:basedOn w:val="1"/>
    <w:qFormat/>
    <w:uiPriority w:val="0"/>
    <w:pPr>
      <w:adjustRightInd/>
      <w:jc w:val="center"/>
    </w:pPr>
    <w:rPr>
      <w:rFonts w:ascii="宋体" w:hAnsi="宋体" w:cs="宋体"/>
      <w:b/>
      <w:bCs/>
      <w:color w:val="000000"/>
      <w:szCs w:val="21"/>
    </w:rPr>
  </w:style>
  <w:style w:type="paragraph" w:customStyle="1" w:styleId="217">
    <w:name w:val="数字标题6"/>
    <w:basedOn w:val="7"/>
    <w:next w:val="1"/>
    <w:qFormat/>
    <w:uiPriority w:val="0"/>
    <w:pPr>
      <w:numPr>
        <w:numId w:val="4"/>
      </w:numPr>
      <w:tabs>
        <w:tab w:val="left" w:pos="480"/>
        <w:tab w:val="left" w:pos="1080"/>
        <w:tab w:val="clear" w:pos="1152"/>
      </w:tabs>
    </w:pPr>
    <w:rPr>
      <w:rFonts w:ascii="Times New Roman" w:hAnsi="Times New Roman" w:eastAsia="宋体"/>
      <w:i/>
    </w:rPr>
  </w:style>
  <w:style w:type="paragraph" w:customStyle="1" w:styleId="218">
    <w:name w:val="Char3 Char Char"/>
    <w:basedOn w:val="1"/>
    <w:qFormat/>
    <w:uiPriority w:val="0"/>
    <w:pPr>
      <w:widowControl/>
      <w:adjustRightInd/>
      <w:spacing w:after="160" w:line="240" w:lineRule="exact"/>
      <w:jc w:val="left"/>
    </w:pPr>
    <w:rPr>
      <w:rFonts w:ascii="Arial" w:hAnsi="Arial" w:eastAsia="Times New Roman" w:cs="Verdana"/>
      <w:b/>
      <w:kern w:val="0"/>
      <w:szCs w:val="20"/>
      <w:lang w:eastAsia="en-US"/>
    </w:rPr>
  </w:style>
  <w:style w:type="paragraph" w:customStyle="1" w:styleId="219">
    <w:name w:val="列出段落2"/>
    <w:basedOn w:val="1"/>
    <w:qFormat/>
    <w:uiPriority w:val="0"/>
    <w:pPr>
      <w:adjustRightInd/>
      <w:ind w:firstLine="420" w:firstLineChars="200"/>
    </w:pPr>
    <w:rPr>
      <w:rFonts w:ascii="宋体" w:hAnsi="宋体"/>
    </w:rPr>
  </w:style>
  <w:style w:type="paragraph" w:customStyle="1" w:styleId="220">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21">
    <w:name w:val="TOC 标题1"/>
    <w:basedOn w:val="2"/>
    <w:next w:val="1"/>
    <w:unhideWhenUsed/>
    <w:qFormat/>
    <w:uiPriority w:val="39"/>
    <w:pPr>
      <w:widowControl/>
      <w:tabs>
        <w:tab w:val="left" w:pos="432"/>
      </w:tabs>
      <w:adjustRightInd/>
      <w:spacing w:before="480" w:after="0" w:line="276" w:lineRule="auto"/>
      <w:jc w:val="left"/>
      <w:outlineLvl w:val="9"/>
    </w:pPr>
    <w:rPr>
      <w:rFonts w:ascii="Cambria" w:hAnsi="Cambria"/>
      <w:color w:val="365F91"/>
      <w:kern w:val="0"/>
      <w:sz w:val="28"/>
      <w:szCs w:val="28"/>
    </w:rPr>
  </w:style>
  <w:style w:type="paragraph" w:customStyle="1" w:styleId="222">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ind w:firstLine="480" w:firstLineChars="200"/>
      <w:jc w:val="center"/>
    </w:pPr>
    <w:rPr>
      <w:rFonts w:ascii="宋体" w:hAnsi="宋体" w:eastAsia="微软雅黑"/>
      <w:kern w:val="0"/>
      <w:sz w:val="20"/>
      <w:szCs w:val="20"/>
    </w:rPr>
  </w:style>
  <w:style w:type="paragraph" w:customStyle="1" w:styleId="223">
    <w:name w:val="正文 首行缩进:  2 字符 Char"/>
    <w:basedOn w:val="1"/>
    <w:qFormat/>
    <w:uiPriority w:val="0"/>
    <w:pPr>
      <w:adjustRightInd/>
      <w:ind w:firstLine="480"/>
    </w:pPr>
    <w:rPr>
      <w:rFonts w:cs="宋体"/>
      <w:szCs w:val="20"/>
    </w:rPr>
  </w:style>
  <w:style w:type="paragraph" w:customStyle="1" w:styleId="224">
    <w:name w:val="样式 正1 + 首行缩进:  2 字符"/>
    <w:basedOn w:val="1"/>
    <w:qFormat/>
    <w:uiPriority w:val="0"/>
    <w:pPr>
      <w:adjustRightInd/>
      <w:ind w:firstLine="480" w:firstLineChars="200"/>
    </w:pPr>
    <w:rPr>
      <w:rFonts w:ascii="仿宋_GB2312" w:eastAsia="仿宋_GB2312"/>
    </w:rPr>
  </w:style>
  <w:style w:type="paragraph" w:customStyle="1" w:styleId="225">
    <w:name w:val="Table Text"/>
    <w:basedOn w:val="1"/>
    <w:qFormat/>
    <w:uiPriority w:val="0"/>
    <w:pPr>
      <w:widowControl/>
      <w:spacing w:before="60" w:after="60"/>
      <w:jc w:val="left"/>
    </w:pPr>
    <w:rPr>
      <w:kern w:val="0"/>
    </w:rPr>
  </w:style>
  <w:style w:type="paragraph" w:customStyle="1" w:styleId="226">
    <w:name w:val="font5"/>
    <w:basedOn w:val="1"/>
    <w:qFormat/>
    <w:uiPriority w:val="0"/>
    <w:pPr>
      <w:widowControl/>
      <w:adjustRightInd/>
      <w:spacing w:before="100" w:beforeAutospacing="1" w:after="100" w:afterAutospacing="1"/>
      <w:ind w:firstLine="200" w:firstLineChars="200"/>
      <w:jc w:val="left"/>
    </w:pPr>
    <w:rPr>
      <w:rFonts w:hint="eastAsia" w:ascii="宋体" w:hAnsi="宋体"/>
      <w:kern w:val="0"/>
      <w:sz w:val="18"/>
      <w:szCs w:val="18"/>
    </w:rPr>
  </w:style>
  <w:style w:type="paragraph" w:customStyle="1" w:styleId="227">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ind w:firstLine="200" w:firstLineChars="200"/>
      <w:jc w:val="left"/>
    </w:pPr>
    <w:rPr>
      <w:rFonts w:ascii="宋体" w:hAnsi="宋体"/>
      <w:kern w:val="0"/>
      <w:sz w:val="20"/>
      <w:szCs w:val="20"/>
    </w:rPr>
  </w:style>
  <w:style w:type="paragraph" w:customStyle="1" w:styleId="228">
    <w:name w:val="Char Char Char Char Char Char Char Char Char Char"/>
    <w:basedOn w:val="1"/>
    <w:qFormat/>
    <w:uiPriority w:val="0"/>
    <w:rPr>
      <w:rFonts w:ascii="仿宋_GB2312" w:eastAsia="仿宋_GB2312"/>
      <w:b/>
      <w:sz w:val="32"/>
      <w:szCs w:val="32"/>
    </w:rPr>
  </w:style>
  <w:style w:type="paragraph" w:customStyle="1" w:styleId="229">
    <w:name w:val="MM Title"/>
    <w:basedOn w:val="58"/>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30">
    <w:name w:val="正文文字表格居中"/>
    <w:basedOn w:val="1"/>
    <w:next w:val="55"/>
    <w:qFormat/>
    <w:uiPriority w:val="0"/>
    <w:pPr>
      <w:snapToGrid w:val="0"/>
    </w:pPr>
    <w:rPr>
      <w:rFonts w:ascii="宋体"/>
      <w:b/>
      <w:szCs w:val="20"/>
    </w:rPr>
  </w:style>
  <w:style w:type="paragraph" w:customStyle="1" w:styleId="231">
    <w:name w:val="模板普通正文"/>
    <w:basedOn w:val="23"/>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32">
    <w:name w:val="正文文本 21"/>
    <w:basedOn w:val="1"/>
    <w:qFormat/>
    <w:uiPriority w:val="0"/>
    <w:pPr>
      <w:widowControl/>
      <w:overflowPunct w:val="0"/>
      <w:autoSpaceDE w:val="0"/>
      <w:autoSpaceDN w:val="0"/>
      <w:ind w:left="720" w:hanging="720"/>
      <w:textAlignment w:val="baseline"/>
    </w:pPr>
    <w:rPr>
      <w:kern w:val="0"/>
      <w:szCs w:val="20"/>
      <w:lang w:val="en-GB"/>
    </w:rPr>
  </w:style>
  <w:style w:type="paragraph" w:customStyle="1" w:styleId="233">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4">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ind w:firstLine="200" w:firstLineChars="200"/>
      <w:jc w:val="left"/>
    </w:pPr>
    <w:rPr>
      <w:kern w:val="0"/>
      <w:sz w:val="20"/>
      <w:szCs w:val="20"/>
    </w:rPr>
  </w:style>
  <w:style w:type="paragraph" w:customStyle="1" w:styleId="235">
    <w:name w:val="Char"/>
    <w:basedOn w:val="1"/>
    <w:qFormat/>
    <w:uiPriority w:val="0"/>
    <w:rPr>
      <w:rFonts w:ascii="仿宋_GB2312" w:eastAsia="仿宋_GB2312"/>
      <w:b/>
      <w:sz w:val="32"/>
      <w:szCs w:val="32"/>
    </w:rPr>
  </w:style>
  <w:style w:type="paragraph" w:customStyle="1" w:styleId="236">
    <w:name w:val="冯广丽"/>
    <w:basedOn w:val="1"/>
    <w:link w:val="473"/>
    <w:qFormat/>
    <w:uiPriority w:val="0"/>
    <w:pPr>
      <w:adjustRightInd/>
      <w:ind w:firstLine="480" w:firstLineChars="200"/>
    </w:pPr>
    <w:rPr>
      <w:rFonts w:ascii="宋体" w:hAnsi="宋体"/>
      <w:szCs w:val="22"/>
    </w:rPr>
  </w:style>
  <w:style w:type="paragraph" w:customStyle="1" w:styleId="237">
    <w:name w:val="Char4"/>
    <w:basedOn w:val="1"/>
    <w:qFormat/>
    <w:uiPriority w:val="0"/>
    <w:pPr>
      <w:tabs>
        <w:tab w:val="left" w:pos="432"/>
      </w:tabs>
      <w:adjustRightInd/>
      <w:spacing w:before="156" w:beforeLines="50" w:after="156" w:afterLines="50"/>
      <w:ind w:left="432" w:hanging="432" w:firstLineChars="200"/>
    </w:pPr>
    <w:rPr>
      <w:rFonts w:ascii="宋体" w:hAnsi="宋体" w:eastAsia="微软雅黑"/>
      <w:b/>
      <w:kern w:val="44"/>
      <w:sz w:val="32"/>
      <w:szCs w:val="32"/>
    </w:rPr>
  </w:style>
  <w:style w:type="paragraph" w:customStyle="1" w:styleId="238">
    <w:name w:val="Char31"/>
    <w:basedOn w:val="1"/>
    <w:qFormat/>
    <w:uiPriority w:val="0"/>
    <w:pPr>
      <w:adjustRightInd/>
      <w:ind w:firstLine="200" w:firstLineChars="200"/>
    </w:pPr>
    <w:rPr>
      <w:rFonts w:ascii="Tahoma" w:hAnsi="Tahoma"/>
      <w:szCs w:val="20"/>
    </w:rPr>
  </w:style>
  <w:style w:type="paragraph" w:customStyle="1" w:styleId="239">
    <w:name w:val="Char Char11 Char Char Char1"/>
    <w:basedOn w:val="1"/>
    <w:qFormat/>
    <w:uiPriority w:val="0"/>
    <w:rPr>
      <w:szCs w:val="20"/>
    </w:rPr>
  </w:style>
  <w:style w:type="paragraph" w:customStyle="1" w:styleId="240">
    <w:name w:val="样式 仿宋_GB2312 小三 左侧:  1.06 厘米"/>
    <w:basedOn w:val="1"/>
    <w:qFormat/>
    <w:uiPriority w:val="0"/>
    <w:pPr>
      <w:ind w:left="601"/>
    </w:pPr>
    <w:rPr>
      <w:rFonts w:ascii="仿宋_GB2312" w:eastAsia="仿宋_GB2312"/>
      <w:szCs w:val="20"/>
    </w:rPr>
  </w:style>
  <w:style w:type="paragraph" w:customStyle="1" w:styleId="241">
    <w:name w:val="_Style 236"/>
    <w:qFormat/>
    <w:uiPriority w:val="0"/>
    <w:rPr>
      <w:rFonts w:ascii="Times New Roman" w:hAnsi="Times New Roman" w:eastAsia="宋体" w:cs="Times New Roman"/>
      <w:kern w:val="2"/>
      <w:sz w:val="21"/>
      <w:lang w:val="en-US" w:eastAsia="zh-CN" w:bidi="ar-SA"/>
    </w:rPr>
  </w:style>
  <w:style w:type="paragraph" w:customStyle="1" w:styleId="242">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3">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4">
    <w:name w:val="正文文字缩进项目"/>
    <w:basedOn w:val="23"/>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5">
    <w:name w:val="Char1 Char Char Char Char Char Char Char Char Char Char Char1 Char Char Char Char Char Char Char Char Char Char Char Char Char Char1 Char Char Char Char"/>
    <w:basedOn w:val="1"/>
    <w:qFormat/>
    <w:uiPriority w:val="0"/>
    <w:rPr>
      <w:kern w:val="0"/>
      <w:szCs w:val="20"/>
    </w:rPr>
  </w:style>
  <w:style w:type="paragraph" w:customStyle="1" w:styleId="246">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7">
    <w:name w:val="文章标题"/>
    <w:next w:val="183"/>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8">
    <w:name w:val="4"/>
    <w:basedOn w:val="1"/>
    <w:next w:val="37"/>
    <w:qFormat/>
    <w:uiPriority w:val="0"/>
    <w:pPr>
      <w:spacing w:after="120" w:line="480" w:lineRule="auto"/>
      <w:ind w:left="420" w:leftChars="200"/>
    </w:pPr>
    <w:rPr>
      <w:szCs w:val="20"/>
    </w:rPr>
  </w:style>
  <w:style w:type="paragraph" w:customStyle="1" w:styleId="249">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50">
    <w:name w:val="Char Char Char Char Char Char Char Char Char Char Char1 Char"/>
    <w:basedOn w:val="1"/>
    <w:qFormat/>
    <w:uiPriority w:val="0"/>
    <w:pPr>
      <w:adjustRightInd/>
    </w:pPr>
    <w:rPr>
      <w:rFonts w:ascii="Tahoma" w:hAnsi="Tahoma"/>
    </w:rPr>
  </w:style>
  <w:style w:type="paragraph" w:customStyle="1" w:styleId="251">
    <w:name w:val="样式8"/>
    <w:basedOn w:val="1"/>
    <w:qFormat/>
    <w:uiPriority w:val="0"/>
    <w:pPr>
      <w:spacing w:before="156" w:beforeLines="50" w:after="156" w:afterLines="50"/>
      <w:ind w:firstLine="200" w:firstLineChars="200"/>
      <w:outlineLvl w:val="4"/>
    </w:pPr>
    <w:rPr>
      <w:rFonts w:ascii="仿宋_GB2312" w:hAnsi="宋体" w:eastAsia="仿宋_GB2312"/>
      <w:b/>
      <w:bCs/>
    </w:rPr>
  </w:style>
  <w:style w:type="paragraph" w:customStyle="1" w:styleId="252">
    <w:name w:val="标书表格字体格式"/>
    <w:next w:val="156"/>
    <w:qFormat/>
    <w:uiPriority w:val="0"/>
    <w:rPr>
      <w:rFonts w:ascii="Times New Roman" w:hAnsi="Times New Roman" w:eastAsia="宋体" w:cs="Times New Roman"/>
      <w:kern w:val="2"/>
      <w:sz w:val="21"/>
      <w:szCs w:val="24"/>
      <w:lang w:val="en-US" w:eastAsia="zh-CN" w:bidi="ar-SA"/>
    </w:rPr>
  </w:style>
  <w:style w:type="paragraph" w:customStyle="1" w:styleId="253">
    <w:name w:val="样式 微软雅黑 行距: 1.5 倍行距"/>
    <w:basedOn w:val="1"/>
    <w:qFormat/>
    <w:uiPriority w:val="0"/>
    <w:pPr>
      <w:adjustRightInd/>
      <w:ind w:firstLine="480" w:firstLineChars="200"/>
    </w:pPr>
    <w:rPr>
      <w:rFonts w:ascii="微软雅黑" w:hAnsi="宋体" w:eastAsia="微软雅黑" w:cs="宋体"/>
      <w:szCs w:val="20"/>
    </w:rPr>
  </w:style>
  <w:style w:type="paragraph" w:customStyle="1" w:styleId="254">
    <w:name w:val="xl23"/>
    <w:basedOn w:val="1"/>
    <w:qFormat/>
    <w:uiPriority w:val="0"/>
    <w:pPr>
      <w:widowControl/>
      <w:adjustRightInd/>
      <w:spacing w:before="100" w:beforeAutospacing="1" w:after="100" w:afterAutospacing="1"/>
      <w:ind w:firstLine="200" w:firstLineChars="200"/>
      <w:textAlignment w:val="top"/>
    </w:pPr>
    <w:rPr>
      <w:kern w:val="0"/>
    </w:rPr>
  </w:style>
  <w:style w:type="paragraph" w:customStyle="1" w:styleId="255">
    <w:name w:val="正文1"/>
    <w:basedOn w:val="32"/>
    <w:qFormat/>
    <w:uiPriority w:val="0"/>
    <w:pPr>
      <w:ind w:left="0" w:leftChars="0" w:firstLine="480" w:firstLineChars="200"/>
    </w:pPr>
    <w:rPr>
      <w:rFonts w:ascii="仿宋_GB2312" w:hAnsi="Courier New" w:eastAsia="仿宋_GB2312"/>
      <w:kern w:val="28"/>
    </w:rPr>
  </w:style>
  <w:style w:type="paragraph" w:customStyle="1" w:styleId="256">
    <w:name w:val="带编号样式"/>
    <w:basedOn w:val="88"/>
    <w:qFormat/>
    <w:uiPriority w:val="0"/>
    <w:pPr>
      <w:tabs>
        <w:tab w:val="left" w:pos="840"/>
      </w:tabs>
      <w:snapToGrid w:val="0"/>
      <w:ind w:left="840" w:firstLine="0" w:firstLineChars="0"/>
    </w:pPr>
    <w:rPr>
      <w:rFonts w:ascii="仿宋_GB2312" w:eastAsia="仿宋_GB2312"/>
      <w:color w:val="000000"/>
    </w:rPr>
  </w:style>
  <w:style w:type="paragraph" w:customStyle="1" w:styleId="257">
    <w:name w:val="正文文字 2"/>
    <w:basedOn w:val="100"/>
    <w:next w:val="100"/>
    <w:qFormat/>
    <w:uiPriority w:val="0"/>
    <w:rPr>
      <w:rFonts w:ascii="宋体" w:eastAsia="宋体" w:cs="Times New Roman"/>
      <w:color w:val="auto"/>
    </w:rPr>
  </w:style>
  <w:style w:type="paragraph" w:customStyle="1" w:styleId="258">
    <w:name w:val="style82 f9a f9a f9a"/>
    <w:basedOn w:val="1"/>
    <w:qFormat/>
    <w:uiPriority w:val="0"/>
    <w:pPr>
      <w:widowControl/>
      <w:spacing w:before="100" w:beforeAutospacing="1" w:after="100" w:afterAutospacing="1" w:line="276" w:lineRule="auto"/>
      <w:jc w:val="left"/>
    </w:pPr>
    <w:rPr>
      <w:rFonts w:ascii="宋体" w:hAnsi="宋体"/>
      <w:kern w:val="0"/>
      <w:szCs w:val="20"/>
    </w:rPr>
  </w:style>
  <w:style w:type="paragraph" w:customStyle="1" w:styleId="259">
    <w:name w:val="样式 标题 3h33rd level3Heading 3 - oldH3l3CTheading 3Headin..."/>
    <w:basedOn w:val="4"/>
    <w:qFormat/>
    <w:uiPriority w:val="0"/>
    <w:pPr>
      <w:tabs>
        <w:tab w:val="left" w:pos="900"/>
      </w:tabs>
      <w:snapToGrid w:val="0"/>
      <w:jc w:val="left"/>
    </w:pPr>
    <w:rPr>
      <w:rFonts w:eastAsia="黑体" w:cs="宋体"/>
      <w:sz w:val="28"/>
      <w:szCs w:val="20"/>
    </w:rPr>
  </w:style>
  <w:style w:type="paragraph" w:customStyle="1" w:styleId="260">
    <w:name w:val="Char5"/>
    <w:basedOn w:val="1"/>
    <w:qFormat/>
    <w:uiPriority w:val="0"/>
    <w:rPr>
      <w:rFonts w:ascii="仿宋_GB2312" w:eastAsia="仿宋_GB2312"/>
      <w:b/>
      <w:sz w:val="32"/>
      <w:szCs w:val="32"/>
    </w:rPr>
  </w:style>
  <w:style w:type="paragraph" w:customStyle="1" w:styleId="261">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rPr>
  </w:style>
  <w:style w:type="paragraph" w:customStyle="1" w:styleId="262">
    <w:name w:val="tableheading"/>
    <w:basedOn w:val="1"/>
    <w:qFormat/>
    <w:uiPriority w:val="0"/>
    <w:pPr>
      <w:widowControl/>
      <w:adjustRightInd/>
      <w:spacing w:before="100" w:beforeAutospacing="1" w:after="100" w:afterAutospacing="1"/>
      <w:jc w:val="left"/>
    </w:pPr>
    <w:rPr>
      <w:rFonts w:ascii="宋体" w:hAnsi="宋体" w:cs="宋体"/>
      <w:kern w:val="0"/>
    </w:rPr>
  </w:style>
  <w:style w:type="paragraph" w:customStyle="1" w:styleId="263">
    <w:name w:val="Item List"/>
    <w:link w:val="478"/>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4">
    <w:name w:val="Char Char11 Char Char Char Char Char Char Char Char Char Char Char Char Char"/>
    <w:basedOn w:val="1"/>
    <w:qFormat/>
    <w:uiPriority w:val="0"/>
    <w:pPr>
      <w:adjustRightInd/>
    </w:pPr>
    <w:rPr>
      <w:rFonts w:ascii="Arial" w:hAnsi="Arial" w:eastAsia="黑体"/>
      <w:snapToGrid w:val="0"/>
      <w:kern w:val="0"/>
      <w:sz w:val="20"/>
      <w:szCs w:val="21"/>
    </w:rPr>
  </w:style>
  <w:style w:type="paragraph" w:customStyle="1" w:styleId="265">
    <w:name w:val="样式 正文文本缩进 2 + 仿宋_GB2312 黑色 行距: 1.5 倍行距"/>
    <w:basedOn w:val="37"/>
    <w:qFormat/>
    <w:uiPriority w:val="0"/>
    <w:pPr>
      <w:adjustRightInd/>
      <w:ind w:firstLine="560" w:firstLineChars="200"/>
      <w:textAlignment w:val="auto"/>
    </w:pPr>
    <w:rPr>
      <w:rFonts w:hAnsi="宋体" w:cs="宋体"/>
      <w:color w:val="000000"/>
      <w:kern w:val="2"/>
      <w:sz w:val="24"/>
    </w:rPr>
  </w:style>
  <w:style w:type="paragraph" w:customStyle="1" w:styleId="266">
    <w:name w:val="Char Char11 Char Char Char Char Char Char Char Char Char Char Char Char Char Char Char1"/>
    <w:basedOn w:val="1"/>
    <w:qFormat/>
    <w:uiPriority w:val="0"/>
    <w:pPr>
      <w:adjustRightInd/>
    </w:pPr>
    <w:rPr>
      <w:rFonts w:ascii="Arial" w:hAnsi="Arial" w:eastAsia="黑体" w:cs="Arial"/>
      <w:snapToGrid w:val="0"/>
      <w:kern w:val="0"/>
      <w:szCs w:val="21"/>
    </w:rPr>
  </w:style>
  <w:style w:type="paragraph" w:customStyle="1" w:styleId="267">
    <w:name w:val="样式 首行缩进:  2 字符"/>
    <w:basedOn w:val="1"/>
    <w:qFormat/>
    <w:uiPriority w:val="0"/>
    <w:pPr>
      <w:snapToGrid w:val="0"/>
    </w:pPr>
    <w:rPr>
      <w:rFonts w:ascii="仿宋_GB2312" w:hAnsi="宋体" w:eastAsia="仿宋_GB2312" w:cs="宋体"/>
      <w:color w:val="000000"/>
      <w:kern w:val="0"/>
      <w:sz w:val="28"/>
      <w:szCs w:val="21"/>
    </w:rPr>
  </w:style>
  <w:style w:type="paragraph" w:customStyle="1" w:styleId="268">
    <w:name w:val="Char Char1 Char Char Char Char Char Char1"/>
    <w:basedOn w:val="1"/>
    <w:qFormat/>
    <w:uiPriority w:val="0"/>
    <w:rPr>
      <w:rFonts w:ascii="仿宋_GB2312" w:eastAsia="仿宋_GB2312"/>
      <w:b/>
      <w:sz w:val="32"/>
      <w:szCs w:val="20"/>
    </w:rPr>
  </w:style>
  <w:style w:type="paragraph" w:customStyle="1" w:styleId="269">
    <w:name w:val="Char Char Char Char Char Char Char Char Char Char Char Char1 Char"/>
    <w:basedOn w:val="1"/>
    <w:qFormat/>
    <w:uiPriority w:val="0"/>
    <w:rPr>
      <w:rFonts w:ascii="Tahoma" w:hAnsi="Tahoma" w:cs="仿宋_GB2312"/>
      <w:szCs w:val="20"/>
    </w:rPr>
  </w:style>
  <w:style w:type="paragraph" w:customStyle="1" w:styleId="270">
    <w:name w:val="表格项目符号 2"/>
    <w:basedOn w:val="29"/>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71">
    <w:name w:val="Char1 Char Char Char Char Char Char Char Char Char Char Char1 Char Char Char Char Char Char Char Char Char Char Char Char Char Char1 Char Char Char Char1"/>
    <w:basedOn w:val="1"/>
    <w:qFormat/>
    <w:uiPriority w:val="0"/>
    <w:rPr>
      <w:kern w:val="0"/>
      <w:szCs w:val="20"/>
    </w:rPr>
  </w:style>
  <w:style w:type="paragraph" w:customStyle="1" w:styleId="272">
    <w:name w:val="样式 标题 2标题2H2Heading 2 HiddenHeading 2 CCBSheading 22nd lev..."/>
    <w:basedOn w:val="3"/>
    <w:qFormat/>
    <w:uiPriority w:val="0"/>
    <w:pPr>
      <w:widowControl/>
      <w:tabs>
        <w:tab w:val="left" w:pos="432"/>
      </w:tabs>
      <w:spacing w:before="260" w:after="260" w:line="416" w:lineRule="auto"/>
    </w:pPr>
    <w:rPr>
      <w:rFonts w:ascii="Arial" w:hAnsi="Arial" w:eastAsia="黑体"/>
      <w:sz w:val="30"/>
      <w:szCs w:val="21"/>
    </w:rPr>
  </w:style>
  <w:style w:type="paragraph" w:customStyle="1" w:styleId="273">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4">
    <w:name w:val="样式 正文文本缩进 + 段前: 2 字符"/>
    <w:basedOn w:val="1"/>
    <w:qFormat/>
    <w:uiPriority w:val="0"/>
    <w:pPr>
      <w:adjustRightInd/>
      <w:ind w:left="420" w:leftChars="200"/>
      <w:jc w:val="left"/>
    </w:pPr>
    <w:rPr>
      <w:sz w:val="28"/>
      <w:szCs w:val="20"/>
      <w:lang w:eastAsia="zh-TW"/>
    </w:rPr>
  </w:style>
  <w:style w:type="paragraph" w:customStyle="1" w:styleId="275">
    <w:name w:val="Char1 Char Char Char3"/>
    <w:basedOn w:val="1"/>
    <w:qFormat/>
    <w:uiPriority w:val="0"/>
    <w:pPr>
      <w:adjustRightInd/>
      <w:ind w:firstLine="200" w:firstLineChars="200"/>
    </w:pPr>
    <w:rPr>
      <w:rFonts w:ascii="Tahoma" w:hAnsi="Tahoma"/>
      <w:szCs w:val="20"/>
    </w:rPr>
  </w:style>
  <w:style w:type="paragraph" w:customStyle="1" w:styleId="276">
    <w:name w:val="_Style 271"/>
    <w:basedOn w:val="2"/>
    <w:next w:val="1"/>
    <w:qFormat/>
    <w:uiPriority w:val="39"/>
    <w:pPr>
      <w:widowControl/>
      <w:tabs>
        <w:tab w:val="left" w:pos="432"/>
      </w:tabs>
      <w:adjustRightInd/>
      <w:spacing w:before="480" w:after="0" w:line="276" w:lineRule="auto"/>
      <w:jc w:val="left"/>
      <w:outlineLvl w:val="9"/>
    </w:pPr>
    <w:rPr>
      <w:rFonts w:ascii="Cambria" w:hAnsi="Cambria"/>
      <w:color w:val="365F91"/>
      <w:kern w:val="0"/>
      <w:sz w:val="28"/>
      <w:szCs w:val="28"/>
    </w:rPr>
  </w:style>
  <w:style w:type="paragraph" w:customStyle="1" w:styleId="277">
    <w:name w:val="Char Char Char Char Char Char Char Char Char Char Char Char1 Char1"/>
    <w:basedOn w:val="1"/>
    <w:qFormat/>
    <w:uiPriority w:val="0"/>
    <w:rPr>
      <w:rFonts w:ascii="Tahoma" w:hAnsi="Tahoma" w:cs="仿宋_GB2312"/>
      <w:szCs w:val="20"/>
    </w:rPr>
  </w:style>
  <w:style w:type="paragraph" w:customStyle="1" w:styleId="278">
    <w:name w:val="Char Char1 Char1"/>
    <w:basedOn w:val="1"/>
    <w:qFormat/>
    <w:uiPriority w:val="0"/>
    <w:rPr>
      <w:rFonts w:ascii="仿宋_GB2312" w:eastAsia="仿宋_GB2312"/>
      <w:b/>
      <w:sz w:val="32"/>
      <w:szCs w:val="32"/>
    </w:rPr>
  </w:style>
  <w:style w:type="paragraph" w:customStyle="1" w:styleId="279">
    <w:name w:val="List Paragraph11"/>
    <w:basedOn w:val="1"/>
    <w:qFormat/>
    <w:uiPriority w:val="0"/>
    <w:pPr>
      <w:adjustRightInd/>
      <w:ind w:firstLine="420" w:firstLineChars="200"/>
    </w:pPr>
    <w:rPr>
      <w:rFonts w:ascii="Calibri" w:hAnsi="Calibri"/>
      <w:szCs w:val="22"/>
    </w:rPr>
  </w:style>
  <w:style w:type="paragraph" w:customStyle="1" w:styleId="280">
    <w:name w:val="插图题注"/>
    <w:next w:val="1"/>
    <w:qFormat/>
    <w:uiPriority w:val="0"/>
    <w:pPr>
      <w:numPr>
        <w:ilvl w:val="7"/>
        <w:numId w:val="3"/>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81">
    <w:name w:val="Bulleting First Indent 1"/>
    <w:basedOn w:val="25"/>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82">
    <w:name w:val="Char Char1"/>
    <w:basedOn w:val="1"/>
    <w:qFormat/>
    <w:uiPriority w:val="0"/>
    <w:pPr>
      <w:widowControl/>
      <w:spacing w:after="160" w:line="240" w:lineRule="exact"/>
      <w:jc w:val="left"/>
    </w:pPr>
    <w:rPr>
      <w:rFonts w:eastAsia="仿宋_GB2312"/>
      <w:sz w:val="28"/>
    </w:rPr>
  </w:style>
  <w:style w:type="paragraph" w:customStyle="1" w:styleId="283">
    <w:name w:val="单元格居中"/>
    <w:basedOn w:val="1"/>
    <w:qFormat/>
    <w:uiPriority w:val="0"/>
    <w:pPr>
      <w:adjustRightInd/>
      <w:jc w:val="center"/>
    </w:pPr>
  </w:style>
  <w:style w:type="paragraph" w:customStyle="1" w:styleId="284">
    <w:name w:val="正文缩进1"/>
    <w:basedOn w:val="1"/>
    <w:next w:val="23"/>
    <w:qFormat/>
    <w:uiPriority w:val="0"/>
    <w:pPr>
      <w:autoSpaceDE w:val="0"/>
      <w:autoSpaceDN w:val="0"/>
      <w:snapToGrid w:val="0"/>
      <w:spacing w:after="120"/>
      <w:ind w:left="420" w:leftChars="200" w:firstLine="480" w:firstLineChars="200"/>
    </w:pPr>
    <w:rPr>
      <w:szCs w:val="21"/>
    </w:rPr>
  </w:style>
  <w:style w:type="paragraph" w:customStyle="1" w:styleId="285">
    <w:name w:val="样式 标题 1Level 1 HeadPIM 1Section Headh1l11Heading 0Datash..."/>
    <w:basedOn w:val="2"/>
    <w:qFormat/>
    <w:uiPriority w:val="0"/>
    <w:pPr>
      <w:keepNext w:val="0"/>
      <w:keepLines w:val="0"/>
      <w:widowControl/>
      <w:tabs>
        <w:tab w:val="left" w:pos="432"/>
      </w:tabs>
      <w:overflowPunct w:val="0"/>
      <w:autoSpaceDE w:val="0"/>
      <w:autoSpaceDN w:val="0"/>
      <w:spacing w:before="0" w:after="100"/>
      <w:jc w:val="left"/>
      <w:textAlignment w:val="baseline"/>
    </w:pPr>
    <w:rPr>
      <w:rFonts w:ascii="宋体" w:hAnsi="宋体"/>
      <w:kern w:val="2"/>
      <w:sz w:val="24"/>
      <w:szCs w:val="20"/>
    </w:rPr>
  </w:style>
  <w:style w:type="paragraph" w:customStyle="1" w:styleId="286">
    <w:name w:val="Char Char Char Char Char Char Char Char Char"/>
    <w:basedOn w:val="1"/>
    <w:qFormat/>
    <w:uiPriority w:val="0"/>
    <w:pPr>
      <w:adjustRightInd/>
      <w:ind w:firstLine="200" w:firstLineChars="200"/>
    </w:pPr>
    <w:rPr>
      <w:rFonts w:ascii="Tahoma" w:hAnsi="Tahoma"/>
      <w:szCs w:val="20"/>
    </w:rPr>
  </w:style>
  <w:style w:type="paragraph" w:customStyle="1" w:styleId="287">
    <w:name w:val="Char Char Char Char"/>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288">
    <w:name w:val="小项目标题"/>
    <w:basedOn w:val="1"/>
    <w:qFormat/>
    <w:uiPriority w:val="0"/>
    <w:pPr>
      <w:adjustRightInd/>
      <w:spacing w:before="100" w:beforeAutospacing="1" w:after="100" w:afterAutospacing="1"/>
      <w:ind w:left="480" w:leftChars="200" w:firstLine="200" w:firstLineChars="200"/>
      <w:jc w:val="left"/>
    </w:pPr>
  </w:style>
  <w:style w:type="paragraph" w:customStyle="1" w:styleId="289">
    <w:name w:val="MM Empty"/>
    <w:basedOn w:val="1"/>
    <w:qFormat/>
    <w:uiPriority w:val="0"/>
    <w:pPr>
      <w:adjustRightInd/>
    </w:pPr>
  </w:style>
  <w:style w:type="paragraph" w:customStyle="1" w:styleId="290">
    <w:name w:val="文档正文"/>
    <w:basedOn w:val="1"/>
    <w:qFormat/>
    <w:uiPriority w:val="0"/>
    <w:pPr>
      <w:spacing w:line="480" w:lineRule="atLeast"/>
      <w:ind w:firstLine="567"/>
      <w:textAlignment w:val="baseline"/>
    </w:pPr>
    <w:rPr>
      <w:kern w:val="0"/>
      <w:szCs w:val="20"/>
    </w:rPr>
  </w:style>
  <w:style w:type="paragraph" w:customStyle="1" w:styleId="291">
    <w:name w:val="Char Char11 Char Char Char Char Char Char Char Char Char Char Char"/>
    <w:basedOn w:val="1"/>
    <w:qFormat/>
    <w:uiPriority w:val="0"/>
    <w:pPr>
      <w:adjustRightInd/>
    </w:pPr>
    <w:rPr>
      <w:rFonts w:ascii="Arial" w:hAnsi="Arial" w:eastAsia="黑体" w:cs="Arial"/>
      <w:snapToGrid w:val="0"/>
      <w:kern w:val="0"/>
      <w:szCs w:val="21"/>
    </w:rPr>
  </w:style>
  <w:style w:type="paragraph" w:customStyle="1" w:styleId="292">
    <w:name w:val="Char Char1 Char Char1 Char Char1"/>
    <w:basedOn w:val="1"/>
    <w:qFormat/>
    <w:uiPriority w:val="0"/>
    <w:pPr>
      <w:tabs>
        <w:tab w:val="left" w:pos="840"/>
      </w:tabs>
      <w:ind w:left="840" w:hanging="420"/>
    </w:pPr>
    <w:rPr>
      <w:rFonts w:ascii="Tahoma" w:hAnsi="Tahoma"/>
    </w:rPr>
  </w:style>
  <w:style w:type="paragraph" w:customStyle="1" w:styleId="293">
    <w:name w:val="样式 标题 2H2h2Underrubrik1prop2l2Chapter Titlesect 1.2DO NO..."/>
    <w:basedOn w:val="3"/>
    <w:qFormat/>
    <w:uiPriority w:val="0"/>
    <w:pPr>
      <w:tabs>
        <w:tab w:val="left" w:pos="432"/>
      </w:tabs>
      <w:spacing w:before="120" w:after="120"/>
      <w:ind w:left="425" w:hanging="425"/>
    </w:pPr>
    <w:rPr>
      <w:rFonts w:ascii="微软雅黑" w:hAnsi="微软雅黑" w:eastAsia="微软雅黑" w:cs="宋体"/>
      <w:szCs w:val="20"/>
      <w:lang w:val="en-US"/>
    </w:rPr>
  </w:style>
  <w:style w:type="paragraph" w:customStyle="1" w:styleId="294">
    <w:name w:val="Char Char Char Char Char Char Char Char Char Char1"/>
    <w:basedOn w:val="1"/>
    <w:qFormat/>
    <w:uiPriority w:val="0"/>
    <w:rPr>
      <w:rFonts w:ascii="仿宋_GB2312" w:eastAsia="仿宋_GB2312"/>
      <w:b/>
      <w:sz w:val="32"/>
      <w:szCs w:val="32"/>
    </w:rPr>
  </w:style>
  <w:style w:type="paragraph" w:customStyle="1" w:styleId="295">
    <w:name w:val="gf正文1"/>
    <w:basedOn w:val="1"/>
    <w:qFormat/>
    <w:uiPriority w:val="0"/>
    <w:pPr>
      <w:tabs>
        <w:tab w:val="left" w:pos="3240"/>
        <w:tab w:val="left" w:pos="3960"/>
      </w:tabs>
      <w:snapToGrid w:val="0"/>
      <w:ind w:firstLine="480" w:firstLineChars="200"/>
    </w:pPr>
    <w:rPr>
      <w:rFonts w:ascii="宋体" w:hAnsi="宋体" w:cs="宋体"/>
    </w:rPr>
  </w:style>
  <w:style w:type="paragraph" w:customStyle="1" w:styleId="296">
    <w:name w:val="默认段落字体 Para Char Char Char1 Char"/>
    <w:basedOn w:val="1"/>
    <w:qFormat/>
    <w:uiPriority w:val="0"/>
    <w:pPr>
      <w:spacing w:line="240" w:lineRule="atLeast"/>
      <w:ind w:left="420" w:firstLine="420"/>
    </w:pPr>
  </w:style>
  <w:style w:type="paragraph" w:customStyle="1" w:styleId="297">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8">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宋体" w:hAnsi="宋体"/>
      <w:kern w:val="0"/>
      <w:sz w:val="20"/>
      <w:szCs w:val="20"/>
    </w:rPr>
  </w:style>
  <w:style w:type="paragraph" w:customStyle="1" w:styleId="299">
    <w:name w:val="Char1 Char Char Char5"/>
    <w:basedOn w:val="1"/>
    <w:qFormat/>
    <w:uiPriority w:val="0"/>
    <w:pPr>
      <w:adjustRightInd/>
      <w:ind w:firstLine="200" w:firstLineChars="200"/>
    </w:pPr>
    <w:rPr>
      <w:rFonts w:ascii="Tahoma" w:hAnsi="Tahoma"/>
      <w:szCs w:val="20"/>
    </w:rPr>
  </w:style>
  <w:style w:type="paragraph" w:customStyle="1" w:styleId="300">
    <w:name w:val="Char Char Char Char Char Char Char1"/>
    <w:basedOn w:val="1"/>
    <w:qFormat/>
    <w:uiPriority w:val="0"/>
    <w:rPr>
      <w:rFonts w:ascii="仿宋_GB2312" w:eastAsia="仿宋_GB2312"/>
      <w:b/>
      <w:sz w:val="32"/>
      <w:szCs w:val="32"/>
    </w:rPr>
  </w:style>
  <w:style w:type="paragraph" w:customStyle="1" w:styleId="301">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302">
    <w:name w:val="正文表标题"/>
    <w:next w:val="140"/>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3">
    <w:name w:val="RFI Heading 3rd Level"/>
    <w:basedOn w:val="1"/>
    <w:qFormat/>
    <w:uiPriority w:val="0"/>
    <w:pPr>
      <w:widowControl/>
      <w:tabs>
        <w:tab w:val="left" w:pos="840"/>
      </w:tabs>
      <w:adjustRightInd/>
      <w:ind w:firstLine="200" w:firstLineChars="200"/>
      <w:jc w:val="left"/>
    </w:pPr>
    <w:rPr>
      <w:rFonts w:ascii="Arial (W1)" w:hAnsi="Arial (W1)"/>
      <w:color w:val="000000"/>
      <w:kern w:val="0"/>
      <w:lang w:val="en-GB" w:eastAsia="en-US"/>
    </w:rPr>
  </w:style>
  <w:style w:type="paragraph" w:customStyle="1" w:styleId="304">
    <w:name w:val="四号　首行缩进"/>
    <w:basedOn w:val="1"/>
    <w:qFormat/>
    <w:uiPriority w:val="0"/>
    <w:pPr>
      <w:adjustRightInd/>
    </w:pPr>
    <w:rPr>
      <w:rFonts w:ascii="宋体" w:hAnsi="宋体"/>
      <w:szCs w:val="20"/>
    </w:rPr>
  </w:style>
  <w:style w:type="paragraph" w:customStyle="1" w:styleId="305">
    <w:name w:val="Default Text"/>
    <w:basedOn w:val="1"/>
    <w:qFormat/>
    <w:uiPriority w:val="0"/>
    <w:pPr>
      <w:widowControl/>
      <w:overflowPunct w:val="0"/>
      <w:autoSpaceDE w:val="0"/>
      <w:autoSpaceDN w:val="0"/>
      <w:ind w:firstLine="480" w:firstLineChars="200"/>
      <w:jc w:val="left"/>
      <w:textAlignment w:val="baseline"/>
    </w:pPr>
    <w:rPr>
      <w:rFonts w:ascii="宋体" w:hAnsi="宋体" w:eastAsia="微软雅黑"/>
      <w:kern w:val="0"/>
      <w:szCs w:val="20"/>
    </w:rPr>
  </w:style>
  <w:style w:type="paragraph" w:customStyle="1" w:styleId="306">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ind w:firstLine="200" w:firstLineChars="200"/>
      <w:jc w:val="left"/>
    </w:pPr>
    <w:rPr>
      <w:kern w:val="0"/>
      <w:sz w:val="20"/>
      <w:szCs w:val="20"/>
    </w:rPr>
  </w:style>
  <w:style w:type="paragraph" w:customStyle="1" w:styleId="307">
    <w:name w:val="首行缩进"/>
    <w:basedOn w:val="1"/>
    <w:qFormat/>
    <w:uiPriority w:val="0"/>
    <w:pPr>
      <w:ind w:firstLine="480" w:firstLineChars="200"/>
    </w:pPr>
    <w:rPr>
      <w:rFonts w:ascii="宋体"/>
      <w:szCs w:val="20"/>
    </w:rPr>
  </w:style>
  <w:style w:type="paragraph" w:customStyle="1" w:styleId="308">
    <w:name w:val="Char1 Char Char Char1"/>
    <w:basedOn w:val="1"/>
    <w:qFormat/>
    <w:uiPriority w:val="0"/>
    <w:pPr>
      <w:adjustRightInd/>
      <w:ind w:firstLine="200" w:firstLineChars="200"/>
    </w:pPr>
    <w:rPr>
      <w:rFonts w:ascii="Tahoma" w:hAnsi="Tahoma"/>
      <w:szCs w:val="20"/>
    </w:rPr>
  </w:style>
  <w:style w:type="paragraph" w:customStyle="1" w:styleId="309">
    <w:name w:val="MM Topic 2"/>
    <w:basedOn w:val="3"/>
    <w:qFormat/>
    <w:uiPriority w:val="0"/>
    <w:pPr>
      <w:tabs>
        <w:tab w:val="left" w:pos="860"/>
        <w:tab w:val="left" w:pos="1260"/>
      </w:tabs>
      <w:ind w:left="1260" w:hanging="420"/>
    </w:pPr>
    <w:rPr>
      <w:rFonts w:ascii="Arial" w:hAnsi="Arial" w:eastAsia="黑体"/>
      <w:lang w:val="en-US"/>
    </w:rPr>
  </w:style>
  <w:style w:type="paragraph" w:customStyle="1" w:styleId="310">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11">
    <w:name w:val="样式 样式2 + 左侧:  1 字符 右侧:  1 字符"/>
    <w:basedOn w:val="76"/>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12">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3">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4">
    <w:name w:val="哈哈正文"/>
    <w:basedOn w:val="1"/>
    <w:link w:val="498"/>
    <w:qFormat/>
    <w:uiPriority w:val="0"/>
    <w:pPr>
      <w:adjustRightInd/>
      <w:ind w:firstLine="200" w:firstLineChars="200"/>
    </w:pPr>
    <w:rPr>
      <w:rFonts w:ascii="宋体" w:hAnsi="宋体"/>
      <w:szCs w:val="20"/>
    </w:rPr>
  </w:style>
  <w:style w:type="paragraph" w:customStyle="1" w:styleId="315">
    <w:name w:val="List Paragraph1"/>
    <w:basedOn w:val="1"/>
    <w:qFormat/>
    <w:uiPriority w:val="34"/>
    <w:pPr>
      <w:ind w:firstLine="200" w:firstLineChars="200"/>
    </w:pPr>
    <w:rPr>
      <w:rFonts w:eastAsia="楷体_GB2312" w:cs="Lucida Sans"/>
    </w:rPr>
  </w:style>
  <w:style w:type="paragraph" w:customStyle="1" w:styleId="316">
    <w:name w:val="标准正文"/>
    <w:basedOn w:val="1"/>
    <w:qFormat/>
    <w:uiPriority w:val="0"/>
    <w:pPr>
      <w:tabs>
        <w:tab w:val="left" w:pos="780"/>
      </w:tabs>
      <w:adjustRightInd/>
      <w:ind w:left="200" w:leftChars="200" w:firstLine="200" w:firstLineChars="200"/>
    </w:pPr>
  </w:style>
  <w:style w:type="paragraph" w:customStyle="1" w:styleId="317">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8">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9">
    <w:name w:val="Char Char11 Char Char Char Char Char Char Char Char Char1"/>
    <w:basedOn w:val="1"/>
    <w:qFormat/>
    <w:uiPriority w:val="0"/>
    <w:rPr>
      <w:szCs w:val="20"/>
    </w:rPr>
  </w:style>
  <w:style w:type="paragraph" w:customStyle="1" w:styleId="320">
    <w:name w:val="Char Char11 Char Char Char Char Char Char Char Char Char Char Char1"/>
    <w:basedOn w:val="1"/>
    <w:qFormat/>
    <w:uiPriority w:val="0"/>
    <w:pPr>
      <w:adjustRightInd/>
    </w:pPr>
    <w:rPr>
      <w:rFonts w:ascii="Arial" w:hAnsi="Arial" w:eastAsia="黑体" w:cs="Arial"/>
      <w:snapToGrid w:val="0"/>
      <w:kern w:val="0"/>
      <w:szCs w:val="21"/>
    </w:rPr>
  </w:style>
  <w:style w:type="paragraph" w:customStyle="1" w:styleId="321">
    <w:name w:val="正文 项目2"/>
    <w:basedOn w:val="322"/>
    <w:qFormat/>
    <w:uiPriority w:val="0"/>
    <w:pPr>
      <w:numPr>
        <w:ilvl w:val="0"/>
        <w:numId w:val="5"/>
      </w:numPr>
      <w:tabs>
        <w:tab w:val="left" w:pos="840"/>
      </w:tabs>
      <w:spacing w:after="0"/>
    </w:pPr>
  </w:style>
  <w:style w:type="paragraph" w:customStyle="1" w:styleId="322">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Cs w:val="20"/>
    </w:rPr>
  </w:style>
  <w:style w:type="paragraph" w:customStyle="1" w:styleId="323">
    <w:name w:val="Char Char Char1 Char1"/>
    <w:basedOn w:val="1"/>
    <w:qFormat/>
    <w:uiPriority w:val="0"/>
    <w:rPr>
      <w:szCs w:val="20"/>
    </w:rPr>
  </w:style>
  <w:style w:type="paragraph" w:customStyle="1" w:styleId="324">
    <w:name w:val="标准正文格式"/>
    <w:basedOn w:val="1"/>
    <w:qFormat/>
    <w:uiPriority w:val="0"/>
    <w:pPr>
      <w:widowControl/>
      <w:spacing w:before="60" w:after="120"/>
      <w:ind w:firstLine="200" w:firstLineChars="200"/>
      <w:textAlignment w:val="baseline"/>
    </w:pPr>
    <w:rPr>
      <w:rFonts w:ascii="宋体" w:eastAsia="仿宋_GB2312" w:cs="宋体"/>
      <w:color w:val="000000"/>
      <w:kern w:val="0"/>
      <w:szCs w:val="20"/>
    </w:rPr>
  </w:style>
  <w:style w:type="paragraph" w:customStyle="1" w:styleId="325">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6">
    <w:name w:val="封面"/>
    <w:basedOn w:val="1"/>
    <w:qFormat/>
    <w:uiPriority w:val="0"/>
    <w:pPr>
      <w:spacing w:line="360" w:lineRule="atLeast"/>
      <w:jc w:val="right"/>
      <w:textAlignment w:val="baseline"/>
    </w:pPr>
    <w:rPr>
      <w:rFonts w:ascii="Symbol" w:hAnsi="Symbol"/>
      <w:kern w:val="0"/>
      <w:szCs w:val="20"/>
    </w:rPr>
  </w:style>
  <w:style w:type="paragraph" w:customStyle="1" w:styleId="327">
    <w:name w:val="正文（缩进2汉字）"/>
    <w:basedOn w:val="1"/>
    <w:link w:val="587"/>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8">
    <w:name w:val="数字标题3"/>
    <w:basedOn w:val="4"/>
    <w:next w:val="1"/>
    <w:qFormat/>
    <w:uiPriority w:val="0"/>
    <w:pPr>
      <w:tabs>
        <w:tab w:val="left" w:pos="900"/>
      </w:tabs>
      <w:spacing w:line="240" w:lineRule="auto"/>
    </w:pPr>
    <w:rPr>
      <w:sz w:val="28"/>
      <w:szCs w:val="28"/>
    </w:rPr>
  </w:style>
  <w:style w:type="paragraph" w:customStyle="1" w:styleId="329">
    <w:name w:val="Char Char11 Char Char Char Char Char Char Char Char Char Char Char Char Char Char Char Char Char1"/>
    <w:basedOn w:val="1"/>
    <w:qFormat/>
    <w:uiPriority w:val="0"/>
    <w:pPr>
      <w:adjustRightInd/>
    </w:pPr>
    <w:rPr>
      <w:rFonts w:ascii="Arial" w:hAnsi="Arial" w:eastAsia="黑体" w:cs="Arial"/>
      <w:snapToGrid w:val="0"/>
      <w:kern w:val="0"/>
      <w:szCs w:val="21"/>
    </w:rPr>
  </w:style>
  <w:style w:type="paragraph" w:customStyle="1" w:styleId="330">
    <w:name w:val="style3"/>
    <w:basedOn w:val="1"/>
    <w:qFormat/>
    <w:uiPriority w:val="0"/>
    <w:pPr>
      <w:widowControl/>
      <w:adjustRightInd/>
      <w:spacing w:before="100" w:beforeAutospacing="1" w:after="100" w:afterAutospacing="1"/>
      <w:ind w:firstLine="480" w:firstLineChars="200"/>
      <w:jc w:val="left"/>
    </w:pPr>
    <w:rPr>
      <w:rFonts w:ascii="宋体" w:hAnsi="宋体" w:eastAsia="微软雅黑"/>
      <w:color w:val="666666"/>
      <w:kern w:val="0"/>
    </w:rPr>
  </w:style>
  <w:style w:type="paragraph" w:customStyle="1" w:styleId="331">
    <w:name w:val="正文（首行缩进2字符）"/>
    <w:basedOn w:val="1"/>
    <w:qFormat/>
    <w:uiPriority w:val="0"/>
    <w:pPr>
      <w:adjustRightInd/>
      <w:ind w:firstLine="480" w:firstLineChars="200"/>
    </w:pPr>
    <w:rPr>
      <w:szCs w:val="20"/>
    </w:rPr>
  </w:style>
  <w:style w:type="paragraph" w:customStyle="1" w:styleId="332">
    <w:name w:val="封面华为技术"/>
    <w:basedOn w:val="1"/>
    <w:qFormat/>
    <w:uiPriority w:val="0"/>
    <w:pPr>
      <w:autoSpaceDE w:val="0"/>
      <w:autoSpaceDN w:val="0"/>
      <w:ind w:firstLine="200" w:firstLineChars="200"/>
      <w:jc w:val="center"/>
    </w:pPr>
    <w:rPr>
      <w:rFonts w:ascii="Arial" w:hAnsi="Arial" w:eastAsia="黑体"/>
      <w:kern w:val="0"/>
      <w:sz w:val="32"/>
      <w:szCs w:val="32"/>
    </w:rPr>
  </w:style>
  <w:style w:type="paragraph" w:customStyle="1" w:styleId="333">
    <w:name w:val="正文段"/>
    <w:basedOn w:val="1"/>
    <w:qFormat/>
    <w:uiPriority w:val="0"/>
    <w:pPr>
      <w:widowControl/>
      <w:snapToGrid w:val="0"/>
      <w:spacing w:after="156" w:afterLines="50"/>
      <w:ind w:firstLine="200" w:firstLineChars="200"/>
    </w:pPr>
    <w:rPr>
      <w:kern w:val="0"/>
      <w:szCs w:val="20"/>
    </w:rPr>
  </w:style>
  <w:style w:type="paragraph" w:customStyle="1" w:styleId="334">
    <w:name w:val="Test2"/>
    <w:basedOn w:val="3"/>
    <w:qFormat/>
    <w:uiPriority w:val="0"/>
    <w:pPr>
      <w:widowControl/>
      <w:tabs>
        <w:tab w:val="left" w:pos="432"/>
      </w:tabs>
      <w:adjustRightInd w:val="0"/>
      <w:snapToGrid w:val="0"/>
      <w:spacing w:before="360" w:after="360" w:line="240" w:lineRule="atLeast"/>
    </w:pPr>
    <w:rPr>
      <w:rFonts w:ascii="宋体" w:hAnsi="Arial" w:eastAsia="宋体"/>
      <w:snapToGrid w:val="0"/>
      <w:kern w:val="0"/>
      <w:sz w:val="28"/>
      <w:lang w:val="en-US"/>
    </w:rPr>
  </w:style>
  <w:style w:type="paragraph" w:customStyle="1" w:styleId="335">
    <w:name w:val="数字标题2"/>
    <w:basedOn w:val="3"/>
    <w:next w:val="1"/>
    <w:qFormat/>
    <w:uiPriority w:val="0"/>
    <w:pPr>
      <w:numPr>
        <w:ilvl w:val="1"/>
        <w:numId w:val="4"/>
      </w:numPr>
    </w:pPr>
    <w:rPr>
      <w:rFonts w:ascii="Times New Roman" w:eastAsia="宋体"/>
      <w:i/>
      <w:sz w:val="36"/>
      <w:szCs w:val="36"/>
      <w:lang w:val="en-US"/>
    </w:rPr>
  </w:style>
  <w:style w:type="paragraph" w:customStyle="1" w:styleId="336">
    <w:name w:val="彩色列表 - 强调文字颜色 11"/>
    <w:basedOn w:val="1"/>
    <w:qFormat/>
    <w:uiPriority w:val="0"/>
    <w:pPr>
      <w:adjustRightInd/>
      <w:ind w:firstLine="420" w:firstLineChars="200"/>
    </w:pPr>
    <w:rPr>
      <w:rFonts w:ascii="Calibri" w:hAnsi="Calibri"/>
      <w:szCs w:val="22"/>
    </w:rPr>
  </w:style>
  <w:style w:type="paragraph" w:customStyle="1" w:styleId="337">
    <w:name w:val="数字标题4"/>
    <w:basedOn w:val="5"/>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8">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9">
    <w:name w:val="样式1 + (中宋体"/>
    <w:basedOn w:val="161"/>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40">
    <w:name w:val="仿宋正文"/>
    <w:basedOn w:val="1"/>
    <w:link w:val="463"/>
    <w:qFormat/>
    <w:uiPriority w:val="0"/>
    <w:pPr>
      <w:adjustRightInd/>
      <w:ind w:firstLine="480" w:firstLineChars="200"/>
    </w:pPr>
    <w:rPr>
      <w:rFonts w:ascii="仿宋_GB2312" w:eastAsia="仿宋_GB2312"/>
      <w:szCs w:val="20"/>
    </w:rPr>
  </w:style>
  <w:style w:type="paragraph" w:customStyle="1" w:styleId="341">
    <w:name w:val="正文（标题三）"/>
    <w:basedOn w:val="1"/>
    <w:qFormat/>
    <w:uiPriority w:val="0"/>
    <w:pPr>
      <w:ind w:firstLine="200" w:firstLineChars="200"/>
    </w:pPr>
  </w:style>
  <w:style w:type="paragraph" w:customStyle="1" w:styleId="342">
    <w:name w:val="MM Topic 3"/>
    <w:basedOn w:val="4"/>
    <w:qFormat/>
    <w:uiPriority w:val="0"/>
    <w:pPr>
      <w:numPr>
        <w:ilvl w:val="0"/>
        <w:numId w:val="3"/>
      </w:numPr>
      <w:tabs>
        <w:tab w:val="left" w:pos="1680"/>
      </w:tabs>
      <w:adjustRightInd/>
    </w:pPr>
  </w:style>
  <w:style w:type="paragraph" w:customStyle="1" w:styleId="343">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4">
    <w:name w:val="图中文字"/>
    <w:basedOn w:val="1"/>
    <w:qFormat/>
    <w:uiPriority w:val="0"/>
    <w:pPr>
      <w:snapToGrid w:val="0"/>
      <w:spacing w:line="0" w:lineRule="atLeast"/>
      <w:ind w:firstLine="200" w:firstLineChars="200"/>
      <w:jc w:val="center"/>
    </w:pPr>
    <w:rPr>
      <w:szCs w:val="20"/>
    </w:rPr>
  </w:style>
  <w:style w:type="paragraph" w:customStyle="1" w:styleId="345">
    <w:name w:val="正文－恩普"/>
    <w:basedOn w:val="1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6">
    <w:name w:val="Char21"/>
    <w:basedOn w:val="1"/>
    <w:qFormat/>
    <w:uiPriority w:val="0"/>
    <w:pPr>
      <w:adjustRightInd/>
      <w:ind w:firstLine="200" w:firstLineChars="200"/>
    </w:pPr>
    <w:rPr>
      <w:rFonts w:ascii="仿宋_GB2312" w:eastAsia="仿宋_GB2312"/>
      <w:b/>
      <w:sz w:val="32"/>
      <w:szCs w:val="32"/>
    </w:rPr>
  </w:style>
  <w:style w:type="paragraph" w:customStyle="1" w:styleId="347">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ind w:firstLine="200" w:firstLineChars="200"/>
      <w:jc w:val="left"/>
    </w:pPr>
    <w:rPr>
      <w:kern w:val="0"/>
      <w:sz w:val="20"/>
      <w:szCs w:val="20"/>
    </w:rPr>
  </w:style>
  <w:style w:type="paragraph" w:customStyle="1" w:styleId="348">
    <w:name w:val="标题4-dyf"/>
    <w:basedOn w:val="5"/>
    <w:link w:val="553"/>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9">
    <w:name w:val="Char1 Char Char Char4"/>
    <w:basedOn w:val="1"/>
    <w:qFormat/>
    <w:uiPriority w:val="0"/>
    <w:pPr>
      <w:adjustRightInd/>
      <w:ind w:firstLine="200" w:firstLineChars="200"/>
    </w:pPr>
    <w:rPr>
      <w:rFonts w:ascii="Tahoma" w:hAnsi="Tahoma"/>
      <w:szCs w:val="20"/>
    </w:rPr>
  </w:style>
  <w:style w:type="paragraph" w:customStyle="1" w:styleId="350">
    <w:name w:val="Char Char11 Char Char Char Char Char Char Char Char Char Char Char Char Char11"/>
    <w:basedOn w:val="1"/>
    <w:qFormat/>
    <w:uiPriority w:val="0"/>
    <w:pPr>
      <w:adjustRightInd/>
    </w:pPr>
    <w:rPr>
      <w:rFonts w:ascii="Arial" w:hAnsi="Arial" w:eastAsia="黑体" w:cs="Arial"/>
      <w:snapToGrid w:val="0"/>
      <w:kern w:val="0"/>
      <w:szCs w:val="21"/>
    </w:rPr>
  </w:style>
  <w:style w:type="paragraph" w:customStyle="1" w:styleId="351">
    <w:name w:val="样式 宋体 行距: 1.5 倍行距 首行缩进:  2 字符"/>
    <w:basedOn w:val="1"/>
    <w:qFormat/>
    <w:uiPriority w:val="0"/>
    <w:pPr>
      <w:adjustRightInd/>
      <w:ind w:firstLine="420" w:firstLineChars="200"/>
    </w:pPr>
    <w:rPr>
      <w:rFonts w:ascii="宋体" w:hAnsi="宋体"/>
      <w:szCs w:val="20"/>
    </w:rPr>
  </w:style>
  <w:style w:type="paragraph" w:customStyle="1" w:styleId="352">
    <w:name w:val="Char23"/>
    <w:basedOn w:val="1"/>
    <w:qFormat/>
    <w:uiPriority w:val="0"/>
    <w:rPr>
      <w:rFonts w:ascii="仿宋_GB2312" w:eastAsia="仿宋_GB2312"/>
      <w:b/>
      <w:sz w:val="32"/>
      <w:szCs w:val="32"/>
    </w:rPr>
  </w:style>
  <w:style w:type="paragraph" w:customStyle="1" w:styleId="353">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4">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rPr>
  </w:style>
  <w:style w:type="paragraph" w:customStyle="1" w:styleId="355">
    <w:name w:val="Char3 Char Char Char Char Char Char"/>
    <w:basedOn w:val="1"/>
    <w:qFormat/>
    <w:uiPriority w:val="0"/>
    <w:pPr>
      <w:adjustRightInd/>
    </w:pPr>
    <w:rPr>
      <w:rFonts w:ascii="Arial" w:hAnsi="Arial" w:eastAsia="黑体" w:cs="Arial"/>
      <w:snapToGrid w:val="0"/>
      <w:kern w:val="0"/>
      <w:szCs w:val="21"/>
    </w:rPr>
  </w:style>
  <w:style w:type="paragraph" w:customStyle="1" w:styleId="356">
    <w:name w:val="此正文"/>
    <w:basedOn w:val="1"/>
    <w:link w:val="441"/>
    <w:qFormat/>
    <w:uiPriority w:val="0"/>
    <w:pPr>
      <w:adjustRightInd/>
      <w:ind w:firstLine="200" w:firstLineChars="200"/>
    </w:pPr>
  </w:style>
  <w:style w:type="paragraph" w:customStyle="1" w:styleId="357">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8">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9">
    <w:name w:val="Char3 Char Char Char"/>
    <w:basedOn w:val="1"/>
    <w:qFormat/>
    <w:uiPriority w:val="0"/>
    <w:pPr>
      <w:widowControl/>
      <w:adjustRightInd/>
      <w:spacing w:after="160" w:line="240" w:lineRule="exact"/>
      <w:jc w:val="left"/>
    </w:pPr>
    <w:rPr>
      <w:szCs w:val="20"/>
    </w:rPr>
  </w:style>
  <w:style w:type="paragraph" w:customStyle="1" w:styleId="360">
    <w:name w:val="标1"/>
    <w:basedOn w:val="1"/>
    <w:qFormat/>
    <w:uiPriority w:val="0"/>
    <w:pPr>
      <w:widowControl/>
      <w:tabs>
        <w:tab w:val="left" w:pos="1020"/>
      </w:tabs>
      <w:snapToGrid w:val="0"/>
      <w:spacing w:before="312" w:beforeLines="100"/>
      <w:ind w:left="1020" w:hanging="420" w:firstLineChars="200"/>
      <w:jc w:val="left"/>
      <w:outlineLvl w:val="0"/>
    </w:pPr>
    <w:rPr>
      <w:rFonts w:ascii="Arial Narrow" w:hAnsi="Arial Narrow" w:eastAsia="仿宋_GB2312"/>
      <w:b/>
      <w:spacing w:val="20"/>
      <w:kern w:val="0"/>
    </w:rPr>
  </w:style>
  <w:style w:type="paragraph" w:customStyle="1" w:styleId="361">
    <w:name w:val="Normal0"/>
    <w:qFormat/>
    <w:uiPriority w:val="0"/>
    <w:rPr>
      <w:rFonts w:ascii="Times New Roman" w:hAnsi="Times New Roman" w:eastAsia="宋体" w:cs="Times New Roman"/>
      <w:lang w:val="en-US" w:eastAsia="en-US" w:bidi="ar-SA"/>
    </w:rPr>
  </w:style>
  <w:style w:type="paragraph" w:customStyle="1" w:styleId="362">
    <w:name w:val="zTableCellBody"/>
    <w:basedOn w:val="1"/>
    <w:qFormat/>
    <w:uiPriority w:val="0"/>
    <w:pPr>
      <w:keepNext/>
      <w:keepLines/>
      <w:widowControl/>
      <w:adjustRightInd/>
      <w:spacing w:line="320" w:lineRule="exact"/>
      <w:ind w:firstLine="200" w:firstLineChars="200"/>
      <w:jc w:val="left"/>
    </w:pPr>
    <w:rPr>
      <w:rFonts w:ascii="Arial" w:hAnsi="Arial"/>
      <w:kern w:val="0"/>
      <w:lang w:eastAsia="en-US"/>
    </w:rPr>
  </w:style>
  <w:style w:type="paragraph" w:customStyle="1" w:styleId="363">
    <w:name w:val="a1"/>
    <w:basedOn w:val="1"/>
    <w:qFormat/>
    <w:uiPriority w:val="0"/>
    <w:pPr>
      <w:widowControl/>
      <w:spacing w:line="300" w:lineRule="atLeast"/>
      <w:jc w:val="left"/>
    </w:pPr>
    <w:rPr>
      <w:rFonts w:ascii="宋体" w:hAnsi="宋体"/>
      <w:kern w:val="0"/>
      <w:sz w:val="18"/>
      <w:szCs w:val="20"/>
    </w:rPr>
  </w:style>
  <w:style w:type="paragraph" w:customStyle="1" w:styleId="364">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5">
    <w:name w:val="插图说明"/>
    <w:basedOn w:val="1"/>
    <w:qFormat/>
    <w:uiPriority w:val="0"/>
    <w:pPr>
      <w:spacing w:after="240"/>
      <w:ind w:firstLine="200" w:firstLineChars="200"/>
      <w:jc w:val="center"/>
      <w:textAlignment w:val="baseline"/>
    </w:pPr>
    <w:rPr>
      <w:rFonts w:eastAsia="黑体"/>
      <w:szCs w:val="20"/>
    </w:rPr>
  </w:style>
  <w:style w:type="paragraph" w:customStyle="1" w:styleId="366">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7">
    <w:name w:val="Thf"/>
    <w:basedOn w:val="91"/>
    <w:qFormat/>
    <w:uiPriority w:val="0"/>
    <w:pPr>
      <w:ind w:left="0"/>
    </w:pPr>
  </w:style>
  <w:style w:type="paragraph" w:customStyle="1" w:styleId="368">
    <w:name w:val="Char3 Char Char Char Char Char Char1"/>
    <w:basedOn w:val="1"/>
    <w:qFormat/>
    <w:uiPriority w:val="0"/>
    <w:pPr>
      <w:adjustRightInd/>
    </w:pPr>
    <w:rPr>
      <w:rFonts w:ascii="Arial" w:hAnsi="Arial" w:eastAsia="黑体" w:cs="Arial"/>
      <w:snapToGrid w:val="0"/>
      <w:kern w:val="0"/>
      <w:szCs w:val="21"/>
    </w:rPr>
  </w:style>
  <w:style w:type="paragraph" w:customStyle="1" w:styleId="369">
    <w:name w:val="La0b"/>
    <w:basedOn w:val="1"/>
    <w:qFormat/>
    <w:uiPriority w:val="0"/>
    <w:pPr>
      <w:tabs>
        <w:tab w:val="left" w:pos="1500"/>
      </w:tabs>
      <w:adjustRightInd/>
      <w:spacing w:after="100" w:line="240" w:lineRule="exact"/>
      <w:ind w:left="1500" w:hanging="420" w:firstLineChars="200"/>
    </w:pPr>
    <w:rPr>
      <w:rFonts w:ascii="宋体" w:hAnsi="宋体" w:eastAsia="微软雅黑"/>
      <w:b/>
      <w:szCs w:val="20"/>
    </w:rPr>
  </w:style>
  <w:style w:type="paragraph" w:customStyle="1" w:styleId="370">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71">
    <w:name w:val="tabletext"/>
    <w:basedOn w:val="1"/>
    <w:qFormat/>
    <w:uiPriority w:val="0"/>
    <w:pPr>
      <w:widowControl/>
      <w:spacing w:before="100" w:beforeAutospacing="1" w:after="100" w:afterAutospacing="1"/>
      <w:jc w:val="left"/>
    </w:pPr>
    <w:rPr>
      <w:rFonts w:ascii="宋体" w:hAnsi="宋体" w:cs="宋体"/>
      <w:kern w:val="0"/>
    </w:rPr>
  </w:style>
  <w:style w:type="paragraph" w:customStyle="1" w:styleId="372">
    <w:name w:val="_Style 12"/>
    <w:basedOn w:val="18"/>
    <w:qFormat/>
    <w:uiPriority w:val="0"/>
    <w:pPr>
      <w:snapToGrid w:val="0"/>
    </w:pPr>
  </w:style>
  <w:style w:type="paragraph" w:customStyle="1" w:styleId="373">
    <w:name w:val="表格题注"/>
    <w:next w:val="1"/>
    <w:qFormat/>
    <w:uiPriority w:val="0"/>
    <w:pPr>
      <w:keepLines/>
      <w:numPr>
        <w:ilvl w:val="8"/>
        <w:numId w:val="3"/>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4">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5">
    <w:name w:val="标书标题2"/>
    <w:basedOn w:val="3"/>
    <w:qFormat/>
    <w:uiPriority w:val="0"/>
    <w:pPr>
      <w:keepLines w:val="0"/>
      <w:widowControl/>
      <w:tabs>
        <w:tab w:val="left" w:pos="840"/>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6">
    <w:name w:val="Char Char"/>
    <w:basedOn w:val="1"/>
    <w:qFormat/>
    <w:uiPriority w:val="0"/>
    <w:rPr>
      <w:rFonts w:ascii="Tahoma" w:hAnsi="Tahoma"/>
      <w:szCs w:val="20"/>
    </w:rPr>
  </w:style>
  <w:style w:type="paragraph" w:customStyle="1" w:styleId="377">
    <w:name w:val="列出段落1"/>
    <w:basedOn w:val="1"/>
    <w:qFormat/>
    <w:uiPriority w:val="34"/>
    <w:pPr>
      <w:adjustRightInd/>
      <w:ind w:firstLine="420" w:firstLineChars="200"/>
    </w:pPr>
    <w:rPr>
      <w:rFonts w:ascii="Calibri" w:hAnsi="Calibri"/>
      <w:szCs w:val="22"/>
    </w:rPr>
  </w:style>
  <w:style w:type="paragraph" w:customStyle="1" w:styleId="378">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tabs>
        <w:tab w:val="left" w:pos="432"/>
      </w:tabs>
      <w:adjustRightInd/>
      <w:spacing w:before="0" w:after="0" w:line="640" w:lineRule="exact"/>
      <w:ind w:left="431" w:hanging="431"/>
    </w:pPr>
    <w:rPr>
      <w:rFonts w:ascii="黑体" w:hAnsi="黑体" w:eastAsia="黑体" w:cs="Arial"/>
      <w:caps/>
      <w:color w:val="FFFFFF"/>
      <w:kern w:val="2"/>
      <w:sz w:val="30"/>
      <w:szCs w:val="20"/>
    </w:rPr>
  </w:style>
  <w:style w:type="paragraph" w:customStyle="1" w:styleId="379">
    <w:name w:val="彩色列表 - 强调文字颜色 12"/>
    <w:basedOn w:val="1"/>
    <w:qFormat/>
    <w:uiPriority w:val="0"/>
    <w:pPr>
      <w:adjustRightInd/>
      <w:ind w:firstLine="420" w:firstLineChars="200"/>
    </w:pPr>
    <w:rPr>
      <w:rFonts w:ascii="Calibri" w:hAnsi="Calibri"/>
      <w:szCs w:val="22"/>
    </w:rPr>
  </w:style>
  <w:style w:type="paragraph" w:customStyle="1" w:styleId="380">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81">
    <w:name w:val="Char19"/>
    <w:basedOn w:val="1"/>
    <w:qFormat/>
    <w:uiPriority w:val="0"/>
    <w:pPr>
      <w:adjustRightInd/>
    </w:pPr>
    <w:rPr>
      <w:szCs w:val="20"/>
    </w:rPr>
  </w:style>
  <w:style w:type="paragraph" w:customStyle="1" w:styleId="382">
    <w:name w:val="CSS1级正文 Char"/>
    <w:basedOn w:val="22"/>
    <w:qFormat/>
    <w:uiPriority w:val="0"/>
    <w:pPr>
      <w:autoSpaceDE/>
      <w:autoSpaceDN/>
      <w:snapToGrid w:val="0"/>
      <w:ind w:firstLine="480" w:firstLineChars="200"/>
    </w:pPr>
    <w:rPr>
      <w:rFonts w:ascii="Times New Roman"/>
      <w:szCs w:val="24"/>
      <w:lang w:val="en-US"/>
    </w:rPr>
  </w:style>
  <w:style w:type="paragraph" w:customStyle="1" w:styleId="383">
    <w:name w:val="正文（首行缩进）"/>
    <w:basedOn w:val="23"/>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4">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5">
    <w:name w:val="表格（小）"/>
    <w:basedOn w:val="1"/>
    <w:qFormat/>
    <w:uiPriority w:val="0"/>
    <w:pPr>
      <w:adjustRightInd/>
      <w:snapToGrid w:val="0"/>
      <w:spacing w:line="300" w:lineRule="auto"/>
    </w:pPr>
    <w:rPr>
      <w:szCs w:val="21"/>
    </w:rPr>
  </w:style>
  <w:style w:type="paragraph" w:customStyle="1" w:styleId="386">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ind w:firstLine="200" w:firstLineChars="200"/>
      <w:jc w:val="left"/>
      <w:textAlignment w:val="top"/>
    </w:pPr>
    <w:rPr>
      <w:rFonts w:ascii="宋体" w:hAnsi="宋体"/>
      <w:kern w:val="0"/>
      <w:sz w:val="20"/>
      <w:szCs w:val="20"/>
    </w:rPr>
  </w:style>
  <w:style w:type="paragraph" w:customStyle="1" w:styleId="387">
    <w:name w:val="Char3 Char Char1"/>
    <w:basedOn w:val="1"/>
    <w:qFormat/>
    <w:uiPriority w:val="0"/>
    <w:pPr>
      <w:widowControl/>
      <w:adjustRightInd/>
      <w:spacing w:after="160" w:line="240" w:lineRule="exact"/>
      <w:jc w:val="left"/>
    </w:pPr>
    <w:rPr>
      <w:rFonts w:ascii="Arial" w:hAnsi="Arial" w:eastAsia="Times New Roman" w:cs="Verdana"/>
      <w:b/>
      <w:kern w:val="0"/>
      <w:szCs w:val="20"/>
      <w:lang w:eastAsia="en-US"/>
    </w:rPr>
  </w:style>
  <w:style w:type="paragraph" w:customStyle="1" w:styleId="388">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9">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ind w:firstLine="200" w:firstLineChars="200"/>
      <w:jc w:val="left"/>
      <w:textAlignment w:val="top"/>
    </w:pPr>
    <w:rPr>
      <w:rFonts w:ascii="宋体" w:hAnsi="宋体"/>
      <w:kern w:val="0"/>
      <w:sz w:val="20"/>
      <w:szCs w:val="20"/>
    </w:rPr>
  </w:style>
  <w:style w:type="paragraph" w:customStyle="1" w:styleId="390">
    <w:name w:val="Char Char Char Char2"/>
    <w:basedOn w:val="1"/>
    <w:qFormat/>
    <w:uiPriority w:val="0"/>
    <w:rPr>
      <w:rFonts w:ascii="Tahoma" w:hAnsi="Tahoma"/>
      <w:szCs w:val="20"/>
    </w:rPr>
  </w:style>
  <w:style w:type="paragraph" w:customStyle="1" w:styleId="391">
    <w:name w:val="p0"/>
    <w:basedOn w:val="1"/>
    <w:qFormat/>
    <w:uiPriority w:val="0"/>
    <w:pPr>
      <w:widowControl/>
      <w:adjustRightInd/>
    </w:pPr>
    <w:rPr>
      <w:kern w:val="0"/>
      <w:szCs w:val="21"/>
    </w:rPr>
  </w:style>
  <w:style w:type="paragraph" w:customStyle="1" w:styleId="392">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3">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4">
    <w:name w:val="默认段落样式"/>
    <w:basedOn w:val="395"/>
    <w:qFormat/>
    <w:uiPriority w:val="0"/>
    <w:pPr>
      <w:spacing w:before="0"/>
      <w:ind w:firstLine="480"/>
      <w:outlineLvl w:val="2"/>
    </w:pPr>
    <w:rPr>
      <w:rFonts w:ascii="仿宋_GB2312" w:hAnsi="宋体" w:eastAsia="仿宋_GB2312"/>
      <w:color w:val="000000"/>
      <w:szCs w:val="24"/>
    </w:rPr>
  </w:style>
  <w:style w:type="paragraph" w:customStyle="1" w:styleId="395">
    <w:name w:val="正文2"/>
    <w:basedOn w:val="1"/>
    <w:link w:val="448"/>
    <w:qFormat/>
    <w:uiPriority w:val="0"/>
    <w:pPr>
      <w:spacing w:before="156"/>
      <w:ind w:firstLine="510" w:firstLineChars="200"/>
    </w:pPr>
    <w:rPr>
      <w:szCs w:val="20"/>
    </w:rPr>
  </w:style>
  <w:style w:type="paragraph" w:customStyle="1" w:styleId="396">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7">
    <w:name w:val="ÕýÎÄÊ×ÐÐËõ½ø"/>
    <w:basedOn w:val="1"/>
    <w:qFormat/>
    <w:uiPriority w:val="0"/>
    <w:pPr>
      <w:widowControl/>
      <w:overflowPunct w:val="0"/>
      <w:autoSpaceDE w:val="0"/>
      <w:autoSpaceDN w:val="0"/>
      <w:ind w:left="1134"/>
      <w:textAlignment w:val="baseline"/>
    </w:pPr>
    <w:rPr>
      <w:rFonts w:eastAsia="Times New Roman"/>
      <w:kern w:val="0"/>
      <w:szCs w:val="20"/>
    </w:rPr>
  </w:style>
  <w:style w:type="paragraph" w:customStyle="1" w:styleId="398">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9">
    <w:name w:val="bullet"/>
    <w:basedOn w:val="1"/>
    <w:qFormat/>
    <w:uiPriority w:val="0"/>
    <w:pPr>
      <w:tabs>
        <w:tab w:val="left" w:pos="840"/>
      </w:tabs>
      <w:adjustRightInd/>
      <w:ind w:left="840" w:hanging="420"/>
    </w:pPr>
  </w:style>
  <w:style w:type="paragraph" w:customStyle="1" w:styleId="400">
    <w:name w:val="五级条标题"/>
    <w:basedOn w:val="173"/>
    <w:next w:val="140"/>
    <w:qFormat/>
    <w:uiPriority w:val="0"/>
    <w:pPr>
      <w:numPr>
        <w:ilvl w:val="6"/>
      </w:numPr>
      <w:tabs>
        <w:tab w:val="clear" w:pos="2940"/>
      </w:tabs>
      <w:outlineLvl w:val="6"/>
    </w:pPr>
  </w:style>
  <w:style w:type="paragraph" w:customStyle="1" w:styleId="401">
    <w:name w:val="Char Char Char Char Char Char Char Char"/>
    <w:basedOn w:val="1"/>
    <w:qFormat/>
    <w:uiPriority w:val="0"/>
    <w:pPr>
      <w:tabs>
        <w:tab w:val="left" w:pos="360"/>
      </w:tabs>
    </w:pPr>
    <w:rPr>
      <w:szCs w:val="20"/>
    </w:rPr>
  </w:style>
  <w:style w:type="paragraph" w:customStyle="1" w:styleId="402">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3">
    <w:name w:val="数字标题5"/>
    <w:basedOn w:val="6"/>
    <w:next w:val="1"/>
    <w:qFormat/>
    <w:uiPriority w:val="0"/>
    <w:pPr>
      <w:numPr>
        <w:numId w:val="4"/>
      </w:numPr>
      <w:tabs>
        <w:tab w:val="left" w:pos="480"/>
        <w:tab w:val="left" w:pos="1080"/>
        <w:tab w:val="clear" w:pos="1008"/>
      </w:tabs>
    </w:pPr>
  </w:style>
  <w:style w:type="paragraph" w:customStyle="1" w:styleId="404">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5">
    <w:name w:val="公文正文"/>
    <w:basedOn w:val="1"/>
    <w:qFormat/>
    <w:uiPriority w:val="0"/>
    <w:pPr>
      <w:adjustRightInd/>
      <w:spacing w:before="156"/>
      <w:ind w:firstLine="360" w:firstLineChars="200"/>
    </w:pPr>
    <w:rPr>
      <w:rFonts w:ascii="仿宋_GB2312" w:eastAsia="仿宋_GB2312"/>
    </w:rPr>
  </w:style>
  <w:style w:type="paragraph" w:customStyle="1" w:styleId="406">
    <w:name w:val="普通正文"/>
    <w:basedOn w:val="1"/>
    <w:qFormat/>
    <w:uiPriority w:val="0"/>
    <w:pPr>
      <w:tabs>
        <w:tab w:val="left" w:pos="2280"/>
      </w:tabs>
      <w:spacing w:before="120" w:after="120"/>
      <w:ind w:firstLine="480" w:firstLineChars="200"/>
      <w:jc w:val="left"/>
      <w:textAlignment w:val="baseline"/>
    </w:pPr>
    <w:rPr>
      <w:rFonts w:ascii="Arial" w:hAnsi="Arial"/>
      <w:kern w:val="0"/>
    </w:rPr>
  </w:style>
  <w:style w:type="paragraph" w:customStyle="1" w:styleId="407">
    <w:name w:val="表格文字"/>
    <w:basedOn w:val="1"/>
    <w:next w:val="15"/>
    <w:qFormat/>
    <w:uiPriority w:val="0"/>
    <w:pPr>
      <w:adjustRightInd/>
      <w:ind w:firstLine="200" w:firstLineChars="200"/>
    </w:pPr>
    <w:rPr>
      <w:rFonts w:ascii="Arial" w:hAnsi="Arial"/>
      <w:spacing w:val="-5"/>
      <w:kern w:val="0"/>
      <w:szCs w:val="20"/>
    </w:rPr>
  </w:style>
  <w:style w:type="paragraph" w:customStyle="1" w:styleId="408">
    <w:name w:val="0"/>
    <w:basedOn w:val="1"/>
    <w:qFormat/>
    <w:uiPriority w:val="0"/>
    <w:pPr>
      <w:widowControl/>
    </w:pPr>
    <w:rPr>
      <w:kern w:val="0"/>
      <w:szCs w:val="20"/>
    </w:rPr>
  </w:style>
  <w:style w:type="paragraph" w:customStyle="1" w:styleId="409">
    <w:name w:val="Char111"/>
    <w:basedOn w:val="1"/>
    <w:qFormat/>
    <w:uiPriority w:val="0"/>
    <w:pPr>
      <w:widowControl/>
      <w:spacing w:after="160" w:line="240" w:lineRule="exact"/>
      <w:jc w:val="left"/>
    </w:pPr>
    <w:rPr>
      <w:rFonts w:ascii="Verdana" w:hAnsi="Verdana" w:eastAsia="仿宋_GB2312"/>
      <w:kern w:val="0"/>
      <w:szCs w:val="20"/>
      <w:lang w:eastAsia="en-US"/>
    </w:rPr>
  </w:style>
  <w:style w:type="paragraph" w:customStyle="1" w:styleId="410">
    <w:name w:val="b11_01b"/>
    <w:basedOn w:val="1"/>
    <w:next w:val="1"/>
    <w:link w:val="552"/>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11">
    <w:name w:val="MM Topic 5"/>
    <w:basedOn w:val="6"/>
    <w:qFormat/>
    <w:uiPriority w:val="0"/>
    <w:pPr>
      <w:numPr>
        <w:numId w:val="3"/>
      </w:numPr>
      <w:tabs>
        <w:tab w:val="left" w:pos="840"/>
        <w:tab w:val="left" w:pos="2520"/>
        <w:tab w:val="clear" w:pos="1008"/>
      </w:tabs>
      <w:adjustRightInd/>
    </w:pPr>
  </w:style>
  <w:style w:type="paragraph" w:customStyle="1" w:styleId="412">
    <w:name w:val="样式 标题 3标题 3 Char第二层条h33Bold Headbh章标题1小标题level_3PIM 3..."/>
    <w:basedOn w:val="4"/>
    <w:qFormat/>
    <w:uiPriority w:val="0"/>
    <w:pPr>
      <w:tabs>
        <w:tab w:val="left" w:pos="900"/>
      </w:tabs>
      <w:snapToGrid w:val="0"/>
    </w:pPr>
    <w:rPr>
      <w:rFonts w:ascii="黑体" w:hAnsi="宋体" w:eastAsia="黑体" w:cs="宋体"/>
      <w:b w:val="0"/>
      <w:bCs w:val="0"/>
      <w:color w:val="000000"/>
      <w:kern w:val="0"/>
      <w:sz w:val="28"/>
      <w:szCs w:val="20"/>
    </w:rPr>
  </w:style>
  <w:style w:type="paragraph" w:customStyle="1" w:styleId="413">
    <w:name w:val="方案正文"/>
    <w:basedOn w:val="1"/>
    <w:qFormat/>
    <w:uiPriority w:val="0"/>
    <w:pPr>
      <w:snapToGrid w:val="0"/>
      <w:spacing w:line="324" w:lineRule="auto"/>
      <w:ind w:firstLine="482" w:firstLineChars="200"/>
    </w:pPr>
    <w:rPr>
      <w:rFonts w:ascii="仿宋_GB2312" w:eastAsia="仿宋_GB2312"/>
      <w:b/>
      <w:color w:val="000000"/>
      <w:szCs w:val="20"/>
    </w:rPr>
  </w:style>
  <w:style w:type="paragraph" w:customStyle="1" w:styleId="414">
    <w:name w:val="数字标题1"/>
    <w:basedOn w:val="2"/>
    <w:next w:val="1"/>
    <w:qFormat/>
    <w:uiPriority w:val="0"/>
    <w:pPr>
      <w:numPr>
        <w:ilvl w:val="0"/>
        <w:numId w:val="4"/>
      </w:numPr>
    </w:pPr>
  </w:style>
  <w:style w:type="paragraph" w:customStyle="1" w:styleId="415">
    <w:name w:val="Char1 Char Char Char6"/>
    <w:basedOn w:val="1"/>
    <w:qFormat/>
    <w:uiPriority w:val="0"/>
    <w:pPr>
      <w:widowControl/>
      <w:snapToGrid w:val="0"/>
      <w:spacing w:before="120" w:after="160"/>
      <w:ind w:right="-360"/>
      <w:jc w:val="left"/>
    </w:pPr>
    <w:rPr>
      <w:rFonts w:ascii="Arial" w:hAnsi="Arial"/>
      <w:kern w:val="0"/>
      <w:lang w:eastAsia="en-US"/>
    </w:rPr>
  </w:style>
  <w:style w:type="paragraph" w:customStyle="1" w:styleId="416">
    <w:name w:val="标书标题3"/>
    <w:basedOn w:val="4"/>
    <w:qFormat/>
    <w:uiPriority w:val="0"/>
    <w:pPr>
      <w:keepLines w:val="0"/>
      <w:widowControl/>
      <w:tabs>
        <w:tab w:val="left" w:pos="900"/>
      </w:tabs>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7">
    <w:name w:val="样式 仿宋_GB2312 三号 加粗 黑色 居中 行距: 1.5 倍行距"/>
    <w:basedOn w:val="1"/>
    <w:qFormat/>
    <w:uiPriority w:val="0"/>
    <w:pPr>
      <w:jc w:val="center"/>
    </w:pPr>
    <w:rPr>
      <w:rFonts w:ascii="仿宋_GB2312" w:eastAsia="仿宋_GB2312" w:cs="宋体"/>
      <w:b/>
      <w:bCs/>
      <w:color w:val="000000"/>
      <w:sz w:val="28"/>
      <w:szCs w:val="20"/>
    </w:rPr>
  </w:style>
  <w:style w:type="paragraph" w:customStyle="1" w:styleId="418">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9">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20">
    <w:name w:val="表格文字（大）"/>
    <w:basedOn w:val="1"/>
    <w:qFormat/>
    <w:uiPriority w:val="0"/>
    <w:pPr>
      <w:adjustRightInd/>
      <w:spacing w:before="20" w:after="20"/>
      <w:ind w:firstLine="200" w:firstLineChars="200"/>
    </w:pPr>
    <w:rPr>
      <w:rFonts w:ascii="Century Gothic" w:hAnsi="Century Gothic"/>
      <w:szCs w:val="20"/>
    </w:rPr>
  </w:style>
  <w:style w:type="paragraph" w:customStyle="1" w:styleId="421">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22">
    <w:name w:val="MM Topic 1"/>
    <w:basedOn w:val="2"/>
    <w:qFormat/>
    <w:uiPriority w:val="0"/>
    <w:pPr>
      <w:tabs>
        <w:tab w:val="left" w:pos="840"/>
      </w:tabs>
      <w:adjustRightInd/>
      <w:ind w:left="840" w:hanging="420"/>
    </w:pPr>
  </w:style>
  <w:style w:type="paragraph" w:customStyle="1" w:styleId="423">
    <w:name w:val="Char Char Char Char Char Char Char Char1"/>
    <w:basedOn w:val="1"/>
    <w:qFormat/>
    <w:uiPriority w:val="0"/>
    <w:pPr>
      <w:tabs>
        <w:tab w:val="left" w:pos="360"/>
      </w:tabs>
    </w:pPr>
    <w:rPr>
      <w:szCs w:val="20"/>
    </w:rPr>
  </w:style>
  <w:style w:type="paragraph" w:customStyle="1" w:styleId="424">
    <w:name w:val="正文格式"/>
    <w:basedOn w:val="1"/>
    <w:qFormat/>
    <w:uiPriority w:val="0"/>
    <w:pPr>
      <w:widowControl/>
      <w:autoSpaceDE w:val="0"/>
      <w:autoSpaceDN w:val="0"/>
      <w:snapToGrid w:val="0"/>
      <w:spacing w:line="360" w:lineRule="atLeast"/>
      <w:ind w:firstLine="200" w:firstLineChars="200"/>
      <w:textAlignment w:val="baseline"/>
    </w:pPr>
    <w:rPr>
      <w:kern w:val="0"/>
      <w:szCs w:val="20"/>
    </w:rPr>
  </w:style>
  <w:style w:type="paragraph" w:customStyle="1" w:styleId="425">
    <w:name w:val="Char3 Char Char Char1"/>
    <w:basedOn w:val="1"/>
    <w:qFormat/>
    <w:uiPriority w:val="0"/>
    <w:pPr>
      <w:widowControl/>
      <w:adjustRightInd/>
      <w:spacing w:after="160" w:line="240" w:lineRule="exact"/>
      <w:jc w:val="left"/>
    </w:pPr>
    <w:rPr>
      <w:szCs w:val="20"/>
    </w:rPr>
  </w:style>
  <w:style w:type="paragraph" w:customStyle="1" w:styleId="426">
    <w:name w:val="Char Char12"/>
    <w:basedOn w:val="1"/>
    <w:qFormat/>
    <w:uiPriority w:val="0"/>
    <w:pPr>
      <w:widowControl/>
      <w:spacing w:after="160" w:line="240" w:lineRule="exact"/>
      <w:jc w:val="left"/>
    </w:pPr>
    <w:rPr>
      <w:rFonts w:eastAsia="仿宋_GB2312"/>
      <w:sz w:val="28"/>
    </w:rPr>
  </w:style>
  <w:style w:type="paragraph" w:customStyle="1" w:styleId="427">
    <w:name w:val="深色列表 - 强调文字颜色 51"/>
    <w:basedOn w:val="1"/>
    <w:qFormat/>
    <w:uiPriority w:val="0"/>
    <w:pPr>
      <w:adjustRightInd/>
      <w:ind w:firstLine="200" w:firstLineChars="200"/>
    </w:pPr>
    <w:rPr>
      <w:rFonts w:eastAsia="楷体_GB2312" w:cs="Lucida Sans"/>
    </w:rPr>
  </w:style>
  <w:style w:type="paragraph" w:customStyle="1" w:styleId="428">
    <w:name w:val="说明"/>
    <w:basedOn w:val="1"/>
    <w:qFormat/>
    <w:uiPriority w:val="0"/>
    <w:pPr>
      <w:autoSpaceDE w:val="0"/>
      <w:autoSpaceDN w:val="0"/>
      <w:spacing w:line="440" w:lineRule="exact"/>
      <w:ind w:firstLine="200" w:firstLineChars="200"/>
    </w:pPr>
    <w:rPr>
      <w:rFonts w:ascii="宋体"/>
      <w:b/>
      <w:bCs/>
      <w:i/>
      <w:iCs/>
      <w:color w:val="0000FF"/>
      <w:kern w:val="0"/>
    </w:rPr>
  </w:style>
  <w:style w:type="paragraph" w:customStyle="1" w:styleId="429">
    <w:name w:val="正文文本 211"/>
    <w:basedOn w:val="1"/>
    <w:qFormat/>
    <w:uiPriority w:val="0"/>
    <w:pPr>
      <w:widowControl/>
      <w:overflowPunct w:val="0"/>
      <w:autoSpaceDE w:val="0"/>
      <w:autoSpaceDN w:val="0"/>
      <w:ind w:left="720" w:hanging="720"/>
      <w:textAlignment w:val="baseline"/>
    </w:pPr>
    <w:rPr>
      <w:kern w:val="0"/>
      <w:szCs w:val="20"/>
      <w:lang w:val="en-GB"/>
    </w:rPr>
  </w:style>
  <w:style w:type="paragraph" w:customStyle="1" w:styleId="430">
    <w:name w:val="单元格左对齐"/>
    <w:basedOn w:val="1"/>
    <w:qFormat/>
    <w:uiPriority w:val="0"/>
    <w:pPr>
      <w:adjustRightInd/>
    </w:pPr>
  </w:style>
  <w:style w:type="paragraph" w:customStyle="1" w:styleId="431">
    <w:name w:val="Char11"/>
    <w:basedOn w:val="1"/>
    <w:qFormat/>
    <w:uiPriority w:val="0"/>
    <w:pPr>
      <w:tabs>
        <w:tab w:val="left" w:pos="432"/>
      </w:tabs>
      <w:adjustRightInd/>
      <w:spacing w:before="156" w:beforeLines="50" w:after="156" w:afterLines="50"/>
      <w:ind w:left="432" w:hanging="432" w:firstLineChars="200"/>
    </w:pPr>
  </w:style>
  <w:style w:type="paragraph" w:customStyle="1" w:styleId="432">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宋体" w:hAnsi="宋体"/>
      <w:kern w:val="0"/>
      <w:sz w:val="20"/>
      <w:szCs w:val="20"/>
    </w:rPr>
  </w:style>
  <w:style w:type="character" w:customStyle="1" w:styleId="433">
    <w:name w:val="正文文本 Char"/>
    <w:qFormat/>
    <w:uiPriority w:val="0"/>
    <w:rPr>
      <w:rFonts w:eastAsia="宋体"/>
      <w:kern w:val="2"/>
      <w:sz w:val="24"/>
      <w:szCs w:val="24"/>
      <w:lang w:val="en-US" w:eastAsia="zh-CN" w:bidi="ar-SA"/>
    </w:rPr>
  </w:style>
  <w:style w:type="character" w:customStyle="1" w:styleId="434">
    <w:name w:val="myp1111"/>
    <w:qFormat/>
    <w:uiPriority w:val="0"/>
    <w:rPr>
      <w:rFonts w:hint="default" w:ascii="ˎ̥" w:hAnsi="ˎ̥"/>
      <w:color w:val="000000"/>
      <w:sz w:val="20"/>
      <w:szCs w:val="20"/>
      <w:u w:val="none"/>
    </w:rPr>
  </w:style>
  <w:style w:type="character" w:customStyle="1" w:styleId="435">
    <w:name w:val="mdeck"/>
    <w:qFormat/>
    <w:uiPriority w:val="0"/>
    <w:rPr>
      <w:rFonts w:ascii="仿宋_GB2312" w:eastAsia="微软雅黑"/>
      <w:b/>
      <w:kern w:val="2"/>
      <w:sz w:val="32"/>
      <w:szCs w:val="32"/>
      <w:lang w:val="en-US" w:eastAsia="zh-CN" w:bidi="ar-SA"/>
    </w:rPr>
  </w:style>
  <w:style w:type="character" w:customStyle="1" w:styleId="436">
    <w:name w:val="签名 字符"/>
    <w:link w:val="41"/>
    <w:qFormat/>
    <w:uiPriority w:val="0"/>
    <w:rPr>
      <w:rFonts w:eastAsia="仿宋_GB2312"/>
      <w:sz w:val="24"/>
    </w:rPr>
  </w:style>
  <w:style w:type="character" w:customStyle="1" w:styleId="437">
    <w:name w:val="tw4winMark"/>
    <w:qFormat/>
    <w:uiPriority w:val="0"/>
    <w:rPr>
      <w:rFonts w:ascii="Courier New" w:hAnsi="Courier New" w:cs="Courier New"/>
      <w:vanish/>
      <w:color w:val="800080"/>
      <w:sz w:val="24"/>
      <w:szCs w:val="24"/>
      <w:vertAlign w:val="subscript"/>
    </w:rPr>
  </w:style>
  <w:style w:type="character" w:customStyle="1" w:styleId="438">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9">
    <w:name w:val="Balloon Text Char"/>
    <w:semiHidden/>
    <w:qFormat/>
    <w:locked/>
    <w:uiPriority w:val="0"/>
    <w:rPr>
      <w:rFonts w:eastAsia="宋体"/>
      <w:kern w:val="2"/>
      <w:sz w:val="18"/>
      <w:szCs w:val="18"/>
      <w:lang w:val="en-US" w:eastAsia="zh-CN" w:bidi="ar-SA"/>
    </w:rPr>
  </w:style>
  <w:style w:type="character" w:customStyle="1" w:styleId="440">
    <w:name w:val="正文非缩进 Char"/>
    <w:qFormat/>
    <w:uiPriority w:val="0"/>
    <w:rPr>
      <w:rFonts w:ascii="宋体" w:eastAsia="宋体"/>
      <w:snapToGrid w:val="0"/>
      <w:color w:val="000000"/>
      <w:kern w:val="28"/>
      <w:sz w:val="28"/>
      <w:lang w:val="en-US" w:eastAsia="zh-CN" w:bidi="ar-SA"/>
    </w:rPr>
  </w:style>
  <w:style w:type="character" w:customStyle="1" w:styleId="441">
    <w:name w:val="此正文 Char"/>
    <w:link w:val="356"/>
    <w:qFormat/>
    <w:uiPriority w:val="0"/>
    <w:rPr>
      <w:kern w:val="2"/>
      <w:sz w:val="24"/>
      <w:szCs w:val="24"/>
    </w:rPr>
  </w:style>
  <w:style w:type="character" w:customStyle="1" w:styleId="442">
    <w:name w:val="Ò³Ã¼ Char Char"/>
    <w:qFormat/>
    <w:uiPriority w:val="0"/>
    <w:rPr>
      <w:rFonts w:eastAsia="宋体"/>
      <w:kern w:val="2"/>
      <w:sz w:val="18"/>
      <w:lang w:val="en-US" w:eastAsia="zh-CN" w:bidi="ar-SA"/>
    </w:rPr>
  </w:style>
  <w:style w:type="character" w:customStyle="1" w:styleId="443">
    <w:name w:val="style91"/>
    <w:qFormat/>
    <w:uiPriority w:val="0"/>
    <w:rPr>
      <w:color w:val="333333"/>
    </w:rPr>
  </w:style>
  <w:style w:type="character" w:customStyle="1" w:styleId="444">
    <w:name w:val="标书1 Char"/>
    <w:qFormat/>
    <w:uiPriority w:val="0"/>
    <w:rPr>
      <w:rFonts w:eastAsia="宋体"/>
      <w:b/>
      <w:bCs/>
      <w:kern w:val="44"/>
      <w:sz w:val="44"/>
      <w:szCs w:val="44"/>
      <w:lang w:val="en-US" w:eastAsia="zh-CN" w:bidi="ar-SA"/>
    </w:rPr>
  </w:style>
  <w:style w:type="character" w:customStyle="1" w:styleId="445">
    <w:name w:val="ca-131"/>
    <w:qFormat/>
    <w:uiPriority w:val="0"/>
    <w:rPr>
      <w:rFonts w:hint="eastAsia" w:ascii="仿宋_GB2312" w:eastAsia="仿宋_GB2312"/>
      <w:b/>
      <w:bCs/>
      <w:color w:val="000000"/>
      <w:spacing w:val="-20"/>
      <w:sz w:val="24"/>
      <w:szCs w:val="24"/>
    </w:rPr>
  </w:style>
  <w:style w:type="character" w:customStyle="1" w:styleId="446">
    <w:name w:val="标书正文格式 Char"/>
    <w:qFormat/>
    <w:uiPriority w:val="0"/>
    <w:rPr>
      <w:rFonts w:eastAsia="楷体_GB2312"/>
      <w:kern w:val="2"/>
      <w:sz w:val="24"/>
      <w:szCs w:val="24"/>
      <w:lang w:bidi="ar-SA"/>
    </w:rPr>
  </w:style>
  <w:style w:type="character" w:customStyle="1" w:styleId="447">
    <w:name w:val="Char Char6"/>
    <w:qFormat/>
    <w:uiPriority w:val="0"/>
    <w:rPr>
      <w:rFonts w:eastAsia="宋体"/>
      <w:kern w:val="2"/>
      <w:sz w:val="21"/>
      <w:szCs w:val="24"/>
      <w:lang w:val="en-US" w:eastAsia="zh-CN" w:bidi="ar-SA"/>
    </w:rPr>
  </w:style>
  <w:style w:type="character" w:customStyle="1" w:styleId="448">
    <w:name w:val="正文2 Char Char"/>
    <w:link w:val="395"/>
    <w:qFormat/>
    <w:uiPriority w:val="0"/>
    <w:rPr>
      <w:rFonts w:eastAsia="宋体"/>
      <w:kern w:val="2"/>
      <w:sz w:val="24"/>
      <w:lang w:val="en-US" w:eastAsia="zh-CN" w:bidi="ar-SA"/>
    </w:rPr>
  </w:style>
  <w:style w:type="character" w:customStyle="1" w:styleId="449">
    <w:name w:val="content"/>
    <w:qFormat/>
    <w:uiPriority w:val="0"/>
  </w:style>
  <w:style w:type="character" w:customStyle="1" w:styleId="450">
    <w:name w:val="正文文本 2 Char"/>
    <w:qFormat/>
    <w:uiPriority w:val="0"/>
    <w:rPr>
      <w:rFonts w:eastAsia="宋体"/>
      <w:kern w:val="2"/>
      <w:sz w:val="21"/>
      <w:szCs w:val="24"/>
      <w:lang w:val="en-US" w:eastAsia="zh-CN" w:bidi="ar-SA"/>
    </w:rPr>
  </w:style>
  <w:style w:type="character" w:customStyle="1" w:styleId="451">
    <w:name w:val="Heading 2 Hidden Char"/>
    <w:qFormat/>
    <w:uiPriority w:val="0"/>
    <w:rPr>
      <w:rFonts w:ascii="仿宋_GB2312" w:eastAsia="仿宋_GB2312"/>
      <w:b/>
      <w:bCs/>
      <w:kern w:val="2"/>
      <w:sz w:val="24"/>
      <w:szCs w:val="24"/>
      <w:lang w:val="zh-CN" w:eastAsia="zh-CN" w:bidi="ar-SA"/>
    </w:rPr>
  </w:style>
  <w:style w:type="character" w:customStyle="1" w:styleId="452">
    <w:name w:val="首行缩进 Char"/>
    <w:qFormat/>
    <w:uiPriority w:val="0"/>
    <w:rPr>
      <w:rFonts w:ascii="宋体" w:eastAsia="宋体"/>
      <w:kern w:val="2"/>
      <w:sz w:val="24"/>
      <w:lang w:val="en-US" w:eastAsia="zh-CN" w:bidi="ar-SA"/>
    </w:rPr>
  </w:style>
  <w:style w:type="character" w:customStyle="1" w:styleId="453">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4">
    <w:name w:val="普通文字 Char Char1"/>
    <w:qFormat/>
    <w:uiPriority w:val="0"/>
    <w:rPr>
      <w:rFonts w:ascii="宋体" w:hAnsi="Courier New"/>
      <w:kern w:val="2"/>
      <w:sz w:val="21"/>
    </w:rPr>
  </w:style>
  <w:style w:type="character" w:customStyle="1" w:styleId="455">
    <w:name w:val="Footer-Even Char"/>
    <w:qFormat/>
    <w:uiPriority w:val="0"/>
    <w:rPr>
      <w:rFonts w:eastAsia="宋体"/>
      <w:kern w:val="2"/>
      <w:sz w:val="18"/>
      <w:lang w:val="en-US" w:eastAsia="zh-CN" w:bidi="ar-SA"/>
    </w:rPr>
  </w:style>
  <w:style w:type="character" w:customStyle="1" w:styleId="456">
    <w:name w:val="dandyren_title1"/>
    <w:qFormat/>
    <w:uiPriority w:val="0"/>
    <w:rPr>
      <w:b/>
      <w:bCs/>
      <w:color w:val="FF6633"/>
      <w:sz w:val="18"/>
      <w:szCs w:val="18"/>
    </w:rPr>
  </w:style>
  <w:style w:type="character" w:customStyle="1" w:styleId="457">
    <w:name w:val="标题 3 Char2"/>
    <w:qFormat/>
    <w:uiPriority w:val="0"/>
    <w:rPr>
      <w:rFonts w:eastAsia="宋体"/>
      <w:b/>
      <w:bCs/>
      <w:kern w:val="2"/>
      <w:sz w:val="32"/>
      <w:szCs w:val="32"/>
      <w:lang w:val="en-US" w:eastAsia="zh-CN" w:bidi="ar-SA"/>
    </w:rPr>
  </w:style>
  <w:style w:type="character" w:customStyle="1" w:styleId="458">
    <w:name w:val="gray6"/>
    <w:basedOn w:val="62"/>
    <w:qFormat/>
    <w:uiPriority w:val="0"/>
  </w:style>
  <w:style w:type="character" w:customStyle="1" w:styleId="459">
    <w:name w:val="标准正文格式 Char"/>
    <w:qFormat/>
    <w:uiPriority w:val="0"/>
    <w:rPr>
      <w:rFonts w:ascii="宋体" w:eastAsia="仿宋_GB2312" w:cs="宋体"/>
      <w:color w:val="000000"/>
      <w:sz w:val="24"/>
      <w:lang w:val="en-US" w:eastAsia="zh-CN" w:bidi="ar-SA"/>
    </w:rPr>
  </w:style>
  <w:style w:type="character" w:customStyle="1" w:styleId="460">
    <w:name w:val="Char Char3"/>
    <w:qFormat/>
    <w:uiPriority w:val="0"/>
    <w:rPr>
      <w:rFonts w:eastAsia="宋体"/>
      <w:kern w:val="2"/>
      <w:sz w:val="21"/>
      <w:szCs w:val="24"/>
      <w:lang w:val="en-US" w:eastAsia="zh-CN" w:bidi="ar-SA"/>
    </w:rPr>
  </w:style>
  <w:style w:type="character" w:customStyle="1" w:styleId="461">
    <w:name w:val="px14"/>
    <w:qFormat/>
    <w:uiPriority w:val="0"/>
    <w:rPr>
      <w:rFonts w:ascii="仿宋_GB2312" w:eastAsia="微软雅黑" w:cs="Times New Roman"/>
      <w:b/>
      <w:kern w:val="2"/>
      <w:sz w:val="32"/>
      <w:szCs w:val="32"/>
      <w:lang w:val="en-US" w:eastAsia="zh-CN" w:bidi="ar-SA"/>
    </w:rPr>
  </w:style>
  <w:style w:type="character" w:customStyle="1" w:styleId="462">
    <w:name w:val="txt"/>
    <w:qFormat/>
    <w:uiPriority w:val="0"/>
    <w:rPr>
      <w:rFonts w:ascii="仿宋_GB2312" w:eastAsia="微软雅黑"/>
      <w:b/>
      <w:kern w:val="2"/>
      <w:sz w:val="32"/>
      <w:szCs w:val="32"/>
      <w:lang w:val="en-US" w:eastAsia="zh-CN" w:bidi="ar-SA"/>
    </w:rPr>
  </w:style>
  <w:style w:type="character" w:customStyle="1" w:styleId="463">
    <w:name w:val="仿宋正文 Char"/>
    <w:link w:val="340"/>
    <w:qFormat/>
    <w:uiPriority w:val="0"/>
    <w:rPr>
      <w:rFonts w:ascii="仿宋_GB2312" w:eastAsia="仿宋_GB2312"/>
      <w:kern w:val="2"/>
      <w:sz w:val="24"/>
      <w:lang w:val="en-US" w:eastAsia="zh-CN" w:bidi="ar-SA"/>
    </w:rPr>
  </w:style>
  <w:style w:type="character" w:customStyle="1" w:styleId="464">
    <w:name w:val="Comment Text Char"/>
    <w:semiHidden/>
    <w:qFormat/>
    <w:locked/>
    <w:uiPriority w:val="0"/>
    <w:rPr>
      <w:rFonts w:ascii="宋体" w:hAnsi="宋体" w:eastAsia="宋体"/>
      <w:kern w:val="2"/>
      <w:sz w:val="24"/>
      <w:lang w:val="en-US" w:eastAsia="zh-CN" w:bidi="ar-SA"/>
    </w:rPr>
  </w:style>
  <w:style w:type="character" w:customStyle="1" w:styleId="465">
    <w:name w:val="tw4winExternal"/>
    <w:qFormat/>
    <w:uiPriority w:val="0"/>
    <w:rPr>
      <w:rFonts w:ascii="Courier New" w:hAnsi="Courier New" w:cs="Courier New"/>
      <w:color w:val="808080"/>
    </w:rPr>
  </w:style>
  <w:style w:type="character" w:customStyle="1" w:styleId="466">
    <w:name w:val="Char Char10"/>
    <w:semiHidden/>
    <w:qFormat/>
    <w:uiPriority w:val="0"/>
    <w:rPr>
      <w:rFonts w:ascii="宋体" w:hAnsi="宋体"/>
      <w:kern w:val="2"/>
      <w:sz w:val="21"/>
      <w:szCs w:val="24"/>
    </w:rPr>
  </w:style>
  <w:style w:type="character" w:customStyle="1" w:styleId="467">
    <w:name w:val="Bold"/>
    <w:qFormat/>
    <w:uiPriority w:val="0"/>
    <w:rPr>
      <w:rFonts w:ascii="Arial" w:hAnsi="Arial" w:eastAsia="黑体" w:cs="Times New Roman"/>
      <w:b/>
      <w:kern w:val="2"/>
      <w:sz w:val="32"/>
      <w:szCs w:val="32"/>
      <w:lang w:val="en-US" w:eastAsia="zh-CN" w:bidi="ar-SA"/>
    </w:rPr>
  </w:style>
  <w:style w:type="character" w:customStyle="1" w:styleId="468">
    <w:name w:val="Font Style82"/>
    <w:qFormat/>
    <w:uiPriority w:val="99"/>
    <w:rPr>
      <w:rFonts w:ascii="宋体" w:eastAsia="宋体" w:cs="宋体"/>
      <w:color w:val="000000"/>
      <w:sz w:val="14"/>
      <w:szCs w:val="14"/>
    </w:rPr>
  </w:style>
  <w:style w:type="character" w:customStyle="1" w:styleId="469">
    <w:name w:val="标题 2 Char"/>
    <w:qFormat/>
    <w:uiPriority w:val="0"/>
    <w:rPr>
      <w:rFonts w:ascii="Arial" w:hAnsi="Arial" w:eastAsia="黑体"/>
      <w:b/>
      <w:kern w:val="2"/>
      <w:sz w:val="32"/>
      <w:lang w:val="en-US" w:eastAsia="zh-CN"/>
    </w:rPr>
  </w:style>
  <w:style w:type="character" w:customStyle="1" w:styleId="470">
    <w:name w:val="h3 Char"/>
    <w:qFormat/>
    <w:uiPriority w:val="0"/>
    <w:rPr>
      <w:rFonts w:eastAsia="宋体"/>
      <w:b/>
      <w:kern w:val="2"/>
      <w:sz w:val="32"/>
      <w:lang w:val="en-US" w:eastAsia="zh-CN" w:bidi="ar-SA"/>
    </w:rPr>
  </w:style>
  <w:style w:type="character" w:customStyle="1" w:styleId="471">
    <w:name w:val="页眉 Char1"/>
    <w:qFormat/>
    <w:uiPriority w:val="0"/>
    <w:rPr>
      <w:rFonts w:eastAsia="宋体"/>
      <w:kern w:val="2"/>
      <w:sz w:val="18"/>
      <w:szCs w:val="18"/>
      <w:lang w:val="en-US" w:eastAsia="zh-CN" w:bidi="ar-SA"/>
    </w:rPr>
  </w:style>
  <w:style w:type="character" w:customStyle="1" w:styleId="472">
    <w:name w:val="标题 8 字符"/>
    <w:link w:val="9"/>
    <w:qFormat/>
    <w:uiPriority w:val="0"/>
    <w:rPr>
      <w:rFonts w:ascii="Arial" w:hAnsi="Arial" w:eastAsia="黑体"/>
      <w:kern w:val="2"/>
      <w:sz w:val="24"/>
      <w:szCs w:val="24"/>
    </w:rPr>
  </w:style>
  <w:style w:type="character" w:customStyle="1" w:styleId="473">
    <w:name w:val="冯广丽 Char"/>
    <w:link w:val="236"/>
    <w:qFormat/>
    <w:uiPriority w:val="0"/>
    <w:rPr>
      <w:rFonts w:ascii="宋体" w:hAnsi="宋体"/>
      <w:kern w:val="2"/>
      <w:sz w:val="24"/>
      <w:szCs w:val="22"/>
    </w:rPr>
  </w:style>
  <w:style w:type="character" w:customStyle="1" w:styleId="474">
    <w:name w:val="脚注文本 字符"/>
    <w:link w:val="49"/>
    <w:qFormat/>
    <w:uiPriority w:val="0"/>
    <w:rPr>
      <w:color w:val="0000FF"/>
      <w:sz w:val="21"/>
    </w:rPr>
  </w:style>
  <w:style w:type="character" w:customStyle="1" w:styleId="475">
    <w:name w:val="font12gray1"/>
    <w:qFormat/>
    <w:uiPriority w:val="0"/>
    <w:rPr>
      <w:rFonts w:ascii="仿宋_GB2312" w:eastAsia="微软雅黑"/>
      <w:b/>
      <w:spacing w:val="300"/>
      <w:kern w:val="2"/>
      <w:sz w:val="18"/>
      <w:szCs w:val="18"/>
      <w:lang w:val="en-US" w:eastAsia="zh-CN" w:bidi="ar-SA"/>
    </w:rPr>
  </w:style>
  <w:style w:type="character" w:customStyle="1" w:styleId="476">
    <w:name w:val="正文文本缩进 字符"/>
    <w:link w:val="23"/>
    <w:qFormat/>
    <w:uiPriority w:val="0"/>
    <w:rPr>
      <w:rFonts w:ascii="宋体" w:hAnsi="宋体"/>
      <w:kern w:val="2"/>
      <w:sz w:val="24"/>
      <w:szCs w:val="24"/>
    </w:rPr>
  </w:style>
  <w:style w:type="character" w:customStyle="1" w:styleId="477">
    <w:name w:val="方案正文 Char"/>
    <w:qFormat/>
    <w:uiPriority w:val="0"/>
    <w:rPr>
      <w:rFonts w:ascii="仿宋_GB2312" w:eastAsia="仿宋_GB2312"/>
      <w:b/>
      <w:color w:val="000000"/>
      <w:kern w:val="2"/>
      <w:sz w:val="24"/>
      <w:lang w:val="en-US" w:eastAsia="zh-CN" w:bidi="ar-SA"/>
    </w:rPr>
  </w:style>
  <w:style w:type="character" w:customStyle="1" w:styleId="478">
    <w:name w:val="Item List Char"/>
    <w:link w:val="263"/>
    <w:qFormat/>
    <w:uiPriority w:val="0"/>
    <w:rPr>
      <w:rFonts w:ascii="Arial"/>
      <w:bCs/>
      <w:sz w:val="21"/>
      <w:szCs w:val="21"/>
      <w:lang w:val="en-US" w:eastAsia="zh-CN" w:bidi="ar-SA"/>
    </w:rPr>
  </w:style>
  <w:style w:type="character" w:customStyle="1" w:styleId="479">
    <w:name w:val="Normal Indent Char Char"/>
    <w:qFormat/>
    <w:uiPriority w:val="0"/>
    <w:rPr>
      <w:rFonts w:eastAsia="宋体"/>
      <w:kern w:val="2"/>
      <w:sz w:val="21"/>
      <w:lang w:val="en-US" w:eastAsia="zh-CN" w:bidi="ar-SA"/>
    </w:rPr>
  </w:style>
  <w:style w:type="character" w:customStyle="1" w:styleId="480">
    <w:name w:val="t21"/>
    <w:qFormat/>
    <w:uiPriority w:val="0"/>
    <w:rPr>
      <w:rFonts w:ascii="仿宋_GB2312" w:eastAsia="微软雅黑"/>
      <w:b/>
      <w:kern w:val="2"/>
      <w:sz w:val="23"/>
      <w:szCs w:val="23"/>
      <w:lang w:val="en-US" w:eastAsia="zh-CN" w:bidi="ar-SA"/>
    </w:rPr>
  </w:style>
  <w:style w:type="character" w:customStyle="1" w:styleId="481">
    <w:name w:val="Char Char121"/>
    <w:qFormat/>
    <w:uiPriority w:val="0"/>
    <w:rPr>
      <w:rFonts w:ascii="仿宋_GB2312" w:eastAsia="仿宋_GB2312"/>
      <w:b/>
      <w:bCs/>
      <w:kern w:val="2"/>
      <w:sz w:val="24"/>
      <w:szCs w:val="24"/>
      <w:lang w:val="zh-CN" w:eastAsia="zh-CN" w:bidi="ar-SA"/>
    </w:rPr>
  </w:style>
  <w:style w:type="character" w:customStyle="1" w:styleId="482">
    <w:name w:val="标题 7 字符"/>
    <w:link w:val="8"/>
    <w:qFormat/>
    <w:uiPriority w:val="0"/>
    <w:rPr>
      <w:b/>
      <w:bCs/>
      <w:kern w:val="2"/>
      <w:sz w:val="24"/>
      <w:szCs w:val="24"/>
    </w:rPr>
  </w:style>
  <w:style w:type="character" w:customStyle="1" w:styleId="483">
    <w:name w:val="称呼 字符"/>
    <w:link w:val="20"/>
    <w:qFormat/>
    <w:uiPriority w:val="0"/>
    <w:rPr>
      <w:rFonts w:ascii="仿宋_GB2312" w:eastAsia="仿宋_GB2312"/>
      <w:kern w:val="2"/>
      <w:sz w:val="28"/>
    </w:rPr>
  </w:style>
  <w:style w:type="character" w:customStyle="1" w:styleId="484">
    <w:name w:val="正文 项目 Char"/>
    <w:qFormat/>
    <w:uiPriority w:val="0"/>
    <w:rPr>
      <w:rFonts w:ascii="仿宋_GB2312" w:hAnsi="仿宋_GB2312" w:eastAsia="仿宋_GB2312"/>
      <w:kern w:val="2"/>
      <w:sz w:val="24"/>
      <w:lang w:bidi="ar-SA"/>
    </w:rPr>
  </w:style>
  <w:style w:type="character" w:customStyle="1" w:styleId="485">
    <w:name w:val="普通文字 Char1"/>
    <w:qFormat/>
    <w:uiPriority w:val="0"/>
    <w:rPr>
      <w:rFonts w:ascii="宋体" w:hAnsi="Courier New" w:eastAsia="宋体"/>
      <w:kern w:val="2"/>
      <w:sz w:val="21"/>
      <w:lang w:val="en-US" w:eastAsia="zh-CN"/>
    </w:rPr>
  </w:style>
  <w:style w:type="character" w:customStyle="1" w:styleId="486">
    <w:name w:val="正文1 Char1"/>
    <w:qFormat/>
    <w:uiPriority w:val="0"/>
    <w:rPr>
      <w:rFonts w:ascii="仿宋_GB2312" w:hAnsi="Courier New" w:eastAsia="仿宋_GB2312"/>
      <w:kern w:val="28"/>
      <w:sz w:val="24"/>
      <w:szCs w:val="24"/>
    </w:rPr>
  </w:style>
  <w:style w:type="character" w:customStyle="1" w:styleId="487">
    <w:name w:val="hei16b1"/>
    <w:qFormat/>
    <w:uiPriority w:val="0"/>
    <w:rPr>
      <w:rFonts w:hint="default" w:ascii="Arial" w:hAnsi="Arial" w:cs="Arial"/>
      <w:b/>
      <w:bCs/>
      <w:color w:val="000000"/>
      <w:sz w:val="24"/>
      <w:szCs w:val="24"/>
    </w:rPr>
  </w:style>
  <w:style w:type="character" w:customStyle="1" w:styleId="488">
    <w:name w:val="c7 style3"/>
    <w:qFormat/>
    <w:uiPriority w:val="0"/>
  </w:style>
  <w:style w:type="character" w:customStyle="1" w:styleId="489">
    <w:name w:val="副标题 字符"/>
    <w:link w:val="46"/>
    <w:qFormat/>
    <w:uiPriority w:val="0"/>
    <w:rPr>
      <w:rFonts w:ascii="Arial" w:hAnsi="Arial" w:eastAsia="隶书"/>
      <w:b/>
      <w:bCs/>
      <w:kern w:val="28"/>
      <w:sz w:val="44"/>
      <w:szCs w:val="32"/>
      <w:lang w:val="en-US" w:eastAsia="zh-CN" w:bidi="ar-SA"/>
    </w:rPr>
  </w:style>
  <w:style w:type="character" w:customStyle="1" w:styleId="490">
    <w:name w:val="纯文本 字符"/>
    <w:link w:val="33"/>
    <w:qFormat/>
    <w:uiPriority w:val="0"/>
    <w:rPr>
      <w:rFonts w:ascii="宋体" w:hAnsi="Courier New" w:eastAsia="宋体" w:cs="Arial"/>
      <w:snapToGrid w:val="0"/>
      <w:kern w:val="2"/>
      <w:sz w:val="21"/>
      <w:szCs w:val="21"/>
      <w:lang w:val="en-US" w:eastAsia="zh-CN" w:bidi="ar-SA"/>
    </w:rPr>
  </w:style>
  <w:style w:type="character" w:customStyle="1" w:styleId="491">
    <w:name w:val="表正文 Char1"/>
    <w:qFormat/>
    <w:uiPriority w:val="0"/>
    <w:rPr>
      <w:rFonts w:ascii="宋体" w:eastAsia="宋体"/>
      <w:snapToGrid w:val="0"/>
      <w:color w:val="000000"/>
      <w:kern w:val="28"/>
      <w:sz w:val="28"/>
    </w:rPr>
  </w:style>
  <w:style w:type="character" w:customStyle="1" w:styleId="492">
    <w:name w:val="Char Char5"/>
    <w:qFormat/>
    <w:uiPriority w:val="0"/>
    <w:rPr>
      <w:rFonts w:ascii="宋体" w:hAnsi="Courier New" w:eastAsia="宋体"/>
      <w:kern w:val="2"/>
      <w:sz w:val="21"/>
      <w:lang w:val="en-US" w:eastAsia="zh-CN"/>
    </w:rPr>
  </w:style>
  <w:style w:type="character" w:customStyle="1" w:styleId="493">
    <w:name w:val="标题 1 Char Char"/>
    <w:qFormat/>
    <w:uiPriority w:val="0"/>
    <w:rPr>
      <w:rFonts w:hint="eastAsia" w:ascii="宋体" w:hAnsi="宋体" w:eastAsia="宋体"/>
      <w:b/>
      <w:spacing w:val="-2"/>
      <w:sz w:val="24"/>
      <w:lang w:val="en-US" w:eastAsia="zh-CN" w:bidi="ar-SA"/>
    </w:rPr>
  </w:style>
  <w:style w:type="character" w:customStyle="1" w:styleId="494">
    <w:name w:val="Char Char4"/>
    <w:qFormat/>
    <w:uiPriority w:val="0"/>
    <w:rPr>
      <w:rFonts w:eastAsia="宋体"/>
      <w:b/>
      <w:sz w:val="24"/>
      <w:lang w:val="en-GB" w:eastAsia="zh-CN" w:bidi="ar-SA"/>
    </w:rPr>
  </w:style>
  <w:style w:type="character" w:customStyle="1" w:styleId="495">
    <w:name w:val="zbggmain style9"/>
    <w:qFormat/>
    <w:uiPriority w:val="0"/>
  </w:style>
  <w:style w:type="character" w:customStyle="1" w:styleId="496">
    <w:name w:val="Header Char"/>
    <w:semiHidden/>
    <w:qFormat/>
    <w:locked/>
    <w:uiPriority w:val="0"/>
    <w:rPr>
      <w:rFonts w:eastAsia="宋体"/>
      <w:kern w:val="2"/>
      <w:sz w:val="18"/>
      <w:szCs w:val="18"/>
      <w:lang w:val="en-US" w:eastAsia="zh-CN" w:bidi="ar-SA"/>
    </w:rPr>
  </w:style>
  <w:style w:type="character" w:customStyle="1" w:styleId="497">
    <w:name w:val="样式 宋体"/>
    <w:qFormat/>
    <w:uiPriority w:val="0"/>
    <w:rPr>
      <w:rFonts w:ascii="宋体" w:hAnsi="宋体"/>
      <w:sz w:val="24"/>
    </w:rPr>
  </w:style>
  <w:style w:type="character" w:customStyle="1" w:styleId="498">
    <w:name w:val="哈哈正文 Char"/>
    <w:link w:val="314"/>
    <w:qFormat/>
    <w:uiPriority w:val="0"/>
    <w:rPr>
      <w:rFonts w:ascii="宋体" w:hAnsi="宋体" w:eastAsia="宋体"/>
      <w:kern w:val="2"/>
      <w:sz w:val="24"/>
      <w:lang w:bidi="ar-SA"/>
    </w:rPr>
  </w:style>
  <w:style w:type="character" w:customStyle="1" w:styleId="499">
    <w:name w:val="标题 Char"/>
    <w:qFormat/>
    <w:uiPriority w:val="0"/>
    <w:rPr>
      <w:rFonts w:eastAsia="宋体"/>
      <w:b/>
      <w:sz w:val="24"/>
      <w:lang w:val="en-GB" w:eastAsia="zh-CN" w:bidi="ar-SA"/>
    </w:rPr>
  </w:style>
  <w:style w:type="character" w:customStyle="1" w:styleId="500">
    <w:name w:val="纯文本 Char Char Char"/>
    <w:qFormat/>
    <w:uiPriority w:val="0"/>
    <w:rPr>
      <w:rFonts w:ascii="宋体" w:hAnsi="Courier New" w:eastAsia="宋体"/>
      <w:kern w:val="2"/>
      <w:sz w:val="21"/>
      <w:lang w:val="en-US" w:eastAsia="zh-CN" w:bidi="ar-SA"/>
    </w:rPr>
  </w:style>
  <w:style w:type="character" w:customStyle="1" w:styleId="501">
    <w:name w:val="正文 编号 Char"/>
    <w:qFormat/>
    <w:uiPriority w:val="0"/>
    <w:rPr>
      <w:rFonts w:ascii="仿宋_GB2312" w:hAnsi="仿宋_GB2312" w:eastAsia="仿宋_GB2312"/>
      <w:kern w:val="2"/>
      <w:sz w:val="24"/>
      <w:lang w:bidi="ar-SA"/>
    </w:rPr>
  </w:style>
  <w:style w:type="character" w:customStyle="1" w:styleId="502">
    <w:name w:val="插图说明 Char"/>
    <w:qFormat/>
    <w:uiPriority w:val="0"/>
    <w:rPr>
      <w:rFonts w:eastAsia="黑体"/>
      <w:sz w:val="24"/>
      <w:lang w:val="en-US" w:eastAsia="zh-CN"/>
    </w:rPr>
  </w:style>
  <w:style w:type="character" w:customStyle="1" w:styleId="503">
    <w:name w:val="正文文本首行缩进 2 字符"/>
    <w:link w:val="24"/>
    <w:qFormat/>
    <w:uiPriority w:val="0"/>
    <w:rPr>
      <w:rFonts w:ascii="宋体" w:hAnsi="宋体"/>
      <w:kern w:val="2"/>
      <w:sz w:val="21"/>
      <w:szCs w:val="24"/>
    </w:rPr>
  </w:style>
  <w:style w:type="character" w:customStyle="1" w:styleId="504">
    <w:name w:val="正文文本缩进 2 字符"/>
    <w:link w:val="37"/>
    <w:qFormat/>
    <w:uiPriority w:val="0"/>
    <w:rPr>
      <w:rFonts w:ascii="宋体"/>
      <w:sz w:val="28"/>
    </w:rPr>
  </w:style>
  <w:style w:type="character" w:customStyle="1" w:styleId="505">
    <w:name w:val="公文正文 Char"/>
    <w:qFormat/>
    <w:uiPriority w:val="0"/>
    <w:rPr>
      <w:rFonts w:ascii="仿宋_GB2312" w:eastAsia="仿宋_GB2312"/>
      <w:kern w:val="2"/>
      <w:sz w:val="24"/>
      <w:szCs w:val="24"/>
      <w:lang w:val="en-US" w:eastAsia="zh-CN" w:bidi="ar-SA"/>
    </w:rPr>
  </w:style>
  <w:style w:type="character" w:customStyle="1" w:styleId="506">
    <w:name w:val="Char Char41"/>
    <w:qFormat/>
    <w:uiPriority w:val="0"/>
    <w:rPr>
      <w:rFonts w:eastAsia="宋体"/>
      <w:b/>
      <w:sz w:val="24"/>
      <w:lang w:val="en-GB" w:eastAsia="zh-CN" w:bidi="ar-SA"/>
    </w:rPr>
  </w:style>
  <w:style w:type="character" w:customStyle="1" w:styleId="507">
    <w:name w:val="unnamed31"/>
    <w:qFormat/>
    <w:uiPriority w:val="0"/>
    <w:rPr>
      <w:rFonts w:ascii="Tahoma" w:hAnsi="Tahoma" w:eastAsia="宋体"/>
      <w:b/>
      <w:kern w:val="2"/>
      <w:sz w:val="24"/>
      <w:szCs w:val="32"/>
      <w:u w:val="none"/>
      <w:lang w:val="en-US" w:eastAsia="zh-CN" w:bidi="ar-SA"/>
    </w:rPr>
  </w:style>
  <w:style w:type="character" w:customStyle="1" w:styleId="508">
    <w:name w:val="Char Char91"/>
    <w:qFormat/>
    <w:uiPriority w:val="0"/>
    <w:rPr>
      <w:rFonts w:eastAsia="宋体"/>
      <w:kern w:val="2"/>
      <w:sz w:val="18"/>
      <w:szCs w:val="18"/>
      <w:lang w:val="en-US" w:eastAsia="zh-CN" w:bidi="ar-SA"/>
    </w:rPr>
  </w:style>
  <w:style w:type="character" w:customStyle="1" w:styleId="509">
    <w:name w:val="Footer-Even Char1"/>
    <w:qFormat/>
    <w:uiPriority w:val="0"/>
    <w:rPr>
      <w:rFonts w:eastAsia="宋体"/>
      <w:kern w:val="2"/>
      <w:sz w:val="18"/>
      <w:szCs w:val="18"/>
      <w:lang w:val="en-US" w:eastAsia="zh-CN" w:bidi="ar-SA"/>
    </w:rPr>
  </w:style>
  <w:style w:type="character" w:customStyle="1" w:styleId="510">
    <w:name w:val="gf正文1 Char"/>
    <w:qFormat/>
    <w:uiPriority w:val="0"/>
    <w:rPr>
      <w:rFonts w:ascii="宋体" w:hAnsi="宋体" w:eastAsia="宋体" w:cs="宋体"/>
      <w:kern w:val="2"/>
      <w:sz w:val="24"/>
      <w:szCs w:val="24"/>
      <w:lang w:val="en-US" w:eastAsia="zh-CN" w:bidi="ar-SA"/>
    </w:rPr>
  </w:style>
  <w:style w:type="character" w:customStyle="1" w:styleId="511">
    <w:name w:val="javascript"/>
    <w:qFormat/>
    <w:uiPriority w:val="0"/>
  </w:style>
  <w:style w:type="character" w:customStyle="1" w:styleId="512">
    <w:name w:val="列出段落 Char"/>
    <w:qFormat/>
    <w:uiPriority w:val="34"/>
    <w:rPr>
      <w:rFonts w:eastAsia="楷体_GB2312" w:cs="Lucida Sans"/>
      <w:kern w:val="2"/>
      <w:sz w:val="24"/>
      <w:szCs w:val="24"/>
      <w:lang w:val="en-US" w:eastAsia="zh-CN" w:bidi="ar-SA"/>
    </w:rPr>
  </w:style>
  <w:style w:type="character" w:customStyle="1" w:styleId="513">
    <w:name w:val="正文文本 字符"/>
    <w:link w:val="22"/>
    <w:qFormat/>
    <w:uiPriority w:val="0"/>
    <w:rPr>
      <w:rFonts w:ascii="宋体" w:hAnsi="Arial" w:eastAsia="宋体" w:cs="Arial"/>
      <w:snapToGrid w:val="0"/>
      <w:kern w:val="2"/>
      <w:sz w:val="24"/>
      <w:szCs w:val="21"/>
      <w:lang w:val="zh-CN" w:eastAsia="zh-CN" w:bidi="ar-SA"/>
    </w:rPr>
  </w:style>
  <w:style w:type="character" w:customStyle="1" w:styleId="514">
    <w:name w:val="标书表格字体格式 Char"/>
    <w:qFormat/>
    <w:uiPriority w:val="0"/>
    <w:rPr>
      <w:kern w:val="2"/>
      <w:sz w:val="21"/>
      <w:szCs w:val="24"/>
      <w:lang w:bidi="ar-SA"/>
    </w:rPr>
  </w:style>
  <w:style w:type="character" w:customStyle="1" w:styleId="515">
    <w:name w:val="普通文字 Char3"/>
    <w:qFormat/>
    <w:uiPriority w:val="0"/>
    <w:rPr>
      <w:rFonts w:ascii="宋体" w:hAnsi="Courier New" w:eastAsia="宋体"/>
      <w:kern w:val="2"/>
      <w:sz w:val="21"/>
      <w:lang w:val="en-US" w:eastAsia="zh-CN" w:bidi="ar-SA"/>
    </w:rPr>
  </w:style>
  <w:style w:type="character" w:customStyle="1" w:styleId="516">
    <w:name w:val="h Char Char1"/>
    <w:qFormat/>
    <w:uiPriority w:val="0"/>
    <w:rPr>
      <w:rFonts w:eastAsia="宋体"/>
      <w:kern w:val="2"/>
      <w:sz w:val="18"/>
      <w:szCs w:val="18"/>
      <w:lang w:val="en-US" w:eastAsia="zh-CN" w:bidi="ar-SA"/>
    </w:rPr>
  </w:style>
  <w:style w:type="character" w:customStyle="1" w:styleId="517">
    <w:name w:val="冯 Char"/>
    <w:link w:val="74"/>
    <w:qFormat/>
    <w:uiPriority w:val="0"/>
    <w:rPr>
      <w:rFonts w:ascii="宋体" w:hAnsi="宋体"/>
      <w:color w:val="000000"/>
      <w:sz w:val="24"/>
      <w:szCs w:val="24"/>
    </w:rPr>
  </w:style>
  <w:style w:type="character" w:customStyle="1" w:styleId="518">
    <w:name w:val="highlight1"/>
    <w:qFormat/>
    <w:uiPriority w:val="0"/>
    <w:rPr>
      <w:rFonts w:ascii="仿宋_GB2312" w:eastAsia="微软雅黑"/>
      <w:b/>
      <w:kern w:val="2"/>
      <w:sz w:val="23"/>
      <w:szCs w:val="23"/>
      <w:lang w:val="en-US" w:eastAsia="zh-CN" w:bidi="ar-SA"/>
    </w:rPr>
  </w:style>
  <w:style w:type="character" w:customStyle="1" w:styleId="519">
    <w:name w:val="样式6 Char"/>
    <w:qFormat/>
    <w:uiPriority w:val="0"/>
    <w:rPr>
      <w:rFonts w:ascii="仿宋_GB2312" w:hAnsi="宋体" w:eastAsia="仿宋_GB2312"/>
      <w:b/>
      <w:bCs/>
      <w:kern w:val="2"/>
      <w:sz w:val="24"/>
      <w:szCs w:val="24"/>
      <w:lang w:val="en-US" w:eastAsia="zh-CN" w:bidi="ar-SA"/>
    </w:rPr>
  </w:style>
  <w:style w:type="character" w:customStyle="1" w:styleId="520">
    <w:name w:val="标题 9 字符"/>
    <w:link w:val="10"/>
    <w:qFormat/>
    <w:uiPriority w:val="0"/>
    <w:rPr>
      <w:rFonts w:ascii="Arial" w:hAnsi="Arial" w:eastAsia="黑体"/>
      <w:kern w:val="2"/>
      <w:sz w:val="21"/>
      <w:szCs w:val="21"/>
    </w:rPr>
  </w:style>
  <w:style w:type="character" w:customStyle="1" w:styleId="521">
    <w:name w:val="md"/>
    <w:basedOn w:val="62"/>
    <w:qFormat/>
    <w:uiPriority w:val="0"/>
  </w:style>
  <w:style w:type="character" w:customStyle="1" w:styleId="522">
    <w:name w:val="myp11"/>
    <w:qFormat/>
    <w:uiPriority w:val="0"/>
    <w:rPr>
      <w:rFonts w:ascii="仿宋_GB2312" w:eastAsia="微软雅黑"/>
      <w:b/>
      <w:kern w:val="2"/>
      <w:sz w:val="32"/>
      <w:szCs w:val="32"/>
      <w:lang w:val="en-US" w:eastAsia="zh-CN" w:bidi="ar-SA"/>
    </w:rPr>
  </w:style>
  <w:style w:type="character" w:customStyle="1" w:styleId="523">
    <w:name w:val="Ò³Ã¼ Char Char1"/>
    <w:qFormat/>
    <w:uiPriority w:val="0"/>
    <w:rPr>
      <w:rFonts w:eastAsia="宋体"/>
      <w:kern w:val="2"/>
      <w:sz w:val="18"/>
      <w:szCs w:val="18"/>
      <w:lang w:val="en-US" w:eastAsia="zh-CN" w:bidi="ar-SA"/>
    </w:rPr>
  </w:style>
  <w:style w:type="character" w:customStyle="1" w:styleId="524">
    <w:name w:val="tw4winTerm"/>
    <w:qFormat/>
    <w:uiPriority w:val="0"/>
    <w:rPr>
      <w:color w:val="0000FF"/>
    </w:rPr>
  </w:style>
  <w:style w:type="character" w:customStyle="1" w:styleId="525">
    <w:name w:val="表格 Char Char"/>
    <w:qFormat/>
    <w:uiPriority w:val="0"/>
    <w:rPr>
      <w:rFonts w:ascii="宋体" w:hAnsi="宋体" w:eastAsia="宋体"/>
      <w:lang w:bidi="ar-SA"/>
    </w:rPr>
  </w:style>
  <w:style w:type="character" w:customStyle="1" w:styleId="526">
    <w:name w:val="样式8 Char"/>
    <w:qFormat/>
    <w:uiPriority w:val="0"/>
    <w:rPr>
      <w:rFonts w:ascii="仿宋_GB2312" w:hAnsi="宋体" w:eastAsia="仿宋_GB2312"/>
      <w:b/>
      <w:bCs/>
      <w:kern w:val="2"/>
      <w:sz w:val="24"/>
      <w:szCs w:val="24"/>
    </w:rPr>
  </w:style>
  <w:style w:type="character" w:customStyle="1" w:styleId="527">
    <w:name w:val="样式5 Char"/>
    <w:qFormat/>
    <w:uiPriority w:val="0"/>
    <w:rPr>
      <w:rFonts w:ascii="仿宋_GB2312" w:hAnsi="仿宋" w:eastAsia="仿宋_GB2312"/>
      <w:kern w:val="2"/>
      <w:sz w:val="24"/>
      <w:szCs w:val="24"/>
    </w:rPr>
  </w:style>
  <w:style w:type="character" w:customStyle="1" w:styleId="528">
    <w:name w:val="页脚 Char1"/>
    <w:qFormat/>
    <w:uiPriority w:val="0"/>
    <w:rPr>
      <w:rFonts w:eastAsia="宋体"/>
      <w:kern w:val="2"/>
      <w:sz w:val="18"/>
      <w:szCs w:val="18"/>
      <w:lang w:val="en-US" w:eastAsia="zh-CN" w:bidi="ar-SA"/>
    </w:rPr>
  </w:style>
  <w:style w:type="character" w:customStyle="1" w:styleId="529">
    <w:name w:val="tw4winJump"/>
    <w:qFormat/>
    <w:uiPriority w:val="0"/>
    <w:rPr>
      <w:rFonts w:ascii="Courier New" w:hAnsi="Courier New" w:cs="Courier New"/>
      <w:color w:val="008080"/>
    </w:rPr>
  </w:style>
  <w:style w:type="character" w:customStyle="1" w:styleId="530">
    <w:name w:val="批注文字 Char"/>
    <w:qFormat/>
    <w:uiPriority w:val="99"/>
    <w:rPr>
      <w:kern w:val="2"/>
      <w:sz w:val="21"/>
      <w:szCs w:val="24"/>
    </w:rPr>
  </w:style>
  <w:style w:type="character" w:customStyle="1" w:styleId="531">
    <w:name w:val="Char Char122"/>
    <w:qFormat/>
    <w:uiPriority w:val="0"/>
    <w:rPr>
      <w:rFonts w:ascii="仿宋_GB2312" w:eastAsia="仿宋_GB2312"/>
      <w:b/>
      <w:bCs/>
      <w:kern w:val="2"/>
      <w:sz w:val="24"/>
      <w:szCs w:val="24"/>
      <w:lang w:val="zh-CN" w:eastAsia="zh-CN" w:bidi="ar-SA"/>
    </w:rPr>
  </w:style>
  <w:style w:type="character" w:customStyle="1" w:styleId="532">
    <w:name w:val="No Spacing Char"/>
    <w:link w:val="170"/>
    <w:qFormat/>
    <w:uiPriority w:val="1"/>
    <w:rPr>
      <w:rFonts w:ascii="Calibri" w:hAnsi="Calibri"/>
      <w:sz w:val="22"/>
      <w:szCs w:val="22"/>
      <w:lang w:val="en-US" w:eastAsia="zh-CN" w:bidi="ar-SA"/>
    </w:rPr>
  </w:style>
  <w:style w:type="character" w:customStyle="1" w:styleId="533">
    <w:name w:val="Char Char21"/>
    <w:qFormat/>
    <w:uiPriority w:val="0"/>
    <w:rPr>
      <w:rFonts w:ascii="宋体" w:hAnsi="Courier New" w:eastAsia="宋体"/>
      <w:kern w:val="2"/>
      <w:sz w:val="21"/>
      <w:lang w:val="en-US" w:eastAsia="zh-CN" w:bidi="ar-SA"/>
    </w:rPr>
  </w:style>
  <w:style w:type="character" w:customStyle="1" w:styleId="534">
    <w:name w:val="Char Char8"/>
    <w:qFormat/>
    <w:uiPriority w:val="0"/>
    <w:rPr>
      <w:rFonts w:eastAsia="宋体"/>
      <w:b/>
      <w:sz w:val="24"/>
      <w:lang w:val="en-GB" w:eastAsia="zh-CN"/>
    </w:rPr>
  </w:style>
  <w:style w:type="character" w:customStyle="1" w:styleId="535">
    <w:name w:val="font21"/>
    <w:qFormat/>
    <w:uiPriority w:val="0"/>
    <w:rPr>
      <w:rFonts w:hint="eastAsia" w:ascii="宋体" w:hAnsi="宋体" w:eastAsia="宋体"/>
      <w:kern w:val="2"/>
      <w:sz w:val="28"/>
      <w:szCs w:val="28"/>
      <w:lang w:val="en-US" w:eastAsia="zh-CN" w:bidi="ar-SA"/>
    </w:rPr>
  </w:style>
  <w:style w:type="character" w:customStyle="1" w:styleId="536">
    <w:name w:val="正文2 Char"/>
    <w:qFormat/>
    <w:uiPriority w:val="0"/>
    <w:rPr>
      <w:rFonts w:eastAsia="宋体"/>
      <w:kern w:val="2"/>
      <w:sz w:val="24"/>
      <w:lang w:val="en-US" w:eastAsia="zh-CN" w:bidi="ar-SA"/>
    </w:rPr>
  </w:style>
  <w:style w:type="character" w:customStyle="1" w:styleId="537">
    <w:name w:val="big1"/>
    <w:qFormat/>
    <w:uiPriority w:val="0"/>
    <w:rPr>
      <w:rFonts w:hint="eastAsia" w:ascii="宋体" w:hAnsi="宋体" w:eastAsia="宋体"/>
      <w:color w:val="333333"/>
      <w:sz w:val="22"/>
      <w:szCs w:val="22"/>
    </w:rPr>
  </w:style>
  <w:style w:type="character" w:customStyle="1" w:styleId="538">
    <w:name w:val="Body Text(ch) Char Char"/>
    <w:qFormat/>
    <w:uiPriority w:val="0"/>
    <w:rPr>
      <w:rFonts w:ascii="宋体"/>
      <w:kern w:val="2"/>
      <w:sz w:val="24"/>
      <w:szCs w:val="21"/>
      <w:lang w:val="zh-CN"/>
    </w:rPr>
  </w:style>
  <w:style w:type="character" w:customStyle="1" w:styleId="539">
    <w:name w:val="blue1"/>
    <w:basedOn w:val="62"/>
    <w:qFormat/>
    <w:uiPriority w:val="0"/>
  </w:style>
  <w:style w:type="character" w:customStyle="1" w:styleId="540">
    <w:name w:val="正文 项目2 Char"/>
    <w:basedOn w:val="484"/>
    <w:qFormat/>
    <w:uiPriority w:val="0"/>
    <w:rPr>
      <w:rFonts w:ascii="仿宋_GB2312" w:hAnsi="仿宋_GB2312" w:eastAsia="仿宋_GB2312"/>
      <w:kern w:val="2"/>
      <w:sz w:val="24"/>
      <w:lang w:bidi="ar-SA"/>
    </w:rPr>
  </w:style>
  <w:style w:type="character" w:customStyle="1" w:styleId="541">
    <w:name w:val="solutionfonts"/>
    <w:qFormat/>
    <w:uiPriority w:val="0"/>
  </w:style>
  <w:style w:type="character" w:customStyle="1" w:styleId="542">
    <w:name w:val="Char Char81"/>
    <w:qFormat/>
    <w:uiPriority w:val="0"/>
    <w:rPr>
      <w:rFonts w:eastAsia="宋体"/>
      <w:b/>
      <w:sz w:val="24"/>
      <w:lang w:val="en-GB" w:eastAsia="zh-CN"/>
    </w:rPr>
  </w:style>
  <w:style w:type="character" w:customStyle="1" w:styleId="543">
    <w:name w:val="Char Char2"/>
    <w:qFormat/>
    <w:uiPriority w:val="0"/>
    <w:rPr>
      <w:rFonts w:eastAsia="宋体"/>
      <w:b/>
      <w:bCs/>
      <w:kern w:val="2"/>
      <w:sz w:val="21"/>
      <w:szCs w:val="24"/>
      <w:lang w:val="en-US" w:eastAsia="zh-CN" w:bidi="ar-SA"/>
    </w:rPr>
  </w:style>
  <w:style w:type="character" w:customStyle="1" w:styleId="544">
    <w:name w:val="HTML 预设格式 字符"/>
    <w:link w:val="56"/>
    <w:qFormat/>
    <w:uiPriority w:val="0"/>
    <w:rPr>
      <w:rFonts w:ascii="黑体" w:hAnsi="Courier New" w:eastAsia="黑体"/>
    </w:rPr>
  </w:style>
  <w:style w:type="character" w:customStyle="1" w:styleId="545">
    <w:name w:val="Heading 7 Char"/>
    <w:qFormat/>
    <w:locked/>
    <w:uiPriority w:val="0"/>
    <w:rPr>
      <w:rFonts w:ascii="宋体" w:hAnsi="宋体" w:eastAsia="宋体"/>
      <w:b/>
      <w:bCs/>
      <w:kern w:val="2"/>
      <w:sz w:val="24"/>
      <w:szCs w:val="24"/>
      <w:lang w:val="en-US" w:eastAsia="zh-CN" w:bidi="ar-SA"/>
    </w:rPr>
  </w:style>
  <w:style w:type="character" w:customStyle="1" w:styleId="546">
    <w:name w:val="正文文本首行缩进 字符"/>
    <w:link w:val="25"/>
    <w:qFormat/>
    <w:uiPriority w:val="0"/>
    <w:rPr>
      <w:rFonts w:ascii="宋体"/>
      <w:kern w:val="2"/>
      <w:sz w:val="24"/>
      <w:lang w:val="zh-CN"/>
    </w:rPr>
  </w:style>
  <w:style w:type="character" w:customStyle="1" w:styleId="547">
    <w:name w:val="标题 2 Char Char"/>
    <w:qFormat/>
    <w:uiPriority w:val="0"/>
    <w:rPr>
      <w:rFonts w:ascii="楷体_GB2312" w:hAnsi="Arial" w:eastAsia="楷体_GB2312"/>
      <w:b/>
      <w:bCs/>
      <w:kern w:val="2"/>
      <w:sz w:val="24"/>
      <w:szCs w:val="32"/>
      <w:lang w:val="en-US" w:eastAsia="zh-CN" w:bidi="ar-SA"/>
    </w:rPr>
  </w:style>
  <w:style w:type="character" w:customStyle="1" w:styleId="548">
    <w:name w:val="pt141"/>
    <w:qFormat/>
    <w:uiPriority w:val="0"/>
    <w:rPr>
      <w:color w:val="330066"/>
      <w:sz w:val="22"/>
      <w:szCs w:val="22"/>
    </w:rPr>
  </w:style>
  <w:style w:type="character" w:customStyle="1" w:styleId="549">
    <w:name w:val="h Char Char"/>
    <w:qFormat/>
    <w:uiPriority w:val="0"/>
    <w:rPr>
      <w:rFonts w:eastAsia="宋体"/>
      <w:kern w:val="2"/>
      <w:sz w:val="18"/>
      <w:lang w:val="en-US" w:eastAsia="zh-CN" w:bidi="ar-SA"/>
    </w:rPr>
  </w:style>
  <w:style w:type="character" w:customStyle="1" w:styleId="550">
    <w:name w:val="标题 1 字符"/>
    <w:link w:val="2"/>
    <w:qFormat/>
    <w:uiPriority w:val="0"/>
    <w:rPr>
      <w:rFonts w:eastAsia="仿宋"/>
      <w:b/>
      <w:bCs/>
      <w:kern w:val="44"/>
      <w:sz w:val="36"/>
      <w:szCs w:val="36"/>
    </w:rPr>
  </w:style>
  <w:style w:type="character" w:customStyle="1" w:styleId="551">
    <w:name w:val="页眉 Char"/>
    <w:qFormat/>
    <w:uiPriority w:val="0"/>
    <w:rPr>
      <w:rFonts w:eastAsia="仿宋_GB2312"/>
      <w:kern w:val="2"/>
      <w:sz w:val="18"/>
      <w:lang w:val="en-US" w:eastAsia="zh-CN"/>
    </w:rPr>
  </w:style>
  <w:style w:type="character" w:customStyle="1" w:styleId="552">
    <w:name w:val="b11_01b Char"/>
    <w:link w:val="410"/>
    <w:qFormat/>
    <w:uiPriority w:val="0"/>
    <w:rPr>
      <w:rFonts w:ascii="Verdana" w:hAnsi="Verdana"/>
      <w:b/>
      <w:bCs/>
      <w:color w:val="4A82CA"/>
      <w:sz w:val="17"/>
      <w:szCs w:val="17"/>
    </w:rPr>
  </w:style>
  <w:style w:type="character" w:customStyle="1" w:styleId="553">
    <w:name w:val="标题4-dyf Char"/>
    <w:link w:val="348"/>
    <w:qFormat/>
    <w:uiPriority w:val="0"/>
    <w:rPr>
      <w:rFonts w:ascii="Cambria" w:hAnsi="Cambria"/>
      <w:b/>
      <w:bCs/>
      <w:color w:val="000000"/>
      <w:kern w:val="2"/>
      <w:sz w:val="21"/>
      <w:szCs w:val="21"/>
    </w:rPr>
  </w:style>
  <w:style w:type="character" w:customStyle="1" w:styleId="554">
    <w:name w:val="批注主题 Char"/>
    <w:qFormat/>
    <w:uiPriority w:val="0"/>
    <w:rPr>
      <w:rFonts w:eastAsia="宋体"/>
      <w:b/>
      <w:bCs/>
      <w:kern w:val="2"/>
      <w:sz w:val="21"/>
      <w:szCs w:val="24"/>
      <w:lang w:val="en-US" w:eastAsia="zh-CN" w:bidi="ar-SA"/>
    </w:rPr>
  </w:style>
  <w:style w:type="character" w:customStyle="1" w:styleId="555">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6">
    <w:name w:val="正文首行缩进两字 Char"/>
    <w:qFormat/>
    <w:uiPriority w:val="0"/>
    <w:rPr>
      <w:sz w:val="24"/>
      <w:szCs w:val="24"/>
      <w:lang w:val="en-US" w:eastAsia="zh-CN" w:bidi="ar-SA"/>
    </w:rPr>
  </w:style>
  <w:style w:type="character" w:customStyle="1" w:styleId="557">
    <w:name w:val="Char Char51"/>
    <w:qFormat/>
    <w:uiPriority w:val="0"/>
    <w:rPr>
      <w:rFonts w:ascii="宋体" w:hAnsi="Courier New" w:eastAsia="宋体"/>
      <w:kern w:val="2"/>
      <w:sz w:val="21"/>
      <w:lang w:val="en-US" w:eastAsia="zh-CN"/>
    </w:rPr>
  </w:style>
  <w:style w:type="character" w:customStyle="1" w:styleId="558">
    <w:name w:val="带编号样式 Char"/>
    <w:qFormat/>
    <w:uiPriority w:val="0"/>
    <w:rPr>
      <w:rFonts w:ascii="仿宋_GB2312" w:eastAsia="仿宋_GB2312"/>
      <w:color w:val="000000"/>
      <w:sz w:val="24"/>
      <w:lang w:bidi="ar-SA"/>
    </w:rPr>
  </w:style>
  <w:style w:type="character" w:customStyle="1" w:styleId="559">
    <w:name w:val="样式4 Char"/>
    <w:qFormat/>
    <w:uiPriority w:val="0"/>
    <w:rPr>
      <w:rFonts w:ascii="仿宋_GB2312" w:hAnsi="仿宋" w:eastAsia="仿宋_GB2312"/>
      <w:b/>
      <w:kern w:val="2"/>
      <w:sz w:val="32"/>
      <w:szCs w:val="32"/>
      <w:lang w:bidi="ar-SA"/>
    </w:rPr>
  </w:style>
  <w:style w:type="character" w:customStyle="1" w:styleId="560">
    <w:name w:val="样式 标题 4h4H4Fab-4T5Ref Heading 1rh1Heading sqlsect 1.2.3.... Char"/>
    <w:link w:val="172"/>
    <w:qFormat/>
    <w:uiPriority w:val="0"/>
    <w:rPr>
      <w:rFonts w:ascii="微软雅黑" w:hAnsi="微软雅黑" w:eastAsia="微软雅黑"/>
      <w:b/>
      <w:bCs/>
      <w:kern w:val="2"/>
      <w:sz w:val="24"/>
      <w:szCs w:val="28"/>
    </w:rPr>
  </w:style>
  <w:style w:type="character" w:customStyle="1" w:styleId="561">
    <w:name w:val="PI Char"/>
    <w:qFormat/>
    <w:uiPriority w:val="0"/>
    <w:rPr>
      <w:rFonts w:ascii="宋体" w:hAnsi="宋体" w:eastAsia="宋体"/>
      <w:kern w:val="2"/>
      <w:sz w:val="24"/>
      <w:szCs w:val="24"/>
      <w:lang w:val="en-US" w:eastAsia="zh-CN" w:bidi="ar-SA"/>
    </w:rPr>
  </w:style>
  <w:style w:type="character" w:customStyle="1" w:styleId="562">
    <w:name w:val="Char Char111"/>
    <w:qFormat/>
    <w:locked/>
    <w:uiPriority w:val="0"/>
    <w:rPr>
      <w:rFonts w:ascii="宋体" w:hAnsi="宋体" w:eastAsia="宋体"/>
      <w:b/>
      <w:kern w:val="2"/>
      <w:sz w:val="24"/>
      <w:szCs w:val="24"/>
      <w:lang w:val="en-US" w:eastAsia="zh-CN" w:bidi="ar-SA"/>
    </w:rPr>
  </w:style>
  <w:style w:type="character" w:customStyle="1" w:styleId="563">
    <w:name w:val="Document Map Char"/>
    <w:semiHidden/>
    <w:qFormat/>
    <w:locked/>
    <w:uiPriority w:val="0"/>
    <w:rPr>
      <w:rFonts w:eastAsia="宋体"/>
      <w:kern w:val="2"/>
      <w:sz w:val="21"/>
      <w:szCs w:val="24"/>
      <w:lang w:val="en-US" w:eastAsia="zh-CN" w:bidi="ar-SA"/>
    </w:rPr>
  </w:style>
  <w:style w:type="character" w:customStyle="1" w:styleId="564">
    <w:name w:val="正文文本缩进 Char"/>
    <w:qFormat/>
    <w:uiPriority w:val="0"/>
    <w:rPr>
      <w:rFonts w:ascii="宋体" w:hAnsi="宋体"/>
      <w:kern w:val="2"/>
      <w:sz w:val="24"/>
      <w:szCs w:val="24"/>
    </w:rPr>
  </w:style>
  <w:style w:type="character" w:customStyle="1" w:styleId="565">
    <w:name w:val="文本正文 Char Char"/>
    <w:qFormat/>
    <w:locked/>
    <w:uiPriority w:val="0"/>
    <w:rPr>
      <w:sz w:val="24"/>
      <w:lang w:bidi="ar-SA"/>
    </w:rPr>
  </w:style>
  <w:style w:type="character" w:customStyle="1" w:styleId="566">
    <w:name w:val="样式7 Char"/>
    <w:qFormat/>
    <w:uiPriority w:val="0"/>
    <w:rPr>
      <w:rFonts w:ascii="仿宋_GB2312" w:hAnsi="仿宋" w:eastAsia="仿宋_GB2312"/>
      <w:b/>
      <w:kern w:val="2"/>
      <w:sz w:val="24"/>
      <w:szCs w:val="24"/>
    </w:rPr>
  </w:style>
  <w:style w:type="character" w:customStyle="1" w:styleId="567">
    <w:name w:val="样式3 Char"/>
    <w:basedOn w:val="568"/>
    <w:qFormat/>
    <w:uiPriority w:val="0"/>
    <w:rPr>
      <w:rFonts w:ascii="仿宋_GB2312" w:hAnsi="仿宋" w:eastAsia="仿宋_GB2312" w:cs="仿宋_GB2312"/>
      <w:sz w:val="32"/>
      <w:szCs w:val="30"/>
      <w:lang w:val="zh-CN"/>
    </w:rPr>
  </w:style>
  <w:style w:type="character" w:customStyle="1" w:styleId="568">
    <w:name w:val="样式2 Char"/>
    <w:qFormat/>
    <w:uiPriority w:val="0"/>
    <w:rPr>
      <w:rFonts w:ascii="仿宋_GB2312" w:hAnsi="仿宋" w:eastAsia="仿宋_GB2312" w:cs="仿宋_GB2312"/>
      <w:b/>
      <w:bCs/>
      <w:sz w:val="32"/>
      <w:szCs w:val="30"/>
      <w:lang w:val="zh-CN"/>
    </w:rPr>
  </w:style>
  <w:style w:type="character" w:customStyle="1" w:styleId="569">
    <w:name w:val="二级标题 Char Char"/>
    <w:qFormat/>
    <w:uiPriority w:val="0"/>
    <w:rPr>
      <w:rFonts w:ascii="宋体" w:hAnsi="宋体" w:eastAsia="宋体"/>
      <w:b/>
      <w:snapToGrid w:val="0"/>
      <w:kern w:val="2"/>
      <w:sz w:val="24"/>
      <w:szCs w:val="24"/>
      <w:lang w:val="en-US" w:eastAsia="zh-CN" w:bidi="ar-SA"/>
    </w:rPr>
  </w:style>
  <w:style w:type="character" w:customStyle="1" w:styleId="570">
    <w:name w:val="Table Text Char1"/>
    <w:qFormat/>
    <w:uiPriority w:val="0"/>
    <w:rPr>
      <w:rFonts w:eastAsia="宋体"/>
      <w:sz w:val="24"/>
      <w:szCs w:val="24"/>
      <w:lang w:val="en-US" w:eastAsia="zh-CN" w:bidi="ar-SA"/>
    </w:rPr>
  </w:style>
  <w:style w:type="character" w:customStyle="1" w:styleId="571">
    <w:name w:val="shadow11"/>
    <w:qFormat/>
    <w:uiPriority w:val="0"/>
    <w:rPr>
      <w:color w:val="000000"/>
      <w:sz w:val="21"/>
    </w:rPr>
  </w:style>
  <w:style w:type="character" w:customStyle="1" w:styleId="572">
    <w:name w:val="HTML 地址 字符"/>
    <w:link w:val="30"/>
    <w:qFormat/>
    <w:uiPriority w:val="0"/>
    <w:rPr>
      <w:rFonts w:ascii="宋体" w:hAnsi="宋体"/>
      <w:i/>
      <w:iCs/>
      <w:sz w:val="24"/>
      <w:szCs w:val="24"/>
    </w:rPr>
  </w:style>
  <w:style w:type="character" w:customStyle="1" w:styleId="573">
    <w:name w:val="Char Char22"/>
    <w:qFormat/>
    <w:uiPriority w:val="0"/>
    <w:rPr>
      <w:rFonts w:eastAsia="宋体"/>
      <w:b/>
      <w:bCs/>
      <w:kern w:val="2"/>
      <w:sz w:val="21"/>
      <w:szCs w:val="24"/>
      <w:lang w:val="en-US" w:eastAsia="zh-CN" w:bidi="ar-SA"/>
    </w:rPr>
  </w:style>
  <w:style w:type="character" w:customStyle="1" w:styleId="574">
    <w:name w:val="标题 5 字符"/>
    <w:link w:val="6"/>
    <w:qFormat/>
    <w:uiPriority w:val="0"/>
    <w:rPr>
      <w:b/>
      <w:bCs/>
      <w:kern w:val="2"/>
      <w:sz w:val="28"/>
      <w:szCs w:val="28"/>
    </w:rPr>
  </w:style>
  <w:style w:type="character" w:customStyle="1" w:styleId="575">
    <w:name w:val="h3 Char1"/>
    <w:qFormat/>
    <w:uiPriority w:val="0"/>
    <w:rPr>
      <w:rFonts w:eastAsia="宋体"/>
      <w:b/>
      <w:bCs/>
      <w:kern w:val="2"/>
      <w:sz w:val="32"/>
      <w:szCs w:val="32"/>
      <w:lang w:bidi="ar-SA"/>
    </w:rPr>
  </w:style>
  <w:style w:type="character" w:customStyle="1" w:styleId="576">
    <w:name w:val="FA正文 Char Char"/>
    <w:qFormat/>
    <w:uiPriority w:val="0"/>
    <w:rPr>
      <w:rFonts w:hAnsi="宋体"/>
      <w:kern w:val="2"/>
      <w:sz w:val="24"/>
      <w:lang w:bidi="ar-SA"/>
    </w:rPr>
  </w:style>
  <w:style w:type="character" w:customStyle="1" w:styleId="577">
    <w:name w:val="Char Char7"/>
    <w:semiHidden/>
    <w:qFormat/>
    <w:uiPriority w:val="0"/>
    <w:rPr>
      <w:rFonts w:eastAsia="宋体"/>
      <w:kern w:val="2"/>
      <w:sz w:val="21"/>
      <w:szCs w:val="24"/>
      <w:lang w:val="en-US" w:eastAsia="zh-CN" w:bidi="ar-SA"/>
    </w:rPr>
  </w:style>
  <w:style w:type="character" w:customStyle="1" w:styleId="578">
    <w:name w:val="hui"/>
    <w:basedOn w:val="62"/>
    <w:qFormat/>
    <w:uiPriority w:val="0"/>
  </w:style>
  <w:style w:type="character" w:customStyle="1" w:styleId="579">
    <w:name w:val="正文缩进 Char"/>
    <w:qFormat/>
    <w:uiPriority w:val="0"/>
    <w:rPr>
      <w:rFonts w:eastAsia="宋体"/>
      <w:kern w:val="2"/>
      <w:sz w:val="21"/>
      <w:lang w:val="en-US" w:eastAsia="zh-CN"/>
    </w:rPr>
  </w:style>
  <w:style w:type="character" w:customStyle="1" w:styleId="580">
    <w:name w:val="正文1 Char"/>
    <w:qFormat/>
    <w:uiPriority w:val="0"/>
    <w:rPr>
      <w:rFonts w:ascii="宋体" w:eastAsia="宋体"/>
      <w:snapToGrid w:val="0"/>
      <w:color w:val="000000"/>
      <w:kern w:val="28"/>
      <w:sz w:val="28"/>
      <w:lang w:val="en-US" w:eastAsia="zh-CN" w:bidi="ar-SA"/>
    </w:rPr>
  </w:style>
  <w:style w:type="character" w:customStyle="1" w:styleId="581">
    <w:name w:val="Char Char61"/>
    <w:qFormat/>
    <w:uiPriority w:val="0"/>
    <w:rPr>
      <w:rFonts w:eastAsia="宋体"/>
      <w:kern w:val="2"/>
      <w:sz w:val="21"/>
      <w:szCs w:val="24"/>
      <w:lang w:val="en-US" w:eastAsia="zh-CN" w:bidi="ar-SA"/>
    </w:rPr>
  </w:style>
  <w:style w:type="character" w:customStyle="1" w:styleId="582">
    <w:name w:val="正文文本 3 字符"/>
    <w:link w:val="21"/>
    <w:qFormat/>
    <w:uiPriority w:val="0"/>
    <w:rPr>
      <w:kern w:val="2"/>
      <w:sz w:val="21"/>
    </w:rPr>
  </w:style>
  <w:style w:type="character" w:customStyle="1" w:styleId="583">
    <w:name w:val="message1"/>
    <w:qFormat/>
    <w:uiPriority w:val="0"/>
    <w:rPr>
      <w:rFonts w:hint="default" w:ascii="Tahoma" w:hAnsi="Tahoma" w:cs="Tahoma"/>
      <w:sz w:val="18"/>
      <w:szCs w:val="18"/>
    </w:rPr>
  </w:style>
  <w:style w:type="character" w:customStyle="1" w:styleId="584">
    <w:name w:val="DO_NOT_TRANSLATE"/>
    <w:qFormat/>
    <w:uiPriority w:val="0"/>
    <w:rPr>
      <w:rFonts w:ascii="Courier New" w:hAnsi="Courier New" w:cs="Courier New"/>
      <w:color w:val="800000"/>
    </w:rPr>
  </w:style>
  <w:style w:type="character" w:customStyle="1" w:styleId="585">
    <w:name w:val="unnamed11"/>
    <w:qFormat/>
    <w:uiPriority w:val="0"/>
    <w:rPr>
      <w:sz w:val="20"/>
      <w:szCs w:val="20"/>
    </w:rPr>
  </w:style>
  <w:style w:type="character" w:customStyle="1" w:styleId="586">
    <w:name w:val="tw4winInternal"/>
    <w:qFormat/>
    <w:uiPriority w:val="0"/>
    <w:rPr>
      <w:rFonts w:ascii="Courier New" w:hAnsi="Courier New" w:cs="Courier New"/>
      <w:color w:val="FF0000"/>
    </w:rPr>
  </w:style>
  <w:style w:type="character" w:customStyle="1" w:styleId="587">
    <w:name w:val="正文（缩进2汉字） Char"/>
    <w:link w:val="327"/>
    <w:qFormat/>
    <w:uiPriority w:val="0"/>
    <w:rPr>
      <w:rFonts w:ascii="宋体"/>
    </w:rPr>
  </w:style>
  <w:style w:type="character" w:customStyle="1" w:styleId="588">
    <w:name w:val="页脚 Char"/>
    <w:qFormat/>
    <w:uiPriority w:val="0"/>
    <w:rPr>
      <w:rFonts w:eastAsia="仿宋_GB2312"/>
      <w:kern w:val="2"/>
      <w:sz w:val="18"/>
      <w:lang w:val="en-US" w:eastAsia="zh-CN"/>
    </w:rPr>
  </w:style>
  <w:style w:type="character" w:customStyle="1" w:styleId="589">
    <w:name w:val="正文文本缩进 3 字符"/>
    <w:link w:val="52"/>
    <w:qFormat/>
    <w:uiPriority w:val="0"/>
    <w:rPr>
      <w:kern w:val="2"/>
      <w:sz w:val="24"/>
    </w:rPr>
  </w:style>
  <w:style w:type="character" w:customStyle="1" w:styleId="590">
    <w:name w:val="正文缩进 Char1"/>
    <w:qFormat/>
    <w:uiPriority w:val="0"/>
    <w:rPr>
      <w:rFonts w:ascii="宋体" w:eastAsia="宋体"/>
      <w:snapToGrid w:val="0"/>
      <w:color w:val="000000"/>
      <w:kern w:val="28"/>
      <w:sz w:val="28"/>
      <w:lang w:val="en-US" w:eastAsia="zh-CN" w:bidi="ar-SA"/>
    </w:rPr>
  </w:style>
  <w:style w:type="character" w:customStyle="1" w:styleId="591">
    <w:name w:val="style36"/>
    <w:basedOn w:val="62"/>
    <w:qFormat/>
    <w:uiPriority w:val="0"/>
  </w:style>
  <w:style w:type="character" w:customStyle="1" w:styleId="592">
    <w:name w:val="hui3"/>
    <w:qFormat/>
    <w:uiPriority w:val="0"/>
    <w:rPr>
      <w:color w:val="333333"/>
    </w:rPr>
  </w:style>
  <w:style w:type="character" w:customStyle="1" w:styleId="593">
    <w:name w:val="apple-converted-space"/>
    <w:qFormat/>
    <w:uiPriority w:val="0"/>
  </w:style>
  <w:style w:type="character" w:customStyle="1" w:styleId="594">
    <w:name w:val="文档结构图 Char"/>
    <w:qFormat/>
    <w:uiPriority w:val="0"/>
    <w:rPr>
      <w:rFonts w:eastAsia="宋体"/>
      <w:kern w:val="2"/>
      <w:sz w:val="21"/>
      <w:szCs w:val="24"/>
      <w:lang w:val="en-US" w:eastAsia="zh-CN" w:bidi="ar-SA"/>
    </w:rPr>
  </w:style>
  <w:style w:type="character" w:customStyle="1" w:styleId="595">
    <w:name w:val="正文非缩进 Char3"/>
    <w:qFormat/>
    <w:uiPriority w:val="0"/>
    <w:rPr>
      <w:rFonts w:ascii="宋体" w:eastAsia="宋体"/>
      <w:snapToGrid w:val="0"/>
      <w:color w:val="000000"/>
      <w:kern w:val="28"/>
      <w:sz w:val="28"/>
      <w:lang w:val="en-US" w:eastAsia="zh-CN" w:bidi="ar-SA"/>
    </w:rPr>
  </w:style>
  <w:style w:type="character" w:customStyle="1" w:styleId="596">
    <w:name w:val="dectext1"/>
    <w:qFormat/>
    <w:uiPriority w:val="0"/>
    <w:rPr>
      <w:rFonts w:ascii="宋体" w:hAnsi="宋体" w:eastAsia="宋体"/>
      <w:color w:val="333333"/>
      <w:sz w:val="21"/>
      <w:szCs w:val="21"/>
      <w:u w:val="none"/>
    </w:rPr>
  </w:style>
  <w:style w:type="character" w:customStyle="1" w:styleId="597">
    <w:name w:val="副标题 Char1"/>
    <w:qFormat/>
    <w:uiPriority w:val="0"/>
    <w:rPr>
      <w:rFonts w:ascii="Cambria" w:hAnsi="Cambria" w:eastAsia="宋体" w:cs="Times New Roman"/>
      <w:b/>
      <w:bCs/>
      <w:snapToGrid w:val="0"/>
      <w:kern w:val="28"/>
      <w:sz w:val="32"/>
      <w:szCs w:val="32"/>
    </w:rPr>
  </w:style>
  <w:style w:type="character" w:customStyle="1" w:styleId="598">
    <w:name w:val="f141"/>
    <w:qFormat/>
    <w:uiPriority w:val="0"/>
    <w:rPr>
      <w:rFonts w:ascii="Tahoma" w:hAnsi="Tahoma" w:eastAsia="宋体"/>
      <w:b/>
      <w:kern w:val="2"/>
      <w:sz w:val="21"/>
      <w:szCs w:val="21"/>
      <w:lang w:val="en-US" w:eastAsia="zh-CN" w:bidi="ar-SA"/>
    </w:rPr>
  </w:style>
  <w:style w:type="character" w:customStyle="1" w:styleId="599">
    <w:name w:val="日期 字符"/>
    <w:link w:val="36"/>
    <w:qFormat/>
    <w:uiPriority w:val="0"/>
    <w:rPr>
      <w:rFonts w:ascii="宋体"/>
      <w:kern w:val="2"/>
      <w:sz w:val="24"/>
      <w:szCs w:val="21"/>
      <w:lang w:val="zh-CN"/>
    </w:rPr>
  </w:style>
  <w:style w:type="character" w:customStyle="1" w:styleId="600">
    <w:name w:val="标题 4 字符"/>
    <w:link w:val="5"/>
    <w:qFormat/>
    <w:uiPriority w:val="0"/>
    <w:rPr>
      <w:rFonts w:ascii="Arial" w:hAnsi="Arial" w:eastAsia="黑体"/>
      <w:b/>
      <w:bCs/>
      <w:kern w:val="2"/>
      <w:sz w:val="28"/>
      <w:szCs w:val="28"/>
      <w:lang w:val="zh-CN"/>
    </w:rPr>
  </w:style>
  <w:style w:type="character" w:customStyle="1" w:styleId="601">
    <w:name w:val="链接"/>
    <w:qFormat/>
    <w:uiPriority w:val="0"/>
    <w:rPr>
      <w:color w:val="0000FF"/>
      <w:sz w:val="21"/>
      <w:szCs w:val="21"/>
      <w:u w:val="single"/>
    </w:rPr>
  </w:style>
  <w:style w:type="character" w:customStyle="1" w:styleId="602">
    <w:name w:val="正文首行缩进 Char Char Char Char Char Char"/>
    <w:qFormat/>
    <w:uiPriority w:val="0"/>
    <w:rPr>
      <w:rFonts w:ascii="宋体" w:eastAsia="宋体"/>
      <w:kern w:val="2"/>
      <w:sz w:val="24"/>
      <w:lang w:val="zh-CN" w:bidi="ar-SA"/>
    </w:rPr>
  </w:style>
  <w:style w:type="character" w:customStyle="1" w:styleId="603">
    <w:name w:val="tw4winError"/>
    <w:qFormat/>
    <w:uiPriority w:val="0"/>
    <w:rPr>
      <w:rFonts w:ascii="Courier New" w:hAnsi="Courier New" w:cs="Courier New"/>
      <w:color w:val="00FF00"/>
      <w:sz w:val="40"/>
      <w:szCs w:val="40"/>
    </w:rPr>
  </w:style>
  <w:style w:type="character" w:customStyle="1" w:styleId="604">
    <w:name w:val="Used by Word for text of Help footnotes Char Char"/>
    <w:semiHidden/>
    <w:qFormat/>
    <w:uiPriority w:val="0"/>
    <w:rPr>
      <w:rFonts w:ascii="Times New Roman" w:hAnsi="Times New Roman" w:eastAsia="宋体" w:cs="Times New Roman"/>
      <w:sz w:val="20"/>
      <w:szCs w:val="20"/>
    </w:rPr>
  </w:style>
  <w:style w:type="character" w:customStyle="1" w:styleId="605">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6">
    <w:name w:val="表正文 Char"/>
    <w:qFormat/>
    <w:uiPriority w:val="0"/>
    <w:rPr>
      <w:rFonts w:ascii="宋体" w:eastAsia="宋体"/>
      <w:snapToGrid w:val="0"/>
      <w:color w:val="000000"/>
      <w:kern w:val="28"/>
      <w:sz w:val="28"/>
      <w:lang w:val="en-US" w:eastAsia="zh-CN" w:bidi="ar-SA"/>
    </w:rPr>
  </w:style>
  <w:style w:type="character" w:customStyle="1" w:styleId="607">
    <w:name w:val="普通文字 Char1 Char"/>
    <w:qFormat/>
    <w:uiPriority w:val="0"/>
    <w:rPr>
      <w:rFonts w:ascii="宋体" w:hAnsi="Courier New" w:eastAsia="宋体"/>
      <w:kern w:val="2"/>
      <w:sz w:val="21"/>
      <w:szCs w:val="24"/>
      <w:lang w:val="en-US" w:eastAsia="zh-CN" w:bidi="ar-SA"/>
    </w:rPr>
  </w:style>
  <w:style w:type="character" w:customStyle="1" w:styleId="608">
    <w:name w:val="pt9"/>
    <w:qFormat/>
    <w:uiPriority w:val="0"/>
    <w:rPr>
      <w:rFonts w:ascii="仿宋_GB2312" w:eastAsia="微软雅黑"/>
      <w:b/>
      <w:kern w:val="2"/>
      <w:sz w:val="32"/>
      <w:szCs w:val="32"/>
      <w:lang w:val="en-US" w:eastAsia="zh-CN" w:bidi="ar-SA"/>
    </w:rPr>
  </w:style>
  <w:style w:type="character" w:customStyle="1" w:styleId="609">
    <w:name w:val="large1"/>
    <w:qFormat/>
    <w:uiPriority w:val="0"/>
    <w:rPr>
      <w:rFonts w:hint="eastAsia" w:ascii="宋体" w:hAnsi="宋体" w:eastAsia="宋体"/>
      <w:sz w:val="21"/>
      <w:szCs w:val="21"/>
    </w:rPr>
  </w:style>
  <w:style w:type="character" w:customStyle="1" w:styleId="610">
    <w:name w:val="样式 样式 标题 4h4H4Fab-4T5Ref Heading 1rh1Heading sqlsect 1.2.3.... +... Char"/>
    <w:link w:val="171"/>
    <w:qFormat/>
    <w:uiPriority w:val="0"/>
    <w:rPr>
      <w:rFonts w:ascii="微软雅黑" w:hAnsi="微软雅黑" w:eastAsia="微软雅黑"/>
      <w:b/>
      <w:bCs/>
      <w:kern w:val="2"/>
      <w:sz w:val="24"/>
      <w:szCs w:val="28"/>
    </w:rPr>
  </w:style>
  <w:style w:type="character" w:customStyle="1" w:styleId="611">
    <w:name w:val="标题 4 Char1"/>
    <w:semiHidden/>
    <w:qFormat/>
    <w:uiPriority w:val="9"/>
    <w:rPr>
      <w:rFonts w:ascii="Cambria" w:hAnsi="Cambria" w:eastAsia="宋体" w:cs="Times New Roman"/>
      <w:b/>
      <w:bCs/>
      <w:kern w:val="2"/>
      <w:sz w:val="28"/>
      <w:szCs w:val="28"/>
    </w:rPr>
  </w:style>
  <w:style w:type="character" w:customStyle="1" w:styleId="612">
    <w:name w:val="tw4winPopup"/>
    <w:qFormat/>
    <w:uiPriority w:val="0"/>
    <w:rPr>
      <w:rFonts w:ascii="Courier New" w:hAnsi="Courier New" w:cs="Courier New"/>
      <w:color w:val="008000"/>
    </w:rPr>
  </w:style>
  <w:style w:type="character" w:customStyle="1" w:styleId="613">
    <w:name w:val="标题 6 字符"/>
    <w:link w:val="7"/>
    <w:qFormat/>
    <w:uiPriority w:val="0"/>
    <w:rPr>
      <w:rFonts w:ascii="Arial" w:hAnsi="Arial" w:eastAsia="黑体"/>
      <w:b/>
      <w:bCs/>
      <w:kern w:val="2"/>
      <w:sz w:val="24"/>
      <w:szCs w:val="24"/>
    </w:rPr>
  </w:style>
  <w:style w:type="character" w:customStyle="1" w:styleId="614">
    <w:name w:val="正文缩进 字符"/>
    <w:link w:val="15"/>
    <w:qFormat/>
    <w:uiPriority w:val="0"/>
    <w:rPr>
      <w:rFonts w:ascii="宋体" w:eastAsia="宋体"/>
      <w:snapToGrid w:val="0"/>
      <w:color w:val="000000"/>
      <w:kern w:val="28"/>
      <w:sz w:val="28"/>
      <w:lang w:val="en-US" w:eastAsia="zh-CN" w:bidi="ar-SA"/>
    </w:rPr>
  </w:style>
  <w:style w:type="character" w:customStyle="1" w:styleId="615">
    <w:name w:val="批注文字 字符"/>
    <w:link w:val="19"/>
    <w:qFormat/>
    <w:uiPriority w:val="99"/>
    <w:rPr>
      <w:kern w:val="2"/>
      <w:sz w:val="21"/>
      <w:szCs w:val="24"/>
    </w:rPr>
  </w:style>
  <w:style w:type="character" w:customStyle="1" w:styleId="616">
    <w:name w:val="批注框文本 字符"/>
    <w:link w:val="38"/>
    <w:semiHidden/>
    <w:qFormat/>
    <w:uiPriority w:val="0"/>
    <w:rPr>
      <w:kern w:val="2"/>
      <w:sz w:val="18"/>
      <w:szCs w:val="18"/>
    </w:rPr>
  </w:style>
  <w:style w:type="character" w:customStyle="1" w:styleId="617">
    <w:name w:val="Footer Char"/>
    <w:qFormat/>
    <w:locked/>
    <w:uiPriority w:val="0"/>
    <w:rPr>
      <w:rFonts w:eastAsia="宋体"/>
      <w:kern w:val="2"/>
      <w:sz w:val="18"/>
      <w:lang w:val="en-US" w:eastAsia="zh-CN" w:bidi="ar-SA"/>
    </w:rPr>
  </w:style>
  <w:style w:type="paragraph" w:customStyle="1" w:styleId="618">
    <w:name w:val="trs_editor"/>
    <w:basedOn w:val="1"/>
    <w:qFormat/>
    <w:uiPriority w:val="0"/>
    <w:pPr>
      <w:widowControl/>
      <w:adjustRightInd/>
      <w:spacing w:before="100" w:beforeAutospacing="1" w:after="100" w:afterAutospacing="1"/>
      <w:jc w:val="left"/>
    </w:pPr>
    <w:rPr>
      <w:rFonts w:ascii="宋体" w:hAnsi="宋体" w:cs="宋体"/>
      <w:kern w:val="0"/>
    </w:rPr>
  </w:style>
  <w:style w:type="paragraph" w:customStyle="1" w:styleId="619">
    <w:name w:val="索引 11"/>
    <w:basedOn w:val="1"/>
    <w:next w:val="1"/>
    <w:qFormat/>
    <w:uiPriority w:val="0"/>
    <w:pPr>
      <w:adjustRightInd/>
    </w:pPr>
    <w:rPr>
      <w:rFonts w:ascii="仿宋_GB2312" w:eastAsia="仿宋_GB2312"/>
      <w:szCs w:val="20"/>
    </w:rPr>
  </w:style>
  <w:style w:type="paragraph" w:customStyle="1" w:styleId="620">
    <w:name w:val="Char Char28"/>
    <w:basedOn w:val="1"/>
    <w:qFormat/>
    <w:uiPriority w:val="0"/>
    <w:pPr>
      <w:adjustRightInd/>
      <w:snapToGrid w:val="0"/>
    </w:pPr>
    <w:rPr>
      <w:rFonts w:ascii="Arial" w:hAnsi="Arial" w:eastAsia="黑体"/>
      <w:snapToGrid w:val="0"/>
      <w:kern w:val="0"/>
      <w:sz w:val="20"/>
      <w:szCs w:val="21"/>
    </w:rPr>
  </w:style>
  <w:style w:type="paragraph" w:customStyle="1" w:styleId="621">
    <w:name w:val="纯文本_0_0"/>
    <w:basedOn w:val="1"/>
    <w:link w:val="622"/>
    <w:qFormat/>
    <w:uiPriority w:val="0"/>
    <w:pPr>
      <w:adjustRightInd/>
    </w:pPr>
    <w:rPr>
      <w:rFonts w:ascii="宋体" w:hAnsi="Courier New"/>
      <w:szCs w:val="21"/>
    </w:rPr>
  </w:style>
  <w:style w:type="character" w:customStyle="1" w:styleId="622">
    <w:name w:val="纯文本 Char_0"/>
    <w:link w:val="621"/>
    <w:qFormat/>
    <w:uiPriority w:val="0"/>
    <w:rPr>
      <w:rFonts w:ascii="宋体" w:hAnsi="Courier New"/>
      <w:kern w:val="2"/>
      <w:sz w:val="21"/>
      <w:szCs w:val="21"/>
      <w:lang w:val="en-US" w:eastAsia="zh-CN"/>
    </w:rPr>
  </w:style>
  <w:style w:type="character" w:customStyle="1" w:styleId="623">
    <w:name w:val="纯文本 Char1"/>
    <w:link w:val="624"/>
    <w:qFormat/>
    <w:uiPriority w:val="0"/>
    <w:rPr>
      <w:rFonts w:ascii="宋体" w:hAnsi="Courier New"/>
    </w:rPr>
  </w:style>
  <w:style w:type="paragraph" w:customStyle="1" w:styleId="624">
    <w:name w:val="纯文本1"/>
    <w:basedOn w:val="1"/>
    <w:link w:val="623"/>
    <w:qFormat/>
    <w:uiPriority w:val="0"/>
    <w:pPr>
      <w:adjustRightInd/>
    </w:pPr>
    <w:rPr>
      <w:rFonts w:ascii="宋体" w:hAnsi="Courier New"/>
      <w:kern w:val="0"/>
      <w:sz w:val="20"/>
      <w:szCs w:val="20"/>
    </w:rPr>
  </w:style>
  <w:style w:type="paragraph" w:customStyle="1" w:styleId="625">
    <w:name w:val="Char Char Char Char Char Char Char2"/>
    <w:basedOn w:val="1"/>
    <w:qFormat/>
    <w:uiPriority w:val="0"/>
    <w:rPr>
      <w:rFonts w:ascii="仿宋_GB2312" w:eastAsia="仿宋_GB2312"/>
      <w:b/>
      <w:sz w:val="32"/>
      <w:szCs w:val="32"/>
    </w:rPr>
  </w:style>
  <w:style w:type="paragraph" w:customStyle="1" w:styleId="626">
    <w:name w:val="Char Char1 Char Char Char Char Char Char2"/>
    <w:basedOn w:val="1"/>
    <w:qFormat/>
    <w:uiPriority w:val="0"/>
    <w:rPr>
      <w:rFonts w:ascii="仿宋_GB2312" w:eastAsia="仿宋_GB2312"/>
      <w:b/>
      <w:sz w:val="32"/>
      <w:szCs w:val="20"/>
    </w:rPr>
  </w:style>
  <w:style w:type="paragraph" w:customStyle="1" w:styleId="627">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8">
    <w:name w:val="Default Char"/>
    <w:link w:val="100"/>
    <w:qFormat/>
    <w:uiPriority w:val="0"/>
    <w:rPr>
      <w:rFonts w:ascii="仿宋_GB2312" w:eastAsia="仿宋_GB2312" w:cs="仿宋_GB2312"/>
      <w:color w:val="000000"/>
      <w:sz w:val="24"/>
      <w:szCs w:val="24"/>
    </w:rPr>
  </w:style>
  <w:style w:type="paragraph" w:customStyle="1" w:styleId="629">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30">
    <w:name w:val="font61"/>
    <w:basedOn w:val="62"/>
    <w:qFormat/>
    <w:uiPriority w:val="0"/>
    <w:rPr>
      <w:rFonts w:hint="eastAsia" w:ascii="仿宋" w:hAnsi="仿宋" w:eastAsia="仿宋" w:cs="仿宋"/>
      <w:snapToGrid w:val="0"/>
      <w:color w:val="000000"/>
      <w:kern w:val="0"/>
      <w:sz w:val="20"/>
      <w:szCs w:val="20"/>
      <w:u w:val="none"/>
    </w:rPr>
  </w:style>
  <w:style w:type="character" w:customStyle="1" w:styleId="631">
    <w:name w:val="font11"/>
    <w:basedOn w:val="62"/>
    <w:qFormat/>
    <w:uiPriority w:val="0"/>
    <w:rPr>
      <w:rFonts w:hint="default" w:ascii="Times New Roman" w:hAnsi="Times New Roman" w:eastAsia="黑体" w:cs="Times New Roman"/>
      <w:snapToGrid w:val="0"/>
      <w:color w:val="000000"/>
      <w:kern w:val="0"/>
      <w:sz w:val="22"/>
      <w:szCs w:val="22"/>
      <w:u w:val="none"/>
    </w:rPr>
  </w:style>
  <w:style w:type="paragraph" w:customStyle="1" w:styleId="632">
    <w:name w:val="text-tag"/>
    <w:basedOn w:val="1"/>
    <w:semiHidden/>
    <w:qFormat/>
    <w:uiPriority w:val="99"/>
    <w:pPr>
      <w:widowControl/>
      <w:adjustRightInd/>
      <w:spacing w:before="100" w:beforeAutospacing="1" w:after="100" w:afterAutospacing="1"/>
      <w:jc w:val="left"/>
    </w:pPr>
    <w:rPr>
      <w:rFonts w:ascii="宋体" w:hAnsi="宋体" w:cs="宋体"/>
      <w:kern w:val="0"/>
    </w:rPr>
  </w:style>
  <w:style w:type="paragraph" w:customStyle="1" w:styleId="633">
    <w:name w:val="正文空2字"/>
    <w:basedOn w:val="634"/>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634">
    <w:name w:val="左对齐正文"/>
    <w:qFormat/>
    <w:uiPriority w:val="99"/>
    <w:rPr>
      <w:rFonts w:ascii="Calibri" w:hAnsi="Calibri" w:eastAsia="仿宋_GB2312" w:cs="Calibri"/>
      <w:kern w:val="2"/>
      <w:sz w:val="32"/>
      <w:szCs w:val="32"/>
      <w:lang w:val="en-US" w:eastAsia="zh-CN" w:bidi="ar-SA"/>
    </w:rPr>
  </w:style>
  <w:style w:type="paragraph" w:customStyle="1" w:styleId="635">
    <w:name w:val="Revision"/>
    <w:hidden/>
    <w:unhideWhenUsed/>
    <w:qFormat/>
    <w:uiPriority w:val="99"/>
    <w:rPr>
      <w:rFonts w:ascii="仿宋" w:hAnsi="仿宋" w:eastAsia="仿宋" w:cs="仿宋"/>
      <w:kern w:val="2"/>
      <w:sz w:val="24"/>
      <w:szCs w:val="24"/>
      <w:lang w:val="en-US" w:eastAsia="zh-CN" w:bidi="ar-SA"/>
    </w:rPr>
  </w:style>
  <w:style w:type="character" w:customStyle="1" w:styleId="636">
    <w:name w:val="font31"/>
    <w:basedOn w:val="62"/>
    <w:qFormat/>
    <w:uiPriority w:val="0"/>
    <w:rPr>
      <w:rFonts w:hint="eastAsia" w:ascii="微软雅黑" w:hAnsi="微软雅黑" w:eastAsia="微软雅黑" w:cs="微软雅黑"/>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杭州市国内经济合作办公室</Company>
  <Pages>75</Pages>
  <Words>27877</Words>
  <Characters>29520</Characters>
  <Lines>326</Lines>
  <Paragraphs>91</Paragraphs>
  <TotalTime>44</TotalTime>
  <ScaleCrop>false</ScaleCrop>
  <LinksUpToDate>false</LinksUpToDate>
  <CharactersWithSpaces>29748</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2015-05-01T01:52:00Z</dcterms:created>
  <dc:creator>玥</dc:creator>
  <cp:lastModifiedBy>太阳当空赵</cp:lastModifiedBy>
  <cp:lastPrinted>2025-05-09T22:27:00Z</cp:lastPrinted>
  <dcterms:modified xsi:type="dcterms:W3CDTF">2026-05-15T01:41:58Z</dcterms:modified>
  <dc:title>杭州市市民卡扩大发卡工程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3672C1E3E44A4AC4A06C6DC107FAEBA0_13</vt:lpwstr>
  </property>
  <property fmtid="{D5CDD505-2E9C-101B-9397-08002B2CF9AE}" pid="4" name="KSOTemplateDocerSaveRecord">
    <vt:lpwstr>eyJoZGlkIjoiN2ZkOGRlZmVkYThkODlkODYwMTBjMmY0NWQxNTBhNTQiLCJ1c2VySWQiOiI0NTk2ODk0MjQifQ==</vt:lpwstr>
  </property>
</Properties>
</file>