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74877">
      <w:pPr>
        <w:spacing w:line="220" w:lineRule="atLeast"/>
        <w:ind w:firstLine="390"/>
        <w:rPr>
          <w:rFonts w:hint="eastAsia" w:ascii="宋体" w:hAnsi="宋体" w:eastAsia="宋体" w:cs="宋体"/>
          <w:sz w:val="24"/>
        </w:rPr>
      </w:pPr>
    </w:p>
    <w:p w14:paraId="7D1BF635">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宋体" w:hAnsi="宋体" w:eastAsia="宋体" w:cs="宋体"/>
          <w:b/>
          <w:bCs/>
          <w:kern w:val="2"/>
          <w:sz w:val="44"/>
          <w:szCs w:val="44"/>
          <w:lang w:val="en-US" w:eastAsia="zh-CN"/>
        </w:rPr>
      </w:pPr>
      <w:r>
        <w:rPr>
          <w:rFonts w:hint="eastAsia" w:ascii="宋体" w:hAnsi="宋体" w:eastAsia="宋体" w:cs="宋体"/>
          <w:b/>
          <w:bCs/>
          <w:kern w:val="2"/>
          <w:sz w:val="44"/>
          <w:szCs w:val="44"/>
          <w:lang w:val="en-US" w:eastAsia="zh-CN"/>
        </w:rPr>
        <w:t>大堡子小学校车接送服务项目</w:t>
      </w:r>
    </w:p>
    <w:p w14:paraId="63735CFD">
      <w:pPr>
        <w:rPr>
          <w:rFonts w:hint="eastAsia" w:ascii="宋体" w:hAnsi="宋体" w:eastAsia="宋体" w:cs="宋体"/>
          <w:b/>
          <w:bCs/>
          <w:sz w:val="32"/>
        </w:rPr>
      </w:pPr>
    </w:p>
    <w:p w14:paraId="3F9F8F2A">
      <w:pPr>
        <w:pStyle w:val="2"/>
        <w:rPr>
          <w:rFonts w:hint="eastAsia" w:ascii="宋体" w:hAnsi="宋体" w:eastAsia="宋体" w:cs="宋体"/>
        </w:rPr>
      </w:pPr>
    </w:p>
    <w:p w14:paraId="7E974DC4">
      <w:pPr>
        <w:pStyle w:val="2"/>
        <w:rPr>
          <w:rFonts w:hint="eastAsia" w:ascii="宋体" w:hAnsi="宋体" w:eastAsia="宋体" w:cs="宋体"/>
        </w:rPr>
      </w:pPr>
    </w:p>
    <w:p w14:paraId="0544199C">
      <w:pPr>
        <w:jc w:val="center"/>
        <w:rPr>
          <w:rFonts w:hint="eastAsia" w:ascii="宋体" w:hAnsi="宋体" w:eastAsia="宋体" w:cs="宋体"/>
          <w:b/>
          <w:bCs/>
          <w:sz w:val="84"/>
          <w:szCs w:val="84"/>
          <w:lang w:eastAsia="zh-CN"/>
        </w:rPr>
      </w:pPr>
      <w:r>
        <w:rPr>
          <w:rFonts w:hint="eastAsia" w:ascii="宋体" w:hAnsi="宋体" w:eastAsia="宋体" w:cs="宋体"/>
          <w:b/>
          <w:bCs/>
          <w:sz w:val="84"/>
          <w:szCs w:val="84"/>
          <w:lang w:val="en-US" w:eastAsia="zh-CN"/>
        </w:rPr>
        <w:t>磋商文件</w:t>
      </w:r>
    </w:p>
    <w:p w14:paraId="51703B06">
      <w:pPr>
        <w:widowControl w:val="0"/>
        <w:adjustRightInd/>
        <w:snapToGrid/>
        <w:spacing w:after="0" w:line="240" w:lineRule="auto"/>
        <w:jc w:val="center"/>
        <w:rPr>
          <w:rFonts w:hint="eastAsia" w:ascii="宋体" w:hAnsi="宋体" w:eastAsia="宋体" w:cs="宋体"/>
          <w:b/>
          <w:kern w:val="2"/>
          <w:sz w:val="28"/>
          <w:szCs w:val="28"/>
          <w:lang w:eastAsia="zh-CN"/>
        </w:rPr>
      </w:pPr>
    </w:p>
    <w:p w14:paraId="14040299">
      <w:pPr>
        <w:widowControl w:val="0"/>
        <w:adjustRightInd/>
        <w:snapToGrid/>
        <w:spacing w:after="0" w:line="240" w:lineRule="auto"/>
        <w:jc w:val="center"/>
        <w:rPr>
          <w:rFonts w:hint="eastAsia" w:ascii="宋体" w:hAnsi="宋体" w:eastAsia="宋体" w:cs="宋体"/>
          <w:b w:val="0"/>
          <w:bCs/>
          <w:kern w:val="2"/>
          <w:sz w:val="28"/>
          <w:szCs w:val="28"/>
          <w:lang w:val="en-US" w:eastAsia="zh-CN"/>
        </w:rPr>
      </w:pPr>
      <w:r>
        <w:rPr>
          <w:rFonts w:hint="eastAsia" w:ascii="宋体" w:hAnsi="宋体" w:eastAsia="宋体" w:cs="宋体"/>
          <w:b w:val="0"/>
          <w:bCs/>
          <w:kern w:val="2"/>
          <w:sz w:val="30"/>
          <w:szCs w:val="30"/>
          <w:lang w:val="en-US" w:eastAsia="zh-CN"/>
        </w:rPr>
        <w:t>项目</w:t>
      </w:r>
      <w:r>
        <w:rPr>
          <w:rFonts w:hint="eastAsia" w:ascii="宋体" w:hAnsi="宋体" w:eastAsia="宋体" w:cs="宋体"/>
          <w:b w:val="0"/>
          <w:bCs/>
          <w:kern w:val="2"/>
          <w:sz w:val="30"/>
          <w:szCs w:val="30"/>
          <w:lang w:eastAsia="zh-CN"/>
        </w:rPr>
        <w:t>编号：宏睿鹏达</w:t>
      </w:r>
      <w:r>
        <w:rPr>
          <w:rFonts w:hint="eastAsia" w:ascii="宋体" w:hAnsi="宋体" w:eastAsia="宋体" w:cs="宋体"/>
          <w:b w:val="0"/>
          <w:bCs/>
          <w:kern w:val="2"/>
          <w:sz w:val="30"/>
          <w:szCs w:val="30"/>
          <w:lang w:val="en-US" w:eastAsia="zh-CN"/>
        </w:rPr>
        <w:t>竞磋</w:t>
      </w:r>
      <w:r>
        <w:rPr>
          <w:rFonts w:hint="eastAsia" w:ascii="宋体" w:hAnsi="宋体" w:eastAsia="宋体" w:cs="宋体"/>
          <w:b w:val="0"/>
          <w:bCs/>
          <w:kern w:val="2"/>
          <w:sz w:val="30"/>
          <w:szCs w:val="30"/>
          <w:lang w:eastAsia="zh-CN"/>
        </w:rPr>
        <w:t>（服务）2026-00</w:t>
      </w:r>
      <w:r>
        <w:rPr>
          <w:rFonts w:hint="eastAsia" w:ascii="宋体" w:hAnsi="宋体" w:cs="宋体"/>
          <w:b w:val="0"/>
          <w:bCs/>
          <w:kern w:val="2"/>
          <w:sz w:val="30"/>
          <w:szCs w:val="30"/>
          <w:lang w:val="en-US" w:eastAsia="zh-CN"/>
        </w:rPr>
        <w:t>3</w:t>
      </w:r>
    </w:p>
    <w:p w14:paraId="67A181B0">
      <w:pPr>
        <w:rPr>
          <w:rFonts w:hint="eastAsia" w:ascii="宋体" w:hAnsi="宋体" w:eastAsia="宋体" w:cs="宋体"/>
          <w:sz w:val="32"/>
        </w:rPr>
      </w:pPr>
      <w:r>
        <w:rPr>
          <w:rFonts w:hint="eastAsia" w:ascii="宋体" w:hAnsi="宋体" w:eastAsia="宋体" w:cs="宋体"/>
          <w:b/>
          <w:kern w:val="1"/>
          <w:sz w:val="84"/>
          <w:lang w:eastAsia="zh-CN"/>
        </w:rPr>
        <w:drawing>
          <wp:anchor distT="0" distB="0" distL="114300" distR="114300" simplePos="0" relativeHeight="251659264" behindDoc="0" locked="0" layoutInCell="1" allowOverlap="1">
            <wp:simplePos x="0" y="0"/>
            <wp:positionH relativeFrom="column">
              <wp:posOffset>1410970</wp:posOffset>
            </wp:positionH>
            <wp:positionV relativeFrom="paragraph">
              <wp:posOffset>272415</wp:posOffset>
            </wp:positionV>
            <wp:extent cx="2628900" cy="2875280"/>
            <wp:effectExtent l="0" t="0" r="0" b="0"/>
            <wp:wrapNone/>
            <wp:docPr id="2" name="图片 2" descr="d30d78ff6bb20f3d8df2fb11ea9d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30d78ff6bb20f3d8df2fb11ea9d32d"/>
                    <pic:cNvPicPr>
                      <a:picLocks noChangeAspect="1"/>
                    </pic:cNvPicPr>
                  </pic:nvPicPr>
                  <pic:blipFill>
                    <a:blip r:embed="rId7"/>
                    <a:stretch>
                      <a:fillRect/>
                    </a:stretch>
                  </pic:blipFill>
                  <pic:spPr>
                    <a:xfrm>
                      <a:off x="0" y="0"/>
                      <a:ext cx="2628900" cy="2875280"/>
                    </a:xfrm>
                    <a:prstGeom prst="rect">
                      <a:avLst/>
                    </a:prstGeom>
                  </pic:spPr>
                </pic:pic>
              </a:graphicData>
            </a:graphic>
          </wp:anchor>
        </w:drawing>
      </w:r>
    </w:p>
    <w:p w14:paraId="319C997D">
      <w:pPr>
        <w:rPr>
          <w:rFonts w:hint="eastAsia" w:ascii="宋体" w:hAnsi="宋体" w:eastAsia="宋体" w:cs="宋体"/>
          <w:sz w:val="32"/>
        </w:rPr>
      </w:pPr>
    </w:p>
    <w:p w14:paraId="7C233060">
      <w:pPr>
        <w:rPr>
          <w:rFonts w:hint="eastAsia" w:ascii="宋体" w:hAnsi="宋体" w:eastAsia="宋体" w:cs="宋体"/>
          <w:sz w:val="32"/>
        </w:rPr>
      </w:pPr>
    </w:p>
    <w:p w14:paraId="0D157A7D">
      <w:pPr>
        <w:rPr>
          <w:rFonts w:hint="eastAsia" w:ascii="宋体" w:hAnsi="宋体" w:eastAsia="宋体" w:cs="宋体"/>
          <w:sz w:val="32"/>
        </w:rPr>
      </w:pPr>
    </w:p>
    <w:p w14:paraId="5591484D">
      <w:pPr>
        <w:rPr>
          <w:rFonts w:hint="eastAsia" w:ascii="宋体" w:hAnsi="宋体" w:eastAsia="宋体" w:cs="宋体"/>
          <w:sz w:val="32"/>
        </w:rPr>
      </w:pPr>
    </w:p>
    <w:p w14:paraId="22FAE49C">
      <w:pPr>
        <w:rPr>
          <w:rFonts w:hint="eastAsia" w:ascii="宋体" w:hAnsi="宋体" w:eastAsia="宋体" w:cs="宋体"/>
          <w:sz w:val="32"/>
        </w:rPr>
      </w:pPr>
    </w:p>
    <w:p w14:paraId="1110476F">
      <w:pPr>
        <w:ind w:right="640"/>
        <w:rPr>
          <w:rFonts w:hint="eastAsia" w:ascii="宋体" w:hAnsi="宋体" w:eastAsia="宋体" w:cs="宋体"/>
          <w:sz w:val="32"/>
        </w:rPr>
      </w:pPr>
    </w:p>
    <w:p w14:paraId="3D4CCEFF">
      <w:pPr>
        <w:spacing w:line="360" w:lineRule="auto"/>
        <w:ind w:firstLine="482" w:firstLineChars="150"/>
        <w:rPr>
          <w:rFonts w:hint="eastAsia" w:ascii="宋体" w:hAnsi="宋体" w:eastAsia="宋体" w:cs="宋体"/>
          <w:b/>
          <w:sz w:val="32"/>
          <w:szCs w:val="32"/>
        </w:rPr>
      </w:pPr>
    </w:p>
    <w:p w14:paraId="056F7521">
      <w:pPr>
        <w:pStyle w:val="2"/>
        <w:spacing w:line="480" w:lineRule="auto"/>
        <w:ind w:firstLine="643" w:firstLineChars="200"/>
        <w:rPr>
          <w:rFonts w:hint="eastAsia" w:ascii="宋体" w:hAnsi="宋体" w:eastAsia="宋体" w:cs="宋体"/>
          <w:b/>
          <w:sz w:val="32"/>
          <w:szCs w:val="32"/>
        </w:rPr>
      </w:pPr>
    </w:p>
    <w:p w14:paraId="0748A8E6">
      <w:pPr>
        <w:pStyle w:val="2"/>
        <w:spacing w:line="480" w:lineRule="auto"/>
        <w:ind w:firstLine="643" w:firstLineChars="200"/>
        <w:rPr>
          <w:rFonts w:hint="eastAsia" w:ascii="宋体" w:hAnsi="宋体" w:eastAsia="宋体" w:cs="宋体"/>
          <w:b/>
          <w:sz w:val="32"/>
          <w:szCs w:val="32"/>
          <w:lang w:eastAsia="zh-CN"/>
        </w:rPr>
      </w:pPr>
    </w:p>
    <w:p w14:paraId="3BBDD4E5">
      <w:pPr>
        <w:pStyle w:val="2"/>
        <w:spacing w:line="480" w:lineRule="auto"/>
        <w:ind w:firstLine="643" w:firstLineChars="200"/>
        <w:rPr>
          <w:rFonts w:hint="eastAsia" w:ascii="宋体" w:hAnsi="宋体" w:eastAsia="宋体" w:cs="宋体"/>
          <w:lang w:val="en-US"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人：</w:t>
      </w:r>
      <w:r>
        <w:rPr>
          <w:rFonts w:hint="eastAsia" w:ascii="宋体" w:hAnsi="宋体" w:eastAsia="宋体" w:cs="宋体"/>
          <w:b/>
          <w:sz w:val="32"/>
          <w:szCs w:val="32"/>
          <w:lang w:val="en-US" w:eastAsia="zh-CN"/>
        </w:rPr>
        <w:t xml:space="preserve">西宁市城北区大堡子小学 </w:t>
      </w:r>
    </w:p>
    <w:p w14:paraId="3F051487">
      <w:pPr>
        <w:spacing w:line="480" w:lineRule="auto"/>
        <w:ind w:firstLine="643" w:firstLineChars="200"/>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采购</w:t>
      </w:r>
      <w:r>
        <w:rPr>
          <w:rFonts w:hint="eastAsia" w:ascii="宋体" w:hAnsi="宋体" w:eastAsia="宋体" w:cs="宋体"/>
          <w:b/>
          <w:sz w:val="32"/>
          <w:szCs w:val="32"/>
        </w:rPr>
        <w:t>代理机构：</w:t>
      </w:r>
      <w:r>
        <w:rPr>
          <w:rFonts w:hint="eastAsia" w:ascii="宋体" w:hAnsi="宋体" w:eastAsia="宋体" w:cs="宋体"/>
          <w:b/>
          <w:sz w:val="32"/>
          <w:szCs w:val="32"/>
          <w:lang w:val="en-US" w:eastAsia="zh-CN"/>
        </w:rPr>
        <w:t>宏睿鹏达项目管理有限公司</w:t>
      </w:r>
    </w:p>
    <w:p w14:paraId="6C163B19">
      <w:pPr>
        <w:autoSpaceDE w:val="0"/>
        <w:autoSpaceDN w:val="0"/>
        <w:adjustRightInd w:val="0"/>
        <w:spacing w:line="360" w:lineRule="auto"/>
        <w:jc w:val="center"/>
        <w:rPr>
          <w:rFonts w:hint="eastAsia" w:ascii="宋体" w:hAnsi="宋体" w:eastAsia="宋体" w:cs="宋体"/>
          <w:b/>
          <w:sz w:val="32"/>
          <w:szCs w:val="28"/>
        </w:rPr>
      </w:pPr>
      <w:r>
        <w:rPr>
          <w:rFonts w:hint="eastAsia" w:ascii="宋体" w:hAnsi="宋体" w:eastAsia="宋体" w:cs="宋体"/>
          <w:b/>
          <w:sz w:val="32"/>
          <w:szCs w:val="28"/>
        </w:rPr>
        <w:t>二</w:t>
      </w:r>
      <w:r>
        <w:rPr>
          <w:rFonts w:hint="eastAsia" w:ascii="宋体" w:hAnsi="宋体" w:eastAsia="宋体" w:cs="宋体"/>
          <w:b/>
          <w:sz w:val="32"/>
          <w:szCs w:val="28"/>
          <w:lang w:eastAsia="zh-CN"/>
        </w:rPr>
        <w:t>〇</w:t>
      </w:r>
      <w:r>
        <w:rPr>
          <w:rFonts w:hint="eastAsia" w:ascii="宋体" w:hAnsi="宋体" w:eastAsia="宋体" w:cs="宋体"/>
          <w:b/>
          <w:sz w:val="32"/>
          <w:szCs w:val="28"/>
        </w:rPr>
        <w:t>二</w:t>
      </w:r>
      <w:r>
        <w:rPr>
          <w:rFonts w:hint="eastAsia" w:ascii="宋体" w:hAnsi="宋体" w:eastAsia="宋体" w:cs="宋体"/>
          <w:b/>
          <w:sz w:val="32"/>
          <w:szCs w:val="28"/>
          <w:lang w:val="en-US" w:eastAsia="zh-CN"/>
        </w:rPr>
        <w:t>六</w:t>
      </w:r>
      <w:r>
        <w:rPr>
          <w:rFonts w:hint="eastAsia" w:ascii="宋体" w:hAnsi="宋体" w:eastAsia="宋体" w:cs="宋体"/>
          <w:b/>
          <w:sz w:val="32"/>
          <w:szCs w:val="28"/>
        </w:rPr>
        <w:t>年</w:t>
      </w:r>
      <w:r>
        <w:rPr>
          <w:rFonts w:hint="eastAsia" w:ascii="宋体" w:hAnsi="宋体" w:cs="宋体"/>
          <w:b/>
          <w:sz w:val="32"/>
          <w:szCs w:val="28"/>
          <w:lang w:val="en-US" w:eastAsia="zh-CN"/>
        </w:rPr>
        <w:t>五</w:t>
      </w:r>
      <w:r>
        <w:rPr>
          <w:rFonts w:hint="eastAsia" w:ascii="宋体" w:hAnsi="宋体" w:eastAsia="宋体" w:cs="宋体"/>
          <w:b/>
          <w:sz w:val="32"/>
          <w:szCs w:val="28"/>
        </w:rPr>
        <w:t>月</w:t>
      </w:r>
    </w:p>
    <w:p w14:paraId="3BFCB277">
      <w:pPr>
        <w:autoSpaceDE w:val="0"/>
        <w:autoSpaceDN w:val="0"/>
        <w:adjustRightInd w:val="0"/>
        <w:spacing w:line="360" w:lineRule="auto"/>
        <w:jc w:val="center"/>
        <w:rPr>
          <w:rFonts w:hint="eastAsia" w:ascii="宋体" w:hAnsi="宋体" w:eastAsia="宋体" w:cs="宋体"/>
          <w:b/>
          <w:sz w:val="32"/>
          <w:szCs w:val="28"/>
        </w:rPr>
      </w:pPr>
    </w:p>
    <w:p w14:paraId="0DE3CF5B">
      <w:pPr>
        <w:pStyle w:val="2"/>
        <w:rPr>
          <w:rFonts w:hint="eastAsia"/>
        </w:rPr>
      </w:pPr>
    </w:p>
    <w:p w14:paraId="34DDA7F4">
      <w:pPr>
        <w:autoSpaceDE w:val="0"/>
        <w:autoSpaceDN w:val="0"/>
        <w:adjustRightInd w:val="0"/>
        <w:spacing w:line="360" w:lineRule="auto"/>
        <w:jc w:val="center"/>
        <w:rPr>
          <w:rFonts w:ascii="仿宋" w:hAnsi="仿宋" w:eastAsia="仿宋"/>
          <w:b/>
          <w:sz w:val="40"/>
          <w:szCs w:val="30"/>
        </w:rPr>
      </w:pPr>
      <w:r>
        <w:rPr>
          <w:rFonts w:hint="eastAsia" w:ascii="仿宋" w:hAnsi="仿宋" w:eastAsia="仿宋"/>
          <w:b/>
          <w:sz w:val="40"/>
          <w:szCs w:val="30"/>
        </w:rPr>
        <w:t>目  录</w:t>
      </w:r>
    </w:p>
    <w:p w14:paraId="71AB2A27">
      <w:pPr>
        <w:pStyle w:val="15"/>
        <w:tabs>
          <w:tab w:val="right" w:leader="dot" w:pos="8646"/>
        </w:tabs>
      </w:pPr>
      <w:r>
        <w:rPr>
          <w:rFonts w:ascii="仿宋" w:hAnsi="仿宋" w:eastAsia="仿宋"/>
          <w:b w:val="0"/>
          <w:bCs w:val="0"/>
          <w:kern w:val="0"/>
        </w:rPr>
        <w:fldChar w:fldCharType="begin"/>
      </w:r>
      <w:r>
        <w:rPr>
          <w:rStyle w:val="26"/>
          <w:rFonts w:ascii="仿宋" w:hAnsi="仿宋" w:eastAsia="仿宋"/>
          <w:b w:val="0"/>
          <w:bCs w:val="0"/>
          <w:kern w:val="0"/>
        </w:rPr>
        <w:instrText xml:space="preserve"> TOC \o "3-3" \h \z \t "标题 1,2,标题 2,3,标题,1" </w:instrText>
      </w:r>
      <w:r>
        <w:rPr>
          <w:rFonts w:ascii="仿宋" w:hAnsi="仿宋" w:eastAsia="仿宋"/>
          <w:b w:val="0"/>
          <w:bCs w:val="0"/>
          <w:kern w:val="0"/>
        </w:rPr>
        <w:fldChar w:fldCharType="separate"/>
      </w:r>
      <w:r>
        <w:rPr>
          <w:rFonts w:ascii="仿宋" w:hAnsi="仿宋" w:eastAsia="仿宋"/>
          <w:bCs w:val="0"/>
          <w:kern w:val="0"/>
        </w:rPr>
        <w:fldChar w:fldCharType="begin"/>
      </w:r>
      <w:r>
        <w:rPr>
          <w:rFonts w:ascii="仿宋" w:hAnsi="仿宋" w:eastAsia="仿宋"/>
          <w:bCs w:val="0"/>
          <w:kern w:val="0"/>
        </w:rPr>
        <w:instrText xml:space="preserve"> HYPERLINK \l _Toc7882 </w:instrText>
      </w:r>
      <w:r>
        <w:rPr>
          <w:rFonts w:ascii="仿宋" w:hAnsi="仿宋" w:eastAsia="仿宋"/>
          <w:bCs w:val="0"/>
          <w:kern w:val="0"/>
        </w:rPr>
        <w:fldChar w:fldCharType="separate"/>
      </w:r>
      <w:r>
        <w:rPr>
          <w:rFonts w:hint="eastAsia" w:ascii="仿宋" w:hAnsi="仿宋" w:eastAsia="仿宋"/>
          <w:szCs w:val="36"/>
          <w:lang w:val="zh-CN"/>
        </w:rPr>
        <w:t>第一部分</w:t>
      </w:r>
      <w:r>
        <w:rPr>
          <w:rFonts w:ascii="仿宋" w:hAnsi="仿宋" w:eastAsia="仿宋" w:cs="Calibri"/>
          <w:szCs w:val="36"/>
        </w:rPr>
        <w:t xml:space="preserve">  </w:t>
      </w:r>
      <w:r>
        <w:rPr>
          <w:rFonts w:hint="eastAsia" w:ascii="仿宋" w:hAnsi="仿宋" w:eastAsia="仿宋"/>
          <w:szCs w:val="36"/>
          <w:lang w:val="zh-CN"/>
        </w:rPr>
        <w:t>招标公告</w:t>
      </w:r>
      <w:r>
        <w:tab/>
      </w:r>
      <w:r>
        <w:fldChar w:fldCharType="begin"/>
      </w:r>
      <w:r>
        <w:instrText xml:space="preserve"> PAGEREF _Toc7882 \h </w:instrText>
      </w:r>
      <w:r>
        <w:fldChar w:fldCharType="separate"/>
      </w:r>
      <w:r>
        <w:t>5</w:t>
      </w:r>
      <w:r>
        <w:fldChar w:fldCharType="end"/>
      </w:r>
      <w:r>
        <w:rPr>
          <w:rFonts w:ascii="仿宋" w:hAnsi="仿宋" w:eastAsia="仿宋"/>
          <w:bCs w:val="0"/>
          <w:kern w:val="0"/>
        </w:rPr>
        <w:fldChar w:fldCharType="end"/>
      </w:r>
    </w:p>
    <w:p w14:paraId="7812E800">
      <w:pPr>
        <w:pStyle w:val="15"/>
        <w:tabs>
          <w:tab w:val="right" w:leader="dot" w:pos="8646"/>
        </w:tabs>
      </w:pPr>
      <w:r>
        <w:fldChar w:fldCharType="begin"/>
      </w:r>
      <w:r>
        <w:instrText xml:space="preserve"> HYPERLINK \l _Toc6601 </w:instrText>
      </w:r>
      <w:r>
        <w:fldChar w:fldCharType="separate"/>
      </w:r>
      <w:r>
        <w:rPr>
          <w:rFonts w:hint="eastAsia" w:ascii="仿宋" w:hAnsi="仿宋" w:eastAsia="仿宋"/>
          <w:szCs w:val="36"/>
          <w:lang w:val="zh-CN"/>
        </w:rPr>
        <w:t>第二部分</w:t>
      </w:r>
      <w:r>
        <w:rPr>
          <w:rFonts w:ascii="仿宋" w:hAnsi="仿宋" w:eastAsia="仿宋"/>
          <w:szCs w:val="36"/>
          <w:lang w:val="zh-CN"/>
        </w:rPr>
        <w:t xml:space="preserve">  </w:t>
      </w:r>
      <w:r>
        <w:rPr>
          <w:rFonts w:hint="eastAsia" w:ascii="仿宋" w:hAnsi="仿宋" w:eastAsia="仿宋"/>
          <w:szCs w:val="36"/>
          <w:lang w:val="zh-CN"/>
        </w:rPr>
        <w:t>供应商须知前附表</w:t>
      </w:r>
      <w:r>
        <w:tab/>
      </w:r>
      <w:r>
        <w:fldChar w:fldCharType="begin"/>
      </w:r>
      <w:r>
        <w:instrText xml:space="preserve"> PAGEREF _Toc6601 \h </w:instrText>
      </w:r>
      <w:r>
        <w:fldChar w:fldCharType="separate"/>
      </w:r>
      <w:r>
        <w:t>8</w:t>
      </w:r>
      <w:r>
        <w:fldChar w:fldCharType="end"/>
      </w:r>
      <w:r>
        <w:fldChar w:fldCharType="end"/>
      </w:r>
    </w:p>
    <w:p w14:paraId="376B1A20">
      <w:pPr>
        <w:pStyle w:val="15"/>
        <w:tabs>
          <w:tab w:val="right" w:leader="dot" w:pos="8646"/>
        </w:tabs>
      </w:pPr>
      <w:r>
        <w:fldChar w:fldCharType="begin"/>
      </w:r>
      <w:r>
        <w:instrText xml:space="preserve"> HYPERLINK \l _Toc11114 </w:instrText>
      </w:r>
      <w:r>
        <w:fldChar w:fldCharType="separate"/>
      </w:r>
      <w:r>
        <w:rPr>
          <w:rFonts w:hint="eastAsia" w:ascii="仿宋" w:hAnsi="仿宋" w:eastAsia="仿宋"/>
          <w:szCs w:val="36"/>
          <w:lang w:val="zh-CN"/>
        </w:rPr>
        <w:t>第三部分</w:t>
      </w:r>
      <w:r>
        <w:rPr>
          <w:rFonts w:ascii="仿宋" w:hAnsi="仿宋" w:eastAsia="仿宋" w:cs="Calibri"/>
          <w:szCs w:val="36"/>
        </w:rPr>
        <w:t xml:space="preserve">  </w:t>
      </w:r>
      <w:r>
        <w:rPr>
          <w:rFonts w:hint="eastAsia" w:ascii="仿宋" w:hAnsi="仿宋" w:eastAsia="仿宋"/>
          <w:szCs w:val="36"/>
          <w:lang w:val="zh-CN"/>
        </w:rPr>
        <w:t>供应商须知</w:t>
      </w:r>
      <w:r>
        <w:tab/>
      </w:r>
      <w:r>
        <w:fldChar w:fldCharType="begin"/>
      </w:r>
      <w:r>
        <w:instrText xml:space="preserve"> PAGEREF _Toc11114 \h </w:instrText>
      </w:r>
      <w:r>
        <w:fldChar w:fldCharType="separate"/>
      </w:r>
      <w:r>
        <w:t>11</w:t>
      </w:r>
      <w:r>
        <w:fldChar w:fldCharType="end"/>
      </w:r>
      <w:r>
        <w:fldChar w:fldCharType="end"/>
      </w:r>
    </w:p>
    <w:p w14:paraId="5C81F590">
      <w:pPr>
        <w:pStyle w:val="15"/>
        <w:tabs>
          <w:tab w:val="right" w:leader="dot" w:pos="8646"/>
        </w:tabs>
      </w:pPr>
      <w:r>
        <w:fldChar w:fldCharType="begin"/>
      </w:r>
      <w:r>
        <w:instrText xml:space="preserve"> HYPERLINK \l _Toc10264 </w:instrText>
      </w:r>
      <w:r>
        <w:fldChar w:fldCharType="separate"/>
      </w:r>
      <w:r>
        <w:rPr>
          <w:rFonts w:hint="eastAsia" w:ascii="仿宋" w:hAnsi="仿宋" w:eastAsia="仿宋"/>
          <w:lang w:val="zh-CN"/>
        </w:rPr>
        <w:t>一、说</w:t>
      </w:r>
      <w:r>
        <w:rPr>
          <w:rFonts w:ascii="仿宋" w:hAnsi="仿宋" w:eastAsia="仿宋" w:cs="Cambria"/>
        </w:rPr>
        <w:t xml:space="preserve">  </w:t>
      </w:r>
      <w:r>
        <w:rPr>
          <w:rFonts w:hint="eastAsia" w:ascii="仿宋" w:hAnsi="仿宋" w:eastAsia="仿宋"/>
          <w:lang w:val="zh-CN"/>
        </w:rPr>
        <w:t>明</w:t>
      </w:r>
      <w:r>
        <w:tab/>
      </w:r>
      <w:r>
        <w:fldChar w:fldCharType="begin"/>
      </w:r>
      <w:r>
        <w:instrText xml:space="preserve"> PAGEREF _Toc10264 \h </w:instrText>
      </w:r>
      <w:r>
        <w:fldChar w:fldCharType="separate"/>
      </w:r>
      <w:r>
        <w:t>11</w:t>
      </w:r>
      <w:r>
        <w:fldChar w:fldCharType="end"/>
      </w:r>
      <w:r>
        <w:fldChar w:fldCharType="end"/>
      </w:r>
    </w:p>
    <w:p w14:paraId="0372172A">
      <w:pPr>
        <w:pStyle w:val="15"/>
        <w:tabs>
          <w:tab w:val="right" w:leader="dot" w:pos="8646"/>
        </w:tabs>
      </w:pPr>
      <w:r>
        <w:fldChar w:fldCharType="begin"/>
      </w:r>
      <w:r>
        <w:instrText xml:space="preserve"> HYPERLINK \l _Toc12554 </w:instrText>
      </w:r>
      <w:r>
        <w:fldChar w:fldCharType="separate"/>
      </w:r>
      <w:r>
        <w:rPr>
          <w:rFonts w:ascii="仿宋" w:hAnsi="仿宋" w:eastAsia="仿宋"/>
          <w:szCs w:val="28"/>
          <w:lang w:val="zh-CN"/>
        </w:rPr>
        <w:t>1.</w:t>
      </w:r>
      <w:r>
        <w:rPr>
          <w:rFonts w:hint="eastAsia" w:ascii="仿宋" w:hAnsi="仿宋" w:eastAsia="仿宋"/>
          <w:szCs w:val="28"/>
          <w:lang w:val="zh-CN"/>
        </w:rPr>
        <w:t>适用范围</w:t>
      </w:r>
      <w:r>
        <w:tab/>
      </w:r>
      <w:r>
        <w:fldChar w:fldCharType="begin"/>
      </w:r>
      <w:r>
        <w:instrText xml:space="preserve"> PAGEREF _Toc12554 \h </w:instrText>
      </w:r>
      <w:r>
        <w:fldChar w:fldCharType="separate"/>
      </w:r>
      <w:r>
        <w:t>11</w:t>
      </w:r>
      <w:r>
        <w:fldChar w:fldCharType="end"/>
      </w:r>
      <w:r>
        <w:fldChar w:fldCharType="end"/>
      </w:r>
    </w:p>
    <w:p w14:paraId="2EC0519D">
      <w:pPr>
        <w:pStyle w:val="15"/>
        <w:tabs>
          <w:tab w:val="right" w:leader="dot" w:pos="8646"/>
        </w:tabs>
      </w:pPr>
      <w:r>
        <w:fldChar w:fldCharType="begin"/>
      </w:r>
      <w:r>
        <w:instrText xml:space="preserve"> HYPERLINK \l _Toc7727 </w:instrText>
      </w:r>
      <w:r>
        <w:fldChar w:fldCharType="separate"/>
      </w:r>
      <w:r>
        <w:rPr>
          <w:rFonts w:ascii="仿宋" w:hAnsi="仿宋" w:eastAsia="仿宋"/>
          <w:szCs w:val="28"/>
          <w:lang w:val="zh-CN"/>
        </w:rPr>
        <w:t>2.</w:t>
      </w:r>
      <w:r>
        <w:rPr>
          <w:rFonts w:hint="eastAsia" w:ascii="仿宋" w:hAnsi="仿宋" w:eastAsia="仿宋"/>
          <w:szCs w:val="28"/>
          <w:lang w:val="zh-CN"/>
        </w:rPr>
        <w:t>采购方式、合格的供应商</w:t>
      </w:r>
      <w:r>
        <w:tab/>
      </w:r>
      <w:r>
        <w:fldChar w:fldCharType="begin"/>
      </w:r>
      <w:r>
        <w:instrText xml:space="preserve"> PAGEREF _Toc7727 \h </w:instrText>
      </w:r>
      <w:r>
        <w:fldChar w:fldCharType="separate"/>
      </w:r>
      <w:r>
        <w:t>11</w:t>
      </w:r>
      <w:r>
        <w:fldChar w:fldCharType="end"/>
      </w:r>
      <w:r>
        <w:fldChar w:fldCharType="end"/>
      </w:r>
    </w:p>
    <w:p w14:paraId="54BB49C1">
      <w:pPr>
        <w:pStyle w:val="15"/>
        <w:tabs>
          <w:tab w:val="right" w:leader="dot" w:pos="8646"/>
        </w:tabs>
      </w:pPr>
      <w:r>
        <w:fldChar w:fldCharType="begin"/>
      </w:r>
      <w:r>
        <w:instrText xml:space="preserve"> HYPERLINK \l _Toc28672 </w:instrText>
      </w:r>
      <w:r>
        <w:fldChar w:fldCharType="separate"/>
      </w:r>
      <w:r>
        <w:rPr>
          <w:rFonts w:ascii="仿宋" w:hAnsi="仿宋" w:eastAsia="仿宋"/>
          <w:szCs w:val="28"/>
          <w:lang w:val="zh-CN"/>
        </w:rPr>
        <w:t>3.</w:t>
      </w:r>
      <w:r>
        <w:rPr>
          <w:rFonts w:hint="eastAsia" w:ascii="仿宋" w:hAnsi="仿宋" w:eastAsia="仿宋"/>
          <w:szCs w:val="28"/>
          <w:lang w:val="zh-CN"/>
        </w:rPr>
        <w:t>投标费用</w:t>
      </w:r>
      <w:r>
        <w:tab/>
      </w:r>
      <w:r>
        <w:fldChar w:fldCharType="begin"/>
      </w:r>
      <w:r>
        <w:instrText xml:space="preserve"> PAGEREF _Toc28672 \h </w:instrText>
      </w:r>
      <w:r>
        <w:fldChar w:fldCharType="separate"/>
      </w:r>
      <w:r>
        <w:t>11</w:t>
      </w:r>
      <w:r>
        <w:fldChar w:fldCharType="end"/>
      </w:r>
      <w:r>
        <w:fldChar w:fldCharType="end"/>
      </w:r>
    </w:p>
    <w:p w14:paraId="1B8CFE0F">
      <w:pPr>
        <w:pStyle w:val="15"/>
        <w:tabs>
          <w:tab w:val="right" w:leader="dot" w:pos="8646"/>
        </w:tabs>
      </w:pPr>
      <w:r>
        <w:fldChar w:fldCharType="begin"/>
      </w:r>
      <w:r>
        <w:instrText xml:space="preserve"> HYPERLINK \l _Toc23357 </w:instrText>
      </w:r>
      <w:r>
        <w:fldChar w:fldCharType="separate"/>
      </w:r>
      <w:r>
        <w:rPr>
          <w:rFonts w:hint="eastAsia" w:ascii="仿宋" w:hAnsi="仿宋" w:eastAsia="仿宋"/>
          <w:lang w:val="zh-CN"/>
        </w:rPr>
        <w:t>二、磋商文件说明</w:t>
      </w:r>
      <w:r>
        <w:tab/>
      </w:r>
      <w:r>
        <w:fldChar w:fldCharType="begin"/>
      </w:r>
      <w:r>
        <w:instrText xml:space="preserve"> PAGEREF _Toc23357 \h </w:instrText>
      </w:r>
      <w:r>
        <w:fldChar w:fldCharType="separate"/>
      </w:r>
      <w:r>
        <w:t>11</w:t>
      </w:r>
      <w:r>
        <w:fldChar w:fldCharType="end"/>
      </w:r>
      <w:r>
        <w:fldChar w:fldCharType="end"/>
      </w:r>
    </w:p>
    <w:p w14:paraId="7C799EF4">
      <w:pPr>
        <w:pStyle w:val="15"/>
        <w:tabs>
          <w:tab w:val="right" w:leader="dot" w:pos="8646"/>
        </w:tabs>
      </w:pPr>
      <w:r>
        <w:fldChar w:fldCharType="begin"/>
      </w:r>
      <w:r>
        <w:instrText xml:space="preserve"> HYPERLINK \l _Toc12841 </w:instrText>
      </w:r>
      <w:r>
        <w:fldChar w:fldCharType="separate"/>
      </w:r>
      <w:r>
        <w:rPr>
          <w:rFonts w:ascii="仿宋" w:hAnsi="仿宋" w:eastAsia="仿宋"/>
          <w:szCs w:val="28"/>
          <w:lang w:val="zh-CN"/>
        </w:rPr>
        <w:t>4.</w:t>
      </w:r>
      <w:r>
        <w:rPr>
          <w:rFonts w:hint="eastAsia" w:ascii="仿宋" w:hAnsi="仿宋" w:eastAsia="仿宋"/>
          <w:szCs w:val="28"/>
          <w:lang w:val="zh-CN"/>
        </w:rPr>
        <w:t>磋商文件的构成</w:t>
      </w:r>
      <w:r>
        <w:tab/>
      </w:r>
      <w:r>
        <w:fldChar w:fldCharType="begin"/>
      </w:r>
      <w:r>
        <w:instrText xml:space="preserve"> PAGEREF _Toc12841 \h </w:instrText>
      </w:r>
      <w:r>
        <w:fldChar w:fldCharType="separate"/>
      </w:r>
      <w:r>
        <w:t>11</w:t>
      </w:r>
      <w:r>
        <w:fldChar w:fldCharType="end"/>
      </w:r>
      <w:r>
        <w:fldChar w:fldCharType="end"/>
      </w:r>
    </w:p>
    <w:p w14:paraId="58EFB015">
      <w:pPr>
        <w:pStyle w:val="15"/>
        <w:tabs>
          <w:tab w:val="right" w:leader="dot" w:pos="8646"/>
        </w:tabs>
      </w:pPr>
      <w:r>
        <w:fldChar w:fldCharType="begin"/>
      </w:r>
      <w:r>
        <w:instrText xml:space="preserve"> HYPERLINK \l _Toc29547 </w:instrText>
      </w:r>
      <w:r>
        <w:fldChar w:fldCharType="separate"/>
      </w:r>
      <w:r>
        <w:rPr>
          <w:rFonts w:ascii="仿宋" w:hAnsi="仿宋" w:eastAsia="仿宋"/>
          <w:szCs w:val="28"/>
          <w:lang w:val="zh-CN"/>
        </w:rPr>
        <w:t>5.</w:t>
      </w:r>
      <w:r>
        <w:rPr>
          <w:rFonts w:hint="eastAsia" w:ascii="仿宋" w:hAnsi="仿宋" w:eastAsia="仿宋"/>
          <w:szCs w:val="28"/>
          <w:lang w:val="zh-CN"/>
        </w:rPr>
        <w:t>磋商文件、采购活动和成交结果的质疑</w:t>
      </w:r>
      <w:r>
        <w:tab/>
      </w:r>
      <w:r>
        <w:fldChar w:fldCharType="begin"/>
      </w:r>
      <w:r>
        <w:instrText xml:space="preserve"> PAGEREF _Toc29547 \h </w:instrText>
      </w:r>
      <w:r>
        <w:fldChar w:fldCharType="separate"/>
      </w:r>
      <w:r>
        <w:t>11</w:t>
      </w:r>
      <w:r>
        <w:fldChar w:fldCharType="end"/>
      </w:r>
      <w:r>
        <w:fldChar w:fldCharType="end"/>
      </w:r>
    </w:p>
    <w:p w14:paraId="1F527795">
      <w:pPr>
        <w:pStyle w:val="15"/>
        <w:tabs>
          <w:tab w:val="right" w:leader="dot" w:pos="8646"/>
        </w:tabs>
      </w:pPr>
      <w:r>
        <w:fldChar w:fldCharType="begin"/>
      </w:r>
      <w:r>
        <w:instrText xml:space="preserve"> HYPERLINK \l _Toc28100 </w:instrText>
      </w:r>
      <w:r>
        <w:fldChar w:fldCharType="separate"/>
      </w:r>
      <w:r>
        <w:rPr>
          <w:rFonts w:ascii="仿宋" w:hAnsi="仿宋" w:eastAsia="仿宋"/>
          <w:szCs w:val="28"/>
          <w:lang w:val="zh-CN"/>
        </w:rPr>
        <w:t>6.</w:t>
      </w:r>
      <w:r>
        <w:rPr>
          <w:rFonts w:hint="eastAsia" w:ascii="仿宋" w:hAnsi="仿宋" w:eastAsia="仿宋"/>
          <w:szCs w:val="28"/>
          <w:lang w:val="zh-CN"/>
        </w:rPr>
        <w:t>磋商文件的修改</w:t>
      </w:r>
      <w:r>
        <w:tab/>
      </w:r>
      <w:r>
        <w:fldChar w:fldCharType="begin"/>
      </w:r>
      <w:r>
        <w:instrText xml:space="preserve"> PAGEREF _Toc28100 \h </w:instrText>
      </w:r>
      <w:r>
        <w:fldChar w:fldCharType="separate"/>
      </w:r>
      <w:r>
        <w:t>12</w:t>
      </w:r>
      <w:r>
        <w:fldChar w:fldCharType="end"/>
      </w:r>
      <w:r>
        <w:fldChar w:fldCharType="end"/>
      </w:r>
    </w:p>
    <w:p w14:paraId="13A508FF">
      <w:pPr>
        <w:pStyle w:val="15"/>
        <w:tabs>
          <w:tab w:val="right" w:leader="dot" w:pos="8646"/>
        </w:tabs>
      </w:pPr>
      <w:r>
        <w:fldChar w:fldCharType="begin"/>
      </w:r>
      <w:r>
        <w:instrText xml:space="preserve"> HYPERLINK \l _Toc21457 </w:instrText>
      </w:r>
      <w:r>
        <w:fldChar w:fldCharType="separate"/>
      </w:r>
      <w:r>
        <w:rPr>
          <w:rFonts w:hint="eastAsia" w:ascii="仿宋" w:hAnsi="仿宋" w:eastAsia="仿宋"/>
          <w:lang w:val="zh-CN"/>
        </w:rPr>
        <w:t>三、响应文件的编制</w:t>
      </w:r>
      <w:r>
        <w:tab/>
      </w:r>
      <w:r>
        <w:fldChar w:fldCharType="begin"/>
      </w:r>
      <w:r>
        <w:instrText xml:space="preserve"> PAGEREF _Toc21457 \h </w:instrText>
      </w:r>
      <w:r>
        <w:fldChar w:fldCharType="separate"/>
      </w:r>
      <w:r>
        <w:t>12</w:t>
      </w:r>
      <w:r>
        <w:fldChar w:fldCharType="end"/>
      </w:r>
      <w:r>
        <w:fldChar w:fldCharType="end"/>
      </w:r>
    </w:p>
    <w:p w14:paraId="4E1570A3">
      <w:pPr>
        <w:pStyle w:val="15"/>
        <w:tabs>
          <w:tab w:val="right" w:leader="dot" w:pos="8646"/>
        </w:tabs>
      </w:pPr>
      <w:r>
        <w:fldChar w:fldCharType="begin"/>
      </w:r>
      <w:r>
        <w:instrText xml:space="preserve"> HYPERLINK \l _Toc13328 </w:instrText>
      </w:r>
      <w:r>
        <w:fldChar w:fldCharType="separate"/>
      </w:r>
      <w:r>
        <w:rPr>
          <w:rFonts w:ascii="仿宋" w:hAnsi="仿宋" w:eastAsia="仿宋"/>
          <w:szCs w:val="28"/>
          <w:lang w:val="zh-CN"/>
        </w:rPr>
        <w:t>7.</w:t>
      </w:r>
      <w:r>
        <w:rPr>
          <w:rFonts w:hint="eastAsia" w:ascii="仿宋" w:hAnsi="仿宋" w:eastAsia="仿宋"/>
          <w:szCs w:val="28"/>
          <w:lang w:val="zh-CN"/>
        </w:rPr>
        <w:t>响应文件的语言及度量衡单位</w:t>
      </w:r>
      <w:r>
        <w:tab/>
      </w:r>
      <w:r>
        <w:fldChar w:fldCharType="begin"/>
      </w:r>
      <w:r>
        <w:instrText xml:space="preserve"> PAGEREF _Toc13328 \h </w:instrText>
      </w:r>
      <w:r>
        <w:fldChar w:fldCharType="separate"/>
      </w:r>
      <w:r>
        <w:t>12</w:t>
      </w:r>
      <w:r>
        <w:fldChar w:fldCharType="end"/>
      </w:r>
      <w:r>
        <w:fldChar w:fldCharType="end"/>
      </w:r>
    </w:p>
    <w:p w14:paraId="474D693A">
      <w:pPr>
        <w:pStyle w:val="15"/>
        <w:tabs>
          <w:tab w:val="right" w:leader="dot" w:pos="8646"/>
        </w:tabs>
      </w:pPr>
      <w:r>
        <w:fldChar w:fldCharType="begin"/>
      </w:r>
      <w:r>
        <w:instrText xml:space="preserve"> HYPERLINK \l _Toc26385 </w:instrText>
      </w:r>
      <w:r>
        <w:fldChar w:fldCharType="separate"/>
      </w:r>
      <w:r>
        <w:rPr>
          <w:rFonts w:hint="eastAsia" w:ascii="仿宋" w:hAnsi="仿宋" w:eastAsia="仿宋"/>
          <w:szCs w:val="28"/>
          <w:lang w:val="zh-CN"/>
        </w:rPr>
        <w:t>8.磋商保证金</w:t>
      </w:r>
      <w:r>
        <w:tab/>
      </w:r>
      <w:r>
        <w:fldChar w:fldCharType="begin"/>
      </w:r>
      <w:r>
        <w:instrText xml:space="preserve"> PAGEREF _Toc26385 \h </w:instrText>
      </w:r>
      <w:r>
        <w:fldChar w:fldCharType="separate"/>
      </w:r>
      <w:r>
        <w:t>12</w:t>
      </w:r>
      <w:r>
        <w:fldChar w:fldCharType="end"/>
      </w:r>
      <w:r>
        <w:fldChar w:fldCharType="end"/>
      </w:r>
    </w:p>
    <w:p w14:paraId="1EBA338D">
      <w:pPr>
        <w:pStyle w:val="15"/>
        <w:tabs>
          <w:tab w:val="right" w:leader="dot" w:pos="8646"/>
        </w:tabs>
      </w:pPr>
      <w:r>
        <w:fldChar w:fldCharType="begin"/>
      </w:r>
      <w:r>
        <w:instrText xml:space="preserve"> HYPERLINK \l _Toc29187 </w:instrText>
      </w:r>
      <w:r>
        <w:fldChar w:fldCharType="separate"/>
      </w:r>
      <w:r>
        <w:rPr>
          <w:rFonts w:hint="eastAsia" w:ascii="仿宋" w:hAnsi="仿宋" w:eastAsia="仿宋"/>
          <w:szCs w:val="28"/>
          <w:lang w:val="zh-CN"/>
        </w:rPr>
        <w:t>9</w:t>
      </w:r>
      <w:r>
        <w:rPr>
          <w:rFonts w:ascii="仿宋" w:hAnsi="仿宋" w:eastAsia="仿宋"/>
          <w:szCs w:val="28"/>
          <w:lang w:val="zh-CN"/>
        </w:rPr>
        <w:t>.</w:t>
      </w:r>
      <w:r>
        <w:rPr>
          <w:rFonts w:hint="eastAsia" w:ascii="仿宋" w:hAnsi="仿宋" w:eastAsia="仿宋"/>
          <w:szCs w:val="28"/>
          <w:lang w:val="zh-CN"/>
        </w:rPr>
        <w:t>投标有效期</w:t>
      </w:r>
      <w:r>
        <w:tab/>
      </w:r>
      <w:r>
        <w:fldChar w:fldCharType="begin"/>
      </w:r>
      <w:r>
        <w:instrText xml:space="preserve"> PAGEREF _Toc29187 \h </w:instrText>
      </w:r>
      <w:r>
        <w:fldChar w:fldCharType="separate"/>
      </w:r>
      <w:r>
        <w:t>13</w:t>
      </w:r>
      <w:r>
        <w:fldChar w:fldCharType="end"/>
      </w:r>
      <w:r>
        <w:fldChar w:fldCharType="end"/>
      </w:r>
    </w:p>
    <w:p w14:paraId="05F9BB74">
      <w:pPr>
        <w:pStyle w:val="15"/>
        <w:tabs>
          <w:tab w:val="right" w:leader="dot" w:pos="8646"/>
        </w:tabs>
      </w:pPr>
      <w:r>
        <w:fldChar w:fldCharType="begin"/>
      </w:r>
      <w:r>
        <w:instrText xml:space="preserve"> HYPERLINK \l _Toc18364 </w:instrText>
      </w:r>
      <w:r>
        <w:fldChar w:fldCharType="separate"/>
      </w:r>
      <w:r>
        <w:rPr>
          <w:rFonts w:hint="eastAsia" w:ascii="仿宋" w:hAnsi="仿宋" w:eastAsia="仿宋"/>
          <w:szCs w:val="28"/>
          <w:lang w:val="zh-CN"/>
        </w:rPr>
        <w:t>10.响应文件构成</w:t>
      </w:r>
      <w:r>
        <w:tab/>
      </w:r>
      <w:r>
        <w:fldChar w:fldCharType="begin"/>
      </w:r>
      <w:r>
        <w:instrText xml:space="preserve"> PAGEREF _Toc18364 \h </w:instrText>
      </w:r>
      <w:r>
        <w:fldChar w:fldCharType="separate"/>
      </w:r>
      <w:r>
        <w:t>13</w:t>
      </w:r>
      <w:r>
        <w:fldChar w:fldCharType="end"/>
      </w:r>
      <w:r>
        <w:fldChar w:fldCharType="end"/>
      </w:r>
    </w:p>
    <w:p w14:paraId="2A15FC16">
      <w:pPr>
        <w:pStyle w:val="15"/>
        <w:tabs>
          <w:tab w:val="right" w:leader="dot" w:pos="8646"/>
        </w:tabs>
      </w:pPr>
      <w:r>
        <w:fldChar w:fldCharType="begin"/>
      </w:r>
      <w:r>
        <w:instrText xml:space="preserve"> HYPERLINK \l _Toc31636 </w:instrText>
      </w:r>
      <w:r>
        <w:fldChar w:fldCharType="separate"/>
      </w:r>
      <w:r>
        <w:rPr>
          <w:rFonts w:hint="eastAsia" w:ascii="仿宋" w:hAnsi="仿宋" w:eastAsia="仿宋"/>
          <w:szCs w:val="28"/>
          <w:lang w:val="zh-CN"/>
        </w:rPr>
        <w:t>11</w:t>
      </w:r>
      <w:r>
        <w:rPr>
          <w:rFonts w:ascii="仿宋" w:hAnsi="仿宋" w:eastAsia="仿宋"/>
          <w:szCs w:val="28"/>
          <w:lang w:val="zh-CN"/>
        </w:rPr>
        <w:t xml:space="preserve">. </w:t>
      </w:r>
      <w:r>
        <w:rPr>
          <w:rFonts w:hint="eastAsia" w:ascii="仿宋" w:hAnsi="仿宋" w:eastAsia="仿宋"/>
          <w:szCs w:val="28"/>
          <w:lang w:val="zh-CN"/>
        </w:rPr>
        <w:t>响应文件的编制要求</w:t>
      </w:r>
      <w:r>
        <w:tab/>
      </w:r>
      <w:r>
        <w:fldChar w:fldCharType="begin"/>
      </w:r>
      <w:r>
        <w:instrText xml:space="preserve"> PAGEREF _Toc31636 \h </w:instrText>
      </w:r>
      <w:r>
        <w:fldChar w:fldCharType="separate"/>
      </w:r>
      <w:r>
        <w:t>14</w:t>
      </w:r>
      <w:r>
        <w:fldChar w:fldCharType="end"/>
      </w:r>
      <w:r>
        <w:fldChar w:fldCharType="end"/>
      </w:r>
    </w:p>
    <w:p w14:paraId="0B1428D4">
      <w:pPr>
        <w:pStyle w:val="15"/>
        <w:tabs>
          <w:tab w:val="right" w:leader="dot" w:pos="8646"/>
        </w:tabs>
      </w:pPr>
      <w:r>
        <w:fldChar w:fldCharType="begin"/>
      </w:r>
      <w:r>
        <w:instrText xml:space="preserve"> HYPERLINK \l _Toc14063 </w:instrText>
      </w:r>
      <w:r>
        <w:fldChar w:fldCharType="separate"/>
      </w:r>
      <w:r>
        <w:rPr>
          <w:rFonts w:hint="eastAsia" w:ascii="仿宋" w:hAnsi="仿宋" w:eastAsia="仿宋"/>
          <w:szCs w:val="36"/>
          <w:lang w:val="zh-CN"/>
        </w:rPr>
        <w:t>四、响应文件的递交</w:t>
      </w:r>
      <w:r>
        <w:tab/>
      </w:r>
      <w:r>
        <w:fldChar w:fldCharType="begin"/>
      </w:r>
      <w:r>
        <w:instrText xml:space="preserve"> PAGEREF _Toc14063 \h </w:instrText>
      </w:r>
      <w:r>
        <w:fldChar w:fldCharType="separate"/>
      </w:r>
      <w:r>
        <w:t>14</w:t>
      </w:r>
      <w:r>
        <w:fldChar w:fldCharType="end"/>
      </w:r>
      <w:r>
        <w:fldChar w:fldCharType="end"/>
      </w:r>
    </w:p>
    <w:p w14:paraId="5C45C269">
      <w:pPr>
        <w:pStyle w:val="15"/>
        <w:tabs>
          <w:tab w:val="right" w:leader="dot" w:pos="8646"/>
        </w:tabs>
      </w:pPr>
      <w:r>
        <w:fldChar w:fldCharType="begin"/>
      </w:r>
      <w:r>
        <w:instrText xml:space="preserve"> HYPERLINK \l _Toc24170 </w:instrText>
      </w:r>
      <w:r>
        <w:fldChar w:fldCharType="separate"/>
      </w:r>
      <w:r>
        <w:rPr>
          <w:rFonts w:ascii="仿宋" w:hAnsi="仿宋" w:eastAsia="仿宋"/>
          <w:szCs w:val="28"/>
          <w:lang w:val="zh-CN"/>
        </w:rPr>
        <w:t>1</w:t>
      </w:r>
      <w:r>
        <w:rPr>
          <w:rFonts w:hint="eastAsia" w:ascii="仿宋" w:hAnsi="仿宋" w:eastAsia="仿宋"/>
          <w:szCs w:val="28"/>
          <w:lang w:val="zh-CN"/>
        </w:rPr>
        <w:t>2</w:t>
      </w:r>
      <w:r>
        <w:rPr>
          <w:rFonts w:ascii="仿宋" w:hAnsi="仿宋" w:eastAsia="仿宋"/>
          <w:szCs w:val="28"/>
          <w:lang w:val="zh-CN"/>
        </w:rPr>
        <w:t xml:space="preserve">. </w:t>
      </w:r>
      <w:r>
        <w:rPr>
          <w:rFonts w:hint="eastAsia" w:ascii="仿宋" w:hAnsi="仿宋" w:eastAsia="仿宋"/>
          <w:szCs w:val="28"/>
          <w:lang w:val="zh-CN"/>
        </w:rPr>
        <w:t>响应文件的密封和标记</w:t>
      </w:r>
      <w:r>
        <w:tab/>
      </w:r>
      <w:r>
        <w:fldChar w:fldCharType="begin"/>
      </w:r>
      <w:r>
        <w:instrText xml:space="preserve"> PAGEREF _Toc24170 \h </w:instrText>
      </w:r>
      <w:r>
        <w:fldChar w:fldCharType="separate"/>
      </w:r>
      <w:r>
        <w:t>14</w:t>
      </w:r>
      <w:r>
        <w:fldChar w:fldCharType="end"/>
      </w:r>
      <w:r>
        <w:fldChar w:fldCharType="end"/>
      </w:r>
    </w:p>
    <w:p w14:paraId="02BF51C1">
      <w:pPr>
        <w:pStyle w:val="15"/>
        <w:tabs>
          <w:tab w:val="right" w:leader="dot" w:pos="8646"/>
        </w:tabs>
      </w:pPr>
      <w:r>
        <w:fldChar w:fldCharType="begin"/>
      </w:r>
      <w:r>
        <w:instrText xml:space="preserve"> HYPERLINK \l _Toc199 </w:instrText>
      </w:r>
      <w:r>
        <w:fldChar w:fldCharType="separate"/>
      </w:r>
      <w:r>
        <w:rPr>
          <w:rFonts w:ascii="仿宋" w:hAnsi="仿宋" w:eastAsia="仿宋"/>
          <w:szCs w:val="28"/>
          <w:lang w:val="zh-CN"/>
        </w:rPr>
        <w:t>1</w:t>
      </w:r>
      <w:r>
        <w:rPr>
          <w:rFonts w:hint="eastAsia" w:ascii="仿宋" w:hAnsi="仿宋" w:eastAsia="仿宋"/>
          <w:szCs w:val="28"/>
          <w:lang w:val="zh-CN"/>
        </w:rPr>
        <w:t>3</w:t>
      </w:r>
      <w:r>
        <w:rPr>
          <w:rFonts w:ascii="仿宋" w:hAnsi="仿宋" w:eastAsia="仿宋"/>
          <w:szCs w:val="28"/>
          <w:lang w:val="zh-CN"/>
        </w:rPr>
        <w:t xml:space="preserve">. </w:t>
      </w:r>
      <w:r>
        <w:rPr>
          <w:rFonts w:hint="eastAsia" w:ascii="仿宋" w:hAnsi="仿宋" w:eastAsia="仿宋"/>
          <w:szCs w:val="28"/>
          <w:lang w:val="zh-CN"/>
        </w:rPr>
        <w:t>递送响应文件的地点、截止日期</w:t>
      </w:r>
      <w:r>
        <w:tab/>
      </w:r>
      <w:r>
        <w:fldChar w:fldCharType="begin"/>
      </w:r>
      <w:r>
        <w:instrText xml:space="preserve"> PAGEREF _Toc199 \h </w:instrText>
      </w:r>
      <w:r>
        <w:fldChar w:fldCharType="separate"/>
      </w:r>
      <w:r>
        <w:t>14</w:t>
      </w:r>
      <w:r>
        <w:fldChar w:fldCharType="end"/>
      </w:r>
      <w:r>
        <w:fldChar w:fldCharType="end"/>
      </w:r>
    </w:p>
    <w:p w14:paraId="284C9175">
      <w:pPr>
        <w:pStyle w:val="15"/>
        <w:tabs>
          <w:tab w:val="right" w:leader="dot" w:pos="8646"/>
        </w:tabs>
      </w:pPr>
      <w:r>
        <w:fldChar w:fldCharType="begin"/>
      </w:r>
      <w:r>
        <w:instrText xml:space="preserve"> HYPERLINK \l _Toc7920 </w:instrText>
      </w:r>
      <w:r>
        <w:fldChar w:fldCharType="separate"/>
      </w:r>
      <w:r>
        <w:rPr>
          <w:rFonts w:ascii="仿宋" w:hAnsi="仿宋" w:eastAsia="仿宋"/>
          <w:szCs w:val="28"/>
          <w:lang w:val="zh-CN"/>
        </w:rPr>
        <w:t>1</w:t>
      </w:r>
      <w:r>
        <w:rPr>
          <w:rFonts w:hint="eastAsia" w:ascii="仿宋" w:hAnsi="仿宋" w:eastAsia="仿宋"/>
          <w:szCs w:val="28"/>
          <w:lang w:val="zh-CN"/>
        </w:rPr>
        <w:t>4</w:t>
      </w:r>
      <w:r>
        <w:rPr>
          <w:rFonts w:ascii="仿宋" w:hAnsi="仿宋" w:eastAsia="仿宋"/>
          <w:szCs w:val="28"/>
          <w:lang w:val="zh-CN"/>
        </w:rPr>
        <w:t xml:space="preserve">. </w:t>
      </w:r>
      <w:r>
        <w:rPr>
          <w:rFonts w:hint="eastAsia" w:ascii="仿宋" w:hAnsi="仿宋" w:eastAsia="仿宋"/>
          <w:szCs w:val="28"/>
          <w:lang w:val="zh-CN"/>
        </w:rPr>
        <w:t>响应文件的撤回和修改</w:t>
      </w:r>
      <w:r>
        <w:tab/>
      </w:r>
      <w:r>
        <w:fldChar w:fldCharType="begin"/>
      </w:r>
      <w:r>
        <w:instrText xml:space="preserve"> PAGEREF _Toc7920 \h </w:instrText>
      </w:r>
      <w:r>
        <w:fldChar w:fldCharType="separate"/>
      </w:r>
      <w:r>
        <w:t>14</w:t>
      </w:r>
      <w:r>
        <w:fldChar w:fldCharType="end"/>
      </w:r>
      <w:r>
        <w:fldChar w:fldCharType="end"/>
      </w:r>
    </w:p>
    <w:p w14:paraId="0CDC12A1">
      <w:pPr>
        <w:pStyle w:val="15"/>
        <w:tabs>
          <w:tab w:val="right" w:leader="dot" w:pos="8646"/>
        </w:tabs>
      </w:pPr>
      <w:r>
        <w:fldChar w:fldCharType="begin"/>
      </w:r>
      <w:r>
        <w:instrText xml:space="preserve"> HYPERLINK \l _Toc1447 </w:instrText>
      </w:r>
      <w:r>
        <w:fldChar w:fldCharType="separate"/>
      </w:r>
      <w:r>
        <w:rPr>
          <w:rFonts w:hint="eastAsia" w:ascii="仿宋" w:hAnsi="仿宋" w:eastAsia="仿宋"/>
          <w:szCs w:val="36"/>
          <w:lang w:val="zh-CN"/>
        </w:rPr>
        <w:t>五、磋商过程</w:t>
      </w:r>
      <w:r>
        <w:tab/>
      </w:r>
      <w:r>
        <w:fldChar w:fldCharType="begin"/>
      </w:r>
      <w:r>
        <w:instrText xml:space="preserve"> PAGEREF _Toc1447 \h </w:instrText>
      </w:r>
      <w:r>
        <w:fldChar w:fldCharType="separate"/>
      </w:r>
      <w:r>
        <w:t>15</w:t>
      </w:r>
      <w:r>
        <w:fldChar w:fldCharType="end"/>
      </w:r>
      <w:r>
        <w:fldChar w:fldCharType="end"/>
      </w:r>
    </w:p>
    <w:p w14:paraId="554B9A3B">
      <w:pPr>
        <w:pStyle w:val="15"/>
        <w:tabs>
          <w:tab w:val="right" w:leader="dot" w:pos="8646"/>
        </w:tabs>
      </w:pPr>
      <w:r>
        <w:fldChar w:fldCharType="begin"/>
      </w:r>
      <w:r>
        <w:instrText xml:space="preserve"> HYPERLINK \l _Toc23324 </w:instrText>
      </w:r>
      <w:r>
        <w:fldChar w:fldCharType="separate"/>
      </w:r>
      <w:r>
        <w:rPr>
          <w:rFonts w:hint="eastAsia" w:ascii="仿宋" w:hAnsi="仿宋" w:eastAsia="仿宋"/>
          <w:szCs w:val="28"/>
          <w:lang w:val="zh-CN"/>
        </w:rPr>
        <w:t>15.磋商过程</w:t>
      </w:r>
      <w:r>
        <w:tab/>
      </w:r>
      <w:r>
        <w:fldChar w:fldCharType="begin"/>
      </w:r>
      <w:r>
        <w:instrText xml:space="preserve"> PAGEREF _Toc23324 \h </w:instrText>
      </w:r>
      <w:r>
        <w:fldChar w:fldCharType="separate"/>
      </w:r>
      <w:r>
        <w:t>15</w:t>
      </w:r>
      <w:r>
        <w:fldChar w:fldCharType="end"/>
      </w:r>
      <w:r>
        <w:fldChar w:fldCharType="end"/>
      </w:r>
    </w:p>
    <w:p w14:paraId="2DF9426D">
      <w:pPr>
        <w:pStyle w:val="15"/>
        <w:tabs>
          <w:tab w:val="right" w:leader="dot" w:pos="8646"/>
        </w:tabs>
      </w:pPr>
      <w:r>
        <w:fldChar w:fldCharType="begin"/>
      </w:r>
      <w:r>
        <w:instrText xml:space="preserve"> HYPERLINK \l _Toc5724 </w:instrText>
      </w:r>
      <w:r>
        <w:fldChar w:fldCharType="separate"/>
      </w:r>
      <w:r>
        <w:rPr>
          <w:rFonts w:hint="eastAsia" w:ascii="仿宋" w:hAnsi="仿宋" w:eastAsia="仿宋"/>
          <w:szCs w:val="36"/>
          <w:lang w:val="zh-CN"/>
        </w:rPr>
        <w:t>六、磋商程序及方法</w:t>
      </w:r>
      <w:r>
        <w:tab/>
      </w:r>
      <w:r>
        <w:fldChar w:fldCharType="begin"/>
      </w:r>
      <w:r>
        <w:instrText xml:space="preserve"> PAGEREF _Toc5724 \h </w:instrText>
      </w:r>
      <w:r>
        <w:fldChar w:fldCharType="separate"/>
      </w:r>
      <w:r>
        <w:t>15</w:t>
      </w:r>
      <w:r>
        <w:fldChar w:fldCharType="end"/>
      </w:r>
      <w:r>
        <w:fldChar w:fldCharType="end"/>
      </w:r>
    </w:p>
    <w:p w14:paraId="2AE01C32">
      <w:pPr>
        <w:pStyle w:val="15"/>
        <w:tabs>
          <w:tab w:val="right" w:leader="dot" w:pos="8646"/>
        </w:tabs>
      </w:pPr>
      <w:r>
        <w:fldChar w:fldCharType="begin"/>
      </w:r>
      <w:r>
        <w:instrText xml:space="preserve"> HYPERLINK \l _Toc26738 </w:instrText>
      </w:r>
      <w:r>
        <w:fldChar w:fldCharType="separate"/>
      </w:r>
      <w:r>
        <w:rPr>
          <w:rFonts w:hint="eastAsia" w:ascii="仿宋" w:hAnsi="仿宋" w:eastAsia="仿宋"/>
          <w:szCs w:val="28"/>
          <w:lang w:val="zh-CN"/>
        </w:rPr>
        <w:t>16.磋商小组</w:t>
      </w:r>
      <w:r>
        <w:tab/>
      </w:r>
      <w:r>
        <w:fldChar w:fldCharType="begin"/>
      </w:r>
      <w:r>
        <w:instrText xml:space="preserve"> PAGEREF _Toc26738 \h </w:instrText>
      </w:r>
      <w:r>
        <w:fldChar w:fldCharType="separate"/>
      </w:r>
      <w:r>
        <w:t>15</w:t>
      </w:r>
      <w:r>
        <w:fldChar w:fldCharType="end"/>
      </w:r>
      <w:r>
        <w:fldChar w:fldCharType="end"/>
      </w:r>
    </w:p>
    <w:p w14:paraId="3B1C46DB">
      <w:pPr>
        <w:pStyle w:val="15"/>
        <w:tabs>
          <w:tab w:val="right" w:leader="dot" w:pos="8646"/>
        </w:tabs>
      </w:pPr>
      <w:r>
        <w:fldChar w:fldCharType="begin"/>
      </w:r>
      <w:r>
        <w:instrText xml:space="preserve"> HYPERLINK \l _Toc670 </w:instrText>
      </w:r>
      <w:r>
        <w:fldChar w:fldCharType="separate"/>
      </w:r>
      <w:r>
        <w:rPr>
          <w:rFonts w:hint="eastAsia" w:ascii="仿宋" w:hAnsi="仿宋" w:eastAsia="仿宋"/>
          <w:szCs w:val="28"/>
          <w:lang w:val="zh-CN"/>
        </w:rPr>
        <w:t>17.磋商程序</w:t>
      </w:r>
      <w:r>
        <w:tab/>
      </w:r>
      <w:r>
        <w:fldChar w:fldCharType="begin"/>
      </w:r>
      <w:r>
        <w:instrText xml:space="preserve"> PAGEREF _Toc670 \h </w:instrText>
      </w:r>
      <w:r>
        <w:fldChar w:fldCharType="separate"/>
      </w:r>
      <w:r>
        <w:t>16</w:t>
      </w:r>
      <w:r>
        <w:fldChar w:fldCharType="end"/>
      </w:r>
      <w:r>
        <w:fldChar w:fldCharType="end"/>
      </w:r>
    </w:p>
    <w:p w14:paraId="00EE736B">
      <w:pPr>
        <w:pStyle w:val="15"/>
        <w:tabs>
          <w:tab w:val="right" w:leader="dot" w:pos="8646"/>
        </w:tabs>
      </w:pPr>
      <w:r>
        <w:fldChar w:fldCharType="begin"/>
      </w:r>
      <w:r>
        <w:instrText xml:space="preserve"> HYPERLINK \l _Toc28418 </w:instrText>
      </w:r>
      <w:r>
        <w:fldChar w:fldCharType="separate"/>
      </w:r>
      <w:r>
        <w:rPr>
          <w:rFonts w:hint="eastAsia" w:ascii="仿宋" w:hAnsi="仿宋" w:eastAsia="仿宋"/>
          <w:szCs w:val="28"/>
          <w:lang w:val="zh-CN"/>
        </w:rPr>
        <w:t>18.评审办法</w:t>
      </w:r>
      <w:r>
        <w:tab/>
      </w:r>
      <w:r>
        <w:fldChar w:fldCharType="begin"/>
      </w:r>
      <w:r>
        <w:instrText xml:space="preserve"> PAGEREF _Toc28418 \h </w:instrText>
      </w:r>
      <w:r>
        <w:fldChar w:fldCharType="separate"/>
      </w:r>
      <w:r>
        <w:t>17</w:t>
      </w:r>
      <w:r>
        <w:fldChar w:fldCharType="end"/>
      </w:r>
      <w:r>
        <w:fldChar w:fldCharType="end"/>
      </w:r>
    </w:p>
    <w:p w14:paraId="09077FC1">
      <w:pPr>
        <w:pStyle w:val="15"/>
        <w:tabs>
          <w:tab w:val="right" w:leader="dot" w:pos="8646"/>
        </w:tabs>
      </w:pPr>
      <w:r>
        <w:fldChar w:fldCharType="begin"/>
      </w:r>
      <w:r>
        <w:instrText xml:space="preserve"> HYPERLINK \l _Toc29837 </w:instrText>
      </w:r>
      <w:r>
        <w:fldChar w:fldCharType="separate"/>
      </w:r>
      <w:r>
        <w:rPr>
          <w:rFonts w:hint="eastAsia" w:ascii="仿宋" w:hAnsi="仿宋" w:eastAsia="仿宋"/>
          <w:szCs w:val="36"/>
          <w:lang w:val="zh-CN"/>
        </w:rPr>
        <w:t>七、确定成交供应商</w:t>
      </w:r>
      <w:r>
        <w:tab/>
      </w:r>
      <w:r>
        <w:fldChar w:fldCharType="begin"/>
      </w:r>
      <w:r>
        <w:instrText xml:space="preserve"> PAGEREF _Toc29837 \h </w:instrText>
      </w:r>
      <w:r>
        <w:fldChar w:fldCharType="separate"/>
      </w:r>
      <w:r>
        <w:t>19</w:t>
      </w:r>
      <w:r>
        <w:fldChar w:fldCharType="end"/>
      </w:r>
      <w:r>
        <w:fldChar w:fldCharType="end"/>
      </w:r>
    </w:p>
    <w:p w14:paraId="7A4267A5">
      <w:pPr>
        <w:pStyle w:val="15"/>
        <w:tabs>
          <w:tab w:val="right" w:leader="dot" w:pos="8646"/>
        </w:tabs>
      </w:pPr>
      <w:r>
        <w:fldChar w:fldCharType="begin"/>
      </w:r>
      <w:r>
        <w:instrText xml:space="preserve"> HYPERLINK \l _Toc20852 </w:instrText>
      </w:r>
      <w:r>
        <w:fldChar w:fldCharType="separate"/>
      </w:r>
      <w:r>
        <w:rPr>
          <w:rFonts w:hint="eastAsia" w:ascii="仿宋" w:hAnsi="仿宋" w:eastAsia="仿宋"/>
          <w:szCs w:val="28"/>
          <w:lang w:val="zh-CN"/>
        </w:rPr>
        <w:t>19.推荐并确定成交供应商</w:t>
      </w:r>
      <w:r>
        <w:tab/>
      </w:r>
      <w:r>
        <w:fldChar w:fldCharType="begin"/>
      </w:r>
      <w:r>
        <w:instrText xml:space="preserve"> PAGEREF _Toc20852 \h </w:instrText>
      </w:r>
      <w:r>
        <w:fldChar w:fldCharType="separate"/>
      </w:r>
      <w:r>
        <w:t>19</w:t>
      </w:r>
      <w:r>
        <w:fldChar w:fldCharType="end"/>
      </w:r>
      <w:r>
        <w:fldChar w:fldCharType="end"/>
      </w:r>
    </w:p>
    <w:p w14:paraId="25A95914">
      <w:pPr>
        <w:pStyle w:val="15"/>
        <w:tabs>
          <w:tab w:val="right" w:leader="dot" w:pos="8646"/>
        </w:tabs>
      </w:pPr>
      <w:r>
        <w:fldChar w:fldCharType="begin"/>
      </w:r>
      <w:r>
        <w:instrText xml:space="preserve"> HYPERLINK \l _Toc18709 </w:instrText>
      </w:r>
      <w:r>
        <w:fldChar w:fldCharType="separate"/>
      </w:r>
      <w:r>
        <w:rPr>
          <w:rFonts w:hint="eastAsia" w:ascii="仿宋" w:hAnsi="仿宋" w:eastAsia="仿宋"/>
          <w:szCs w:val="28"/>
          <w:lang w:val="zh-CN"/>
        </w:rPr>
        <w:t>20.成交通知</w:t>
      </w:r>
      <w:r>
        <w:tab/>
      </w:r>
      <w:r>
        <w:fldChar w:fldCharType="begin"/>
      </w:r>
      <w:r>
        <w:instrText xml:space="preserve"> PAGEREF _Toc18709 \h </w:instrText>
      </w:r>
      <w:r>
        <w:fldChar w:fldCharType="separate"/>
      </w:r>
      <w:r>
        <w:t>20</w:t>
      </w:r>
      <w:r>
        <w:fldChar w:fldCharType="end"/>
      </w:r>
      <w:r>
        <w:fldChar w:fldCharType="end"/>
      </w:r>
    </w:p>
    <w:p w14:paraId="6C3881B9">
      <w:pPr>
        <w:pStyle w:val="15"/>
        <w:tabs>
          <w:tab w:val="right" w:leader="dot" w:pos="8646"/>
        </w:tabs>
      </w:pPr>
      <w:r>
        <w:fldChar w:fldCharType="begin"/>
      </w:r>
      <w:r>
        <w:instrText xml:space="preserve"> HYPERLINK \l _Toc29282 </w:instrText>
      </w:r>
      <w:r>
        <w:fldChar w:fldCharType="separate"/>
      </w:r>
      <w:r>
        <w:rPr>
          <w:rFonts w:hint="eastAsia" w:ascii="仿宋" w:hAnsi="仿宋" w:eastAsia="仿宋"/>
          <w:szCs w:val="36"/>
          <w:lang w:val="zh-CN"/>
        </w:rPr>
        <w:t>八、授予合同</w:t>
      </w:r>
      <w:r>
        <w:tab/>
      </w:r>
      <w:r>
        <w:fldChar w:fldCharType="begin"/>
      </w:r>
      <w:r>
        <w:instrText xml:space="preserve"> PAGEREF _Toc29282 \h </w:instrText>
      </w:r>
      <w:r>
        <w:fldChar w:fldCharType="separate"/>
      </w:r>
      <w:r>
        <w:t>20</w:t>
      </w:r>
      <w:r>
        <w:fldChar w:fldCharType="end"/>
      </w:r>
      <w:r>
        <w:fldChar w:fldCharType="end"/>
      </w:r>
    </w:p>
    <w:p w14:paraId="48877A56">
      <w:pPr>
        <w:pStyle w:val="15"/>
        <w:tabs>
          <w:tab w:val="right" w:leader="dot" w:pos="8646"/>
        </w:tabs>
      </w:pPr>
      <w:r>
        <w:fldChar w:fldCharType="begin"/>
      </w:r>
      <w:r>
        <w:instrText xml:space="preserve"> HYPERLINK \l _Toc21593 </w:instrText>
      </w:r>
      <w:r>
        <w:fldChar w:fldCharType="separate"/>
      </w:r>
      <w:r>
        <w:rPr>
          <w:rFonts w:hint="eastAsia" w:ascii="仿宋" w:hAnsi="仿宋" w:eastAsia="仿宋"/>
          <w:szCs w:val="28"/>
          <w:lang w:val="zh-CN"/>
        </w:rPr>
        <w:t>21.签订合同</w:t>
      </w:r>
      <w:r>
        <w:tab/>
      </w:r>
      <w:r>
        <w:fldChar w:fldCharType="begin"/>
      </w:r>
      <w:r>
        <w:instrText xml:space="preserve"> PAGEREF _Toc21593 \h </w:instrText>
      </w:r>
      <w:r>
        <w:fldChar w:fldCharType="separate"/>
      </w:r>
      <w:r>
        <w:t>20</w:t>
      </w:r>
      <w:r>
        <w:fldChar w:fldCharType="end"/>
      </w:r>
      <w:r>
        <w:fldChar w:fldCharType="end"/>
      </w:r>
    </w:p>
    <w:p w14:paraId="1357048A">
      <w:pPr>
        <w:pStyle w:val="15"/>
        <w:tabs>
          <w:tab w:val="right" w:leader="dot" w:pos="8646"/>
        </w:tabs>
      </w:pPr>
      <w:r>
        <w:fldChar w:fldCharType="begin"/>
      </w:r>
      <w:r>
        <w:instrText xml:space="preserve"> HYPERLINK \l _Toc10638 </w:instrText>
      </w:r>
      <w:r>
        <w:fldChar w:fldCharType="separate"/>
      </w:r>
      <w:r>
        <w:rPr>
          <w:rFonts w:hint="eastAsia" w:ascii="仿宋" w:hAnsi="仿宋" w:eastAsia="仿宋"/>
          <w:szCs w:val="36"/>
          <w:lang w:val="zh-CN"/>
        </w:rPr>
        <w:t>九、磋商活动终止</w:t>
      </w:r>
      <w:r>
        <w:tab/>
      </w:r>
      <w:r>
        <w:fldChar w:fldCharType="begin"/>
      </w:r>
      <w:r>
        <w:instrText xml:space="preserve"> PAGEREF _Toc10638 \h </w:instrText>
      </w:r>
      <w:r>
        <w:fldChar w:fldCharType="separate"/>
      </w:r>
      <w:r>
        <w:t>20</w:t>
      </w:r>
      <w:r>
        <w:fldChar w:fldCharType="end"/>
      </w:r>
      <w:r>
        <w:fldChar w:fldCharType="end"/>
      </w:r>
    </w:p>
    <w:p w14:paraId="0CD5E71B">
      <w:pPr>
        <w:pStyle w:val="15"/>
        <w:tabs>
          <w:tab w:val="right" w:leader="dot" w:pos="8646"/>
        </w:tabs>
      </w:pPr>
      <w:r>
        <w:fldChar w:fldCharType="begin"/>
      </w:r>
      <w:r>
        <w:instrText xml:space="preserve"> HYPERLINK \l _Toc14998 </w:instrText>
      </w:r>
      <w:r>
        <w:fldChar w:fldCharType="separate"/>
      </w:r>
      <w:r>
        <w:rPr>
          <w:rFonts w:hint="eastAsia" w:ascii="仿宋" w:hAnsi="仿宋" w:eastAsia="仿宋"/>
          <w:szCs w:val="28"/>
          <w:lang w:val="zh-CN"/>
        </w:rPr>
        <w:t>22.终止情形</w:t>
      </w:r>
      <w:r>
        <w:tab/>
      </w:r>
      <w:r>
        <w:fldChar w:fldCharType="begin"/>
      </w:r>
      <w:r>
        <w:instrText xml:space="preserve"> PAGEREF _Toc14998 \h </w:instrText>
      </w:r>
      <w:r>
        <w:fldChar w:fldCharType="separate"/>
      </w:r>
      <w:r>
        <w:t>20</w:t>
      </w:r>
      <w:r>
        <w:fldChar w:fldCharType="end"/>
      </w:r>
      <w:r>
        <w:fldChar w:fldCharType="end"/>
      </w:r>
    </w:p>
    <w:p w14:paraId="51EE5B33">
      <w:pPr>
        <w:pStyle w:val="15"/>
        <w:tabs>
          <w:tab w:val="right" w:leader="dot" w:pos="8646"/>
        </w:tabs>
      </w:pPr>
      <w:r>
        <w:fldChar w:fldCharType="begin"/>
      </w:r>
      <w:r>
        <w:instrText xml:space="preserve"> HYPERLINK \l _Toc4020 </w:instrText>
      </w:r>
      <w:r>
        <w:fldChar w:fldCharType="separate"/>
      </w:r>
      <w:r>
        <w:rPr>
          <w:rFonts w:hint="eastAsia" w:ascii="仿宋" w:hAnsi="仿宋" w:eastAsia="仿宋"/>
          <w:szCs w:val="36"/>
          <w:lang w:val="zh-CN"/>
        </w:rPr>
        <w:t>十、处罚</w:t>
      </w:r>
      <w:r>
        <w:tab/>
      </w:r>
      <w:r>
        <w:fldChar w:fldCharType="begin"/>
      </w:r>
      <w:r>
        <w:instrText xml:space="preserve"> PAGEREF _Toc4020 \h </w:instrText>
      </w:r>
      <w:r>
        <w:fldChar w:fldCharType="separate"/>
      </w:r>
      <w:r>
        <w:t>21</w:t>
      </w:r>
      <w:r>
        <w:fldChar w:fldCharType="end"/>
      </w:r>
      <w:r>
        <w:fldChar w:fldCharType="end"/>
      </w:r>
    </w:p>
    <w:p w14:paraId="279B8928">
      <w:pPr>
        <w:pStyle w:val="15"/>
        <w:tabs>
          <w:tab w:val="right" w:leader="dot" w:pos="8646"/>
        </w:tabs>
      </w:pPr>
      <w:r>
        <w:fldChar w:fldCharType="begin"/>
      </w:r>
      <w:r>
        <w:instrText xml:space="preserve"> HYPERLINK \l _Toc15882 </w:instrText>
      </w:r>
      <w:r>
        <w:fldChar w:fldCharType="separate"/>
      </w:r>
      <w:r>
        <w:rPr>
          <w:rFonts w:hint="eastAsia" w:ascii="仿宋" w:hAnsi="仿宋" w:eastAsia="仿宋"/>
          <w:szCs w:val="28"/>
          <w:lang w:val="zh-CN"/>
        </w:rPr>
        <w:t>23.处罚情形</w:t>
      </w:r>
      <w:r>
        <w:tab/>
      </w:r>
      <w:r>
        <w:fldChar w:fldCharType="begin"/>
      </w:r>
      <w:r>
        <w:instrText xml:space="preserve"> PAGEREF _Toc15882 \h </w:instrText>
      </w:r>
      <w:r>
        <w:fldChar w:fldCharType="separate"/>
      </w:r>
      <w:r>
        <w:t>21</w:t>
      </w:r>
      <w:r>
        <w:fldChar w:fldCharType="end"/>
      </w:r>
      <w:r>
        <w:fldChar w:fldCharType="end"/>
      </w:r>
    </w:p>
    <w:p w14:paraId="3387D54C">
      <w:pPr>
        <w:pStyle w:val="15"/>
        <w:tabs>
          <w:tab w:val="right" w:leader="dot" w:pos="8646"/>
        </w:tabs>
      </w:pPr>
      <w:r>
        <w:fldChar w:fldCharType="begin"/>
      </w:r>
      <w:r>
        <w:instrText xml:space="preserve"> HYPERLINK \l _Toc22674 </w:instrText>
      </w:r>
      <w:r>
        <w:fldChar w:fldCharType="separate"/>
      </w:r>
      <w:r>
        <w:rPr>
          <w:rFonts w:hint="eastAsia" w:ascii="仿宋" w:hAnsi="仿宋" w:eastAsia="仿宋"/>
          <w:szCs w:val="36"/>
          <w:lang w:val="zh-CN"/>
        </w:rPr>
        <w:t>十一、其他</w:t>
      </w:r>
      <w:r>
        <w:tab/>
      </w:r>
      <w:r>
        <w:fldChar w:fldCharType="begin"/>
      </w:r>
      <w:r>
        <w:instrText xml:space="preserve"> PAGEREF _Toc22674 \h </w:instrText>
      </w:r>
      <w:r>
        <w:fldChar w:fldCharType="separate"/>
      </w:r>
      <w:r>
        <w:t>21</w:t>
      </w:r>
      <w:r>
        <w:fldChar w:fldCharType="end"/>
      </w:r>
      <w:r>
        <w:fldChar w:fldCharType="end"/>
      </w:r>
    </w:p>
    <w:p w14:paraId="60788FCD">
      <w:pPr>
        <w:pStyle w:val="15"/>
        <w:tabs>
          <w:tab w:val="right" w:leader="dot" w:pos="8646"/>
        </w:tabs>
      </w:pPr>
      <w:r>
        <w:fldChar w:fldCharType="begin"/>
      </w:r>
      <w:r>
        <w:instrText xml:space="preserve"> HYPERLINK \l _Toc18097 </w:instrText>
      </w:r>
      <w:r>
        <w:fldChar w:fldCharType="separate"/>
      </w:r>
      <w:r>
        <w:rPr>
          <w:rFonts w:hint="eastAsia" w:ascii="仿宋" w:hAnsi="仿宋" w:eastAsia="仿宋"/>
          <w:lang w:val="zh-CN"/>
        </w:rPr>
        <w:t>第四部分</w:t>
      </w:r>
      <w:r>
        <w:rPr>
          <w:rFonts w:ascii="仿宋" w:hAnsi="仿宋" w:eastAsia="仿宋" w:cs="Calibri"/>
        </w:rPr>
        <w:t xml:space="preserve"> </w:t>
      </w:r>
      <w:r>
        <w:rPr>
          <w:rFonts w:hint="eastAsia" w:ascii="仿宋" w:hAnsi="仿宋" w:eastAsia="仿宋"/>
          <w:lang w:val="zh-CN"/>
        </w:rPr>
        <w:t>青海省政府采购项目合同书范本</w:t>
      </w:r>
      <w:r>
        <w:tab/>
      </w:r>
      <w:r>
        <w:fldChar w:fldCharType="begin"/>
      </w:r>
      <w:r>
        <w:instrText xml:space="preserve"> PAGEREF _Toc18097 \h </w:instrText>
      </w:r>
      <w:r>
        <w:fldChar w:fldCharType="separate"/>
      </w:r>
      <w:r>
        <w:t>22</w:t>
      </w:r>
      <w:r>
        <w:fldChar w:fldCharType="end"/>
      </w:r>
      <w:r>
        <w:fldChar w:fldCharType="end"/>
      </w:r>
    </w:p>
    <w:p w14:paraId="5B0A7460">
      <w:pPr>
        <w:pStyle w:val="15"/>
        <w:tabs>
          <w:tab w:val="right" w:leader="dot" w:pos="8646"/>
        </w:tabs>
      </w:pPr>
      <w:r>
        <w:fldChar w:fldCharType="begin"/>
      </w:r>
      <w:r>
        <w:instrText xml:space="preserve"> HYPERLINK \l _Toc18337 </w:instrText>
      </w:r>
      <w:r>
        <w:fldChar w:fldCharType="separate"/>
      </w:r>
      <w:r>
        <w:rPr>
          <w:rFonts w:hint="eastAsia" w:ascii="仿宋" w:hAnsi="仿宋" w:eastAsia="仿宋"/>
          <w:lang w:val="zh-CN"/>
        </w:rPr>
        <w:t>格式</w:t>
      </w:r>
      <w:r>
        <w:rPr>
          <w:rFonts w:ascii="仿宋" w:hAnsi="仿宋" w:eastAsia="仿宋" w:cs="Cambria"/>
        </w:rPr>
        <w:t>1</w:t>
      </w:r>
      <w:r>
        <w:rPr>
          <w:rFonts w:hint="eastAsia" w:ascii="仿宋" w:hAnsi="仿宋" w:eastAsia="仿宋"/>
          <w:lang w:val="zh-CN"/>
        </w:rPr>
        <w:t>：响应文件封面</w:t>
      </w:r>
      <w:r>
        <w:tab/>
      </w:r>
      <w:r>
        <w:fldChar w:fldCharType="begin"/>
      </w:r>
      <w:r>
        <w:instrText xml:space="preserve"> PAGEREF _Toc18337 \h </w:instrText>
      </w:r>
      <w:r>
        <w:fldChar w:fldCharType="separate"/>
      </w:r>
      <w:r>
        <w:t>26</w:t>
      </w:r>
      <w:r>
        <w:fldChar w:fldCharType="end"/>
      </w:r>
      <w:r>
        <w:fldChar w:fldCharType="end"/>
      </w:r>
    </w:p>
    <w:p w14:paraId="729EBDA1">
      <w:pPr>
        <w:pStyle w:val="15"/>
        <w:tabs>
          <w:tab w:val="right" w:leader="dot" w:pos="8646"/>
        </w:tabs>
      </w:pPr>
      <w:r>
        <w:fldChar w:fldCharType="begin"/>
      </w:r>
      <w:r>
        <w:instrText xml:space="preserve"> HYPERLINK \l _Toc5528 </w:instrText>
      </w:r>
      <w:r>
        <w:fldChar w:fldCharType="separate"/>
      </w:r>
      <w:r>
        <w:rPr>
          <w:rFonts w:hint="eastAsia" w:ascii="仿宋" w:hAnsi="仿宋" w:eastAsia="仿宋"/>
          <w:szCs w:val="28"/>
          <w:lang w:val="zh-CN"/>
        </w:rPr>
        <w:t>格式</w:t>
      </w:r>
      <w:r>
        <w:rPr>
          <w:rFonts w:hint="eastAsia" w:ascii="仿宋" w:hAnsi="仿宋" w:eastAsia="仿宋" w:cs="Cambria"/>
          <w:szCs w:val="28"/>
        </w:rPr>
        <w:t>2</w:t>
      </w:r>
      <w:r>
        <w:rPr>
          <w:rFonts w:hint="eastAsia" w:ascii="仿宋" w:hAnsi="仿宋" w:eastAsia="仿宋"/>
          <w:szCs w:val="28"/>
        </w:rPr>
        <w:t>：</w:t>
      </w:r>
      <w:r>
        <w:rPr>
          <w:rFonts w:hint="eastAsia" w:ascii="仿宋" w:hAnsi="仿宋" w:eastAsia="仿宋"/>
          <w:szCs w:val="28"/>
          <w:lang w:val="zh-CN"/>
        </w:rPr>
        <w:t>磋商函</w:t>
      </w:r>
      <w:r>
        <w:tab/>
      </w:r>
      <w:r>
        <w:fldChar w:fldCharType="begin"/>
      </w:r>
      <w:r>
        <w:instrText xml:space="preserve"> PAGEREF _Toc5528 \h </w:instrText>
      </w:r>
      <w:r>
        <w:fldChar w:fldCharType="separate"/>
      </w:r>
      <w:r>
        <w:t>27</w:t>
      </w:r>
      <w:r>
        <w:fldChar w:fldCharType="end"/>
      </w:r>
      <w:r>
        <w:fldChar w:fldCharType="end"/>
      </w:r>
    </w:p>
    <w:p w14:paraId="52A45FEC">
      <w:pPr>
        <w:pStyle w:val="15"/>
        <w:tabs>
          <w:tab w:val="right" w:leader="dot" w:pos="8646"/>
        </w:tabs>
      </w:pPr>
      <w:r>
        <w:fldChar w:fldCharType="begin"/>
      </w:r>
      <w:r>
        <w:instrText xml:space="preserve"> HYPERLINK \l _Toc24904 </w:instrText>
      </w:r>
      <w:r>
        <w:fldChar w:fldCharType="separate"/>
      </w:r>
      <w:r>
        <w:rPr>
          <w:rFonts w:hint="eastAsia" w:ascii="仿宋" w:hAnsi="仿宋" w:eastAsia="仿宋"/>
          <w:szCs w:val="28"/>
          <w:lang w:val="zh-CN"/>
        </w:rPr>
        <w:t>格式3：报价一览表</w:t>
      </w:r>
      <w:r>
        <w:tab/>
      </w:r>
      <w:r>
        <w:fldChar w:fldCharType="begin"/>
      </w:r>
      <w:r>
        <w:instrText xml:space="preserve"> PAGEREF _Toc24904 \h </w:instrText>
      </w:r>
      <w:r>
        <w:fldChar w:fldCharType="separate"/>
      </w:r>
      <w:r>
        <w:t>28</w:t>
      </w:r>
      <w:r>
        <w:fldChar w:fldCharType="end"/>
      </w:r>
      <w:r>
        <w:fldChar w:fldCharType="end"/>
      </w:r>
    </w:p>
    <w:p w14:paraId="79A3B0DC">
      <w:pPr>
        <w:pStyle w:val="15"/>
        <w:tabs>
          <w:tab w:val="right" w:leader="dot" w:pos="8646"/>
        </w:tabs>
      </w:pPr>
      <w:r>
        <w:fldChar w:fldCharType="begin"/>
      </w:r>
      <w:r>
        <w:instrText xml:space="preserve"> HYPERLINK \l _Toc9644 </w:instrText>
      </w:r>
      <w:r>
        <w:fldChar w:fldCharType="separate"/>
      </w:r>
      <w:r>
        <w:rPr>
          <w:rFonts w:hint="eastAsia" w:ascii="仿宋" w:hAnsi="仿宋" w:eastAsia="仿宋"/>
          <w:szCs w:val="28"/>
        </w:rPr>
        <w:t>格式</w:t>
      </w:r>
      <w:r>
        <w:rPr>
          <w:rFonts w:hint="eastAsia" w:ascii="仿宋" w:hAnsi="仿宋" w:eastAsia="仿宋"/>
          <w:szCs w:val="28"/>
          <w:lang w:val="en-US" w:eastAsia="zh-CN"/>
        </w:rPr>
        <w:t>4</w:t>
      </w:r>
      <w:r>
        <w:rPr>
          <w:rFonts w:hint="eastAsia" w:ascii="仿宋" w:hAnsi="仿宋" w:eastAsia="仿宋"/>
          <w:szCs w:val="28"/>
        </w:rPr>
        <w:t>：服务需求响应表</w:t>
      </w:r>
      <w:r>
        <w:tab/>
      </w:r>
      <w:r>
        <w:fldChar w:fldCharType="begin"/>
      </w:r>
      <w:r>
        <w:instrText xml:space="preserve"> PAGEREF _Toc9644 \h </w:instrText>
      </w:r>
      <w:r>
        <w:fldChar w:fldCharType="separate"/>
      </w:r>
      <w:r>
        <w:t>29</w:t>
      </w:r>
      <w:r>
        <w:fldChar w:fldCharType="end"/>
      </w:r>
      <w:r>
        <w:fldChar w:fldCharType="end"/>
      </w:r>
    </w:p>
    <w:p w14:paraId="76C74E8E">
      <w:pPr>
        <w:pStyle w:val="15"/>
        <w:tabs>
          <w:tab w:val="right" w:leader="dot" w:pos="8646"/>
        </w:tabs>
      </w:pPr>
      <w:r>
        <w:fldChar w:fldCharType="begin"/>
      </w:r>
      <w:r>
        <w:instrText xml:space="preserve"> HYPERLINK \l _Toc18838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5</w:t>
      </w:r>
      <w:r>
        <w:rPr>
          <w:rFonts w:hint="eastAsia" w:ascii="仿宋" w:hAnsi="仿宋" w:eastAsia="仿宋"/>
          <w:szCs w:val="28"/>
          <w:lang w:val="zh-CN"/>
        </w:rPr>
        <w:t>：法定代表人证明书</w:t>
      </w:r>
      <w:r>
        <w:tab/>
      </w:r>
      <w:r>
        <w:fldChar w:fldCharType="begin"/>
      </w:r>
      <w:r>
        <w:instrText xml:space="preserve"> PAGEREF _Toc18838 \h </w:instrText>
      </w:r>
      <w:r>
        <w:fldChar w:fldCharType="separate"/>
      </w:r>
      <w:r>
        <w:t>30</w:t>
      </w:r>
      <w:r>
        <w:fldChar w:fldCharType="end"/>
      </w:r>
      <w:r>
        <w:fldChar w:fldCharType="end"/>
      </w:r>
    </w:p>
    <w:p w14:paraId="4DC3A000">
      <w:pPr>
        <w:pStyle w:val="15"/>
        <w:tabs>
          <w:tab w:val="right" w:leader="dot" w:pos="8646"/>
        </w:tabs>
      </w:pPr>
      <w:r>
        <w:fldChar w:fldCharType="begin"/>
      </w:r>
      <w:r>
        <w:instrText xml:space="preserve"> HYPERLINK \l _Toc5187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6</w:t>
      </w:r>
      <w:r>
        <w:rPr>
          <w:rFonts w:hint="eastAsia" w:ascii="仿宋" w:hAnsi="仿宋" w:eastAsia="仿宋"/>
          <w:szCs w:val="28"/>
          <w:lang w:val="zh-CN"/>
        </w:rPr>
        <w:t>：法定代表人授权书</w:t>
      </w:r>
      <w:r>
        <w:tab/>
      </w:r>
      <w:r>
        <w:fldChar w:fldCharType="begin"/>
      </w:r>
      <w:r>
        <w:instrText xml:space="preserve"> PAGEREF _Toc5187 \h </w:instrText>
      </w:r>
      <w:r>
        <w:fldChar w:fldCharType="separate"/>
      </w:r>
      <w:r>
        <w:t>31</w:t>
      </w:r>
      <w:r>
        <w:fldChar w:fldCharType="end"/>
      </w:r>
      <w:r>
        <w:fldChar w:fldCharType="end"/>
      </w:r>
    </w:p>
    <w:p w14:paraId="6A6AD42B">
      <w:pPr>
        <w:pStyle w:val="15"/>
        <w:tabs>
          <w:tab w:val="right" w:leader="dot" w:pos="8646"/>
        </w:tabs>
      </w:pPr>
      <w:r>
        <w:fldChar w:fldCharType="begin"/>
      </w:r>
      <w:r>
        <w:instrText xml:space="preserve"> HYPERLINK \l _Toc13288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7</w:t>
      </w:r>
      <w:r>
        <w:rPr>
          <w:rFonts w:hint="eastAsia" w:ascii="仿宋" w:hAnsi="仿宋" w:eastAsia="仿宋"/>
          <w:szCs w:val="28"/>
          <w:lang w:val="zh-CN"/>
        </w:rPr>
        <w:t>：供应商承诺函</w:t>
      </w:r>
      <w:r>
        <w:tab/>
      </w:r>
      <w:r>
        <w:fldChar w:fldCharType="begin"/>
      </w:r>
      <w:r>
        <w:instrText xml:space="preserve"> PAGEREF _Toc13288 \h </w:instrText>
      </w:r>
      <w:r>
        <w:fldChar w:fldCharType="separate"/>
      </w:r>
      <w:r>
        <w:t>32</w:t>
      </w:r>
      <w:r>
        <w:fldChar w:fldCharType="end"/>
      </w:r>
      <w:r>
        <w:fldChar w:fldCharType="end"/>
      </w:r>
    </w:p>
    <w:p w14:paraId="3FFB4547">
      <w:pPr>
        <w:pStyle w:val="15"/>
        <w:tabs>
          <w:tab w:val="right" w:leader="dot" w:pos="8646"/>
        </w:tabs>
      </w:pPr>
      <w:r>
        <w:fldChar w:fldCharType="begin"/>
      </w:r>
      <w:r>
        <w:instrText xml:space="preserve"> HYPERLINK \l _Toc11557 </w:instrText>
      </w:r>
      <w:r>
        <w:fldChar w:fldCharType="separate"/>
      </w:r>
      <w:r>
        <w:rPr>
          <w:rFonts w:hint="eastAsia" w:ascii="仿宋" w:hAnsi="仿宋" w:eastAsia="仿宋"/>
          <w:szCs w:val="28"/>
          <w:lang w:val="zh-CN"/>
        </w:rPr>
        <w:t>格式</w:t>
      </w:r>
      <w:r>
        <w:rPr>
          <w:rFonts w:hint="eastAsia" w:ascii="仿宋" w:hAnsi="仿宋" w:eastAsia="仿宋" w:cs="Cambria"/>
          <w:szCs w:val="28"/>
          <w:lang w:val="en-US" w:eastAsia="zh-CN"/>
        </w:rPr>
        <w:t>8</w:t>
      </w:r>
      <w:r>
        <w:rPr>
          <w:rFonts w:hint="eastAsia" w:ascii="仿宋" w:hAnsi="仿宋" w:eastAsia="仿宋"/>
          <w:szCs w:val="28"/>
          <w:lang w:val="zh-CN"/>
        </w:rPr>
        <w:t>：供应商诚信承诺书</w:t>
      </w:r>
      <w:r>
        <w:tab/>
      </w:r>
      <w:r>
        <w:fldChar w:fldCharType="begin"/>
      </w:r>
      <w:r>
        <w:instrText xml:space="preserve"> PAGEREF _Toc11557 \h </w:instrText>
      </w:r>
      <w:r>
        <w:fldChar w:fldCharType="separate"/>
      </w:r>
      <w:r>
        <w:t>33</w:t>
      </w:r>
      <w:r>
        <w:fldChar w:fldCharType="end"/>
      </w:r>
      <w:r>
        <w:fldChar w:fldCharType="end"/>
      </w:r>
    </w:p>
    <w:p w14:paraId="3E883BEC">
      <w:pPr>
        <w:pStyle w:val="15"/>
        <w:tabs>
          <w:tab w:val="right" w:leader="dot" w:pos="8646"/>
        </w:tabs>
      </w:pPr>
      <w:r>
        <w:fldChar w:fldCharType="begin"/>
      </w:r>
      <w:r>
        <w:instrText xml:space="preserve"> HYPERLINK \l _Toc29531 </w:instrText>
      </w:r>
      <w:r>
        <w:fldChar w:fldCharType="separate"/>
      </w:r>
      <w:r>
        <w:rPr>
          <w:rFonts w:hint="eastAsia" w:ascii="仿宋" w:hAnsi="仿宋" w:eastAsia="仿宋"/>
          <w:szCs w:val="28"/>
          <w:lang w:val="zh-CN"/>
        </w:rPr>
        <w:t>格式</w:t>
      </w:r>
      <w:r>
        <w:rPr>
          <w:rFonts w:hint="eastAsia" w:ascii="仿宋" w:hAnsi="仿宋" w:eastAsia="仿宋" w:cs="Cambria"/>
          <w:szCs w:val="28"/>
          <w:lang w:val="en-US" w:eastAsia="zh-CN"/>
        </w:rPr>
        <w:t>9</w:t>
      </w:r>
      <w:r>
        <w:rPr>
          <w:rFonts w:hint="eastAsia" w:ascii="仿宋" w:hAnsi="仿宋" w:eastAsia="仿宋"/>
          <w:szCs w:val="28"/>
          <w:lang w:val="zh-CN"/>
        </w:rPr>
        <w:t>：资格证明材料</w:t>
      </w:r>
      <w:r>
        <w:tab/>
      </w:r>
      <w:r>
        <w:fldChar w:fldCharType="begin"/>
      </w:r>
      <w:r>
        <w:instrText xml:space="preserve"> PAGEREF _Toc29531 \h </w:instrText>
      </w:r>
      <w:r>
        <w:fldChar w:fldCharType="separate"/>
      </w:r>
      <w:r>
        <w:t>34</w:t>
      </w:r>
      <w:r>
        <w:fldChar w:fldCharType="end"/>
      </w:r>
      <w:r>
        <w:fldChar w:fldCharType="end"/>
      </w:r>
    </w:p>
    <w:p w14:paraId="170A5328">
      <w:pPr>
        <w:pStyle w:val="15"/>
        <w:tabs>
          <w:tab w:val="right" w:leader="dot" w:pos="8646"/>
        </w:tabs>
      </w:pPr>
      <w:r>
        <w:fldChar w:fldCharType="begin"/>
      </w:r>
      <w:r>
        <w:instrText xml:space="preserve"> HYPERLINK \l _Toc7076 </w:instrText>
      </w:r>
      <w:r>
        <w:fldChar w:fldCharType="separate"/>
      </w:r>
      <w:r>
        <w:rPr>
          <w:rFonts w:hint="eastAsia" w:ascii="仿宋" w:hAnsi="仿宋" w:eastAsia="仿宋"/>
          <w:szCs w:val="28"/>
          <w:lang w:val="zh-CN"/>
        </w:rPr>
        <w:t>格式</w:t>
      </w:r>
      <w:r>
        <w:rPr>
          <w:rFonts w:hint="eastAsia" w:ascii="仿宋" w:hAnsi="仿宋" w:eastAsia="仿宋" w:cs="Cambria"/>
          <w:szCs w:val="28"/>
          <w:lang w:val="en-US" w:eastAsia="zh-CN"/>
        </w:rPr>
        <w:t>10</w:t>
      </w:r>
      <w:r>
        <w:rPr>
          <w:rFonts w:hint="eastAsia" w:ascii="仿宋" w:hAnsi="仿宋" w:eastAsia="仿宋"/>
          <w:szCs w:val="28"/>
          <w:lang w:val="zh-CN"/>
        </w:rPr>
        <w:t>：财务状况、缴纳税收和社会保障资金的相关证明</w:t>
      </w:r>
      <w:r>
        <w:tab/>
      </w:r>
      <w:r>
        <w:fldChar w:fldCharType="begin"/>
      </w:r>
      <w:r>
        <w:instrText xml:space="preserve"> PAGEREF _Toc7076 \h </w:instrText>
      </w:r>
      <w:r>
        <w:fldChar w:fldCharType="separate"/>
      </w:r>
      <w:r>
        <w:t>35</w:t>
      </w:r>
      <w:r>
        <w:fldChar w:fldCharType="end"/>
      </w:r>
      <w:r>
        <w:fldChar w:fldCharType="end"/>
      </w:r>
    </w:p>
    <w:p w14:paraId="42384C33">
      <w:pPr>
        <w:pStyle w:val="15"/>
        <w:tabs>
          <w:tab w:val="right" w:leader="dot" w:pos="8646"/>
        </w:tabs>
      </w:pPr>
      <w:r>
        <w:fldChar w:fldCharType="begin"/>
      </w:r>
      <w:r>
        <w:instrText xml:space="preserve"> HYPERLINK \l _Toc16377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11</w:t>
      </w:r>
      <w:r>
        <w:rPr>
          <w:rFonts w:hint="eastAsia" w:ascii="仿宋" w:hAnsi="仿宋" w:eastAsia="仿宋"/>
          <w:szCs w:val="28"/>
          <w:lang w:val="zh-CN"/>
        </w:rPr>
        <w:t>：具备履行合同所必须的设备和专业技术能力证明</w:t>
      </w:r>
      <w:r>
        <w:tab/>
      </w:r>
      <w:r>
        <w:fldChar w:fldCharType="begin"/>
      </w:r>
      <w:r>
        <w:instrText xml:space="preserve"> PAGEREF _Toc16377 \h </w:instrText>
      </w:r>
      <w:r>
        <w:fldChar w:fldCharType="separate"/>
      </w:r>
      <w:r>
        <w:t>36</w:t>
      </w:r>
      <w:r>
        <w:fldChar w:fldCharType="end"/>
      </w:r>
      <w:r>
        <w:fldChar w:fldCharType="end"/>
      </w:r>
    </w:p>
    <w:p w14:paraId="31D3B9C4">
      <w:pPr>
        <w:pStyle w:val="15"/>
        <w:tabs>
          <w:tab w:val="right" w:leader="dot" w:pos="8646"/>
        </w:tabs>
      </w:pPr>
      <w:r>
        <w:fldChar w:fldCharType="begin"/>
      </w:r>
      <w:r>
        <w:instrText xml:space="preserve"> HYPERLINK \l _Toc4508 </w:instrText>
      </w:r>
      <w:r>
        <w:fldChar w:fldCharType="separate"/>
      </w:r>
      <w:r>
        <w:rPr>
          <w:rFonts w:hint="eastAsia" w:ascii="仿宋" w:hAnsi="仿宋" w:eastAsia="仿宋"/>
          <w:szCs w:val="28"/>
          <w:lang w:val="zh-CN"/>
        </w:rPr>
        <w:t>格式</w:t>
      </w:r>
      <w:r>
        <w:rPr>
          <w:rFonts w:hint="eastAsia" w:ascii="仿宋" w:hAnsi="仿宋" w:eastAsia="仿宋" w:cs="Cambria"/>
          <w:szCs w:val="28"/>
          <w:lang w:val="en-US" w:eastAsia="zh-CN"/>
        </w:rPr>
        <w:t>12</w:t>
      </w:r>
      <w:r>
        <w:rPr>
          <w:rFonts w:hint="eastAsia" w:ascii="仿宋" w:hAnsi="仿宋" w:eastAsia="仿宋"/>
          <w:szCs w:val="28"/>
          <w:lang w:val="zh-CN"/>
        </w:rPr>
        <w:t>：无重大违法记录声明</w:t>
      </w:r>
      <w:r>
        <w:tab/>
      </w:r>
      <w:r>
        <w:fldChar w:fldCharType="begin"/>
      </w:r>
      <w:r>
        <w:instrText xml:space="preserve"> PAGEREF _Toc4508 \h </w:instrText>
      </w:r>
      <w:r>
        <w:fldChar w:fldCharType="separate"/>
      </w:r>
      <w:r>
        <w:t>37</w:t>
      </w:r>
      <w:r>
        <w:fldChar w:fldCharType="end"/>
      </w:r>
      <w:r>
        <w:fldChar w:fldCharType="end"/>
      </w:r>
    </w:p>
    <w:p w14:paraId="0CF58D51">
      <w:pPr>
        <w:pStyle w:val="15"/>
        <w:tabs>
          <w:tab w:val="right" w:leader="dot" w:pos="8646"/>
        </w:tabs>
      </w:pPr>
      <w:r>
        <w:fldChar w:fldCharType="begin"/>
      </w:r>
      <w:r>
        <w:instrText xml:space="preserve"> HYPERLINK \l _Toc24129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13</w:t>
      </w:r>
      <w:r>
        <w:rPr>
          <w:rFonts w:hint="eastAsia" w:ascii="仿宋" w:hAnsi="仿宋" w:eastAsia="仿宋"/>
          <w:szCs w:val="28"/>
          <w:lang w:val="zh-CN"/>
        </w:rPr>
        <w:t>：磋商保证金证明格式</w:t>
      </w:r>
      <w:r>
        <w:tab/>
      </w:r>
      <w:r>
        <w:fldChar w:fldCharType="begin"/>
      </w:r>
      <w:r>
        <w:instrText xml:space="preserve"> PAGEREF _Toc24129 \h </w:instrText>
      </w:r>
      <w:r>
        <w:fldChar w:fldCharType="separate"/>
      </w:r>
      <w:r>
        <w:t>38</w:t>
      </w:r>
      <w:r>
        <w:fldChar w:fldCharType="end"/>
      </w:r>
      <w:r>
        <w:fldChar w:fldCharType="end"/>
      </w:r>
    </w:p>
    <w:p w14:paraId="01DC58A0">
      <w:pPr>
        <w:pStyle w:val="15"/>
        <w:tabs>
          <w:tab w:val="right" w:leader="dot" w:pos="8646"/>
        </w:tabs>
      </w:pPr>
      <w:r>
        <w:fldChar w:fldCharType="begin"/>
      </w:r>
      <w:r>
        <w:instrText xml:space="preserve"> HYPERLINK \l _Toc31574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14</w:t>
      </w:r>
      <w:r>
        <w:rPr>
          <w:rFonts w:hint="eastAsia" w:ascii="仿宋" w:hAnsi="仿宋" w:eastAsia="仿宋"/>
          <w:szCs w:val="28"/>
          <w:lang w:val="zh-CN"/>
        </w:rPr>
        <w:t>：供应商类似业绩</w:t>
      </w:r>
      <w:r>
        <w:tab/>
      </w:r>
      <w:r>
        <w:fldChar w:fldCharType="begin"/>
      </w:r>
      <w:r>
        <w:instrText xml:space="preserve"> PAGEREF _Toc31574 \h </w:instrText>
      </w:r>
      <w:r>
        <w:fldChar w:fldCharType="separate"/>
      </w:r>
      <w:r>
        <w:t>39</w:t>
      </w:r>
      <w:r>
        <w:fldChar w:fldCharType="end"/>
      </w:r>
      <w:r>
        <w:fldChar w:fldCharType="end"/>
      </w:r>
    </w:p>
    <w:p w14:paraId="042A4BD6">
      <w:pPr>
        <w:pStyle w:val="15"/>
        <w:tabs>
          <w:tab w:val="right" w:leader="dot" w:pos="8646"/>
        </w:tabs>
      </w:pPr>
      <w:r>
        <w:fldChar w:fldCharType="begin"/>
      </w:r>
      <w:r>
        <w:instrText xml:space="preserve"> HYPERLINK \l _Toc1016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15</w:t>
      </w:r>
      <w:r>
        <w:rPr>
          <w:rFonts w:hint="eastAsia" w:ascii="仿宋" w:hAnsi="仿宋" w:eastAsia="仿宋"/>
          <w:szCs w:val="28"/>
          <w:lang w:val="zh-CN"/>
        </w:rPr>
        <w:t>：享受政府采购政策优惠的证明资料</w:t>
      </w:r>
      <w:r>
        <w:tab/>
      </w:r>
      <w:r>
        <w:fldChar w:fldCharType="begin"/>
      </w:r>
      <w:r>
        <w:instrText xml:space="preserve"> PAGEREF _Toc1016 \h </w:instrText>
      </w:r>
      <w:r>
        <w:fldChar w:fldCharType="separate"/>
      </w:r>
      <w:r>
        <w:t>40</w:t>
      </w:r>
      <w:r>
        <w:fldChar w:fldCharType="end"/>
      </w:r>
      <w:r>
        <w:fldChar w:fldCharType="end"/>
      </w:r>
    </w:p>
    <w:p w14:paraId="0E18F83A">
      <w:pPr>
        <w:pStyle w:val="15"/>
        <w:tabs>
          <w:tab w:val="right" w:leader="dot" w:pos="8646"/>
        </w:tabs>
      </w:pPr>
      <w:r>
        <w:fldChar w:fldCharType="begin"/>
      </w:r>
      <w:r>
        <w:instrText xml:space="preserve"> HYPERLINK \l _Toc27742 </w:instrText>
      </w:r>
      <w:r>
        <w:fldChar w:fldCharType="separate"/>
      </w:r>
      <w:r>
        <w:rPr>
          <w:rFonts w:hint="eastAsia" w:ascii="仿宋" w:hAnsi="仿宋" w:eastAsia="仿宋"/>
          <w:szCs w:val="28"/>
          <w:lang w:val="zh-CN"/>
        </w:rPr>
        <w:t>格式</w:t>
      </w:r>
      <w:r>
        <w:rPr>
          <w:rFonts w:hint="eastAsia" w:ascii="仿宋" w:hAnsi="仿宋" w:eastAsia="仿宋"/>
          <w:szCs w:val="28"/>
          <w:lang w:val="en-US" w:eastAsia="zh-CN"/>
        </w:rPr>
        <w:t>16</w:t>
      </w:r>
      <w:r>
        <w:rPr>
          <w:rFonts w:hint="eastAsia" w:ascii="仿宋" w:hAnsi="仿宋" w:eastAsia="仿宋"/>
          <w:szCs w:val="28"/>
          <w:lang w:val="zh-CN"/>
        </w:rPr>
        <w:t>：供应商最终报价表</w:t>
      </w:r>
      <w:r>
        <w:tab/>
      </w:r>
      <w:r>
        <w:fldChar w:fldCharType="begin"/>
      </w:r>
      <w:r>
        <w:instrText xml:space="preserve"> PAGEREF _Toc27742 \h </w:instrText>
      </w:r>
      <w:r>
        <w:fldChar w:fldCharType="separate"/>
      </w:r>
      <w:r>
        <w:t>43</w:t>
      </w:r>
      <w:r>
        <w:fldChar w:fldCharType="end"/>
      </w:r>
      <w:r>
        <w:fldChar w:fldCharType="end"/>
      </w:r>
    </w:p>
    <w:p w14:paraId="3E6D0920">
      <w:pPr>
        <w:pStyle w:val="15"/>
        <w:tabs>
          <w:tab w:val="right" w:leader="dot" w:pos="8646"/>
        </w:tabs>
      </w:pPr>
      <w:r>
        <w:fldChar w:fldCharType="begin"/>
      </w:r>
      <w:r>
        <w:instrText xml:space="preserve"> HYPERLINK \l _Toc17834 </w:instrText>
      </w:r>
      <w:r>
        <w:fldChar w:fldCharType="separate"/>
      </w:r>
      <w:r>
        <w:rPr>
          <w:rFonts w:hint="eastAsia" w:ascii="仿宋" w:hAnsi="仿宋" w:eastAsia="仿宋"/>
          <w:szCs w:val="28"/>
          <w:lang w:val="zh-CN"/>
        </w:rPr>
        <w:t>格式</w:t>
      </w:r>
      <w:r>
        <w:rPr>
          <w:rFonts w:hint="eastAsia" w:ascii="仿宋" w:hAnsi="仿宋" w:eastAsia="仿宋" w:cs="Cambria"/>
          <w:szCs w:val="28"/>
          <w:lang w:val="en-US" w:eastAsia="zh-CN"/>
        </w:rPr>
        <w:t>17</w:t>
      </w:r>
      <w:r>
        <w:rPr>
          <w:rFonts w:hint="eastAsia" w:ascii="仿宋" w:hAnsi="仿宋" w:eastAsia="仿宋"/>
          <w:szCs w:val="28"/>
          <w:lang w:val="zh-CN"/>
        </w:rPr>
        <w:t>：供应商认为在其他方面有必要说明的事项</w:t>
      </w:r>
      <w:r>
        <w:tab/>
      </w:r>
      <w:r>
        <w:fldChar w:fldCharType="begin"/>
      </w:r>
      <w:r>
        <w:instrText xml:space="preserve"> PAGEREF _Toc17834 \h </w:instrText>
      </w:r>
      <w:r>
        <w:fldChar w:fldCharType="separate"/>
      </w:r>
      <w:r>
        <w:t>44</w:t>
      </w:r>
      <w:r>
        <w:fldChar w:fldCharType="end"/>
      </w:r>
      <w:r>
        <w:fldChar w:fldCharType="end"/>
      </w:r>
    </w:p>
    <w:p w14:paraId="2FA38D6F">
      <w:pPr>
        <w:pStyle w:val="15"/>
        <w:tabs>
          <w:tab w:val="right" w:leader="dot" w:pos="8646"/>
        </w:tabs>
      </w:pPr>
      <w:r>
        <w:fldChar w:fldCharType="begin"/>
      </w:r>
      <w:r>
        <w:instrText xml:space="preserve"> HYPERLINK \l _Toc24386 </w:instrText>
      </w:r>
      <w:r>
        <w:fldChar w:fldCharType="separate"/>
      </w:r>
      <w:r>
        <w:rPr>
          <w:rFonts w:hint="eastAsia" w:ascii="仿宋" w:hAnsi="仿宋" w:eastAsia="仿宋"/>
          <w:lang w:val="zh-CN"/>
        </w:rPr>
        <w:t>第六部分</w:t>
      </w:r>
      <w:r>
        <w:rPr>
          <w:rFonts w:ascii="仿宋" w:hAnsi="仿宋" w:eastAsia="仿宋" w:cs="Calibri"/>
        </w:rPr>
        <w:t xml:space="preserve">  </w:t>
      </w:r>
      <w:r>
        <w:rPr>
          <w:rFonts w:hint="eastAsia" w:ascii="仿宋" w:hAnsi="仿宋" w:eastAsia="仿宋"/>
          <w:lang w:val="zh-CN"/>
        </w:rPr>
        <w:t>采购项目要求及技术参数</w:t>
      </w:r>
      <w:r>
        <w:tab/>
      </w:r>
      <w:r>
        <w:fldChar w:fldCharType="begin"/>
      </w:r>
      <w:r>
        <w:instrText xml:space="preserve"> PAGEREF _Toc24386 \h </w:instrText>
      </w:r>
      <w:r>
        <w:fldChar w:fldCharType="separate"/>
      </w:r>
      <w:r>
        <w:t>45</w:t>
      </w:r>
      <w:r>
        <w:fldChar w:fldCharType="end"/>
      </w:r>
      <w:r>
        <w:fldChar w:fldCharType="end"/>
      </w:r>
    </w:p>
    <w:p w14:paraId="297CD1DB">
      <w:pPr>
        <w:pStyle w:val="15"/>
        <w:tabs>
          <w:tab w:val="right" w:leader="dot" w:pos="8646"/>
        </w:tabs>
      </w:pPr>
      <w:r>
        <w:fldChar w:fldCharType="begin"/>
      </w:r>
      <w:r>
        <w:instrText xml:space="preserve"> HYPERLINK \l _Toc17975 </w:instrText>
      </w:r>
      <w:r>
        <w:fldChar w:fldCharType="separate"/>
      </w:r>
      <w:r>
        <w:rPr>
          <w:rFonts w:hint="eastAsia" w:ascii="仿宋" w:hAnsi="仿宋" w:eastAsia="仿宋"/>
          <w:lang w:val="zh-CN"/>
        </w:rPr>
        <w:t>（一）投标要求</w:t>
      </w:r>
      <w:r>
        <w:tab/>
      </w:r>
      <w:r>
        <w:fldChar w:fldCharType="begin"/>
      </w:r>
      <w:r>
        <w:instrText xml:space="preserve"> PAGEREF _Toc17975 \h </w:instrText>
      </w:r>
      <w:r>
        <w:fldChar w:fldCharType="separate"/>
      </w:r>
      <w:r>
        <w:t>45</w:t>
      </w:r>
      <w:r>
        <w:fldChar w:fldCharType="end"/>
      </w:r>
      <w:r>
        <w:fldChar w:fldCharType="end"/>
      </w:r>
    </w:p>
    <w:p w14:paraId="57F739E1">
      <w:pPr>
        <w:pStyle w:val="15"/>
        <w:tabs>
          <w:tab w:val="right" w:leader="dot" w:pos="8646"/>
        </w:tabs>
      </w:pPr>
      <w:r>
        <w:fldChar w:fldCharType="begin"/>
      </w:r>
      <w:r>
        <w:instrText xml:space="preserve"> HYPERLINK \l _Toc18829 </w:instrText>
      </w:r>
      <w:r>
        <w:fldChar w:fldCharType="separate"/>
      </w:r>
      <w:r>
        <w:rPr>
          <w:rFonts w:ascii="仿宋" w:hAnsi="仿宋" w:eastAsia="仿宋"/>
          <w:szCs w:val="28"/>
          <w:lang w:val="zh-CN"/>
        </w:rPr>
        <w:t>1.</w:t>
      </w:r>
      <w:r>
        <w:rPr>
          <w:rFonts w:hint="eastAsia" w:ascii="仿宋" w:hAnsi="仿宋" w:eastAsia="仿宋"/>
          <w:szCs w:val="28"/>
          <w:lang w:val="zh-CN"/>
        </w:rPr>
        <w:t>投标说明</w:t>
      </w:r>
      <w:r>
        <w:tab/>
      </w:r>
      <w:r>
        <w:fldChar w:fldCharType="begin"/>
      </w:r>
      <w:r>
        <w:instrText xml:space="preserve"> PAGEREF _Toc18829 \h </w:instrText>
      </w:r>
      <w:r>
        <w:fldChar w:fldCharType="separate"/>
      </w:r>
      <w:r>
        <w:t>45</w:t>
      </w:r>
      <w:r>
        <w:fldChar w:fldCharType="end"/>
      </w:r>
      <w:r>
        <w:fldChar w:fldCharType="end"/>
      </w:r>
    </w:p>
    <w:p w14:paraId="63DE81AD">
      <w:pPr>
        <w:pStyle w:val="15"/>
        <w:tabs>
          <w:tab w:val="right" w:leader="dot" w:pos="8646"/>
        </w:tabs>
      </w:pPr>
      <w:r>
        <w:fldChar w:fldCharType="begin"/>
      </w:r>
      <w:r>
        <w:instrText xml:space="preserve"> HYPERLINK \l _Toc23707 </w:instrText>
      </w:r>
      <w:r>
        <w:fldChar w:fldCharType="separate"/>
      </w:r>
      <w:r>
        <w:rPr>
          <w:rFonts w:hint="eastAsia" w:ascii="仿宋" w:hAnsi="仿宋" w:eastAsia="仿宋"/>
          <w:lang w:val="zh-CN"/>
        </w:rPr>
        <w:t>（二）项目概况及技术要求</w:t>
      </w:r>
      <w:r>
        <w:tab/>
      </w:r>
      <w:r>
        <w:fldChar w:fldCharType="begin"/>
      </w:r>
      <w:r>
        <w:instrText xml:space="preserve"> PAGEREF _Toc23707 \h </w:instrText>
      </w:r>
      <w:r>
        <w:fldChar w:fldCharType="separate"/>
      </w:r>
      <w:r>
        <w:t>46</w:t>
      </w:r>
      <w:r>
        <w:fldChar w:fldCharType="end"/>
      </w:r>
      <w:r>
        <w:fldChar w:fldCharType="end"/>
      </w:r>
    </w:p>
    <w:p w14:paraId="6ABEABBD">
      <w:pPr>
        <w:pStyle w:val="44"/>
        <w:rPr>
          <w:rStyle w:val="26"/>
          <w:rFonts w:ascii="仿宋" w:hAnsi="仿宋" w:eastAsia="仿宋"/>
          <w:bCs/>
          <w:i/>
        </w:rPr>
      </w:pPr>
      <w:r>
        <w:fldChar w:fldCharType="end"/>
      </w:r>
    </w:p>
    <w:p w14:paraId="1069D144">
      <w:pPr>
        <w:autoSpaceDE w:val="0"/>
        <w:autoSpaceDN w:val="0"/>
        <w:adjustRightInd w:val="0"/>
        <w:jc w:val="left"/>
        <w:rPr>
          <w:rStyle w:val="26"/>
          <w:rFonts w:ascii="仿宋" w:hAnsi="仿宋" w:eastAsia="仿宋"/>
          <w:bCs/>
          <w:i/>
          <w:kern w:val="0"/>
          <w:sz w:val="24"/>
        </w:rPr>
      </w:pPr>
    </w:p>
    <w:p w14:paraId="54819078">
      <w:pPr>
        <w:autoSpaceDE w:val="0"/>
        <w:autoSpaceDN w:val="0"/>
        <w:adjustRightInd w:val="0"/>
        <w:jc w:val="left"/>
        <w:rPr>
          <w:rStyle w:val="26"/>
          <w:rFonts w:ascii="仿宋" w:hAnsi="仿宋" w:eastAsia="仿宋"/>
          <w:bCs/>
          <w:i/>
          <w:kern w:val="0"/>
          <w:sz w:val="24"/>
        </w:rPr>
      </w:pPr>
    </w:p>
    <w:p w14:paraId="3885412B">
      <w:pPr>
        <w:autoSpaceDE w:val="0"/>
        <w:autoSpaceDN w:val="0"/>
        <w:adjustRightInd w:val="0"/>
        <w:jc w:val="left"/>
        <w:rPr>
          <w:rStyle w:val="26"/>
          <w:rFonts w:ascii="仿宋" w:hAnsi="仿宋" w:eastAsia="仿宋"/>
          <w:bCs/>
          <w:i/>
          <w:kern w:val="0"/>
          <w:sz w:val="24"/>
        </w:rPr>
      </w:pPr>
    </w:p>
    <w:p w14:paraId="7673EA14">
      <w:pPr>
        <w:autoSpaceDE w:val="0"/>
        <w:autoSpaceDN w:val="0"/>
        <w:adjustRightInd w:val="0"/>
        <w:jc w:val="left"/>
        <w:rPr>
          <w:rStyle w:val="26"/>
          <w:rFonts w:ascii="仿宋" w:hAnsi="仿宋" w:eastAsia="仿宋"/>
          <w:bCs/>
          <w:i/>
          <w:kern w:val="0"/>
          <w:sz w:val="24"/>
        </w:rPr>
      </w:pPr>
    </w:p>
    <w:p w14:paraId="2B325716">
      <w:pPr>
        <w:autoSpaceDE w:val="0"/>
        <w:autoSpaceDN w:val="0"/>
        <w:adjustRightInd w:val="0"/>
        <w:jc w:val="left"/>
        <w:rPr>
          <w:rStyle w:val="26"/>
          <w:rFonts w:ascii="仿宋" w:hAnsi="仿宋" w:eastAsia="仿宋"/>
          <w:bCs/>
          <w:i/>
          <w:kern w:val="0"/>
          <w:sz w:val="24"/>
        </w:rPr>
      </w:pPr>
    </w:p>
    <w:p w14:paraId="3E3CAB48">
      <w:pPr>
        <w:autoSpaceDE w:val="0"/>
        <w:autoSpaceDN w:val="0"/>
        <w:adjustRightInd w:val="0"/>
        <w:jc w:val="left"/>
        <w:rPr>
          <w:rStyle w:val="26"/>
          <w:rFonts w:ascii="仿宋" w:hAnsi="仿宋" w:eastAsia="仿宋"/>
          <w:bCs/>
          <w:i/>
          <w:kern w:val="0"/>
          <w:sz w:val="24"/>
        </w:rPr>
      </w:pPr>
    </w:p>
    <w:p w14:paraId="2A62EC02">
      <w:pPr>
        <w:autoSpaceDE w:val="0"/>
        <w:autoSpaceDN w:val="0"/>
        <w:adjustRightInd w:val="0"/>
        <w:jc w:val="left"/>
        <w:rPr>
          <w:rStyle w:val="26"/>
          <w:rFonts w:ascii="仿宋" w:hAnsi="仿宋" w:eastAsia="仿宋"/>
          <w:bCs/>
          <w:i/>
          <w:kern w:val="0"/>
          <w:sz w:val="24"/>
        </w:rPr>
      </w:pPr>
    </w:p>
    <w:p w14:paraId="1F7A4A27">
      <w:pPr>
        <w:autoSpaceDE w:val="0"/>
        <w:autoSpaceDN w:val="0"/>
        <w:adjustRightInd w:val="0"/>
        <w:jc w:val="left"/>
        <w:rPr>
          <w:rFonts w:ascii="仿宋" w:hAnsi="仿宋" w:eastAsia="仿宋" w:cs="Calibri"/>
          <w:kern w:val="0"/>
          <w:sz w:val="28"/>
          <w:szCs w:val="28"/>
        </w:rPr>
      </w:pPr>
    </w:p>
    <w:p w14:paraId="50469BE2">
      <w:pPr>
        <w:autoSpaceDE w:val="0"/>
        <w:autoSpaceDN w:val="0"/>
        <w:adjustRightInd w:val="0"/>
        <w:jc w:val="left"/>
        <w:rPr>
          <w:rFonts w:ascii="仿宋" w:hAnsi="仿宋" w:eastAsia="仿宋" w:cs="Calibri"/>
          <w:kern w:val="0"/>
          <w:sz w:val="28"/>
          <w:szCs w:val="28"/>
        </w:rPr>
      </w:pPr>
    </w:p>
    <w:p w14:paraId="49776B93">
      <w:pPr>
        <w:autoSpaceDE w:val="0"/>
        <w:autoSpaceDN w:val="0"/>
        <w:adjustRightInd w:val="0"/>
        <w:jc w:val="left"/>
        <w:rPr>
          <w:rFonts w:ascii="仿宋" w:hAnsi="仿宋" w:eastAsia="仿宋" w:cs="Calibri"/>
          <w:kern w:val="0"/>
          <w:sz w:val="28"/>
          <w:szCs w:val="28"/>
        </w:rPr>
      </w:pPr>
    </w:p>
    <w:p w14:paraId="1E49EF24">
      <w:pPr>
        <w:autoSpaceDE w:val="0"/>
        <w:autoSpaceDN w:val="0"/>
        <w:adjustRightInd w:val="0"/>
        <w:jc w:val="left"/>
        <w:rPr>
          <w:rFonts w:ascii="仿宋" w:hAnsi="仿宋" w:eastAsia="仿宋" w:cs="Calibri"/>
          <w:kern w:val="0"/>
          <w:sz w:val="28"/>
          <w:szCs w:val="28"/>
        </w:rPr>
      </w:pPr>
    </w:p>
    <w:p w14:paraId="5EE191BF">
      <w:pPr>
        <w:autoSpaceDE w:val="0"/>
        <w:autoSpaceDN w:val="0"/>
        <w:adjustRightInd w:val="0"/>
        <w:jc w:val="left"/>
        <w:rPr>
          <w:rFonts w:ascii="仿宋" w:hAnsi="仿宋" w:eastAsia="仿宋" w:cs="Calibri"/>
          <w:kern w:val="0"/>
          <w:sz w:val="28"/>
          <w:szCs w:val="28"/>
        </w:rPr>
      </w:pPr>
    </w:p>
    <w:p w14:paraId="2B4B4765">
      <w:pPr>
        <w:pStyle w:val="44"/>
      </w:pPr>
    </w:p>
    <w:p w14:paraId="4EEAC6B3">
      <w:pPr>
        <w:pStyle w:val="44"/>
      </w:pPr>
    </w:p>
    <w:p w14:paraId="1390EE50">
      <w:pPr>
        <w:pStyle w:val="44"/>
      </w:pPr>
    </w:p>
    <w:p w14:paraId="42CE45A9">
      <w:pPr>
        <w:pStyle w:val="44"/>
      </w:pPr>
    </w:p>
    <w:p w14:paraId="2508C622">
      <w:pPr>
        <w:autoSpaceDE w:val="0"/>
        <w:autoSpaceDN w:val="0"/>
        <w:adjustRightInd w:val="0"/>
        <w:jc w:val="left"/>
        <w:rPr>
          <w:rFonts w:ascii="仿宋" w:hAnsi="仿宋" w:eastAsia="仿宋" w:cs="Calibri"/>
          <w:kern w:val="0"/>
          <w:sz w:val="28"/>
          <w:szCs w:val="28"/>
        </w:rPr>
      </w:pPr>
    </w:p>
    <w:p w14:paraId="4F0649B5">
      <w:pPr>
        <w:autoSpaceDE w:val="0"/>
        <w:autoSpaceDN w:val="0"/>
        <w:adjustRightInd w:val="0"/>
        <w:jc w:val="left"/>
        <w:rPr>
          <w:rFonts w:ascii="仿宋" w:hAnsi="仿宋" w:eastAsia="仿宋" w:cs="Calibri"/>
          <w:kern w:val="0"/>
          <w:sz w:val="28"/>
          <w:szCs w:val="28"/>
        </w:rPr>
      </w:pPr>
    </w:p>
    <w:p w14:paraId="7F4955AB">
      <w:pPr>
        <w:pStyle w:val="19"/>
        <w:rPr>
          <w:rFonts w:ascii="仿宋" w:hAnsi="仿宋" w:eastAsia="仿宋" w:cs="Calibri"/>
          <w:szCs w:val="36"/>
        </w:rPr>
      </w:pPr>
      <w:bookmarkStart w:id="0" w:name="_Toc7882"/>
      <w:r>
        <w:rPr>
          <w:rFonts w:hint="eastAsia" w:ascii="仿宋" w:hAnsi="仿宋" w:eastAsia="仿宋"/>
          <w:szCs w:val="36"/>
          <w:lang w:val="zh-CN"/>
        </w:rPr>
        <w:t>第一部分</w:t>
      </w:r>
      <w:r>
        <w:rPr>
          <w:rFonts w:ascii="仿宋" w:hAnsi="仿宋" w:eastAsia="仿宋" w:cs="Calibri"/>
          <w:szCs w:val="36"/>
        </w:rPr>
        <w:t xml:space="preserve">  </w:t>
      </w:r>
      <w:r>
        <w:rPr>
          <w:rFonts w:hint="eastAsia" w:ascii="仿宋" w:hAnsi="仿宋" w:eastAsia="仿宋"/>
          <w:szCs w:val="36"/>
          <w:lang w:val="zh-CN"/>
        </w:rPr>
        <w:t>招标公告</w:t>
      </w:r>
      <w:bookmarkEnd w:id="0"/>
    </w:p>
    <w:p w14:paraId="481B7600">
      <w:pPr>
        <w:pStyle w:val="18"/>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val="0"/>
          <w:color w:val="000000"/>
          <w:kern w:val="0"/>
          <w:sz w:val="32"/>
          <w:szCs w:val="32"/>
        </w:rPr>
      </w:pPr>
      <w:bookmarkStart w:id="1" w:name="OLE_LINK2"/>
      <w:r>
        <w:rPr>
          <w:rFonts w:hint="eastAsia" w:ascii="宋体" w:hAnsi="宋体" w:eastAsia="宋体" w:cs="宋体"/>
          <w:b/>
          <w:bCs/>
          <w:kern w:val="0"/>
          <w:sz w:val="32"/>
          <w:szCs w:val="32"/>
          <w:lang w:val="en-US" w:eastAsia="zh-CN" w:bidi="ar"/>
        </w:rPr>
        <w:t>大堡子小学校车接送服务项目</w:t>
      </w:r>
    </w:p>
    <w:p w14:paraId="2A08A745">
      <w:pPr>
        <w:pStyle w:val="18"/>
        <w:keepNext w:val="0"/>
        <w:keepLines w:val="0"/>
        <w:widowControl/>
        <w:suppressLineNumbers w:val="0"/>
        <w:spacing w:before="0" w:beforeAutospacing="0" w:after="0" w:afterAutospacing="0" w:line="520" w:lineRule="exact"/>
        <w:ind w:left="0" w:right="0"/>
        <w:jc w:val="center"/>
        <w:rPr>
          <w:rFonts w:hint="eastAsia" w:ascii="宋体" w:hAnsi="宋体" w:eastAsia="宋体" w:cs="宋体"/>
          <w:b/>
          <w:bCs w:val="0"/>
          <w:color w:val="000000"/>
          <w:kern w:val="0"/>
          <w:sz w:val="32"/>
          <w:szCs w:val="32"/>
        </w:rPr>
      </w:pPr>
      <w:r>
        <w:rPr>
          <w:rFonts w:hint="eastAsia" w:ascii="宋体" w:hAnsi="宋体" w:eastAsia="宋体" w:cs="宋体"/>
          <w:b/>
          <w:bCs w:val="0"/>
          <w:color w:val="000000"/>
          <w:kern w:val="0"/>
          <w:sz w:val="32"/>
          <w:szCs w:val="32"/>
          <w:lang w:val="en-US" w:eastAsia="zh-CN" w:bidi="ar"/>
        </w:rPr>
        <w:t>竞争性磋商公告</w:t>
      </w:r>
    </w:p>
    <w:p w14:paraId="29661306">
      <w:pPr>
        <w:pStyle w:val="18"/>
        <w:keepNext w:val="0"/>
        <w:keepLines w:val="0"/>
        <w:widowControl/>
        <w:suppressLineNumbers w:val="0"/>
        <w:spacing w:before="0" w:beforeAutospacing="0" w:after="0" w:afterAutospacing="0" w:line="560" w:lineRule="exac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项目概况</w:t>
      </w:r>
    </w:p>
    <w:p w14:paraId="3C82AB8D">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bidi="ar"/>
        </w:rPr>
        <w:t>大堡子小学校车接送服务项目的潜在供应商应通过政采云平台（https://www.zcygov.cn/）线上获取采购文件，</w:t>
      </w:r>
      <w:r>
        <w:rPr>
          <w:rFonts w:hint="eastAsia" w:ascii="宋体" w:hAnsi="宋体" w:eastAsia="宋体" w:cs="宋体"/>
          <w:color w:val="000000"/>
          <w:kern w:val="0"/>
          <w:sz w:val="24"/>
          <w:szCs w:val="24"/>
          <w:highlight w:val="none"/>
          <w:lang w:val="en-US" w:eastAsia="zh-CN" w:bidi="ar"/>
        </w:rPr>
        <w:t>并于202</w:t>
      </w:r>
      <w:r>
        <w:rPr>
          <w:rFonts w:hint="eastAsia"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年05月</w:t>
      </w:r>
      <w:r>
        <w:rPr>
          <w:rFonts w:hint="eastAsia" w:cs="宋体"/>
          <w:color w:val="000000"/>
          <w:kern w:val="0"/>
          <w:sz w:val="24"/>
          <w:szCs w:val="24"/>
          <w:highlight w:val="none"/>
          <w:lang w:val="en-US" w:eastAsia="zh-CN" w:bidi="ar"/>
        </w:rPr>
        <w:t>29</w:t>
      </w:r>
      <w:r>
        <w:rPr>
          <w:rFonts w:hint="eastAsia" w:ascii="宋体" w:hAnsi="宋体" w:eastAsia="宋体" w:cs="宋体"/>
          <w:color w:val="000000"/>
          <w:kern w:val="0"/>
          <w:sz w:val="24"/>
          <w:szCs w:val="24"/>
          <w:highlight w:val="none"/>
          <w:lang w:val="en-US" w:eastAsia="zh-CN" w:bidi="ar"/>
        </w:rPr>
        <w:t>日10:00（北京时间）前提交响应文件。</w:t>
      </w:r>
    </w:p>
    <w:p w14:paraId="08806C18">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一、项目基本情况</w:t>
      </w:r>
    </w:p>
    <w:p w14:paraId="115C9405">
      <w:pPr>
        <w:pStyle w:val="18"/>
        <w:keepNext w:val="0"/>
        <w:keepLines w:val="0"/>
        <w:widowControl/>
        <w:suppressLineNumbers w:val="0"/>
        <w:autoSpaceDE w:val="0"/>
        <w:autoSpaceDN/>
        <w:spacing w:before="0" w:beforeAutospacing="0" w:after="0" w:afterAutospacing="0" w:line="540" w:lineRule="exact"/>
        <w:ind w:left="0" w:right="0" w:firstLine="480" w:firstLineChars="200"/>
        <w:jc w:val="left"/>
        <w:rPr>
          <w:rFonts w:hint="default" w:ascii="宋体" w:hAnsi="宋体" w:eastAsia="宋体" w:cs="宋体"/>
          <w:kern w:val="0"/>
          <w:sz w:val="24"/>
          <w:szCs w:val="24"/>
          <w:lang w:val="en-US"/>
        </w:rPr>
      </w:pPr>
      <w:r>
        <w:rPr>
          <w:rFonts w:hint="eastAsia" w:ascii="宋体" w:hAnsi="宋体" w:eastAsia="宋体" w:cs="宋体"/>
          <w:color w:val="000000"/>
          <w:kern w:val="0"/>
          <w:sz w:val="24"/>
          <w:szCs w:val="24"/>
          <w:lang w:val="en-US" w:eastAsia="zh-CN" w:bidi="ar"/>
        </w:rPr>
        <w:t>项目编号：宏睿鹏达竞磋（服务）2026-00</w:t>
      </w:r>
      <w:r>
        <w:rPr>
          <w:rFonts w:hint="eastAsia" w:cs="宋体"/>
          <w:color w:val="000000"/>
          <w:kern w:val="0"/>
          <w:sz w:val="24"/>
          <w:szCs w:val="24"/>
          <w:lang w:val="en-US" w:eastAsia="zh-CN" w:bidi="ar"/>
        </w:rPr>
        <w:t>3</w:t>
      </w:r>
    </w:p>
    <w:p w14:paraId="1F09F67A">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项目名称：大堡子小学校车接送服务项目</w:t>
      </w:r>
    </w:p>
    <w:p w14:paraId="5D045FFB">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采购方式：竞争性磋商</w:t>
      </w:r>
    </w:p>
    <w:p w14:paraId="1A6E96F2">
      <w:pPr>
        <w:pStyle w:val="18"/>
        <w:keepNext w:val="0"/>
        <w:keepLines w:val="0"/>
        <w:widowControl/>
        <w:suppressLineNumbers w:val="0"/>
        <w:autoSpaceDE w:val="0"/>
        <w:autoSpaceDN/>
        <w:spacing w:before="0" w:beforeAutospacing="0" w:after="0" w:afterAutospacing="0" w:line="540" w:lineRule="exact"/>
        <w:ind w:left="0" w:right="0"/>
        <w:jc w:val="left"/>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    预算金额（元）：920000.00</w:t>
      </w:r>
      <w:r>
        <w:rPr>
          <w:rFonts w:hint="eastAsia" w:cs="宋体"/>
          <w:color w:val="000000"/>
          <w:kern w:val="0"/>
          <w:sz w:val="24"/>
          <w:szCs w:val="24"/>
          <w:lang w:val="en-US" w:eastAsia="zh-CN" w:bidi="ar"/>
        </w:rPr>
        <w:t>/年</w:t>
      </w:r>
    </w:p>
    <w:p w14:paraId="1F937114">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最高限价（元）：920000.00/年</w:t>
      </w:r>
    </w:p>
    <w:p w14:paraId="2F7A37DE">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采购需求：大堡子小学校车接送服务项目</w:t>
      </w:r>
    </w:p>
    <w:p w14:paraId="26B6DFD1">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简要规格描述：选定一家服务机构，为西宁市城北区大堡子小学提供学生上下</w:t>
      </w:r>
    </w:p>
    <w:p w14:paraId="5CC10744">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学接送服务。保障学生交通安全问题。</w:t>
      </w:r>
    </w:p>
    <w:p w14:paraId="4F17CB70">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w:t>
      </w:r>
      <w:r>
        <w:rPr>
          <w:rFonts w:hint="eastAsia" w:cs="宋体"/>
          <w:color w:val="000000"/>
          <w:kern w:val="0"/>
          <w:sz w:val="24"/>
          <w:szCs w:val="24"/>
          <w:lang w:val="en-US" w:eastAsia="zh-CN" w:bidi="ar"/>
        </w:rPr>
        <w:t>服务</w:t>
      </w:r>
      <w:r>
        <w:rPr>
          <w:rFonts w:hint="eastAsia" w:ascii="宋体" w:hAnsi="宋体" w:eastAsia="宋体" w:cs="宋体"/>
          <w:color w:val="000000"/>
          <w:kern w:val="0"/>
          <w:sz w:val="24"/>
          <w:szCs w:val="24"/>
          <w:lang w:val="en-US" w:eastAsia="zh-CN" w:bidi="ar"/>
        </w:rPr>
        <w:t>期限：3年（合同一年一签，根据上一年度的服务情况，综合考核通过后续签下一年合同）。</w:t>
      </w:r>
    </w:p>
    <w:p w14:paraId="7A91C6E6">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本项目（不允许）接受联合体投标。</w:t>
      </w:r>
    </w:p>
    <w:p w14:paraId="4674656C">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二、申请人的资格要求：</w:t>
      </w:r>
    </w:p>
    <w:p w14:paraId="431DBF36">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1.本项目的特定资格要求：</w:t>
      </w:r>
    </w:p>
    <w:p w14:paraId="184D8E1A">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（1）符合《政府采购法》第22条规定，并提供下列材料：</w:t>
      </w:r>
    </w:p>
    <w:p w14:paraId="07515A4B">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1）供应商的营业执照等证明文件，自然人的身份证明。</w:t>
      </w:r>
    </w:p>
    <w:p w14:paraId="288E31E4">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2）财务状况报告，依法缴纳税收和社会保障资金的相关材料。</w:t>
      </w:r>
    </w:p>
    <w:p w14:paraId="0C550235">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3）具备履行合同所必需的设备和专业技术能力的证明材料。</w:t>
      </w:r>
    </w:p>
    <w:p w14:paraId="53B5CCD9">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4）参加政府采购活动前3年内在经营活动中没有重大违法记录的书面声明。</w:t>
      </w:r>
    </w:p>
    <w:p w14:paraId="425BA51A">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5）具备法律、行政法规规定的其他条件的证明材料。</w:t>
      </w:r>
    </w:p>
    <w:p w14:paraId="74DBF1BB">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（2）单位负责人为同一人或者存在直接控股、管理关系的不同供应商，不得参加同一合同项下的政府采购活动。否则，皆取消投标资格；</w:t>
      </w:r>
    </w:p>
    <w:p w14:paraId="580443B9">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（3）为本采购项目提供整体设计、规范编制或者项目管理、监理、检测等服务的供应商，不得再参加该采购项目的其他采购活动；</w:t>
      </w:r>
    </w:p>
    <w:p w14:paraId="21421DBF">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（4）本项目不接受以联合体方式进行投标；</w:t>
      </w:r>
    </w:p>
    <w:p w14:paraId="0FEC2584">
      <w:pPr>
        <w:pStyle w:val="18"/>
        <w:keepNext w:val="0"/>
        <w:keepLines w:val="0"/>
        <w:widowControl/>
        <w:suppressLineNumbers w:val="0"/>
        <w:autoSpaceDE w:val="0"/>
        <w:autoSpaceDN/>
        <w:spacing w:before="0" w:beforeAutospacing="0" w:after="0" w:afterAutospacing="0" w:line="540" w:lineRule="exact"/>
        <w:ind w:left="0" w:right="0" w:firstLine="48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（5）经信用中国（www.creditchina.gov.cn）、中国政府采购网（www.ccgp.gov.cn）渠道查询后，列入失信被执行人、重大税收违法失信主体、政府采购严重违法失信行为记录名单的，取消投标资格。</w:t>
      </w:r>
    </w:p>
    <w:p w14:paraId="12BF1A8C">
      <w:pPr>
        <w:pStyle w:val="18"/>
        <w:keepNext w:val="0"/>
        <w:keepLines w:val="0"/>
        <w:widowControl/>
        <w:suppressLineNumbers w:val="0"/>
        <w:autoSpaceDE w:val="0"/>
        <w:autoSpaceDN/>
        <w:spacing w:before="0" w:beforeAutospacing="0" w:after="0" w:afterAutospacing="0" w:line="540" w:lineRule="exact"/>
        <w:ind w:left="0" w:right="0" w:firstLine="48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（6）其他要求：供应商须具有道路运输经营许可证。</w:t>
      </w:r>
    </w:p>
    <w:p w14:paraId="23868468">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三、获取采购文件</w:t>
      </w:r>
    </w:p>
    <w:p w14:paraId="0A95900E">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时间：202</w:t>
      </w: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年</w:t>
      </w:r>
      <w:r>
        <w:rPr>
          <w:rFonts w:hint="eastAsia" w:cs="宋体"/>
          <w:color w:val="000000"/>
          <w:kern w:val="0"/>
          <w:sz w:val="24"/>
          <w:szCs w:val="24"/>
          <w:lang w:val="en-US" w:eastAsia="zh-CN" w:bidi="ar"/>
        </w:rPr>
        <w:t>05</w:t>
      </w:r>
      <w:r>
        <w:rPr>
          <w:rFonts w:hint="eastAsia" w:ascii="宋体" w:hAnsi="宋体" w:eastAsia="宋体" w:cs="宋体"/>
          <w:color w:val="000000"/>
          <w:kern w:val="0"/>
          <w:sz w:val="24"/>
          <w:szCs w:val="24"/>
          <w:lang w:val="en-US" w:eastAsia="zh-CN" w:bidi="ar"/>
        </w:rPr>
        <w:t>月</w:t>
      </w:r>
      <w:r>
        <w:rPr>
          <w:rFonts w:hint="eastAsia" w:cs="宋体"/>
          <w:color w:val="000000"/>
          <w:kern w:val="0"/>
          <w:sz w:val="24"/>
          <w:szCs w:val="24"/>
          <w:lang w:val="en-US" w:eastAsia="zh-CN" w:bidi="ar"/>
        </w:rPr>
        <w:t>19</w:t>
      </w:r>
      <w:r>
        <w:rPr>
          <w:rFonts w:hint="eastAsia" w:ascii="宋体" w:hAnsi="宋体" w:eastAsia="宋体" w:cs="宋体"/>
          <w:color w:val="000000"/>
          <w:kern w:val="0"/>
          <w:sz w:val="24"/>
          <w:szCs w:val="24"/>
          <w:lang w:val="en-US" w:eastAsia="zh-CN" w:bidi="ar"/>
        </w:rPr>
        <w:t>日00:00至202</w:t>
      </w: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年05月</w:t>
      </w:r>
      <w:r>
        <w:rPr>
          <w:rFonts w:hint="eastAsia" w:cs="宋体"/>
          <w:color w:val="000000"/>
          <w:kern w:val="0"/>
          <w:sz w:val="24"/>
          <w:szCs w:val="24"/>
          <w:lang w:val="en-US" w:eastAsia="zh-CN" w:bidi="ar"/>
        </w:rPr>
        <w:t>25</w:t>
      </w:r>
      <w:r>
        <w:rPr>
          <w:rFonts w:hint="eastAsia" w:ascii="宋体" w:hAnsi="宋体" w:eastAsia="宋体" w:cs="宋体"/>
          <w:color w:val="000000"/>
          <w:kern w:val="0"/>
          <w:sz w:val="24"/>
          <w:szCs w:val="24"/>
          <w:lang w:val="en-US" w:eastAsia="zh-CN" w:bidi="ar"/>
        </w:rPr>
        <w:t>日23:59。</w:t>
      </w:r>
    </w:p>
    <w:p w14:paraId="1A10DAE9">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地点：供应商登录政采云平台（https://www.zcygov.cn/）在线获取。</w:t>
      </w:r>
    </w:p>
    <w:p w14:paraId="7C97D48F">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方式：供应商登录政采云平台https://www.zcygov.cn/在线申请获取采购文件（进入“项目采购”应用，在获取采购文件菜单中选择项目，申请获取采购文件）。</w:t>
      </w:r>
    </w:p>
    <w:p w14:paraId="38856D69">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售价（元）：0元</w:t>
      </w:r>
    </w:p>
    <w:p w14:paraId="403C7B9F">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四、响应文件提交</w:t>
      </w:r>
      <w:r>
        <w:rPr>
          <w:rFonts w:hint="eastAsia" w:ascii="宋体" w:hAnsi="宋体" w:eastAsia="宋体" w:cs="宋体"/>
          <w:color w:val="000000"/>
          <w:kern w:val="0"/>
          <w:sz w:val="24"/>
          <w:szCs w:val="24"/>
          <w:lang w:val="en-US" w:eastAsia="zh-CN" w:bidi="ar"/>
        </w:rPr>
        <w:t xml:space="preserve"> </w:t>
      </w:r>
    </w:p>
    <w:p w14:paraId="5BCB4FFA">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截止时间：202</w:t>
      </w: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年0</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月</w:t>
      </w:r>
      <w:r>
        <w:rPr>
          <w:rFonts w:hint="eastAsia" w:cs="宋体"/>
          <w:color w:val="000000"/>
          <w:kern w:val="0"/>
          <w:sz w:val="24"/>
          <w:szCs w:val="24"/>
          <w:lang w:val="en-US" w:eastAsia="zh-CN" w:bidi="ar"/>
        </w:rPr>
        <w:t>29</w:t>
      </w:r>
      <w:r>
        <w:rPr>
          <w:rFonts w:hint="eastAsia" w:ascii="宋体" w:hAnsi="宋体" w:eastAsia="宋体" w:cs="宋体"/>
          <w:color w:val="000000"/>
          <w:kern w:val="0"/>
          <w:sz w:val="24"/>
          <w:szCs w:val="24"/>
          <w:lang w:val="en-US" w:eastAsia="zh-CN" w:bidi="ar"/>
        </w:rPr>
        <w:t>日10:00（北京时间）</w:t>
      </w:r>
    </w:p>
    <w:p w14:paraId="77B31CE3">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地点：供应商应在投标截止时间前按磋商文件要求使用政采云电子投标客户端制作上传电子磋商响应文件。 </w:t>
      </w:r>
    </w:p>
    <w:p w14:paraId="49C32443">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五、响应文件开启</w:t>
      </w:r>
      <w:r>
        <w:rPr>
          <w:rFonts w:hint="eastAsia" w:ascii="宋体" w:hAnsi="宋体" w:eastAsia="宋体" w:cs="宋体"/>
          <w:color w:val="000000"/>
          <w:kern w:val="0"/>
          <w:sz w:val="24"/>
          <w:szCs w:val="24"/>
          <w:lang w:val="en-US" w:eastAsia="zh-CN" w:bidi="ar"/>
        </w:rPr>
        <w:t xml:space="preserve"> </w:t>
      </w:r>
    </w:p>
    <w:p w14:paraId="0C5C2692">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开启时间：2026年05月29日10:00（北京时间）</w:t>
      </w:r>
    </w:p>
    <w:p w14:paraId="6055DFD5">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地点：供应商应在递交响应文件截止时间前按磋商文件要求使用政采云电子投标客户端制作加密上传电子投标文件，并在开启后 30 分钟内远程解密响应文件。 </w:t>
      </w:r>
    </w:p>
    <w:p w14:paraId="5EC88877">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六、公告期限</w:t>
      </w:r>
    </w:p>
    <w:p w14:paraId="5C3AC1CD">
      <w:pPr>
        <w:pStyle w:val="18"/>
        <w:keepNext w:val="0"/>
        <w:keepLines w:val="0"/>
        <w:widowControl/>
        <w:suppressLineNumbers w:val="0"/>
        <w:autoSpaceDE w:val="0"/>
        <w:autoSpaceDN/>
        <w:spacing w:before="0" w:beforeAutospacing="0" w:after="0" w:afterAutospacing="0" w:line="540" w:lineRule="exact"/>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 xml:space="preserve">    自本公告发布次日起5个工作日。</w:t>
      </w:r>
    </w:p>
    <w:p w14:paraId="0D12226B">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七、其他补充事宜</w:t>
      </w:r>
      <w:r>
        <w:rPr>
          <w:rFonts w:hint="eastAsia" w:ascii="宋体" w:hAnsi="宋体" w:eastAsia="宋体" w:cs="宋体"/>
          <w:color w:val="000000"/>
          <w:kern w:val="0"/>
          <w:sz w:val="24"/>
          <w:szCs w:val="24"/>
          <w:lang w:val="en-US" w:eastAsia="zh-CN" w:bidi="ar"/>
        </w:rPr>
        <w:t xml:space="preserve"> </w:t>
      </w:r>
    </w:p>
    <w:p w14:paraId="3A64EF43">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（1）本公告在《中国招标投标公共服务平台》、《青海省电子招标投标公共服务平台》《青海政府采购网》同时发布。</w:t>
      </w:r>
    </w:p>
    <w:p w14:paraId="2BA5CB44">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（2）公告期限：自青海政府采购网发布次日起5个工作日。</w:t>
      </w:r>
    </w:p>
    <w:p w14:paraId="355D1531">
      <w:pPr>
        <w:keepNext w:val="0"/>
        <w:keepLines w:val="0"/>
        <w:widowControl w:val="0"/>
        <w:suppressLineNumbers w:val="0"/>
        <w:autoSpaceDE w:val="0"/>
        <w:autoSpaceDN/>
        <w:spacing w:before="0" w:beforeAutospacing="0" w:after="0" w:afterAutospacing="0" w:line="540" w:lineRule="exact"/>
        <w:ind w:left="0" w:right="0"/>
        <w:jc w:val="both"/>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 xml:space="preserve">    （3）公告内容以青海政府采购网发布的为准。 </w:t>
      </w:r>
      <w:r>
        <w:rPr>
          <w:rFonts w:hint="eastAsia" w:ascii="宋体" w:hAnsi="宋体" w:eastAsia="宋体" w:cs="宋体"/>
          <w:color w:val="000000"/>
          <w:kern w:val="2"/>
          <w:sz w:val="24"/>
          <w:szCs w:val="24"/>
          <w:lang w:val="en-US" w:eastAsia="zh-CN" w:bidi="ar"/>
        </w:rPr>
        <w:t xml:space="preserve"> </w:t>
      </w:r>
    </w:p>
    <w:p w14:paraId="25C4DB19">
      <w:pPr>
        <w:pStyle w:val="18"/>
        <w:keepNext w:val="0"/>
        <w:keepLines w:val="0"/>
        <w:widowControl/>
        <w:suppressLineNumbers w:val="0"/>
        <w:autoSpaceDE w:val="0"/>
        <w:autoSpaceDN/>
        <w:spacing w:before="0" w:beforeAutospacing="0" w:after="0" w:afterAutospacing="0" w:line="540" w:lineRule="exact"/>
        <w:ind w:left="0" w:right="0"/>
        <w:jc w:val="both"/>
        <w:rPr>
          <w:rFonts w:hint="eastAsia" w:ascii="宋体" w:hAnsi="宋体" w:eastAsia="宋体" w:cs="宋体"/>
          <w:kern w:val="0"/>
          <w:sz w:val="24"/>
          <w:szCs w:val="24"/>
        </w:rPr>
      </w:pPr>
      <w:r>
        <w:rPr>
          <w:rFonts w:hint="eastAsia" w:ascii="宋体" w:hAnsi="宋体" w:eastAsia="宋体" w:cs="宋体"/>
          <w:b/>
          <w:bCs w:val="0"/>
          <w:color w:val="000000"/>
          <w:kern w:val="0"/>
          <w:sz w:val="24"/>
          <w:szCs w:val="24"/>
          <w:lang w:val="en-US" w:eastAsia="zh-CN" w:bidi="ar"/>
        </w:rPr>
        <w:t>八、凡对本次招标提出询问，请按以下方式联系</w:t>
      </w:r>
    </w:p>
    <w:p w14:paraId="1CA4BDD0">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1.采购人信息</w:t>
      </w:r>
    </w:p>
    <w:p w14:paraId="2F76F47E">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名称：西宁市城北区大堡子小学</w:t>
      </w:r>
    </w:p>
    <w:p w14:paraId="7462DBBD">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地址：西宁市城北区柴达木路497号</w:t>
      </w:r>
    </w:p>
    <w:p w14:paraId="6C215E0F">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项目联系人：马先生</w:t>
      </w:r>
    </w:p>
    <w:p w14:paraId="50AC703F">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项目联系方式：0971-5201242</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2.采购代理机构信息</w:t>
      </w:r>
    </w:p>
    <w:p w14:paraId="18DE8646">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名称：宏睿鹏达项目管理有限公司 </w:t>
      </w:r>
    </w:p>
    <w:p w14:paraId="58102D3B">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地址：西宁市城北生物园区经三路金安大厦1号楼16楼11616室</w:t>
      </w:r>
    </w:p>
    <w:p w14:paraId="791D83BF">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项目联系人：马</w:t>
      </w:r>
      <w:r>
        <w:rPr>
          <w:rFonts w:hint="eastAsia" w:cs="宋体"/>
          <w:color w:val="000000"/>
          <w:kern w:val="0"/>
          <w:sz w:val="24"/>
          <w:szCs w:val="24"/>
          <w:lang w:val="en-US" w:eastAsia="zh-CN" w:bidi="ar"/>
        </w:rPr>
        <w:t>先生</w:t>
      </w:r>
    </w:p>
    <w:p w14:paraId="0A4DCE3A">
      <w:pPr>
        <w:pStyle w:val="18"/>
        <w:keepNext w:val="0"/>
        <w:keepLines w:val="0"/>
        <w:widowControl/>
        <w:suppressLineNumbers w:val="0"/>
        <w:autoSpaceDE w:val="0"/>
        <w:autoSpaceDN/>
        <w:spacing w:before="0" w:beforeAutospacing="0" w:after="0" w:afterAutospacing="0" w:line="540" w:lineRule="exact"/>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项目联系方式：0971-8273391</w:t>
      </w:r>
    </w:p>
    <w:p w14:paraId="7527494D">
      <w:pPr>
        <w:pStyle w:val="18"/>
        <w:keepNext w:val="0"/>
        <w:keepLines w:val="0"/>
        <w:widowControl/>
        <w:suppressLineNumbers w:val="0"/>
        <w:spacing w:before="0" w:beforeAutospacing="0" w:after="0" w:afterAutospacing="0" w:line="520" w:lineRule="exact"/>
        <w:ind w:left="0" w:right="0"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w:t>
      </w:r>
    </w:p>
    <w:p w14:paraId="4316F091">
      <w:pPr>
        <w:keepNext w:val="0"/>
        <w:keepLines w:val="0"/>
        <w:widowControl w:val="0"/>
        <w:suppressLineNumbers w:val="0"/>
        <w:spacing w:before="0" w:beforeAutospacing="0" w:after="0" w:afterAutospacing="0"/>
        <w:ind w:left="0" w:right="0" w:firstLine="5280" w:firstLineChars="2200"/>
        <w:jc w:val="both"/>
        <w:rPr>
          <w:rFonts w:hint="eastAsia" w:ascii="宋体" w:hAnsi="宋体" w:eastAsia="宋体" w:cs="宋体"/>
          <w:color w:val="000000"/>
          <w:kern w:val="0"/>
          <w:sz w:val="24"/>
          <w:szCs w:val="24"/>
        </w:rPr>
      </w:pPr>
    </w:p>
    <w:p w14:paraId="1A420E29">
      <w:pPr>
        <w:keepNext w:val="0"/>
        <w:keepLines w:val="0"/>
        <w:widowControl w:val="0"/>
        <w:suppressLineNumbers w:val="0"/>
        <w:spacing w:before="0" w:beforeAutospacing="0" w:after="0" w:afterAutospacing="0"/>
        <w:ind w:left="0" w:right="0" w:firstLine="5760" w:firstLineChars="24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 xml:space="preserve">  </w:t>
      </w:r>
    </w:p>
    <w:p w14:paraId="72ABAF13">
      <w:pPr>
        <w:keepNext w:val="0"/>
        <w:keepLines w:val="0"/>
        <w:widowControl w:val="0"/>
        <w:suppressLineNumbers w:val="0"/>
        <w:spacing w:before="0" w:beforeAutospacing="0" w:after="0" w:afterAutospacing="0"/>
        <w:ind w:left="0" w:right="0" w:firstLine="5760" w:firstLineChars="24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202</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年05月</w:t>
      </w:r>
      <w:r>
        <w:rPr>
          <w:rFonts w:hint="eastAsia" w:ascii="宋体" w:hAnsi="宋体" w:cs="宋体"/>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日</w:t>
      </w:r>
    </w:p>
    <w:p w14:paraId="15C73262">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bookmarkEnd w:id="1"/>
    <w:p w14:paraId="3D9D08B6">
      <w:pPr>
        <w:pStyle w:val="19"/>
        <w:rPr>
          <w:rFonts w:ascii="仿宋" w:hAnsi="仿宋" w:eastAsia="仿宋"/>
          <w:szCs w:val="36"/>
          <w:lang w:val="zh-CN"/>
        </w:rPr>
      </w:pPr>
      <w:bookmarkStart w:id="2" w:name="_Toc6601"/>
      <w:r>
        <w:rPr>
          <w:rFonts w:hint="eastAsia" w:ascii="仿宋" w:hAnsi="仿宋" w:eastAsia="仿宋"/>
          <w:szCs w:val="36"/>
          <w:lang w:val="zh-CN"/>
        </w:rPr>
        <w:t>第二部分</w:t>
      </w:r>
      <w:r>
        <w:rPr>
          <w:rFonts w:ascii="仿宋" w:hAnsi="仿宋" w:eastAsia="仿宋"/>
          <w:szCs w:val="36"/>
          <w:lang w:val="zh-CN"/>
        </w:rPr>
        <w:t xml:space="preserve">  </w:t>
      </w:r>
      <w:r>
        <w:rPr>
          <w:rFonts w:hint="eastAsia" w:ascii="仿宋" w:hAnsi="仿宋" w:eastAsia="仿宋"/>
          <w:szCs w:val="36"/>
          <w:lang w:val="zh-CN"/>
        </w:rPr>
        <w:t>供应商须知前附表</w:t>
      </w:r>
      <w:bookmarkEnd w:id="2"/>
    </w:p>
    <w:p w14:paraId="1F1E411C">
      <w:pPr>
        <w:rPr>
          <w:rFonts w:ascii="仿宋" w:hAnsi="仿宋" w:eastAsia="仿宋"/>
          <w:lang w:val="zh-CN"/>
        </w:rPr>
      </w:pPr>
    </w:p>
    <w:tbl>
      <w:tblPr>
        <w:tblStyle w:val="21"/>
        <w:tblW w:w="9858" w:type="dxa"/>
        <w:jc w:val="center"/>
        <w:tblLayout w:type="fixed"/>
        <w:tblCellMar>
          <w:top w:w="0" w:type="dxa"/>
          <w:left w:w="108" w:type="dxa"/>
          <w:bottom w:w="0" w:type="dxa"/>
          <w:right w:w="108" w:type="dxa"/>
        </w:tblCellMar>
      </w:tblPr>
      <w:tblGrid>
        <w:gridCol w:w="895"/>
        <w:gridCol w:w="2404"/>
        <w:gridCol w:w="6559"/>
      </w:tblGrid>
      <w:tr w14:paraId="12E8FCBA">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9964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eastAsia" w:ascii="仿宋" w:hAnsi="仿宋" w:eastAsia="仿宋" w:cs="宋体"/>
                <w:kern w:val="0"/>
                <w:sz w:val="24"/>
                <w:lang w:val="zh-CN"/>
              </w:rPr>
              <w:t>序号</w:t>
            </w:r>
          </w:p>
        </w:tc>
        <w:tc>
          <w:tcPr>
            <w:tcW w:w="8963"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4E8B9F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eastAsia" w:ascii="仿宋" w:hAnsi="仿宋" w:eastAsia="仿宋" w:cs="宋体"/>
                <w:kern w:val="0"/>
                <w:sz w:val="24"/>
                <w:lang w:val="zh-CN"/>
              </w:rPr>
              <w:t>内容</w:t>
            </w:r>
          </w:p>
        </w:tc>
      </w:tr>
      <w:tr w14:paraId="4813FD99">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F3FE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1</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D5B231">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采购项目名称</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53D3944C">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en-US" w:eastAsia="zh-CN"/>
              </w:rPr>
              <w:t>大堡子小学校车接送服务项目</w:t>
            </w:r>
          </w:p>
        </w:tc>
      </w:tr>
      <w:tr w14:paraId="187571AF">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CB92E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2</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9746C3C">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采购项目编号</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258F782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en-US" w:eastAsia="zh-CN"/>
              </w:rPr>
            </w:pPr>
            <w:r>
              <w:rPr>
                <w:rFonts w:hint="eastAsia" w:ascii="仿宋" w:hAnsi="仿宋" w:eastAsia="仿宋" w:cs="宋体"/>
                <w:kern w:val="0"/>
                <w:sz w:val="24"/>
                <w:lang w:val="zh-CN"/>
              </w:rPr>
              <w:t>宏睿鹏达竞磋（服务）2026-003</w:t>
            </w:r>
          </w:p>
        </w:tc>
      </w:tr>
      <w:tr w14:paraId="59DEEB9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2209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3</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72D219">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采购人</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71A91F6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西宁市城北区大堡子小学</w:t>
            </w:r>
          </w:p>
        </w:tc>
      </w:tr>
      <w:tr w14:paraId="4ECE942C">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08B0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4</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204E90">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采购代理机构</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24664071">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宏睿鹏达项目管理有限公司</w:t>
            </w:r>
          </w:p>
        </w:tc>
      </w:tr>
      <w:tr w14:paraId="33FB127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0C66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5</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073602">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采购方式</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2810B023">
            <w:pPr>
              <w:keepNext w:val="0"/>
              <w:keepLines w:val="0"/>
              <w:suppressLineNumbers w:val="0"/>
              <w:tabs>
                <w:tab w:val="left" w:pos="1888"/>
              </w:tabs>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竞争性磋商</w:t>
            </w:r>
          </w:p>
        </w:tc>
      </w:tr>
      <w:tr w14:paraId="7A6E4DBE">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BB36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6</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23D95D0">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评分办法</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7C6A344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综合评分法</w:t>
            </w:r>
          </w:p>
        </w:tc>
      </w:tr>
      <w:tr w14:paraId="02F87519">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25CF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default" w:ascii="仿宋" w:hAnsi="仿宋" w:eastAsia="仿宋" w:cs="宋体"/>
                <w:kern w:val="0"/>
                <w:sz w:val="24"/>
                <w:lang w:val="zh-CN"/>
              </w:rPr>
              <w:t>7</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43F04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sz w:val="24"/>
                <w:lang w:val="zh-CN"/>
              </w:rPr>
            </w:pPr>
            <w:r>
              <w:rPr>
                <w:rFonts w:hint="eastAsia" w:ascii="仿宋" w:hAnsi="仿宋" w:eastAsia="仿宋"/>
                <w:sz w:val="24"/>
                <w:lang w:val="zh-CN"/>
              </w:rPr>
              <w:t>采购预算额度</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4E69FEC8">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sz w:val="24"/>
              </w:rPr>
            </w:pPr>
            <w:r>
              <w:rPr>
                <w:rFonts w:hint="eastAsia" w:ascii="仿宋" w:hAnsi="仿宋" w:eastAsia="仿宋"/>
                <w:sz w:val="24"/>
                <w:lang w:val="en-US" w:eastAsia="zh-CN"/>
              </w:rPr>
              <w:t>920000.00/年</w:t>
            </w:r>
          </w:p>
        </w:tc>
      </w:tr>
      <w:tr w14:paraId="23D427CB">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DFD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lang w:val="zh-CN"/>
              </w:rPr>
            </w:pPr>
            <w:r>
              <w:rPr>
                <w:rFonts w:hint="eastAsia" w:ascii="仿宋" w:hAnsi="仿宋" w:eastAsia="仿宋" w:cs="宋体"/>
                <w:kern w:val="0"/>
                <w:sz w:val="24"/>
              </w:rPr>
              <w:t>8</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94D59C">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最高限价</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33FE5B49">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rPr>
            </w:pPr>
            <w:r>
              <w:rPr>
                <w:rFonts w:hint="eastAsia" w:ascii="仿宋" w:hAnsi="仿宋" w:eastAsia="仿宋"/>
                <w:sz w:val="24"/>
                <w:lang w:val="en-US" w:eastAsia="zh-CN"/>
              </w:rPr>
              <w:t>920000.00/年</w:t>
            </w:r>
          </w:p>
        </w:tc>
      </w:tr>
      <w:tr w14:paraId="2F83B7ED">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46DBD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9</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DFDBAF">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项目分包个数</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25DDE85F">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无分包</w:t>
            </w:r>
          </w:p>
        </w:tc>
      </w:tr>
      <w:tr w14:paraId="3F715F0F">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3F64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10</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FF579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采购要求</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CD03789">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详见磋商文件第六部分</w:t>
            </w:r>
          </w:p>
        </w:tc>
      </w:tr>
      <w:tr w14:paraId="27458F91">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BEF9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11</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3995D4">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供应商资格条件</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D4D853D">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（1）符合《政府采购法》第22条规定，并提供下列材料：</w:t>
            </w:r>
          </w:p>
          <w:p w14:paraId="728E094B">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1）供应商的营业执照等证明文件，自然人的身份证明。</w:t>
            </w:r>
          </w:p>
          <w:p w14:paraId="4D0F2F6E">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2）财务状况报告，依法缴纳税收和社会保障资金的相关材料。</w:t>
            </w:r>
          </w:p>
          <w:p w14:paraId="63D0C911">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3）具备履行合同所必需的设备和专业技术能力的证明材料。</w:t>
            </w:r>
          </w:p>
          <w:p w14:paraId="284FC276">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4）参加政府采购活动前3年内在经营活动中没有重大违法记录的书面声明。</w:t>
            </w:r>
          </w:p>
          <w:p w14:paraId="26662775">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5）具备法律、行政法规规定的其他条件的证明材料。</w:t>
            </w:r>
          </w:p>
          <w:p w14:paraId="529A5886">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（2）单位负责人为同一人或者存在直接控股、管理关系的不同供应商，不得参加同一合同项下的政府采购活动。否则，皆取消投标资格；</w:t>
            </w:r>
          </w:p>
          <w:p w14:paraId="347247FF">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（3）为本采购项目提供整体设计、规范编制或者项目管理、监理、检测等服务的供应商，不得再参加该采购项目的其他采购活动；</w:t>
            </w:r>
          </w:p>
          <w:p w14:paraId="2CEEE388">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（4）本项目不接受以联合体方式进行投标；</w:t>
            </w:r>
          </w:p>
          <w:p w14:paraId="4137DC98">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（5）经信用中国（www.creditchina.gov.cn）、中国政府采购网（www.ccgp.gov.cn）渠道查询后，列入失信被执行人、重大税收违法失信主体、政府采购严重违法失信行为记录名单的，取消投标资格。</w:t>
            </w:r>
          </w:p>
          <w:p w14:paraId="458E1AB1">
            <w:pPr>
              <w:keepNext w:val="0"/>
              <w:keepLines w:val="0"/>
              <w:suppressLineNumbers w:val="0"/>
              <w:tabs>
                <w:tab w:val="left" w:pos="1888"/>
              </w:tabs>
              <w:autoSpaceDE w:val="0"/>
              <w:autoSpaceDN w:val="0"/>
              <w:adjustRightInd w:val="0"/>
              <w:spacing w:before="0" w:beforeAutospacing="0" w:after="0" w:afterAutospacing="0" w:line="400" w:lineRule="exact"/>
              <w:ind w:left="0" w:right="0"/>
              <w:jc w:val="both"/>
              <w:rPr>
                <w:rFonts w:hint="default" w:ascii="仿宋" w:hAnsi="仿宋" w:eastAsia="仿宋" w:cs="宋体"/>
                <w:kern w:val="0"/>
                <w:sz w:val="24"/>
                <w:lang w:val="zh-CN"/>
              </w:rPr>
            </w:pPr>
            <w:r>
              <w:rPr>
                <w:rFonts w:hint="default" w:ascii="仿宋" w:hAnsi="仿宋" w:eastAsia="仿宋" w:cs="宋体"/>
                <w:kern w:val="0"/>
                <w:sz w:val="24"/>
                <w:lang w:val="zh-CN"/>
              </w:rPr>
              <w:t>（6）其他要求：供应商须具有道路运输经营许可证。</w:t>
            </w:r>
          </w:p>
        </w:tc>
      </w:tr>
      <w:tr w14:paraId="2CBCEA02">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151E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12</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F4A6AD">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磋商保证金</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4BEC4689">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磋商保证金</w:t>
            </w:r>
            <w:r>
              <w:rPr>
                <w:rFonts w:hint="eastAsia" w:ascii="仿宋" w:hAnsi="仿宋" w:eastAsia="仿宋" w:cs="宋体"/>
                <w:kern w:val="0"/>
                <w:sz w:val="24"/>
              </w:rPr>
              <w:t>不要求递交。</w:t>
            </w:r>
          </w:p>
        </w:tc>
      </w:tr>
      <w:tr w14:paraId="4CD9C59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023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13</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0AE2DB">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缴费方式</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34E2752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磋商保证金不要求</w:t>
            </w:r>
            <w:r>
              <w:rPr>
                <w:rFonts w:hint="eastAsia" w:ascii="仿宋" w:hAnsi="仿宋" w:eastAsia="仿宋" w:cs="宋体"/>
                <w:kern w:val="0"/>
                <w:sz w:val="24"/>
              </w:rPr>
              <w:t>递交</w:t>
            </w:r>
            <w:r>
              <w:rPr>
                <w:rFonts w:hint="eastAsia" w:ascii="仿宋" w:hAnsi="仿宋" w:eastAsia="仿宋" w:cs="宋体"/>
                <w:kern w:val="0"/>
                <w:sz w:val="24"/>
                <w:lang w:val="zh-CN"/>
              </w:rPr>
              <w:t>。</w:t>
            </w:r>
          </w:p>
        </w:tc>
      </w:tr>
      <w:tr w14:paraId="50FBB70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A584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14</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71A81C">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磋商保证金退还</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4D4B83FA">
            <w:pPr>
              <w:keepNext w:val="0"/>
              <w:keepLines w:val="0"/>
              <w:suppressLineNumbers w:val="0"/>
              <w:spacing w:before="0" w:beforeAutospacing="0" w:after="0" w:afterAutospacing="0" w:line="400" w:lineRule="exact"/>
              <w:ind w:left="0" w:right="0"/>
              <w:rPr>
                <w:rFonts w:hint="default" w:ascii="仿宋" w:hAnsi="仿宋" w:eastAsia="仿宋" w:cs="宋体"/>
                <w:kern w:val="0"/>
                <w:sz w:val="24"/>
                <w:lang w:val="zh-CN"/>
              </w:rPr>
            </w:pPr>
            <w:r>
              <w:rPr>
                <w:rFonts w:hint="eastAsia" w:ascii="仿宋" w:hAnsi="仿宋" w:eastAsia="仿宋" w:cs="宋体"/>
                <w:kern w:val="0"/>
                <w:sz w:val="24"/>
                <w:lang w:val="zh-CN"/>
              </w:rPr>
              <w:t>磋商保证金不要求递交。</w:t>
            </w:r>
          </w:p>
        </w:tc>
      </w:tr>
      <w:tr w14:paraId="3B2AB45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6197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15</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65D406C">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响应文件编制要求</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4F1E496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default" w:ascii="仿宋" w:hAnsi="仿宋" w:eastAsia="仿宋" w:cs="宋体"/>
                <w:kern w:val="0"/>
                <w:sz w:val="24"/>
                <w:lang w:val="zh-CN"/>
              </w:rPr>
              <w:t>1.</w:t>
            </w:r>
            <w:r>
              <w:rPr>
                <w:rFonts w:hint="eastAsia" w:ascii="仿宋" w:hAnsi="仿宋" w:eastAsia="仿宋" w:cs="宋体"/>
                <w:kern w:val="0"/>
                <w:sz w:val="24"/>
                <w:lang w:val="zh-CN"/>
              </w:rPr>
              <w:t>供应商应按照磋商文件所提供的响应文件格式，分别填写磋商文件第五部分的内容，并由法定代表人或委托代理人按要求签字、加盖公章。</w:t>
            </w:r>
          </w:p>
          <w:p w14:paraId="440569CB">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2.供应商按照政府采购云平台投标客户端（供应商应在提交首次响应文件截止时间前按竞争性磋商文件要求使用政府采购云平台投标客户端制作加密上传电子响应文件，并在开标后30分钟内远程解密响应文件）。</w:t>
            </w:r>
          </w:p>
        </w:tc>
      </w:tr>
      <w:tr w14:paraId="6FB1477B">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0767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16</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82EAEE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递交响应文件方式</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4B6C6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供应商应在投标截止时间前按磋商文件要求使用政采云电子投标客户端制作加密上传电子响应文件，并在开标后 30 分钟内远程解密响应文件。</w:t>
            </w:r>
          </w:p>
        </w:tc>
      </w:tr>
      <w:tr w14:paraId="3072A893">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B6B8F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17</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26D4AE">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highlight w:val="none"/>
                <w:lang w:val="zh-CN"/>
              </w:rPr>
            </w:pPr>
            <w:r>
              <w:rPr>
                <w:rFonts w:hint="eastAsia" w:ascii="仿宋" w:hAnsi="仿宋" w:eastAsia="仿宋" w:cs="宋体"/>
                <w:kern w:val="0"/>
                <w:sz w:val="24"/>
                <w:highlight w:val="none"/>
                <w:lang w:val="zh-CN"/>
              </w:rPr>
              <w:t>响应文件递交截止时间</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040D746">
            <w:pPr>
              <w:keepNext w:val="0"/>
              <w:keepLines w:val="0"/>
              <w:suppressLineNumbers w:val="0"/>
              <w:spacing w:before="0" w:beforeAutospacing="0" w:after="0" w:afterAutospacing="0" w:line="460" w:lineRule="exact"/>
              <w:ind w:left="0" w:right="0"/>
              <w:jc w:val="left"/>
              <w:rPr>
                <w:rFonts w:hint="default" w:ascii="仿宋" w:hAnsi="仿宋" w:eastAsia="仿宋"/>
                <w:sz w:val="24"/>
                <w:highlight w:val="none"/>
              </w:rPr>
            </w:pPr>
            <w:r>
              <w:rPr>
                <w:rFonts w:hint="default" w:ascii="仿宋" w:hAnsi="仿宋" w:eastAsia="仿宋" w:cs="宋体"/>
                <w:kern w:val="0"/>
                <w:sz w:val="24"/>
                <w:highlight w:val="none"/>
                <w:lang w:val="zh-CN"/>
              </w:rPr>
              <w:t>20</w:t>
            </w:r>
            <w:r>
              <w:rPr>
                <w:rFonts w:hint="eastAsia" w:ascii="仿宋" w:hAnsi="仿宋" w:eastAsia="仿宋" w:cs="宋体"/>
                <w:kern w:val="0"/>
                <w:sz w:val="24"/>
                <w:highlight w:val="none"/>
                <w:lang w:val="zh-CN"/>
              </w:rPr>
              <w:t>2</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lang w:val="zh-CN"/>
              </w:rPr>
              <w:t>年</w:t>
            </w:r>
            <w:r>
              <w:rPr>
                <w:rFonts w:hint="eastAsia" w:ascii="仿宋" w:hAnsi="仿宋" w:eastAsia="仿宋" w:cs="宋体"/>
                <w:kern w:val="0"/>
                <w:sz w:val="24"/>
                <w:highlight w:val="none"/>
                <w:lang w:val="en-US" w:eastAsia="zh-CN"/>
              </w:rPr>
              <w:t>05</w:t>
            </w:r>
            <w:r>
              <w:rPr>
                <w:rFonts w:hint="eastAsia" w:ascii="仿宋" w:hAnsi="仿宋" w:eastAsia="仿宋" w:cs="宋体"/>
                <w:kern w:val="0"/>
                <w:sz w:val="24"/>
                <w:highlight w:val="none"/>
                <w:lang w:val="zh-CN"/>
              </w:rPr>
              <w:t>月</w:t>
            </w:r>
            <w:r>
              <w:rPr>
                <w:rFonts w:hint="eastAsia" w:ascii="仿宋" w:hAnsi="仿宋" w:eastAsia="仿宋" w:cs="宋体"/>
                <w:kern w:val="0"/>
                <w:sz w:val="24"/>
                <w:highlight w:val="none"/>
                <w:lang w:val="en-US" w:eastAsia="zh-CN"/>
              </w:rPr>
              <w:t>29</w:t>
            </w:r>
            <w:r>
              <w:rPr>
                <w:rFonts w:hint="eastAsia" w:ascii="仿宋" w:hAnsi="仿宋" w:eastAsia="仿宋" w:cs="宋体"/>
                <w:kern w:val="0"/>
                <w:sz w:val="24"/>
                <w:highlight w:val="none"/>
                <w:lang w:val="zh-CN"/>
              </w:rPr>
              <w:t>日</w:t>
            </w:r>
            <w:r>
              <w:rPr>
                <w:rFonts w:hint="eastAsia" w:ascii="仿宋" w:hAnsi="仿宋" w:eastAsia="仿宋" w:cs="宋体"/>
                <w:kern w:val="0"/>
                <w:sz w:val="24"/>
                <w:highlight w:val="none"/>
                <w:lang w:val="en-US" w:eastAsia="zh-CN"/>
              </w:rPr>
              <w:t>10</w:t>
            </w:r>
            <w:r>
              <w:rPr>
                <w:rFonts w:hint="eastAsia" w:ascii="仿宋" w:hAnsi="仿宋" w:eastAsia="仿宋" w:cs="宋体"/>
                <w:kern w:val="0"/>
                <w:sz w:val="24"/>
                <w:highlight w:val="none"/>
                <w:lang w:val="zh-CN"/>
              </w:rPr>
              <w:t>：</w:t>
            </w:r>
            <w:r>
              <w:rPr>
                <w:rFonts w:hint="eastAsia" w:ascii="仿宋" w:hAnsi="仿宋" w:eastAsia="仿宋" w:cs="宋体"/>
                <w:kern w:val="0"/>
                <w:sz w:val="24"/>
                <w:highlight w:val="none"/>
                <w:lang w:val="en-US" w:eastAsia="zh-CN"/>
              </w:rPr>
              <w:t>00</w:t>
            </w:r>
            <w:r>
              <w:rPr>
                <w:rFonts w:hint="eastAsia" w:ascii="仿宋" w:hAnsi="仿宋" w:eastAsia="仿宋"/>
                <w:sz w:val="24"/>
                <w:highlight w:val="none"/>
              </w:rPr>
              <w:t>（北京时间）</w:t>
            </w:r>
          </w:p>
        </w:tc>
      </w:tr>
      <w:tr w14:paraId="149264B4">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9FD7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18</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D80CBB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响应文件递交</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12EE5A22">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供应商应在投标截止时间前按磋商文件要求使用政采云电子投标客户端制作加密上传电子响应文件，并在开标后 30 分钟内远程解密响应文件。</w:t>
            </w:r>
          </w:p>
          <w:p w14:paraId="2FE7830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rPr>
            </w:pPr>
            <w:r>
              <w:rPr>
                <w:rFonts w:hint="eastAsia" w:ascii="仿宋" w:hAnsi="仿宋" w:eastAsia="仿宋" w:cs="宋体"/>
                <w:kern w:val="0"/>
                <w:sz w:val="24"/>
              </w:rPr>
              <w:t>政采云联系方式：95763</w:t>
            </w:r>
          </w:p>
        </w:tc>
      </w:tr>
      <w:tr w14:paraId="395BF7B5">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1D80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19</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A5AC8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答疑澄清方式</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10FFF878">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sz w:val="24"/>
              </w:rPr>
            </w:pPr>
            <w:r>
              <w:rPr>
                <w:rFonts w:hint="eastAsia" w:ascii="仿宋" w:hAnsi="仿宋" w:eastAsia="仿宋"/>
                <w:sz w:val="24"/>
              </w:rPr>
              <w:t>采用线上答疑。</w:t>
            </w:r>
          </w:p>
          <w:p w14:paraId="0190C5FB">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sz w:val="24"/>
              </w:rPr>
            </w:pPr>
            <w:r>
              <w:rPr>
                <w:rFonts w:hint="eastAsia" w:ascii="仿宋" w:hAnsi="仿宋" w:eastAsia="仿宋"/>
                <w:sz w:val="24"/>
              </w:rPr>
              <w:t>磋商小组根据投标情况确定答疑时间，答疑或澄清在政采云平台（https://www.zcygov.cn/）上进行，供应商可在政采云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在政采云平台（https://www.zcygov.cn/）</w:t>
            </w:r>
          </w:p>
          <w:p w14:paraId="26FA1A9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sz w:val="24"/>
              </w:rPr>
              <w:t>上答疑者，视同放弃答疑。</w:t>
            </w:r>
          </w:p>
        </w:tc>
      </w:tr>
      <w:tr w14:paraId="38EA06A8">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CFC38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20</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8A926B">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代理服务费收取</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572142F7">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rPr>
            </w:pPr>
            <w:r>
              <w:rPr>
                <w:rFonts w:hint="eastAsia" w:ascii="仿宋" w:hAnsi="仿宋" w:eastAsia="仿宋" w:cs="宋体"/>
                <w:kern w:val="0"/>
                <w:sz w:val="24"/>
                <w:lang w:val="zh-CN"/>
              </w:rPr>
              <w:t>收取对象：成交人，</w:t>
            </w:r>
            <w:r>
              <w:rPr>
                <w:rFonts w:hint="eastAsia" w:ascii="仿宋" w:hAnsi="仿宋" w:eastAsia="仿宋"/>
                <w:sz w:val="24"/>
              </w:rPr>
              <w:t>参照《招标代理服务收费管理暂行办法》（计价格[2002]1980 号）</w:t>
            </w:r>
            <w:r>
              <w:rPr>
                <w:rFonts w:hint="eastAsia" w:ascii="仿宋" w:hAnsi="仿宋" w:eastAsia="仿宋"/>
                <w:sz w:val="24"/>
                <w:lang w:val="en-US" w:eastAsia="zh-CN"/>
              </w:rPr>
              <w:t>收取</w:t>
            </w:r>
            <w:r>
              <w:rPr>
                <w:rFonts w:hint="eastAsia" w:ascii="仿宋" w:hAnsi="仿宋" w:eastAsia="仿宋"/>
                <w:sz w:val="24"/>
                <w:lang w:eastAsia="zh-CN"/>
              </w:rPr>
              <w:t>，</w:t>
            </w:r>
            <w:r>
              <w:rPr>
                <w:rFonts w:hint="eastAsia" w:ascii="仿宋" w:hAnsi="仿宋" w:eastAsia="仿宋"/>
                <w:sz w:val="24"/>
              </w:rPr>
              <w:t>金额为：</w:t>
            </w:r>
            <w:r>
              <w:rPr>
                <w:rFonts w:hint="eastAsia" w:ascii="仿宋" w:hAnsi="仿宋" w:eastAsia="仿宋"/>
                <w:b/>
                <w:bCs/>
                <w:sz w:val="24"/>
              </w:rPr>
              <w:t>人民币</w:t>
            </w:r>
            <w:r>
              <w:rPr>
                <w:rFonts w:hint="eastAsia" w:ascii="仿宋" w:hAnsi="仿宋" w:eastAsia="仿宋"/>
                <w:b/>
                <w:bCs/>
                <w:sz w:val="24"/>
                <w:lang w:val="en-US" w:eastAsia="zh-CN"/>
              </w:rPr>
              <w:t>贰万玖仟元整</w:t>
            </w:r>
            <w:r>
              <w:rPr>
                <w:rFonts w:hint="eastAsia" w:ascii="仿宋" w:hAnsi="仿宋" w:eastAsia="仿宋"/>
                <w:b/>
                <w:bCs/>
                <w:sz w:val="24"/>
              </w:rPr>
              <w:t>（</w:t>
            </w:r>
            <w:r>
              <w:rPr>
                <w:rFonts w:hint="eastAsia" w:ascii="宋体" w:hAnsi="宋体" w:cs="宋体"/>
                <w:b/>
                <w:bCs/>
                <w:sz w:val="24"/>
              </w:rPr>
              <w:t>¥</w:t>
            </w:r>
            <w:r>
              <w:rPr>
                <w:rFonts w:hint="eastAsia" w:ascii="仿宋" w:hAnsi="仿宋" w:eastAsia="仿宋"/>
                <w:b/>
                <w:bCs/>
                <w:sz w:val="24"/>
                <w:lang w:val="en-US" w:eastAsia="zh-CN"/>
              </w:rPr>
              <w:t>29000.00</w:t>
            </w:r>
            <w:r>
              <w:rPr>
                <w:rFonts w:hint="eastAsia" w:ascii="仿宋" w:hAnsi="仿宋" w:eastAsia="仿宋"/>
                <w:b/>
                <w:bCs/>
                <w:sz w:val="24"/>
              </w:rPr>
              <w:t>）</w:t>
            </w:r>
          </w:p>
        </w:tc>
      </w:tr>
      <w:tr w14:paraId="3F43A229">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FEE3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21</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764A4BE">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合同签订有效期</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232D0A9D">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自成交通知书发出之日起</w:t>
            </w:r>
            <w:r>
              <w:rPr>
                <w:rFonts w:hint="default" w:ascii="仿宋" w:hAnsi="仿宋" w:eastAsia="仿宋" w:cs="宋体"/>
                <w:kern w:val="0"/>
                <w:sz w:val="24"/>
                <w:lang w:val="zh-CN"/>
              </w:rPr>
              <w:t>30</w:t>
            </w:r>
            <w:r>
              <w:rPr>
                <w:rFonts w:hint="eastAsia" w:ascii="仿宋" w:hAnsi="仿宋" w:eastAsia="仿宋" w:cs="宋体"/>
                <w:kern w:val="0"/>
                <w:sz w:val="24"/>
                <w:lang w:val="zh-CN"/>
              </w:rPr>
              <w:t>日内与采购人签订服务合同。</w:t>
            </w:r>
          </w:p>
        </w:tc>
      </w:tr>
      <w:tr w14:paraId="6929BC9F">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DD5C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22</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9F140E">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政府采购合同备案</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5EBA14C5">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采购合同全数返回采购代理机构鉴证，盖章。</w:t>
            </w:r>
          </w:p>
          <w:p w14:paraId="02E7BC4F">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采购代理机构留存贰份原件备案。</w:t>
            </w:r>
          </w:p>
        </w:tc>
      </w:tr>
      <w:tr w14:paraId="468FEFD9">
        <w:tblPrEx>
          <w:tblCellMar>
            <w:top w:w="0" w:type="dxa"/>
            <w:left w:w="108" w:type="dxa"/>
            <w:bottom w:w="0" w:type="dxa"/>
            <w:right w:w="108" w:type="dxa"/>
          </w:tblCellMar>
        </w:tblPrEx>
        <w:trPr>
          <w:trHeight w:val="70" w:hRule="atLeast"/>
          <w:jc w:val="center"/>
        </w:trPr>
        <w:tc>
          <w:tcPr>
            <w:tcW w:w="89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2F2EE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仿宋" w:hAnsi="仿宋" w:eastAsia="仿宋" w:cs="宋体"/>
                <w:kern w:val="0"/>
                <w:sz w:val="24"/>
              </w:rPr>
            </w:pPr>
            <w:r>
              <w:rPr>
                <w:rFonts w:hint="eastAsia" w:ascii="仿宋" w:hAnsi="仿宋" w:eastAsia="仿宋" w:cs="宋体"/>
                <w:kern w:val="0"/>
                <w:sz w:val="24"/>
              </w:rPr>
              <w:t>23</w:t>
            </w:r>
          </w:p>
        </w:tc>
        <w:tc>
          <w:tcPr>
            <w:tcW w:w="240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7BAB42">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rPr>
              <w:t>磋商</w:t>
            </w:r>
            <w:r>
              <w:rPr>
                <w:rFonts w:hint="eastAsia" w:ascii="仿宋" w:hAnsi="仿宋" w:eastAsia="仿宋" w:cs="宋体"/>
                <w:kern w:val="0"/>
                <w:sz w:val="24"/>
                <w:lang w:val="zh-CN"/>
              </w:rPr>
              <w:t>有效期</w:t>
            </w:r>
          </w:p>
        </w:tc>
        <w:tc>
          <w:tcPr>
            <w:tcW w:w="6559" w:type="dxa"/>
            <w:tcBorders>
              <w:top w:val="single" w:color="000000" w:sz="6" w:space="0"/>
              <w:left w:val="single" w:color="000000" w:sz="6" w:space="0"/>
              <w:bottom w:val="single" w:color="000000" w:sz="6" w:space="0"/>
              <w:right w:val="single" w:color="000000" w:sz="6" w:space="0"/>
            </w:tcBorders>
            <w:shd w:val="clear" w:color="000000" w:fill="FFFFFF"/>
          </w:tcPr>
          <w:p w14:paraId="5841BDD9">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仿宋" w:hAnsi="仿宋" w:eastAsia="仿宋" w:cs="宋体"/>
                <w:kern w:val="0"/>
                <w:sz w:val="24"/>
                <w:lang w:val="zh-CN"/>
              </w:rPr>
            </w:pPr>
            <w:r>
              <w:rPr>
                <w:rFonts w:hint="eastAsia" w:ascii="仿宋" w:hAnsi="仿宋" w:eastAsia="仿宋" w:cs="宋体"/>
                <w:kern w:val="0"/>
                <w:sz w:val="24"/>
                <w:lang w:val="zh-CN"/>
              </w:rPr>
              <w:t>响应文件有效期为递交响应文件截止时间起</w:t>
            </w:r>
            <w:r>
              <w:rPr>
                <w:rFonts w:hint="eastAsia" w:ascii="仿宋" w:hAnsi="仿宋" w:eastAsia="仿宋" w:cs="Calibri"/>
                <w:kern w:val="0"/>
                <w:sz w:val="24"/>
              </w:rPr>
              <w:t>60</w:t>
            </w:r>
            <w:r>
              <w:rPr>
                <w:rFonts w:hint="eastAsia" w:ascii="仿宋" w:hAnsi="仿宋" w:eastAsia="仿宋" w:cs="宋体"/>
                <w:kern w:val="0"/>
                <w:sz w:val="24"/>
                <w:lang w:val="zh-CN"/>
              </w:rPr>
              <w:t>个日历日。</w:t>
            </w:r>
          </w:p>
        </w:tc>
      </w:tr>
    </w:tbl>
    <w:p w14:paraId="35D9831D">
      <w:pPr>
        <w:autoSpaceDE w:val="0"/>
        <w:autoSpaceDN w:val="0"/>
        <w:adjustRightInd w:val="0"/>
        <w:jc w:val="left"/>
        <w:rPr>
          <w:rFonts w:ascii="仿宋" w:hAnsi="仿宋" w:eastAsia="仿宋" w:cs="Calibri"/>
          <w:kern w:val="0"/>
          <w:sz w:val="28"/>
          <w:szCs w:val="28"/>
        </w:rPr>
      </w:pPr>
    </w:p>
    <w:p w14:paraId="5E539499">
      <w:pPr>
        <w:pStyle w:val="19"/>
        <w:rPr>
          <w:rFonts w:ascii="仿宋" w:hAnsi="仿宋" w:eastAsia="仿宋" w:cs="Calibri"/>
          <w:szCs w:val="36"/>
        </w:rPr>
      </w:pPr>
      <w:r>
        <w:rPr>
          <w:rFonts w:ascii="仿宋" w:hAnsi="仿宋" w:eastAsia="仿宋"/>
          <w:szCs w:val="36"/>
          <w:lang w:val="zh-CN"/>
        </w:rPr>
        <w:br w:type="page"/>
      </w:r>
      <w:bookmarkStart w:id="3" w:name="_Toc11114"/>
      <w:r>
        <w:rPr>
          <w:rFonts w:hint="eastAsia" w:ascii="仿宋" w:hAnsi="仿宋" w:eastAsia="仿宋"/>
          <w:szCs w:val="36"/>
          <w:lang w:val="zh-CN"/>
        </w:rPr>
        <w:t>第三部分</w:t>
      </w:r>
      <w:r>
        <w:rPr>
          <w:rFonts w:ascii="仿宋" w:hAnsi="仿宋" w:eastAsia="仿宋" w:cs="Calibri"/>
          <w:szCs w:val="36"/>
        </w:rPr>
        <w:t xml:space="preserve">  </w:t>
      </w:r>
      <w:r>
        <w:rPr>
          <w:rFonts w:hint="eastAsia" w:ascii="仿宋" w:hAnsi="仿宋" w:eastAsia="仿宋"/>
          <w:szCs w:val="36"/>
          <w:lang w:val="zh-CN"/>
        </w:rPr>
        <w:t>供应商须知</w:t>
      </w:r>
      <w:bookmarkEnd w:id="3"/>
    </w:p>
    <w:p w14:paraId="4EE13CCF">
      <w:pPr>
        <w:pStyle w:val="19"/>
        <w:rPr>
          <w:rFonts w:ascii="仿宋" w:hAnsi="仿宋" w:eastAsia="仿宋" w:cs="Cambria"/>
          <w:sz w:val="32"/>
        </w:rPr>
      </w:pPr>
      <w:bookmarkStart w:id="4" w:name="_Toc10264"/>
      <w:r>
        <w:rPr>
          <w:rFonts w:hint="eastAsia" w:ascii="仿宋" w:hAnsi="仿宋" w:eastAsia="仿宋"/>
          <w:sz w:val="32"/>
          <w:lang w:val="zh-CN"/>
        </w:rPr>
        <w:t>一、说</w:t>
      </w:r>
      <w:r>
        <w:rPr>
          <w:rFonts w:ascii="仿宋" w:hAnsi="仿宋" w:eastAsia="仿宋" w:cs="Cambria"/>
          <w:sz w:val="32"/>
        </w:rPr>
        <w:t xml:space="preserve">  </w:t>
      </w:r>
      <w:r>
        <w:rPr>
          <w:rFonts w:hint="eastAsia" w:ascii="仿宋" w:hAnsi="仿宋" w:eastAsia="仿宋"/>
          <w:sz w:val="32"/>
          <w:lang w:val="zh-CN"/>
        </w:rPr>
        <w:t>明</w:t>
      </w:r>
      <w:bookmarkEnd w:id="4"/>
    </w:p>
    <w:p w14:paraId="07524DCD">
      <w:pPr>
        <w:pStyle w:val="19"/>
        <w:jc w:val="left"/>
        <w:rPr>
          <w:rFonts w:ascii="仿宋" w:hAnsi="仿宋" w:eastAsia="仿宋"/>
          <w:sz w:val="28"/>
          <w:szCs w:val="28"/>
          <w:lang w:val="zh-CN"/>
        </w:rPr>
      </w:pPr>
      <w:bookmarkStart w:id="5" w:name="_Toc492647926"/>
      <w:bookmarkStart w:id="6" w:name="_Toc12554"/>
      <w:r>
        <w:rPr>
          <w:rFonts w:ascii="仿宋" w:hAnsi="仿宋" w:eastAsia="仿宋"/>
          <w:sz w:val="28"/>
          <w:szCs w:val="28"/>
          <w:lang w:val="zh-CN"/>
        </w:rPr>
        <w:t>1.</w:t>
      </w:r>
      <w:r>
        <w:rPr>
          <w:rFonts w:hint="eastAsia" w:ascii="仿宋" w:hAnsi="仿宋" w:eastAsia="仿宋"/>
          <w:sz w:val="28"/>
          <w:szCs w:val="28"/>
          <w:lang w:val="zh-CN"/>
        </w:rPr>
        <w:t>适用范围</w:t>
      </w:r>
      <w:bookmarkEnd w:id="5"/>
      <w:bookmarkEnd w:id="6"/>
    </w:p>
    <w:p w14:paraId="75D4AF22">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1.1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本次招标依据采购人的采购计划，仅适用于本磋商中所叙述的项目。</w:t>
      </w:r>
    </w:p>
    <w:p w14:paraId="3FEB3DC3">
      <w:pPr>
        <w:pStyle w:val="19"/>
        <w:jc w:val="left"/>
        <w:rPr>
          <w:rFonts w:ascii="仿宋" w:hAnsi="仿宋" w:eastAsia="仿宋"/>
          <w:sz w:val="28"/>
          <w:szCs w:val="28"/>
          <w:lang w:val="zh-CN"/>
        </w:rPr>
      </w:pPr>
      <w:bookmarkStart w:id="7" w:name="_Toc7727"/>
      <w:bookmarkStart w:id="8" w:name="_Toc492647927"/>
      <w:r>
        <w:rPr>
          <w:rFonts w:ascii="仿宋" w:hAnsi="仿宋" w:eastAsia="仿宋"/>
          <w:sz w:val="28"/>
          <w:szCs w:val="28"/>
          <w:lang w:val="zh-CN"/>
        </w:rPr>
        <w:t>2.</w:t>
      </w:r>
      <w:r>
        <w:rPr>
          <w:rFonts w:hint="eastAsia" w:ascii="仿宋" w:hAnsi="仿宋" w:eastAsia="仿宋"/>
          <w:sz w:val="28"/>
          <w:szCs w:val="28"/>
          <w:lang w:val="zh-CN"/>
        </w:rPr>
        <w:t>采购方式、合格的供应商</w:t>
      </w:r>
      <w:bookmarkEnd w:id="7"/>
      <w:bookmarkEnd w:id="8"/>
    </w:p>
    <w:p w14:paraId="0BEE652C">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2.1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本次招标采取竞争性磋商方式。</w:t>
      </w:r>
    </w:p>
    <w:p w14:paraId="098DA7C9">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2.2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合格的供应商：详见第二部分供应商须知前附表11“供应商资格要求”。</w:t>
      </w:r>
    </w:p>
    <w:p w14:paraId="2849822A">
      <w:pPr>
        <w:pStyle w:val="19"/>
        <w:jc w:val="left"/>
        <w:rPr>
          <w:rFonts w:ascii="仿宋" w:hAnsi="仿宋" w:eastAsia="仿宋"/>
          <w:sz w:val="28"/>
          <w:szCs w:val="28"/>
          <w:lang w:val="zh-CN"/>
        </w:rPr>
      </w:pPr>
      <w:bookmarkStart w:id="9" w:name="_Toc492647928"/>
      <w:bookmarkStart w:id="10" w:name="_Toc28672"/>
      <w:r>
        <w:rPr>
          <w:rFonts w:ascii="仿宋" w:hAnsi="仿宋" w:eastAsia="仿宋"/>
          <w:sz w:val="28"/>
          <w:szCs w:val="28"/>
          <w:lang w:val="zh-CN"/>
        </w:rPr>
        <w:t>3.</w:t>
      </w:r>
      <w:r>
        <w:rPr>
          <w:rFonts w:hint="eastAsia" w:ascii="仿宋" w:hAnsi="仿宋" w:eastAsia="仿宋"/>
          <w:sz w:val="28"/>
          <w:szCs w:val="28"/>
          <w:lang w:val="zh-CN"/>
        </w:rPr>
        <w:t>投标费用</w:t>
      </w:r>
      <w:bookmarkEnd w:id="9"/>
      <w:bookmarkEnd w:id="10"/>
    </w:p>
    <w:p w14:paraId="46368D27">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供应商应自愿承担与参加本次投标有关的费用。采购代理机构对供应商发生的费用不承担任何责任。</w:t>
      </w:r>
    </w:p>
    <w:p w14:paraId="7096A84B">
      <w:pPr>
        <w:pStyle w:val="19"/>
        <w:rPr>
          <w:rFonts w:ascii="仿宋" w:hAnsi="仿宋" w:eastAsia="仿宋" w:cs="Cambria"/>
        </w:rPr>
      </w:pPr>
      <w:bookmarkStart w:id="11" w:name="_Toc23357"/>
      <w:r>
        <w:rPr>
          <w:rFonts w:hint="eastAsia" w:ascii="仿宋" w:hAnsi="仿宋" w:eastAsia="仿宋"/>
          <w:lang w:val="zh-CN"/>
        </w:rPr>
        <w:t>二、磋商文件说明</w:t>
      </w:r>
      <w:bookmarkEnd w:id="11"/>
    </w:p>
    <w:p w14:paraId="6203A117">
      <w:pPr>
        <w:pStyle w:val="19"/>
        <w:jc w:val="left"/>
        <w:rPr>
          <w:rFonts w:ascii="仿宋" w:hAnsi="仿宋" w:eastAsia="仿宋"/>
          <w:sz w:val="28"/>
          <w:szCs w:val="28"/>
          <w:lang w:val="zh-CN"/>
        </w:rPr>
      </w:pPr>
      <w:bookmarkStart w:id="12" w:name="_Toc492647930"/>
      <w:bookmarkStart w:id="13" w:name="_Toc12841"/>
      <w:r>
        <w:rPr>
          <w:rFonts w:ascii="仿宋" w:hAnsi="仿宋" w:eastAsia="仿宋"/>
          <w:sz w:val="28"/>
          <w:szCs w:val="28"/>
          <w:lang w:val="zh-CN"/>
        </w:rPr>
        <w:t>4.</w:t>
      </w:r>
      <w:r>
        <w:rPr>
          <w:rFonts w:hint="eastAsia" w:ascii="仿宋" w:hAnsi="仿宋" w:eastAsia="仿宋"/>
          <w:sz w:val="28"/>
          <w:szCs w:val="28"/>
          <w:lang w:val="zh-CN"/>
        </w:rPr>
        <w:t>磋商文件的构成</w:t>
      </w:r>
      <w:bookmarkEnd w:id="12"/>
      <w:bookmarkEnd w:id="13"/>
    </w:p>
    <w:p w14:paraId="679BD69C">
      <w:pPr>
        <w:autoSpaceDE w:val="0"/>
        <w:autoSpaceDN w:val="0"/>
        <w:adjustRightInd w:val="0"/>
        <w:spacing w:line="400" w:lineRule="exact"/>
        <w:ind w:firstLine="360" w:firstLineChars="150"/>
        <w:rPr>
          <w:rFonts w:ascii="仿宋" w:hAnsi="仿宋" w:eastAsia="仿宋" w:cs="宋体"/>
          <w:kern w:val="0"/>
          <w:sz w:val="24"/>
          <w:lang w:val="zh-CN"/>
        </w:rPr>
      </w:pPr>
      <w:r>
        <w:rPr>
          <w:rFonts w:ascii="仿宋" w:hAnsi="仿宋" w:eastAsia="仿宋" w:cs="宋体"/>
          <w:kern w:val="0"/>
          <w:sz w:val="24"/>
          <w:lang w:val="zh-CN"/>
        </w:rPr>
        <w:t>4.1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磋商文件包括：</w:t>
      </w:r>
    </w:p>
    <w:p w14:paraId="5D3A04E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ascii="仿宋" w:hAnsi="仿宋" w:eastAsia="仿宋" w:cs="宋体"/>
          <w:kern w:val="0"/>
          <w:sz w:val="24"/>
          <w:lang w:val="zh-CN"/>
        </w:rPr>
        <w:t>1</w:t>
      </w:r>
      <w:r>
        <w:rPr>
          <w:rFonts w:hint="eastAsia" w:ascii="仿宋" w:hAnsi="仿宋" w:eastAsia="仿宋" w:cs="宋体"/>
          <w:kern w:val="0"/>
          <w:sz w:val="24"/>
          <w:lang w:val="zh-CN"/>
        </w:rPr>
        <w:t>）竞争性磋商公告</w:t>
      </w:r>
    </w:p>
    <w:p w14:paraId="49156AF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ascii="仿宋" w:hAnsi="仿宋" w:eastAsia="仿宋" w:cs="宋体"/>
          <w:kern w:val="0"/>
          <w:sz w:val="24"/>
          <w:lang w:val="zh-CN"/>
        </w:rPr>
        <w:t>2</w:t>
      </w:r>
      <w:r>
        <w:rPr>
          <w:rFonts w:hint="eastAsia" w:ascii="仿宋" w:hAnsi="仿宋" w:eastAsia="仿宋" w:cs="宋体"/>
          <w:kern w:val="0"/>
          <w:sz w:val="24"/>
          <w:lang w:val="zh-CN"/>
        </w:rPr>
        <w:t>）供应商须知前附表</w:t>
      </w:r>
    </w:p>
    <w:p w14:paraId="3224974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ascii="仿宋" w:hAnsi="仿宋" w:eastAsia="仿宋" w:cs="宋体"/>
          <w:kern w:val="0"/>
          <w:sz w:val="24"/>
          <w:lang w:val="zh-CN"/>
        </w:rPr>
        <w:t>3</w:t>
      </w:r>
      <w:r>
        <w:rPr>
          <w:rFonts w:hint="eastAsia" w:ascii="仿宋" w:hAnsi="仿宋" w:eastAsia="仿宋" w:cs="宋体"/>
          <w:kern w:val="0"/>
          <w:sz w:val="24"/>
          <w:lang w:val="zh-CN"/>
        </w:rPr>
        <w:t>）供应商须知</w:t>
      </w:r>
    </w:p>
    <w:p w14:paraId="20F62B2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（4）合同范本</w:t>
      </w:r>
    </w:p>
    <w:p w14:paraId="5927662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（5）响应文件格式</w:t>
      </w:r>
    </w:p>
    <w:p w14:paraId="3569417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（6）采购项目技术要求</w:t>
      </w:r>
    </w:p>
    <w:p w14:paraId="6359EEF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（7）采购过程中发生的澄清、变更和补充文件</w:t>
      </w:r>
    </w:p>
    <w:p w14:paraId="4F60417C">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 xml:space="preserve">4.2 </w:t>
      </w:r>
      <w:r>
        <w:rPr>
          <w:rFonts w:hint="eastAsia" w:ascii="仿宋" w:hAnsi="仿宋" w:eastAsia="仿宋" w:cs="宋体"/>
          <w:kern w:val="0"/>
          <w:sz w:val="24"/>
          <w:lang w:val="zh-CN"/>
        </w:rPr>
        <w:t>供应商应认真阅读磋商文件中列示的事项、格式、条款和要求等内容。如果供应商未按磋商文件要求提交全部资料，或者对磋商文件未作出实质性响应的，根据相关法规要求，此类投标将被拒绝（视为无效投标）。</w:t>
      </w:r>
    </w:p>
    <w:p w14:paraId="03774F52">
      <w:pPr>
        <w:pStyle w:val="19"/>
        <w:jc w:val="left"/>
        <w:rPr>
          <w:rFonts w:ascii="仿宋" w:hAnsi="仿宋" w:eastAsia="仿宋"/>
          <w:sz w:val="28"/>
          <w:szCs w:val="28"/>
          <w:lang w:val="zh-CN"/>
        </w:rPr>
      </w:pPr>
      <w:bookmarkStart w:id="14" w:name="_Toc29547"/>
      <w:bookmarkStart w:id="15" w:name="_Toc492647931"/>
      <w:r>
        <w:rPr>
          <w:rFonts w:ascii="仿宋" w:hAnsi="仿宋" w:eastAsia="仿宋"/>
          <w:sz w:val="28"/>
          <w:szCs w:val="28"/>
          <w:lang w:val="zh-CN"/>
        </w:rPr>
        <w:t>5.</w:t>
      </w:r>
      <w:r>
        <w:rPr>
          <w:rFonts w:hint="eastAsia" w:ascii="仿宋" w:hAnsi="仿宋" w:eastAsia="仿宋"/>
          <w:sz w:val="28"/>
          <w:szCs w:val="28"/>
          <w:lang w:val="zh-CN"/>
        </w:rPr>
        <w:t>磋商文件、采购活动和成交结果的质疑</w:t>
      </w:r>
      <w:bookmarkEnd w:id="14"/>
      <w:bookmarkEnd w:id="15"/>
    </w:p>
    <w:p w14:paraId="5D1E9E6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参加投标的供应商认为磋商文件、招标活动和中标、成交结果使自己的权益受到损害的，可以在知道或者应知其权益受到损害之日起</w:t>
      </w:r>
      <w:r>
        <w:rPr>
          <w:rFonts w:ascii="仿宋" w:hAnsi="仿宋" w:eastAsia="仿宋" w:cs="宋体"/>
          <w:kern w:val="0"/>
          <w:sz w:val="24"/>
          <w:lang w:val="zh-CN"/>
        </w:rPr>
        <w:t>7</w:t>
      </w:r>
      <w:r>
        <w:rPr>
          <w:rFonts w:hint="eastAsia" w:ascii="仿宋" w:hAnsi="仿宋" w:eastAsia="仿宋" w:cs="宋体"/>
          <w:kern w:val="0"/>
          <w:sz w:val="24"/>
          <w:lang w:val="zh-CN"/>
        </w:rPr>
        <w:t>个工作日内以书面形式（如信件、传真等）向采购人或者采购代理机构提出质疑，不接受匿名质疑。采购人或采购代理机构在收到供应商的书面质疑后</w:t>
      </w:r>
      <w:r>
        <w:rPr>
          <w:rFonts w:ascii="仿宋" w:hAnsi="仿宋" w:eastAsia="仿宋" w:cs="宋体"/>
          <w:kern w:val="0"/>
          <w:sz w:val="24"/>
          <w:lang w:val="zh-CN"/>
        </w:rPr>
        <w:t>7</w:t>
      </w:r>
      <w:r>
        <w:rPr>
          <w:rFonts w:hint="eastAsia" w:ascii="仿宋" w:hAnsi="仿宋" w:eastAsia="仿宋" w:cs="宋体"/>
          <w:kern w:val="0"/>
          <w:sz w:val="24"/>
          <w:lang w:val="zh-CN"/>
        </w:rPr>
        <w:t>个工作日内予以答复，并将答复事宜在青海政府采购信息网上发布公告，告知本项目的所有潜在供应商。</w:t>
      </w:r>
    </w:p>
    <w:p w14:paraId="6DE1C0AF">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质疑时效期间的计算：</w:t>
      </w:r>
    </w:p>
    <w:p w14:paraId="063E5215">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（1）对可以质疑的磋商文件提出质疑的，为收到磋商文件之日或磋商文件公告期限届满之日；</w:t>
      </w:r>
    </w:p>
    <w:p w14:paraId="77446177">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（2）对招标过程提出质疑的，为招标程序各环节结束之日；</w:t>
      </w:r>
    </w:p>
    <w:p w14:paraId="3E0916B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（3）对中标结果提出质疑的，为中标公告期限届满之日。</w:t>
      </w:r>
    </w:p>
    <w:p w14:paraId="6300C5DB">
      <w:pPr>
        <w:pStyle w:val="19"/>
        <w:jc w:val="left"/>
        <w:rPr>
          <w:rFonts w:ascii="仿宋" w:hAnsi="仿宋" w:eastAsia="仿宋"/>
          <w:sz w:val="28"/>
          <w:szCs w:val="28"/>
          <w:lang w:val="zh-CN"/>
        </w:rPr>
      </w:pPr>
      <w:bookmarkStart w:id="16" w:name="_Toc28100"/>
      <w:bookmarkStart w:id="17" w:name="_Toc492647932"/>
      <w:r>
        <w:rPr>
          <w:rFonts w:ascii="仿宋" w:hAnsi="仿宋" w:eastAsia="仿宋"/>
          <w:sz w:val="28"/>
          <w:szCs w:val="28"/>
          <w:lang w:val="zh-CN"/>
        </w:rPr>
        <w:t>6.</w:t>
      </w:r>
      <w:r>
        <w:rPr>
          <w:rFonts w:hint="eastAsia" w:ascii="仿宋" w:hAnsi="仿宋" w:eastAsia="仿宋"/>
          <w:sz w:val="28"/>
          <w:szCs w:val="28"/>
          <w:lang w:val="zh-CN"/>
        </w:rPr>
        <w:t>磋商文件的修改</w:t>
      </w:r>
      <w:bookmarkEnd w:id="16"/>
      <w:bookmarkEnd w:id="17"/>
    </w:p>
    <w:p w14:paraId="183C099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0EA3183E">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在提交响应文件截止时间前，采购代理机构可以视采购具体情况，延长提交响应文件截止时间和开启时间，并在磋商文件中要求的提交响应文件截止时间和开启时间的3日前，将变更公告发布在青海省政府采购网上。</w:t>
      </w:r>
    </w:p>
    <w:p w14:paraId="6E40C99C">
      <w:pPr>
        <w:pStyle w:val="19"/>
        <w:rPr>
          <w:rFonts w:ascii="仿宋" w:hAnsi="仿宋" w:eastAsia="仿宋" w:cs="Cambria"/>
        </w:rPr>
      </w:pPr>
      <w:bookmarkStart w:id="18" w:name="_Toc21457"/>
      <w:r>
        <w:rPr>
          <w:rFonts w:hint="eastAsia" w:ascii="仿宋" w:hAnsi="仿宋" w:eastAsia="仿宋"/>
          <w:lang w:val="zh-CN"/>
        </w:rPr>
        <w:t>三、响应文件的编制</w:t>
      </w:r>
      <w:bookmarkEnd w:id="18"/>
    </w:p>
    <w:p w14:paraId="4C18787A">
      <w:pPr>
        <w:pStyle w:val="19"/>
        <w:jc w:val="left"/>
        <w:rPr>
          <w:rFonts w:ascii="仿宋" w:hAnsi="仿宋" w:eastAsia="仿宋"/>
          <w:sz w:val="28"/>
          <w:szCs w:val="28"/>
          <w:lang w:val="zh-CN"/>
        </w:rPr>
      </w:pPr>
      <w:bookmarkStart w:id="19" w:name="_Toc492647934"/>
      <w:bookmarkStart w:id="20" w:name="_Toc13328"/>
      <w:r>
        <w:rPr>
          <w:rFonts w:ascii="仿宋" w:hAnsi="仿宋" w:eastAsia="仿宋"/>
          <w:sz w:val="28"/>
          <w:szCs w:val="28"/>
          <w:lang w:val="zh-CN"/>
        </w:rPr>
        <w:t>7.</w:t>
      </w:r>
      <w:r>
        <w:rPr>
          <w:rFonts w:hint="eastAsia" w:ascii="仿宋" w:hAnsi="仿宋" w:eastAsia="仿宋"/>
          <w:sz w:val="28"/>
          <w:szCs w:val="28"/>
          <w:lang w:val="zh-CN"/>
        </w:rPr>
        <w:t>响应文件的语言及度量衡单位</w:t>
      </w:r>
      <w:bookmarkEnd w:id="19"/>
      <w:bookmarkEnd w:id="20"/>
    </w:p>
    <w:p w14:paraId="4AB0E0FB">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7.1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供应商提交的响应文件以及供应商与采购代理机构就此投标发生的所有来往函电均应使用简体中文。</w:t>
      </w:r>
    </w:p>
    <w:p w14:paraId="71306206">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 xml:space="preserve">7.2 </w:t>
      </w:r>
      <w:r>
        <w:rPr>
          <w:rFonts w:hint="eastAsia" w:ascii="仿宋" w:hAnsi="仿宋" w:eastAsia="仿宋" w:cs="宋体"/>
          <w:kern w:val="0"/>
          <w:sz w:val="24"/>
          <w:lang w:val="zh-CN"/>
        </w:rPr>
        <w:t>除磋商文件中另有规定外，响应文件所使用的度量衡单位，均须采用国家法定计量单位。</w:t>
      </w:r>
    </w:p>
    <w:p w14:paraId="3382B80A">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7.3</w:t>
      </w:r>
      <w:r>
        <w:rPr>
          <w:rFonts w:hint="eastAsia" w:ascii="仿宋" w:hAnsi="仿宋" w:eastAsia="仿宋" w:cs="宋体"/>
          <w:kern w:val="0"/>
          <w:sz w:val="24"/>
          <w:lang w:val="zh-CN"/>
        </w:rPr>
        <w:t xml:space="preserve"> 附有外文资料的须翻译成中文，并加盖供应商公章，如果翻译的中文资料与外文资料出现差异与矛盾时，以中文为准，其准确性由供应商负责。</w:t>
      </w:r>
    </w:p>
    <w:p w14:paraId="43E254F8">
      <w:pPr>
        <w:pStyle w:val="19"/>
        <w:jc w:val="left"/>
        <w:rPr>
          <w:rFonts w:ascii="仿宋" w:hAnsi="仿宋" w:eastAsia="仿宋"/>
          <w:sz w:val="28"/>
          <w:szCs w:val="28"/>
          <w:lang w:val="zh-CN"/>
        </w:rPr>
      </w:pPr>
      <w:bookmarkStart w:id="21" w:name="_Toc21569"/>
      <w:bookmarkStart w:id="22" w:name="_Toc376936743"/>
      <w:bookmarkStart w:id="23" w:name="_Toc17093"/>
      <w:bookmarkStart w:id="24" w:name="_Toc492647935"/>
      <w:bookmarkStart w:id="25" w:name="_Toc325726012"/>
      <w:bookmarkStart w:id="26" w:name="_Toc26385"/>
      <w:r>
        <w:rPr>
          <w:rFonts w:hint="eastAsia" w:ascii="仿宋" w:hAnsi="仿宋" w:eastAsia="仿宋"/>
          <w:sz w:val="28"/>
          <w:szCs w:val="28"/>
          <w:lang w:val="zh-CN"/>
        </w:rPr>
        <w:t>8.磋商保证金</w:t>
      </w:r>
      <w:bookmarkEnd w:id="21"/>
      <w:bookmarkEnd w:id="22"/>
      <w:bookmarkEnd w:id="23"/>
      <w:bookmarkEnd w:id="24"/>
      <w:bookmarkEnd w:id="25"/>
      <w:bookmarkEnd w:id="26"/>
    </w:p>
    <w:p w14:paraId="17FCB59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8.1 供应商须在磋商文件开启时间前缴纳磋商保证金；未成交供应商的磋商保证金在成交通知书发出后5个工作日内退还，成交供应商的磋商保证金在采购合同签订后5个工作日内退还。</w:t>
      </w:r>
    </w:p>
    <w:p w14:paraId="08616ECF">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8.2 磋商保证金由供应商以转款方式直接缴入指定账户。</w:t>
      </w:r>
    </w:p>
    <w:p w14:paraId="3A110BD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8.3 有下列情形之一的，磋商保证金不予退还：</w:t>
      </w:r>
    </w:p>
    <w:p w14:paraId="3386FF8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（1）供应商在提交响应文件截止时间后撤回响应文件的；</w:t>
      </w:r>
    </w:p>
    <w:p w14:paraId="3D7CFA7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（2）供应商在响应文件中提供虚假材料的；</w:t>
      </w:r>
    </w:p>
    <w:p w14:paraId="11C592E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（3）除因不可抗力或磋商文件认可的情形以外，成交供应商不与采购人签订合同的；</w:t>
      </w:r>
    </w:p>
    <w:p w14:paraId="2F0C9AA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（4）供应商与采购人、其他供应商或者采购代理机构恶意串通的；</w:t>
      </w:r>
    </w:p>
    <w:p w14:paraId="2925AD3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（5）磋商文件规定的其他情形。</w:t>
      </w:r>
    </w:p>
    <w:p w14:paraId="3F32739B">
      <w:pPr>
        <w:pStyle w:val="19"/>
        <w:jc w:val="left"/>
        <w:rPr>
          <w:rFonts w:ascii="仿宋" w:hAnsi="仿宋" w:eastAsia="仿宋"/>
          <w:sz w:val="28"/>
          <w:szCs w:val="28"/>
          <w:lang w:val="zh-CN"/>
        </w:rPr>
      </w:pPr>
      <w:bookmarkStart w:id="27" w:name="_Toc492647936"/>
      <w:bookmarkStart w:id="28" w:name="_Toc29187"/>
      <w:r>
        <w:rPr>
          <w:rFonts w:hint="eastAsia" w:ascii="仿宋" w:hAnsi="仿宋" w:eastAsia="仿宋"/>
          <w:sz w:val="28"/>
          <w:szCs w:val="28"/>
          <w:lang w:val="zh-CN"/>
        </w:rPr>
        <w:t>9</w:t>
      </w:r>
      <w:r>
        <w:rPr>
          <w:rFonts w:ascii="仿宋" w:hAnsi="仿宋" w:eastAsia="仿宋"/>
          <w:sz w:val="28"/>
          <w:szCs w:val="28"/>
          <w:lang w:val="zh-CN"/>
        </w:rPr>
        <w:t>.</w:t>
      </w:r>
      <w:r>
        <w:rPr>
          <w:rFonts w:hint="eastAsia" w:ascii="仿宋" w:hAnsi="仿宋" w:eastAsia="仿宋"/>
          <w:sz w:val="28"/>
          <w:szCs w:val="28"/>
          <w:lang w:val="zh-CN"/>
        </w:rPr>
        <w:t>投标有效期</w:t>
      </w:r>
      <w:bookmarkEnd w:id="27"/>
      <w:bookmarkEnd w:id="28"/>
    </w:p>
    <w:p w14:paraId="426A0A3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响应文件有效期为自递交响应文件截止时间起60日历日。</w:t>
      </w:r>
    </w:p>
    <w:p w14:paraId="3D4FDE95">
      <w:pPr>
        <w:pStyle w:val="19"/>
        <w:jc w:val="left"/>
        <w:rPr>
          <w:rFonts w:ascii="仿宋" w:hAnsi="仿宋" w:eastAsia="仿宋"/>
          <w:sz w:val="28"/>
          <w:szCs w:val="28"/>
          <w:lang w:val="zh-CN"/>
        </w:rPr>
      </w:pPr>
      <w:bookmarkStart w:id="29" w:name="_Toc376936739"/>
      <w:bookmarkStart w:id="30" w:name="_Toc31915"/>
      <w:bookmarkStart w:id="31" w:name="_Toc18364"/>
      <w:bookmarkStart w:id="32" w:name="_Toc325726008"/>
      <w:bookmarkStart w:id="33" w:name="_Toc16445"/>
      <w:bookmarkStart w:id="34" w:name="_Toc492647937"/>
      <w:r>
        <w:rPr>
          <w:rFonts w:hint="eastAsia" w:ascii="仿宋" w:hAnsi="仿宋" w:eastAsia="仿宋"/>
          <w:sz w:val="28"/>
          <w:szCs w:val="28"/>
          <w:lang w:val="zh-CN"/>
        </w:rPr>
        <w:t>10.响应文件构成</w:t>
      </w:r>
      <w:bookmarkEnd w:id="29"/>
      <w:bookmarkEnd w:id="30"/>
      <w:bookmarkEnd w:id="31"/>
      <w:bookmarkEnd w:id="32"/>
      <w:bookmarkEnd w:id="33"/>
      <w:bookmarkEnd w:id="34"/>
    </w:p>
    <w:p w14:paraId="2F4A1DF5">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10.1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供应商应提交相关证明材料，作为其参加投标和成交后有能力履行合同的证明。编写的响应文件须包括以下内容（格式详见磋商文件第五部分内容）：</w:t>
      </w:r>
    </w:p>
    <w:p w14:paraId="0F5B747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（1）响应文件封面</w:t>
      </w:r>
    </w:p>
    <w:p w14:paraId="6A7FB4A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（2）磋商函</w:t>
      </w:r>
    </w:p>
    <w:p w14:paraId="771216B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（3）投标报价一览表</w:t>
      </w:r>
    </w:p>
    <w:p w14:paraId="75AD87A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4</w:t>
      </w:r>
      <w:r>
        <w:rPr>
          <w:rFonts w:hint="eastAsia" w:ascii="仿宋" w:hAnsi="仿宋" w:eastAsia="仿宋" w:cs="宋体"/>
          <w:kern w:val="0"/>
          <w:sz w:val="24"/>
          <w:lang w:val="zh-CN"/>
        </w:rPr>
        <w:t>）</w:t>
      </w:r>
      <w:r>
        <w:rPr>
          <w:rFonts w:hint="eastAsia" w:ascii="仿宋" w:hAnsi="仿宋" w:eastAsia="仿宋" w:cs="宋体"/>
          <w:kern w:val="0"/>
          <w:sz w:val="24"/>
        </w:rPr>
        <w:t>服务需求</w:t>
      </w:r>
      <w:r>
        <w:rPr>
          <w:rFonts w:hint="eastAsia" w:ascii="仿宋" w:hAnsi="仿宋" w:eastAsia="仿宋" w:cs="宋体"/>
          <w:kern w:val="0"/>
          <w:sz w:val="24"/>
          <w:lang w:val="zh-CN"/>
        </w:rPr>
        <w:t>响应表</w:t>
      </w:r>
    </w:p>
    <w:p w14:paraId="7225392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5</w:t>
      </w:r>
      <w:r>
        <w:rPr>
          <w:rFonts w:hint="eastAsia" w:ascii="仿宋" w:hAnsi="仿宋" w:eastAsia="仿宋" w:cs="宋体"/>
          <w:kern w:val="0"/>
          <w:sz w:val="24"/>
          <w:lang w:val="zh-CN"/>
        </w:rPr>
        <w:t>）法定代表人证明书</w:t>
      </w:r>
    </w:p>
    <w:p w14:paraId="7B5BF01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6</w:t>
      </w:r>
      <w:r>
        <w:rPr>
          <w:rFonts w:hint="eastAsia" w:ascii="仿宋" w:hAnsi="仿宋" w:eastAsia="仿宋" w:cs="宋体"/>
          <w:kern w:val="0"/>
          <w:sz w:val="24"/>
          <w:lang w:val="zh-CN"/>
        </w:rPr>
        <w:t>）法定代表人授权书</w:t>
      </w:r>
    </w:p>
    <w:p w14:paraId="395F08B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7</w:t>
      </w:r>
      <w:r>
        <w:rPr>
          <w:rFonts w:hint="eastAsia" w:ascii="仿宋" w:hAnsi="仿宋" w:eastAsia="仿宋" w:cs="宋体"/>
          <w:kern w:val="0"/>
          <w:sz w:val="24"/>
          <w:lang w:val="zh-CN"/>
        </w:rPr>
        <w:t>）供应商承诺函</w:t>
      </w:r>
    </w:p>
    <w:p w14:paraId="2A80A71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8</w:t>
      </w:r>
      <w:r>
        <w:rPr>
          <w:rFonts w:hint="eastAsia" w:ascii="仿宋" w:hAnsi="仿宋" w:eastAsia="仿宋" w:cs="宋体"/>
          <w:kern w:val="0"/>
          <w:sz w:val="24"/>
          <w:lang w:val="zh-CN"/>
        </w:rPr>
        <w:t>）供应商诚信承诺书</w:t>
      </w:r>
    </w:p>
    <w:p w14:paraId="0D459C3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9</w:t>
      </w:r>
      <w:r>
        <w:rPr>
          <w:rFonts w:hint="eastAsia" w:ascii="仿宋" w:hAnsi="仿宋" w:eastAsia="仿宋" w:cs="宋体"/>
          <w:kern w:val="0"/>
          <w:sz w:val="24"/>
          <w:lang w:val="zh-CN"/>
        </w:rPr>
        <w:t>）资格证明材料</w:t>
      </w:r>
    </w:p>
    <w:p w14:paraId="187FCE2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10</w:t>
      </w:r>
      <w:r>
        <w:rPr>
          <w:rFonts w:hint="eastAsia" w:ascii="仿宋" w:hAnsi="仿宋" w:eastAsia="仿宋" w:cs="宋体"/>
          <w:kern w:val="0"/>
          <w:sz w:val="24"/>
          <w:lang w:val="zh-CN"/>
        </w:rPr>
        <w:t>）财务状况、缴纳税收和社会保障资金证明</w:t>
      </w:r>
    </w:p>
    <w:p w14:paraId="4EE4287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11</w:t>
      </w:r>
      <w:r>
        <w:rPr>
          <w:rFonts w:hint="eastAsia" w:ascii="仿宋" w:hAnsi="仿宋" w:eastAsia="仿宋" w:cs="宋体"/>
          <w:kern w:val="0"/>
          <w:sz w:val="24"/>
          <w:lang w:val="zh-CN"/>
        </w:rPr>
        <w:t>）具备履行合同所必须的设备和专业技术能力证明</w:t>
      </w:r>
    </w:p>
    <w:p w14:paraId="47CF210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12</w:t>
      </w:r>
      <w:r>
        <w:rPr>
          <w:rFonts w:hint="eastAsia" w:ascii="仿宋" w:hAnsi="仿宋" w:eastAsia="仿宋" w:cs="宋体"/>
          <w:kern w:val="0"/>
          <w:sz w:val="24"/>
          <w:lang w:val="zh-CN"/>
        </w:rPr>
        <w:t>）无重大违法记录声明</w:t>
      </w:r>
    </w:p>
    <w:p w14:paraId="5012D41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13</w:t>
      </w:r>
      <w:r>
        <w:rPr>
          <w:rFonts w:hint="eastAsia" w:ascii="仿宋" w:hAnsi="仿宋" w:eastAsia="仿宋" w:cs="宋体"/>
          <w:kern w:val="0"/>
          <w:sz w:val="24"/>
          <w:lang w:val="zh-CN"/>
        </w:rPr>
        <w:t>）磋商保证金（</w:t>
      </w:r>
      <w:r>
        <w:rPr>
          <w:rFonts w:hint="eastAsia" w:ascii="仿宋" w:hAnsi="仿宋" w:eastAsia="仿宋" w:cs="宋体"/>
          <w:kern w:val="0"/>
          <w:sz w:val="24"/>
        </w:rPr>
        <w:t>本项目不适用</w:t>
      </w:r>
      <w:r>
        <w:rPr>
          <w:rFonts w:hint="eastAsia" w:ascii="仿宋" w:hAnsi="仿宋" w:eastAsia="仿宋" w:cs="宋体"/>
          <w:kern w:val="0"/>
          <w:sz w:val="24"/>
          <w:lang w:val="zh-CN"/>
        </w:rPr>
        <w:t>）</w:t>
      </w:r>
    </w:p>
    <w:p w14:paraId="3EF4AB8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14</w:t>
      </w:r>
      <w:r>
        <w:rPr>
          <w:rFonts w:hint="eastAsia" w:ascii="仿宋" w:hAnsi="仿宋" w:eastAsia="仿宋" w:cs="宋体"/>
          <w:kern w:val="0"/>
          <w:sz w:val="24"/>
          <w:lang w:val="zh-CN"/>
        </w:rPr>
        <w:t>）享受政府采购优惠政策的证明文件</w:t>
      </w:r>
    </w:p>
    <w:p w14:paraId="0211D37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15</w:t>
      </w:r>
      <w:r>
        <w:rPr>
          <w:rFonts w:hint="eastAsia" w:ascii="仿宋" w:hAnsi="仿宋" w:eastAsia="仿宋" w:cs="宋体"/>
          <w:kern w:val="0"/>
          <w:sz w:val="24"/>
          <w:lang w:val="zh-CN"/>
        </w:rPr>
        <w:t>）供应商的类似业绩证明材料</w:t>
      </w:r>
    </w:p>
    <w:p w14:paraId="0BFD2D1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16</w:t>
      </w:r>
      <w:r>
        <w:rPr>
          <w:rFonts w:hint="eastAsia" w:ascii="仿宋" w:hAnsi="仿宋" w:eastAsia="仿宋" w:cs="宋体"/>
          <w:kern w:val="0"/>
          <w:sz w:val="24"/>
          <w:lang w:val="zh-CN"/>
        </w:rPr>
        <w:t>）供应商最终报价</w:t>
      </w:r>
    </w:p>
    <w:p w14:paraId="1C5038C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17</w:t>
      </w:r>
      <w:r>
        <w:rPr>
          <w:rFonts w:hint="eastAsia" w:ascii="仿宋" w:hAnsi="仿宋" w:eastAsia="仿宋" w:cs="宋体"/>
          <w:kern w:val="0"/>
          <w:sz w:val="24"/>
          <w:lang w:val="zh-CN"/>
        </w:rPr>
        <w:t>）供应商认为在其他方面有必要说明的事项</w:t>
      </w:r>
    </w:p>
    <w:p w14:paraId="3A1D35A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注：磋商文件要求签字、盖章的地方必须由供应商的法定代表人或委托代理人按要求签字或盖章；供应商须按上述内容、格式编制响应文件</w:t>
      </w:r>
      <w:r>
        <w:rPr>
          <w:rFonts w:hint="eastAsia" w:ascii="仿宋" w:hAnsi="仿宋" w:eastAsia="仿宋" w:cs="宋体"/>
          <w:kern w:val="0"/>
          <w:sz w:val="24"/>
        </w:rPr>
        <w:t>并在响应文件递交截止时间前上传至政采云系统</w:t>
      </w:r>
      <w:r>
        <w:rPr>
          <w:rFonts w:hint="eastAsia" w:ascii="仿宋" w:hAnsi="仿宋" w:eastAsia="仿宋" w:cs="宋体"/>
          <w:kern w:val="0"/>
          <w:sz w:val="24"/>
          <w:lang w:val="zh-CN"/>
        </w:rPr>
        <w:t>。</w:t>
      </w:r>
    </w:p>
    <w:p w14:paraId="31796755">
      <w:pPr>
        <w:pStyle w:val="19"/>
        <w:jc w:val="left"/>
        <w:rPr>
          <w:rFonts w:ascii="仿宋" w:hAnsi="仿宋" w:eastAsia="仿宋"/>
          <w:sz w:val="28"/>
          <w:szCs w:val="28"/>
          <w:lang w:val="zh-CN"/>
        </w:rPr>
      </w:pPr>
      <w:bookmarkStart w:id="35" w:name="_Toc31636"/>
      <w:bookmarkStart w:id="36" w:name="_Toc492647938"/>
      <w:r>
        <w:rPr>
          <w:rFonts w:hint="eastAsia" w:ascii="仿宋" w:hAnsi="仿宋" w:eastAsia="仿宋"/>
          <w:sz w:val="28"/>
          <w:szCs w:val="28"/>
          <w:lang w:val="zh-CN"/>
        </w:rPr>
        <w:t>11</w:t>
      </w:r>
      <w:r>
        <w:rPr>
          <w:rFonts w:ascii="仿宋" w:hAnsi="仿宋" w:eastAsia="仿宋"/>
          <w:sz w:val="28"/>
          <w:szCs w:val="28"/>
          <w:lang w:val="zh-CN"/>
        </w:rPr>
        <w:t xml:space="preserve">. </w:t>
      </w:r>
      <w:r>
        <w:rPr>
          <w:rFonts w:hint="eastAsia" w:ascii="仿宋" w:hAnsi="仿宋" w:eastAsia="仿宋"/>
          <w:sz w:val="28"/>
          <w:szCs w:val="28"/>
          <w:lang w:val="zh-CN"/>
        </w:rPr>
        <w:t>响应文件的编制要求</w:t>
      </w:r>
      <w:bookmarkEnd w:id="35"/>
      <w:bookmarkEnd w:id="36"/>
    </w:p>
    <w:p w14:paraId="1697A50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11</w:t>
      </w:r>
      <w:r>
        <w:rPr>
          <w:rFonts w:ascii="仿宋" w:hAnsi="仿宋" w:eastAsia="仿宋" w:cs="宋体"/>
          <w:kern w:val="0"/>
          <w:sz w:val="24"/>
          <w:lang w:val="zh-CN"/>
        </w:rPr>
        <w:t>.1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供应商应按照磋商文件所提供的响应文件格式，分别填写磋商文件第五部分的内容，应分别注明所提供服务的名称、价格等内容，并由法定代表人或委托代理人按要求签字、加盖公章。</w:t>
      </w:r>
    </w:p>
    <w:p w14:paraId="0BEF726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本次磋商采用线上提交响应文件的方式进行采购，供应商应在投标截止时间前按招标文件要求使用政采云电子投标客户端制作加密并上传电子响应文件，并在开标后30分钟内远程解密响应文件。参加投标的代表须在固定电脑设备前登陆等待解密和报价。否则，视为自动弃权。</w:t>
      </w:r>
    </w:p>
    <w:p w14:paraId="2A8B2ED3">
      <w:pPr>
        <w:pStyle w:val="19"/>
        <w:rPr>
          <w:rFonts w:ascii="仿宋" w:hAnsi="仿宋" w:eastAsia="仿宋" w:cs="Cambria"/>
          <w:szCs w:val="36"/>
        </w:rPr>
      </w:pPr>
      <w:bookmarkStart w:id="37" w:name="_Toc14063"/>
      <w:r>
        <w:rPr>
          <w:rFonts w:hint="eastAsia" w:ascii="仿宋" w:hAnsi="仿宋" w:eastAsia="仿宋"/>
          <w:szCs w:val="36"/>
          <w:lang w:val="zh-CN"/>
        </w:rPr>
        <w:t>四、响应文件的递交</w:t>
      </w:r>
      <w:bookmarkEnd w:id="37"/>
    </w:p>
    <w:p w14:paraId="65753EA9">
      <w:pPr>
        <w:pStyle w:val="19"/>
        <w:jc w:val="left"/>
        <w:rPr>
          <w:rFonts w:ascii="仿宋" w:hAnsi="仿宋" w:eastAsia="仿宋"/>
          <w:sz w:val="28"/>
          <w:szCs w:val="28"/>
          <w:lang w:val="zh-CN"/>
        </w:rPr>
      </w:pPr>
      <w:bookmarkStart w:id="38" w:name="_Toc492647940"/>
      <w:bookmarkStart w:id="39" w:name="_Toc24170"/>
      <w:r>
        <w:rPr>
          <w:rFonts w:ascii="仿宋" w:hAnsi="仿宋" w:eastAsia="仿宋"/>
          <w:sz w:val="28"/>
          <w:szCs w:val="28"/>
          <w:lang w:val="zh-CN"/>
        </w:rPr>
        <w:t>1</w:t>
      </w:r>
      <w:r>
        <w:rPr>
          <w:rFonts w:hint="eastAsia" w:ascii="仿宋" w:hAnsi="仿宋" w:eastAsia="仿宋"/>
          <w:sz w:val="28"/>
          <w:szCs w:val="28"/>
          <w:lang w:val="zh-CN"/>
        </w:rPr>
        <w:t>2</w:t>
      </w:r>
      <w:r>
        <w:rPr>
          <w:rFonts w:ascii="仿宋" w:hAnsi="仿宋" w:eastAsia="仿宋"/>
          <w:sz w:val="28"/>
          <w:szCs w:val="28"/>
          <w:lang w:val="zh-CN"/>
        </w:rPr>
        <w:t xml:space="preserve">. </w:t>
      </w:r>
      <w:r>
        <w:rPr>
          <w:rFonts w:hint="eastAsia" w:ascii="仿宋" w:hAnsi="仿宋" w:eastAsia="仿宋"/>
          <w:sz w:val="28"/>
          <w:szCs w:val="28"/>
          <w:lang w:val="zh-CN"/>
        </w:rPr>
        <w:t>响应文件的密封和标记</w:t>
      </w:r>
      <w:bookmarkEnd w:id="38"/>
      <w:bookmarkEnd w:id="39"/>
    </w:p>
    <w:p w14:paraId="7C82ABE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12.1 供应商按照政府采购云平台投标客户端（供应商应在投标截止时间前按竞争性磋商文件要求使用政府采购云平台电子投标客户端制作加密上传电子响应文件）。</w:t>
      </w:r>
    </w:p>
    <w:p w14:paraId="3D6164E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12.2 本项目为全流程线上磋商。</w:t>
      </w:r>
    </w:p>
    <w:p w14:paraId="7EDA950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12.3 递交地点：由采购人在</w:t>
      </w:r>
      <w:r>
        <w:rPr>
          <w:rFonts w:hint="eastAsia" w:ascii="仿宋" w:hAnsi="仿宋" w:eastAsia="仿宋" w:cs="宋体"/>
          <w:kern w:val="0"/>
          <w:sz w:val="24"/>
          <w:lang w:val="en-US" w:eastAsia="zh-CN"/>
        </w:rPr>
        <w:t>宏睿鹏达项目管理有限公司</w:t>
      </w:r>
      <w:r>
        <w:rPr>
          <w:rFonts w:hint="eastAsia" w:ascii="仿宋" w:hAnsi="仿宋" w:eastAsia="仿宋" w:cs="宋体"/>
          <w:kern w:val="0"/>
          <w:sz w:val="24"/>
          <w:lang w:val="zh-CN"/>
        </w:rPr>
        <w:t>开标室组织远程解密、远程不见面线上解密，供应商须在截止时间前将加密的响应文件上传到政府采购云平台(https://www.zcygov.cn)。</w:t>
      </w:r>
    </w:p>
    <w:p w14:paraId="73F1226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12.4 本采购项目只接受供应商上传至“政府采购云平台”加密的响应文件；供应商如投多个包，磋商响应文件每包分别按磋商文件规定上传。</w:t>
      </w:r>
    </w:p>
    <w:p w14:paraId="057377D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12.5 供应商以电报、电话、传真、现场形式磋商活动的，采购代理机构概不接受。</w:t>
      </w:r>
    </w:p>
    <w:p w14:paraId="624537FA">
      <w:pPr>
        <w:pStyle w:val="19"/>
        <w:jc w:val="left"/>
        <w:rPr>
          <w:rFonts w:ascii="仿宋" w:hAnsi="仿宋" w:eastAsia="仿宋"/>
          <w:sz w:val="28"/>
          <w:szCs w:val="28"/>
          <w:lang w:val="zh-CN"/>
        </w:rPr>
      </w:pPr>
      <w:bookmarkStart w:id="40" w:name="_Toc199"/>
      <w:bookmarkStart w:id="41" w:name="_Toc492647941"/>
      <w:r>
        <w:rPr>
          <w:rFonts w:ascii="仿宋" w:hAnsi="仿宋" w:eastAsia="仿宋"/>
          <w:sz w:val="28"/>
          <w:szCs w:val="28"/>
          <w:lang w:val="zh-CN"/>
        </w:rPr>
        <w:t>1</w:t>
      </w:r>
      <w:r>
        <w:rPr>
          <w:rFonts w:hint="eastAsia" w:ascii="仿宋" w:hAnsi="仿宋" w:eastAsia="仿宋"/>
          <w:sz w:val="28"/>
          <w:szCs w:val="28"/>
          <w:lang w:val="zh-CN"/>
        </w:rPr>
        <w:t>3</w:t>
      </w:r>
      <w:r>
        <w:rPr>
          <w:rFonts w:ascii="仿宋" w:hAnsi="仿宋" w:eastAsia="仿宋"/>
          <w:sz w:val="28"/>
          <w:szCs w:val="28"/>
          <w:lang w:val="zh-CN"/>
        </w:rPr>
        <w:t xml:space="preserve">. </w:t>
      </w:r>
      <w:r>
        <w:rPr>
          <w:rFonts w:hint="eastAsia" w:ascii="仿宋" w:hAnsi="仿宋" w:eastAsia="仿宋"/>
          <w:sz w:val="28"/>
          <w:szCs w:val="28"/>
          <w:lang w:val="zh-CN"/>
        </w:rPr>
        <w:t>递送响应文件的地点、截止日期</w:t>
      </w:r>
      <w:bookmarkEnd w:id="40"/>
      <w:bookmarkEnd w:id="41"/>
    </w:p>
    <w:p w14:paraId="16D19EA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13.1 供应商应当在招标文件规定的提交响应文件截止时间前，将加密响应文件上传至政采云平台。</w:t>
      </w:r>
    </w:p>
    <w:p w14:paraId="3369303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13.2 供应商在招标文件规定的提交响应文件截止时间前，未将响应文件传至政采云投标客户端、或开标解密时响应文件解密失败的，视为无效投标。</w:t>
      </w:r>
    </w:p>
    <w:p w14:paraId="548AFB53">
      <w:pPr>
        <w:pStyle w:val="19"/>
        <w:jc w:val="left"/>
        <w:rPr>
          <w:rFonts w:ascii="仿宋" w:hAnsi="仿宋" w:eastAsia="仿宋"/>
          <w:sz w:val="28"/>
          <w:szCs w:val="28"/>
          <w:lang w:val="zh-CN"/>
        </w:rPr>
      </w:pPr>
      <w:bookmarkStart w:id="42" w:name="_Toc7920"/>
      <w:bookmarkStart w:id="43" w:name="_Toc492647942"/>
      <w:r>
        <w:rPr>
          <w:rFonts w:ascii="仿宋" w:hAnsi="仿宋" w:eastAsia="仿宋"/>
          <w:sz w:val="28"/>
          <w:szCs w:val="28"/>
          <w:lang w:val="zh-CN"/>
        </w:rPr>
        <w:t>1</w:t>
      </w:r>
      <w:r>
        <w:rPr>
          <w:rFonts w:hint="eastAsia" w:ascii="仿宋" w:hAnsi="仿宋" w:eastAsia="仿宋"/>
          <w:sz w:val="28"/>
          <w:szCs w:val="28"/>
          <w:lang w:val="zh-CN"/>
        </w:rPr>
        <w:t>4</w:t>
      </w:r>
      <w:r>
        <w:rPr>
          <w:rFonts w:ascii="仿宋" w:hAnsi="仿宋" w:eastAsia="仿宋"/>
          <w:sz w:val="28"/>
          <w:szCs w:val="28"/>
          <w:lang w:val="zh-CN"/>
        </w:rPr>
        <w:t xml:space="preserve">. </w:t>
      </w:r>
      <w:r>
        <w:rPr>
          <w:rFonts w:hint="eastAsia" w:ascii="仿宋" w:hAnsi="仿宋" w:eastAsia="仿宋"/>
          <w:sz w:val="28"/>
          <w:szCs w:val="28"/>
          <w:lang w:val="zh-CN"/>
        </w:rPr>
        <w:t>响应文件的撤回和修改</w:t>
      </w:r>
      <w:bookmarkEnd w:id="42"/>
      <w:bookmarkEnd w:id="43"/>
    </w:p>
    <w:p w14:paraId="544D5DEF">
      <w:pPr>
        <w:autoSpaceDE w:val="0"/>
        <w:autoSpaceDN w:val="0"/>
        <w:adjustRightInd w:val="0"/>
        <w:spacing w:line="40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1</w:t>
      </w:r>
      <w:r>
        <w:rPr>
          <w:rFonts w:hint="eastAsia" w:ascii="仿宋" w:hAnsi="仿宋" w:eastAsia="仿宋" w:cs="宋体"/>
          <w:kern w:val="0"/>
          <w:sz w:val="24"/>
          <w:lang w:val="zh-CN"/>
        </w:rPr>
        <w:t>4</w:t>
      </w:r>
      <w:r>
        <w:rPr>
          <w:rFonts w:ascii="仿宋" w:hAnsi="仿宋" w:eastAsia="仿宋" w:cs="宋体"/>
          <w:kern w:val="0"/>
          <w:sz w:val="24"/>
          <w:lang w:val="zh-CN"/>
        </w:rPr>
        <w:t>.1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允许供应商在投标截止期前撤回其投标（须以书面形式通知采购代理机构），投标截止期后不得撤回其投标。否则，其磋商保证金将不予退还，上缴同级财政部门。</w:t>
      </w:r>
    </w:p>
    <w:p w14:paraId="0817603A">
      <w:pPr>
        <w:pStyle w:val="19"/>
        <w:rPr>
          <w:rFonts w:ascii="仿宋" w:hAnsi="仿宋" w:eastAsia="仿宋"/>
          <w:szCs w:val="36"/>
          <w:lang w:val="zh-CN"/>
        </w:rPr>
      </w:pPr>
      <w:bookmarkStart w:id="44" w:name="_Toc1447"/>
      <w:bookmarkStart w:id="45" w:name="_Toc5644"/>
      <w:r>
        <w:rPr>
          <w:rFonts w:hint="eastAsia" w:ascii="仿宋" w:hAnsi="仿宋" w:eastAsia="仿宋"/>
          <w:szCs w:val="36"/>
          <w:lang w:val="zh-CN"/>
        </w:rPr>
        <w:t>五、磋商过程</w:t>
      </w:r>
      <w:bookmarkEnd w:id="44"/>
      <w:bookmarkEnd w:id="45"/>
    </w:p>
    <w:p w14:paraId="08076E47">
      <w:pPr>
        <w:pStyle w:val="19"/>
        <w:jc w:val="left"/>
        <w:rPr>
          <w:rFonts w:ascii="仿宋" w:hAnsi="仿宋" w:eastAsia="仿宋"/>
          <w:sz w:val="28"/>
          <w:szCs w:val="28"/>
          <w:lang w:val="zh-CN"/>
        </w:rPr>
      </w:pPr>
      <w:bookmarkStart w:id="46" w:name="_Toc376936751"/>
      <w:bookmarkStart w:id="47" w:name="_Toc325726020"/>
      <w:bookmarkStart w:id="48" w:name="_Toc26723"/>
      <w:bookmarkStart w:id="49" w:name="_Toc15630"/>
      <w:bookmarkStart w:id="50" w:name="_Toc23324"/>
      <w:bookmarkStart w:id="51" w:name="_Toc492647944"/>
      <w:r>
        <w:rPr>
          <w:rFonts w:hint="eastAsia" w:ascii="仿宋" w:hAnsi="仿宋" w:eastAsia="仿宋"/>
          <w:sz w:val="28"/>
          <w:szCs w:val="28"/>
          <w:lang w:val="zh-CN"/>
        </w:rPr>
        <w:t>15.</w:t>
      </w:r>
      <w:bookmarkEnd w:id="46"/>
      <w:bookmarkEnd w:id="47"/>
      <w:r>
        <w:rPr>
          <w:rFonts w:hint="eastAsia" w:ascii="仿宋" w:hAnsi="仿宋" w:eastAsia="仿宋"/>
          <w:sz w:val="28"/>
          <w:szCs w:val="28"/>
          <w:lang w:val="zh-CN"/>
        </w:rPr>
        <w:t>磋商过程</w:t>
      </w:r>
      <w:bookmarkEnd w:id="48"/>
      <w:bookmarkEnd w:id="49"/>
      <w:bookmarkEnd w:id="50"/>
      <w:bookmarkEnd w:id="51"/>
    </w:p>
    <w:p w14:paraId="44BFBAC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15.1 供应商在提交响应文件截止时间前，可以对所递交的磋商响应文件进行补充、修改或者撤回，并以电子文件形式在“政府采购云平台”通知采购代理机构。补充、修改的内容应当按照磋商文件要求签署、盖章，作为磋商响应文件的组成部分。</w:t>
      </w:r>
    </w:p>
    <w:p w14:paraId="365FCB9B">
      <w:pPr>
        <w:pStyle w:val="19"/>
        <w:rPr>
          <w:rFonts w:ascii="仿宋" w:hAnsi="仿宋" w:eastAsia="仿宋"/>
          <w:szCs w:val="36"/>
          <w:lang w:val="zh-CN"/>
        </w:rPr>
      </w:pPr>
      <w:bookmarkStart w:id="52" w:name="_Toc18107"/>
      <w:bookmarkStart w:id="53" w:name="_Toc5724"/>
      <w:bookmarkStart w:id="54" w:name="_Toc376936752"/>
      <w:bookmarkStart w:id="55" w:name="_Toc19030"/>
      <w:bookmarkStart w:id="56" w:name="_Toc325726021"/>
      <w:r>
        <w:rPr>
          <w:rFonts w:hint="eastAsia" w:ascii="仿宋" w:hAnsi="仿宋" w:eastAsia="仿宋"/>
          <w:szCs w:val="36"/>
          <w:lang w:val="zh-CN"/>
        </w:rPr>
        <w:t>六、磋商程序及方法</w:t>
      </w:r>
      <w:bookmarkEnd w:id="52"/>
      <w:bookmarkEnd w:id="53"/>
      <w:bookmarkEnd w:id="54"/>
      <w:bookmarkEnd w:id="55"/>
      <w:bookmarkEnd w:id="56"/>
    </w:p>
    <w:p w14:paraId="71E6228C">
      <w:pPr>
        <w:pStyle w:val="19"/>
        <w:jc w:val="left"/>
        <w:rPr>
          <w:rFonts w:ascii="仿宋" w:hAnsi="仿宋" w:eastAsia="仿宋"/>
          <w:sz w:val="28"/>
          <w:szCs w:val="28"/>
          <w:lang w:val="zh-CN"/>
        </w:rPr>
      </w:pPr>
      <w:bookmarkStart w:id="57" w:name="_Toc376936753"/>
      <w:bookmarkStart w:id="58" w:name="_Toc26738"/>
      <w:bookmarkStart w:id="59" w:name="_Toc26121"/>
      <w:bookmarkStart w:id="60" w:name="_Toc325726022"/>
      <w:bookmarkStart w:id="61" w:name="_Toc16935"/>
      <w:bookmarkStart w:id="62" w:name="_Toc492647946"/>
      <w:r>
        <w:rPr>
          <w:rFonts w:hint="eastAsia" w:ascii="仿宋" w:hAnsi="仿宋" w:eastAsia="仿宋"/>
          <w:sz w:val="28"/>
          <w:szCs w:val="28"/>
          <w:lang w:val="zh-CN"/>
        </w:rPr>
        <w:t>16.磋商小组</w:t>
      </w:r>
      <w:bookmarkEnd w:id="57"/>
      <w:bookmarkEnd w:id="58"/>
      <w:bookmarkEnd w:id="59"/>
      <w:bookmarkEnd w:id="60"/>
      <w:bookmarkEnd w:id="61"/>
      <w:bookmarkEnd w:id="62"/>
    </w:p>
    <w:p w14:paraId="7895053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16.1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采购代理机构将根据采购项目的特点依法组建磋商小组，其成员由具有一定专业水平的技术、经济等方面的专家和采购人代表等三人以上单数组成。其中技术、经济等方面的专家不少于成员总数的三分之二。</w:t>
      </w:r>
    </w:p>
    <w:p w14:paraId="10548E9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16.2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磋商由采购代理机构负责组织，具体磋商事务由依法组建的磋商小组负责，并独立履行下列职责：</w:t>
      </w:r>
    </w:p>
    <w:p w14:paraId="08203F7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（1）审查响应文件是否符合磋商文件要求，并作出评价；</w:t>
      </w:r>
    </w:p>
    <w:p w14:paraId="2933C40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（2）要求供应商对响应文件有关事项作出解释或澄清；</w:t>
      </w:r>
    </w:p>
    <w:p w14:paraId="1627873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（3）推荐预成交候选供应商；</w:t>
      </w:r>
    </w:p>
    <w:p w14:paraId="508A475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（4）对非法干预评标工作的人员和机构进行举报或投诉。</w:t>
      </w:r>
    </w:p>
    <w:p w14:paraId="2946759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16.3</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磋商小组应遵守并履行下列义务：</w:t>
      </w:r>
    </w:p>
    <w:p w14:paraId="6A9749D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（1）遵纪守法，客观、公正、廉洁地履行职责；</w:t>
      </w:r>
    </w:p>
    <w:p w14:paraId="3C9EEFB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（2）按照磋商文件规定的评审方法和评审标准进行评审，对评审意见承担磋商小组成员责任；</w:t>
      </w:r>
    </w:p>
    <w:p w14:paraId="525D0BD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（3）对响应文件、磋商情况和磋商中获悉的商业秘密保密；</w:t>
      </w:r>
    </w:p>
    <w:p w14:paraId="447AB1C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（4）参与磋商报告的起草；</w:t>
      </w:r>
    </w:p>
    <w:p w14:paraId="17A8C47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（5）解答供应商及有关方面的质疑；</w:t>
      </w:r>
    </w:p>
    <w:p w14:paraId="5B15411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（6）配合纪检部门进行投诉处理工作。</w:t>
      </w:r>
    </w:p>
    <w:p w14:paraId="1DD1DB2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16.4</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磋商小组所有成员应当集中与单一供应商分别进行磋商，并给予所有参加磋商的供应商平等的磋商机会。</w:t>
      </w:r>
    </w:p>
    <w:p w14:paraId="6DD4E85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16.5</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磋商工作在有关部门的监督和严格保密的情况下依法开展，任何单位和个人不得非法干预、影响磋商工作和磋商结果。</w:t>
      </w:r>
    </w:p>
    <w:p w14:paraId="37A1FA2C">
      <w:pPr>
        <w:pStyle w:val="19"/>
        <w:jc w:val="left"/>
        <w:rPr>
          <w:rFonts w:ascii="仿宋" w:hAnsi="仿宋" w:eastAsia="仿宋"/>
          <w:sz w:val="28"/>
          <w:szCs w:val="28"/>
          <w:lang w:val="zh-CN"/>
        </w:rPr>
      </w:pPr>
      <w:bookmarkStart w:id="63" w:name="_Toc325726023"/>
      <w:bookmarkStart w:id="64" w:name="_Toc376936754"/>
      <w:bookmarkStart w:id="65" w:name="_Toc27086"/>
      <w:bookmarkStart w:id="66" w:name="_Toc670"/>
      <w:bookmarkStart w:id="67" w:name="_Toc492647947"/>
      <w:bookmarkStart w:id="68" w:name="_Toc14694"/>
      <w:r>
        <w:rPr>
          <w:rFonts w:hint="eastAsia" w:ascii="仿宋" w:hAnsi="仿宋" w:eastAsia="仿宋"/>
          <w:sz w:val="28"/>
          <w:szCs w:val="28"/>
          <w:lang w:val="zh-CN"/>
        </w:rPr>
        <w:t>17.磋商程序</w:t>
      </w:r>
      <w:bookmarkEnd w:id="63"/>
      <w:bookmarkEnd w:id="64"/>
      <w:bookmarkEnd w:id="65"/>
      <w:bookmarkEnd w:id="66"/>
      <w:bookmarkEnd w:id="67"/>
      <w:bookmarkEnd w:id="68"/>
    </w:p>
    <w:p w14:paraId="6DB26A3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5CE19B7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初审阶段为资格性审查和符合性审查。响应文件在响应磋商文件要求方面出现的偏离，分为实质性偏离和非实质性偏离。</w:t>
      </w:r>
    </w:p>
    <w:p w14:paraId="30E6E865">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17.2.1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实质性偏离是指响应文件未能实质性响应磋商文件的要求。以下情况属于实质性偏离，响应文件有下列情况之一的，按无效文件处理。</w:t>
      </w:r>
    </w:p>
    <w:p w14:paraId="071A12D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（1）不符合第2.2款“合格的供应商”之规定的；</w:t>
      </w:r>
    </w:p>
    <w:p w14:paraId="1BE4CDE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（2）未按磋商文件要求交纳或未足额交纳磋商保证金的；</w:t>
      </w:r>
    </w:p>
    <w:p w14:paraId="19091F9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（3）未按第10.1（1）-（</w:t>
      </w:r>
      <w:r>
        <w:rPr>
          <w:rFonts w:hint="eastAsia" w:ascii="仿宋" w:hAnsi="仿宋" w:eastAsia="仿宋" w:cs="宋体"/>
          <w:kern w:val="0"/>
          <w:sz w:val="24"/>
          <w:lang w:val="en-US" w:eastAsia="zh-CN"/>
        </w:rPr>
        <w:t>12</w:t>
      </w:r>
      <w:r>
        <w:rPr>
          <w:rFonts w:hint="eastAsia" w:ascii="仿宋" w:hAnsi="仿宋" w:eastAsia="仿宋" w:cs="宋体"/>
          <w:kern w:val="0"/>
          <w:sz w:val="24"/>
          <w:lang w:val="zh-CN"/>
        </w:rPr>
        <w:t>）款要求提供相关资料的；</w:t>
      </w:r>
    </w:p>
    <w:p w14:paraId="5E473D8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（4）响应文件内容没有按磋商文件规定和要求签字、盖章的；</w:t>
      </w:r>
    </w:p>
    <w:p w14:paraId="45A11FC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（5）响应文件编排混乱，且擅自修改磋商文件规定的格式内容的；</w:t>
      </w:r>
    </w:p>
    <w:p w14:paraId="4AA69F25">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（6）服务期限、磋商有效期、法定代表人授权期限不能满足磋商文件要求的；</w:t>
      </w:r>
    </w:p>
    <w:p w14:paraId="0EBCA75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（7）技术标准明显不符合采购项目要求的；</w:t>
      </w:r>
    </w:p>
    <w:p w14:paraId="4313CC8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（8）响应文件中附有采购人不能接受的条件的；</w:t>
      </w:r>
    </w:p>
    <w:p w14:paraId="1A17807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（9）磋商小组认为应按无效响应处理的其他情况；</w:t>
      </w:r>
    </w:p>
    <w:p w14:paraId="05FBE3D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（10）法律、法规规定的其他情形。</w:t>
      </w:r>
    </w:p>
    <w:p w14:paraId="5E80373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17.2.2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B08C6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磋商小组要求供应商澄清、说明或者更正响应文件应当以书面形式作出。供应商的澄清、说明或者更正应当由法定代表人或其授权代表签字或者加盖公章。由授权代表签字的，应当附法定代表人授权书。</w:t>
      </w:r>
    </w:p>
    <w:p w14:paraId="2EE7D6FF">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381A5E5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35E9AD4">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17.4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BEFB55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综合评分法中的价格分统一采用低价优先法计算，即满足磋商文件要求且最后报价最低的供应商的价格为磋商基准价，其价格为满分。其他供应商的价格分统一按照下列公式计算：</w:t>
      </w:r>
    </w:p>
    <w:p w14:paraId="1BDA77A2">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磋商报价得分=（磋商基准价/最后磋商报价）×价格权值×100</w:t>
      </w:r>
    </w:p>
    <w:p w14:paraId="2D685EB8">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en-US" w:eastAsia="zh-CN"/>
        </w:rPr>
        <w:t>价格</w:t>
      </w:r>
      <w:r>
        <w:rPr>
          <w:rFonts w:hint="eastAsia" w:ascii="仿宋" w:hAnsi="仿宋" w:eastAsia="仿宋" w:cs="宋体"/>
          <w:kern w:val="0"/>
          <w:sz w:val="24"/>
          <w:lang w:val="zh-CN"/>
        </w:rPr>
        <w:t>评审中出现下列情形之一的，评审委员会应当启动异常低价投标（响应）审查程序： </w:t>
      </w:r>
    </w:p>
    <w:p w14:paraId="6DA95254">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1</w:t>
      </w:r>
      <w:r>
        <w:rPr>
          <w:rFonts w:hint="eastAsia" w:ascii="仿宋" w:hAnsi="仿宋" w:eastAsia="仿宋" w:cs="宋体"/>
          <w:kern w:val="0"/>
          <w:sz w:val="24"/>
          <w:lang w:val="zh-CN"/>
        </w:rPr>
        <w:t>）投标（响应）报价低于全部通过符合性审查供应商投标（响应）报价平均值50%的，即投标（响应）报价&lt;全部通过符合性审查供应商投标（响应）报价平均值×50%； </w:t>
      </w:r>
    </w:p>
    <w:p w14:paraId="632CEDBE">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2</w:t>
      </w:r>
      <w:r>
        <w:rPr>
          <w:rFonts w:hint="eastAsia" w:ascii="仿宋" w:hAnsi="仿宋" w:eastAsia="仿宋" w:cs="宋体"/>
          <w:kern w:val="0"/>
          <w:sz w:val="24"/>
          <w:lang w:val="zh-CN"/>
        </w:rPr>
        <w:t>）投标（响应）报价低于通过符合性审查的次低报价供应商投标（响应）报价50%的，即投标（响应）报价&lt;通过符合性审查的次低报价供应商投标（响应）报价×50%； </w:t>
      </w:r>
    </w:p>
    <w:p w14:paraId="23D1DCDE">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3</w:t>
      </w:r>
      <w:r>
        <w:rPr>
          <w:rFonts w:hint="eastAsia" w:ascii="仿宋" w:hAnsi="仿宋" w:eastAsia="仿宋" w:cs="宋体"/>
          <w:kern w:val="0"/>
          <w:sz w:val="24"/>
          <w:lang w:val="zh-CN"/>
        </w:rPr>
        <w:t>）投标（响应）报价低于采购项目最高限价45%的，即投标（响应）报价&lt;采购项目最高限价×45%； </w:t>
      </w:r>
    </w:p>
    <w:p w14:paraId="09EAB8E3">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w:t>
      </w:r>
      <w:r>
        <w:rPr>
          <w:rFonts w:hint="eastAsia" w:ascii="仿宋" w:hAnsi="仿宋" w:eastAsia="仿宋" w:cs="宋体"/>
          <w:kern w:val="0"/>
          <w:sz w:val="24"/>
          <w:lang w:val="en-US" w:eastAsia="zh-CN"/>
        </w:rPr>
        <w:t>4</w:t>
      </w:r>
      <w:r>
        <w:rPr>
          <w:rFonts w:hint="eastAsia" w:ascii="仿宋" w:hAnsi="仿宋" w:eastAsia="仿宋" w:cs="宋体"/>
          <w:kern w:val="0"/>
          <w:sz w:val="24"/>
          <w:lang w:val="zh-CN"/>
        </w:rPr>
        <w:t>）评审委员会基于专业判断，认为供应商报价过低，有可能影响产品质量或者不能诚信履约的其他情形。 </w:t>
      </w:r>
    </w:p>
    <w:p w14:paraId="5F93ACE3">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评审委员会启动异常低价投标（响应）审查后，属于前述第（</w:t>
      </w:r>
      <w:r>
        <w:rPr>
          <w:rFonts w:hint="eastAsia" w:ascii="仿宋" w:hAnsi="仿宋" w:eastAsia="仿宋" w:cs="宋体"/>
          <w:kern w:val="0"/>
          <w:sz w:val="24"/>
          <w:lang w:val="en-US" w:eastAsia="zh-CN"/>
        </w:rPr>
        <w:t>1</w:t>
      </w:r>
      <w:r>
        <w:rPr>
          <w:rFonts w:hint="eastAsia" w:ascii="仿宋" w:hAnsi="仿宋" w:eastAsia="仿宋" w:cs="宋体"/>
          <w:kern w:val="0"/>
          <w:sz w:val="24"/>
          <w:lang w:val="zh-CN"/>
        </w:rPr>
        <w:t>）项至第（</w:t>
      </w:r>
      <w:r>
        <w:rPr>
          <w:rFonts w:hint="eastAsia" w:ascii="仿宋" w:hAnsi="仿宋" w:eastAsia="仿宋" w:cs="宋体"/>
          <w:kern w:val="0"/>
          <w:sz w:val="24"/>
          <w:lang w:val="en-US" w:eastAsia="zh-CN"/>
        </w:rPr>
        <w:t>4</w:t>
      </w:r>
      <w:r>
        <w:rPr>
          <w:rFonts w:hint="eastAsia" w:ascii="仿宋" w:hAnsi="仿宋" w:eastAsia="仿宋" w:cs="宋体"/>
          <w:kern w:val="0"/>
          <w:sz w:val="24"/>
          <w:lang w:val="zh-CN"/>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仿宋" w:hAnsi="仿宋" w:eastAsia="仿宋" w:cs="宋体"/>
          <w:kern w:val="0"/>
          <w:sz w:val="24"/>
          <w:lang w:val="en-US" w:eastAsia="zh-CN"/>
        </w:rPr>
        <w:t>3</w:t>
      </w:r>
      <w:r>
        <w:rPr>
          <w:rFonts w:hint="eastAsia" w:ascii="仿宋" w:hAnsi="仿宋" w:eastAsia="仿宋" w:cs="宋体"/>
          <w:kern w:val="0"/>
          <w:sz w:val="24"/>
          <w:lang w:val="zh-CN"/>
        </w:rPr>
        <w:t>）项情形，供应商已随投标（响应）文件一并提交相关书面说明及必要的证明材料的，在评审现场可不再重复提交。 </w:t>
      </w:r>
    </w:p>
    <w:p w14:paraId="4B2357AA">
      <w:pPr>
        <w:autoSpaceDE w:val="0"/>
        <w:autoSpaceDN w:val="0"/>
        <w:adjustRightInd w:val="0"/>
        <w:spacing w:line="400" w:lineRule="exact"/>
        <w:ind w:firstLine="480" w:firstLineChars="200"/>
        <w:rPr>
          <w:rFonts w:hint="eastAsia" w:ascii="仿宋" w:hAnsi="仿宋" w:eastAsia="仿宋" w:cs="宋体"/>
          <w:kern w:val="0"/>
          <w:sz w:val="24"/>
          <w:lang w:val="zh-CN"/>
        </w:rPr>
      </w:pPr>
      <w:r>
        <w:rPr>
          <w:rFonts w:hint="eastAsia" w:ascii="仿宋" w:hAnsi="仿宋" w:eastAsia="仿宋" w:cs="宋体"/>
          <w:kern w:val="0"/>
          <w:sz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AA9A3A">
      <w:pPr>
        <w:pStyle w:val="19"/>
        <w:jc w:val="left"/>
        <w:rPr>
          <w:rFonts w:ascii="仿宋" w:hAnsi="仿宋" w:eastAsia="仿宋"/>
          <w:sz w:val="28"/>
          <w:szCs w:val="28"/>
          <w:lang w:val="zh-CN"/>
        </w:rPr>
      </w:pPr>
      <w:bookmarkStart w:id="69" w:name="_Toc28418"/>
      <w:bookmarkStart w:id="70" w:name="_Toc13668"/>
      <w:bookmarkStart w:id="71" w:name="_Toc492647948"/>
      <w:bookmarkStart w:id="72" w:name="_Toc20611"/>
      <w:bookmarkStart w:id="73" w:name="_Toc325726024"/>
      <w:bookmarkStart w:id="74" w:name="_Toc376936755"/>
      <w:r>
        <w:rPr>
          <w:rFonts w:hint="eastAsia" w:ascii="仿宋" w:hAnsi="仿宋" w:eastAsia="仿宋"/>
          <w:sz w:val="28"/>
          <w:szCs w:val="28"/>
          <w:lang w:val="zh-CN"/>
        </w:rPr>
        <w:t>18.评审办法</w:t>
      </w:r>
      <w:bookmarkEnd w:id="69"/>
      <w:bookmarkEnd w:id="70"/>
      <w:bookmarkEnd w:id="71"/>
      <w:bookmarkEnd w:id="72"/>
      <w:bookmarkEnd w:id="73"/>
      <w:bookmarkEnd w:id="74"/>
    </w:p>
    <w:p w14:paraId="0E661318">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18.1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依照《中华人民共和国政府采购法》、《中华人民共和国政府采购法实施条例》、《政府采购竞争性磋商采购方式管理暂行办法》的规定，结合该项目的特点制定本评审办法。本次评审采用综合评分法。</w:t>
      </w:r>
    </w:p>
    <w:p w14:paraId="5AFF2E91">
      <w:pPr>
        <w:autoSpaceDE w:val="0"/>
        <w:autoSpaceDN w:val="0"/>
        <w:adjustRightInd w:val="0"/>
        <w:spacing w:line="360" w:lineRule="auto"/>
        <w:jc w:val="left"/>
        <w:rPr>
          <w:lang w:val="zh-CN"/>
        </w:rPr>
      </w:pPr>
      <w:r>
        <w:rPr>
          <w:rFonts w:hint="eastAsia" w:ascii="仿宋" w:hAnsi="仿宋" w:eastAsia="仿宋" w:cs="宋体"/>
          <w:kern w:val="0"/>
          <w:sz w:val="24"/>
          <w:lang w:val="zh-CN"/>
        </w:rPr>
        <w:t>18.2评审标准和分值分配：</w:t>
      </w:r>
    </w:p>
    <w:tbl>
      <w:tblPr>
        <w:tblStyle w:val="2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48"/>
        <w:gridCol w:w="1777"/>
        <w:gridCol w:w="784"/>
        <w:gridCol w:w="6396"/>
      </w:tblGrid>
      <w:tr w14:paraId="513B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248" w:type="dxa"/>
            <w:vAlign w:val="center"/>
          </w:tcPr>
          <w:p w14:paraId="5EACE567">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类别</w:t>
            </w:r>
          </w:p>
        </w:tc>
        <w:tc>
          <w:tcPr>
            <w:tcW w:w="1777" w:type="dxa"/>
            <w:vAlign w:val="center"/>
          </w:tcPr>
          <w:p w14:paraId="3A5378D0">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评分项目</w:t>
            </w:r>
          </w:p>
        </w:tc>
        <w:tc>
          <w:tcPr>
            <w:tcW w:w="784" w:type="dxa"/>
            <w:vAlign w:val="center"/>
          </w:tcPr>
          <w:p w14:paraId="746EF858">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满分分值</w:t>
            </w:r>
          </w:p>
        </w:tc>
        <w:tc>
          <w:tcPr>
            <w:tcW w:w="6396" w:type="dxa"/>
            <w:vAlign w:val="center"/>
          </w:tcPr>
          <w:p w14:paraId="202B5AA5">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评分标准</w:t>
            </w:r>
          </w:p>
        </w:tc>
      </w:tr>
      <w:tr w14:paraId="56E5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248" w:type="dxa"/>
            <w:vAlign w:val="center"/>
          </w:tcPr>
          <w:p w14:paraId="76992572">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供应商报价（10分）</w:t>
            </w:r>
          </w:p>
        </w:tc>
        <w:tc>
          <w:tcPr>
            <w:tcW w:w="1777" w:type="dxa"/>
            <w:vAlign w:val="center"/>
          </w:tcPr>
          <w:p w14:paraId="74A307E4">
            <w:pPr>
              <w:keepNext w:val="0"/>
              <w:keepLines w:val="0"/>
              <w:suppressLineNumbers w:val="0"/>
              <w:spacing w:before="0" w:beforeAutospacing="0" w:after="0" w:afterAutospacing="0" w:line="360" w:lineRule="auto"/>
              <w:ind w:left="0" w:right="0"/>
              <w:jc w:val="center"/>
              <w:rPr>
                <w:rFonts w:hint="default" w:ascii="仿宋" w:hAnsi="仿宋" w:eastAsia="仿宋" w:cs="宋体"/>
                <w:sz w:val="24"/>
                <w:highlight w:val="none"/>
              </w:rPr>
            </w:pPr>
            <w:r>
              <w:rPr>
                <w:rFonts w:hint="eastAsia" w:ascii="仿宋" w:hAnsi="仿宋" w:eastAsia="仿宋" w:cs="宋体"/>
                <w:sz w:val="24"/>
                <w:highlight w:val="none"/>
              </w:rPr>
              <w:t>报价分</w:t>
            </w:r>
          </w:p>
        </w:tc>
        <w:tc>
          <w:tcPr>
            <w:tcW w:w="784" w:type="dxa"/>
            <w:vAlign w:val="center"/>
          </w:tcPr>
          <w:p w14:paraId="5D2D4A5E">
            <w:pPr>
              <w:keepNext w:val="0"/>
              <w:keepLines w:val="0"/>
              <w:suppressLineNumbers w:val="0"/>
              <w:spacing w:before="0" w:beforeAutospacing="0" w:after="0" w:afterAutospacing="0" w:line="360" w:lineRule="auto"/>
              <w:ind w:left="0" w:right="0"/>
              <w:jc w:val="center"/>
              <w:rPr>
                <w:rFonts w:hint="default" w:ascii="仿宋" w:hAnsi="仿宋" w:eastAsia="仿宋" w:cs="宋体"/>
                <w:sz w:val="24"/>
                <w:highlight w:val="none"/>
              </w:rPr>
            </w:pPr>
            <w:r>
              <w:rPr>
                <w:rFonts w:hint="eastAsia" w:ascii="仿宋" w:hAnsi="仿宋" w:eastAsia="仿宋" w:cs="宋体"/>
                <w:sz w:val="24"/>
                <w:highlight w:val="none"/>
              </w:rPr>
              <w:t>10</w:t>
            </w:r>
          </w:p>
        </w:tc>
        <w:tc>
          <w:tcPr>
            <w:tcW w:w="6396" w:type="dxa"/>
            <w:vAlign w:val="center"/>
          </w:tcPr>
          <w:p w14:paraId="0A4F54C6">
            <w:pPr>
              <w:pStyle w:val="2"/>
              <w:keepNext w:val="0"/>
              <w:keepLines w:val="0"/>
              <w:suppressLineNumbers w:val="0"/>
              <w:spacing w:before="0" w:beforeAutospacing="0" w:after="0" w:afterAutospacing="0" w:line="360" w:lineRule="auto"/>
              <w:ind w:left="0" w:right="0"/>
              <w:rPr>
                <w:rFonts w:hint="default" w:ascii="仿宋" w:hAnsi="仿宋" w:eastAsia="仿宋" w:cs="宋体"/>
                <w:sz w:val="24"/>
                <w:highlight w:val="none"/>
              </w:rPr>
            </w:pPr>
            <w:r>
              <w:rPr>
                <w:rFonts w:hint="eastAsia" w:ascii="仿宋" w:hAnsi="仿宋" w:eastAsia="仿宋" w:cs="宋体"/>
                <w:sz w:val="24"/>
                <w:highlight w:val="none"/>
              </w:rPr>
              <w:t>以满足磋商文件要求且报价最低的报价为评标基准价，其价格分为满分；其他供应商的价格分统一按照下列公式计算：</w:t>
            </w:r>
          </w:p>
          <w:p w14:paraId="0FE75FD7">
            <w:pPr>
              <w:pStyle w:val="2"/>
              <w:keepNext w:val="0"/>
              <w:keepLines w:val="0"/>
              <w:suppressLineNumbers w:val="0"/>
              <w:spacing w:before="0" w:beforeAutospacing="0" w:after="0" w:afterAutospacing="0" w:line="360" w:lineRule="auto"/>
              <w:ind w:left="0" w:right="0"/>
              <w:rPr>
                <w:rFonts w:hint="default" w:ascii="仿宋" w:hAnsi="仿宋" w:eastAsia="仿宋" w:cs="宋体"/>
                <w:sz w:val="24"/>
                <w:highlight w:val="none"/>
              </w:rPr>
            </w:pPr>
            <w:r>
              <w:rPr>
                <w:rFonts w:hint="eastAsia" w:ascii="仿宋" w:hAnsi="仿宋" w:eastAsia="仿宋" w:cs="宋体"/>
                <w:sz w:val="24"/>
                <w:highlight w:val="none"/>
              </w:rPr>
              <w:t>磋商报价得分=（磋商基准价/磋商报价）×投标报价比重（10%）</w:t>
            </w:r>
            <w:r>
              <w:rPr>
                <w:rFonts w:hint="eastAsia" w:ascii="仿宋" w:hAnsi="仿宋" w:eastAsia="仿宋" w:cs="宋体"/>
                <w:sz w:val="24"/>
                <w:highlight w:val="none"/>
                <w:lang w:val="zh-CN"/>
              </w:rPr>
              <w:t>×100</w:t>
            </w:r>
          </w:p>
          <w:p w14:paraId="77074C7D">
            <w:pPr>
              <w:pStyle w:val="2"/>
              <w:keepNext w:val="0"/>
              <w:keepLines w:val="0"/>
              <w:suppressLineNumbers w:val="0"/>
              <w:spacing w:before="0" w:beforeAutospacing="0" w:after="0" w:afterAutospacing="0" w:line="360" w:lineRule="auto"/>
              <w:ind w:left="0" w:right="0"/>
              <w:rPr>
                <w:rFonts w:hint="eastAsia" w:ascii="仿宋" w:hAnsi="仿宋" w:eastAsia="仿宋" w:cs="宋体"/>
                <w:sz w:val="24"/>
                <w:highlight w:val="none"/>
              </w:rPr>
            </w:pPr>
            <w:r>
              <w:rPr>
                <w:rFonts w:hint="eastAsia" w:ascii="仿宋" w:hAnsi="仿宋" w:eastAsia="仿宋" w:cs="宋体"/>
                <w:sz w:val="24"/>
                <w:highlight w:val="none"/>
              </w:rPr>
              <w:t>注：根据《政府采购促进中小企业发展管理办法》（财库〔2020〕46 号）的规定，对于经主管预算单位统筹后未预留份额专门面向中小企业采购的采购项目，以及预留份额项目中的非预留部分采购包，对符合规定的小微企业报价给予10%的扣除，用扣除后的价格参加评审。</w:t>
            </w:r>
          </w:p>
          <w:p w14:paraId="7B2C5A43">
            <w:pPr>
              <w:pStyle w:val="2"/>
              <w:keepNext w:val="0"/>
              <w:keepLines w:val="0"/>
              <w:suppressLineNumbers w:val="0"/>
              <w:spacing w:before="0" w:beforeAutospacing="0" w:after="0" w:afterAutospacing="0" w:line="360" w:lineRule="auto"/>
              <w:ind w:left="0" w:right="0"/>
              <w:rPr>
                <w:rFonts w:hint="default" w:ascii="仿宋" w:hAnsi="仿宋" w:eastAsia="仿宋" w:cs="宋体"/>
                <w:sz w:val="24"/>
                <w:highlight w:val="none"/>
              </w:rPr>
            </w:pPr>
            <w:r>
              <w:rPr>
                <w:rFonts w:hint="eastAsia" w:ascii="仿宋" w:hAnsi="仿宋" w:eastAsia="仿宋" w:cs="宋体"/>
                <w:sz w:val="24"/>
                <w:highlight w:val="none"/>
              </w:rPr>
              <w:t>残疾人福利性单位、监狱企业属于小型、微型企业的，不重复享受政策。</w:t>
            </w:r>
          </w:p>
        </w:tc>
      </w:tr>
      <w:tr w14:paraId="0CB4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248" w:type="dxa"/>
            <w:tcMar>
              <w:top w:w="0" w:type="dxa"/>
              <w:left w:w="0" w:type="dxa"/>
              <w:bottom w:w="0" w:type="dxa"/>
              <w:right w:w="0" w:type="dxa"/>
            </w:tcMar>
            <w:vAlign w:val="center"/>
          </w:tcPr>
          <w:p w14:paraId="01B5EA3D">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eastAsia" w:ascii="仿宋" w:hAnsi="仿宋" w:eastAsia="仿宋" w:cs="宋体"/>
                <w:sz w:val="24"/>
              </w:rPr>
              <w:t>技术水平（</w:t>
            </w:r>
            <w:r>
              <w:rPr>
                <w:rFonts w:hint="eastAsia" w:ascii="仿宋" w:hAnsi="仿宋" w:eastAsia="仿宋" w:cs="宋体"/>
                <w:sz w:val="24"/>
                <w:lang w:val="en-US" w:eastAsia="zh-CN"/>
              </w:rPr>
              <w:t>60</w:t>
            </w:r>
            <w:r>
              <w:rPr>
                <w:rFonts w:hint="eastAsia" w:ascii="仿宋" w:hAnsi="仿宋" w:eastAsia="仿宋" w:cs="宋体"/>
                <w:sz w:val="24"/>
              </w:rPr>
              <w:t>分）</w:t>
            </w:r>
          </w:p>
        </w:tc>
        <w:tc>
          <w:tcPr>
            <w:tcW w:w="1777" w:type="dxa"/>
            <w:tcMar>
              <w:top w:w="0" w:type="dxa"/>
              <w:left w:w="0" w:type="dxa"/>
              <w:bottom w:w="0" w:type="dxa"/>
              <w:right w:w="0" w:type="dxa"/>
            </w:tcMar>
            <w:vAlign w:val="center"/>
          </w:tcPr>
          <w:p w14:paraId="4E7838FC">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lang w:val="en-US" w:eastAsia="zh-CN"/>
              </w:rPr>
            </w:pPr>
            <w:r>
              <w:rPr>
                <w:rFonts w:hint="eastAsia" w:ascii="仿宋" w:hAnsi="仿宋" w:eastAsia="仿宋" w:cs="宋体"/>
                <w:sz w:val="24"/>
                <w:lang w:val="en-US" w:eastAsia="zh-CN"/>
              </w:rPr>
              <w:t>技术水平</w:t>
            </w:r>
          </w:p>
        </w:tc>
        <w:tc>
          <w:tcPr>
            <w:tcW w:w="784" w:type="dxa"/>
            <w:vAlign w:val="center"/>
          </w:tcPr>
          <w:p w14:paraId="60365F66">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lang w:val="en-US" w:eastAsia="zh-CN"/>
              </w:rPr>
            </w:pPr>
            <w:r>
              <w:rPr>
                <w:rFonts w:hint="eastAsia" w:ascii="仿宋" w:hAnsi="仿宋" w:eastAsia="仿宋" w:cs="宋体"/>
                <w:sz w:val="24"/>
                <w:lang w:val="en-US" w:eastAsia="zh-CN"/>
              </w:rPr>
              <w:t>60</w:t>
            </w:r>
          </w:p>
        </w:tc>
        <w:tc>
          <w:tcPr>
            <w:tcW w:w="6396" w:type="dxa"/>
            <w:shd w:val="clear" w:color="auto" w:fill="auto"/>
            <w:vAlign w:val="center"/>
          </w:tcPr>
          <w:p w14:paraId="10EE7C3E">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（1）</w:t>
            </w:r>
            <w:r>
              <w:rPr>
                <w:rFonts w:hint="eastAsia" w:ascii="仿宋" w:hAnsi="仿宋" w:eastAsia="仿宋" w:cs="仿宋"/>
                <w:kern w:val="2"/>
                <w:sz w:val="24"/>
                <w:szCs w:val="24"/>
                <w:lang w:val="en-US" w:eastAsia="zh-CN" w:bidi="ar"/>
              </w:rPr>
              <w:t>服务方案（20分）：</w:t>
            </w:r>
          </w:p>
          <w:p w14:paraId="500CFB43">
            <w:pPr>
              <w:pStyle w:val="18"/>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①路线规划科学性：根据学生分布、交通路况设计最优路线，停靠点安全性高（避开主干道、设安全警示标志）；</w:t>
            </w:r>
          </w:p>
          <w:p w14:paraId="7396A2AD">
            <w:pPr>
              <w:pStyle w:val="18"/>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②车辆调度</w:t>
            </w:r>
            <w:bookmarkStart w:id="192" w:name="_GoBack"/>
            <w:bookmarkEnd w:id="192"/>
            <w:r>
              <w:rPr>
                <w:rFonts w:hint="eastAsia" w:ascii="仿宋" w:hAnsi="仿宋" w:eastAsia="仿宋" w:cs="仿宋"/>
                <w:color w:val="auto"/>
                <w:kern w:val="2"/>
                <w:sz w:val="24"/>
                <w:szCs w:val="24"/>
                <w:lang w:val="en-US" w:eastAsia="zh-CN" w:bidi="ar"/>
              </w:rPr>
              <w:t>计划：车辆调度表细化至每日每车，预留10%弹性运力应对临时需求（如活动接送）；</w:t>
            </w:r>
          </w:p>
          <w:p w14:paraId="7CA38981">
            <w:pPr>
              <w:pStyle w:val="18"/>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③实时监控系统：提供车载GPS定位及视频监控，支持校方/家长实时查看行车轨迹及车内画面；</w:t>
            </w:r>
          </w:p>
          <w:p w14:paraId="3D5A8A25">
            <w:pPr>
              <w:pStyle w:val="18"/>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④家长沟通机制：建立家长反馈渠道（如APP、微信群），定期推送行车信息，处理投诉≤2小时。</w:t>
            </w:r>
          </w:p>
          <w:p w14:paraId="6D0B80DE">
            <w:pPr>
              <w:pStyle w:val="18"/>
              <w:keepNext w:val="0"/>
              <w:keepLines w:val="0"/>
              <w:widowControl w:val="0"/>
              <w:numPr>
                <w:ilvl w:val="0"/>
                <w:numId w:val="0"/>
              </w:numPr>
              <w:suppressLineNumbers w:val="0"/>
              <w:spacing w:before="0" w:beforeAutospacing="0" w:after="0" w:afterAutospacing="0" w:line="360" w:lineRule="auto"/>
              <w:ind w:left="0" w:right="0" w:rightChars="0"/>
              <w:jc w:val="both"/>
              <w:rPr>
                <w:rFonts w:hint="eastAsia" w:ascii="仿宋" w:hAnsi="仿宋" w:eastAsia="仿宋" w:cs="宋体"/>
                <w:color w:val="auto"/>
                <w:kern w:val="2"/>
                <w:sz w:val="24"/>
                <w:szCs w:val="24"/>
              </w:rPr>
            </w:pPr>
            <w:r>
              <w:rPr>
                <w:rFonts w:hint="eastAsia" w:ascii="仿宋" w:hAnsi="仿宋" w:eastAsia="仿宋" w:cs="仿宋"/>
                <w:color w:val="auto"/>
                <w:kern w:val="2"/>
                <w:sz w:val="24"/>
                <w:szCs w:val="24"/>
                <w:lang w:val="en-US" w:eastAsia="zh-CN" w:bidi="ar"/>
              </w:rPr>
              <w:t>以上内容齐全且针对性强的得20分，每缺一项扣5分，内容不齐全或不明确或与采购项目无关的每有一处按1分扣减，扣完为止。</w:t>
            </w:r>
          </w:p>
          <w:p w14:paraId="10A13206">
            <w:pPr>
              <w:pStyle w:val="18"/>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（2）服务质量保证措施（20分）：</w:t>
            </w:r>
          </w:p>
          <w:p w14:paraId="51A627F1">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①车辆维护制度：提供每日检查、季度保养记录模板，且保养由具备资质的机构执行；</w:t>
            </w:r>
          </w:p>
          <w:p w14:paraId="0AF87AFB">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②卫生管理制度：每日消毒清洁，车内无杂物、异味，司机禁烟禁手机；</w:t>
            </w:r>
          </w:p>
          <w:p w14:paraId="41ACAE73">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③准时率保障：承诺准时率≥98%，延误超10分钟需提供补偿方案（如减免费用）；</w:t>
            </w:r>
          </w:p>
          <w:p w14:paraId="69658A32">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④投诉处理机制：设立投诉处理流程（受理-调查-反馈-改进）。</w:t>
            </w:r>
          </w:p>
          <w:p w14:paraId="118C101D">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宋体"/>
                <w:color w:val="auto"/>
                <w:kern w:val="2"/>
                <w:sz w:val="24"/>
                <w:szCs w:val="24"/>
              </w:rPr>
            </w:pPr>
            <w:r>
              <w:rPr>
                <w:rFonts w:hint="eastAsia" w:ascii="仿宋" w:hAnsi="仿宋" w:eastAsia="仿宋" w:cs="仿宋"/>
                <w:color w:val="auto"/>
                <w:kern w:val="2"/>
                <w:sz w:val="24"/>
                <w:szCs w:val="24"/>
                <w:lang w:val="en-US" w:eastAsia="zh-CN" w:bidi="ar"/>
              </w:rPr>
              <w:t>以上内容齐全且针对性强的得20分，每缺一项扣5分，内容不齐全或不明确或与采购项目无关的每有一处按1分扣减，扣完为止。</w:t>
            </w:r>
          </w:p>
          <w:p w14:paraId="52B2032D">
            <w:pPr>
              <w:pStyle w:val="18"/>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（3）从业人员安全培训方案（20分）：</w:t>
            </w:r>
          </w:p>
          <w:p w14:paraId="675D8318">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仿宋" w:hAnsi="仿宋" w:eastAsia="仿宋" w:cs="仿宋"/>
                <w:color w:val="auto"/>
                <w:kern w:val="2"/>
                <w:sz w:val="24"/>
                <w:szCs w:val="24"/>
                <w:lang w:val="en-US" w:eastAsia="zh-CN" w:bidi="ar"/>
              </w:rPr>
            </w:pPr>
            <w:r>
              <w:rPr>
                <w:rFonts w:hint="default" w:ascii="仿宋" w:hAnsi="仿宋" w:eastAsia="仿宋" w:cs="仿宋"/>
                <w:color w:val="auto"/>
                <w:kern w:val="2"/>
                <w:sz w:val="24"/>
                <w:szCs w:val="24"/>
                <w:lang w:val="en-US" w:eastAsia="zh-CN" w:bidi="ar"/>
              </w:rPr>
              <w:t>①安全驾驶培训：覆盖防御性驾驶、恶劣天气应对、学生上下车监护、疲劳驾驶预防等内容</w:t>
            </w:r>
            <w:r>
              <w:rPr>
                <w:rFonts w:hint="eastAsia" w:ascii="仿宋" w:hAnsi="仿宋" w:eastAsia="仿宋" w:cs="仿宋"/>
                <w:color w:val="auto"/>
                <w:kern w:val="2"/>
                <w:sz w:val="24"/>
                <w:szCs w:val="24"/>
                <w:lang w:val="en-US" w:eastAsia="zh-CN" w:bidi="ar"/>
              </w:rPr>
              <w:t>；</w:t>
            </w:r>
          </w:p>
          <w:p w14:paraId="03AC0289">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仿宋" w:hAnsi="仿宋" w:eastAsia="仿宋" w:cs="仿宋"/>
                <w:color w:val="auto"/>
                <w:kern w:val="2"/>
                <w:sz w:val="24"/>
                <w:szCs w:val="24"/>
                <w:lang w:val="en-US" w:eastAsia="zh-CN" w:bidi="ar"/>
              </w:rPr>
            </w:pPr>
            <w:r>
              <w:rPr>
                <w:rFonts w:hint="default" w:ascii="仿宋" w:hAnsi="仿宋" w:eastAsia="仿宋" w:cs="仿宋"/>
                <w:color w:val="auto"/>
                <w:kern w:val="2"/>
                <w:sz w:val="24"/>
                <w:szCs w:val="24"/>
                <w:lang w:val="en-US" w:eastAsia="zh-CN" w:bidi="ar"/>
              </w:rPr>
              <w:t>②应急技能培训</w:t>
            </w:r>
            <w:r>
              <w:rPr>
                <w:rFonts w:hint="eastAsia" w:ascii="仿宋" w:hAnsi="仿宋" w:eastAsia="仿宋" w:cs="仿宋"/>
                <w:color w:val="auto"/>
                <w:kern w:val="2"/>
                <w:sz w:val="24"/>
                <w:szCs w:val="24"/>
                <w:lang w:val="en-US" w:eastAsia="zh-CN" w:bidi="ar"/>
              </w:rPr>
              <w:t>：包括急救操作（心肺复苏、止血包扎）、火灾逃生、交通事故处理；</w:t>
            </w:r>
          </w:p>
          <w:p w14:paraId="727DFE49">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仿宋" w:hAnsi="仿宋" w:eastAsia="仿宋" w:cs="仿宋"/>
                <w:color w:val="auto"/>
                <w:kern w:val="2"/>
                <w:sz w:val="24"/>
                <w:szCs w:val="24"/>
                <w:lang w:val="en-US" w:eastAsia="zh-CN" w:bidi="ar"/>
              </w:rPr>
            </w:pPr>
            <w:r>
              <w:rPr>
                <w:rFonts w:hint="default" w:ascii="仿宋" w:hAnsi="仿宋" w:eastAsia="仿宋" w:cs="仿宋"/>
                <w:color w:val="auto"/>
                <w:kern w:val="2"/>
                <w:sz w:val="24"/>
                <w:szCs w:val="24"/>
                <w:lang w:val="en-US" w:eastAsia="zh-CN" w:bidi="ar"/>
              </w:rPr>
              <w:t>③儿童服务培训</w:t>
            </w:r>
            <w:r>
              <w:rPr>
                <w:rFonts w:hint="eastAsia" w:ascii="仿宋" w:hAnsi="仿宋" w:eastAsia="仿宋" w:cs="仿宋"/>
                <w:color w:val="auto"/>
                <w:kern w:val="2"/>
                <w:sz w:val="24"/>
                <w:szCs w:val="24"/>
                <w:lang w:val="en-US" w:eastAsia="zh-CN" w:bidi="ar"/>
              </w:rPr>
              <w:t>：培训儿童心理沟通、特殊需求学生照护（如自闭症）、冲突处理技巧等内容；</w:t>
            </w:r>
          </w:p>
          <w:p w14:paraId="6C0D9417">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eastAsia" w:ascii="仿宋" w:hAnsi="仿宋" w:eastAsia="仿宋" w:cs="仿宋"/>
                <w:color w:val="auto"/>
                <w:kern w:val="2"/>
                <w:sz w:val="24"/>
                <w:szCs w:val="24"/>
                <w:lang w:val="en-US" w:eastAsia="zh-CN" w:bidi="ar"/>
              </w:rPr>
            </w:pPr>
            <w:r>
              <w:rPr>
                <w:rFonts w:hint="default" w:ascii="仿宋" w:hAnsi="仿宋" w:eastAsia="仿宋" w:cs="仿宋"/>
                <w:color w:val="auto"/>
                <w:kern w:val="2"/>
                <w:sz w:val="24"/>
                <w:szCs w:val="24"/>
                <w:lang w:val="en-US" w:eastAsia="zh-CN" w:bidi="ar"/>
              </w:rPr>
              <w:t>④法律法规培训</w:t>
            </w:r>
            <w:r>
              <w:rPr>
                <w:rFonts w:hint="eastAsia" w:ascii="仿宋" w:hAnsi="仿宋" w:eastAsia="仿宋" w:cs="仿宋"/>
                <w:color w:val="auto"/>
                <w:kern w:val="2"/>
                <w:sz w:val="24"/>
                <w:szCs w:val="24"/>
                <w:lang w:val="en-US" w:eastAsia="zh-CN" w:bidi="ar"/>
              </w:rPr>
              <w:t>：</w:t>
            </w:r>
            <w:r>
              <w:rPr>
                <w:rFonts w:hint="default" w:ascii="仿宋" w:hAnsi="仿宋" w:eastAsia="仿宋" w:cs="仿宋"/>
                <w:color w:val="auto"/>
                <w:kern w:val="2"/>
                <w:sz w:val="24"/>
                <w:szCs w:val="24"/>
                <w:lang w:val="en-US" w:eastAsia="zh-CN" w:bidi="ar"/>
              </w:rPr>
              <w:t>定期学习《校车安全管理条例》《道路交通安全法》，考核通过率≥95%</w:t>
            </w:r>
            <w:r>
              <w:rPr>
                <w:rFonts w:hint="eastAsia" w:ascii="仿宋" w:hAnsi="仿宋" w:eastAsia="仿宋" w:cs="仿宋"/>
                <w:color w:val="auto"/>
                <w:kern w:val="2"/>
                <w:sz w:val="24"/>
                <w:szCs w:val="24"/>
                <w:lang w:val="en-US" w:eastAsia="zh-CN" w:bidi="ar"/>
              </w:rPr>
              <w:t>；</w:t>
            </w:r>
          </w:p>
          <w:p w14:paraId="7F626C70">
            <w:pPr>
              <w:pStyle w:val="18"/>
              <w:keepNext w:val="0"/>
              <w:keepLines w:val="0"/>
              <w:widowControl w:val="0"/>
              <w:numPr>
                <w:ilvl w:val="0"/>
                <w:numId w:val="0"/>
              </w:numPr>
              <w:suppressLineNumbers w:val="0"/>
              <w:spacing w:before="0" w:beforeAutospacing="0" w:after="0" w:afterAutospacing="0" w:line="360" w:lineRule="auto"/>
              <w:ind w:left="0" w:leftChars="0" w:right="0" w:rightChars="0"/>
              <w:jc w:val="both"/>
              <w:rPr>
                <w:rFonts w:hint="default" w:ascii="仿宋" w:hAnsi="仿宋" w:eastAsia="仿宋" w:cs="仿宋"/>
                <w:color w:val="auto"/>
                <w:kern w:val="2"/>
                <w:sz w:val="24"/>
                <w:szCs w:val="24"/>
                <w:lang w:val="en-US" w:eastAsia="zh-CN" w:bidi="ar"/>
              </w:rPr>
            </w:pPr>
            <w:r>
              <w:rPr>
                <w:rFonts w:hint="default" w:ascii="仿宋" w:hAnsi="仿宋" w:eastAsia="仿宋" w:cs="仿宋"/>
                <w:color w:val="auto"/>
                <w:kern w:val="2"/>
                <w:sz w:val="24"/>
                <w:szCs w:val="24"/>
                <w:lang w:val="en-US" w:eastAsia="zh-CN" w:bidi="ar"/>
              </w:rPr>
              <w:t>以上内容齐全且针对性强的得20分，每缺一项扣5分，内容不齐全或不明确或与采购项目无关的每有一处按1分扣减，扣完为止。</w:t>
            </w:r>
          </w:p>
        </w:tc>
      </w:tr>
      <w:tr w14:paraId="43A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1248" w:type="dxa"/>
            <w:vMerge w:val="restart"/>
            <w:tcMar>
              <w:top w:w="0" w:type="dxa"/>
              <w:left w:w="0" w:type="dxa"/>
              <w:bottom w:w="0" w:type="dxa"/>
              <w:right w:w="0" w:type="dxa"/>
            </w:tcMar>
            <w:vAlign w:val="center"/>
          </w:tcPr>
          <w:p w14:paraId="08DD61C0">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r>
              <w:rPr>
                <w:rFonts w:hint="default" w:ascii="仿宋" w:hAnsi="仿宋" w:eastAsia="仿宋" w:cs="宋体"/>
                <w:sz w:val="24"/>
              </w:rPr>
              <w:t>履约能力</w:t>
            </w:r>
            <w:r>
              <w:rPr>
                <w:rFonts w:hint="eastAsia" w:ascii="仿宋" w:hAnsi="仿宋" w:eastAsia="仿宋" w:cs="宋体"/>
                <w:sz w:val="24"/>
              </w:rPr>
              <w:t>（</w:t>
            </w:r>
            <w:r>
              <w:rPr>
                <w:rFonts w:hint="eastAsia" w:ascii="仿宋" w:hAnsi="仿宋" w:eastAsia="仿宋" w:cs="宋体"/>
                <w:sz w:val="24"/>
                <w:lang w:val="en-US" w:eastAsia="zh-CN"/>
              </w:rPr>
              <w:t>30</w:t>
            </w:r>
            <w:r>
              <w:rPr>
                <w:rFonts w:hint="eastAsia" w:ascii="仿宋" w:hAnsi="仿宋" w:eastAsia="仿宋" w:cs="宋体"/>
                <w:sz w:val="24"/>
              </w:rPr>
              <w:t>分）</w:t>
            </w:r>
          </w:p>
        </w:tc>
        <w:tc>
          <w:tcPr>
            <w:tcW w:w="1777" w:type="dxa"/>
            <w:tcMar>
              <w:top w:w="0" w:type="dxa"/>
              <w:left w:w="0" w:type="dxa"/>
              <w:bottom w:w="0" w:type="dxa"/>
              <w:right w:w="0" w:type="dxa"/>
            </w:tcMar>
            <w:vAlign w:val="center"/>
          </w:tcPr>
          <w:p w14:paraId="3AE497C0">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rPr>
            </w:pPr>
            <w:r>
              <w:rPr>
                <w:rFonts w:hint="eastAsia" w:ascii="仿宋" w:hAnsi="仿宋" w:eastAsia="仿宋" w:cs="宋体"/>
                <w:sz w:val="24"/>
              </w:rPr>
              <w:t>企业业绩</w:t>
            </w:r>
          </w:p>
        </w:tc>
        <w:tc>
          <w:tcPr>
            <w:tcW w:w="784" w:type="dxa"/>
            <w:vAlign w:val="center"/>
          </w:tcPr>
          <w:p w14:paraId="45145F5E">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lang w:val="en-US" w:eastAsia="zh-CN"/>
              </w:rPr>
            </w:pPr>
            <w:r>
              <w:rPr>
                <w:rFonts w:hint="eastAsia" w:ascii="仿宋" w:hAnsi="仿宋" w:eastAsia="仿宋" w:cs="宋体"/>
                <w:sz w:val="24"/>
                <w:lang w:val="en-US" w:eastAsia="zh-CN"/>
              </w:rPr>
              <w:t>9</w:t>
            </w:r>
          </w:p>
        </w:tc>
        <w:tc>
          <w:tcPr>
            <w:tcW w:w="6396" w:type="dxa"/>
            <w:vAlign w:val="center"/>
          </w:tcPr>
          <w:p w14:paraId="58D128F6">
            <w:pPr>
              <w:pStyle w:val="2"/>
              <w:keepNext w:val="0"/>
              <w:keepLines w:val="0"/>
              <w:suppressLineNumbers w:val="0"/>
              <w:spacing w:before="0" w:beforeAutospacing="0" w:after="0" w:afterAutospacing="0" w:line="360" w:lineRule="auto"/>
              <w:ind w:left="0" w:right="0"/>
              <w:jc w:val="left"/>
              <w:rPr>
                <w:rFonts w:hint="default" w:ascii="仿宋" w:hAnsi="仿宋" w:eastAsia="仿宋" w:cs="宋体"/>
                <w:sz w:val="24"/>
              </w:rPr>
            </w:pPr>
            <w:r>
              <w:rPr>
                <w:rFonts w:hint="eastAsia" w:ascii="仿宋" w:hAnsi="仿宋" w:eastAsia="仿宋" w:cs="宋体"/>
                <w:sz w:val="24"/>
                <w:lang w:val="en-US" w:eastAsia="zh-CN"/>
              </w:rPr>
              <w:t>近三年（</w:t>
            </w:r>
            <w:r>
              <w:rPr>
                <w:rFonts w:hint="eastAsia" w:ascii="仿宋" w:hAnsi="仿宋" w:eastAsia="仿宋" w:cs="宋体"/>
                <w:sz w:val="24"/>
              </w:rPr>
              <w:t>202</w:t>
            </w:r>
            <w:r>
              <w:rPr>
                <w:rFonts w:hint="eastAsia" w:ascii="仿宋" w:hAnsi="仿宋" w:eastAsia="仿宋" w:cs="宋体"/>
                <w:sz w:val="24"/>
                <w:lang w:val="en-US" w:eastAsia="zh-CN"/>
              </w:rPr>
              <w:t>3</w:t>
            </w:r>
            <w:r>
              <w:rPr>
                <w:rFonts w:hint="eastAsia" w:ascii="仿宋" w:hAnsi="仿宋" w:eastAsia="仿宋" w:cs="宋体"/>
                <w:sz w:val="24"/>
              </w:rPr>
              <w:t>年</w:t>
            </w:r>
            <w:r>
              <w:rPr>
                <w:rFonts w:hint="eastAsia" w:ascii="仿宋" w:hAnsi="仿宋" w:eastAsia="仿宋" w:cs="宋体"/>
                <w:sz w:val="24"/>
                <w:lang w:val="en-US" w:eastAsia="zh-CN"/>
              </w:rPr>
              <w:t>05</w:t>
            </w:r>
            <w:r>
              <w:rPr>
                <w:rFonts w:hint="eastAsia" w:ascii="仿宋" w:hAnsi="仿宋" w:eastAsia="仿宋" w:cs="宋体"/>
                <w:sz w:val="24"/>
              </w:rPr>
              <w:t>月至今</w:t>
            </w:r>
            <w:r>
              <w:rPr>
                <w:rFonts w:hint="eastAsia" w:ascii="仿宋" w:hAnsi="仿宋" w:eastAsia="仿宋" w:cs="宋体"/>
                <w:sz w:val="24"/>
                <w:lang w:val="en-US" w:eastAsia="zh-CN"/>
              </w:rPr>
              <w:t>）</w:t>
            </w:r>
            <w:r>
              <w:rPr>
                <w:rFonts w:hint="eastAsia" w:ascii="仿宋" w:hAnsi="仿宋" w:eastAsia="仿宋" w:cs="宋体"/>
                <w:sz w:val="24"/>
              </w:rPr>
              <w:t>供应商</w:t>
            </w:r>
            <w:r>
              <w:rPr>
                <w:rFonts w:hint="eastAsia" w:ascii="仿宋" w:hAnsi="仿宋" w:eastAsia="仿宋" w:cs="宋体"/>
                <w:sz w:val="24"/>
                <w:lang w:val="en-US" w:eastAsia="zh-CN"/>
              </w:rPr>
              <w:t>具有</w:t>
            </w:r>
            <w:r>
              <w:rPr>
                <w:rFonts w:hint="eastAsia" w:ascii="仿宋" w:hAnsi="仿宋" w:eastAsia="仿宋" w:cs="宋体"/>
                <w:sz w:val="24"/>
              </w:rPr>
              <w:t>类似业绩</w:t>
            </w:r>
            <w:r>
              <w:rPr>
                <w:rFonts w:hint="eastAsia" w:ascii="仿宋" w:hAnsi="仿宋" w:eastAsia="仿宋" w:cs="宋体"/>
                <w:sz w:val="24"/>
                <w:lang w:val="en-US" w:eastAsia="zh-CN"/>
              </w:rPr>
              <w:t>的</w:t>
            </w:r>
            <w:r>
              <w:rPr>
                <w:rFonts w:hint="eastAsia" w:ascii="仿宋" w:hAnsi="仿宋" w:eastAsia="仿宋" w:cs="宋体"/>
                <w:sz w:val="24"/>
              </w:rPr>
              <w:t>（提</w:t>
            </w:r>
            <w:r>
              <w:rPr>
                <w:rFonts w:hint="eastAsia" w:ascii="仿宋" w:hAnsi="仿宋" w:eastAsia="仿宋" w:cs="宋体"/>
                <w:sz w:val="24"/>
                <w:lang w:val="en-US" w:eastAsia="zh-CN"/>
              </w:rPr>
              <w:t>供</w:t>
            </w:r>
            <w:r>
              <w:rPr>
                <w:rFonts w:hint="eastAsia" w:ascii="仿宋" w:hAnsi="仿宋" w:eastAsia="仿宋" w:cs="宋体"/>
                <w:sz w:val="24"/>
              </w:rPr>
              <w:t>合同协议书或中标通知书），每提供一项得</w:t>
            </w:r>
            <w:r>
              <w:rPr>
                <w:rFonts w:hint="eastAsia" w:ascii="仿宋" w:hAnsi="仿宋" w:eastAsia="仿宋" w:cs="宋体"/>
                <w:sz w:val="24"/>
                <w:lang w:val="en-US" w:eastAsia="zh-CN"/>
              </w:rPr>
              <w:t>3</w:t>
            </w:r>
            <w:r>
              <w:rPr>
                <w:rFonts w:hint="eastAsia" w:ascii="仿宋" w:hAnsi="仿宋" w:eastAsia="仿宋" w:cs="宋体"/>
                <w:sz w:val="24"/>
              </w:rPr>
              <w:t>分，满分</w:t>
            </w:r>
            <w:r>
              <w:rPr>
                <w:rFonts w:hint="eastAsia" w:ascii="仿宋" w:hAnsi="仿宋" w:eastAsia="仿宋" w:cs="宋体"/>
                <w:sz w:val="24"/>
                <w:lang w:val="en-US" w:eastAsia="zh-CN"/>
              </w:rPr>
              <w:t>9</w:t>
            </w:r>
            <w:r>
              <w:rPr>
                <w:rFonts w:hint="eastAsia" w:ascii="仿宋" w:hAnsi="仿宋" w:eastAsia="仿宋" w:cs="宋体"/>
                <w:sz w:val="24"/>
              </w:rPr>
              <w:t>分。</w:t>
            </w:r>
          </w:p>
        </w:tc>
      </w:tr>
      <w:tr w14:paraId="28B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2" w:hRule="atLeast"/>
          <w:jc w:val="center"/>
        </w:trPr>
        <w:tc>
          <w:tcPr>
            <w:tcW w:w="1248" w:type="dxa"/>
            <w:vMerge w:val="continue"/>
            <w:tcMar>
              <w:top w:w="0" w:type="dxa"/>
              <w:left w:w="0" w:type="dxa"/>
              <w:bottom w:w="0" w:type="dxa"/>
              <w:right w:w="0" w:type="dxa"/>
            </w:tcMar>
            <w:vAlign w:val="center"/>
          </w:tcPr>
          <w:p w14:paraId="4A54B4C0">
            <w:pPr>
              <w:keepNext w:val="0"/>
              <w:keepLines w:val="0"/>
              <w:suppressLineNumbers w:val="0"/>
              <w:spacing w:before="0" w:beforeAutospacing="0" w:after="0" w:afterAutospacing="0" w:line="360" w:lineRule="auto"/>
              <w:ind w:left="0" w:right="0"/>
              <w:jc w:val="center"/>
              <w:rPr>
                <w:rFonts w:hint="default" w:ascii="仿宋" w:hAnsi="仿宋" w:eastAsia="仿宋" w:cs="宋体"/>
                <w:sz w:val="24"/>
              </w:rPr>
            </w:pPr>
          </w:p>
        </w:tc>
        <w:tc>
          <w:tcPr>
            <w:tcW w:w="1777" w:type="dxa"/>
            <w:tcMar>
              <w:top w:w="0" w:type="dxa"/>
              <w:left w:w="0" w:type="dxa"/>
              <w:bottom w:w="0" w:type="dxa"/>
              <w:right w:w="0" w:type="dxa"/>
            </w:tcMar>
            <w:vAlign w:val="center"/>
          </w:tcPr>
          <w:p w14:paraId="19F42E9B">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highlight w:val="none"/>
              </w:rPr>
            </w:pPr>
            <w:r>
              <w:rPr>
                <w:rFonts w:hint="eastAsia" w:ascii="仿宋" w:hAnsi="仿宋" w:eastAsia="仿宋" w:cs="宋体"/>
                <w:sz w:val="24"/>
                <w:highlight w:val="none"/>
              </w:rPr>
              <w:t>人员</w:t>
            </w:r>
            <w:r>
              <w:rPr>
                <w:rFonts w:hint="eastAsia" w:ascii="仿宋" w:hAnsi="仿宋" w:eastAsia="仿宋" w:cs="宋体"/>
                <w:sz w:val="24"/>
                <w:highlight w:val="none"/>
                <w:lang w:val="en-US" w:eastAsia="zh-CN"/>
              </w:rPr>
              <w:t>及车辆</w:t>
            </w:r>
            <w:r>
              <w:rPr>
                <w:rFonts w:hint="eastAsia" w:ascii="仿宋" w:hAnsi="仿宋" w:eastAsia="仿宋" w:cs="宋体"/>
                <w:sz w:val="24"/>
                <w:highlight w:val="none"/>
              </w:rPr>
              <w:t>配置情况</w:t>
            </w:r>
          </w:p>
        </w:tc>
        <w:tc>
          <w:tcPr>
            <w:tcW w:w="784" w:type="dxa"/>
            <w:vAlign w:val="center"/>
          </w:tcPr>
          <w:p w14:paraId="4898EA9D">
            <w:pPr>
              <w:pStyle w:val="2"/>
              <w:keepNext w:val="0"/>
              <w:keepLines w:val="0"/>
              <w:suppressLineNumbers w:val="0"/>
              <w:spacing w:before="0" w:beforeAutospacing="0" w:afterAutospacing="0" w:line="360" w:lineRule="auto"/>
              <w:ind w:left="0" w:right="0"/>
              <w:jc w:val="center"/>
              <w:rPr>
                <w:rFonts w:hint="default" w:ascii="仿宋" w:hAnsi="仿宋" w:eastAsia="仿宋" w:cs="宋体"/>
                <w:sz w:val="24"/>
                <w:highlight w:val="none"/>
                <w:lang w:val="en-US" w:eastAsia="zh-CN"/>
              </w:rPr>
            </w:pPr>
            <w:r>
              <w:rPr>
                <w:rFonts w:hint="eastAsia" w:ascii="仿宋" w:hAnsi="仿宋" w:eastAsia="仿宋" w:cs="宋体"/>
                <w:sz w:val="24"/>
                <w:highlight w:val="none"/>
                <w:lang w:val="en-US" w:eastAsia="zh-CN"/>
              </w:rPr>
              <w:t>21</w:t>
            </w:r>
          </w:p>
        </w:tc>
        <w:tc>
          <w:tcPr>
            <w:tcW w:w="6396" w:type="dxa"/>
            <w:vAlign w:val="center"/>
          </w:tcPr>
          <w:p w14:paraId="0E91FDF7">
            <w:pPr>
              <w:pStyle w:val="2"/>
              <w:keepNext w:val="0"/>
              <w:keepLines w:val="0"/>
              <w:suppressLineNumbers w:val="0"/>
              <w:spacing w:before="0" w:beforeAutospacing="0" w:after="0" w:afterAutospacing="0" w:line="360" w:lineRule="auto"/>
              <w:ind w:left="0" w:right="0"/>
              <w:jc w:val="left"/>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（1）根据学生分布，供应商配备满足服务学校需求的车辆，每有一辆得1分，满分9分（提供车辆行驶证、车辆全险证明）；</w:t>
            </w:r>
          </w:p>
          <w:p w14:paraId="5659120F">
            <w:pPr>
              <w:pStyle w:val="2"/>
              <w:keepNext w:val="0"/>
              <w:keepLines w:val="0"/>
              <w:suppressLineNumbers w:val="0"/>
              <w:spacing w:before="0" w:beforeAutospacing="0" w:after="0" w:afterAutospacing="0" w:line="360" w:lineRule="auto"/>
              <w:ind w:left="0" w:right="0"/>
              <w:jc w:val="left"/>
              <w:rPr>
                <w:rFonts w:hint="eastAsia" w:ascii="仿宋" w:hAnsi="仿宋" w:eastAsia="仿宋" w:cs="宋体"/>
                <w:sz w:val="24"/>
                <w:highlight w:val="none"/>
                <w:lang w:val="en-US" w:eastAsia="zh-CN"/>
              </w:rPr>
            </w:pPr>
            <w:r>
              <w:rPr>
                <w:rFonts w:hint="eastAsia" w:ascii="仿宋" w:hAnsi="仿宋" w:eastAsia="仿宋" w:cs="宋体"/>
                <w:sz w:val="24"/>
                <w:highlight w:val="none"/>
                <w:lang w:val="en-US" w:eastAsia="zh-CN"/>
              </w:rPr>
              <w:t>（2）根据车辆配备，供应商配备满足需求车辆的驾驶员，每有一人得1分，满分9分（提供身份证、A1驾照、3年以上客运经验，无酒驾/毒驾记录，近2年无扣满12分情况证明、劳动合同）；</w:t>
            </w:r>
          </w:p>
          <w:p w14:paraId="29E1376A">
            <w:pPr>
              <w:pStyle w:val="2"/>
              <w:keepNext w:val="0"/>
              <w:keepLines w:val="0"/>
              <w:suppressLineNumbers w:val="0"/>
              <w:spacing w:before="0" w:beforeAutospacing="0" w:after="0" w:afterAutospacing="0" w:line="360" w:lineRule="auto"/>
              <w:ind w:left="0" w:right="0"/>
              <w:jc w:val="left"/>
              <w:rPr>
                <w:rFonts w:hint="default" w:ascii="仿宋" w:hAnsi="仿宋" w:eastAsia="仿宋" w:cs="宋体"/>
                <w:sz w:val="24"/>
                <w:highlight w:val="none"/>
                <w:lang w:val="en-US" w:eastAsia="zh-CN"/>
              </w:rPr>
            </w:pPr>
            <w:r>
              <w:rPr>
                <w:rFonts w:hint="eastAsia" w:ascii="仿宋" w:hAnsi="仿宋" w:eastAsia="仿宋" w:cs="宋体"/>
                <w:sz w:val="24"/>
                <w:highlight w:val="none"/>
                <w:lang w:val="en-US" w:eastAsia="zh-CN"/>
              </w:rPr>
              <w:t>（3）供应商配备照管员，负责学生上下车引导、人数清点、车内秩序维护，每有一人得0.3分，满分3分。（提供身份证、劳动合同）</w:t>
            </w:r>
          </w:p>
        </w:tc>
      </w:tr>
    </w:tbl>
    <w:tbl>
      <w:tblPr>
        <w:tblStyle w:val="21"/>
        <w:tblpPr w:leftFromText="180" w:rightFromText="180" w:vertAnchor="text" w:tblpX="10551" w:tblpY="-681"/>
        <w:tblOverlap w:val="never"/>
        <w:tblW w:w="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tblGrid>
      <w:tr w14:paraId="4EC2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75" w:type="dxa"/>
          </w:tcPr>
          <w:p w14:paraId="5845DA4B">
            <w:pPr>
              <w:pStyle w:val="19"/>
              <w:keepNext w:val="0"/>
              <w:keepLines w:val="0"/>
              <w:suppressLineNumbers w:val="0"/>
              <w:spacing w:beforeAutospacing="0" w:afterAutospacing="0"/>
              <w:ind w:left="0" w:right="0"/>
              <w:rPr>
                <w:rFonts w:hint="default" w:ascii="仿宋" w:hAnsi="仿宋" w:eastAsia="仿宋"/>
                <w:szCs w:val="36"/>
                <w:lang w:val="zh-CN"/>
              </w:rPr>
            </w:pPr>
            <w:bookmarkStart w:id="75" w:name="_Toc6689"/>
            <w:bookmarkStart w:id="76" w:name="_Toc325726025"/>
            <w:bookmarkStart w:id="77" w:name="_Toc2506"/>
            <w:bookmarkStart w:id="78" w:name="_Toc376936756"/>
          </w:p>
        </w:tc>
      </w:tr>
      <w:bookmarkEnd w:id="75"/>
      <w:bookmarkEnd w:id="76"/>
      <w:bookmarkEnd w:id="77"/>
      <w:bookmarkEnd w:id="78"/>
    </w:tbl>
    <w:p w14:paraId="6DF3D709">
      <w:pPr>
        <w:pStyle w:val="19"/>
        <w:rPr>
          <w:rFonts w:ascii="宋体" w:hAnsi="宋体" w:cs="宋体"/>
          <w:b w:val="0"/>
          <w:bCs w:val="0"/>
          <w:sz w:val="24"/>
          <w:szCs w:val="24"/>
        </w:rPr>
      </w:pPr>
      <w:bookmarkStart w:id="79" w:name="_Toc29837"/>
      <w:r>
        <w:rPr>
          <w:rFonts w:hint="eastAsia" w:ascii="仿宋" w:hAnsi="仿宋" w:eastAsia="仿宋"/>
          <w:szCs w:val="36"/>
          <w:lang w:val="zh-CN"/>
        </w:rPr>
        <w:t>七、确定成交供应商</w:t>
      </w:r>
      <w:bookmarkEnd w:id="79"/>
    </w:p>
    <w:p w14:paraId="63329E20">
      <w:pPr>
        <w:pStyle w:val="19"/>
        <w:jc w:val="left"/>
        <w:rPr>
          <w:rFonts w:ascii="仿宋" w:hAnsi="仿宋" w:eastAsia="仿宋"/>
          <w:sz w:val="28"/>
          <w:szCs w:val="28"/>
          <w:lang w:val="zh-CN"/>
        </w:rPr>
      </w:pPr>
      <w:bookmarkStart w:id="80" w:name="_Toc376936757"/>
      <w:bookmarkStart w:id="81" w:name="_Toc325726026"/>
      <w:bookmarkStart w:id="82" w:name="_Toc20852"/>
      <w:bookmarkStart w:id="83" w:name="_Toc17038"/>
      <w:bookmarkStart w:id="84" w:name="_Toc28889"/>
      <w:bookmarkStart w:id="85" w:name="_Toc492647950"/>
      <w:r>
        <w:rPr>
          <w:rFonts w:hint="eastAsia" w:ascii="仿宋" w:hAnsi="仿宋" w:eastAsia="仿宋"/>
          <w:sz w:val="28"/>
          <w:szCs w:val="28"/>
          <w:lang w:val="zh-CN"/>
        </w:rPr>
        <w:t>19.推荐并确定成交</w:t>
      </w:r>
      <w:bookmarkEnd w:id="80"/>
      <w:bookmarkEnd w:id="81"/>
      <w:r>
        <w:rPr>
          <w:rFonts w:hint="eastAsia" w:ascii="仿宋" w:hAnsi="仿宋" w:eastAsia="仿宋"/>
          <w:sz w:val="28"/>
          <w:szCs w:val="28"/>
          <w:lang w:val="zh-CN"/>
        </w:rPr>
        <w:t>供应商</w:t>
      </w:r>
      <w:bookmarkEnd w:id="82"/>
      <w:bookmarkEnd w:id="83"/>
      <w:bookmarkEnd w:id="84"/>
      <w:bookmarkEnd w:id="85"/>
    </w:p>
    <w:p w14:paraId="6547883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4C03020">
      <w:pPr>
        <w:pStyle w:val="19"/>
        <w:jc w:val="left"/>
        <w:rPr>
          <w:rFonts w:ascii="仿宋" w:hAnsi="仿宋" w:eastAsia="仿宋"/>
          <w:sz w:val="28"/>
          <w:szCs w:val="28"/>
          <w:lang w:val="zh-CN"/>
        </w:rPr>
      </w:pPr>
      <w:bookmarkStart w:id="86" w:name="_Toc2963"/>
      <w:bookmarkStart w:id="87" w:name="_Toc376936759"/>
      <w:bookmarkStart w:id="88" w:name="_Toc492647951"/>
      <w:bookmarkStart w:id="89" w:name="_Toc325726028"/>
      <w:bookmarkStart w:id="90" w:name="_Toc2346"/>
      <w:bookmarkStart w:id="91" w:name="_Toc18709"/>
      <w:bookmarkStart w:id="92" w:name="_Toc325726027"/>
      <w:r>
        <w:rPr>
          <w:rFonts w:hint="eastAsia" w:ascii="仿宋" w:hAnsi="仿宋" w:eastAsia="仿宋"/>
          <w:sz w:val="28"/>
          <w:szCs w:val="28"/>
          <w:lang w:val="zh-CN"/>
        </w:rPr>
        <w:t>20.成交通知</w:t>
      </w:r>
      <w:bookmarkEnd w:id="86"/>
      <w:bookmarkEnd w:id="87"/>
      <w:bookmarkEnd w:id="88"/>
      <w:bookmarkEnd w:id="89"/>
      <w:bookmarkEnd w:id="90"/>
      <w:bookmarkEnd w:id="91"/>
    </w:p>
    <w:p w14:paraId="43ED1C8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20.1采购人或者采购代理机构应当在成交供应商确定后2个工作日内，在青海政府采购网上公告成交结果，同时向成交供应商发出成交通知书。</w:t>
      </w:r>
    </w:p>
    <w:p w14:paraId="6AC15BF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20.2《成交通知书》发出后，采购人改变成交结果的，或者成交供应商无正当理由放弃成交项目的，依法承担法律责任。</w:t>
      </w:r>
    </w:p>
    <w:p w14:paraId="268A5687">
      <w:pPr>
        <w:pStyle w:val="19"/>
        <w:rPr>
          <w:rFonts w:ascii="仿宋" w:hAnsi="仿宋" w:eastAsia="仿宋"/>
          <w:szCs w:val="36"/>
          <w:lang w:val="zh-CN"/>
        </w:rPr>
      </w:pPr>
      <w:bookmarkStart w:id="93" w:name="_Toc376936758"/>
      <w:bookmarkStart w:id="94" w:name="_Toc18063"/>
      <w:bookmarkStart w:id="95" w:name="_Toc5556"/>
      <w:bookmarkStart w:id="96" w:name="_Toc29282"/>
      <w:r>
        <w:rPr>
          <w:rFonts w:hint="eastAsia" w:ascii="仿宋" w:hAnsi="仿宋" w:eastAsia="仿宋"/>
          <w:szCs w:val="36"/>
          <w:lang w:val="zh-CN"/>
        </w:rPr>
        <w:t>八、授予合同</w:t>
      </w:r>
      <w:bookmarkEnd w:id="92"/>
      <w:bookmarkEnd w:id="93"/>
      <w:bookmarkEnd w:id="94"/>
      <w:bookmarkEnd w:id="95"/>
      <w:bookmarkEnd w:id="96"/>
    </w:p>
    <w:p w14:paraId="2829E71A">
      <w:pPr>
        <w:pStyle w:val="19"/>
        <w:jc w:val="left"/>
        <w:rPr>
          <w:rFonts w:ascii="仿宋" w:hAnsi="仿宋" w:eastAsia="仿宋"/>
          <w:sz w:val="28"/>
          <w:szCs w:val="28"/>
          <w:lang w:val="zh-CN"/>
        </w:rPr>
      </w:pPr>
      <w:bookmarkStart w:id="97" w:name="_Toc376936760"/>
      <w:bookmarkStart w:id="98" w:name="_Toc28394"/>
      <w:bookmarkStart w:id="99" w:name="_Toc21593"/>
      <w:bookmarkStart w:id="100" w:name="_Toc492647953"/>
      <w:bookmarkStart w:id="101" w:name="_Toc325726029"/>
      <w:bookmarkStart w:id="102" w:name="_Toc921"/>
      <w:r>
        <w:rPr>
          <w:rFonts w:hint="eastAsia" w:ascii="仿宋" w:hAnsi="仿宋" w:eastAsia="仿宋"/>
          <w:sz w:val="28"/>
          <w:szCs w:val="28"/>
          <w:lang w:val="zh-CN"/>
        </w:rPr>
        <w:t>21.签订合同</w:t>
      </w:r>
      <w:bookmarkEnd w:id="97"/>
      <w:bookmarkEnd w:id="98"/>
      <w:bookmarkEnd w:id="99"/>
      <w:bookmarkEnd w:id="100"/>
      <w:bookmarkEnd w:id="101"/>
      <w:bookmarkEnd w:id="102"/>
    </w:p>
    <w:p w14:paraId="24C991BC">
      <w:pPr>
        <w:autoSpaceDE w:val="0"/>
        <w:autoSpaceDN w:val="0"/>
        <w:adjustRightInd w:val="0"/>
        <w:spacing w:line="400" w:lineRule="exact"/>
        <w:ind w:firstLine="480" w:firstLineChars="200"/>
        <w:rPr>
          <w:rFonts w:ascii="仿宋" w:hAnsi="仿宋" w:eastAsia="仿宋" w:cs="宋体"/>
          <w:kern w:val="0"/>
          <w:sz w:val="24"/>
          <w:lang w:val="zh-CN"/>
        </w:rPr>
      </w:pPr>
      <w:bookmarkStart w:id="103" w:name="_Toc376936761"/>
      <w:bookmarkStart w:id="104" w:name="_Toc325726030"/>
      <w:r>
        <w:rPr>
          <w:rFonts w:hint="eastAsia" w:ascii="仿宋" w:hAnsi="仿宋" w:eastAsia="仿宋" w:cs="宋体"/>
          <w:kern w:val="0"/>
          <w:sz w:val="24"/>
          <w:lang w:val="zh-CN"/>
        </w:rPr>
        <w:t>21.1</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采购人与成交供应商应当在成交通知书发出之日起30日内，按照磋商文件确定的合同文本以及采购标的、规格型号、采购金额、采购数量、技术和服务要求等事项签订政府采购合同。</w:t>
      </w:r>
    </w:p>
    <w:p w14:paraId="7119CE4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21.2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8CDE7A3">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21.3</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49BA668">
      <w:pPr>
        <w:pStyle w:val="19"/>
        <w:rPr>
          <w:rFonts w:ascii="仿宋" w:hAnsi="仿宋" w:eastAsia="仿宋"/>
          <w:szCs w:val="36"/>
          <w:lang w:val="zh-CN"/>
        </w:rPr>
      </w:pPr>
      <w:bookmarkStart w:id="105" w:name="_Toc22442"/>
      <w:bookmarkStart w:id="106" w:name="_Toc10638"/>
      <w:bookmarkStart w:id="107" w:name="_Toc896"/>
      <w:r>
        <w:rPr>
          <w:rFonts w:hint="eastAsia" w:ascii="仿宋" w:hAnsi="仿宋" w:eastAsia="仿宋"/>
          <w:szCs w:val="36"/>
          <w:lang w:val="zh-CN"/>
        </w:rPr>
        <w:t>九、</w:t>
      </w:r>
      <w:bookmarkEnd w:id="103"/>
      <w:bookmarkEnd w:id="104"/>
      <w:r>
        <w:rPr>
          <w:rFonts w:hint="eastAsia" w:ascii="仿宋" w:hAnsi="仿宋" w:eastAsia="仿宋"/>
          <w:szCs w:val="36"/>
          <w:lang w:val="zh-CN"/>
        </w:rPr>
        <w:t>磋商活动终止</w:t>
      </w:r>
      <w:bookmarkEnd w:id="105"/>
      <w:bookmarkEnd w:id="106"/>
      <w:bookmarkEnd w:id="107"/>
    </w:p>
    <w:p w14:paraId="0026A8EE">
      <w:pPr>
        <w:pStyle w:val="19"/>
        <w:jc w:val="left"/>
        <w:rPr>
          <w:rFonts w:ascii="仿宋" w:hAnsi="仿宋" w:eastAsia="仿宋"/>
          <w:sz w:val="28"/>
          <w:szCs w:val="28"/>
          <w:lang w:val="zh-CN"/>
        </w:rPr>
      </w:pPr>
      <w:bookmarkStart w:id="108" w:name="_Toc14998"/>
      <w:bookmarkStart w:id="109" w:name="_Toc492647955"/>
      <w:bookmarkStart w:id="110" w:name="_Toc11684"/>
      <w:bookmarkStart w:id="111" w:name="_Toc7098"/>
      <w:bookmarkStart w:id="112" w:name="_Toc325726031"/>
      <w:bookmarkStart w:id="113" w:name="_Toc376936762"/>
      <w:r>
        <w:rPr>
          <w:rFonts w:hint="eastAsia" w:ascii="仿宋" w:hAnsi="仿宋" w:eastAsia="仿宋"/>
          <w:sz w:val="28"/>
          <w:szCs w:val="28"/>
          <w:lang w:val="zh-CN"/>
        </w:rPr>
        <w:t>22.终止情形</w:t>
      </w:r>
      <w:bookmarkEnd w:id="108"/>
      <w:bookmarkEnd w:id="109"/>
      <w:bookmarkEnd w:id="110"/>
      <w:bookmarkEnd w:id="111"/>
    </w:p>
    <w:p w14:paraId="38AD8DA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22.1</w:t>
      </w:r>
      <w:bookmarkEnd w:id="112"/>
      <w:bookmarkEnd w:id="113"/>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出现下列情形之一的，采购代理机构应当终止竞争性磋商采购活动，发布项目终止公告并说明原因，重新开展采购活动：</w:t>
      </w:r>
    </w:p>
    <w:p w14:paraId="5A8DA7E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（1）因情况变化，不再符合规定的竞争性磋商采购方式适用情形的；</w:t>
      </w:r>
    </w:p>
    <w:p w14:paraId="3EB7DCA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（2）出现影响采购公正的违法、违规行为的；</w:t>
      </w:r>
    </w:p>
    <w:p w14:paraId="080AE53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（3）除《政府采购竞争性磋商采购方式管理暂行办法》第二十一条第三款规定的情形外，在采购过程中符合要求的供应商或者报价未超过采购预算的供应商不足3家的。</w:t>
      </w:r>
    </w:p>
    <w:p w14:paraId="2DBCEF7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22.2</w:t>
      </w:r>
      <w:r>
        <w:rPr>
          <w:rFonts w:hint="eastAsia" w:ascii="仿宋" w:hAnsi="仿宋" w:eastAsia="仿宋" w:cs="宋体"/>
          <w:kern w:val="0"/>
          <w:sz w:val="24"/>
          <w:lang w:val="en-US" w:eastAsia="zh-CN"/>
        </w:rPr>
        <w:t xml:space="preserve"> </w:t>
      </w:r>
      <w:r>
        <w:rPr>
          <w:rFonts w:hint="eastAsia" w:ascii="仿宋" w:hAnsi="仿宋" w:eastAsia="仿宋" w:cs="宋体"/>
          <w:kern w:val="0"/>
          <w:sz w:val="24"/>
          <w:lang w:val="zh-CN"/>
        </w:rPr>
        <w:t>终止磋商活动后，由采购代理机构发布终止公告并说明原因。</w:t>
      </w:r>
      <w:bookmarkStart w:id="114" w:name="_Toc325726032"/>
    </w:p>
    <w:p w14:paraId="6BC9A121">
      <w:pPr>
        <w:pStyle w:val="19"/>
        <w:rPr>
          <w:rFonts w:ascii="仿宋" w:hAnsi="仿宋" w:eastAsia="仿宋"/>
          <w:szCs w:val="36"/>
          <w:lang w:val="zh-CN"/>
        </w:rPr>
      </w:pPr>
      <w:bookmarkStart w:id="115" w:name="_Toc376936763"/>
      <w:bookmarkStart w:id="116" w:name="_Toc27950"/>
      <w:bookmarkStart w:id="117" w:name="_Toc6646"/>
      <w:bookmarkStart w:id="118" w:name="_Toc4020"/>
      <w:r>
        <w:rPr>
          <w:rFonts w:hint="eastAsia" w:ascii="仿宋" w:hAnsi="仿宋" w:eastAsia="仿宋"/>
          <w:szCs w:val="36"/>
          <w:lang w:val="zh-CN"/>
        </w:rPr>
        <w:t>十、处罚</w:t>
      </w:r>
      <w:bookmarkEnd w:id="114"/>
      <w:bookmarkEnd w:id="115"/>
      <w:bookmarkEnd w:id="116"/>
      <w:bookmarkEnd w:id="117"/>
      <w:bookmarkEnd w:id="118"/>
    </w:p>
    <w:p w14:paraId="38796E69">
      <w:pPr>
        <w:pStyle w:val="19"/>
        <w:jc w:val="left"/>
        <w:rPr>
          <w:rFonts w:ascii="仿宋" w:hAnsi="仿宋" w:eastAsia="仿宋"/>
          <w:sz w:val="28"/>
          <w:szCs w:val="28"/>
          <w:lang w:val="zh-CN"/>
        </w:rPr>
      </w:pPr>
      <w:bookmarkStart w:id="119" w:name="_Toc17567"/>
      <w:bookmarkStart w:id="120" w:name="_Toc376936764"/>
      <w:bookmarkStart w:id="121" w:name="_Toc325726033"/>
      <w:bookmarkStart w:id="122" w:name="_Toc492647957"/>
      <w:bookmarkStart w:id="123" w:name="_Toc28018"/>
      <w:bookmarkStart w:id="124" w:name="_Toc15882"/>
      <w:r>
        <w:rPr>
          <w:rFonts w:hint="eastAsia" w:ascii="仿宋" w:hAnsi="仿宋" w:eastAsia="仿宋"/>
          <w:sz w:val="28"/>
          <w:szCs w:val="28"/>
          <w:lang w:val="zh-CN"/>
        </w:rPr>
        <w:t>23.处罚情形</w:t>
      </w:r>
      <w:bookmarkEnd w:id="119"/>
      <w:bookmarkEnd w:id="120"/>
      <w:bookmarkEnd w:id="121"/>
      <w:bookmarkEnd w:id="122"/>
      <w:bookmarkEnd w:id="123"/>
      <w:bookmarkEnd w:id="124"/>
    </w:p>
    <w:p w14:paraId="030D0050">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中标人有下列情形之一的，中标无效，磋商保证金不予退还。情节严重的，报同级财政部门依法进行处理：</w:t>
      </w:r>
    </w:p>
    <w:p w14:paraId="5602618D">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（1）提供虚假材料谋取中标、成交的；</w:t>
      </w:r>
    </w:p>
    <w:p w14:paraId="17D5B196">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（2）采取不正当手段诋毁、排挤其他供应商的；</w:t>
      </w:r>
    </w:p>
    <w:p w14:paraId="2379E39E">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（3）与采购人、其他供应商或者采购代理机构恶意串通的；</w:t>
      </w:r>
    </w:p>
    <w:p w14:paraId="49A1D6C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（4）向采购人、采购代理机构行贿或者提供其他不正当利益的；</w:t>
      </w:r>
    </w:p>
    <w:p w14:paraId="6758E3E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（5）在招标采购过程中与采购人进行协商谈判的；</w:t>
      </w:r>
    </w:p>
    <w:p w14:paraId="2A9F0D8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（6）向磋商小组行贿或者提供其他不正当利益。</w:t>
      </w:r>
    </w:p>
    <w:p w14:paraId="4C407A5A">
      <w:pPr>
        <w:pStyle w:val="19"/>
        <w:rPr>
          <w:rFonts w:ascii="仿宋" w:hAnsi="仿宋" w:eastAsia="仿宋"/>
          <w:szCs w:val="36"/>
          <w:lang w:val="zh-CN"/>
        </w:rPr>
      </w:pPr>
      <w:bookmarkStart w:id="125" w:name="_Toc376936765"/>
      <w:bookmarkStart w:id="126" w:name="_Toc19538"/>
      <w:bookmarkStart w:id="127" w:name="_Toc22674"/>
      <w:bookmarkStart w:id="128" w:name="_Toc325726034"/>
      <w:bookmarkStart w:id="129" w:name="_Toc16406"/>
      <w:r>
        <w:rPr>
          <w:rFonts w:hint="eastAsia" w:ascii="仿宋" w:hAnsi="仿宋" w:eastAsia="仿宋"/>
          <w:szCs w:val="36"/>
          <w:lang w:val="zh-CN"/>
        </w:rPr>
        <w:t>十一、其他</w:t>
      </w:r>
      <w:bookmarkEnd w:id="125"/>
      <w:bookmarkEnd w:id="126"/>
      <w:bookmarkEnd w:id="127"/>
      <w:bookmarkEnd w:id="128"/>
      <w:bookmarkEnd w:id="129"/>
    </w:p>
    <w:p w14:paraId="3FB25E8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其他未尽事宜，按照《中华人民共和国政府采购法》、《中华人民共和国合同法》、《中华人民共和国政府采购法实施条例》、《政府采购竞争性磋商采购方式管理暂行办法》等法律法规的有关条款执行。</w:t>
      </w:r>
    </w:p>
    <w:p w14:paraId="5326D628">
      <w:pPr>
        <w:autoSpaceDE w:val="0"/>
        <w:autoSpaceDN w:val="0"/>
        <w:adjustRightInd w:val="0"/>
        <w:spacing w:line="400" w:lineRule="exact"/>
        <w:ind w:firstLine="480" w:firstLineChars="200"/>
        <w:rPr>
          <w:lang w:val="zh-CN"/>
        </w:rPr>
      </w:pPr>
      <w:r>
        <w:rPr>
          <w:rFonts w:ascii="仿宋" w:hAnsi="仿宋" w:eastAsia="仿宋" w:cs="宋体"/>
          <w:kern w:val="0"/>
          <w:sz w:val="24"/>
          <w:lang w:val="zh-CN"/>
        </w:rPr>
        <w:br w:type="page"/>
      </w:r>
    </w:p>
    <w:p w14:paraId="31FB741D">
      <w:pPr>
        <w:pStyle w:val="19"/>
        <w:rPr>
          <w:rFonts w:ascii="仿宋" w:hAnsi="仿宋" w:eastAsia="仿宋" w:cs="Calibri"/>
          <w:sz w:val="24"/>
        </w:rPr>
      </w:pPr>
      <w:bookmarkStart w:id="130" w:name="_Toc18097"/>
      <w:r>
        <w:rPr>
          <w:rFonts w:hint="eastAsia" w:ascii="仿宋" w:hAnsi="仿宋" w:eastAsia="仿宋"/>
          <w:lang w:val="zh-CN"/>
        </w:rPr>
        <w:t>第四部分</w:t>
      </w:r>
      <w:r>
        <w:rPr>
          <w:rFonts w:ascii="仿宋" w:hAnsi="仿宋" w:eastAsia="仿宋" w:cs="Calibri"/>
        </w:rPr>
        <w:t xml:space="preserve"> </w:t>
      </w:r>
      <w:r>
        <w:rPr>
          <w:rFonts w:hint="eastAsia" w:ascii="仿宋" w:hAnsi="仿宋" w:eastAsia="仿宋"/>
          <w:lang w:val="zh-CN"/>
        </w:rPr>
        <w:t>青海省政府采购项目合同书范本</w:t>
      </w:r>
      <w:bookmarkEnd w:id="130"/>
    </w:p>
    <w:p w14:paraId="67A0DD03">
      <w:pPr>
        <w:autoSpaceDE w:val="0"/>
        <w:autoSpaceDN w:val="0"/>
        <w:adjustRightInd w:val="0"/>
        <w:spacing w:line="360" w:lineRule="auto"/>
        <w:rPr>
          <w:rFonts w:ascii="仿宋" w:hAnsi="仿宋" w:eastAsia="仿宋" w:cs="Calibri"/>
          <w:kern w:val="0"/>
          <w:sz w:val="28"/>
          <w:szCs w:val="28"/>
        </w:rPr>
      </w:pPr>
    </w:p>
    <w:p w14:paraId="53894E30">
      <w:pPr>
        <w:autoSpaceDE w:val="0"/>
        <w:autoSpaceDN w:val="0"/>
        <w:adjustRightInd w:val="0"/>
        <w:spacing w:line="360" w:lineRule="auto"/>
        <w:rPr>
          <w:rFonts w:ascii="仿宋" w:hAnsi="仿宋" w:eastAsia="仿宋" w:cs="Calibri"/>
          <w:kern w:val="0"/>
          <w:sz w:val="28"/>
          <w:szCs w:val="28"/>
        </w:rPr>
      </w:pPr>
      <w:r>
        <w:rPr>
          <w:rFonts w:ascii="仿宋" w:hAnsi="仿宋" w:eastAsia="仿宋" w:cs="Calibri"/>
          <w:kern w:val="0"/>
          <w:sz w:val="28"/>
          <w:szCs w:val="28"/>
        </w:rPr>
        <w:t xml:space="preserve"> </w:t>
      </w:r>
    </w:p>
    <w:p w14:paraId="2CE8C7B9">
      <w:pPr>
        <w:autoSpaceDE w:val="0"/>
        <w:autoSpaceDN w:val="0"/>
        <w:adjustRightInd w:val="0"/>
        <w:spacing w:line="360" w:lineRule="auto"/>
        <w:rPr>
          <w:rFonts w:ascii="仿宋" w:hAnsi="仿宋" w:eastAsia="仿宋" w:cs="Calibri"/>
          <w:kern w:val="0"/>
          <w:sz w:val="28"/>
          <w:szCs w:val="28"/>
        </w:rPr>
      </w:pPr>
      <w:r>
        <w:rPr>
          <w:rFonts w:ascii="仿宋" w:hAnsi="仿宋" w:eastAsia="仿宋" w:cs="Calibri"/>
          <w:kern w:val="0"/>
          <w:sz w:val="28"/>
          <w:szCs w:val="28"/>
        </w:rPr>
        <w:t xml:space="preserve"> </w:t>
      </w:r>
    </w:p>
    <w:p w14:paraId="11145CF6">
      <w:pPr>
        <w:autoSpaceDE w:val="0"/>
        <w:autoSpaceDN w:val="0"/>
        <w:adjustRightInd w:val="0"/>
        <w:spacing w:line="360" w:lineRule="auto"/>
        <w:rPr>
          <w:rFonts w:ascii="仿宋" w:hAnsi="仿宋" w:eastAsia="仿宋" w:cs="Calibri"/>
          <w:kern w:val="0"/>
          <w:sz w:val="28"/>
          <w:szCs w:val="28"/>
        </w:rPr>
      </w:pPr>
      <w:r>
        <w:rPr>
          <w:rFonts w:ascii="仿宋" w:hAnsi="仿宋" w:eastAsia="仿宋" w:cs="Calibri"/>
          <w:kern w:val="0"/>
          <w:sz w:val="28"/>
          <w:szCs w:val="28"/>
        </w:rPr>
        <w:t xml:space="preserve"> </w:t>
      </w:r>
    </w:p>
    <w:p w14:paraId="78D01491">
      <w:pPr>
        <w:autoSpaceDE w:val="0"/>
        <w:autoSpaceDN w:val="0"/>
        <w:adjustRightInd w:val="0"/>
        <w:spacing w:line="360" w:lineRule="auto"/>
        <w:jc w:val="center"/>
        <w:rPr>
          <w:rFonts w:ascii="仿宋" w:hAnsi="仿宋" w:eastAsia="仿宋" w:cs="Calibri"/>
          <w:b/>
          <w:bCs/>
          <w:kern w:val="0"/>
          <w:sz w:val="48"/>
          <w:szCs w:val="48"/>
        </w:rPr>
      </w:pPr>
      <w:r>
        <w:rPr>
          <w:rFonts w:hint="eastAsia" w:ascii="仿宋" w:hAnsi="仿宋" w:eastAsia="仿宋" w:cs="宋体"/>
          <w:b/>
          <w:bCs/>
          <w:kern w:val="0"/>
          <w:sz w:val="48"/>
          <w:szCs w:val="48"/>
          <w:lang w:val="zh-CN"/>
        </w:rPr>
        <w:t>青海省政府采购项目合同书</w:t>
      </w:r>
    </w:p>
    <w:p w14:paraId="21A8FB1A">
      <w:pPr>
        <w:autoSpaceDE w:val="0"/>
        <w:autoSpaceDN w:val="0"/>
        <w:adjustRightInd w:val="0"/>
        <w:spacing w:line="360" w:lineRule="auto"/>
        <w:rPr>
          <w:rFonts w:ascii="仿宋" w:hAnsi="仿宋" w:eastAsia="仿宋" w:cs="Calibri"/>
          <w:kern w:val="0"/>
          <w:sz w:val="28"/>
          <w:szCs w:val="28"/>
        </w:rPr>
      </w:pPr>
      <w:r>
        <w:rPr>
          <w:rFonts w:ascii="仿宋" w:hAnsi="仿宋" w:eastAsia="仿宋" w:cs="Calibri"/>
          <w:kern w:val="0"/>
          <w:sz w:val="28"/>
          <w:szCs w:val="28"/>
        </w:rPr>
        <w:t xml:space="preserve"> </w:t>
      </w:r>
    </w:p>
    <w:p w14:paraId="3806C089">
      <w:pPr>
        <w:autoSpaceDE w:val="0"/>
        <w:autoSpaceDN w:val="0"/>
        <w:adjustRightInd w:val="0"/>
        <w:spacing w:line="400" w:lineRule="exact"/>
        <w:rPr>
          <w:rFonts w:ascii="仿宋" w:hAnsi="仿宋" w:eastAsia="仿宋" w:cs="Calibri"/>
          <w:kern w:val="0"/>
          <w:sz w:val="28"/>
          <w:szCs w:val="28"/>
        </w:rPr>
      </w:pPr>
      <w:r>
        <w:rPr>
          <w:rFonts w:ascii="仿宋" w:hAnsi="仿宋" w:eastAsia="仿宋" w:cs="Calibri"/>
          <w:kern w:val="0"/>
          <w:sz w:val="28"/>
          <w:szCs w:val="28"/>
        </w:rPr>
        <w:t xml:space="preserve"> </w:t>
      </w:r>
    </w:p>
    <w:p w14:paraId="48B3481E">
      <w:pPr>
        <w:autoSpaceDE w:val="0"/>
        <w:autoSpaceDN w:val="0"/>
        <w:adjustRightInd w:val="0"/>
        <w:spacing w:line="400" w:lineRule="exact"/>
        <w:rPr>
          <w:rFonts w:ascii="仿宋" w:hAnsi="仿宋" w:eastAsia="仿宋" w:cs="Calibri"/>
          <w:kern w:val="0"/>
          <w:sz w:val="28"/>
          <w:szCs w:val="28"/>
        </w:rPr>
      </w:pPr>
      <w:r>
        <w:rPr>
          <w:rFonts w:ascii="仿宋" w:hAnsi="仿宋" w:eastAsia="仿宋" w:cs="Calibri"/>
          <w:kern w:val="0"/>
          <w:sz w:val="28"/>
          <w:szCs w:val="28"/>
        </w:rPr>
        <w:t xml:space="preserve">  </w:t>
      </w:r>
    </w:p>
    <w:p w14:paraId="5C01C703">
      <w:pPr>
        <w:autoSpaceDE w:val="0"/>
        <w:autoSpaceDN w:val="0"/>
        <w:adjustRightInd w:val="0"/>
        <w:spacing w:line="400" w:lineRule="exact"/>
        <w:rPr>
          <w:rFonts w:ascii="仿宋" w:hAnsi="仿宋" w:eastAsia="仿宋" w:cs="Calibri"/>
          <w:kern w:val="0"/>
          <w:sz w:val="28"/>
          <w:szCs w:val="28"/>
        </w:rPr>
      </w:pPr>
      <w:r>
        <w:rPr>
          <w:rFonts w:ascii="仿宋" w:hAnsi="仿宋" w:eastAsia="仿宋" w:cs="Calibri"/>
          <w:kern w:val="0"/>
          <w:sz w:val="28"/>
          <w:szCs w:val="28"/>
        </w:rPr>
        <w:t xml:space="preserve"> </w:t>
      </w:r>
    </w:p>
    <w:p w14:paraId="6C5C4FC4">
      <w:pPr>
        <w:spacing w:line="360" w:lineRule="auto"/>
        <w:rPr>
          <w:rFonts w:ascii="仿宋" w:hAnsi="仿宋" w:eastAsia="仿宋" w:cs="Calibri"/>
          <w:b/>
          <w:bCs/>
          <w:kern w:val="0"/>
          <w:sz w:val="30"/>
          <w:szCs w:val="30"/>
          <w:u w:val="single"/>
        </w:rPr>
      </w:pPr>
      <w:r>
        <w:rPr>
          <w:rFonts w:hint="eastAsia" w:ascii="仿宋" w:hAnsi="仿宋" w:eastAsia="仿宋" w:cs="宋体"/>
          <w:b/>
          <w:bCs/>
          <w:kern w:val="0"/>
          <w:sz w:val="30"/>
          <w:szCs w:val="30"/>
          <w:lang w:val="zh-CN"/>
        </w:rPr>
        <w:t>采购项目名称：</w:t>
      </w:r>
      <w:r>
        <w:rPr>
          <w:rFonts w:hint="eastAsia" w:ascii="仿宋" w:hAnsi="仿宋" w:eastAsia="仿宋" w:cs="Calibri"/>
          <w:b/>
          <w:bCs/>
          <w:kern w:val="0"/>
          <w:sz w:val="30"/>
          <w:szCs w:val="30"/>
          <w:u w:val="single"/>
          <w:lang w:val="en-US" w:eastAsia="zh-CN"/>
        </w:rPr>
        <w:t>大堡子小学校车接送服务项目</w:t>
      </w:r>
    </w:p>
    <w:p w14:paraId="7087D8E4">
      <w:pPr>
        <w:autoSpaceDE w:val="0"/>
        <w:autoSpaceDN w:val="0"/>
        <w:adjustRightInd w:val="0"/>
        <w:spacing w:line="360" w:lineRule="auto"/>
        <w:rPr>
          <w:rFonts w:ascii="仿宋" w:hAnsi="仿宋" w:eastAsia="仿宋" w:cs="Calibri"/>
          <w:b/>
          <w:bCs/>
          <w:kern w:val="0"/>
          <w:sz w:val="30"/>
          <w:szCs w:val="30"/>
          <w:u w:val="single"/>
        </w:rPr>
      </w:pPr>
      <w:r>
        <w:rPr>
          <w:rFonts w:hint="eastAsia" w:ascii="仿宋" w:hAnsi="仿宋" w:eastAsia="仿宋" w:cs="宋体"/>
          <w:b/>
          <w:bCs/>
          <w:kern w:val="0"/>
          <w:sz w:val="30"/>
          <w:szCs w:val="30"/>
          <w:lang w:val="zh-CN"/>
        </w:rPr>
        <w:t>采购项目编号：</w:t>
      </w:r>
      <w:r>
        <w:rPr>
          <w:rFonts w:hint="eastAsia" w:ascii="仿宋" w:hAnsi="仿宋" w:eastAsia="仿宋" w:cs="Calibri"/>
          <w:b/>
          <w:bCs/>
          <w:kern w:val="0"/>
          <w:sz w:val="30"/>
          <w:szCs w:val="30"/>
          <w:u w:val="single"/>
        </w:rPr>
        <w:t xml:space="preserve">宏睿鹏达竞磋（服务）2026-003       </w:t>
      </w:r>
    </w:p>
    <w:p w14:paraId="68A32405">
      <w:pPr>
        <w:autoSpaceDE w:val="0"/>
        <w:autoSpaceDN w:val="0"/>
        <w:adjustRightInd w:val="0"/>
        <w:spacing w:line="360" w:lineRule="auto"/>
        <w:rPr>
          <w:rFonts w:ascii="仿宋" w:hAnsi="仿宋" w:eastAsia="仿宋" w:cs="宋体"/>
          <w:b/>
          <w:bCs/>
          <w:kern w:val="0"/>
          <w:sz w:val="30"/>
          <w:szCs w:val="30"/>
          <w:lang w:val="zh-CN"/>
        </w:rPr>
      </w:pPr>
      <w:r>
        <w:rPr>
          <w:rFonts w:hint="eastAsia" w:ascii="仿宋" w:hAnsi="仿宋" w:eastAsia="仿宋" w:cs="宋体"/>
          <w:b/>
          <w:bCs/>
          <w:kern w:val="0"/>
          <w:sz w:val="30"/>
          <w:szCs w:val="30"/>
          <w:lang w:val="zh-CN"/>
        </w:rPr>
        <w:t>采购包号：</w:t>
      </w:r>
      <w:r>
        <w:rPr>
          <w:rFonts w:hint="eastAsia" w:ascii="仿宋" w:hAnsi="仿宋" w:eastAsia="仿宋" w:cs="宋体"/>
          <w:b/>
          <w:bCs/>
          <w:kern w:val="0"/>
          <w:sz w:val="30"/>
          <w:szCs w:val="30"/>
          <w:u w:val="single"/>
          <w:lang w:val="zh-CN"/>
        </w:rPr>
        <w:t xml:space="preserve">                                        </w:t>
      </w:r>
      <w:r>
        <w:rPr>
          <w:rFonts w:hint="eastAsia" w:ascii="仿宋" w:hAnsi="仿宋" w:eastAsia="仿宋" w:cs="宋体"/>
          <w:b/>
          <w:bCs/>
          <w:kern w:val="0"/>
          <w:sz w:val="30"/>
          <w:szCs w:val="30"/>
          <w:lang w:val="zh-CN"/>
        </w:rPr>
        <w:t xml:space="preserve"> </w:t>
      </w:r>
    </w:p>
    <w:p w14:paraId="362F1BCE">
      <w:pPr>
        <w:autoSpaceDE w:val="0"/>
        <w:autoSpaceDN w:val="0"/>
        <w:adjustRightInd w:val="0"/>
        <w:spacing w:line="360" w:lineRule="auto"/>
        <w:rPr>
          <w:rFonts w:ascii="仿宋" w:hAnsi="仿宋" w:eastAsia="仿宋" w:cs="宋体"/>
          <w:b/>
          <w:bCs/>
          <w:kern w:val="0"/>
          <w:sz w:val="30"/>
          <w:szCs w:val="30"/>
          <w:u w:val="single"/>
          <w:lang w:val="zh-CN"/>
        </w:rPr>
      </w:pPr>
      <w:r>
        <w:rPr>
          <w:rFonts w:hint="eastAsia" w:ascii="仿宋" w:hAnsi="仿宋" w:eastAsia="仿宋" w:cs="宋体"/>
          <w:b/>
          <w:bCs/>
          <w:kern w:val="0"/>
          <w:sz w:val="30"/>
          <w:szCs w:val="30"/>
          <w:lang w:val="zh-CN"/>
        </w:rPr>
        <w:t>采购合同编号：</w:t>
      </w:r>
      <w:r>
        <w:rPr>
          <w:rFonts w:hint="eastAsia" w:ascii="仿宋" w:hAnsi="仿宋" w:eastAsia="仿宋" w:cs="宋体"/>
          <w:b/>
          <w:bCs/>
          <w:kern w:val="0"/>
          <w:sz w:val="30"/>
          <w:szCs w:val="30"/>
          <w:u w:val="single"/>
          <w:lang w:val="en-US" w:eastAsia="zh-CN"/>
        </w:rPr>
        <w:t>HRPD</w:t>
      </w:r>
      <w:r>
        <w:rPr>
          <w:rFonts w:hint="eastAsia" w:ascii="仿宋" w:hAnsi="仿宋" w:eastAsia="仿宋" w:cs="宋体"/>
          <w:b/>
          <w:bCs/>
          <w:kern w:val="0"/>
          <w:sz w:val="30"/>
          <w:szCs w:val="30"/>
          <w:u w:val="single"/>
          <w:lang w:val="zh-CN"/>
        </w:rPr>
        <w:t>-202</w:t>
      </w:r>
      <w:r>
        <w:rPr>
          <w:rFonts w:hint="eastAsia" w:ascii="仿宋" w:hAnsi="仿宋" w:eastAsia="仿宋" w:cs="宋体"/>
          <w:b/>
          <w:bCs/>
          <w:kern w:val="0"/>
          <w:sz w:val="30"/>
          <w:szCs w:val="30"/>
          <w:u w:val="single"/>
          <w:lang w:val="en-US" w:eastAsia="zh-CN"/>
        </w:rPr>
        <w:t>6-003</w:t>
      </w:r>
      <w:r>
        <w:rPr>
          <w:rFonts w:hint="eastAsia" w:ascii="仿宋" w:hAnsi="仿宋" w:eastAsia="仿宋" w:cs="宋体"/>
          <w:b/>
          <w:bCs/>
          <w:kern w:val="0"/>
          <w:sz w:val="30"/>
          <w:szCs w:val="30"/>
          <w:u w:val="single"/>
          <w:lang w:val="zh-CN"/>
        </w:rPr>
        <w:t xml:space="preserve">                </w:t>
      </w:r>
      <w:r>
        <w:rPr>
          <w:rFonts w:hint="eastAsia" w:ascii="仿宋" w:hAnsi="仿宋" w:eastAsia="仿宋" w:cs="宋体"/>
          <w:b/>
          <w:bCs/>
          <w:kern w:val="0"/>
          <w:sz w:val="30"/>
          <w:szCs w:val="30"/>
          <w:u w:val="single"/>
          <w:lang w:val="en-US" w:eastAsia="zh-CN"/>
        </w:rPr>
        <w:t xml:space="preserve"> </w:t>
      </w:r>
      <w:r>
        <w:rPr>
          <w:rFonts w:hint="eastAsia" w:ascii="仿宋" w:hAnsi="仿宋" w:eastAsia="仿宋" w:cs="宋体"/>
          <w:b/>
          <w:bCs/>
          <w:kern w:val="0"/>
          <w:sz w:val="30"/>
          <w:szCs w:val="30"/>
          <w:u w:val="single"/>
          <w:lang w:val="zh-CN"/>
        </w:rPr>
        <w:t xml:space="preserve">     </w:t>
      </w:r>
    </w:p>
    <w:p w14:paraId="2E383DCB">
      <w:pPr>
        <w:autoSpaceDE w:val="0"/>
        <w:autoSpaceDN w:val="0"/>
        <w:adjustRightInd w:val="0"/>
        <w:spacing w:line="360" w:lineRule="auto"/>
        <w:rPr>
          <w:rFonts w:ascii="仿宋" w:hAnsi="仿宋" w:eastAsia="仿宋" w:cs="Calibri"/>
          <w:b/>
          <w:bCs/>
          <w:kern w:val="0"/>
          <w:sz w:val="30"/>
          <w:szCs w:val="30"/>
        </w:rPr>
      </w:pPr>
      <w:r>
        <w:rPr>
          <w:rFonts w:hint="eastAsia" w:ascii="仿宋" w:hAnsi="仿宋" w:eastAsia="仿宋" w:cs="宋体"/>
          <w:b/>
          <w:bCs/>
          <w:kern w:val="0"/>
          <w:sz w:val="30"/>
          <w:szCs w:val="30"/>
          <w:lang w:val="zh-CN"/>
        </w:rPr>
        <w:t>合同金额（人民币）：</w:t>
      </w:r>
      <w:r>
        <w:rPr>
          <w:rFonts w:ascii="仿宋" w:hAnsi="仿宋" w:eastAsia="仿宋" w:cs="Calibri"/>
          <w:b/>
          <w:bCs/>
          <w:kern w:val="0"/>
          <w:sz w:val="30"/>
          <w:szCs w:val="30"/>
          <w:u w:val="single"/>
        </w:rPr>
        <w:t xml:space="preserve">                      </w:t>
      </w:r>
      <w:r>
        <w:rPr>
          <w:rFonts w:hint="eastAsia" w:ascii="仿宋" w:hAnsi="仿宋" w:eastAsia="仿宋" w:cs="Calibri"/>
          <w:b/>
          <w:bCs/>
          <w:kern w:val="0"/>
          <w:sz w:val="30"/>
          <w:szCs w:val="30"/>
          <w:u w:val="single"/>
        </w:rPr>
        <w:t xml:space="preserve">    </w:t>
      </w:r>
      <w:r>
        <w:rPr>
          <w:rFonts w:ascii="仿宋" w:hAnsi="仿宋" w:eastAsia="仿宋" w:cs="Calibri"/>
          <w:b/>
          <w:bCs/>
          <w:kern w:val="0"/>
          <w:sz w:val="30"/>
          <w:szCs w:val="30"/>
          <w:u w:val="single"/>
        </w:rPr>
        <w:t xml:space="preserve">    </w:t>
      </w:r>
    </w:p>
    <w:p w14:paraId="70C7B66B">
      <w:pPr>
        <w:autoSpaceDE w:val="0"/>
        <w:autoSpaceDN w:val="0"/>
        <w:adjustRightInd w:val="0"/>
        <w:spacing w:line="360" w:lineRule="auto"/>
        <w:rPr>
          <w:rFonts w:ascii="仿宋" w:hAnsi="仿宋" w:eastAsia="仿宋" w:cs="Calibri"/>
          <w:b/>
          <w:bCs/>
          <w:kern w:val="0"/>
          <w:sz w:val="30"/>
          <w:szCs w:val="30"/>
        </w:rPr>
      </w:pPr>
      <w:r>
        <w:rPr>
          <w:rFonts w:hint="eastAsia" w:ascii="仿宋" w:hAnsi="仿宋" w:eastAsia="仿宋" w:cs="宋体"/>
          <w:b/>
          <w:bCs/>
          <w:kern w:val="0"/>
          <w:sz w:val="30"/>
          <w:szCs w:val="30"/>
          <w:lang w:val="zh-CN"/>
        </w:rPr>
        <w:t>采购人（甲方）：</w:t>
      </w:r>
      <w:r>
        <w:rPr>
          <w:rFonts w:ascii="仿宋" w:hAnsi="仿宋" w:eastAsia="仿宋" w:cs="Calibri"/>
          <w:b/>
          <w:bCs/>
          <w:kern w:val="0"/>
          <w:sz w:val="30"/>
          <w:szCs w:val="30"/>
          <w:u w:val="single"/>
        </w:rPr>
        <w:t xml:space="preserve">                         </w:t>
      </w:r>
      <w:r>
        <w:rPr>
          <w:rFonts w:hint="eastAsia" w:ascii="仿宋" w:hAnsi="仿宋" w:eastAsia="仿宋" w:cs="宋体"/>
          <w:b/>
          <w:bCs/>
          <w:kern w:val="0"/>
          <w:sz w:val="30"/>
          <w:szCs w:val="30"/>
          <w:u w:val="single"/>
          <w:lang w:val="zh-CN"/>
        </w:rPr>
        <w:t>（盖章）</w:t>
      </w:r>
    </w:p>
    <w:p w14:paraId="0BA75498">
      <w:pPr>
        <w:autoSpaceDE w:val="0"/>
        <w:autoSpaceDN w:val="0"/>
        <w:adjustRightInd w:val="0"/>
        <w:spacing w:line="360" w:lineRule="auto"/>
        <w:rPr>
          <w:rFonts w:ascii="仿宋" w:hAnsi="仿宋" w:eastAsia="仿宋" w:cs="Calibri"/>
          <w:b/>
          <w:bCs/>
          <w:kern w:val="0"/>
          <w:sz w:val="30"/>
          <w:szCs w:val="30"/>
        </w:rPr>
      </w:pPr>
      <w:r>
        <w:rPr>
          <w:rFonts w:hint="eastAsia" w:ascii="仿宋" w:hAnsi="仿宋" w:eastAsia="仿宋" w:cs="宋体"/>
          <w:b/>
          <w:bCs/>
          <w:kern w:val="0"/>
          <w:sz w:val="30"/>
          <w:szCs w:val="30"/>
          <w:lang w:val="zh-CN"/>
        </w:rPr>
        <w:t>成交人（乙方）：</w:t>
      </w:r>
      <w:r>
        <w:rPr>
          <w:rFonts w:ascii="仿宋" w:hAnsi="仿宋" w:eastAsia="仿宋" w:cs="Calibri"/>
          <w:b/>
          <w:bCs/>
          <w:kern w:val="0"/>
          <w:sz w:val="30"/>
          <w:szCs w:val="30"/>
          <w:u w:val="single"/>
        </w:rPr>
        <w:t xml:space="preserve">                 </w:t>
      </w:r>
      <w:r>
        <w:rPr>
          <w:rFonts w:hint="eastAsia" w:ascii="仿宋" w:hAnsi="仿宋" w:eastAsia="仿宋" w:cs="Calibri"/>
          <w:b/>
          <w:bCs/>
          <w:kern w:val="0"/>
          <w:sz w:val="30"/>
          <w:szCs w:val="30"/>
          <w:u w:val="single"/>
          <w:lang w:val="en-US" w:eastAsia="zh-CN"/>
        </w:rPr>
        <w:t xml:space="preserve">  </w:t>
      </w:r>
      <w:r>
        <w:rPr>
          <w:rFonts w:ascii="仿宋" w:hAnsi="仿宋" w:eastAsia="仿宋" w:cs="Calibri"/>
          <w:b/>
          <w:bCs/>
          <w:kern w:val="0"/>
          <w:sz w:val="30"/>
          <w:szCs w:val="30"/>
          <w:u w:val="single"/>
        </w:rPr>
        <w:t xml:space="preserve">      </w:t>
      </w:r>
      <w:r>
        <w:rPr>
          <w:rFonts w:hint="eastAsia" w:ascii="仿宋" w:hAnsi="仿宋" w:eastAsia="仿宋" w:cs="宋体"/>
          <w:b/>
          <w:bCs/>
          <w:kern w:val="0"/>
          <w:sz w:val="30"/>
          <w:szCs w:val="30"/>
          <w:u w:val="single"/>
          <w:lang w:val="zh-CN"/>
        </w:rPr>
        <w:t>（盖章）</w:t>
      </w:r>
    </w:p>
    <w:p w14:paraId="36138C04">
      <w:pPr>
        <w:autoSpaceDE w:val="0"/>
        <w:autoSpaceDN w:val="0"/>
        <w:adjustRightInd w:val="0"/>
        <w:spacing w:line="360" w:lineRule="auto"/>
        <w:rPr>
          <w:rFonts w:ascii="仿宋" w:hAnsi="仿宋" w:eastAsia="仿宋" w:cs="Calibri"/>
          <w:b/>
          <w:bCs/>
          <w:kern w:val="0"/>
          <w:sz w:val="30"/>
          <w:szCs w:val="30"/>
        </w:rPr>
      </w:pPr>
      <w:r>
        <w:rPr>
          <w:rFonts w:hint="eastAsia" w:ascii="仿宋" w:hAnsi="仿宋" w:eastAsia="仿宋" w:cs="宋体"/>
          <w:b/>
          <w:bCs/>
          <w:kern w:val="0"/>
          <w:sz w:val="30"/>
          <w:szCs w:val="30"/>
          <w:lang w:val="zh-CN"/>
        </w:rPr>
        <w:t>采购日期：</w:t>
      </w:r>
      <w:r>
        <w:rPr>
          <w:rFonts w:ascii="仿宋" w:hAnsi="仿宋" w:eastAsia="仿宋" w:cs="Calibri"/>
          <w:b/>
          <w:bCs/>
          <w:kern w:val="0"/>
          <w:sz w:val="30"/>
          <w:szCs w:val="30"/>
          <w:u w:val="single"/>
        </w:rPr>
        <w:t xml:space="preserve">                                 </w:t>
      </w:r>
      <w:r>
        <w:rPr>
          <w:rFonts w:hint="eastAsia" w:ascii="仿宋" w:hAnsi="仿宋" w:eastAsia="仿宋" w:cs="Calibri"/>
          <w:b/>
          <w:bCs/>
          <w:kern w:val="0"/>
          <w:sz w:val="30"/>
          <w:szCs w:val="30"/>
          <w:u w:val="single"/>
        </w:rPr>
        <w:t xml:space="preserve"> </w:t>
      </w:r>
      <w:r>
        <w:rPr>
          <w:rFonts w:ascii="仿宋" w:hAnsi="仿宋" w:eastAsia="仿宋" w:cs="Calibri"/>
          <w:b/>
          <w:bCs/>
          <w:kern w:val="0"/>
          <w:sz w:val="30"/>
          <w:szCs w:val="30"/>
          <w:u w:val="single"/>
        </w:rPr>
        <w:t xml:space="preserve">   </w:t>
      </w:r>
    </w:p>
    <w:p w14:paraId="7C10A782">
      <w:pPr>
        <w:autoSpaceDE w:val="0"/>
        <w:autoSpaceDN w:val="0"/>
        <w:adjustRightInd w:val="0"/>
        <w:spacing w:line="360" w:lineRule="auto"/>
        <w:rPr>
          <w:rFonts w:ascii="仿宋" w:hAnsi="仿宋" w:eastAsia="仿宋" w:cs="Calibri"/>
          <w:kern w:val="0"/>
          <w:sz w:val="28"/>
          <w:szCs w:val="28"/>
        </w:rPr>
      </w:pPr>
      <w:r>
        <w:rPr>
          <w:rFonts w:ascii="仿宋" w:hAnsi="仿宋" w:eastAsia="仿宋" w:cs="Calibri"/>
          <w:kern w:val="0"/>
          <w:sz w:val="28"/>
          <w:szCs w:val="28"/>
        </w:rPr>
        <w:t xml:space="preserve"> </w:t>
      </w:r>
    </w:p>
    <w:p w14:paraId="35618CF6">
      <w:pPr>
        <w:autoSpaceDE w:val="0"/>
        <w:autoSpaceDN w:val="0"/>
        <w:adjustRightInd w:val="0"/>
        <w:spacing w:line="360" w:lineRule="auto"/>
        <w:jc w:val="left"/>
        <w:rPr>
          <w:rFonts w:ascii="宋体" w:hAnsi="宋体" w:cs="宋体"/>
          <w:b/>
          <w:bCs/>
          <w:color w:val="000000"/>
          <w:kern w:val="0"/>
          <w:sz w:val="28"/>
          <w:szCs w:val="28"/>
        </w:rPr>
      </w:pPr>
      <w:r>
        <w:rPr>
          <w:rFonts w:ascii="仿宋" w:hAnsi="仿宋" w:eastAsia="仿宋" w:cs="Calibri"/>
          <w:kern w:val="0"/>
          <w:sz w:val="28"/>
          <w:szCs w:val="28"/>
        </w:rPr>
        <w:br w:type="page"/>
      </w:r>
      <w:r>
        <w:rPr>
          <w:rFonts w:hint="eastAsia" w:ascii="宋体" w:hAnsi="宋体" w:cs="宋体"/>
          <w:b/>
          <w:bCs/>
          <w:color w:val="000000"/>
          <w:kern w:val="0"/>
          <w:sz w:val="28"/>
          <w:szCs w:val="28"/>
          <w:lang w:val="zh-CN"/>
        </w:rPr>
        <w:t>采</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购</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人（以下简称甲方）：</w:t>
      </w:r>
    </w:p>
    <w:p w14:paraId="6EA1C375">
      <w:pPr>
        <w:autoSpaceDE w:val="0"/>
        <w:autoSpaceDN w:val="0"/>
        <w:adjustRightInd w:val="0"/>
        <w:spacing w:line="360" w:lineRule="auto"/>
        <w:jc w:val="left"/>
        <w:rPr>
          <w:rFonts w:ascii="宋体" w:hAnsi="宋体" w:cs="宋体"/>
          <w:b/>
          <w:bCs/>
          <w:color w:val="000000"/>
          <w:kern w:val="0"/>
          <w:sz w:val="28"/>
          <w:szCs w:val="28"/>
        </w:rPr>
      </w:pPr>
      <w:r>
        <w:rPr>
          <w:rFonts w:hint="eastAsia" w:ascii="宋体" w:hAnsi="宋体" w:cs="宋体"/>
          <w:b/>
          <w:bCs/>
          <w:color w:val="000000"/>
          <w:kern w:val="0"/>
          <w:sz w:val="28"/>
          <w:szCs w:val="28"/>
          <w:lang w:val="zh-CN"/>
        </w:rPr>
        <w:t>中</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标</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人（以下简称乙方）：</w:t>
      </w:r>
    </w:p>
    <w:p w14:paraId="2055DEC1">
      <w:pPr>
        <w:spacing w:line="520" w:lineRule="exact"/>
        <w:ind w:firstLine="420" w:firstLineChars="200"/>
        <w:jc w:val="left"/>
        <w:rPr>
          <w:rFonts w:ascii="宋体" w:hAnsi="宋体" w:cs="宋体"/>
          <w:color w:val="000000"/>
          <w:kern w:val="0"/>
          <w:u w:val="single"/>
          <w:lang w:val="zh-CN"/>
        </w:rPr>
      </w:pPr>
      <w:r>
        <w:rPr>
          <w:rFonts w:hint="eastAsia" w:ascii="宋体" w:hAnsi="宋体" w:cs="宋体"/>
          <w:color w:val="000000"/>
          <w:kern w:val="0"/>
          <w:lang w:val="zh-CN"/>
        </w:rPr>
        <w:t>甲、乙双方根据</w:t>
      </w:r>
      <w:r>
        <w:rPr>
          <w:rFonts w:hint="eastAsia" w:ascii="宋体" w:hAnsi="宋体" w:cs="宋体"/>
          <w:color w:val="000000"/>
          <w:kern w:val="0"/>
          <w:u w:val="single"/>
          <w:lang w:val="zh-CN"/>
        </w:rPr>
        <w:t xml:space="preserve">    年  月  日</w:t>
      </w:r>
      <w:r>
        <w:rPr>
          <w:rFonts w:hint="eastAsia" w:ascii="宋体" w:hAnsi="宋体" w:cs="宋体"/>
          <w:color w:val="000000"/>
          <w:kern w:val="0"/>
          <w:lang w:val="zh-CN"/>
        </w:rPr>
        <w:t>采购项目</w:t>
      </w:r>
      <w:r>
        <w:rPr>
          <w:rFonts w:hint="eastAsia" w:ascii="宋体" w:hAnsi="宋体" w:cs="宋体"/>
          <w:color w:val="000000"/>
          <w:kern w:val="0"/>
          <w:u w:val="single"/>
          <w:lang w:val="zh-CN"/>
        </w:rPr>
        <w:t xml:space="preserve">                    项目（宏睿鹏达竞磋（服务）2026-003）</w:t>
      </w:r>
      <w:r>
        <w:rPr>
          <w:rFonts w:hint="eastAsia" w:ascii="宋体" w:hAnsi="宋体" w:cs="宋体"/>
          <w:color w:val="000000"/>
          <w:kern w:val="0"/>
          <w:lang w:val="zh-CN"/>
        </w:rPr>
        <w:t>的招标文件要求和采购代理机构出具的《成交通知书》，并经双方协商一致，签订本合同协议书。</w:t>
      </w:r>
    </w:p>
    <w:p w14:paraId="09F76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一、合同事项</w:t>
      </w:r>
    </w:p>
    <w:p w14:paraId="489B3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甲方租赁乙方通勤车，承运甲方学生上下学的通勤业务，按甲方承运要求，制定车辆承运路线、趟数、时间及临时增、减运行等业务。</w:t>
      </w:r>
    </w:p>
    <w:p w14:paraId="2B6CD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二、合同期限</w:t>
      </w:r>
    </w:p>
    <w:p w14:paraId="2A640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合同期限：3年（合同一年一签，根据上一年度的服务情况，综合考核通过后续签下一年合同）。</w:t>
      </w:r>
    </w:p>
    <w:p w14:paraId="4C37B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三、通勤路线及里程、时间</w:t>
      </w:r>
    </w:p>
    <w:p w14:paraId="0AA6C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1.通勤车路线与里程</w:t>
      </w:r>
    </w:p>
    <w:p w14:paraId="0DDA4A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（1）鲍家寨—大堡子小学（2台）：单程2.1公里，往返一趟4.2公里</w:t>
      </w:r>
    </w:p>
    <w:p w14:paraId="58B7BE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（2）宋家寨—大堡子小学（2台）：单程3公里，往返一趟6公里</w:t>
      </w:r>
    </w:p>
    <w:p w14:paraId="4BE06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（3）晋家湾—大堡子小学（1台）：单程3公里，往返一趟6公里</w:t>
      </w:r>
    </w:p>
    <w:p w14:paraId="4104E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（4）严小村—大堡子小学（1台）：单程2.5公里，往返一趟5公里</w:t>
      </w:r>
    </w:p>
    <w:p w14:paraId="4F95B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（5）陶南村—大堡子小学（2台）：单程4公里，往返8公里</w:t>
      </w:r>
    </w:p>
    <w:p w14:paraId="594B4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（6）陶北村—大堡子小学（1台）：单程3.5公里，往返7公里</w:t>
      </w:r>
    </w:p>
    <w:p w14:paraId="462D7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注：若运行线路发生变动，另行确定并签定变更补充协议。</w:t>
      </w:r>
    </w:p>
    <w:p w14:paraId="0E107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2.运行趟数：9台公交型通勤车每日运行4趟，每日合计运行36趟次。</w:t>
      </w:r>
    </w:p>
    <w:p w14:paraId="54872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3.运行时间：每周星期一至星期五，具体运行时间为：</w:t>
      </w:r>
    </w:p>
    <w:p w14:paraId="3D713D37">
      <w:pPr>
        <w:keepNext w:val="0"/>
        <w:keepLines w:val="0"/>
        <w:pageBreakBefore w:val="0"/>
        <w:widowControl w:val="0"/>
        <w:suppressLineNumbers w:val="0"/>
        <w:tabs>
          <w:tab w:val="left" w:pos="-200"/>
        </w:tabs>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上午7:45 、8:00发车   下午17:40、18：00发车</w:t>
      </w:r>
    </w:p>
    <w:p w14:paraId="7E315750">
      <w:pPr>
        <w:keepNext w:val="0"/>
        <w:keepLines w:val="0"/>
        <w:pageBreakBefore w:val="0"/>
        <w:widowControl w:val="0"/>
        <w:suppressLineNumbers w:val="0"/>
        <w:tabs>
          <w:tab w:val="left" w:pos="-200"/>
        </w:tabs>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每辆车配备安全员一名，负责维护车厢内秩序等工作。</w:t>
      </w:r>
    </w:p>
    <w:p w14:paraId="23E5E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5.若甲方需临时变更运行时间及趟次，需提前1天通知乙方，乙方做好车辆调整。</w:t>
      </w:r>
    </w:p>
    <w:p w14:paraId="59213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四、租赁费用及相关事宜</w:t>
      </w:r>
    </w:p>
    <w:p w14:paraId="02FBF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合同签订时约定</w:t>
      </w:r>
    </w:p>
    <w:p w14:paraId="19576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五、其它</w:t>
      </w:r>
    </w:p>
    <w:p w14:paraId="439AB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1.本合同在履行过程中，未尽事宜双方协调解决，补充条款与本合同具有同等法律效力。</w:t>
      </w:r>
    </w:p>
    <w:p w14:paraId="48556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2.本合同一式四份，甲乙双方各执两份，签字盖章后生效。</w:t>
      </w:r>
    </w:p>
    <w:p w14:paraId="1DBC4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3.乙方开票信息：</w:t>
      </w:r>
    </w:p>
    <w:p w14:paraId="4F406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单位名称：</w:t>
      </w:r>
    </w:p>
    <w:p w14:paraId="37527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开户行：</w:t>
      </w:r>
    </w:p>
    <w:p w14:paraId="7B75D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账  号：</w:t>
      </w:r>
    </w:p>
    <w:p w14:paraId="2CECCCCB">
      <w:pPr>
        <w:keepNext w:val="0"/>
        <w:keepLines w:val="0"/>
        <w:widowControl w:val="0"/>
        <w:suppressLineNumbers w:val="0"/>
        <w:spacing w:before="0" w:beforeAutospacing="0" w:after="0" w:afterAutospacing="0"/>
        <w:ind w:left="0" w:right="0" w:firstLine="840" w:firstLineChars="400"/>
        <w:jc w:val="both"/>
        <w:rPr>
          <w:rFonts w:hint="eastAsia" w:ascii="宋体" w:hAnsi="宋体" w:eastAsia="宋体" w:cs="宋体"/>
          <w:kern w:val="2"/>
          <w:sz w:val="21"/>
          <w:szCs w:val="21"/>
          <w:lang w:val="en-US" w:eastAsia="zh-CN" w:bidi="ar"/>
        </w:rPr>
      </w:pPr>
    </w:p>
    <w:p w14:paraId="51BA26D4">
      <w:pPr>
        <w:keepNext w:val="0"/>
        <w:keepLines w:val="0"/>
        <w:widowControl w:val="0"/>
        <w:suppressLineNumbers w:val="0"/>
        <w:spacing w:before="0" w:beforeAutospacing="0" w:after="0" w:afterAutospacing="0"/>
        <w:ind w:left="0" w:right="0" w:firstLine="840" w:firstLineChars="400"/>
        <w:jc w:val="both"/>
        <w:rPr>
          <w:rFonts w:hint="eastAsia" w:ascii="宋体" w:hAnsi="宋体" w:eastAsia="宋体" w:cs="宋体"/>
          <w:kern w:val="2"/>
          <w:sz w:val="21"/>
          <w:szCs w:val="21"/>
          <w:lang w:val="en-US" w:eastAsia="zh-CN" w:bidi="ar"/>
        </w:rPr>
      </w:pPr>
    </w:p>
    <w:p w14:paraId="72C2AF75">
      <w:pPr>
        <w:keepNext w:val="0"/>
        <w:keepLines w:val="0"/>
        <w:widowControl w:val="0"/>
        <w:suppressLineNumbers w:val="0"/>
        <w:spacing w:before="0" w:beforeAutospacing="0" w:after="0" w:afterAutospacing="0"/>
        <w:ind w:left="0" w:right="0" w:firstLine="840" w:firstLineChars="400"/>
        <w:jc w:val="both"/>
        <w:rPr>
          <w:rFonts w:hint="eastAsia" w:ascii="宋体" w:hAnsi="宋体" w:eastAsia="宋体" w:cs="宋体"/>
          <w:kern w:val="2"/>
          <w:sz w:val="21"/>
          <w:szCs w:val="21"/>
          <w:lang w:val="en-US" w:eastAsia="zh-CN" w:bidi="ar"/>
        </w:rPr>
      </w:pPr>
    </w:p>
    <w:p w14:paraId="115220D8">
      <w:pPr>
        <w:keepNext w:val="0"/>
        <w:keepLines w:val="0"/>
        <w:widowControl w:val="0"/>
        <w:suppressLineNumbers w:val="0"/>
        <w:spacing w:before="0" w:beforeAutospacing="0" w:after="0" w:afterAutospacing="0"/>
        <w:ind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甲方（盖章）                                              乙方（盖章）                  </w:t>
      </w:r>
    </w:p>
    <w:p w14:paraId="1C383C9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499E3E">
      <w:pPr>
        <w:keepNext w:val="0"/>
        <w:keepLines w:val="0"/>
        <w:widowControl w:val="0"/>
        <w:suppressLineNumbers w:val="0"/>
        <w:spacing w:before="0" w:beforeAutospacing="0" w:after="0" w:afterAutospacing="0"/>
        <w:ind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甲方代表签字：                                            乙方代表签字：             </w:t>
      </w:r>
    </w:p>
    <w:p w14:paraId="7F0BCCC6">
      <w:pPr>
        <w:pStyle w:val="4"/>
        <w:rPr>
          <w:rFonts w:hint="default" w:eastAsia="宋体"/>
          <w:lang w:val="en-US" w:eastAsia="zh-CN"/>
        </w:rPr>
      </w:pPr>
      <w:r>
        <w:rPr>
          <w:rFonts w:hint="eastAsia" w:ascii="宋体" w:hAnsi="宋体" w:eastAsia="宋体" w:cs="宋体"/>
          <w:kern w:val="2"/>
          <w:sz w:val="21"/>
          <w:szCs w:val="21"/>
          <w:lang w:val="en-US" w:eastAsia="zh-CN" w:bidi="ar"/>
        </w:rPr>
        <w:t xml:space="preserve">                                             </w:t>
      </w:r>
    </w:p>
    <w:p w14:paraId="2417CFEF">
      <w:pPr>
        <w:autoSpaceDE w:val="0"/>
        <w:autoSpaceDN w:val="0"/>
        <w:spacing w:line="360" w:lineRule="auto"/>
        <w:ind w:firstLine="1155" w:firstLineChars="550"/>
        <w:rPr>
          <w:rFonts w:ascii="宋体" w:hAnsi="宋体" w:cs="宋体"/>
          <w:color w:val="000000"/>
          <w:kern w:val="0"/>
          <w:sz w:val="21"/>
          <w:szCs w:val="21"/>
        </w:rPr>
      </w:pPr>
    </w:p>
    <w:p w14:paraId="28A1EF92">
      <w:pPr>
        <w:autoSpaceDE w:val="0"/>
        <w:autoSpaceDN w:val="0"/>
        <w:spacing w:line="360" w:lineRule="auto"/>
        <w:rPr>
          <w:rFonts w:ascii="宋体" w:hAnsi="宋体" w:cs="宋体"/>
          <w:color w:val="000000"/>
          <w:kern w:val="0"/>
          <w:lang w:val="zh-CN"/>
        </w:rPr>
      </w:pPr>
    </w:p>
    <w:p w14:paraId="6E59A803">
      <w:pPr>
        <w:autoSpaceDE w:val="0"/>
        <w:autoSpaceDN w:val="0"/>
        <w:spacing w:line="360" w:lineRule="auto"/>
        <w:rPr>
          <w:rFonts w:ascii="宋体" w:hAnsi="宋体" w:cs="宋体"/>
          <w:color w:val="000000"/>
          <w:kern w:val="0"/>
        </w:rPr>
      </w:pPr>
      <w:r>
        <w:rPr>
          <w:rFonts w:hint="eastAsia" w:ascii="宋体" w:hAnsi="宋体" w:cs="宋体"/>
          <w:color w:val="000000"/>
          <w:kern w:val="0"/>
          <w:lang w:val="zh-CN"/>
        </w:rPr>
        <w:t>采购代理机构：</w:t>
      </w:r>
    </w:p>
    <w:p w14:paraId="7F444572">
      <w:pPr>
        <w:autoSpaceDE w:val="0"/>
        <w:autoSpaceDN w:val="0"/>
        <w:spacing w:line="360" w:lineRule="auto"/>
        <w:rPr>
          <w:rFonts w:ascii="宋体" w:hAnsi="宋体" w:cs="宋体"/>
          <w:color w:val="000000"/>
          <w:kern w:val="0"/>
        </w:rPr>
      </w:pPr>
      <w:r>
        <w:rPr>
          <w:rFonts w:hint="eastAsia" w:ascii="宋体" w:hAnsi="宋体" w:cs="宋体"/>
          <w:color w:val="000000"/>
          <w:kern w:val="0"/>
          <w:lang w:val="zh-CN"/>
        </w:rPr>
        <w:t>负责人或经办人：</w:t>
      </w:r>
    </w:p>
    <w:p w14:paraId="78D76691">
      <w:pPr>
        <w:autoSpaceDE w:val="0"/>
        <w:autoSpaceDN w:val="0"/>
        <w:spacing w:line="360" w:lineRule="auto"/>
        <w:jc w:val="center"/>
        <w:rPr>
          <w:rFonts w:ascii="仿宋" w:hAnsi="仿宋" w:eastAsia="仿宋"/>
          <w:b/>
          <w:bCs/>
          <w:sz w:val="36"/>
          <w:szCs w:val="32"/>
          <w:lang w:val="zh-CN"/>
        </w:rPr>
      </w:pPr>
      <w:r>
        <w:rPr>
          <w:rFonts w:hint="eastAsia" w:ascii="宋体" w:hAnsi="宋体" w:cs="宋体"/>
          <w:color w:val="000000"/>
          <w:kern w:val="0"/>
          <w:lang w:val="zh-CN"/>
        </w:rPr>
        <w:t>时间：</w:t>
      </w:r>
      <w:r>
        <w:rPr>
          <w:rFonts w:hint="eastAsia" w:ascii="宋体" w:hAnsi="宋体" w:cs="宋体"/>
          <w:color w:val="000000"/>
          <w:kern w:val="0"/>
        </w:rPr>
        <w:t xml:space="preserve">    </w:t>
      </w:r>
      <w:r>
        <w:rPr>
          <w:rFonts w:hint="eastAsia" w:ascii="宋体" w:hAnsi="宋体" w:cs="宋体"/>
          <w:color w:val="000000"/>
          <w:kern w:val="0"/>
          <w:lang w:val="zh-CN"/>
        </w:rPr>
        <w:t>年</w:t>
      </w:r>
      <w:r>
        <w:rPr>
          <w:rFonts w:hint="eastAsia" w:ascii="宋体" w:hAnsi="宋体" w:cs="宋体"/>
          <w:color w:val="000000"/>
          <w:kern w:val="0"/>
        </w:rPr>
        <w:t xml:space="preserve">    </w:t>
      </w:r>
      <w:r>
        <w:rPr>
          <w:rFonts w:hint="eastAsia" w:ascii="宋体" w:hAnsi="宋体" w:cs="宋体"/>
          <w:color w:val="000000"/>
          <w:kern w:val="0"/>
          <w:lang w:val="zh-CN"/>
        </w:rPr>
        <w:t>月</w:t>
      </w:r>
      <w:r>
        <w:rPr>
          <w:rFonts w:hint="eastAsia" w:ascii="宋体" w:hAnsi="宋体" w:cs="宋体"/>
          <w:color w:val="000000"/>
          <w:kern w:val="0"/>
        </w:rPr>
        <w:t xml:space="preserve">    </w:t>
      </w:r>
      <w:r>
        <w:rPr>
          <w:rFonts w:hint="eastAsia" w:ascii="宋体" w:hAnsi="宋体" w:cs="宋体"/>
          <w:color w:val="000000"/>
          <w:kern w:val="0"/>
          <w:lang w:val="zh-CN"/>
        </w:rPr>
        <w:t>日</w:t>
      </w:r>
      <w:r>
        <w:rPr>
          <w:rFonts w:hint="eastAsia" w:ascii="宋体" w:hAnsi="宋体" w:cs="宋体"/>
          <w:b/>
          <w:bCs/>
          <w:color w:val="000000"/>
          <w:kern w:val="0"/>
          <w:sz w:val="28"/>
          <w:szCs w:val="28"/>
          <w:lang w:val="zh-CN"/>
        </w:rPr>
        <w:br w:type="page"/>
      </w:r>
      <w:r>
        <w:rPr>
          <w:rFonts w:hint="eastAsia" w:ascii="仿宋" w:hAnsi="仿宋" w:eastAsia="仿宋"/>
          <w:b/>
          <w:bCs/>
          <w:sz w:val="36"/>
          <w:szCs w:val="32"/>
          <w:lang w:val="zh-CN"/>
        </w:rPr>
        <w:t>第五部分</w:t>
      </w:r>
      <w:r>
        <w:rPr>
          <w:rFonts w:ascii="仿宋" w:hAnsi="仿宋" w:eastAsia="仿宋"/>
          <w:b/>
          <w:bCs/>
          <w:sz w:val="36"/>
          <w:szCs w:val="32"/>
          <w:lang w:val="zh-CN"/>
        </w:rPr>
        <w:t xml:space="preserve">  </w:t>
      </w:r>
      <w:r>
        <w:rPr>
          <w:rFonts w:hint="eastAsia" w:ascii="仿宋" w:hAnsi="仿宋" w:eastAsia="仿宋"/>
          <w:b/>
          <w:bCs/>
          <w:sz w:val="36"/>
          <w:szCs w:val="32"/>
          <w:lang w:val="zh-CN"/>
        </w:rPr>
        <w:t>响应文件格式</w:t>
      </w:r>
    </w:p>
    <w:p w14:paraId="615746D7">
      <w:pPr>
        <w:autoSpaceDE w:val="0"/>
        <w:autoSpaceDN w:val="0"/>
        <w:adjustRightInd w:val="0"/>
        <w:spacing w:line="400" w:lineRule="exact"/>
        <w:jc w:val="left"/>
        <w:rPr>
          <w:rFonts w:ascii="仿宋" w:hAnsi="仿宋" w:eastAsia="仿宋" w:cs="Calibri"/>
          <w:kern w:val="0"/>
          <w:sz w:val="28"/>
          <w:szCs w:val="28"/>
        </w:rPr>
      </w:pPr>
    </w:p>
    <w:p w14:paraId="7B62BD76">
      <w:pPr>
        <w:widowControl/>
        <w:spacing w:line="480" w:lineRule="exact"/>
        <w:ind w:firstLine="627" w:firstLineChars="224"/>
        <w:rPr>
          <w:rFonts w:ascii="仿宋" w:hAnsi="仿宋" w:eastAsia="仿宋" w:cs="宋体"/>
          <w:bCs/>
          <w:kern w:val="0"/>
          <w:sz w:val="28"/>
          <w:szCs w:val="28"/>
          <w:lang w:val="zh-CN"/>
        </w:rPr>
      </w:pPr>
      <w:r>
        <w:rPr>
          <w:rFonts w:hint="eastAsia" w:ascii="仿宋" w:hAnsi="仿宋" w:eastAsia="仿宋" w:cs="宋体"/>
          <w:bCs/>
          <w:kern w:val="0"/>
          <w:sz w:val="28"/>
          <w:szCs w:val="28"/>
          <w:lang w:val="zh-CN"/>
        </w:rPr>
        <w:t>供应商应严格按照本格式要求编制响应文件，胶装成册并编制相应页码，否则其响应文件将不予接受。</w:t>
      </w:r>
    </w:p>
    <w:p w14:paraId="3653AB08">
      <w:pPr>
        <w:pStyle w:val="44"/>
      </w:pPr>
    </w:p>
    <w:p w14:paraId="7AE78E8B">
      <w:pPr>
        <w:pStyle w:val="44"/>
      </w:pPr>
    </w:p>
    <w:p w14:paraId="602E0E0C">
      <w:pPr>
        <w:pStyle w:val="44"/>
      </w:pPr>
    </w:p>
    <w:p w14:paraId="7578ED90">
      <w:pPr>
        <w:pStyle w:val="44"/>
      </w:pPr>
    </w:p>
    <w:p w14:paraId="7921F35E">
      <w:pPr>
        <w:pStyle w:val="44"/>
      </w:pPr>
    </w:p>
    <w:p w14:paraId="7F30FBF2">
      <w:pPr>
        <w:pStyle w:val="44"/>
      </w:pPr>
    </w:p>
    <w:p w14:paraId="2D28031B">
      <w:pPr>
        <w:pStyle w:val="44"/>
      </w:pPr>
    </w:p>
    <w:p w14:paraId="32AC0860">
      <w:pPr>
        <w:pStyle w:val="44"/>
      </w:pPr>
    </w:p>
    <w:p w14:paraId="6F1743CF">
      <w:pPr>
        <w:pStyle w:val="44"/>
      </w:pPr>
    </w:p>
    <w:p w14:paraId="6E2C4BB0">
      <w:pPr>
        <w:rPr>
          <w:lang w:val="zh-CN"/>
        </w:rPr>
      </w:pPr>
    </w:p>
    <w:p w14:paraId="6098C7FC">
      <w:pPr>
        <w:rPr>
          <w:lang w:val="zh-CN"/>
        </w:rPr>
      </w:pPr>
    </w:p>
    <w:p w14:paraId="59CF1198">
      <w:pPr>
        <w:rPr>
          <w:lang w:val="zh-CN"/>
        </w:rPr>
      </w:pPr>
    </w:p>
    <w:p w14:paraId="044B573D">
      <w:pPr>
        <w:pStyle w:val="19"/>
        <w:jc w:val="left"/>
        <w:rPr>
          <w:rFonts w:ascii="仿宋" w:hAnsi="仿宋" w:eastAsia="仿宋"/>
          <w:sz w:val="32"/>
          <w:lang w:val="zh-CN"/>
        </w:rPr>
      </w:pPr>
      <w:r>
        <w:rPr>
          <w:rFonts w:ascii="仿宋" w:hAnsi="仿宋" w:eastAsia="仿宋"/>
          <w:sz w:val="32"/>
          <w:lang w:val="zh-CN"/>
        </w:rPr>
        <w:br w:type="page"/>
      </w:r>
      <w:bookmarkStart w:id="131" w:name="_Toc18337"/>
      <w:r>
        <w:rPr>
          <w:rFonts w:hint="eastAsia" w:ascii="仿宋" w:hAnsi="仿宋" w:eastAsia="仿宋"/>
          <w:sz w:val="32"/>
          <w:lang w:val="zh-CN"/>
        </w:rPr>
        <w:t>格式</w:t>
      </w:r>
      <w:r>
        <w:rPr>
          <w:rFonts w:ascii="仿宋" w:hAnsi="仿宋" w:eastAsia="仿宋" w:cs="Cambria"/>
          <w:sz w:val="32"/>
        </w:rPr>
        <w:t>1</w:t>
      </w:r>
      <w:r>
        <w:rPr>
          <w:rFonts w:hint="eastAsia" w:ascii="仿宋" w:hAnsi="仿宋" w:eastAsia="仿宋"/>
          <w:sz w:val="32"/>
          <w:lang w:val="zh-CN"/>
        </w:rPr>
        <w:t>：响应文件封面</w:t>
      </w:r>
      <w:bookmarkEnd w:id="131"/>
    </w:p>
    <w:p w14:paraId="20EFE8E5">
      <w:pPr>
        <w:rPr>
          <w:lang w:val="zh-CN"/>
        </w:rPr>
      </w:pPr>
    </w:p>
    <w:p w14:paraId="107C92EF">
      <w:pPr>
        <w:autoSpaceDE w:val="0"/>
        <w:autoSpaceDN w:val="0"/>
        <w:adjustRightInd w:val="0"/>
        <w:jc w:val="center"/>
        <w:rPr>
          <w:rFonts w:ascii="仿宋" w:hAnsi="仿宋" w:eastAsia="仿宋" w:cs="仿宋"/>
          <w:b/>
          <w:bCs/>
          <w:kern w:val="0"/>
          <w:sz w:val="52"/>
          <w:szCs w:val="52"/>
          <w:lang w:val="zh-CN"/>
        </w:rPr>
      </w:pPr>
      <w:r>
        <w:rPr>
          <w:rFonts w:hint="eastAsia" w:ascii="仿宋" w:hAnsi="仿宋" w:eastAsia="仿宋" w:cs="仿宋"/>
          <w:b/>
          <w:bCs/>
          <w:kern w:val="0"/>
          <w:sz w:val="52"/>
          <w:szCs w:val="52"/>
          <w:lang w:val="zh-CN"/>
        </w:rPr>
        <w:t>青海省政府采购项目</w:t>
      </w:r>
    </w:p>
    <w:p w14:paraId="4C9DF7FF">
      <w:pPr>
        <w:autoSpaceDE w:val="0"/>
        <w:autoSpaceDN w:val="0"/>
        <w:adjustRightInd w:val="0"/>
        <w:rPr>
          <w:rFonts w:ascii="仿宋" w:hAnsi="仿宋" w:eastAsia="仿宋" w:cs="Calibri"/>
          <w:kern w:val="0"/>
          <w:sz w:val="28"/>
          <w:szCs w:val="28"/>
        </w:rPr>
      </w:pPr>
      <w:r>
        <w:rPr>
          <w:rFonts w:ascii="仿宋" w:hAnsi="仿宋" w:eastAsia="仿宋" w:cs="Calibri"/>
          <w:kern w:val="0"/>
          <w:sz w:val="28"/>
          <w:szCs w:val="28"/>
        </w:rPr>
        <w:t xml:space="preserve"> </w:t>
      </w:r>
    </w:p>
    <w:p w14:paraId="528CE54C">
      <w:pPr>
        <w:autoSpaceDE w:val="0"/>
        <w:autoSpaceDN w:val="0"/>
        <w:adjustRightInd w:val="0"/>
        <w:rPr>
          <w:rFonts w:ascii="仿宋" w:hAnsi="仿宋" w:eastAsia="仿宋" w:cs="Calibri"/>
          <w:kern w:val="0"/>
          <w:sz w:val="28"/>
          <w:szCs w:val="28"/>
        </w:rPr>
      </w:pPr>
      <w:r>
        <w:rPr>
          <w:rFonts w:ascii="仿宋" w:hAnsi="仿宋" w:eastAsia="仿宋" w:cs="Calibri"/>
          <w:kern w:val="0"/>
          <w:sz w:val="28"/>
          <w:szCs w:val="28"/>
        </w:rPr>
        <w:t xml:space="preserve"> </w:t>
      </w:r>
    </w:p>
    <w:p w14:paraId="2FA123B3">
      <w:pPr>
        <w:autoSpaceDE w:val="0"/>
        <w:autoSpaceDN w:val="0"/>
        <w:adjustRightInd w:val="0"/>
        <w:jc w:val="center"/>
        <w:rPr>
          <w:rFonts w:ascii="仿宋" w:hAnsi="仿宋" w:eastAsia="仿宋" w:cs="Calibri"/>
          <w:b/>
          <w:bCs/>
          <w:kern w:val="0"/>
          <w:sz w:val="72"/>
          <w:szCs w:val="72"/>
        </w:rPr>
      </w:pPr>
      <w:r>
        <w:rPr>
          <w:rFonts w:hint="eastAsia" w:ascii="仿宋" w:hAnsi="仿宋" w:eastAsia="仿宋" w:cs="宋体"/>
          <w:b/>
          <w:bCs/>
          <w:kern w:val="0"/>
          <w:sz w:val="72"/>
          <w:szCs w:val="72"/>
          <w:lang w:val="zh-CN"/>
        </w:rPr>
        <w:t>响 应</w:t>
      </w:r>
      <w:r>
        <w:rPr>
          <w:rFonts w:ascii="仿宋" w:hAnsi="仿宋" w:eastAsia="仿宋" w:cs="Calibri"/>
          <w:b/>
          <w:bCs/>
          <w:kern w:val="0"/>
          <w:sz w:val="72"/>
          <w:szCs w:val="72"/>
        </w:rPr>
        <w:t xml:space="preserve"> </w:t>
      </w:r>
      <w:r>
        <w:rPr>
          <w:rFonts w:hint="eastAsia" w:ascii="仿宋" w:hAnsi="仿宋" w:eastAsia="仿宋" w:cs="宋体"/>
          <w:b/>
          <w:bCs/>
          <w:kern w:val="0"/>
          <w:sz w:val="72"/>
          <w:szCs w:val="72"/>
          <w:lang w:val="zh-CN"/>
        </w:rPr>
        <w:t>文</w:t>
      </w:r>
      <w:r>
        <w:rPr>
          <w:rFonts w:ascii="仿宋" w:hAnsi="仿宋" w:eastAsia="仿宋" w:cs="Calibri"/>
          <w:b/>
          <w:bCs/>
          <w:kern w:val="0"/>
          <w:sz w:val="72"/>
          <w:szCs w:val="72"/>
        </w:rPr>
        <w:t xml:space="preserve"> </w:t>
      </w:r>
      <w:r>
        <w:rPr>
          <w:rFonts w:hint="eastAsia" w:ascii="仿宋" w:hAnsi="仿宋" w:eastAsia="仿宋" w:cs="宋体"/>
          <w:b/>
          <w:bCs/>
          <w:kern w:val="0"/>
          <w:sz w:val="72"/>
          <w:szCs w:val="72"/>
          <w:lang w:val="zh-CN"/>
        </w:rPr>
        <w:t>件</w:t>
      </w:r>
    </w:p>
    <w:p w14:paraId="369FBE6A">
      <w:pPr>
        <w:autoSpaceDE w:val="0"/>
        <w:autoSpaceDN w:val="0"/>
        <w:adjustRightInd w:val="0"/>
        <w:rPr>
          <w:rFonts w:ascii="仿宋" w:hAnsi="仿宋" w:eastAsia="仿宋" w:cs="Calibri"/>
          <w:kern w:val="0"/>
          <w:sz w:val="28"/>
          <w:szCs w:val="28"/>
        </w:rPr>
      </w:pPr>
      <w:r>
        <w:rPr>
          <w:rFonts w:ascii="仿宋" w:hAnsi="仿宋" w:eastAsia="仿宋" w:cs="Calibri"/>
          <w:kern w:val="0"/>
          <w:sz w:val="28"/>
          <w:szCs w:val="28"/>
        </w:rPr>
        <w:t xml:space="preserve"> </w:t>
      </w:r>
    </w:p>
    <w:p w14:paraId="11568455">
      <w:pPr>
        <w:autoSpaceDE w:val="0"/>
        <w:autoSpaceDN w:val="0"/>
        <w:adjustRightInd w:val="0"/>
        <w:rPr>
          <w:rFonts w:ascii="仿宋" w:hAnsi="仿宋" w:eastAsia="仿宋" w:cs="Calibri"/>
          <w:kern w:val="0"/>
          <w:sz w:val="28"/>
          <w:szCs w:val="28"/>
        </w:rPr>
      </w:pPr>
    </w:p>
    <w:p w14:paraId="0C5D1E34">
      <w:pPr>
        <w:autoSpaceDE w:val="0"/>
        <w:autoSpaceDN w:val="0"/>
        <w:adjustRightInd w:val="0"/>
        <w:rPr>
          <w:rFonts w:ascii="仿宋" w:hAnsi="仿宋" w:eastAsia="仿宋" w:cs="Calibri"/>
          <w:kern w:val="0"/>
          <w:sz w:val="28"/>
          <w:szCs w:val="28"/>
        </w:rPr>
      </w:pPr>
    </w:p>
    <w:p w14:paraId="0EFCF7F2">
      <w:pPr>
        <w:autoSpaceDE w:val="0"/>
        <w:autoSpaceDN w:val="0"/>
        <w:adjustRightInd w:val="0"/>
        <w:rPr>
          <w:rFonts w:ascii="仿宋" w:hAnsi="仿宋" w:eastAsia="仿宋" w:cs="Calibri"/>
          <w:kern w:val="0"/>
          <w:sz w:val="28"/>
          <w:szCs w:val="28"/>
        </w:rPr>
      </w:pPr>
    </w:p>
    <w:p w14:paraId="62316C60">
      <w:pPr>
        <w:autoSpaceDE w:val="0"/>
        <w:autoSpaceDN w:val="0"/>
        <w:adjustRightInd w:val="0"/>
        <w:rPr>
          <w:rFonts w:ascii="仿宋" w:hAnsi="仿宋" w:eastAsia="仿宋" w:cs="Calibri"/>
          <w:kern w:val="0"/>
          <w:sz w:val="28"/>
          <w:szCs w:val="28"/>
        </w:rPr>
      </w:pPr>
    </w:p>
    <w:p w14:paraId="3C9035AE">
      <w:pPr>
        <w:autoSpaceDE w:val="0"/>
        <w:autoSpaceDN w:val="0"/>
        <w:adjustRightInd w:val="0"/>
        <w:spacing w:line="360" w:lineRule="auto"/>
        <w:rPr>
          <w:rFonts w:hint="default" w:ascii="仿宋" w:hAnsi="仿宋" w:eastAsia="仿宋" w:cs="宋体"/>
          <w:b/>
          <w:bCs/>
          <w:kern w:val="0"/>
          <w:sz w:val="30"/>
          <w:szCs w:val="30"/>
          <w:lang w:val="en-US" w:eastAsia="zh-CN"/>
        </w:rPr>
      </w:pPr>
      <w:r>
        <w:rPr>
          <w:rFonts w:hint="eastAsia" w:ascii="仿宋" w:hAnsi="仿宋" w:eastAsia="仿宋" w:cs="宋体"/>
          <w:b/>
          <w:bCs/>
          <w:kern w:val="0"/>
          <w:sz w:val="30"/>
          <w:szCs w:val="30"/>
          <w:lang w:val="zh-CN"/>
        </w:rPr>
        <w:t>采购项目编号：宏睿鹏达竞磋（服务）2026-003</w:t>
      </w:r>
    </w:p>
    <w:p w14:paraId="5B25FE62">
      <w:pPr>
        <w:autoSpaceDE w:val="0"/>
        <w:autoSpaceDN w:val="0"/>
        <w:adjustRightInd w:val="0"/>
        <w:spacing w:line="360" w:lineRule="auto"/>
        <w:rPr>
          <w:rFonts w:hint="eastAsia" w:ascii="仿宋" w:hAnsi="仿宋" w:eastAsia="仿宋" w:cs="宋体"/>
          <w:b/>
          <w:bCs/>
          <w:kern w:val="0"/>
          <w:sz w:val="30"/>
          <w:szCs w:val="30"/>
          <w:lang w:val="zh-CN"/>
        </w:rPr>
      </w:pPr>
      <w:r>
        <w:rPr>
          <w:rFonts w:hint="eastAsia" w:ascii="仿宋" w:hAnsi="仿宋" w:eastAsia="仿宋" w:cs="宋体"/>
          <w:b/>
          <w:bCs/>
          <w:kern w:val="0"/>
          <w:sz w:val="30"/>
          <w:szCs w:val="30"/>
          <w:lang w:val="zh-CN"/>
        </w:rPr>
        <w:t xml:space="preserve">采购项目名称: </w:t>
      </w:r>
      <w:r>
        <w:rPr>
          <w:rFonts w:hint="eastAsia" w:ascii="仿宋" w:hAnsi="仿宋" w:eastAsia="仿宋" w:cs="宋体"/>
          <w:b/>
          <w:bCs/>
          <w:kern w:val="0"/>
          <w:sz w:val="30"/>
          <w:szCs w:val="30"/>
          <w:lang w:val="en-US" w:eastAsia="zh-CN"/>
        </w:rPr>
        <w:t>大堡子小学校车接送服务项目</w:t>
      </w:r>
    </w:p>
    <w:p w14:paraId="45064000">
      <w:pPr>
        <w:autoSpaceDE w:val="0"/>
        <w:autoSpaceDN w:val="0"/>
        <w:adjustRightInd w:val="0"/>
        <w:spacing w:line="360" w:lineRule="auto"/>
        <w:rPr>
          <w:rFonts w:ascii="仿宋" w:hAnsi="仿宋" w:eastAsia="仿宋" w:cs="宋体"/>
          <w:b/>
          <w:bCs/>
          <w:kern w:val="0"/>
          <w:sz w:val="36"/>
          <w:szCs w:val="36"/>
        </w:rPr>
      </w:pPr>
    </w:p>
    <w:p w14:paraId="11D94F82">
      <w:pPr>
        <w:autoSpaceDE w:val="0"/>
        <w:autoSpaceDN w:val="0"/>
        <w:adjustRightInd w:val="0"/>
        <w:spacing w:line="360" w:lineRule="auto"/>
        <w:rPr>
          <w:rFonts w:ascii="仿宋" w:hAnsi="仿宋" w:eastAsia="仿宋" w:cs="宋体"/>
          <w:b/>
          <w:bCs/>
          <w:kern w:val="0"/>
          <w:sz w:val="36"/>
          <w:szCs w:val="36"/>
          <w:lang w:val="zh-CN"/>
        </w:rPr>
      </w:pPr>
    </w:p>
    <w:p w14:paraId="339323ED">
      <w:pPr>
        <w:autoSpaceDE w:val="0"/>
        <w:autoSpaceDN w:val="0"/>
        <w:adjustRightInd w:val="0"/>
        <w:spacing w:line="360" w:lineRule="auto"/>
        <w:rPr>
          <w:rFonts w:ascii="仿宋" w:hAnsi="仿宋" w:eastAsia="仿宋" w:cs="Calibri"/>
          <w:b/>
          <w:bCs/>
          <w:kern w:val="0"/>
          <w:sz w:val="36"/>
          <w:szCs w:val="36"/>
        </w:rPr>
      </w:pPr>
      <w:r>
        <w:rPr>
          <w:rFonts w:ascii="仿宋" w:hAnsi="仿宋" w:eastAsia="仿宋" w:cs="Calibri"/>
          <w:b/>
          <w:bCs/>
          <w:kern w:val="0"/>
          <w:sz w:val="36"/>
          <w:szCs w:val="36"/>
        </w:rPr>
        <w:t xml:space="preserve">                  </w:t>
      </w:r>
    </w:p>
    <w:p w14:paraId="55EF21FB">
      <w:pPr>
        <w:autoSpaceDE w:val="0"/>
        <w:autoSpaceDN w:val="0"/>
        <w:adjustRightInd w:val="0"/>
        <w:spacing w:line="360" w:lineRule="auto"/>
        <w:rPr>
          <w:rFonts w:ascii="仿宋" w:hAnsi="仿宋" w:eastAsia="仿宋" w:cs="Calibri"/>
          <w:b/>
          <w:bCs/>
          <w:kern w:val="0"/>
          <w:sz w:val="32"/>
          <w:szCs w:val="32"/>
        </w:rPr>
      </w:pPr>
      <w:r>
        <w:rPr>
          <w:rFonts w:ascii="仿宋" w:hAnsi="仿宋" w:eastAsia="仿宋" w:cs="Calibri"/>
          <w:b/>
          <w:bCs/>
          <w:kern w:val="0"/>
          <w:sz w:val="36"/>
          <w:szCs w:val="36"/>
        </w:rPr>
        <w:t xml:space="preserve"> </w:t>
      </w:r>
      <w:r>
        <w:rPr>
          <w:rFonts w:hint="eastAsia" w:ascii="仿宋" w:hAnsi="仿宋" w:eastAsia="仿宋" w:cs="Calibri"/>
          <w:b/>
          <w:bCs/>
          <w:kern w:val="0"/>
          <w:sz w:val="36"/>
          <w:szCs w:val="36"/>
          <w:lang w:val="en-US" w:eastAsia="zh-CN"/>
        </w:rPr>
        <w:t xml:space="preserve">    </w:t>
      </w:r>
      <w:r>
        <w:rPr>
          <w:rFonts w:hint="eastAsia" w:ascii="仿宋" w:hAnsi="仿宋" w:eastAsia="仿宋" w:cs="宋体"/>
          <w:b/>
          <w:bCs/>
          <w:kern w:val="0"/>
          <w:sz w:val="32"/>
          <w:szCs w:val="32"/>
          <w:lang w:val="zh-CN"/>
        </w:rPr>
        <w:t>供应商：</w:t>
      </w:r>
      <w:r>
        <w:rPr>
          <w:rFonts w:ascii="仿宋" w:hAnsi="仿宋" w:eastAsia="仿宋" w:cs="Calibri"/>
          <w:b/>
          <w:bCs/>
          <w:kern w:val="0"/>
          <w:sz w:val="32"/>
          <w:szCs w:val="32"/>
          <w:u w:val="single"/>
        </w:rPr>
        <w:t xml:space="preserve">      </w:t>
      </w:r>
      <w:r>
        <w:rPr>
          <w:rFonts w:hint="eastAsia" w:ascii="仿宋" w:hAnsi="仿宋" w:eastAsia="仿宋" w:cs="Calibri"/>
          <w:b/>
          <w:bCs/>
          <w:kern w:val="0"/>
          <w:sz w:val="32"/>
          <w:szCs w:val="32"/>
          <w:u w:val="single"/>
        </w:rPr>
        <w:t xml:space="preserve">               </w:t>
      </w:r>
      <w:r>
        <w:rPr>
          <w:rFonts w:ascii="仿宋" w:hAnsi="仿宋" w:eastAsia="仿宋" w:cs="Calibri"/>
          <w:b/>
          <w:bCs/>
          <w:kern w:val="0"/>
          <w:sz w:val="32"/>
          <w:szCs w:val="32"/>
          <w:u w:val="single"/>
        </w:rPr>
        <w:t xml:space="preserve">   </w:t>
      </w:r>
      <w:r>
        <w:rPr>
          <w:rFonts w:hint="eastAsia" w:ascii="仿宋" w:hAnsi="仿宋" w:eastAsia="仿宋" w:cs="Calibri"/>
          <w:b/>
          <w:bCs/>
          <w:kern w:val="0"/>
          <w:sz w:val="32"/>
          <w:szCs w:val="32"/>
        </w:rPr>
        <w:t>（</w:t>
      </w:r>
      <w:r>
        <w:rPr>
          <w:rFonts w:hint="eastAsia" w:ascii="仿宋" w:hAnsi="仿宋" w:eastAsia="仿宋" w:cs="宋体"/>
          <w:b/>
          <w:bCs/>
          <w:kern w:val="0"/>
          <w:sz w:val="32"/>
          <w:szCs w:val="32"/>
          <w:lang w:val="zh-CN"/>
        </w:rPr>
        <w:t>公章）</w:t>
      </w:r>
    </w:p>
    <w:p w14:paraId="33D1B233">
      <w:pPr>
        <w:autoSpaceDE w:val="0"/>
        <w:autoSpaceDN w:val="0"/>
        <w:adjustRightInd w:val="0"/>
        <w:spacing w:line="360" w:lineRule="auto"/>
        <w:rPr>
          <w:rFonts w:ascii="仿宋" w:hAnsi="仿宋" w:eastAsia="仿宋" w:cs="宋体"/>
          <w:b/>
          <w:bCs/>
          <w:kern w:val="0"/>
          <w:sz w:val="32"/>
          <w:szCs w:val="32"/>
          <w:lang w:val="zh-CN"/>
        </w:rPr>
      </w:pPr>
      <w:r>
        <w:rPr>
          <w:rFonts w:ascii="仿宋" w:hAnsi="仿宋" w:eastAsia="仿宋" w:cs="Calibri"/>
          <w:b/>
          <w:bCs/>
          <w:kern w:val="0"/>
          <w:sz w:val="32"/>
          <w:szCs w:val="32"/>
        </w:rPr>
        <w:t xml:space="preserve"> </w:t>
      </w:r>
      <w:r>
        <w:rPr>
          <w:rFonts w:hint="eastAsia" w:ascii="仿宋" w:hAnsi="仿宋" w:eastAsia="仿宋" w:cs="Calibri"/>
          <w:b/>
          <w:bCs/>
          <w:kern w:val="0"/>
          <w:sz w:val="32"/>
          <w:szCs w:val="32"/>
          <w:lang w:val="en-US" w:eastAsia="zh-CN"/>
        </w:rPr>
        <w:t xml:space="preserve">     </w:t>
      </w:r>
      <w:r>
        <w:rPr>
          <w:rFonts w:hint="eastAsia" w:ascii="仿宋" w:hAnsi="仿宋" w:eastAsia="仿宋" w:cs="宋体"/>
          <w:b/>
          <w:bCs/>
          <w:kern w:val="0"/>
          <w:sz w:val="32"/>
          <w:szCs w:val="32"/>
          <w:lang w:val="zh-CN"/>
        </w:rPr>
        <w:t>法定代表人或委托代理人：</w:t>
      </w:r>
      <w:r>
        <w:rPr>
          <w:rFonts w:ascii="仿宋" w:hAnsi="仿宋" w:eastAsia="仿宋" w:cs="Calibri"/>
          <w:b/>
          <w:bCs/>
          <w:kern w:val="0"/>
          <w:sz w:val="32"/>
          <w:szCs w:val="32"/>
          <w:u w:val="single"/>
        </w:rPr>
        <w:t xml:space="preserve">      </w:t>
      </w:r>
      <w:r>
        <w:rPr>
          <w:rFonts w:ascii="仿宋" w:hAnsi="仿宋" w:eastAsia="仿宋" w:cs="宋体"/>
          <w:b/>
          <w:bCs/>
          <w:kern w:val="0"/>
          <w:sz w:val="32"/>
          <w:szCs w:val="32"/>
          <w:lang w:val="zh-CN"/>
        </w:rPr>
        <w:t xml:space="preserve"> </w:t>
      </w:r>
      <w:r>
        <w:rPr>
          <w:rFonts w:hint="eastAsia" w:ascii="仿宋" w:hAnsi="仿宋" w:eastAsia="仿宋" w:cs="宋体"/>
          <w:b/>
          <w:bCs/>
          <w:kern w:val="0"/>
          <w:sz w:val="32"/>
          <w:szCs w:val="32"/>
          <w:lang w:val="zh-CN"/>
        </w:rPr>
        <w:t>（签字或盖章）</w:t>
      </w:r>
    </w:p>
    <w:p w14:paraId="6FEA96F9">
      <w:pPr>
        <w:autoSpaceDE w:val="0"/>
        <w:autoSpaceDN w:val="0"/>
        <w:adjustRightInd w:val="0"/>
        <w:spacing w:line="360" w:lineRule="auto"/>
        <w:rPr>
          <w:rFonts w:ascii="仿宋" w:hAnsi="仿宋" w:eastAsia="仿宋" w:cs="Calibri"/>
          <w:b/>
          <w:bCs/>
          <w:kern w:val="0"/>
          <w:sz w:val="32"/>
          <w:szCs w:val="32"/>
        </w:rPr>
      </w:pPr>
      <w:r>
        <w:rPr>
          <w:rFonts w:ascii="仿宋" w:hAnsi="仿宋" w:eastAsia="仿宋" w:cs="Calibri"/>
          <w:b/>
          <w:bCs/>
          <w:kern w:val="0"/>
          <w:sz w:val="32"/>
          <w:szCs w:val="32"/>
        </w:rPr>
        <w:t xml:space="preserve">  </w:t>
      </w:r>
    </w:p>
    <w:p w14:paraId="590936B4">
      <w:pPr>
        <w:autoSpaceDE w:val="0"/>
        <w:autoSpaceDN w:val="0"/>
        <w:adjustRightInd w:val="0"/>
        <w:spacing w:line="360" w:lineRule="auto"/>
        <w:rPr>
          <w:rFonts w:ascii="仿宋" w:hAnsi="仿宋" w:eastAsia="仿宋" w:cs="Calibri"/>
          <w:b/>
          <w:bCs/>
          <w:kern w:val="0"/>
          <w:sz w:val="32"/>
          <w:szCs w:val="32"/>
        </w:rPr>
      </w:pPr>
    </w:p>
    <w:p w14:paraId="41EAB532">
      <w:pPr>
        <w:autoSpaceDE w:val="0"/>
        <w:autoSpaceDN w:val="0"/>
        <w:adjustRightInd w:val="0"/>
        <w:spacing w:line="360" w:lineRule="auto"/>
        <w:rPr>
          <w:rFonts w:ascii="仿宋" w:hAnsi="仿宋" w:eastAsia="仿宋" w:cs="宋体"/>
          <w:b/>
          <w:bCs/>
          <w:kern w:val="0"/>
          <w:sz w:val="32"/>
          <w:szCs w:val="32"/>
        </w:rPr>
      </w:pPr>
      <w:r>
        <w:rPr>
          <w:rFonts w:ascii="仿宋" w:hAnsi="仿宋" w:eastAsia="仿宋" w:cs="Calibri"/>
          <w:b/>
          <w:bCs/>
          <w:kern w:val="0"/>
          <w:sz w:val="32"/>
          <w:szCs w:val="32"/>
        </w:rPr>
        <w:t xml:space="preserve">                     </w:t>
      </w:r>
      <w:r>
        <w:rPr>
          <w:rFonts w:hint="eastAsia" w:ascii="仿宋" w:hAnsi="仿宋" w:eastAsia="仿宋" w:cs="宋体"/>
          <w:b/>
          <w:bCs/>
          <w:kern w:val="0"/>
          <w:sz w:val="32"/>
          <w:szCs w:val="32"/>
          <w:lang w:val="zh-CN"/>
        </w:rPr>
        <w:t>年</w:t>
      </w:r>
      <w:r>
        <w:rPr>
          <w:rFonts w:ascii="仿宋" w:hAnsi="仿宋" w:eastAsia="仿宋" w:cs="Calibri"/>
          <w:b/>
          <w:bCs/>
          <w:kern w:val="0"/>
          <w:sz w:val="32"/>
          <w:szCs w:val="32"/>
        </w:rPr>
        <w:t xml:space="preserve">  </w:t>
      </w:r>
      <w:r>
        <w:rPr>
          <w:rFonts w:hint="eastAsia" w:ascii="仿宋" w:hAnsi="仿宋" w:eastAsia="仿宋" w:cs="宋体"/>
          <w:b/>
          <w:bCs/>
          <w:kern w:val="0"/>
          <w:sz w:val="32"/>
          <w:szCs w:val="32"/>
          <w:lang w:val="zh-CN"/>
        </w:rPr>
        <w:t>月</w:t>
      </w:r>
      <w:r>
        <w:rPr>
          <w:rFonts w:ascii="仿宋" w:hAnsi="仿宋" w:eastAsia="仿宋" w:cs="Calibri"/>
          <w:b/>
          <w:bCs/>
          <w:kern w:val="0"/>
          <w:sz w:val="32"/>
          <w:szCs w:val="32"/>
        </w:rPr>
        <w:t xml:space="preserve">  </w:t>
      </w:r>
      <w:r>
        <w:rPr>
          <w:rFonts w:hint="eastAsia" w:ascii="仿宋" w:hAnsi="仿宋" w:eastAsia="仿宋" w:cs="宋体"/>
          <w:b/>
          <w:bCs/>
          <w:kern w:val="0"/>
          <w:sz w:val="32"/>
          <w:szCs w:val="32"/>
          <w:lang w:val="zh-CN"/>
        </w:rPr>
        <w:t>日</w:t>
      </w:r>
    </w:p>
    <w:p w14:paraId="4D4D2CAD">
      <w:pPr>
        <w:pStyle w:val="19"/>
        <w:jc w:val="left"/>
        <w:rPr>
          <w:rFonts w:ascii="仿宋" w:hAnsi="仿宋" w:eastAsia="仿宋" w:cs="Cambria"/>
          <w:sz w:val="28"/>
          <w:szCs w:val="28"/>
        </w:rPr>
      </w:pPr>
      <w:r>
        <w:rPr>
          <w:rFonts w:ascii="仿宋" w:hAnsi="仿宋" w:eastAsia="仿宋"/>
          <w:sz w:val="28"/>
          <w:szCs w:val="28"/>
        </w:rPr>
        <w:br w:type="page"/>
      </w:r>
      <w:bookmarkStart w:id="132" w:name="_Toc5528"/>
      <w:r>
        <w:rPr>
          <w:rFonts w:hint="eastAsia" w:ascii="仿宋" w:hAnsi="仿宋" w:eastAsia="仿宋"/>
          <w:sz w:val="28"/>
          <w:szCs w:val="28"/>
          <w:lang w:val="zh-CN"/>
        </w:rPr>
        <w:t>格式</w:t>
      </w:r>
      <w:r>
        <w:rPr>
          <w:rFonts w:hint="eastAsia" w:ascii="仿宋" w:hAnsi="仿宋" w:eastAsia="仿宋" w:cs="Cambria"/>
          <w:sz w:val="28"/>
          <w:szCs w:val="28"/>
        </w:rPr>
        <w:t>2</w:t>
      </w:r>
      <w:r>
        <w:rPr>
          <w:rFonts w:hint="eastAsia" w:ascii="仿宋" w:hAnsi="仿宋" w:eastAsia="仿宋"/>
          <w:sz w:val="28"/>
          <w:szCs w:val="28"/>
        </w:rPr>
        <w:t>：</w:t>
      </w:r>
      <w:r>
        <w:rPr>
          <w:rFonts w:hint="eastAsia" w:ascii="仿宋" w:hAnsi="仿宋" w:eastAsia="仿宋"/>
          <w:sz w:val="28"/>
          <w:szCs w:val="28"/>
          <w:lang w:val="zh-CN"/>
        </w:rPr>
        <w:t>磋商函</w:t>
      </w:r>
      <w:bookmarkEnd w:id="132"/>
    </w:p>
    <w:p w14:paraId="232D5389">
      <w:pPr>
        <w:autoSpaceDE w:val="0"/>
        <w:autoSpaceDN w:val="0"/>
        <w:adjustRightInd w:val="0"/>
        <w:spacing w:line="400" w:lineRule="exact"/>
        <w:jc w:val="center"/>
        <w:rPr>
          <w:rFonts w:ascii="仿宋" w:hAnsi="仿宋" w:eastAsia="仿宋" w:cs="宋体"/>
          <w:b/>
          <w:bCs/>
          <w:kern w:val="0"/>
          <w:sz w:val="36"/>
          <w:szCs w:val="36"/>
        </w:rPr>
      </w:pPr>
    </w:p>
    <w:p w14:paraId="4475C484">
      <w:pPr>
        <w:autoSpaceDE w:val="0"/>
        <w:autoSpaceDN w:val="0"/>
        <w:adjustRightInd w:val="0"/>
        <w:spacing w:line="400" w:lineRule="exact"/>
        <w:jc w:val="center"/>
        <w:rPr>
          <w:rFonts w:ascii="仿宋" w:hAnsi="仿宋" w:eastAsia="仿宋" w:cs="宋体"/>
          <w:b/>
          <w:bCs/>
          <w:kern w:val="0"/>
          <w:sz w:val="32"/>
          <w:szCs w:val="32"/>
        </w:rPr>
      </w:pPr>
      <w:r>
        <w:rPr>
          <w:rFonts w:hint="eastAsia" w:ascii="仿宋" w:hAnsi="仿宋" w:eastAsia="仿宋" w:cs="宋体"/>
          <w:b/>
          <w:bCs/>
          <w:kern w:val="0"/>
          <w:sz w:val="32"/>
          <w:szCs w:val="32"/>
          <w:lang w:val="zh-CN"/>
        </w:rPr>
        <w:t>磋商函</w:t>
      </w:r>
    </w:p>
    <w:p w14:paraId="7F3780C4">
      <w:pPr>
        <w:autoSpaceDE w:val="0"/>
        <w:autoSpaceDN w:val="0"/>
        <w:adjustRightInd w:val="0"/>
        <w:spacing w:line="400" w:lineRule="exact"/>
        <w:jc w:val="center"/>
        <w:rPr>
          <w:rFonts w:ascii="仿宋" w:hAnsi="仿宋" w:eastAsia="仿宋" w:cs="宋体"/>
          <w:b/>
          <w:bCs/>
          <w:kern w:val="0"/>
          <w:sz w:val="32"/>
          <w:szCs w:val="32"/>
        </w:rPr>
      </w:pPr>
    </w:p>
    <w:p w14:paraId="69E98892">
      <w:pPr>
        <w:autoSpaceDE w:val="0"/>
        <w:autoSpaceDN w:val="0"/>
        <w:adjustRightInd w:val="0"/>
        <w:spacing w:line="400" w:lineRule="exact"/>
        <w:rPr>
          <w:rFonts w:hint="eastAsia" w:ascii="仿宋" w:hAnsi="仿宋" w:eastAsia="仿宋" w:cs="宋体"/>
          <w:kern w:val="0"/>
          <w:sz w:val="24"/>
          <w:lang w:eastAsia="zh-CN"/>
        </w:rPr>
      </w:pPr>
      <w:r>
        <w:rPr>
          <w:rFonts w:hint="eastAsia" w:ascii="仿宋" w:hAnsi="仿宋" w:eastAsia="仿宋" w:cs="宋体"/>
          <w:kern w:val="0"/>
          <w:sz w:val="24"/>
          <w:lang w:val="zh-CN"/>
        </w:rPr>
        <w:t>致</w:t>
      </w:r>
      <w:r>
        <w:rPr>
          <w:rFonts w:hint="eastAsia" w:ascii="仿宋" w:hAnsi="仿宋" w:eastAsia="仿宋" w:cs="宋体"/>
          <w:kern w:val="0"/>
          <w:sz w:val="24"/>
        </w:rPr>
        <w:t>：</w:t>
      </w:r>
      <w:r>
        <w:rPr>
          <w:rFonts w:hint="eastAsia" w:ascii="仿宋" w:hAnsi="仿宋" w:eastAsia="仿宋"/>
          <w:sz w:val="24"/>
          <w:u w:val="single"/>
          <w:lang w:eastAsia="zh-CN"/>
        </w:rPr>
        <w:t>宏睿鹏达项目管理有限公司</w:t>
      </w:r>
    </w:p>
    <w:p w14:paraId="2A52B800">
      <w:pPr>
        <w:autoSpaceDE w:val="0"/>
        <w:autoSpaceDN w:val="0"/>
        <w:adjustRightInd w:val="0"/>
        <w:spacing w:line="400" w:lineRule="exact"/>
        <w:rPr>
          <w:rFonts w:ascii="仿宋" w:hAnsi="仿宋" w:eastAsia="仿宋" w:cs="宋体"/>
          <w:kern w:val="0"/>
          <w:sz w:val="24"/>
        </w:rPr>
      </w:pPr>
      <w:r>
        <w:rPr>
          <w:rFonts w:ascii="仿宋" w:hAnsi="仿宋" w:eastAsia="仿宋" w:cs="宋体"/>
          <w:kern w:val="0"/>
          <w:sz w:val="24"/>
        </w:rPr>
        <w:t xml:space="preserve"> </w:t>
      </w:r>
    </w:p>
    <w:p w14:paraId="4C1A4717">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我们收到</w:t>
      </w:r>
      <w:r>
        <w:rPr>
          <w:rFonts w:ascii="仿宋" w:hAnsi="仿宋" w:eastAsia="仿宋" w:cs="宋体"/>
          <w:kern w:val="0"/>
          <w:sz w:val="24"/>
          <w:u w:val="single"/>
          <w:lang w:val="zh-CN"/>
        </w:rPr>
        <w:t xml:space="preserve"> </w:t>
      </w:r>
      <w:r>
        <w:rPr>
          <w:rFonts w:hint="eastAsia" w:ascii="仿宋" w:hAnsi="仿宋" w:eastAsia="仿宋" w:cs="宋体"/>
          <w:kern w:val="0"/>
          <w:sz w:val="24"/>
          <w:u w:val="single"/>
          <w:lang w:val="zh-CN"/>
        </w:rPr>
        <w:t>采购项目名称（采购项目编号）</w:t>
      </w:r>
      <w:r>
        <w:rPr>
          <w:rFonts w:hint="eastAsia" w:ascii="仿宋" w:hAnsi="仿宋" w:eastAsia="仿宋" w:cs="宋体"/>
          <w:kern w:val="0"/>
          <w:sz w:val="24"/>
          <w:lang w:val="zh-CN"/>
        </w:rPr>
        <w:t>磋商文件，经研究，法定代表人</w:t>
      </w:r>
      <w:r>
        <w:rPr>
          <w:rFonts w:hint="eastAsia" w:ascii="仿宋" w:hAnsi="仿宋" w:eastAsia="仿宋" w:cs="宋体"/>
          <w:kern w:val="0"/>
          <w:sz w:val="24"/>
          <w:u w:val="single"/>
          <w:lang w:val="zh-CN"/>
        </w:rPr>
        <w:t>（姓名、职务）</w:t>
      </w:r>
      <w:r>
        <w:rPr>
          <w:rFonts w:hint="eastAsia" w:ascii="仿宋" w:hAnsi="仿宋" w:eastAsia="仿宋" w:cs="宋体"/>
          <w:kern w:val="0"/>
          <w:sz w:val="24"/>
          <w:lang w:val="zh-CN"/>
        </w:rPr>
        <w:t>正式授权</w:t>
      </w:r>
      <w:r>
        <w:rPr>
          <w:rFonts w:hint="eastAsia" w:ascii="仿宋" w:hAnsi="仿宋" w:eastAsia="仿宋" w:cs="宋体"/>
          <w:kern w:val="0"/>
          <w:sz w:val="24"/>
          <w:u w:val="single"/>
          <w:lang w:val="zh-CN"/>
        </w:rPr>
        <w:t>（委托代理人姓名、职务）</w:t>
      </w:r>
      <w:r>
        <w:rPr>
          <w:rFonts w:hint="eastAsia" w:ascii="仿宋" w:hAnsi="仿宋" w:eastAsia="仿宋" w:cs="宋体"/>
          <w:kern w:val="0"/>
          <w:sz w:val="24"/>
          <w:lang w:val="zh-CN"/>
        </w:rPr>
        <w:t>代表供应商</w:t>
      </w:r>
      <w:r>
        <w:rPr>
          <w:rFonts w:hint="eastAsia" w:ascii="仿宋" w:hAnsi="仿宋" w:eastAsia="仿宋" w:cs="宋体"/>
          <w:kern w:val="0"/>
          <w:sz w:val="24"/>
          <w:u w:val="single"/>
          <w:lang w:val="zh-CN"/>
        </w:rPr>
        <w:t>（供应商名称、地址）</w:t>
      </w:r>
      <w:r>
        <w:rPr>
          <w:rFonts w:hint="eastAsia" w:ascii="仿宋" w:hAnsi="仿宋" w:eastAsia="仿宋" w:cs="宋体"/>
          <w:kern w:val="0"/>
          <w:sz w:val="24"/>
          <w:lang w:val="zh-CN"/>
        </w:rPr>
        <w:t>提交响应文件。</w:t>
      </w:r>
      <w:r>
        <w:rPr>
          <w:rFonts w:ascii="仿宋" w:hAnsi="仿宋" w:eastAsia="仿宋" w:cs="宋体"/>
          <w:kern w:val="0"/>
          <w:sz w:val="24"/>
          <w:lang w:val="zh-CN"/>
        </w:rPr>
        <w:t xml:space="preserve">   </w:t>
      </w:r>
    </w:p>
    <w:p w14:paraId="1C2EE524">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据此函，签字代表宣布同意如下：</w:t>
      </w:r>
    </w:p>
    <w:p w14:paraId="167B18CD">
      <w:pPr>
        <w:autoSpaceDE w:val="0"/>
        <w:autoSpaceDN w:val="0"/>
        <w:adjustRightInd w:val="0"/>
        <w:spacing w:line="400" w:lineRule="exact"/>
        <w:ind w:firstLine="480"/>
        <w:rPr>
          <w:rFonts w:ascii="仿宋" w:hAnsi="仿宋" w:eastAsia="仿宋" w:cs="宋体"/>
          <w:kern w:val="0"/>
          <w:sz w:val="24"/>
          <w:lang w:val="zh-CN"/>
        </w:rPr>
      </w:pPr>
      <w:r>
        <w:rPr>
          <w:rFonts w:ascii="仿宋" w:hAnsi="仿宋" w:eastAsia="仿宋" w:cs="宋体"/>
          <w:kern w:val="0"/>
          <w:sz w:val="24"/>
          <w:lang w:val="zh-CN"/>
        </w:rPr>
        <w:t>1.</w:t>
      </w:r>
      <w:r>
        <w:rPr>
          <w:rFonts w:hint="eastAsia" w:ascii="仿宋" w:hAnsi="仿宋" w:eastAsia="仿宋" w:cs="宋体"/>
          <w:kern w:val="0"/>
          <w:sz w:val="24"/>
          <w:lang w:val="zh-CN"/>
        </w:rPr>
        <w:t>我方已详阅磋商文件的全部内容，包括澄清、修改条款等有关附件，承诺对其完全理解并接受。</w:t>
      </w:r>
    </w:p>
    <w:p w14:paraId="23FB62F0">
      <w:pPr>
        <w:autoSpaceDE w:val="0"/>
        <w:autoSpaceDN w:val="0"/>
        <w:adjustRightInd w:val="0"/>
        <w:spacing w:line="400" w:lineRule="exact"/>
        <w:ind w:firstLine="480"/>
        <w:rPr>
          <w:rFonts w:ascii="仿宋" w:hAnsi="仿宋" w:eastAsia="仿宋" w:cs="宋体"/>
          <w:kern w:val="0"/>
          <w:sz w:val="24"/>
          <w:lang w:val="zh-CN"/>
        </w:rPr>
      </w:pPr>
      <w:r>
        <w:rPr>
          <w:rFonts w:ascii="仿宋" w:hAnsi="仿宋" w:eastAsia="仿宋" w:cs="宋体"/>
          <w:kern w:val="0"/>
          <w:sz w:val="24"/>
          <w:lang w:val="zh-CN"/>
        </w:rPr>
        <w:t>2.</w:t>
      </w:r>
      <w:r>
        <w:rPr>
          <w:rFonts w:hint="eastAsia" w:ascii="仿宋" w:hAnsi="仿宋" w:eastAsia="仿宋" w:cs="宋体"/>
          <w:kern w:val="0"/>
          <w:sz w:val="24"/>
          <w:lang w:val="zh-CN"/>
        </w:rPr>
        <w:t>投标有效期自开标之日起</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个日历日内有效。如果在规定的开标时间后，我方在投标有效期内撤回投标或中标后不签约的，磋商保证金将被贵方没收。</w:t>
      </w:r>
    </w:p>
    <w:p w14:paraId="4A66B1C3">
      <w:pPr>
        <w:autoSpaceDE w:val="0"/>
        <w:autoSpaceDN w:val="0"/>
        <w:adjustRightInd w:val="0"/>
        <w:spacing w:line="400" w:lineRule="exact"/>
        <w:ind w:firstLine="480"/>
        <w:rPr>
          <w:rFonts w:ascii="仿宋" w:hAnsi="仿宋" w:eastAsia="仿宋" w:cs="宋体"/>
          <w:kern w:val="0"/>
          <w:sz w:val="24"/>
          <w:lang w:val="zh-CN"/>
        </w:rPr>
      </w:pPr>
      <w:r>
        <w:rPr>
          <w:rFonts w:ascii="仿宋" w:hAnsi="仿宋" w:eastAsia="仿宋" w:cs="宋体"/>
          <w:kern w:val="0"/>
          <w:sz w:val="24"/>
          <w:lang w:val="zh-CN"/>
        </w:rPr>
        <w:t>3.</w:t>
      </w:r>
      <w:r>
        <w:rPr>
          <w:rFonts w:hint="eastAsia" w:ascii="仿宋" w:hAnsi="仿宋" w:eastAsia="仿宋" w:cs="宋体"/>
          <w:kern w:val="0"/>
          <w:sz w:val="24"/>
          <w:lang w:val="zh-CN"/>
        </w:rPr>
        <w:t>我方同意按照贵方要求提供与投标有关的一切数据或资料，理解并接受贵方制定的评标办法。</w:t>
      </w:r>
    </w:p>
    <w:p w14:paraId="497CA667">
      <w:pPr>
        <w:autoSpaceDE w:val="0"/>
        <w:autoSpaceDN w:val="0"/>
        <w:adjustRightInd w:val="0"/>
        <w:spacing w:line="400" w:lineRule="exact"/>
        <w:ind w:firstLine="480"/>
        <w:rPr>
          <w:rFonts w:ascii="仿宋" w:hAnsi="仿宋" w:eastAsia="仿宋" w:cs="宋体"/>
          <w:kern w:val="0"/>
          <w:sz w:val="24"/>
          <w:lang w:val="zh-CN"/>
        </w:rPr>
      </w:pPr>
      <w:r>
        <w:rPr>
          <w:rFonts w:ascii="仿宋" w:hAnsi="仿宋" w:eastAsia="仿宋" w:cs="宋体"/>
          <w:kern w:val="0"/>
          <w:sz w:val="24"/>
          <w:lang w:val="zh-CN"/>
        </w:rPr>
        <w:t>4.</w:t>
      </w:r>
      <w:r>
        <w:rPr>
          <w:rFonts w:hint="eastAsia" w:ascii="仿宋" w:hAnsi="仿宋" w:eastAsia="仿宋" w:cs="宋体"/>
          <w:kern w:val="0"/>
          <w:sz w:val="24"/>
          <w:lang w:val="zh-CN"/>
        </w:rPr>
        <w:t>与本投标有关的一切正式往来通讯请寄：</w:t>
      </w:r>
    </w:p>
    <w:p w14:paraId="15DC17BE">
      <w:pPr>
        <w:autoSpaceDE w:val="0"/>
        <w:autoSpaceDN w:val="0"/>
        <w:adjustRightInd w:val="0"/>
        <w:spacing w:line="400" w:lineRule="exact"/>
        <w:ind w:firstLine="480"/>
        <w:rPr>
          <w:rFonts w:ascii="仿宋" w:hAnsi="仿宋" w:eastAsia="仿宋" w:cs="宋体"/>
          <w:kern w:val="0"/>
          <w:sz w:val="24"/>
          <w:lang w:val="zh-CN"/>
        </w:rPr>
      </w:pPr>
    </w:p>
    <w:p w14:paraId="7B65BB6C">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地址：</w:t>
      </w:r>
      <w:r>
        <w:rPr>
          <w:rFonts w:ascii="仿宋" w:hAnsi="仿宋" w:eastAsia="仿宋" w:cs="宋体"/>
          <w:kern w:val="0"/>
          <w:sz w:val="24"/>
          <w:lang w:val="zh-CN"/>
        </w:rPr>
        <w:t xml:space="preserve">_______________          </w:t>
      </w:r>
      <w:r>
        <w:rPr>
          <w:rFonts w:hint="eastAsia" w:ascii="仿宋" w:hAnsi="仿宋" w:eastAsia="仿宋" w:cs="宋体"/>
          <w:kern w:val="0"/>
          <w:sz w:val="24"/>
          <w:lang w:val="zh-CN"/>
        </w:rPr>
        <w:t>邮编：</w:t>
      </w:r>
      <w:r>
        <w:rPr>
          <w:rFonts w:ascii="仿宋" w:hAnsi="仿宋" w:eastAsia="仿宋" w:cs="宋体"/>
          <w:kern w:val="0"/>
          <w:sz w:val="24"/>
          <w:lang w:val="zh-CN"/>
        </w:rPr>
        <w:t>______________</w:t>
      </w:r>
    </w:p>
    <w:p w14:paraId="47046D0A">
      <w:pPr>
        <w:autoSpaceDE w:val="0"/>
        <w:autoSpaceDN w:val="0"/>
        <w:adjustRightInd w:val="0"/>
        <w:spacing w:line="400" w:lineRule="exact"/>
        <w:rPr>
          <w:rFonts w:ascii="仿宋" w:hAnsi="仿宋" w:eastAsia="仿宋" w:cs="宋体"/>
          <w:kern w:val="0"/>
          <w:sz w:val="24"/>
          <w:lang w:val="zh-CN"/>
        </w:rPr>
      </w:pPr>
    </w:p>
    <w:p w14:paraId="39DD8078">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电话：</w:t>
      </w:r>
      <w:r>
        <w:rPr>
          <w:rFonts w:ascii="仿宋" w:hAnsi="仿宋" w:eastAsia="仿宋" w:cs="宋体"/>
          <w:kern w:val="0"/>
          <w:sz w:val="24"/>
          <w:lang w:val="zh-CN"/>
        </w:rPr>
        <w:t xml:space="preserve">_______________          </w:t>
      </w:r>
      <w:r>
        <w:rPr>
          <w:rFonts w:hint="eastAsia" w:ascii="仿宋" w:hAnsi="仿宋" w:eastAsia="仿宋" w:cs="宋体"/>
          <w:kern w:val="0"/>
          <w:sz w:val="24"/>
          <w:lang w:val="zh-CN"/>
        </w:rPr>
        <w:t>传真：</w:t>
      </w:r>
      <w:r>
        <w:rPr>
          <w:rFonts w:ascii="仿宋" w:hAnsi="仿宋" w:eastAsia="仿宋" w:cs="宋体"/>
          <w:kern w:val="0"/>
          <w:sz w:val="24"/>
          <w:lang w:val="zh-CN"/>
        </w:rPr>
        <w:t>______________</w:t>
      </w:r>
    </w:p>
    <w:p w14:paraId="4B801F42">
      <w:pPr>
        <w:autoSpaceDE w:val="0"/>
        <w:autoSpaceDN w:val="0"/>
        <w:adjustRightInd w:val="0"/>
        <w:spacing w:line="400" w:lineRule="exact"/>
        <w:rPr>
          <w:rFonts w:ascii="仿宋" w:hAnsi="仿宋" w:eastAsia="仿宋" w:cs="宋体"/>
          <w:kern w:val="0"/>
          <w:sz w:val="24"/>
          <w:lang w:val="zh-CN"/>
        </w:rPr>
      </w:pPr>
    </w:p>
    <w:p w14:paraId="3F9C96A2">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法定代表人姓名：</w:t>
      </w:r>
      <w:r>
        <w:rPr>
          <w:rFonts w:ascii="仿宋" w:hAnsi="仿宋" w:eastAsia="仿宋" w:cs="宋体"/>
          <w:kern w:val="0"/>
          <w:sz w:val="24"/>
          <w:lang w:val="zh-CN"/>
        </w:rPr>
        <w:t xml:space="preserve"> ___________   </w:t>
      </w:r>
      <w:r>
        <w:rPr>
          <w:rFonts w:hint="eastAsia" w:ascii="仿宋" w:hAnsi="仿宋" w:eastAsia="仿宋" w:cs="宋体"/>
          <w:kern w:val="0"/>
          <w:sz w:val="24"/>
          <w:lang w:val="zh-CN"/>
        </w:rPr>
        <w:t>职务：</w:t>
      </w:r>
      <w:r>
        <w:rPr>
          <w:rFonts w:ascii="仿宋" w:hAnsi="仿宋" w:eastAsia="仿宋" w:cs="宋体"/>
          <w:kern w:val="0"/>
          <w:sz w:val="24"/>
          <w:lang w:val="zh-CN"/>
        </w:rPr>
        <w:t>____________</w:t>
      </w:r>
    </w:p>
    <w:p w14:paraId="56E8CE4B">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20B97570">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42470CC2">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425584C0">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kern w:val="0"/>
          <w:sz w:val="24"/>
          <w:lang w:val="zh-CN"/>
        </w:rPr>
        <w:t xml:space="preserve">                                  </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 xml:space="preserve">  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764B7B94">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法定代表人或委托代理人：</w:t>
      </w:r>
      <w:r>
        <w:rPr>
          <w:rFonts w:ascii="仿宋" w:hAnsi="仿宋" w:eastAsia="仿宋" w:cs="宋体"/>
          <w:b/>
          <w:bCs/>
          <w:kern w:val="0"/>
          <w:sz w:val="24"/>
          <w:u w:val="single"/>
          <w:lang w:val="zh-CN"/>
        </w:rPr>
        <w:t xml:space="preserve">       </w:t>
      </w:r>
      <w:r>
        <w:rPr>
          <w:rFonts w:hint="eastAsia" w:ascii="仿宋" w:hAnsi="仿宋" w:eastAsia="仿宋" w:cs="宋体"/>
          <w:b/>
          <w:bCs/>
          <w:kern w:val="0"/>
          <w:sz w:val="24"/>
          <w:u w:val="single"/>
          <w:lang w:val="zh-CN"/>
        </w:rPr>
        <w:t xml:space="preserve">      </w:t>
      </w:r>
      <w:r>
        <w:rPr>
          <w:rFonts w:hint="eastAsia" w:ascii="仿宋" w:hAnsi="仿宋" w:eastAsia="仿宋" w:cs="宋体"/>
          <w:b/>
          <w:bCs/>
          <w:kern w:val="0"/>
          <w:sz w:val="24"/>
          <w:lang w:val="zh-CN"/>
        </w:rPr>
        <w:t>（签字或盖章）</w:t>
      </w:r>
    </w:p>
    <w:p w14:paraId="07BB8439">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年</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月</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日</w:t>
      </w:r>
    </w:p>
    <w:p w14:paraId="2531CE4B">
      <w:pPr>
        <w:autoSpaceDE w:val="0"/>
        <w:autoSpaceDN w:val="0"/>
        <w:adjustRightInd w:val="0"/>
        <w:spacing w:line="400" w:lineRule="exact"/>
        <w:rPr>
          <w:rFonts w:ascii="仿宋" w:hAnsi="仿宋" w:eastAsia="仿宋" w:cs="宋体"/>
          <w:b/>
          <w:bCs/>
          <w:kern w:val="0"/>
          <w:sz w:val="24"/>
          <w:lang w:val="zh-CN"/>
        </w:rPr>
      </w:pPr>
    </w:p>
    <w:p w14:paraId="6BB216ED">
      <w:pPr>
        <w:autoSpaceDE w:val="0"/>
        <w:autoSpaceDN w:val="0"/>
        <w:adjustRightInd w:val="0"/>
        <w:spacing w:line="400" w:lineRule="exact"/>
        <w:rPr>
          <w:rFonts w:ascii="仿宋" w:hAnsi="仿宋" w:eastAsia="仿宋" w:cs="宋体"/>
          <w:b/>
          <w:bCs/>
          <w:kern w:val="0"/>
          <w:sz w:val="24"/>
          <w:lang w:val="zh-CN"/>
        </w:rPr>
      </w:pPr>
    </w:p>
    <w:p w14:paraId="2E39497D">
      <w:pPr>
        <w:pStyle w:val="19"/>
        <w:jc w:val="left"/>
        <w:rPr>
          <w:rFonts w:ascii="仿宋" w:hAnsi="仿宋" w:eastAsia="仿宋" w:cs="Cambria"/>
          <w:sz w:val="28"/>
          <w:szCs w:val="28"/>
        </w:rPr>
      </w:pPr>
      <w:bookmarkStart w:id="133" w:name="_Toc24904"/>
      <w:r>
        <w:rPr>
          <w:rFonts w:hint="eastAsia" w:ascii="仿宋" w:hAnsi="仿宋" w:eastAsia="仿宋"/>
          <w:sz w:val="28"/>
          <w:szCs w:val="28"/>
          <w:lang w:val="zh-CN"/>
        </w:rPr>
        <w:t>格式3：报价一览表</w:t>
      </w:r>
      <w:bookmarkEnd w:id="133"/>
    </w:p>
    <w:p w14:paraId="650AFEC3">
      <w:pPr>
        <w:autoSpaceDE w:val="0"/>
        <w:autoSpaceDN w:val="0"/>
        <w:adjustRightInd w:val="0"/>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报价一览表</w:t>
      </w:r>
    </w:p>
    <w:p w14:paraId="5ABA7E85">
      <w:pPr>
        <w:autoSpaceDE w:val="0"/>
        <w:autoSpaceDN w:val="0"/>
        <w:adjustRightInd w:val="0"/>
        <w:jc w:val="center"/>
        <w:rPr>
          <w:rFonts w:ascii="仿宋" w:hAnsi="仿宋" w:eastAsia="仿宋" w:cs="宋体"/>
          <w:b/>
          <w:bCs/>
          <w:kern w:val="0"/>
          <w:sz w:val="32"/>
          <w:szCs w:val="32"/>
          <w:lang w:val="zh-CN"/>
        </w:rPr>
      </w:pPr>
    </w:p>
    <w:p w14:paraId="6A1E50C6">
      <w:pPr>
        <w:autoSpaceDE w:val="0"/>
        <w:autoSpaceDN w:val="0"/>
        <w:adjustRightInd w:val="0"/>
        <w:spacing w:line="400" w:lineRule="exact"/>
        <w:rPr>
          <w:rFonts w:ascii="仿宋" w:hAnsi="仿宋" w:eastAsia="仿宋" w:cs="宋体"/>
          <w:b/>
          <w:bCs/>
          <w:kern w:val="0"/>
          <w:sz w:val="24"/>
          <w:lang w:val="zh-CN"/>
        </w:rPr>
      </w:pPr>
      <w:r>
        <w:rPr>
          <w:rFonts w:hint="eastAsia" w:ascii="仿宋" w:hAnsi="仿宋" w:eastAsia="仿宋" w:cs="宋体"/>
          <w:b/>
          <w:bCs/>
          <w:kern w:val="0"/>
          <w:sz w:val="24"/>
          <w:lang w:val="zh-CN"/>
        </w:rPr>
        <w:t>供应商名称：</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单位：人民币</w:t>
      </w:r>
      <w:r>
        <w:rPr>
          <w:rFonts w:ascii="仿宋" w:hAnsi="仿宋" w:eastAsia="仿宋" w:cs="宋体"/>
          <w:b/>
          <w:bCs/>
          <w:kern w:val="0"/>
          <w:sz w:val="24"/>
          <w:lang w:val="zh-CN"/>
        </w:rPr>
        <w:t>(</w:t>
      </w:r>
      <w:r>
        <w:rPr>
          <w:rFonts w:hint="eastAsia" w:ascii="仿宋" w:hAnsi="仿宋" w:eastAsia="仿宋" w:cs="宋体"/>
          <w:b/>
          <w:bCs/>
          <w:kern w:val="0"/>
          <w:sz w:val="24"/>
          <w:lang w:val="zh-CN"/>
        </w:rPr>
        <w:t>元</w:t>
      </w:r>
      <w:r>
        <w:rPr>
          <w:rFonts w:ascii="仿宋" w:hAnsi="仿宋" w:eastAsia="仿宋" w:cs="宋体"/>
          <w:b/>
          <w:bCs/>
          <w:kern w:val="0"/>
          <w:sz w:val="24"/>
          <w:lang w:val="zh-CN"/>
        </w:rPr>
        <w:t>)</w:t>
      </w:r>
    </w:p>
    <w:tbl>
      <w:tblPr>
        <w:tblStyle w:val="21"/>
        <w:tblW w:w="9148" w:type="dxa"/>
        <w:jc w:val="center"/>
        <w:tblLayout w:type="fixed"/>
        <w:tblCellMar>
          <w:top w:w="0" w:type="dxa"/>
          <w:left w:w="108" w:type="dxa"/>
          <w:bottom w:w="0" w:type="dxa"/>
          <w:right w:w="108" w:type="dxa"/>
        </w:tblCellMar>
      </w:tblPr>
      <w:tblGrid>
        <w:gridCol w:w="1955"/>
        <w:gridCol w:w="3432"/>
        <w:gridCol w:w="3761"/>
      </w:tblGrid>
      <w:tr w14:paraId="3B9E8B27">
        <w:tblPrEx>
          <w:tblCellMar>
            <w:top w:w="0" w:type="dxa"/>
            <w:left w:w="108" w:type="dxa"/>
            <w:bottom w:w="0" w:type="dxa"/>
            <w:right w:w="108" w:type="dxa"/>
          </w:tblCellMar>
        </w:tblPrEx>
        <w:trPr>
          <w:trHeight w:val="699" w:hRule="atLeast"/>
          <w:jc w:val="center"/>
        </w:trPr>
        <w:tc>
          <w:tcPr>
            <w:tcW w:w="19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7B3834">
            <w:pPr>
              <w:keepNext w:val="0"/>
              <w:keepLines w:val="0"/>
              <w:suppressLineNumbers w:val="0"/>
              <w:autoSpaceDE w:val="0"/>
              <w:autoSpaceDN w:val="0"/>
              <w:adjustRightInd w:val="0"/>
              <w:spacing w:before="0" w:beforeAutospacing="0" w:after="0" w:afterAutospacing="0" w:line="320" w:lineRule="exact"/>
              <w:ind w:left="0" w:right="0" w:firstLine="482"/>
              <w:jc w:val="left"/>
              <w:rPr>
                <w:rFonts w:hint="default" w:ascii="仿宋" w:hAnsi="仿宋" w:eastAsia="仿宋" w:cs="宋体"/>
                <w:kern w:val="0"/>
                <w:sz w:val="24"/>
                <w:lang w:val="zh-CN"/>
              </w:rPr>
            </w:pPr>
            <w:r>
              <w:rPr>
                <w:rFonts w:hint="eastAsia" w:ascii="仿宋" w:hAnsi="仿宋" w:eastAsia="仿宋" w:cs="宋体"/>
                <w:b/>
                <w:bCs/>
                <w:kern w:val="0"/>
                <w:sz w:val="24"/>
                <w:lang w:val="zh-CN"/>
              </w:rPr>
              <w:t>项目名称</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463C5C">
            <w:pPr>
              <w:keepNext w:val="0"/>
              <w:keepLines w:val="0"/>
              <w:suppressLineNumbers w:val="0"/>
              <w:autoSpaceDE w:val="0"/>
              <w:autoSpaceDN w:val="0"/>
              <w:adjustRightInd w:val="0"/>
              <w:spacing w:before="0" w:beforeAutospacing="0" w:after="0" w:afterAutospacing="0" w:line="320" w:lineRule="exact"/>
              <w:ind w:left="0" w:right="0" w:firstLine="482"/>
              <w:jc w:val="center"/>
              <w:rPr>
                <w:rFonts w:hint="default" w:ascii="仿宋" w:hAnsi="仿宋" w:eastAsia="仿宋" w:cs="宋体"/>
                <w:b/>
                <w:bCs/>
                <w:kern w:val="0"/>
                <w:sz w:val="24"/>
                <w:lang w:val="zh-CN"/>
              </w:rPr>
            </w:pPr>
            <w:r>
              <w:rPr>
                <w:rFonts w:hint="eastAsia" w:ascii="仿宋" w:hAnsi="仿宋" w:eastAsia="仿宋" w:cs="宋体"/>
                <w:b/>
                <w:bCs/>
                <w:kern w:val="0"/>
                <w:sz w:val="24"/>
                <w:lang w:val="zh-CN"/>
              </w:rPr>
              <w:t>报</w:t>
            </w:r>
            <w:r>
              <w:rPr>
                <w:rFonts w:hint="default" w:ascii="仿宋" w:hAnsi="仿宋" w:eastAsia="仿宋" w:cs="宋体"/>
                <w:b/>
                <w:bCs/>
                <w:kern w:val="0"/>
                <w:sz w:val="24"/>
                <w:lang w:val="zh-CN"/>
              </w:rPr>
              <w:t xml:space="preserve"> </w:t>
            </w:r>
            <w:r>
              <w:rPr>
                <w:rFonts w:hint="eastAsia" w:ascii="仿宋" w:hAnsi="仿宋" w:eastAsia="仿宋" w:cs="宋体"/>
                <w:b/>
                <w:bCs/>
                <w:kern w:val="0"/>
                <w:sz w:val="24"/>
                <w:lang w:val="zh-CN"/>
              </w:rPr>
              <w:t>价</w:t>
            </w:r>
          </w:p>
        </w:tc>
        <w:tc>
          <w:tcPr>
            <w:tcW w:w="376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0BB7552">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仿宋" w:hAnsi="仿宋" w:eastAsia="仿宋" w:cs="宋体"/>
                <w:b/>
                <w:bCs/>
                <w:kern w:val="0"/>
                <w:sz w:val="24"/>
                <w:lang w:val="en-US" w:eastAsia="zh-CN"/>
              </w:rPr>
            </w:pPr>
            <w:r>
              <w:rPr>
                <w:rFonts w:hint="eastAsia" w:ascii="仿宋" w:hAnsi="仿宋" w:eastAsia="仿宋" w:cs="宋体"/>
                <w:b/>
                <w:bCs/>
                <w:kern w:val="0"/>
                <w:sz w:val="24"/>
                <w:lang w:val="en-US" w:eastAsia="zh-CN"/>
              </w:rPr>
              <w:t>服务期限</w:t>
            </w:r>
          </w:p>
        </w:tc>
      </w:tr>
      <w:tr w14:paraId="10323470">
        <w:tblPrEx>
          <w:tblCellMar>
            <w:top w:w="0" w:type="dxa"/>
            <w:left w:w="108" w:type="dxa"/>
            <w:bottom w:w="0" w:type="dxa"/>
            <w:right w:w="108" w:type="dxa"/>
          </w:tblCellMar>
        </w:tblPrEx>
        <w:trPr>
          <w:trHeight w:val="555" w:hRule="atLeast"/>
          <w:jc w:val="center"/>
        </w:trPr>
        <w:tc>
          <w:tcPr>
            <w:tcW w:w="1955" w:type="dxa"/>
            <w:vMerge w:val="restart"/>
            <w:tcBorders>
              <w:top w:val="single" w:color="000000" w:sz="6" w:space="0"/>
              <w:left w:val="single" w:color="000000" w:sz="6" w:space="0"/>
              <w:bottom w:val="single" w:color="000000" w:sz="6" w:space="0"/>
              <w:right w:val="single" w:color="000000" w:sz="6" w:space="0"/>
            </w:tcBorders>
            <w:shd w:val="clear" w:color="000000" w:fill="FFFFFF"/>
            <w:vAlign w:val="center"/>
          </w:tcPr>
          <w:p w14:paraId="61622E3D">
            <w:pPr>
              <w:keepNext w:val="0"/>
              <w:keepLines w:val="0"/>
              <w:suppressLineNumbers w:val="0"/>
              <w:autoSpaceDE w:val="0"/>
              <w:autoSpaceDN w:val="0"/>
              <w:adjustRightInd w:val="0"/>
              <w:spacing w:before="0" w:beforeAutospacing="0" w:after="0" w:afterAutospacing="0" w:line="320" w:lineRule="exact"/>
              <w:ind w:left="0" w:right="0" w:firstLine="482"/>
              <w:jc w:val="left"/>
              <w:rPr>
                <w:rFonts w:hint="default" w:ascii="仿宋" w:hAnsi="仿宋" w:eastAsia="仿宋" w:cs="宋体"/>
                <w:kern w:val="0"/>
                <w:sz w:val="22"/>
                <w:szCs w:val="22"/>
                <w:lang w:val="zh-CN"/>
              </w:rPr>
            </w:pPr>
            <w:r>
              <w:rPr>
                <w:rFonts w:hint="default" w:ascii="仿宋" w:hAnsi="Cambria" w:eastAsia="仿宋" w:cs="宋体"/>
                <w:b/>
                <w:bCs/>
                <w:kern w:val="0"/>
                <w:sz w:val="24"/>
                <w:lang w:val="zh-CN"/>
              </w:rPr>
              <w:t> </w:t>
            </w:r>
          </w:p>
        </w:tc>
        <w:tc>
          <w:tcPr>
            <w:tcW w:w="34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886ED8">
            <w:pPr>
              <w:keepNext w:val="0"/>
              <w:keepLines w:val="0"/>
              <w:suppressLineNumbers w:val="0"/>
              <w:autoSpaceDE w:val="0"/>
              <w:autoSpaceDN w:val="0"/>
              <w:adjustRightInd w:val="0"/>
              <w:spacing w:before="0" w:beforeAutospacing="0" w:after="0" w:afterAutospacing="0" w:line="320" w:lineRule="exact"/>
              <w:ind w:left="0" w:right="0"/>
              <w:rPr>
                <w:rFonts w:hint="default" w:ascii="仿宋" w:hAnsi="仿宋" w:eastAsia="仿宋" w:cs="宋体"/>
                <w:kern w:val="0"/>
                <w:sz w:val="22"/>
                <w:szCs w:val="22"/>
                <w:lang w:val="zh-CN"/>
              </w:rPr>
            </w:pPr>
            <w:r>
              <w:rPr>
                <w:rFonts w:hint="eastAsia" w:ascii="仿宋" w:hAnsi="仿宋" w:eastAsia="仿宋" w:cs="宋体"/>
                <w:b/>
                <w:bCs/>
                <w:kern w:val="0"/>
                <w:sz w:val="24"/>
                <w:lang w:val="zh-CN"/>
              </w:rPr>
              <w:t>大写：</w:t>
            </w:r>
          </w:p>
        </w:tc>
        <w:tc>
          <w:tcPr>
            <w:tcW w:w="3761" w:type="dxa"/>
            <w:vMerge w:val="restart"/>
            <w:tcBorders>
              <w:top w:val="single" w:color="000000" w:sz="6" w:space="0"/>
              <w:left w:val="single" w:color="000000" w:sz="6" w:space="0"/>
              <w:right w:val="single" w:color="000000" w:sz="6" w:space="0"/>
            </w:tcBorders>
            <w:shd w:val="clear" w:color="000000" w:fill="FFFFFF"/>
          </w:tcPr>
          <w:p w14:paraId="4A6FF5F1">
            <w:pPr>
              <w:keepNext w:val="0"/>
              <w:keepLines w:val="0"/>
              <w:suppressLineNumbers w:val="0"/>
              <w:autoSpaceDE w:val="0"/>
              <w:autoSpaceDN w:val="0"/>
              <w:adjustRightInd w:val="0"/>
              <w:spacing w:before="0" w:beforeAutospacing="0" w:after="0" w:afterAutospacing="0" w:line="320" w:lineRule="exact"/>
              <w:ind w:left="0" w:right="0" w:firstLine="197"/>
              <w:jc w:val="left"/>
              <w:rPr>
                <w:rFonts w:hint="default" w:ascii="仿宋" w:hAnsi="仿宋" w:eastAsia="仿宋" w:cs="宋体"/>
                <w:kern w:val="0"/>
                <w:sz w:val="22"/>
                <w:szCs w:val="22"/>
                <w:lang w:val="zh-CN"/>
              </w:rPr>
            </w:pPr>
            <w:r>
              <w:rPr>
                <w:rFonts w:hint="default" w:ascii="仿宋" w:hAnsi="Cambria" w:eastAsia="仿宋" w:cs="宋体"/>
                <w:b/>
                <w:bCs/>
                <w:kern w:val="0"/>
                <w:sz w:val="24"/>
                <w:lang w:val="zh-CN"/>
              </w:rPr>
              <w:t> </w:t>
            </w:r>
          </w:p>
          <w:p w14:paraId="5F5756D1">
            <w:pPr>
              <w:keepNext w:val="0"/>
              <w:keepLines w:val="0"/>
              <w:suppressLineNumbers w:val="0"/>
              <w:autoSpaceDE w:val="0"/>
              <w:autoSpaceDN w:val="0"/>
              <w:adjustRightInd w:val="0"/>
              <w:spacing w:before="0" w:beforeAutospacing="0" w:after="0" w:afterAutospacing="0" w:line="320" w:lineRule="exact"/>
              <w:ind w:left="0" w:right="0"/>
              <w:jc w:val="left"/>
              <w:rPr>
                <w:rFonts w:hint="default" w:ascii="仿宋" w:hAnsi="仿宋" w:eastAsia="仿宋" w:cs="宋体"/>
                <w:kern w:val="0"/>
                <w:sz w:val="22"/>
                <w:szCs w:val="22"/>
                <w:lang w:val="zh-CN"/>
              </w:rPr>
            </w:pPr>
            <w:r>
              <w:rPr>
                <w:rFonts w:hint="default" w:ascii="仿宋" w:hAnsi="Cambria" w:eastAsia="仿宋" w:cs="宋体"/>
                <w:b/>
                <w:bCs/>
                <w:kern w:val="0"/>
                <w:sz w:val="24"/>
                <w:lang w:val="zh-CN"/>
              </w:rPr>
              <w:t> </w:t>
            </w:r>
          </w:p>
        </w:tc>
      </w:tr>
      <w:tr w14:paraId="0C4A804D">
        <w:tblPrEx>
          <w:tblCellMar>
            <w:top w:w="0" w:type="dxa"/>
            <w:left w:w="108" w:type="dxa"/>
            <w:bottom w:w="0" w:type="dxa"/>
            <w:right w:w="108" w:type="dxa"/>
          </w:tblCellMar>
        </w:tblPrEx>
        <w:trPr>
          <w:trHeight w:val="577" w:hRule="atLeast"/>
          <w:jc w:val="center"/>
        </w:trPr>
        <w:tc>
          <w:tcPr>
            <w:tcW w:w="1955" w:type="dxa"/>
            <w:vMerge w:val="continue"/>
            <w:tcBorders>
              <w:top w:val="single" w:color="000000" w:sz="6" w:space="0"/>
              <w:left w:val="single" w:color="000000" w:sz="6" w:space="0"/>
              <w:bottom w:val="single" w:color="000000" w:sz="6" w:space="0"/>
              <w:right w:val="single" w:color="000000" w:sz="6" w:space="0"/>
            </w:tcBorders>
            <w:shd w:val="clear" w:color="000000" w:fill="FFFFFF"/>
            <w:vAlign w:val="center"/>
          </w:tcPr>
          <w:p w14:paraId="40B3296C">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仿宋" w:hAnsi="仿宋" w:eastAsia="仿宋" w:cs="宋体"/>
                <w:kern w:val="0"/>
                <w:sz w:val="22"/>
                <w:szCs w:val="22"/>
                <w:lang w:val="zh-CN"/>
              </w:rPr>
            </w:pPr>
          </w:p>
        </w:tc>
        <w:tc>
          <w:tcPr>
            <w:tcW w:w="343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E398791">
            <w:pPr>
              <w:keepNext w:val="0"/>
              <w:keepLines w:val="0"/>
              <w:suppressLineNumbers w:val="0"/>
              <w:autoSpaceDE w:val="0"/>
              <w:autoSpaceDN w:val="0"/>
              <w:adjustRightInd w:val="0"/>
              <w:spacing w:before="0" w:beforeAutospacing="0" w:after="0" w:afterAutospacing="0" w:line="320" w:lineRule="exact"/>
              <w:ind w:left="0" w:right="0"/>
              <w:rPr>
                <w:rFonts w:hint="default" w:ascii="仿宋" w:hAnsi="仿宋" w:eastAsia="仿宋" w:cs="宋体"/>
                <w:kern w:val="0"/>
                <w:sz w:val="22"/>
                <w:szCs w:val="22"/>
                <w:lang w:val="zh-CN"/>
              </w:rPr>
            </w:pPr>
            <w:r>
              <w:rPr>
                <w:rFonts w:hint="eastAsia" w:ascii="仿宋" w:hAnsi="仿宋" w:eastAsia="仿宋" w:cs="宋体"/>
                <w:b/>
                <w:bCs/>
                <w:kern w:val="0"/>
                <w:sz w:val="24"/>
                <w:lang w:val="zh-CN"/>
              </w:rPr>
              <w:t>小写：</w:t>
            </w:r>
          </w:p>
        </w:tc>
        <w:tc>
          <w:tcPr>
            <w:tcW w:w="3761" w:type="dxa"/>
            <w:vMerge w:val="continue"/>
            <w:tcBorders>
              <w:left w:val="single" w:color="000000" w:sz="6" w:space="0"/>
              <w:bottom w:val="single" w:color="000000" w:sz="6" w:space="0"/>
              <w:right w:val="single" w:color="000000" w:sz="6" w:space="0"/>
            </w:tcBorders>
            <w:shd w:val="clear" w:color="000000" w:fill="FFFFFF"/>
            <w:vAlign w:val="center"/>
          </w:tcPr>
          <w:p w14:paraId="04FEE97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仿宋" w:hAnsi="仿宋" w:eastAsia="仿宋" w:cs="宋体"/>
                <w:kern w:val="0"/>
                <w:sz w:val="22"/>
                <w:szCs w:val="22"/>
                <w:lang w:val="zh-CN"/>
              </w:rPr>
            </w:pPr>
          </w:p>
        </w:tc>
      </w:tr>
      <w:tr w14:paraId="45F6BFBA">
        <w:tblPrEx>
          <w:tblCellMar>
            <w:top w:w="0" w:type="dxa"/>
            <w:left w:w="108" w:type="dxa"/>
            <w:bottom w:w="0" w:type="dxa"/>
            <w:right w:w="108" w:type="dxa"/>
          </w:tblCellMar>
        </w:tblPrEx>
        <w:trPr>
          <w:trHeight w:val="1283" w:hRule="atLeast"/>
          <w:jc w:val="center"/>
        </w:trPr>
        <w:tc>
          <w:tcPr>
            <w:tcW w:w="9148"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1C962F49">
            <w:pPr>
              <w:keepNext w:val="0"/>
              <w:keepLines w:val="0"/>
              <w:suppressLineNumbers w:val="0"/>
              <w:autoSpaceDE w:val="0"/>
              <w:autoSpaceDN w:val="0"/>
              <w:adjustRightInd w:val="0"/>
              <w:spacing w:before="0" w:beforeAutospacing="0" w:after="0" w:afterAutospacing="0" w:line="320" w:lineRule="exact"/>
              <w:ind w:left="0" w:right="0"/>
              <w:jc w:val="left"/>
              <w:rPr>
                <w:rFonts w:hint="default" w:ascii="仿宋" w:hAnsi="仿宋" w:eastAsia="仿宋" w:cs="宋体"/>
                <w:kern w:val="0"/>
                <w:sz w:val="22"/>
                <w:szCs w:val="22"/>
                <w:lang w:val="zh-CN"/>
              </w:rPr>
            </w:pPr>
            <w:r>
              <w:rPr>
                <w:rFonts w:hint="eastAsia" w:ascii="仿宋" w:hAnsi="仿宋" w:eastAsia="仿宋" w:cs="宋体"/>
                <w:b/>
                <w:bCs/>
                <w:kern w:val="0"/>
                <w:sz w:val="24"/>
                <w:lang w:val="zh-CN"/>
              </w:rPr>
              <w:t>备注：</w:t>
            </w:r>
          </w:p>
        </w:tc>
      </w:tr>
    </w:tbl>
    <w:p w14:paraId="080EBFFD">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b/>
          <w:bCs/>
          <w:kern w:val="0"/>
          <w:sz w:val="24"/>
          <w:lang w:val="zh-CN"/>
        </w:rPr>
        <w:t>注：</w:t>
      </w:r>
      <w:r>
        <w:rPr>
          <w:rFonts w:hint="eastAsia" w:ascii="仿宋" w:hAnsi="仿宋" w:eastAsia="仿宋" w:cs="宋体"/>
          <w:kern w:val="0"/>
          <w:sz w:val="24"/>
          <w:lang w:val="zh-CN"/>
        </w:rPr>
        <w:t>1</w:t>
      </w:r>
      <w:r>
        <w:rPr>
          <w:rFonts w:ascii="仿宋" w:hAnsi="仿宋" w:eastAsia="仿宋" w:cs="宋体"/>
          <w:kern w:val="0"/>
          <w:sz w:val="24"/>
          <w:lang w:val="zh-CN"/>
        </w:rPr>
        <w:t>.</w:t>
      </w:r>
      <w:r>
        <w:rPr>
          <w:rFonts w:hint="eastAsia" w:ascii="仿宋" w:hAnsi="仿宋" w:eastAsia="仿宋" w:cs="宋体"/>
          <w:kern w:val="0"/>
          <w:sz w:val="24"/>
          <w:lang w:val="zh-CN"/>
        </w:rPr>
        <w:t>“报价”为</w:t>
      </w:r>
      <w:r>
        <w:rPr>
          <w:rFonts w:hint="eastAsia" w:ascii="仿宋" w:hAnsi="仿宋" w:eastAsia="仿宋" w:cs="宋体"/>
          <w:kern w:val="0"/>
          <w:sz w:val="24"/>
          <w:lang w:val="en-US" w:eastAsia="zh-CN"/>
        </w:rPr>
        <w:t>总价，</w:t>
      </w:r>
      <w:r>
        <w:rPr>
          <w:rFonts w:hint="eastAsia" w:ascii="仿宋" w:hAnsi="仿宋" w:eastAsia="仿宋" w:cs="宋体"/>
          <w:kern w:val="0"/>
          <w:sz w:val="24"/>
          <w:lang w:val="zh-CN"/>
        </w:rPr>
        <w:t>包括服务费、税金及不可预见费等全部费用。</w:t>
      </w:r>
    </w:p>
    <w:p w14:paraId="332B15F6">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en-US" w:eastAsia="zh-CN"/>
        </w:rPr>
        <w:t>2</w:t>
      </w:r>
      <w:r>
        <w:rPr>
          <w:rFonts w:ascii="仿宋" w:hAnsi="仿宋" w:eastAsia="仿宋" w:cs="宋体"/>
          <w:kern w:val="0"/>
          <w:sz w:val="24"/>
          <w:lang w:val="zh-CN"/>
        </w:rPr>
        <w:t xml:space="preserve">. </w:t>
      </w:r>
      <w:r>
        <w:rPr>
          <w:rFonts w:hint="eastAsia" w:ascii="仿宋" w:hAnsi="仿宋" w:eastAsia="仿宋" w:cs="宋体"/>
          <w:kern w:val="0"/>
          <w:sz w:val="24"/>
          <w:lang w:val="zh-CN"/>
        </w:rPr>
        <w:t>投标报价不能有两个或两个以上的报价方案。</w:t>
      </w:r>
    </w:p>
    <w:p w14:paraId="6B6139DB">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09796641">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523B707A">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7A44A921">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574A6ABF">
      <w:pPr>
        <w:autoSpaceDE w:val="0"/>
        <w:autoSpaceDN w:val="0"/>
        <w:adjustRightInd w:val="0"/>
        <w:spacing w:line="400" w:lineRule="exact"/>
        <w:rPr>
          <w:rFonts w:ascii="仿宋" w:hAnsi="仿宋" w:eastAsia="仿宋" w:cs="宋体"/>
          <w:kern w:val="0"/>
          <w:sz w:val="24"/>
          <w:lang w:val="zh-CN"/>
        </w:rPr>
      </w:pPr>
    </w:p>
    <w:p w14:paraId="38C2D869">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7C8C3FAE">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kern w:val="0"/>
          <w:sz w:val="24"/>
          <w:lang w:val="zh-CN"/>
        </w:rPr>
        <w:t xml:space="preserve">                    </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 xml:space="preserve">  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07ED1FE3">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法定代表人或委托代理人：</w:t>
      </w:r>
      <w:r>
        <w:rPr>
          <w:rFonts w:ascii="仿宋" w:hAnsi="仿宋" w:eastAsia="仿宋" w:cs="宋体"/>
          <w:b/>
          <w:bCs/>
          <w:kern w:val="0"/>
          <w:sz w:val="24"/>
          <w:u w:val="single"/>
          <w:lang w:val="zh-CN"/>
        </w:rPr>
        <w:t xml:space="preserve">       </w:t>
      </w:r>
      <w:r>
        <w:rPr>
          <w:rFonts w:hint="eastAsia" w:ascii="仿宋" w:hAnsi="仿宋" w:eastAsia="仿宋" w:cs="宋体"/>
          <w:b/>
          <w:bCs/>
          <w:kern w:val="0"/>
          <w:sz w:val="24"/>
          <w:u w:val="single"/>
          <w:lang w:val="zh-CN"/>
        </w:rPr>
        <w:t xml:space="preserve">      </w:t>
      </w:r>
      <w:r>
        <w:rPr>
          <w:rFonts w:hint="eastAsia" w:ascii="仿宋" w:hAnsi="仿宋" w:eastAsia="仿宋" w:cs="宋体"/>
          <w:b/>
          <w:bCs/>
          <w:kern w:val="0"/>
          <w:sz w:val="24"/>
          <w:lang w:val="zh-CN"/>
        </w:rPr>
        <w:t>（签字或盖章）</w:t>
      </w:r>
    </w:p>
    <w:p w14:paraId="4D304413">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年</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月</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日</w:t>
      </w:r>
    </w:p>
    <w:p w14:paraId="4D20EF23">
      <w:pPr>
        <w:autoSpaceDE w:val="0"/>
        <w:autoSpaceDN w:val="0"/>
        <w:adjustRightInd w:val="0"/>
        <w:spacing w:line="400" w:lineRule="exact"/>
        <w:jc w:val="left"/>
        <w:rPr>
          <w:rFonts w:ascii="仿宋" w:hAnsi="仿宋" w:eastAsia="仿宋" w:cs="宋体"/>
          <w:kern w:val="0"/>
          <w:sz w:val="24"/>
          <w:lang w:val="zh-CN"/>
        </w:rPr>
      </w:pPr>
    </w:p>
    <w:p w14:paraId="638862A3">
      <w:pPr>
        <w:pStyle w:val="44"/>
        <w:rPr>
          <w:lang w:bidi="ar"/>
        </w:rPr>
      </w:pPr>
      <w:r>
        <w:rPr>
          <w:rFonts w:ascii="仿宋" w:hAnsi="仿宋" w:eastAsia="仿宋"/>
          <w:sz w:val="28"/>
          <w:szCs w:val="28"/>
          <w:lang w:val="zh-CN"/>
        </w:rPr>
        <w:br w:type="page"/>
      </w:r>
    </w:p>
    <w:p w14:paraId="0ADC2D28">
      <w:pPr>
        <w:pStyle w:val="19"/>
        <w:jc w:val="left"/>
        <w:rPr>
          <w:rFonts w:ascii="仿宋" w:hAnsi="仿宋" w:eastAsia="仿宋"/>
          <w:sz w:val="28"/>
          <w:szCs w:val="28"/>
          <w:lang w:val="zh-CN"/>
        </w:rPr>
      </w:pPr>
      <w:bookmarkStart w:id="134" w:name="_Toc9644"/>
      <w:r>
        <w:rPr>
          <w:rFonts w:hint="eastAsia" w:ascii="仿宋" w:hAnsi="仿宋" w:eastAsia="仿宋"/>
          <w:sz w:val="28"/>
          <w:szCs w:val="28"/>
        </w:rPr>
        <w:t>格式</w:t>
      </w:r>
      <w:r>
        <w:rPr>
          <w:rFonts w:hint="eastAsia" w:ascii="仿宋" w:hAnsi="仿宋" w:eastAsia="仿宋"/>
          <w:sz w:val="28"/>
          <w:szCs w:val="28"/>
          <w:lang w:val="en-US" w:eastAsia="zh-CN"/>
        </w:rPr>
        <w:t>4</w:t>
      </w:r>
      <w:r>
        <w:rPr>
          <w:rFonts w:hint="eastAsia" w:ascii="仿宋" w:hAnsi="仿宋" w:eastAsia="仿宋"/>
          <w:sz w:val="28"/>
          <w:szCs w:val="28"/>
        </w:rPr>
        <w:t>：服务需求响应表</w:t>
      </w:r>
      <w:bookmarkEnd w:id="134"/>
    </w:p>
    <w:p w14:paraId="7F1829DF">
      <w:pPr>
        <w:autoSpaceDE w:val="0"/>
        <w:autoSpaceDN w:val="0"/>
        <w:adjustRightInd w:val="0"/>
        <w:spacing w:line="400" w:lineRule="exact"/>
        <w:rPr>
          <w:rFonts w:ascii="仿宋" w:hAnsi="仿宋" w:eastAsia="仿宋" w:cs="宋体"/>
          <w:kern w:val="0"/>
          <w:sz w:val="32"/>
          <w:szCs w:val="32"/>
        </w:rPr>
      </w:pPr>
      <w:r>
        <w:rPr>
          <w:rFonts w:hint="eastAsia" w:ascii="仿宋" w:hAnsi="仿宋" w:eastAsia="仿宋" w:cs="宋体"/>
          <w:kern w:val="0"/>
          <w:sz w:val="24"/>
          <w:lang w:bidi="ar"/>
        </w:rPr>
        <w:t xml:space="preserve"> </w:t>
      </w:r>
    </w:p>
    <w:p w14:paraId="7D06F689">
      <w:pPr>
        <w:autoSpaceDE w:val="0"/>
        <w:autoSpaceDN w:val="0"/>
        <w:adjustRightInd w:val="0"/>
        <w:spacing w:line="400" w:lineRule="exact"/>
        <w:jc w:val="center"/>
        <w:rPr>
          <w:rFonts w:ascii="仿宋" w:hAnsi="仿宋" w:eastAsia="仿宋" w:cs="宋体"/>
          <w:b/>
          <w:bCs/>
          <w:kern w:val="0"/>
          <w:sz w:val="32"/>
          <w:szCs w:val="32"/>
        </w:rPr>
      </w:pPr>
      <w:r>
        <w:rPr>
          <w:rFonts w:hint="eastAsia" w:ascii="仿宋" w:hAnsi="仿宋" w:eastAsia="仿宋" w:cs="仿宋"/>
          <w:b/>
          <w:bCs/>
          <w:kern w:val="0"/>
          <w:sz w:val="32"/>
          <w:szCs w:val="32"/>
          <w:lang w:bidi="ar"/>
        </w:rPr>
        <w:t>服务需求响应表</w:t>
      </w:r>
    </w:p>
    <w:p w14:paraId="1FFAFE1B">
      <w:pPr>
        <w:autoSpaceDE w:val="0"/>
        <w:autoSpaceDN w:val="0"/>
        <w:adjustRightInd w:val="0"/>
        <w:spacing w:line="400" w:lineRule="exact"/>
        <w:jc w:val="center"/>
        <w:rPr>
          <w:rFonts w:ascii="仿宋" w:hAnsi="仿宋" w:eastAsia="仿宋" w:cs="宋体"/>
          <w:b/>
          <w:bCs/>
          <w:kern w:val="0"/>
          <w:sz w:val="32"/>
          <w:szCs w:val="32"/>
        </w:rPr>
      </w:pPr>
      <w:r>
        <w:rPr>
          <w:rFonts w:hint="eastAsia" w:ascii="仿宋" w:hAnsi="仿宋" w:eastAsia="仿宋" w:cs="宋体"/>
          <w:b/>
          <w:bCs/>
          <w:kern w:val="0"/>
          <w:sz w:val="32"/>
          <w:szCs w:val="32"/>
          <w:lang w:bidi="ar"/>
        </w:rPr>
        <w:t xml:space="preserve"> </w:t>
      </w:r>
    </w:p>
    <w:p w14:paraId="482954AE">
      <w:pPr>
        <w:autoSpaceDE w:val="0"/>
        <w:autoSpaceDN w:val="0"/>
        <w:adjustRightInd w:val="0"/>
        <w:spacing w:line="400" w:lineRule="exact"/>
        <w:rPr>
          <w:rFonts w:ascii="仿宋" w:hAnsi="仿宋" w:eastAsia="仿宋" w:cs="宋体"/>
          <w:b/>
          <w:bCs/>
          <w:kern w:val="0"/>
          <w:sz w:val="24"/>
        </w:rPr>
      </w:pPr>
      <w:r>
        <w:rPr>
          <w:rFonts w:hint="eastAsia" w:ascii="仿宋" w:hAnsi="仿宋" w:eastAsia="仿宋" w:cs="仿宋"/>
          <w:b/>
          <w:bCs/>
          <w:kern w:val="0"/>
          <w:sz w:val="24"/>
          <w:lang w:bidi="ar"/>
        </w:rPr>
        <w:t xml:space="preserve">供应商名称:                                              </w:t>
      </w:r>
    </w:p>
    <w:tbl>
      <w:tblPr>
        <w:tblStyle w:val="21"/>
        <w:tblW w:w="9776" w:type="dxa"/>
        <w:jc w:val="center"/>
        <w:tblLayout w:type="fixed"/>
        <w:tblCellMar>
          <w:top w:w="0" w:type="dxa"/>
          <w:left w:w="28" w:type="dxa"/>
          <w:bottom w:w="0" w:type="dxa"/>
          <w:right w:w="28" w:type="dxa"/>
        </w:tblCellMar>
      </w:tblPr>
      <w:tblGrid>
        <w:gridCol w:w="852"/>
        <w:gridCol w:w="4070"/>
        <w:gridCol w:w="4198"/>
        <w:gridCol w:w="656"/>
      </w:tblGrid>
      <w:tr w14:paraId="76D3CEDD">
        <w:tblPrEx>
          <w:tblCellMar>
            <w:top w:w="0" w:type="dxa"/>
            <w:left w:w="28" w:type="dxa"/>
            <w:bottom w:w="0" w:type="dxa"/>
            <w:right w:w="28" w:type="dxa"/>
          </w:tblCellMar>
        </w:tblPrEx>
        <w:trPr>
          <w:trHeight w:val="677" w:hRule="atLeast"/>
          <w:jc w:val="center"/>
        </w:trPr>
        <w:tc>
          <w:tcPr>
            <w:tcW w:w="852" w:type="dxa"/>
            <w:tcBorders>
              <w:top w:val="single" w:color="000000" w:sz="6" w:space="0"/>
              <w:left w:val="single" w:color="000000" w:sz="6" w:space="0"/>
              <w:bottom w:val="nil"/>
              <w:right w:val="single" w:color="000000" w:sz="6" w:space="0"/>
            </w:tcBorders>
            <w:shd w:val="clear" w:color="auto" w:fill="FFFFFF"/>
            <w:vAlign w:val="center"/>
          </w:tcPr>
          <w:p w14:paraId="6DAC32C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r>
              <w:rPr>
                <w:rFonts w:hint="eastAsia" w:ascii="仿宋" w:hAnsi="仿宋" w:eastAsia="仿宋" w:cs="仿宋"/>
                <w:kern w:val="0"/>
                <w:sz w:val="24"/>
                <w:lang w:bidi="ar"/>
              </w:rPr>
              <w:t>序号</w:t>
            </w:r>
          </w:p>
        </w:tc>
        <w:tc>
          <w:tcPr>
            <w:tcW w:w="4070" w:type="dxa"/>
            <w:tcBorders>
              <w:top w:val="single" w:color="000000" w:sz="6" w:space="0"/>
              <w:left w:val="nil"/>
              <w:bottom w:val="single" w:color="000000" w:sz="6" w:space="0"/>
              <w:right w:val="single" w:color="000000" w:sz="6" w:space="0"/>
            </w:tcBorders>
            <w:shd w:val="clear" w:color="auto" w:fill="FFFFFF"/>
            <w:vAlign w:val="center"/>
          </w:tcPr>
          <w:p w14:paraId="644C37F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采购人要求</w:t>
            </w:r>
          </w:p>
        </w:tc>
        <w:tc>
          <w:tcPr>
            <w:tcW w:w="4198" w:type="dxa"/>
            <w:tcBorders>
              <w:top w:val="single" w:color="000000" w:sz="6" w:space="0"/>
              <w:left w:val="nil"/>
              <w:bottom w:val="single" w:color="000000" w:sz="6" w:space="0"/>
              <w:right w:val="single" w:color="000000" w:sz="6" w:space="0"/>
            </w:tcBorders>
            <w:shd w:val="clear" w:color="auto" w:fill="FFFFFF"/>
            <w:vAlign w:val="center"/>
          </w:tcPr>
          <w:p w14:paraId="5991FFD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供应商响应情况</w:t>
            </w:r>
          </w:p>
        </w:tc>
        <w:tc>
          <w:tcPr>
            <w:tcW w:w="656" w:type="dxa"/>
            <w:tcBorders>
              <w:top w:val="single" w:color="000000" w:sz="6" w:space="0"/>
              <w:left w:val="nil"/>
              <w:bottom w:val="single" w:color="000000" w:sz="6" w:space="0"/>
              <w:right w:val="single" w:color="000000" w:sz="6" w:space="0"/>
            </w:tcBorders>
            <w:shd w:val="clear" w:color="auto" w:fill="FFFFFF"/>
            <w:vAlign w:val="center"/>
          </w:tcPr>
          <w:p w14:paraId="7B29501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eastAsia="zh-CN" w:bidi="ar"/>
              </w:rPr>
            </w:pPr>
            <w:r>
              <w:rPr>
                <w:rFonts w:hint="eastAsia" w:ascii="仿宋" w:hAnsi="仿宋" w:eastAsia="仿宋" w:cs="仿宋"/>
                <w:kern w:val="0"/>
                <w:sz w:val="24"/>
                <w:lang w:val="en-US" w:eastAsia="zh-CN" w:bidi="ar"/>
              </w:rPr>
              <w:t>备注</w:t>
            </w:r>
          </w:p>
        </w:tc>
      </w:tr>
      <w:tr w14:paraId="1F8F5241">
        <w:tblPrEx>
          <w:tblCellMar>
            <w:top w:w="0" w:type="dxa"/>
            <w:left w:w="28" w:type="dxa"/>
            <w:bottom w:w="0" w:type="dxa"/>
            <w:right w:w="28" w:type="dxa"/>
          </w:tblCellMar>
        </w:tblPrEx>
        <w:trPr>
          <w:trHeight w:val="589"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9915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1</w:t>
            </w:r>
          </w:p>
        </w:tc>
        <w:tc>
          <w:tcPr>
            <w:tcW w:w="4070" w:type="dxa"/>
            <w:tcBorders>
              <w:top w:val="single" w:color="000000" w:sz="6" w:space="0"/>
              <w:left w:val="nil"/>
              <w:bottom w:val="single" w:color="000000" w:sz="6" w:space="0"/>
              <w:right w:val="single" w:color="000000" w:sz="6" w:space="0"/>
            </w:tcBorders>
            <w:shd w:val="clear" w:color="auto" w:fill="FFFFFF"/>
            <w:vAlign w:val="center"/>
          </w:tcPr>
          <w:p w14:paraId="1E16E8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c>
          <w:tcPr>
            <w:tcW w:w="4198" w:type="dxa"/>
            <w:tcBorders>
              <w:top w:val="single" w:color="000000" w:sz="6" w:space="0"/>
              <w:left w:val="nil"/>
              <w:bottom w:val="single" w:color="000000" w:sz="6" w:space="0"/>
              <w:right w:val="single" w:color="000000" w:sz="6" w:space="0"/>
            </w:tcBorders>
            <w:shd w:val="clear" w:color="auto" w:fill="FFFFFF"/>
            <w:vAlign w:val="center"/>
          </w:tcPr>
          <w:p w14:paraId="65C7E4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c>
          <w:tcPr>
            <w:tcW w:w="656" w:type="dxa"/>
            <w:tcBorders>
              <w:top w:val="single" w:color="000000" w:sz="6" w:space="0"/>
              <w:left w:val="nil"/>
              <w:bottom w:val="single" w:color="000000" w:sz="6" w:space="0"/>
              <w:right w:val="single" w:color="000000" w:sz="6" w:space="0"/>
            </w:tcBorders>
            <w:shd w:val="clear" w:color="auto" w:fill="FFFFFF"/>
            <w:vAlign w:val="center"/>
          </w:tcPr>
          <w:p w14:paraId="49B85B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r>
      <w:tr w14:paraId="004AF472">
        <w:tblPrEx>
          <w:tblCellMar>
            <w:top w:w="0" w:type="dxa"/>
            <w:left w:w="28" w:type="dxa"/>
            <w:bottom w:w="0" w:type="dxa"/>
            <w:right w:w="28" w:type="dxa"/>
          </w:tblCellMar>
        </w:tblPrEx>
        <w:trPr>
          <w:trHeight w:val="700" w:hRule="atLeast"/>
          <w:jc w:val="center"/>
        </w:trPr>
        <w:tc>
          <w:tcPr>
            <w:tcW w:w="85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28A9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val="en-US" w:eastAsia="zh-CN" w:bidi="ar"/>
              </w:rPr>
            </w:pPr>
            <w:r>
              <w:rPr>
                <w:rFonts w:hint="eastAsia" w:ascii="仿宋" w:hAnsi="仿宋" w:eastAsia="仿宋" w:cs="仿宋"/>
                <w:kern w:val="0"/>
                <w:sz w:val="24"/>
                <w:lang w:val="en-US" w:eastAsia="zh-CN" w:bidi="ar"/>
              </w:rPr>
              <w:t>2</w:t>
            </w:r>
          </w:p>
        </w:tc>
        <w:tc>
          <w:tcPr>
            <w:tcW w:w="4070" w:type="dxa"/>
            <w:tcBorders>
              <w:top w:val="single" w:color="000000" w:sz="6" w:space="0"/>
              <w:left w:val="nil"/>
              <w:bottom w:val="single" w:color="000000" w:sz="6" w:space="0"/>
              <w:right w:val="single" w:color="000000" w:sz="6" w:space="0"/>
            </w:tcBorders>
            <w:shd w:val="clear" w:color="auto" w:fill="FFFFFF"/>
            <w:vAlign w:val="center"/>
          </w:tcPr>
          <w:p w14:paraId="09B4B7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c>
          <w:tcPr>
            <w:tcW w:w="4198" w:type="dxa"/>
            <w:tcBorders>
              <w:top w:val="single" w:color="000000" w:sz="6" w:space="0"/>
              <w:left w:val="nil"/>
              <w:bottom w:val="single" w:color="000000" w:sz="6" w:space="0"/>
              <w:right w:val="single" w:color="000000" w:sz="6" w:space="0"/>
            </w:tcBorders>
            <w:shd w:val="clear" w:color="auto" w:fill="FFFFFF"/>
            <w:vAlign w:val="center"/>
          </w:tcPr>
          <w:p w14:paraId="71ACDE4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c>
          <w:tcPr>
            <w:tcW w:w="656" w:type="dxa"/>
            <w:tcBorders>
              <w:top w:val="single" w:color="000000" w:sz="6" w:space="0"/>
              <w:left w:val="nil"/>
              <w:bottom w:val="single" w:color="000000" w:sz="6" w:space="0"/>
              <w:right w:val="single" w:color="000000" w:sz="6" w:space="0"/>
            </w:tcBorders>
            <w:shd w:val="clear" w:color="auto" w:fill="FFFFFF"/>
            <w:vAlign w:val="center"/>
          </w:tcPr>
          <w:p w14:paraId="20EE135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0" w:lineRule="exact"/>
              <w:ind w:left="0" w:right="0"/>
              <w:jc w:val="center"/>
              <w:textAlignment w:val="auto"/>
              <w:rPr>
                <w:rFonts w:hint="eastAsia" w:ascii="仿宋" w:hAnsi="仿宋" w:eastAsia="仿宋" w:cs="仿宋"/>
                <w:kern w:val="0"/>
                <w:sz w:val="24"/>
                <w:lang w:bidi="ar"/>
              </w:rPr>
            </w:pPr>
          </w:p>
        </w:tc>
      </w:tr>
    </w:tbl>
    <w:p w14:paraId="0EE63664">
      <w:pPr>
        <w:autoSpaceDE w:val="0"/>
        <w:autoSpaceDN w:val="0"/>
        <w:adjustRightInd w:val="0"/>
        <w:spacing w:line="400" w:lineRule="exact"/>
        <w:ind w:firstLine="4453" w:firstLineChars="1848"/>
        <w:rPr>
          <w:rFonts w:hint="eastAsia" w:ascii="仿宋" w:hAnsi="仿宋" w:eastAsia="仿宋" w:cs="宋体"/>
          <w:b/>
          <w:bCs/>
          <w:kern w:val="0"/>
          <w:sz w:val="24"/>
          <w:lang w:bidi="ar"/>
        </w:rPr>
      </w:pPr>
    </w:p>
    <w:p w14:paraId="110A580C">
      <w:pPr>
        <w:autoSpaceDE w:val="0"/>
        <w:autoSpaceDN w:val="0"/>
        <w:adjustRightInd w:val="0"/>
        <w:spacing w:line="400" w:lineRule="exact"/>
        <w:ind w:firstLine="4453" w:firstLineChars="1848"/>
        <w:rPr>
          <w:rFonts w:hint="eastAsia" w:ascii="仿宋" w:hAnsi="仿宋" w:eastAsia="仿宋" w:cs="宋体"/>
          <w:b/>
          <w:bCs/>
          <w:kern w:val="0"/>
          <w:sz w:val="24"/>
          <w:lang w:bidi="ar"/>
        </w:rPr>
      </w:pPr>
    </w:p>
    <w:p w14:paraId="1408955E">
      <w:pPr>
        <w:autoSpaceDE w:val="0"/>
        <w:autoSpaceDN w:val="0"/>
        <w:adjustRightInd w:val="0"/>
        <w:spacing w:line="400" w:lineRule="exact"/>
        <w:ind w:firstLine="4453" w:firstLineChars="1848"/>
        <w:rPr>
          <w:rFonts w:ascii="仿宋" w:hAnsi="仿宋" w:eastAsia="仿宋" w:cs="宋体"/>
          <w:b/>
          <w:bCs/>
          <w:kern w:val="0"/>
          <w:sz w:val="24"/>
        </w:rPr>
      </w:pPr>
      <w:r>
        <w:rPr>
          <w:rFonts w:hint="eastAsia" w:ascii="仿宋" w:hAnsi="仿宋" w:eastAsia="仿宋" w:cs="宋体"/>
          <w:b/>
          <w:bCs/>
          <w:kern w:val="0"/>
          <w:sz w:val="24"/>
          <w:lang w:bidi="ar"/>
        </w:rPr>
        <w:t xml:space="preserve"> </w:t>
      </w:r>
    </w:p>
    <w:p w14:paraId="669EC58B">
      <w:pPr>
        <w:autoSpaceDE w:val="0"/>
        <w:autoSpaceDN w:val="0"/>
        <w:adjustRightInd w:val="0"/>
        <w:spacing w:line="400" w:lineRule="exact"/>
        <w:ind w:firstLine="4453" w:firstLineChars="1848"/>
        <w:rPr>
          <w:rFonts w:ascii="仿宋" w:hAnsi="仿宋" w:eastAsia="仿宋" w:cs="宋体"/>
          <w:b/>
          <w:bCs/>
          <w:kern w:val="0"/>
          <w:sz w:val="24"/>
        </w:rPr>
      </w:pPr>
      <w:r>
        <w:rPr>
          <w:rFonts w:hint="eastAsia" w:ascii="仿宋" w:hAnsi="仿宋" w:eastAsia="仿宋" w:cs="仿宋"/>
          <w:b/>
          <w:bCs/>
          <w:kern w:val="0"/>
          <w:sz w:val="24"/>
          <w:lang w:bidi="ar"/>
        </w:rPr>
        <w:t>供应商：</w:t>
      </w:r>
      <w:r>
        <w:rPr>
          <w:rFonts w:hint="eastAsia" w:ascii="仿宋" w:hAnsi="仿宋" w:eastAsia="仿宋" w:cs="宋体"/>
          <w:b/>
          <w:bCs/>
          <w:kern w:val="0"/>
          <w:sz w:val="24"/>
          <w:u w:val="single"/>
          <w:lang w:bidi="ar"/>
        </w:rPr>
        <w:t xml:space="preserve">             </w:t>
      </w:r>
      <w:r>
        <w:rPr>
          <w:rFonts w:hint="eastAsia" w:ascii="仿宋" w:hAnsi="仿宋" w:eastAsia="仿宋" w:cs="仿宋"/>
          <w:b/>
          <w:bCs/>
          <w:kern w:val="0"/>
          <w:sz w:val="24"/>
          <w:lang w:bidi="ar"/>
        </w:rPr>
        <w:t>（公章）</w:t>
      </w:r>
    </w:p>
    <w:p w14:paraId="3B7802C5">
      <w:pPr>
        <w:autoSpaceDE w:val="0"/>
        <w:autoSpaceDN w:val="0"/>
        <w:adjustRightInd w:val="0"/>
        <w:spacing w:line="400" w:lineRule="exact"/>
        <w:rPr>
          <w:rFonts w:ascii="仿宋" w:hAnsi="仿宋" w:eastAsia="仿宋" w:cs="宋体"/>
          <w:b/>
          <w:bCs/>
          <w:kern w:val="0"/>
          <w:sz w:val="24"/>
        </w:rPr>
      </w:pPr>
      <w:r>
        <w:rPr>
          <w:rFonts w:hint="eastAsia" w:ascii="仿宋" w:hAnsi="仿宋" w:eastAsia="仿宋" w:cs="宋体"/>
          <w:b/>
          <w:bCs/>
          <w:kern w:val="0"/>
          <w:sz w:val="24"/>
          <w:lang w:bidi="ar"/>
        </w:rPr>
        <w:t xml:space="preserve">                     </w:t>
      </w:r>
      <w:r>
        <w:rPr>
          <w:rFonts w:hint="eastAsia" w:ascii="仿宋" w:hAnsi="仿宋" w:eastAsia="仿宋" w:cs="仿宋"/>
          <w:b/>
          <w:bCs/>
          <w:kern w:val="0"/>
          <w:sz w:val="24"/>
          <w:lang w:bidi="ar"/>
        </w:rPr>
        <w:t>法定代表人或委托代理人：</w:t>
      </w:r>
      <w:r>
        <w:rPr>
          <w:rFonts w:hint="eastAsia" w:ascii="仿宋" w:hAnsi="仿宋" w:eastAsia="仿宋" w:cs="宋体"/>
          <w:b/>
          <w:bCs/>
          <w:kern w:val="0"/>
          <w:sz w:val="24"/>
          <w:u w:val="single"/>
          <w:lang w:bidi="ar"/>
        </w:rPr>
        <w:t xml:space="preserve">             </w:t>
      </w:r>
      <w:r>
        <w:rPr>
          <w:rFonts w:hint="eastAsia" w:ascii="仿宋" w:hAnsi="仿宋" w:eastAsia="仿宋" w:cs="仿宋"/>
          <w:b/>
          <w:bCs/>
          <w:kern w:val="0"/>
          <w:sz w:val="24"/>
          <w:lang w:bidi="ar"/>
        </w:rPr>
        <w:t>（签字或盖章）</w:t>
      </w:r>
    </w:p>
    <w:p w14:paraId="50D1C515">
      <w:r>
        <w:rPr>
          <w:rFonts w:hint="eastAsia" w:ascii="仿宋" w:hAnsi="仿宋" w:eastAsia="仿宋" w:cs="宋体"/>
          <w:b/>
          <w:bCs/>
          <w:kern w:val="0"/>
          <w:sz w:val="24"/>
          <w:lang w:bidi="ar"/>
        </w:rPr>
        <w:t xml:space="preserve">                                         </w:t>
      </w:r>
      <w:r>
        <w:rPr>
          <w:rFonts w:hint="eastAsia" w:ascii="仿宋" w:hAnsi="仿宋" w:eastAsia="仿宋" w:cs="仿宋"/>
          <w:b/>
          <w:bCs/>
          <w:kern w:val="0"/>
          <w:sz w:val="24"/>
          <w:lang w:bidi="ar"/>
        </w:rPr>
        <w:t>年</w:t>
      </w:r>
      <w:r>
        <w:rPr>
          <w:rFonts w:hint="eastAsia" w:ascii="仿宋" w:hAnsi="仿宋" w:eastAsia="仿宋" w:cs="宋体"/>
          <w:b/>
          <w:bCs/>
          <w:kern w:val="0"/>
          <w:sz w:val="24"/>
          <w:lang w:bidi="ar"/>
        </w:rPr>
        <w:t xml:space="preserve">   </w:t>
      </w:r>
      <w:r>
        <w:rPr>
          <w:rFonts w:hint="eastAsia" w:ascii="仿宋" w:hAnsi="仿宋" w:eastAsia="仿宋" w:cs="仿宋"/>
          <w:b/>
          <w:bCs/>
          <w:kern w:val="0"/>
          <w:sz w:val="24"/>
          <w:lang w:bidi="ar"/>
        </w:rPr>
        <w:t>月</w:t>
      </w:r>
      <w:r>
        <w:rPr>
          <w:rFonts w:hint="eastAsia" w:ascii="仿宋" w:hAnsi="仿宋" w:eastAsia="仿宋" w:cs="宋体"/>
          <w:b/>
          <w:bCs/>
          <w:kern w:val="0"/>
          <w:sz w:val="24"/>
          <w:lang w:bidi="ar"/>
        </w:rPr>
        <w:t xml:space="preserve">   </w:t>
      </w:r>
      <w:r>
        <w:rPr>
          <w:rFonts w:hint="eastAsia" w:ascii="仿宋" w:hAnsi="仿宋" w:eastAsia="仿宋" w:cs="仿宋"/>
          <w:b/>
          <w:bCs/>
          <w:kern w:val="0"/>
          <w:sz w:val="24"/>
          <w:lang w:bidi="ar"/>
        </w:rPr>
        <w:t>日</w:t>
      </w:r>
    </w:p>
    <w:p w14:paraId="2B27EFD3">
      <w:pPr>
        <w:pStyle w:val="44"/>
      </w:pPr>
    </w:p>
    <w:p w14:paraId="67A49EFF">
      <w:pPr>
        <w:rPr>
          <w:rFonts w:ascii="仿宋" w:hAnsi="仿宋" w:eastAsia="仿宋"/>
          <w:sz w:val="28"/>
          <w:szCs w:val="28"/>
          <w:lang w:val="zh-CN"/>
        </w:rPr>
      </w:pPr>
    </w:p>
    <w:p w14:paraId="35952784">
      <w:pPr>
        <w:pStyle w:val="44"/>
      </w:pPr>
    </w:p>
    <w:p w14:paraId="467E07C6">
      <w:pPr>
        <w:rPr>
          <w:lang w:val="zh-CN"/>
        </w:rPr>
      </w:pPr>
    </w:p>
    <w:p w14:paraId="47F4DA19">
      <w:pPr>
        <w:pStyle w:val="44"/>
      </w:pPr>
    </w:p>
    <w:p w14:paraId="140DC660">
      <w:pPr>
        <w:pStyle w:val="44"/>
        <w:sectPr>
          <w:headerReference r:id="rId3" w:type="default"/>
          <w:footerReference r:id="rId4" w:type="default"/>
          <w:footerReference r:id="rId5" w:type="even"/>
          <w:pgSz w:w="12240" w:h="15840"/>
          <w:pgMar w:top="1440" w:right="1797" w:bottom="1440" w:left="1797" w:header="720" w:footer="720" w:gutter="0"/>
          <w:pgNumType w:fmt="decimal"/>
          <w:cols w:space="720" w:num="1"/>
          <w:titlePg/>
          <w:docGrid w:linePitch="286" w:charSpace="0"/>
        </w:sectPr>
      </w:pPr>
    </w:p>
    <w:p w14:paraId="77AC2A12">
      <w:pPr>
        <w:pStyle w:val="19"/>
        <w:jc w:val="left"/>
        <w:rPr>
          <w:rFonts w:ascii="仿宋" w:hAnsi="仿宋" w:eastAsia="仿宋"/>
          <w:sz w:val="28"/>
          <w:szCs w:val="28"/>
          <w:lang w:val="zh-CN"/>
        </w:rPr>
      </w:pPr>
      <w:bookmarkStart w:id="135" w:name="_Toc18838"/>
      <w:r>
        <w:rPr>
          <w:rFonts w:hint="eastAsia" w:ascii="仿宋" w:hAnsi="仿宋" w:eastAsia="仿宋"/>
          <w:sz w:val="28"/>
          <w:szCs w:val="28"/>
          <w:lang w:val="zh-CN"/>
        </w:rPr>
        <w:t>格式</w:t>
      </w:r>
      <w:r>
        <w:rPr>
          <w:rFonts w:hint="eastAsia" w:ascii="仿宋" w:hAnsi="仿宋" w:eastAsia="仿宋"/>
          <w:sz w:val="28"/>
          <w:szCs w:val="28"/>
          <w:lang w:val="en-US" w:eastAsia="zh-CN"/>
        </w:rPr>
        <w:t>5</w:t>
      </w:r>
      <w:r>
        <w:rPr>
          <w:rFonts w:hint="eastAsia" w:ascii="仿宋" w:hAnsi="仿宋" w:eastAsia="仿宋"/>
          <w:sz w:val="28"/>
          <w:szCs w:val="28"/>
          <w:lang w:val="zh-CN"/>
        </w:rPr>
        <w:t>：法定代表人证明书</w:t>
      </w:r>
      <w:bookmarkEnd w:id="135"/>
    </w:p>
    <w:p w14:paraId="6FD281A9">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5EDF228B">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法定代表人证明书</w:t>
      </w:r>
    </w:p>
    <w:p w14:paraId="13F4A8D6">
      <w:pPr>
        <w:autoSpaceDE w:val="0"/>
        <w:autoSpaceDN w:val="0"/>
        <w:adjustRightInd w:val="0"/>
        <w:spacing w:line="400" w:lineRule="exact"/>
        <w:jc w:val="center"/>
        <w:rPr>
          <w:rFonts w:ascii="仿宋" w:hAnsi="仿宋" w:eastAsia="仿宋" w:cs="宋体"/>
          <w:b/>
          <w:bCs/>
          <w:kern w:val="0"/>
          <w:sz w:val="32"/>
          <w:szCs w:val="32"/>
          <w:lang w:val="zh-CN"/>
        </w:rPr>
      </w:pPr>
    </w:p>
    <w:p w14:paraId="3DBB3D47">
      <w:pPr>
        <w:autoSpaceDE w:val="0"/>
        <w:autoSpaceDN w:val="0"/>
        <w:adjustRightInd w:val="0"/>
        <w:spacing w:line="400" w:lineRule="exact"/>
        <w:jc w:val="center"/>
        <w:rPr>
          <w:rFonts w:ascii="仿宋" w:hAnsi="仿宋" w:eastAsia="仿宋" w:cs="宋体"/>
          <w:b/>
          <w:bCs/>
          <w:kern w:val="0"/>
          <w:sz w:val="32"/>
          <w:szCs w:val="32"/>
          <w:lang w:val="zh-CN"/>
        </w:rPr>
      </w:pPr>
    </w:p>
    <w:p w14:paraId="65F3B013">
      <w:pPr>
        <w:autoSpaceDE w:val="0"/>
        <w:autoSpaceDN w:val="0"/>
        <w:adjustRightInd w:val="0"/>
        <w:spacing w:line="400" w:lineRule="exact"/>
        <w:rPr>
          <w:rFonts w:hint="eastAsia" w:ascii="仿宋" w:hAnsi="仿宋" w:eastAsia="仿宋" w:cs="宋体"/>
          <w:b/>
          <w:bCs/>
          <w:kern w:val="0"/>
          <w:sz w:val="24"/>
          <w:lang w:val="zh-CN" w:eastAsia="zh-CN"/>
        </w:rPr>
      </w:pPr>
      <w:r>
        <w:rPr>
          <w:rFonts w:hint="eastAsia" w:ascii="仿宋" w:hAnsi="仿宋" w:eastAsia="仿宋" w:cs="宋体"/>
          <w:b/>
          <w:bCs/>
          <w:kern w:val="0"/>
          <w:sz w:val="24"/>
          <w:lang w:val="zh-CN"/>
        </w:rPr>
        <w:t>致：</w:t>
      </w:r>
      <w:r>
        <w:rPr>
          <w:rFonts w:hint="eastAsia" w:ascii="仿宋" w:hAnsi="仿宋" w:eastAsia="仿宋"/>
          <w:sz w:val="24"/>
          <w:u w:val="single"/>
          <w:lang w:eastAsia="zh-CN"/>
        </w:rPr>
        <w:t>宏睿鹏达项目管理有限公司</w:t>
      </w:r>
    </w:p>
    <w:p w14:paraId="660721D8">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31A90DCB">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r>
        <w:rPr>
          <w:rFonts w:hint="eastAsia" w:ascii="仿宋" w:hAnsi="仿宋" w:eastAsia="仿宋" w:cs="宋体"/>
          <w:kern w:val="0"/>
          <w:sz w:val="24"/>
          <w:u w:val="single"/>
          <w:lang w:val="zh-CN"/>
        </w:rPr>
        <w:t>（法定代表人姓名）</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现任我单位</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职务，为法定代表人，特此证明。</w:t>
      </w:r>
    </w:p>
    <w:p w14:paraId="31F5D0BC">
      <w:pPr>
        <w:autoSpaceDE w:val="0"/>
        <w:autoSpaceDN w:val="0"/>
        <w:adjustRightInd w:val="0"/>
        <w:spacing w:line="400" w:lineRule="exact"/>
        <w:rPr>
          <w:rFonts w:ascii="仿宋" w:hAnsi="仿宋" w:eastAsia="仿宋" w:cs="宋体"/>
          <w:kern w:val="0"/>
          <w:sz w:val="24"/>
          <w:lang w:val="zh-CN"/>
        </w:rPr>
      </w:pPr>
    </w:p>
    <w:p w14:paraId="5C4F9D71">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法定代表人基本情况：</w:t>
      </w:r>
    </w:p>
    <w:p w14:paraId="74888924">
      <w:pPr>
        <w:autoSpaceDE w:val="0"/>
        <w:autoSpaceDN w:val="0"/>
        <w:adjustRightInd w:val="0"/>
        <w:spacing w:line="400" w:lineRule="exact"/>
        <w:rPr>
          <w:rFonts w:ascii="仿宋" w:hAnsi="仿宋" w:eastAsia="仿宋" w:cs="宋体"/>
          <w:kern w:val="0"/>
          <w:sz w:val="24"/>
          <w:lang w:val="zh-CN"/>
        </w:rPr>
      </w:pPr>
    </w:p>
    <w:p w14:paraId="5101F0A4">
      <w:pPr>
        <w:autoSpaceDE w:val="0"/>
        <w:autoSpaceDN w:val="0"/>
        <w:adjustRightInd w:val="0"/>
        <w:spacing w:line="400" w:lineRule="exact"/>
        <w:rPr>
          <w:rFonts w:ascii="仿宋" w:hAnsi="仿宋" w:eastAsia="仿宋" w:cs="宋体"/>
          <w:kern w:val="0"/>
          <w:sz w:val="24"/>
          <w:u w:val="single"/>
          <w:lang w:val="zh-CN"/>
        </w:rPr>
      </w:pPr>
      <w:r>
        <w:rPr>
          <w:rFonts w:hint="eastAsia" w:ascii="仿宋" w:hAnsi="仿宋" w:eastAsia="仿宋" w:cs="宋体"/>
          <w:kern w:val="0"/>
          <w:sz w:val="24"/>
          <w:lang w:val="zh-CN"/>
        </w:rPr>
        <w:t>性别：</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年龄：</w:t>
      </w:r>
      <w:r>
        <w:rPr>
          <w:rFonts w:ascii="仿宋" w:hAnsi="仿宋" w:eastAsia="仿宋" w:cs="宋体"/>
          <w:kern w:val="0"/>
          <w:sz w:val="24"/>
          <w:u w:val="single"/>
          <w:lang w:val="zh-CN"/>
        </w:rPr>
        <w:t xml:space="preserve">           </w:t>
      </w:r>
      <w:r>
        <w:rPr>
          <w:rFonts w:ascii="仿宋" w:hAnsi="仿宋" w:eastAsia="仿宋" w:cs="宋体"/>
          <w:kern w:val="0"/>
          <w:sz w:val="24"/>
          <w:lang w:val="zh-CN"/>
        </w:rPr>
        <w:t xml:space="preserve"> </w:t>
      </w:r>
      <w:r>
        <w:rPr>
          <w:rFonts w:hint="eastAsia" w:ascii="仿宋" w:hAnsi="仿宋" w:eastAsia="仿宋" w:cs="宋体"/>
          <w:kern w:val="0"/>
          <w:sz w:val="24"/>
          <w:lang w:val="zh-CN"/>
        </w:rPr>
        <w:t>民族：</w:t>
      </w:r>
      <w:r>
        <w:rPr>
          <w:rFonts w:ascii="仿宋" w:hAnsi="仿宋" w:eastAsia="仿宋" w:cs="宋体"/>
          <w:kern w:val="0"/>
          <w:sz w:val="24"/>
          <w:u w:val="single"/>
          <w:lang w:val="zh-CN"/>
        </w:rPr>
        <w:t xml:space="preserve">         </w:t>
      </w:r>
    </w:p>
    <w:p w14:paraId="217D6042">
      <w:pPr>
        <w:autoSpaceDE w:val="0"/>
        <w:autoSpaceDN w:val="0"/>
        <w:adjustRightInd w:val="0"/>
        <w:spacing w:line="400" w:lineRule="exact"/>
        <w:rPr>
          <w:rFonts w:ascii="仿宋" w:hAnsi="仿宋" w:eastAsia="仿宋" w:cs="宋体"/>
          <w:kern w:val="0"/>
          <w:sz w:val="24"/>
          <w:lang w:val="zh-CN"/>
        </w:rPr>
      </w:pPr>
    </w:p>
    <w:p w14:paraId="0B58AD24">
      <w:pPr>
        <w:autoSpaceDE w:val="0"/>
        <w:autoSpaceDN w:val="0"/>
        <w:adjustRightInd w:val="0"/>
        <w:spacing w:line="400" w:lineRule="exact"/>
        <w:rPr>
          <w:rFonts w:ascii="仿宋" w:hAnsi="仿宋" w:eastAsia="仿宋" w:cs="宋体"/>
          <w:kern w:val="0"/>
          <w:sz w:val="24"/>
          <w:u w:val="single"/>
          <w:lang w:val="zh-CN"/>
        </w:rPr>
      </w:pPr>
      <w:r>
        <w:rPr>
          <w:rFonts w:hint="eastAsia" w:ascii="仿宋" w:hAnsi="仿宋" w:eastAsia="仿宋" w:cs="宋体"/>
          <w:kern w:val="0"/>
          <w:sz w:val="24"/>
          <w:lang w:val="zh-CN"/>
        </w:rPr>
        <w:t>地址：</w:t>
      </w:r>
      <w:r>
        <w:rPr>
          <w:rFonts w:ascii="仿宋" w:hAnsi="仿宋" w:eastAsia="仿宋" w:cs="宋体"/>
          <w:kern w:val="0"/>
          <w:sz w:val="24"/>
          <w:u w:val="single"/>
          <w:lang w:val="zh-CN"/>
        </w:rPr>
        <w:t xml:space="preserve">                                            </w:t>
      </w:r>
    </w:p>
    <w:p w14:paraId="22CBAF0E">
      <w:pPr>
        <w:autoSpaceDE w:val="0"/>
        <w:autoSpaceDN w:val="0"/>
        <w:adjustRightInd w:val="0"/>
        <w:spacing w:line="400" w:lineRule="exact"/>
        <w:rPr>
          <w:rFonts w:ascii="仿宋" w:hAnsi="仿宋" w:eastAsia="仿宋" w:cs="宋体"/>
          <w:kern w:val="0"/>
          <w:sz w:val="24"/>
          <w:lang w:val="zh-CN"/>
        </w:rPr>
      </w:pPr>
    </w:p>
    <w:p w14:paraId="2C9E18D2">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身份证号码：</w:t>
      </w:r>
      <w:r>
        <w:rPr>
          <w:rFonts w:ascii="仿宋" w:hAnsi="仿宋" w:eastAsia="仿宋" w:cs="宋体"/>
          <w:kern w:val="0"/>
          <w:sz w:val="24"/>
          <w:u w:val="single"/>
          <w:lang w:val="zh-CN"/>
        </w:rPr>
        <w:t xml:space="preserve">                                      </w:t>
      </w:r>
    </w:p>
    <w:p w14:paraId="22F45115">
      <w:pPr>
        <w:autoSpaceDE w:val="0"/>
        <w:autoSpaceDN w:val="0"/>
        <w:adjustRightInd w:val="0"/>
        <w:spacing w:line="400" w:lineRule="exact"/>
        <w:rPr>
          <w:rFonts w:ascii="仿宋" w:hAnsi="仿宋" w:eastAsia="仿宋" w:cs="宋体"/>
          <w:kern w:val="0"/>
          <w:sz w:val="24"/>
          <w:lang w:val="zh-CN"/>
        </w:rPr>
      </w:pPr>
    </w:p>
    <w:p w14:paraId="0D99B422">
      <w:pPr>
        <w:autoSpaceDE w:val="0"/>
        <w:autoSpaceDN w:val="0"/>
        <w:adjustRightInd w:val="0"/>
        <w:spacing w:line="400" w:lineRule="exact"/>
        <w:rPr>
          <w:rFonts w:ascii="仿宋" w:hAnsi="仿宋" w:eastAsia="仿宋" w:cs="宋体"/>
          <w:kern w:val="0"/>
          <w:sz w:val="24"/>
          <w:lang w:val="zh-CN"/>
        </w:rPr>
      </w:pPr>
      <w:r>
        <w:rPr>
          <w:rFonts w:hint="eastAsia" w:ascii="仿宋" w:hAnsi="仿宋" w:eastAsia="仿宋" w:cs="宋体"/>
          <w:kern w:val="0"/>
          <w:sz w:val="24"/>
          <w:lang w:val="zh-CN"/>
        </w:rPr>
        <w:t>附法定代表人第二代身份证复印件</w:t>
      </w:r>
    </w:p>
    <w:p w14:paraId="50BB3F1E">
      <w:pPr>
        <w:autoSpaceDE w:val="0"/>
        <w:autoSpaceDN w:val="0"/>
        <w:adjustRightInd w:val="0"/>
        <w:spacing w:line="400" w:lineRule="exact"/>
        <w:rPr>
          <w:rFonts w:ascii="仿宋" w:hAnsi="仿宋" w:eastAsia="仿宋" w:cs="宋体"/>
          <w:kern w:val="0"/>
          <w:sz w:val="24"/>
          <w:lang w:val="zh-CN"/>
        </w:rPr>
      </w:pPr>
    </w:p>
    <w:p w14:paraId="6F248935">
      <w:pPr>
        <w:autoSpaceDE w:val="0"/>
        <w:autoSpaceDN w:val="0"/>
        <w:adjustRightInd w:val="0"/>
        <w:spacing w:line="400" w:lineRule="exact"/>
        <w:rPr>
          <w:rFonts w:ascii="仿宋" w:hAnsi="仿宋" w:eastAsia="仿宋" w:cs="宋体"/>
          <w:kern w:val="0"/>
          <w:sz w:val="24"/>
          <w:lang w:val="zh-CN"/>
        </w:rPr>
      </w:pPr>
    </w:p>
    <w:p w14:paraId="275B51CB">
      <w:pPr>
        <w:autoSpaceDE w:val="0"/>
        <w:autoSpaceDN w:val="0"/>
        <w:adjustRightInd w:val="0"/>
        <w:spacing w:line="400" w:lineRule="exact"/>
        <w:rPr>
          <w:rFonts w:ascii="仿宋" w:hAnsi="仿宋" w:eastAsia="仿宋" w:cs="宋体"/>
          <w:kern w:val="0"/>
          <w:sz w:val="24"/>
          <w:lang w:val="zh-CN"/>
        </w:rPr>
      </w:pPr>
    </w:p>
    <w:p w14:paraId="0132CF5E">
      <w:pPr>
        <w:autoSpaceDE w:val="0"/>
        <w:autoSpaceDN w:val="0"/>
        <w:adjustRightInd w:val="0"/>
        <w:spacing w:line="400" w:lineRule="exact"/>
        <w:rPr>
          <w:rFonts w:ascii="仿宋" w:hAnsi="仿宋" w:eastAsia="仿宋" w:cs="宋体"/>
          <w:kern w:val="0"/>
          <w:sz w:val="24"/>
          <w:lang w:val="zh-CN"/>
        </w:rPr>
      </w:pPr>
    </w:p>
    <w:p w14:paraId="734CA997">
      <w:pPr>
        <w:autoSpaceDE w:val="0"/>
        <w:autoSpaceDN w:val="0"/>
        <w:adjustRightInd w:val="0"/>
        <w:spacing w:line="400" w:lineRule="exact"/>
        <w:rPr>
          <w:rFonts w:ascii="仿宋" w:hAnsi="仿宋" w:eastAsia="仿宋" w:cs="宋体"/>
          <w:kern w:val="0"/>
          <w:sz w:val="24"/>
          <w:lang w:val="zh-CN"/>
        </w:rPr>
      </w:pPr>
    </w:p>
    <w:p w14:paraId="34394DAC">
      <w:pPr>
        <w:autoSpaceDE w:val="0"/>
        <w:autoSpaceDN w:val="0"/>
        <w:adjustRightInd w:val="0"/>
        <w:spacing w:line="400" w:lineRule="exact"/>
        <w:rPr>
          <w:rFonts w:ascii="仿宋" w:hAnsi="仿宋" w:eastAsia="仿宋" w:cs="宋体"/>
          <w:kern w:val="0"/>
          <w:sz w:val="24"/>
          <w:lang w:val="zh-CN"/>
        </w:rPr>
      </w:pPr>
    </w:p>
    <w:p w14:paraId="6CC2AF53">
      <w:pPr>
        <w:autoSpaceDE w:val="0"/>
        <w:autoSpaceDN w:val="0"/>
        <w:adjustRightInd w:val="0"/>
        <w:spacing w:line="400" w:lineRule="exact"/>
        <w:rPr>
          <w:rFonts w:ascii="仿宋" w:hAnsi="仿宋" w:eastAsia="仿宋" w:cs="宋体"/>
          <w:kern w:val="0"/>
          <w:sz w:val="24"/>
          <w:lang w:val="zh-CN"/>
        </w:rPr>
      </w:pPr>
    </w:p>
    <w:p w14:paraId="7D06629C">
      <w:pPr>
        <w:autoSpaceDE w:val="0"/>
        <w:autoSpaceDN w:val="0"/>
        <w:adjustRightInd w:val="0"/>
        <w:spacing w:line="400" w:lineRule="exact"/>
        <w:ind w:firstLine="4689" w:firstLineChars="1946"/>
        <w:rPr>
          <w:rFonts w:ascii="仿宋" w:hAnsi="仿宋" w:eastAsia="仿宋" w:cs="宋体"/>
          <w:b/>
          <w:bCs/>
          <w:kern w:val="0"/>
          <w:sz w:val="24"/>
          <w:lang w:val="zh-CN"/>
        </w:rPr>
      </w:pPr>
      <w:r>
        <w:rPr>
          <w:rFonts w:hint="eastAsia" w:ascii="仿宋" w:hAnsi="仿宋" w:eastAsia="仿宋" w:cs="宋体"/>
          <w:b/>
          <w:bCs/>
          <w:kern w:val="0"/>
          <w:sz w:val="24"/>
          <w:lang w:val="zh-CN"/>
        </w:rPr>
        <w:t>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16F8FFC9">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en-US" w:eastAsia="zh-CN"/>
        </w:rPr>
        <w:t xml:space="preserve">         </w:t>
      </w:r>
      <w:r>
        <w:rPr>
          <w:rFonts w:hint="eastAsia" w:ascii="仿宋" w:hAnsi="仿宋" w:eastAsia="仿宋" w:cs="宋体"/>
          <w:b/>
          <w:bCs/>
          <w:kern w:val="0"/>
          <w:sz w:val="24"/>
          <w:lang w:val="zh-CN"/>
        </w:rPr>
        <w:t>年</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月</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日</w:t>
      </w:r>
    </w:p>
    <w:p w14:paraId="1DFEBD56">
      <w:pPr>
        <w:autoSpaceDE w:val="0"/>
        <w:autoSpaceDN w:val="0"/>
        <w:adjustRightInd w:val="0"/>
        <w:jc w:val="left"/>
        <w:rPr>
          <w:rFonts w:ascii="仿宋" w:hAnsi="仿宋" w:eastAsia="仿宋" w:cs="宋体"/>
          <w:kern w:val="0"/>
          <w:sz w:val="24"/>
          <w:lang w:val="zh-CN"/>
        </w:rPr>
      </w:pPr>
    </w:p>
    <w:p w14:paraId="1846F23C">
      <w:pPr>
        <w:autoSpaceDE w:val="0"/>
        <w:autoSpaceDN w:val="0"/>
        <w:adjustRightInd w:val="0"/>
        <w:jc w:val="left"/>
        <w:rPr>
          <w:rFonts w:ascii="仿宋" w:hAnsi="仿宋" w:eastAsia="仿宋" w:cs="宋体"/>
          <w:kern w:val="0"/>
          <w:sz w:val="24"/>
          <w:lang w:val="zh-CN"/>
        </w:rPr>
      </w:pPr>
    </w:p>
    <w:p w14:paraId="1E1F9545">
      <w:pPr>
        <w:pStyle w:val="19"/>
        <w:jc w:val="left"/>
        <w:rPr>
          <w:rFonts w:hint="eastAsia" w:ascii="仿宋" w:hAnsi="仿宋" w:eastAsia="仿宋"/>
          <w:sz w:val="28"/>
          <w:szCs w:val="28"/>
          <w:lang w:val="zh-CN"/>
        </w:rPr>
      </w:pPr>
    </w:p>
    <w:p w14:paraId="49498279">
      <w:pPr>
        <w:pStyle w:val="19"/>
        <w:jc w:val="left"/>
        <w:rPr>
          <w:rFonts w:ascii="仿宋" w:hAnsi="仿宋" w:eastAsia="仿宋"/>
          <w:sz w:val="28"/>
          <w:szCs w:val="28"/>
          <w:lang w:val="zh-CN"/>
        </w:rPr>
      </w:pPr>
      <w:bookmarkStart w:id="136" w:name="_Toc5187"/>
      <w:r>
        <w:rPr>
          <w:rFonts w:hint="eastAsia" w:ascii="仿宋" w:hAnsi="仿宋" w:eastAsia="仿宋"/>
          <w:sz w:val="28"/>
          <w:szCs w:val="28"/>
          <w:lang w:val="zh-CN"/>
        </w:rPr>
        <w:t>格式</w:t>
      </w:r>
      <w:r>
        <w:rPr>
          <w:rFonts w:hint="eastAsia" w:ascii="仿宋" w:hAnsi="仿宋" w:eastAsia="仿宋"/>
          <w:sz w:val="28"/>
          <w:szCs w:val="28"/>
          <w:lang w:val="en-US" w:eastAsia="zh-CN"/>
        </w:rPr>
        <w:t>6</w:t>
      </w:r>
      <w:r>
        <w:rPr>
          <w:rFonts w:hint="eastAsia" w:ascii="仿宋" w:hAnsi="仿宋" w:eastAsia="仿宋"/>
          <w:sz w:val="28"/>
          <w:szCs w:val="28"/>
          <w:lang w:val="zh-CN"/>
        </w:rPr>
        <w:t>：法定代表人授权书</w:t>
      </w:r>
      <w:bookmarkEnd w:id="136"/>
    </w:p>
    <w:p w14:paraId="21744BA8">
      <w:pPr>
        <w:rPr>
          <w:rFonts w:ascii="仿宋" w:hAnsi="仿宋" w:eastAsia="仿宋"/>
          <w:sz w:val="32"/>
          <w:szCs w:val="32"/>
          <w:lang w:val="zh-CN"/>
        </w:rPr>
      </w:pPr>
    </w:p>
    <w:p w14:paraId="01E08F25">
      <w:pPr>
        <w:autoSpaceDE w:val="0"/>
        <w:autoSpaceDN w:val="0"/>
        <w:adjustRightInd w:val="0"/>
        <w:spacing w:line="400" w:lineRule="exact"/>
        <w:jc w:val="center"/>
        <w:rPr>
          <w:rFonts w:ascii="仿宋" w:hAnsi="仿宋" w:eastAsia="仿宋" w:cs="宋体"/>
          <w:b/>
          <w:bCs/>
          <w:kern w:val="0"/>
          <w:sz w:val="32"/>
          <w:szCs w:val="32"/>
          <w:lang w:val="zh-CN"/>
        </w:rPr>
      </w:pPr>
    </w:p>
    <w:p w14:paraId="20F4DE28">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法定代表人授权书</w:t>
      </w:r>
    </w:p>
    <w:p w14:paraId="7E399B06">
      <w:pPr>
        <w:autoSpaceDE w:val="0"/>
        <w:autoSpaceDN w:val="0"/>
        <w:adjustRightInd w:val="0"/>
        <w:spacing w:line="400" w:lineRule="exact"/>
        <w:jc w:val="center"/>
        <w:rPr>
          <w:rFonts w:ascii="仿宋" w:hAnsi="仿宋" w:eastAsia="仿宋" w:cs="宋体"/>
          <w:b/>
          <w:bCs/>
          <w:kern w:val="0"/>
          <w:sz w:val="32"/>
          <w:szCs w:val="32"/>
          <w:lang w:val="zh-CN"/>
        </w:rPr>
      </w:pPr>
    </w:p>
    <w:p w14:paraId="62790B31">
      <w:pPr>
        <w:autoSpaceDE w:val="0"/>
        <w:autoSpaceDN w:val="0"/>
        <w:adjustRightInd w:val="0"/>
        <w:spacing w:line="400" w:lineRule="exact"/>
        <w:jc w:val="center"/>
        <w:rPr>
          <w:rFonts w:ascii="仿宋" w:hAnsi="仿宋" w:eastAsia="仿宋" w:cs="宋体"/>
          <w:b/>
          <w:bCs/>
          <w:kern w:val="0"/>
          <w:sz w:val="32"/>
          <w:szCs w:val="32"/>
          <w:lang w:val="zh-CN"/>
        </w:rPr>
      </w:pPr>
    </w:p>
    <w:p w14:paraId="035FF476">
      <w:pPr>
        <w:autoSpaceDE w:val="0"/>
        <w:autoSpaceDN w:val="0"/>
        <w:spacing w:line="360" w:lineRule="auto"/>
        <w:rPr>
          <w:rFonts w:ascii="仿宋" w:hAnsi="仿宋" w:eastAsia="仿宋" w:cs="宋体"/>
          <w:b/>
          <w:bCs/>
          <w:color w:val="000000"/>
          <w:kern w:val="0"/>
          <w:sz w:val="24"/>
          <w:lang w:val="zh-CN"/>
        </w:rPr>
      </w:pPr>
      <w:r>
        <w:rPr>
          <w:rFonts w:hint="eastAsia" w:ascii="仿宋" w:hAnsi="仿宋" w:eastAsia="仿宋" w:cs="宋体"/>
          <w:b/>
          <w:bCs/>
          <w:color w:val="000000"/>
          <w:kern w:val="0"/>
          <w:sz w:val="24"/>
          <w:lang w:val="zh-CN"/>
        </w:rPr>
        <w:t>致：宏睿鹏达项目管理有限公司</w:t>
      </w:r>
    </w:p>
    <w:p w14:paraId="2AC9444A">
      <w:pPr>
        <w:autoSpaceDE w:val="0"/>
        <w:autoSpaceDN w:val="0"/>
        <w:spacing w:line="360" w:lineRule="auto"/>
        <w:rPr>
          <w:rFonts w:ascii="仿宋" w:hAnsi="仿宋" w:eastAsia="仿宋" w:cs="宋体"/>
          <w:b/>
          <w:bCs/>
          <w:color w:val="000000"/>
          <w:kern w:val="0"/>
          <w:lang w:val="zh-CN"/>
        </w:rPr>
      </w:pPr>
    </w:p>
    <w:p w14:paraId="38C6DA09">
      <w:pPr>
        <w:autoSpaceDE w:val="0"/>
        <w:autoSpaceDN w:val="0"/>
        <w:spacing w:line="360" w:lineRule="auto"/>
        <w:rPr>
          <w:rFonts w:ascii="仿宋" w:hAnsi="仿宋" w:eastAsia="仿宋" w:cs="宋体"/>
          <w:color w:val="000000"/>
          <w:kern w:val="0"/>
          <w:sz w:val="24"/>
          <w:lang w:val="zh-CN"/>
        </w:rPr>
      </w:pPr>
      <w:r>
        <w:rPr>
          <w:rFonts w:hint="eastAsia" w:ascii="仿宋" w:hAnsi="仿宋" w:eastAsia="仿宋" w:cs="宋体"/>
          <w:color w:val="000000"/>
          <w:kern w:val="0"/>
          <w:lang w:val="zh-CN"/>
        </w:rPr>
        <w:t xml:space="preserve">   </w:t>
      </w:r>
      <w:r>
        <w:rPr>
          <w:rFonts w:hint="eastAsia" w:ascii="仿宋" w:hAnsi="仿宋" w:eastAsia="仿宋" w:cs="宋体"/>
          <w:color w:val="000000"/>
          <w:kern w:val="0"/>
          <w:sz w:val="24"/>
          <w:lang w:val="zh-CN"/>
        </w:rPr>
        <w:t xml:space="preserve"> </w:t>
      </w:r>
      <w:r>
        <w:rPr>
          <w:rFonts w:hint="eastAsia" w:ascii="仿宋" w:hAnsi="仿宋" w:eastAsia="仿宋" w:cs="宋体"/>
          <w:color w:val="000000"/>
          <w:kern w:val="0"/>
          <w:sz w:val="24"/>
          <w:u w:val="single"/>
          <w:lang w:val="zh-CN"/>
        </w:rPr>
        <w:t>（供应商名称）</w:t>
      </w:r>
      <w:r>
        <w:rPr>
          <w:rFonts w:hint="eastAsia" w:ascii="仿宋" w:hAnsi="仿宋" w:eastAsia="仿宋" w:cs="宋体"/>
          <w:color w:val="000000"/>
          <w:kern w:val="0"/>
          <w:sz w:val="24"/>
          <w:lang w:val="zh-CN"/>
        </w:rPr>
        <w:t>系中华人民共和国合法企业，法定地址</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w:t>
      </w:r>
    </w:p>
    <w:p w14:paraId="67B46DF4">
      <w:pPr>
        <w:autoSpaceDE w:val="0"/>
        <w:autoSpaceDN w:val="0"/>
        <w:spacing w:line="360" w:lineRule="auto"/>
        <w:rPr>
          <w:rFonts w:ascii="仿宋" w:hAnsi="仿宋" w:eastAsia="仿宋" w:cs="宋体"/>
          <w:color w:val="000000"/>
          <w:kern w:val="0"/>
          <w:sz w:val="24"/>
          <w:lang w:val="zh-CN"/>
        </w:rPr>
      </w:pP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u w:val="single"/>
          <w:lang w:val="zh-CN"/>
        </w:rPr>
        <w:t>（法定代表人姓名）</w:t>
      </w:r>
      <w:r>
        <w:rPr>
          <w:rFonts w:hint="eastAsia" w:ascii="仿宋" w:hAnsi="仿宋" w:eastAsia="仿宋" w:cs="宋体"/>
          <w:color w:val="000000"/>
          <w:kern w:val="0"/>
          <w:sz w:val="24"/>
          <w:lang w:val="zh-CN"/>
        </w:rPr>
        <w:t>特授权</w:t>
      </w:r>
      <w:r>
        <w:rPr>
          <w:rFonts w:hint="eastAsia" w:ascii="仿宋" w:hAnsi="仿宋" w:eastAsia="仿宋" w:cs="宋体"/>
          <w:color w:val="000000"/>
          <w:kern w:val="0"/>
          <w:sz w:val="24"/>
          <w:u w:val="single"/>
          <w:lang w:val="zh-CN"/>
        </w:rPr>
        <w:t>（委托代理人姓名）</w:t>
      </w:r>
      <w:r>
        <w:rPr>
          <w:rFonts w:hint="eastAsia" w:ascii="仿宋" w:hAnsi="仿宋" w:eastAsia="仿宋" w:cs="宋体"/>
          <w:color w:val="000000"/>
          <w:kern w:val="0"/>
          <w:sz w:val="24"/>
          <w:lang w:val="zh-CN"/>
        </w:rPr>
        <w:t>代表我单位全权办理</w:t>
      </w:r>
    </w:p>
    <w:p w14:paraId="1ECEF9AE">
      <w:pPr>
        <w:autoSpaceDE w:val="0"/>
        <w:autoSpaceDN w:val="0"/>
        <w:spacing w:line="360" w:lineRule="auto"/>
        <w:rPr>
          <w:rFonts w:ascii="仿宋" w:hAnsi="仿宋" w:eastAsia="仿宋" w:cs="宋体"/>
          <w:color w:val="000000"/>
          <w:kern w:val="0"/>
          <w:sz w:val="24"/>
          <w:lang w:val="zh-CN"/>
        </w:rPr>
      </w:pP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项目的投标、答疑等具体工作，并签署全部有关的文件、资料。</w:t>
      </w:r>
    </w:p>
    <w:p w14:paraId="17CF0611">
      <w:pPr>
        <w:autoSpaceDE w:val="0"/>
        <w:autoSpaceDN w:val="0"/>
        <w:spacing w:line="360" w:lineRule="auto"/>
        <w:ind w:firstLine="480"/>
        <w:rPr>
          <w:rFonts w:ascii="仿宋" w:hAnsi="仿宋" w:eastAsia="仿宋" w:cs="宋体"/>
          <w:color w:val="000000"/>
          <w:kern w:val="0"/>
          <w:sz w:val="24"/>
          <w:lang w:val="zh-CN"/>
        </w:rPr>
      </w:pPr>
      <w:r>
        <w:rPr>
          <w:rFonts w:hint="eastAsia" w:ascii="仿宋" w:hAnsi="仿宋" w:eastAsia="仿宋" w:cs="宋体"/>
          <w:color w:val="000000"/>
          <w:kern w:val="0"/>
          <w:sz w:val="24"/>
          <w:lang w:val="zh-CN"/>
        </w:rPr>
        <w:t>我单位对被授权人的签名负全部责任。</w:t>
      </w:r>
    </w:p>
    <w:p w14:paraId="601BCF39">
      <w:pPr>
        <w:autoSpaceDE w:val="0"/>
        <w:autoSpaceDN w:val="0"/>
        <w:spacing w:line="360" w:lineRule="auto"/>
        <w:ind w:firstLine="480"/>
        <w:rPr>
          <w:rFonts w:hint="default" w:ascii="仿宋" w:hAnsi="仿宋" w:eastAsia="仿宋" w:cs="宋体"/>
          <w:color w:val="000000"/>
          <w:kern w:val="0"/>
          <w:sz w:val="24"/>
          <w:u w:val="single"/>
          <w:lang w:val="en-US" w:eastAsia="zh-CN"/>
        </w:rPr>
      </w:pPr>
      <w:r>
        <w:rPr>
          <w:rFonts w:hint="eastAsia" w:ascii="仿宋" w:hAnsi="仿宋" w:eastAsia="仿宋" w:cs="宋体"/>
          <w:color w:val="000000"/>
          <w:kern w:val="0"/>
          <w:sz w:val="24"/>
          <w:lang w:val="zh-CN"/>
        </w:rPr>
        <w:t>被授权人联系电话：</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u w:val="single"/>
          <w:lang w:val="en-US" w:eastAsia="zh-CN"/>
        </w:rPr>
        <w:t xml:space="preserve">     </w:t>
      </w:r>
    </w:p>
    <w:p w14:paraId="5FE084A2">
      <w:pPr>
        <w:autoSpaceDE w:val="0"/>
        <w:autoSpaceDN w:val="0"/>
        <w:spacing w:line="360" w:lineRule="auto"/>
        <w:ind w:firstLine="480"/>
        <w:rPr>
          <w:rFonts w:ascii="仿宋" w:hAnsi="仿宋" w:eastAsia="仿宋" w:cs="宋体"/>
          <w:color w:val="000000"/>
          <w:kern w:val="0"/>
          <w:sz w:val="24"/>
          <w:lang w:val="zh-CN"/>
        </w:rPr>
      </w:pPr>
      <w:r>
        <w:rPr>
          <w:rFonts w:hint="eastAsia" w:ascii="仿宋" w:hAnsi="仿宋" w:eastAsia="仿宋" w:cs="宋体"/>
          <w:color w:val="000000"/>
          <w:kern w:val="0"/>
          <w:sz w:val="24"/>
          <w:lang w:val="zh-CN"/>
        </w:rPr>
        <w:t>被授权人（委托代理人）签字：</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授权人（法定代表人）签字：</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 xml:space="preserve">      </w:t>
      </w:r>
    </w:p>
    <w:p w14:paraId="5EAA3BA7">
      <w:pPr>
        <w:autoSpaceDE w:val="0"/>
        <w:autoSpaceDN w:val="0"/>
        <w:spacing w:line="360" w:lineRule="auto"/>
        <w:ind w:firstLine="480" w:firstLineChars="200"/>
        <w:rPr>
          <w:rFonts w:ascii="仿宋" w:hAnsi="仿宋" w:eastAsia="仿宋" w:cs="宋体"/>
          <w:color w:val="000000"/>
          <w:kern w:val="0"/>
          <w:sz w:val="24"/>
          <w:u w:val="single"/>
          <w:lang w:val="zh-CN"/>
        </w:rPr>
      </w:pPr>
      <w:r>
        <w:rPr>
          <w:rFonts w:hint="eastAsia" w:ascii="仿宋" w:hAnsi="仿宋" w:eastAsia="仿宋" w:cs="宋体"/>
          <w:color w:val="000000"/>
          <w:kern w:val="0"/>
          <w:sz w:val="24"/>
          <w:lang w:val="zh-CN"/>
        </w:rPr>
        <w:t>职务：</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 xml:space="preserve">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lang w:val="zh-CN"/>
        </w:rPr>
        <w:t>职务</w:t>
      </w:r>
      <w:r>
        <w:rPr>
          <w:rFonts w:hint="eastAsia" w:ascii="仿宋" w:hAnsi="仿宋" w:eastAsia="仿宋" w:cs="宋体"/>
          <w:color w:val="000000"/>
          <w:kern w:val="0"/>
          <w:sz w:val="24"/>
        </w:rPr>
        <w:t>:</w:t>
      </w:r>
      <w:r>
        <w:rPr>
          <w:rFonts w:hint="eastAsia" w:ascii="仿宋" w:hAnsi="仿宋" w:eastAsia="仿宋" w:cs="宋体"/>
          <w:color w:val="000000"/>
          <w:kern w:val="0"/>
          <w:sz w:val="24"/>
          <w:u w:val="single"/>
          <w:lang w:val="zh-CN"/>
        </w:rPr>
        <w:t xml:space="preserve">                       </w:t>
      </w:r>
      <w:r>
        <w:rPr>
          <w:rFonts w:hint="eastAsia" w:ascii="仿宋" w:hAnsi="仿宋" w:eastAsia="仿宋" w:cs="宋体"/>
          <w:color w:val="000000"/>
          <w:kern w:val="0"/>
          <w:sz w:val="24"/>
          <w:lang w:val="zh-CN"/>
        </w:rPr>
        <w:t xml:space="preserve"> </w:t>
      </w:r>
    </w:p>
    <w:p w14:paraId="1386C276">
      <w:pPr>
        <w:autoSpaceDE w:val="0"/>
        <w:autoSpaceDN w:val="0"/>
        <w:spacing w:line="360" w:lineRule="auto"/>
        <w:rPr>
          <w:rFonts w:ascii="仿宋" w:hAnsi="仿宋" w:eastAsia="仿宋" w:cs="宋体"/>
          <w:color w:val="000000"/>
          <w:kern w:val="0"/>
          <w:sz w:val="24"/>
          <w:lang w:val="zh-CN"/>
        </w:rPr>
      </w:pPr>
    </w:p>
    <w:p w14:paraId="2E2E01AC">
      <w:pPr>
        <w:autoSpaceDE w:val="0"/>
        <w:autoSpaceDN w:val="0"/>
        <w:spacing w:line="360" w:lineRule="auto"/>
        <w:ind w:firstLine="480" w:firstLineChars="200"/>
        <w:rPr>
          <w:rFonts w:ascii="仿宋" w:hAnsi="仿宋" w:eastAsia="仿宋" w:cs="宋体"/>
          <w:color w:val="000000"/>
          <w:kern w:val="0"/>
          <w:lang w:val="zh-CN"/>
        </w:rPr>
      </w:pPr>
      <w:r>
        <w:rPr>
          <w:rFonts w:hint="eastAsia" w:ascii="仿宋" w:hAnsi="仿宋" w:eastAsia="仿宋" w:cs="宋体"/>
          <w:color w:val="000000"/>
          <w:kern w:val="0"/>
          <w:sz w:val="24"/>
          <w:lang w:val="zh-CN"/>
        </w:rPr>
        <w:t>附被授权人第二代身份证双面复印件</w:t>
      </w:r>
    </w:p>
    <w:p w14:paraId="1F8A8DE3">
      <w:pPr>
        <w:autoSpaceDE w:val="0"/>
        <w:autoSpaceDN w:val="0"/>
        <w:spacing w:line="360" w:lineRule="auto"/>
        <w:rPr>
          <w:rFonts w:ascii="仿宋" w:hAnsi="仿宋" w:eastAsia="仿宋" w:cs="宋体"/>
          <w:color w:val="000000"/>
          <w:kern w:val="0"/>
          <w:lang w:val="zh-CN"/>
        </w:rPr>
      </w:pPr>
    </w:p>
    <w:p w14:paraId="0A945154">
      <w:pPr>
        <w:autoSpaceDE w:val="0"/>
        <w:autoSpaceDN w:val="0"/>
        <w:spacing w:line="360" w:lineRule="auto"/>
        <w:rPr>
          <w:rFonts w:ascii="仿宋" w:hAnsi="仿宋" w:eastAsia="仿宋" w:cs="宋体"/>
          <w:color w:val="000000"/>
          <w:kern w:val="0"/>
          <w:lang w:val="zh-CN"/>
        </w:rPr>
      </w:pPr>
    </w:p>
    <w:p w14:paraId="432704BE">
      <w:pPr>
        <w:autoSpaceDE w:val="0"/>
        <w:autoSpaceDN w:val="0"/>
        <w:spacing w:line="360" w:lineRule="auto"/>
        <w:jc w:val="center"/>
        <w:rPr>
          <w:rFonts w:ascii="仿宋" w:hAnsi="仿宋" w:eastAsia="仿宋" w:cs="宋体"/>
          <w:b/>
          <w:bCs/>
          <w:color w:val="000000"/>
          <w:kern w:val="0"/>
          <w:sz w:val="24"/>
          <w:lang w:val="zh-CN"/>
        </w:rPr>
      </w:pPr>
      <w:r>
        <w:rPr>
          <w:rFonts w:hint="eastAsia" w:ascii="仿宋" w:hAnsi="仿宋" w:eastAsia="仿宋" w:cs="宋体"/>
          <w:b/>
          <w:bCs/>
          <w:color w:val="000000"/>
          <w:kern w:val="0"/>
          <w:lang w:val="zh-CN"/>
        </w:rPr>
        <w:t xml:space="preserve">         </w:t>
      </w:r>
      <w:r>
        <w:rPr>
          <w:rFonts w:hint="eastAsia" w:ascii="仿宋" w:hAnsi="仿宋" w:eastAsia="仿宋" w:cs="宋体"/>
          <w:b/>
          <w:bCs/>
          <w:color w:val="000000"/>
          <w:kern w:val="0"/>
          <w:sz w:val="24"/>
          <w:lang w:val="zh-CN"/>
        </w:rPr>
        <w:t xml:space="preserve"> </w:t>
      </w:r>
      <w:r>
        <w:rPr>
          <w:rFonts w:hint="eastAsia" w:ascii="仿宋" w:hAnsi="仿宋" w:eastAsia="仿宋" w:cs="宋体"/>
          <w:b/>
          <w:bCs/>
          <w:color w:val="000000"/>
          <w:kern w:val="0"/>
          <w:sz w:val="24"/>
          <w:lang w:val="en-US" w:eastAsia="zh-CN"/>
        </w:rPr>
        <w:t xml:space="preserve">       </w:t>
      </w:r>
      <w:r>
        <w:rPr>
          <w:rFonts w:hint="eastAsia" w:ascii="仿宋" w:hAnsi="仿宋" w:eastAsia="仿宋" w:cs="宋体"/>
          <w:b/>
          <w:bCs/>
          <w:color w:val="000000"/>
          <w:kern w:val="0"/>
          <w:sz w:val="24"/>
          <w:lang w:val="zh-CN"/>
        </w:rPr>
        <w:t>供应商：</w:t>
      </w:r>
      <w:r>
        <w:rPr>
          <w:rFonts w:hint="eastAsia" w:ascii="仿宋" w:hAnsi="仿宋" w:eastAsia="仿宋" w:cs="宋体"/>
          <w:b/>
          <w:bCs/>
          <w:color w:val="000000"/>
          <w:kern w:val="0"/>
          <w:sz w:val="24"/>
          <w:u w:val="single"/>
          <w:lang w:val="zh-CN"/>
        </w:rPr>
        <w:t xml:space="preserve">           </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zh-CN"/>
        </w:rPr>
        <w:t xml:space="preserve">  </w:t>
      </w:r>
      <w:r>
        <w:rPr>
          <w:rFonts w:hint="eastAsia" w:ascii="仿宋" w:hAnsi="仿宋" w:eastAsia="仿宋" w:cs="宋体"/>
          <w:b/>
          <w:bCs/>
          <w:color w:val="000000"/>
          <w:kern w:val="0"/>
          <w:sz w:val="24"/>
          <w:lang w:val="zh-CN"/>
        </w:rPr>
        <w:t>（公章）</w:t>
      </w:r>
    </w:p>
    <w:p w14:paraId="48940D82">
      <w:pPr>
        <w:autoSpaceDE w:val="0"/>
        <w:autoSpaceDN w:val="0"/>
        <w:adjustRightInd w:val="0"/>
        <w:spacing w:line="400" w:lineRule="exact"/>
        <w:ind w:firstLine="4674" w:firstLineChars="1940"/>
        <w:rPr>
          <w:rFonts w:ascii="仿宋" w:hAnsi="仿宋" w:eastAsia="仿宋" w:cs="宋体"/>
          <w:kern w:val="0"/>
          <w:sz w:val="24"/>
          <w:lang w:val="zh-CN"/>
        </w:rPr>
      </w:pPr>
      <w:r>
        <w:rPr>
          <w:rFonts w:hint="eastAsia" w:ascii="仿宋" w:hAnsi="仿宋" w:eastAsia="仿宋" w:cs="宋体"/>
          <w:b/>
          <w:bCs/>
          <w:color w:val="000000"/>
          <w:kern w:val="0"/>
          <w:sz w:val="24"/>
          <w:lang w:val="zh-CN"/>
        </w:rPr>
        <w:t xml:space="preserve">年 </w:t>
      </w:r>
      <w:r>
        <w:rPr>
          <w:rFonts w:hint="eastAsia" w:ascii="仿宋" w:hAnsi="仿宋" w:eastAsia="仿宋" w:cs="宋体"/>
          <w:b/>
          <w:bCs/>
          <w:color w:val="000000"/>
          <w:kern w:val="0"/>
          <w:sz w:val="24"/>
        </w:rPr>
        <w:t xml:space="preserve"> </w:t>
      </w:r>
      <w:r>
        <w:rPr>
          <w:rFonts w:hint="eastAsia" w:ascii="仿宋" w:hAnsi="仿宋" w:eastAsia="仿宋" w:cs="宋体"/>
          <w:b/>
          <w:bCs/>
          <w:color w:val="000000"/>
          <w:kern w:val="0"/>
          <w:sz w:val="24"/>
          <w:lang w:val="zh-CN"/>
        </w:rPr>
        <w:t xml:space="preserve">  月  </w:t>
      </w:r>
      <w:r>
        <w:rPr>
          <w:rFonts w:hint="eastAsia" w:ascii="仿宋" w:hAnsi="仿宋" w:eastAsia="仿宋" w:cs="宋体"/>
          <w:b/>
          <w:bCs/>
          <w:color w:val="000000"/>
          <w:kern w:val="0"/>
          <w:sz w:val="24"/>
        </w:rPr>
        <w:t xml:space="preserve"> </w:t>
      </w:r>
      <w:r>
        <w:rPr>
          <w:rFonts w:hint="eastAsia" w:ascii="仿宋" w:hAnsi="仿宋" w:eastAsia="仿宋" w:cs="宋体"/>
          <w:b/>
          <w:bCs/>
          <w:color w:val="000000"/>
          <w:kern w:val="0"/>
          <w:sz w:val="24"/>
          <w:lang w:val="zh-CN"/>
        </w:rPr>
        <w:t xml:space="preserve"> 日</w:t>
      </w:r>
    </w:p>
    <w:p w14:paraId="140E55ED">
      <w:pPr>
        <w:autoSpaceDE w:val="0"/>
        <w:autoSpaceDN w:val="0"/>
        <w:adjustRightInd w:val="0"/>
        <w:spacing w:line="400" w:lineRule="exact"/>
        <w:rPr>
          <w:rFonts w:ascii="仿宋" w:hAnsi="仿宋" w:eastAsia="仿宋" w:cs="宋体"/>
          <w:kern w:val="0"/>
          <w:sz w:val="24"/>
          <w:lang w:val="zh-CN"/>
        </w:rPr>
      </w:pPr>
    </w:p>
    <w:p w14:paraId="58415265">
      <w:pPr>
        <w:autoSpaceDE w:val="0"/>
        <w:autoSpaceDN w:val="0"/>
        <w:adjustRightInd w:val="0"/>
        <w:spacing w:line="400" w:lineRule="exact"/>
        <w:rPr>
          <w:rFonts w:ascii="仿宋" w:hAnsi="仿宋" w:eastAsia="仿宋" w:cs="宋体"/>
          <w:kern w:val="0"/>
          <w:sz w:val="24"/>
          <w:lang w:val="zh-CN"/>
        </w:rPr>
      </w:pPr>
    </w:p>
    <w:p w14:paraId="7EFA5F96">
      <w:pPr>
        <w:autoSpaceDE w:val="0"/>
        <w:autoSpaceDN w:val="0"/>
        <w:adjustRightInd w:val="0"/>
        <w:spacing w:line="400" w:lineRule="exact"/>
        <w:rPr>
          <w:rFonts w:ascii="仿宋" w:hAnsi="仿宋" w:eastAsia="仿宋" w:cs="宋体"/>
          <w:kern w:val="0"/>
          <w:sz w:val="24"/>
          <w:lang w:val="zh-CN"/>
        </w:rPr>
      </w:pPr>
    </w:p>
    <w:p w14:paraId="2E9B94DA">
      <w:pPr>
        <w:autoSpaceDE w:val="0"/>
        <w:autoSpaceDN w:val="0"/>
        <w:adjustRightInd w:val="0"/>
        <w:spacing w:line="400" w:lineRule="exact"/>
        <w:rPr>
          <w:rFonts w:ascii="仿宋" w:hAnsi="仿宋" w:eastAsia="仿宋" w:cs="宋体"/>
          <w:kern w:val="0"/>
          <w:sz w:val="24"/>
          <w:lang w:val="zh-CN"/>
        </w:rPr>
      </w:pPr>
    </w:p>
    <w:p w14:paraId="495DEC32">
      <w:pPr>
        <w:autoSpaceDE w:val="0"/>
        <w:autoSpaceDN w:val="0"/>
        <w:adjustRightInd w:val="0"/>
        <w:spacing w:line="400" w:lineRule="exact"/>
        <w:rPr>
          <w:rFonts w:ascii="仿宋" w:hAnsi="仿宋" w:eastAsia="仿宋" w:cs="宋体"/>
          <w:kern w:val="0"/>
          <w:sz w:val="24"/>
          <w:lang w:val="zh-CN"/>
        </w:rPr>
      </w:pPr>
    </w:p>
    <w:p w14:paraId="6B11D8BA">
      <w:pPr>
        <w:autoSpaceDE w:val="0"/>
        <w:autoSpaceDN w:val="0"/>
        <w:adjustRightInd w:val="0"/>
        <w:spacing w:line="400" w:lineRule="exact"/>
        <w:rPr>
          <w:rFonts w:ascii="仿宋" w:hAnsi="仿宋" w:eastAsia="仿宋" w:cs="宋体"/>
          <w:kern w:val="0"/>
          <w:sz w:val="24"/>
          <w:lang w:val="zh-CN"/>
        </w:rPr>
      </w:pPr>
    </w:p>
    <w:p w14:paraId="7EF071BA">
      <w:pPr>
        <w:autoSpaceDE w:val="0"/>
        <w:autoSpaceDN w:val="0"/>
        <w:adjustRightInd w:val="0"/>
        <w:spacing w:line="400" w:lineRule="exact"/>
        <w:rPr>
          <w:rFonts w:ascii="仿宋" w:hAnsi="仿宋" w:eastAsia="仿宋" w:cs="宋体"/>
          <w:kern w:val="0"/>
          <w:sz w:val="24"/>
          <w:lang w:val="zh-CN"/>
        </w:rPr>
      </w:pPr>
    </w:p>
    <w:p w14:paraId="48EF6906">
      <w:pPr>
        <w:autoSpaceDE w:val="0"/>
        <w:autoSpaceDN w:val="0"/>
        <w:adjustRightInd w:val="0"/>
        <w:spacing w:line="400" w:lineRule="exact"/>
        <w:rPr>
          <w:rFonts w:ascii="仿宋" w:hAnsi="仿宋" w:eastAsia="仿宋" w:cs="宋体"/>
          <w:kern w:val="0"/>
          <w:sz w:val="24"/>
          <w:lang w:val="zh-CN"/>
        </w:rPr>
      </w:pPr>
    </w:p>
    <w:p w14:paraId="4E39D297">
      <w:pPr>
        <w:pStyle w:val="19"/>
        <w:jc w:val="left"/>
        <w:rPr>
          <w:rFonts w:ascii="仿宋" w:hAnsi="仿宋" w:eastAsia="仿宋" w:cs="Cambria"/>
          <w:sz w:val="28"/>
          <w:szCs w:val="28"/>
        </w:rPr>
      </w:pPr>
      <w:bookmarkStart w:id="137" w:name="_Toc13288"/>
      <w:r>
        <w:rPr>
          <w:rFonts w:hint="eastAsia" w:ascii="仿宋" w:hAnsi="仿宋" w:eastAsia="仿宋"/>
          <w:sz w:val="28"/>
          <w:szCs w:val="28"/>
          <w:lang w:val="zh-CN"/>
        </w:rPr>
        <w:t>格式</w:t>
      </w:r>
      <w:r>
        <w:rPr>
          <w:rFonts w:hint="eastAsia" w:ascii="仿宋" w:hAnsi="仿宋" w:eastAsia="仿宋"/>
          <w:sz w:val="28"/>
          <w:szCs w:val="28"/>
          <w:lang w:val="en-US" w:eastAsia="zh-CN"/>
        </w:rPr>
        <w:t>7</w:t>
      </w:r>
      <w:r>
        <w:rPr>
          <w:rFonts w:hint="eastAsia" w:ascii="仿宋" w:hAnsi="仿宋" w:eastAsia="仿宋"/>
          <w:sz w:val="28"/>
          <w:szCs w:val="28"/>
          <w:lang w:val="zh-CN"/>
        </w:rPr>
        <w:t>：供应商承诺函</w:t>
      </w:r>
      <w:bookmarkEnd w:id="137"/>
    </w:p>
    <w:p w14:paraId="0CE853B3">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1BAB7556">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供应商承诺函</w:t>
      </w:r>
    </w:p>
    <w:p w14:paraId="7771B133">
      <w:pPr>
        <w:autoSpaceDE w:val="0"/>
        <w:autoSpaceDN w:val="0"/>
        <w:adjustRightInd w:val="0"/>
        <w:spacing w:line="400" w:lineRule="exact"/>
        <w:jc w:val="center"/>
        <w:rPr>
          <w:rFonts w:ascii="仿宋" w:hAnsi="仿宋" w:eastAsia="仿宋" w:cs="宋体"/>
          <w:b/>
          <w:bCs/>
          <w:kern w:val="0"/>
          <w:sz w:val="32"/>
          <w:szCs w:val="32"/>
          <w:lang w:val="zh-CN"/>
        </w:rPr>
      </w:pPr>
    </w:p>
    <w:p w14:paraId="0EFB1686">
      <w:pPr>
        <w:autoSpaceDE w:val="0"/>
        <w:autoSpaceDN w:val="0"/>
        <w:adjustRightInd w:val="0"/>
        <w:spacing w:line="400" w:lineRule="exact"/>
        <w:jc w:val="center"/>
        <w:rPr>
          <w:rFonts w:ascii="仿宋" w:hAnsi="仿宋" w:eastAsia="仿宋" w:cs="宋体"/>
          <w:b/>
          <w:bCs/>
          <w:kern w:val="0"/>
          <w:sz w:val="32"/>
          <w:szCs w:val="32"/>
          <w:lang w:val="zh-CN"/>
        </w:rPr>
      </w:pPr>
    </w:p>
    <w:p w14:paraId="4084DA45">
      <w:pPr>
        <w:autoSpaceDE w:val="0"/>
        <w:autoSpaceDN w:val="0"/>
        <w:adjustRightInd w:val="0"/>
        <w:spacing w:line="400" w:lineRule="exact"/>
        <w:rPr>
          <w:rFonts w:hint="eastAsia" w:ascii="仿宋" w:hAnsi="仿宋" w:eastAsia="仿宋" w:cs="宋体"/>
          <w:b/>
          <w:bCs/>
          <w:kern w:val="0"/>
          <w:sz w:val="24"/>
          <w:lang w:val="zh-CN" w:eastAsia="zh-CN"/>
        </w:rPr>
      </w:pPr>
      <w:r>
        <w:rPr>
          <w:rFonts w:hint="eastAsia" w:ascii="仿宋" w:hAnsi="仿宋" w:eastAsia="仿宋" w:cs="宋体"/>
          <w:b/>
          <w:bCs/>
          <w:kern w:val="0"/>
          <w:sz w:val="24"/>
          <w:lang w:val="zh-CN"/>
        </w:rPr>
        <w:t>致：</w:t>
      </w:r>
      <w:r>
        <w:rPr>
          <w:rFonts w:hint="eastAsia" w:ascii="仿宋" w:hAnsi="仿宋" w:eastAsia="仿宋"/>
          <w:sz w:val="24"/>
          <w:u w:val="single"/>
          <w:lang w:eastAsia="zh-CN"/>
        </w:rPr>
        <w:t>宏睿鹏达项目管理有限公司</w:t>
      </w:r>
    </w:p>
    <w:p w14:paraId="573ACF4E">
      <w:pPr>
        <w:autoSpaceDE w:val="0"/>
        <w:autoSpaceDN w:val="0"/>
        <w:adjustRightInd w:val="0"/>
        <w:spacing w:line="400" w:lineRule="exact"/>
        <w:rPr>
          <w:rFonts w:ascii="仿宋" w:hAnsi="仿宋" w:eastAsia="仿宋" w:cs="宋体"/>
          <w:b/>
          <w:bCs/>
          <w:kern w:val="0"/>
          <w:sz w:val="24"/>
          <w:lang w:val="zh-CN"/>
        </w:rPr>
      </w:pPr>
    </w:p>
    <w:p w14:paraId="23781371">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关于贵方</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年</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月</w:t>
      </w:r>
      <w:r>
        <w:rPr>
          <w:rFonts w:ascii="仿宋" w:hAnsi="仿宋" w:eastAsia="仿宋" w:cs="宋体"/>
          <w:kern w:val="0"/>
          <w:sz w:val="24"/>
          <w:u w:val="single"/>
          <w:lang w:val="zh-CN"/>
        </w:rPr>
        <w:t xml:space="preserve">   </w:t>
      </w:r>
      <w:r>
        <w:rPr>
          <w:rFonts w:hint="eastAsia" w:ascii="仿宋" w:hAnsi="仿宋" w:eastAsia="仿宋" w:cs="宋体"/>
          <w:kern w:val="0"/>
          <w:sz w:val="24"/>
          <w:lang w:val="zh-CN"/>
        </w:rPr>
        <w:t>日</w:t>
      </w:r>
      <w:r>
        <w:rPr>
          <w:rFonts w:ascii="仿宋" w:hAnsi="仿宋" w:eastAsia="仿宋" w:cs="宋体"/>
          <w:kern w:val="0"/>
          <w:sz w:val="24"/>
          <w:u w:val="single"/>
          <w:lang w:val="zh-CN"/>
        </w:rPr>
        <w:t xml:space="preserve">          (</w:t>
      </w:r>
      <w:r>
        <w:rPr>
          <w:rFonts w:hint="eastAsia" w:ascii="仿宋" w:hAnsi="仿宋" w:eastAsia="仿宋" w:cs="宋体"/>
          <w:kern w:val="0"/>
          <w:sz w:val="24"/>
          <w:u w:val="single"/>
          <w:lang w:val="zh-CN"/>
        </w:rPr>
        <w:t>项目名称</w:t>
      </w:r>
      <w:r>
        <w:rPr>
          <w:rFonts w:ascii="仿宋" w:hAnsi="仿宋" w:eastAsia="仿宋" w:cs="宋体"/>
          <w:kern w:val="0"/>
          <w:sz w:val="24"/>
          <w:u w:val="single"/>
          <w:lang w:val="zh-CN"/>
        </w:rPr>
        <w:t>)</w:t>
      </w:r>
      <w:r>
        <w:rPr>
          <w:rFonts w:hint="eastAsia" w:ascii="仿宋" w:hAnsi="仿宋" w:eastAsia="仿宋" w:cs="宋体"/>
          <w:kern w:val="0"/>
          <w:sz w:val="24"/>
          <w:lang w:val="zh-CN"/>
        </w:rPr>
        <w:t>采购项目，本签字人愿意参加投标，提供技术要求的所有服务，并证实提交的所有资料是准确的和真实的。同时，我代表（供应商名称），在此作如下承诺：</w:t>
      </w:r>
    </w:p>
    <w:p w14:paraId="4BAE6C4F">
      <w:pPr>
        <w:autoSpaceDE w:val="0"/>
        <w:autoSpaceDN w:val="0"/>
        <w:spacing w:line="360" w:lineRule="auto"/>
        <w:rPr>
          <w:rFonts w:ascii="仿宋" w:hAnsi="仿宋" w:eastAsia="仿宋" w:cs="宋体"/>
          <w:kern w:val="0"/>
          <w:sz w:val="24"/>
          <w:lang w:val="zh-CN"/>
        </w:rPr>
      </w:pPr>
      <w:r>
        <w:rPr>
          <w:rFonts w:ascii="仿宋" w:hAnsi="仿宋" w:eastAsia="仿宋" w:cs="宋体"/>
          <w:kern w:val="0"/>
          <w:sz w:val="24"/>
          <w:lang w:val="zh-CN"/>
        </w:rPr>
        <w:t xml:space="preserve">  </w:t>
      </w:r>
      <w:r>
        <w:rPr>
          <w:rFonts w:hint="eastAsia" w:ascii="仿宋" w:hAnsi="仿宋" w:eastAsia="仿宋" w:cs="宋体"/>
          <w:kern w:val="0"/>
          <w:sz w:val="24"/>
          <w:lang w:val="zh-CN"/>
        </w:rPr>
        <w:t xml:space="preserve">  1、完全理解和接受磋商文件的一切规定和要求；</w:t>
      </w:r>
    </w:p>
    <w:p w14:paraId="4CA09E7D">
      <w:pPr>
        <w:autoSpaceDE w:val="0"/>
        <w:autoSpaceDN w:val="0"/>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2、若中标，我方将按照磋商文件的具体规定与采购人签订采购合同，并且严格履行合同义务，按时提供优质的服务。如果在合同执行过程中，发现质量、数量出现问题，我方一定尽快修改，并承担相应的经济责任；</w:t>
      </w:r>
    </w:p>
    <w:p w14:paraId="52C9FD4B">
      <w:pPr>
        <w:autoSpaceDE w:val="0"/>
        <w:autoSpaceDN w:val="0"/>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3、我方保证甲方在使用该产品或其任何一部分时，不受第三方提出的侵犯专利权、著作权、商标权和工业设计权等知识产权的起诉，若有违犯，愿承担相应的一切责任。</w:t>
      </w:r>
    </w:p>
    <w:p w14:paraId="06C4C99C">
      <w:pPr>
        <w:autoSpaceDE w:val="0"/>
        <w:autoSpaceDN w:val="0"/>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4、我方承诺，所提供的服务成果资料均符合国家强制性标准。若有不实，愿承担相应的责任。</w:t>
      </w:r>
    </w:p>
    <w:p w14:paraId="34985A03">
      <w:pPr>
        <w:autoSpaceDE w:val="0"/>
        <w:autoSpaceDN w:val="0"/>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5、在整个采购过程中我方若有违规行为，贵方可按磋商文件之规定给予处罚，我方完全接受。</w:t>
      </w:r>
    </w:p>
    <w:p w14:paraId="7883BF6B">
      <w:pPr>
        <w:autoSpaceDE w:val="0"/>
        <w:autoSpaceDN w:val="0"/>
        <w:spacing w:line="360" w:lineRule="auto"/>
        <w:ind w:firstLine="480" w:firstLineChars="200"/>
        <w:rPr>
          <w:rFonts w:ascii="仿宋" w:hAnsi="仿宋" w:eastAsia="仿宋" w:cs="宋体"/>
          <w:kern w:val="0"/>
          <w:sz w:val="24"/>
          <w:lang w:val="zh-CN"/>
        </w:rPr>
      </w:pPr>
      <w:r>
        <w:rPr>
          <w:rFonts w:hint="eastAsia" w:ascii="仿宋" w:hAnsi="仿宋" w:eastAsia="仿宋" w:cs="宋体"/>
          <w:kern w:val="0"/>
          <w:sz w:val="24"/>
          <w:lang w:val="zh-CN"/>
        </w:rPr>
        <w:t>6、若中标，本承诺将成为合同不可分割的一部分，与合同具有同等的法律效力。</w:t>
      </w:r>
    </w:p>
    <w:p w14:paraId="5E7077BD">
      <w:pPr>
        <w:autoSpaceDE w:val="0"/>
        <w:autoSpaceDN w:val="0"/>
        <w:adjustRightInd w:val="0"/>
        <w:spacing w:line="400" w:lineRule="exact"/>
        <w:rPr>
          <w:rFonts w:ascii="仿宋" w:hAnsi="仿宋" w:eastAsia="仿宋" w:cs="宋体"/>
          <w:kern w:val="0"/>
          <w:sz w:val="24"/>
          <w:lang w:val="zh-CN"/>
        </w:rPr>
      </w:pPr>
    </w:p>
    <w:p w14:paraId="68819B74">
      <w:pPr>
        <w:autoSpaceDE w:val="0"/>
        <w:autoSpaceDN w:val="0"/>
        <w:adjustRightInd w:val="0"/>
        <w:spacing w:line="400" w:lineRule="exact"/>
        <w:ind w:firstLine="4453" w:firstLineChars="1848"/>
        <w:rPr>
          <w:rFonts w:ascii="仿宋" w:hAnsi="仿宋" w:eastAsia="仿宋" w:cs="宋体"/>
          <w:b/>
          <w:bCs/>
          <w:kern w:val="0"/>
          <w:sz w:val="24"/>
          <w:lang w:val="zh-CN"/>
        </w:rPr>
      </w:pPr>
      <w:r>
        <w:rPr>
          <w:rFonts w:hint="eastAsia" w:ascii="仿宋" w:hAnsi="仿宋" w:eastAsia="仿宋" w:cs="宋体"/>
          <w:b/>
          <w:bCs/>
          <w:kern w:val="0"/>
          <w:sz w:val="24"/>
          <w:lang w:val="zh-CN"/>
        </w:rPr>
        <w:t>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62950A3E">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法定代表人或委托代理人：</w:t>
      </w:r>
      <w:r>
        <w:rPr>
          <w:rFonts w:ascii="仿宋" w:hAnsi="仿宋" w:eastAsia="仿宋" w:cs="宋体"/>
          <w:b/>
          <w:bCs/>
          <w:kern w:val="0"/>
          <w:sz w:val="24"/>
          <w:u w:val="single"/>
          <w:lang w:val="zh-CN"/>
        </w:rPr>
        <w:t xml:space="preserve">       </w:t>
      </w:r>
      <w:r>
        <w:rPr>
          <w:rFonts w:hint="eastAsia" w:ascii="仿宋" w:hAnsi="仿宋" w:eastAsia="仿宋" w:cs="宋体"/>
          <w:b/>
          <w:bCs/>
          <w:kern w:val="0"/>
          <w:sz w:val="24"/>
          <w:u w:val="single"/>
          <w:lang w:val="zh-CN"/>
        </w:rPr>
        <w:t xml:space="preserve">      </w:t>
      </w:r>
      <w:r>
        <w:rPr>
          <w:rFonts w:hint="eastAsia" w:ascii="仿宋" w:hAnsi="仿宋" w:eastAsia="仿宋" w:cs="宋体"/>
          <w:b/>
          <w:bCs/>
          <w:kern w:val="0"/>
          <w:sz w:val="24"/>
          <w:lang w:val="zh-CN"/>
        </w:rPr>
        <w:t>（签字或盖章）</w:t>
      </w:r>
    </w:p>
    <w:p w14:paraId="4944152A">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年</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月</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日</w:t>
      </w:r>
    </w:p>
    <w:p w14:paraId="72AAA38C">
      <w:pPr>
        <w:autoSpaceDE w:val="0"/>
        <w:autoSpaceDN w:val="0"/>
        <w:adjustRightInd w:val="0"/>
        <w:spacing w:line="400" w:lineRule="exact"/>
        <w:rPr>
          <w:rFonts w:ascii="仿宋" w:hAnsi="仿宋" w:eastAsia="仿宋" w:cs="宋体"/>
          <w:kern w:val="0"/>
          <w:sz w:val="24"/>
          <w:lang w:val="zh-CN"/>
        </w:rPr>
      </w:pPr>
    </w:p>
    <w:p w14:paraId="2020A8E6">
      <w:pPr>
        <w:autoSpaceDE w:val="0"/>
        <w:autoSpaceDN w:val="0"/>
        <w:adjustRightInd w:val="0"/>
        <w:spacing w:line="400" w:lineRule="exact"/>
        <w:jc w:val="left"/>
        <w:rPr>
          <w:rFonts w:ascii="仿宋" w:hAnsi="仿宋" w:eastAsia="仿宋" w:cs="宋体"/>
          <w:kern w:val="0"/>
          <w:sz w:val="24"/>
          <w:lang w:val="zh-CN"/>
        </w:rPr>
      </w:pPr>
    </w:p>
    <w:p w14:paraId="3DD40D03">
      <w:pPr>
        <w:autoSpaceDE w:val="0"/>
        <w:autoSpaceDN w:val="0"/>
        <w:adjustRightInd w:val="0"/>
        <w:spacing w:line="400" w:lineRule="exact"/>
        <w:jc w:val="left"/>
        <w:rPr>
          <w:rFonts w:ascii="仿宋" w:hAnsi="仿宋" w:eastAsia="仿宋" w:cs="宋体"/>
          <w:kern w:val="0"/>
          <w:sz w:val="24"/>
          <w:lang w:val="zh-CN"/>
        </w:rPr>
      </w:pPr>
    </w:p>
    <w:p w14:paraId="64B7C0AB">
      <w:pPr>
        <w:pStyle w:val="19"/>
        <w:jc w:val="left"/>
        <w:rPr>
          <w:rFonts w:ascii="仿宋" w:hAnsi="仿宋" w:eastAsia="仿宋"/>
          <w:sz w:val="28"/>
          <w:szCs w:val="28"/>
          <w:lang w:val="zh-CN"/>
        </w:rPr>
      </w:pPr>
      <w:bookmarkStart w:id="138" w:name="_Toc11557"/>
      <w:r>
        <w:rPr>
          <w:rFonts w:hint="eastAsia" w:ascii="仿宋" w:hAnsi="仿宋" w:eastAsia="仿宋"/>
          <w:sz w:val="28"/>
          <w:szCs w:val="28"/>
          <w:lang w:val="zh-CN"/>
        </w:rPr>
        <w:t>格式</w:t>
      </w:r>
      <w:r>
        <w:rPr>
          <w:rFonts w:hint="eastAsia" w:ascii="仿宋" w:hAnsi="仿宋" w:eastAsia="仿宋" w:cs="Cambria"/>
          <w:sz w:val="28"/>
          <w:szCs w:val="28"/>
          <w:lang w:val="en-US" w:eastAsia="zh-CN"/>
        </w:rPr>
        <w:t>8</w:t>
      </w:r>
      <w:r>
        <w:rPr>
          <w:rFonts w:hint="eastAsia" w:ascii="仿宋" w:hAnsi="仿宋" w:eastAsia="仿宋"/>
          <w:sz w:val="28"/>
          <w:szCs w:val="28"/>
          <w:lang w:val="zh-CN"/>
        </w:rPr>
        <w:t>：供应商诚信承诺书</w:t>
      </w:r>
      <w:bookmarkEnd w:id="138"/>
    </w:p>
    <w:p w14:paraId="0BC44BD6">
      <w:pPr>
        <w:rPr>
          <w:rFonts w:ascii="仿宋" w:hAnsi="仿宋" w:eastAsia="仿宋"/>
          <w:lang w:val="zh-CN"/>
        </w:rPr>
      </w:pPr>
    </w:p>
    <w:p w14:paraId="1B5059FB">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供应商诚信承诺书</w:t>
      </w:r>
    </w:p>
    <w:p w14:paraId="60BAA573">
      <w:pPr>
        <w:autoSpaceDE w:val="0"/>
        <w:autoSpaceDN w:val="0"/>
        <w:adjustRightInd w:val="0"/>
        <w:spacing w:line="400" w:lineRule="exact"/>
        <w:jc w:val="center"/>
        <w:rPr>
          <w:rFonts w:ascii="仿宋" w:hAnsi="仿宋" w:eastAsia="仿宋" w:cs="宋体"/>
          <w:b/>
          <w:bCs/>
          <w:kern w:val="0"/>
          <w:sz w:val="32"/>
          <w:szCs w:val="32"/>
          <w:lang w:val="zh-CN"/>
        </w:rPr>
      </w:pPr>
    </w:p>
    <w:p w14:paraId="56A22211">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585EF4A3">
      <w:pPr>
        <w:autoSpaceDE w:val="0"/>
        <w:autoSpaceDN w:val="0"/>
        <w:adjustRightInd w:val="0"/>
        <w:spacing w:line="400" w:lineRule="exact"/>
        <w:rPr>
          <w:rFonts w:hint="eastAsia" w:ascii="仿宋" w:hAnsi="仿宋" w:eastAsia="仿宋" w:cs="宋体"/>
          <w:b/>
          <w:bCs/>
          <w:kern w:val="0"/>
          <w:sz w:val="24"/>
          <w:lang w:val="zh-CN" w:eastAsia="zh-CN"/>
        </w:rPr>
      </w:pPr>
      <w:r>
        <w:rPr>
          <w:rFonts w:hint="eastAsia" w:ascii="仿宋" w:hAnsi="仿宋" w:eastAsia="仿宋" w:cs="宋体"/>
          <w:b/>
          <w:bCs/>
          <w:kern w:val="0"/>
          <w:sz w:val="24"/>
          <w:lang w:val="zh-CN"/>
        </w:rPr>
        <w:t>致：</w:t>
      </w:r>
      <w:r>
        <w:rPr>
          <w:rFonts w:hint="eastAsia" w:ascii="仿宋" w:hAnsi="仿宋" w:eastAsia="仿宋"/>
          <w:sz w:val="24"/>
          <w:u w:val="single"/>
          <w:lang w:eastAsia="zh-CN"/>
        </w:rPr>
        <w:t>宏睿鹏达项目管理有限公司</w:t>
      </w:r>
    </w:p>
    <w:p w14:paraId="277B69EE">
      <w:pPr>
        <w:autoSpaceDE w:val="0"/>
        <w:autoSpaceDN w:val="0"/>
        <w:adjustRightInd w:val="0"/>
        <w:spacing w:line="400" w:lineRule="exact"/>
        <w:rPr>
          <w:rFonts w:ascii="仿宋" w:hAnsi="仿宋" w:eastAsia="仿宋" w:cs="宋体"/>
          <w:kern w:val="0"/>
          <w:sz w:val="24"/>
          <w:lang w:val="zh-CN"/>
        </w:rPr>
      </w:pPr>
    </w:p>
    <w:p w14:paraId="30BAE98C">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为了诚实、客观、有序地参与青海省政府采购活动，愿就以下内容作出承诺：</w:t>
      </w:r>
    </w:p>
    <w:p w14:paraId="0501AAA0">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一、自觉遵守各项法律、法规、规章、制度以及社会公德，维护廉洁环境，与同场竞争的供应商平等参加政府采购活动。</w:t>
      </w:r>
    </w:p>
    <w:p w14:paraId="30286ED0">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二、参加采购代理机构组织的政府采购活动时，严格按照磋商文件的规定和要求提供所需的相关材料，并对所提供的各类资料的真实性负责，不虚假应标，不虚列业绩。</w:t>
      </w:r>
    </w:p>
    <w:p w14:paraId="2AEC5828">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三、尊重参与政府采购活动各相关方的合法行为，接受政府采购活动依法形成的意见、结果。</w:t>
      </w:r>
    </w:p>
    <w:p w14:paraId="2FBAD4B9">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四、依法参加政府采购活动，不围标、串标，维护市场秩序，不提供</w:t>
      </w:r>
      <w:r>
        <w:rPr>
          <w:rFonts w:ascii="仿宋" w:hAnsi="仿宋" w:eastAsia="仿宋" w:cs="宋体"/>
          <w:kern w:val="0"/>
          <w:sz w:val="24"/>
          <w:lang w:val="zh-CN"/>
        </w:rPr>
        <w:t>“</w:t>
      </w:r>
      <w:r>
        <w:rPr>
          <w:rFonts w:hint="eastAsia" w:ascii="仿宋" w:hAnsi="仿宋" w:eastAsia="仿宋" w:cs="宋体"/>
          <w:kern w:val="0"/>
          <w:sz w:val="24"/>
          <w:lang w:val="zh-CN"/>
        </w:rPr>
        <w:t>三无</w:t>
      </w:r>
      <w:r>
        <w:rPr>
          <w:rFonts w:ascii="仿宋" w:hAnsi="仿宋" w:eastAsia="仿宋" w:cs="宋体"/>
          <w:kern w:val="0"/>
          <w:sz w:val="24"/>
          <w:lang w:val="zh-CN"/>
        </w:rPr>
        <w:t>”</w:t>
      </w:r>
      <w:r>
        <w:rPr>
          <w:rFonts w:hint="eastAsia" w:ascii="仿宋" w:hAnsi="仿宋" w:eastAsia="仿宋" w:cs="宋体"/>
          <w:kern w:val="0"/>
          <w:sz w:val="24"/>
          <w:lang w:val="zh-CN"/>
        </w:rPr>
        <w:t>产品、以次充好。</w:t>
      </w:r>
    </w:p>
    <w:p w14:paraId="768996CD">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7AC8C21F">
      <w:pPr>
        <w:autoSpaceDE w:val="0"/>
        <w:autoSpaceDN w:val="0"/>
        <w:adjustRightInd w:val="0"/>
        <w:spacing w:line="400" w:lineRule="exact"/>
        <w:ind w:firstLine="480"/>
        <w:rPr>
          <w:rFonts w:ascii="仿宋" w:hAnsi="仿宋" w:eastAsia="仿宋" w:cs="宋体"/>
          <w:kern w:val="0"/>
          <w:sz w:val="24"/>
          <w:lang w:val="zh-CN"/>
        </w:rPr>
      </w:pPr>
      <w:r>
        <w:rPr>
          <w:rFonts w:hint="eastAsia" w:ascii="仿宋" w:hAnsi="仿宋" w:eastAsia="仿宋" w:cs="宋体"/>
          <w:kern w:val="0"/>
          <w:sz w:val="24"/>
          <w:lang w:val="zh-CN"/>
        </w:rPr>
        <w:t>六、认真履行中标人应承担的责任和义务，全面执行采购合同规定的各项内容，保质保量地按时提供采购物品。</w:t>
      </w:r>
    </w:p>
    <w:p w14:paraId="6D8B81B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若本企业（单位）发生有悖于上述承诺的行为，愿意接受《中华人民共和国政府采购法》和《政府采购法实施条例》中对供应商的相关处理。</w:t>
      </w:r>
    </w:p>
    <w:p w14:paraId="548B8D01">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本承诺是采购项目响应文件的组成部分。</w:t>
      </w:r>
    </w:p>
    <w:p w14:paraId="3B8EB6FC">
      <w:pPr>
        <w:autoSpaceDE w:val="0"/>
        <w:autoSpaceDN w:val="0"/>
        <w:adjustRightInd w:val="0"/>
        <w:spacing w:line="400" w:lineRule="exact"/>
        <w:rPr>
          <w:rFonts w:ascii="仿宋" w:hAnsi="仿宋" w:eastAsia="仿宋" w:cs="宋体"/>
          <w:kern w:val="0"/>
          <w:sz w:val="24"/>
          <w:lang w:val="zh-CN"/>
        </w:rPr>
      </w:pPr>
    </w:p>
    <w:p w14:paraId="0F5F64A8">
      <w:pPr>
        <w:autoSpaceDE w:val="0"/>
        <w:autoSpaceDN w:val="0"/>
        <w:adjustRightInd w:val="0"/>
        <w:spacing w:line="400" w:lineRule="exact"/>
        <w:rPr>
          <w:rFonts w:ascii="仿宋" w:hAnsi="仿宋" w:eastAsia="仿宋" w:cs="宋体"/>
          <w:kern w:val="0"/>
          <w:sz w:val="24"/>
          <w:lang w:val="zh-CN"/>
        </w:rPr>
      </w:pPr>
    </w:p>
    <w:p w14:paraId="1A282AD1">
      <w:pPr>
        <w:autoSpaceDE w:val="0"/>
        <w:autoSpaceDN w:val="0"/>
        <w:adjustRightInd w:val="0"/>
        <w:spacing w:line="400" w:lineRule="exact"/>
        <w:ind w:firstLine="4453" w:firstLineChars="1848"/>
        <w:rPr>
          <w:rFonts w:ascii="仿宋" w:hAnsi="仿宋" w:eastAsia="仿宋" w:cs="宋体"/>
          <w:b/>
          <w:bCs/>
          <w:kern w:val="0"/>
          <w:sz w:val="24"/>
          <w:lang w:val="zh-CN"/>
        </w:rPr>
      </w:pPr>
      <w:r>
        <w:rPr>
          <w:rFonts w:hint="eastAsia" w:ascii="仿宋" w:hAnsi="仿宋" w:eastAsia="仿宋" w:cs="宋体"/>
          <w:b/>
          <w:bCs/>
          <w:kern w:val="0"/>
          <w:sz w:val="24"/>
          <w:lang w:val="zh-CN"/>
        </w:rPr>
        <w:t>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385303C8">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法定代表人或委托代理人：</w:t>
      </w:r>
      <w:r>
        <w:rPr>
          <w:rFonts w:ascii="仿宋" w:hAnsi="仿宋" w:eastAsia="仿宋" w:cs="宋体"/>
          <w:b/>
          <w:bCs/>
          <w:kern w:val="0"/>
          <w:sz w:val="24"/>
          <w:u w:val="single"/>
          <w:lang w:val="zh-CN"/>
        </w:rPr>
        <w:t xml:space="preserve">       </w:t>
      </w:r>
      <w:r>
        <w:rPr>
          <w:rFonts w:hint="eastAsia" w:ascii="仿宋" w:hAnsi="仿宋" w:eastAsia="仿宋" w:cs="宋体"/>
          <w:b/>
          <w:bCs/>
          <w:kern w:val="0"/>
          <w:sz w:val="24"/>
          <w:u w:val="single"/>
          <w:lang w:val="zh-CN"/>
        </w:rPr>
        <w:t xml:space="preserve">      </w:t>
      </w:r>
      <w:r>
        <w:rPr>
          <w:rFonts w:hint="eastAsia" w:ascii="仿宋" w:hAnsi="仿宋" w:eastAsia="仿宋" w:cs="宋体"/>
          <w:b/>
          <w:bCs/>
          <w:kern w:val="0"/>
          <w:sz w:val="24"/>
          <w:lang w:val="zh-CN"/>
        </w:rPr>
        <w:t>（签字或盖章）</w:t>
      </w:r>
    </w:p>
    <w:p w14:paraId="4812AEF4">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年</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月</w:t>
      </w: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日</w:t>
      </w:r>
    </w:p>
    <w:p w14:paraId="46110645">
      <w:pPr>
        <w:autoSpaceDE w:val="0"/>
        <w:autoSpaceDN w:val="0"/>
        <w:adjustRightInd w:val="0"/>
        <w:spacing w:line="400" w:lineRule="exact"/>
        <w:jc w:val="left"/>
        <w:rPr>
          <w:rFonts w:ascii="仿宋" w:hAnsi="仿宋" w:eastAsia="仿宋" w:cs="宋体"/>
          <w:kern w:val="0"/>
          <w:sz w:val="24"/>
          <w:lang w:val="zh-CN"/>
        </w:rPr>
      </w:pPr>
    </w:p>
    <w:p w14:paraId="67B5A222">
      <w:pPr>
        <w:autoSpaceDE w:val="0"/>
        <w:autoSpaceDN w:val="0"/>
        <w:adjustRightInd w:val="0"/>
        <w:spacing w:line="400" w:lineRule="exact"/>
        <w:jc w:val="left"/>
        <w:rPr>
          <w:rFonts w:ascii="仿宋" w:hAnsi="仿宋" w:eastAsia="仿宋" w:cs="宋体"/>
          <w:kern w:val="0"/>
          <w:sz w:val="24"/>
          <w:lang w:val="zh-CN"/>
        </w:rPr>
      </w:pPr>
    </w:p>
    <w:p w14:paraId="204F0883">
      <w:pPr>
        <w:pStyle w:val="19"/>
        <w:jc w:val="left"/>
        <w:rPr>
          <w:rFonts w:ascii="仿宋" w:hAnsi="仿宋" w:eastAsia="仿宋"/>
          <w:sz w:val="28"/>
          <w:szCs w:val="28"/>
          <w:lang w:val="zh-CN"/>
        </w:rPr>
      </w:pPr>
      <w:bookmarkStart w:id="139" w:name="_Toc29531"/>
      <w:r>
        <w:rPr>
          <w:rFonts w:hint="eastAsia" w:ascii="仿宋" w:hAnsi="仿宋" w:eastAsia="仿宋"/>
          <w:sz w:val="28"/>
          <w:szCs w:val="28"/>
          <w:lang w:val="zh-CN"/>
        </w:rPr>
        <w:t>格式</w:t>
      </w:r>
      <w:r>
        <w:rPr>
          <w:rFonts w:hint="eastAsia" w:ascii="仿宋" w:hAnsi="仿宋" w:eastAsia="仿宋" w:cs="Cambria"/>
          <w:sz w:val="28"/>
          <w:szCs w:val="28"/>
          <w:lang w:val="en-US" w:eastAsia="zh-CN"/>
        </w:rPr>
        <w:t>9</w:t>
      </w:r>
      <w:r>
        <w:rPr>
          <w:rFonts w:hint="eastAsia" w:ascii="仿宋" w:hAnsi="仿宋" w:eastAsia="仿宋"/>
          <w:sz w:val="28"/>
          <w:szCs w:val="28"/>
          <w:lang w:val="zh-CN"/>
        </w:rPr>
        <w:t>：资格证明材料</w:t>
      </w:r>
      <w:bookmarkEnd w:id="139"/>
    </w:p>
    <w:p w14:paraId="0AB3CC77">
      <w:pPr>
        <w:rPr>
          <w:rFonts w:ascii="仿宋" w:hAnsi="仿宋" w:eastAsia="仿宋"/>
          <w:lang w:val="zh-CN"/>
        </w:rPr>
      </w:pPr>
    </w:p>
    <w:p w14:paraId="66BB15C2">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资格证明材料</w:t>
      </w:r>
    </w:p>
    <w:p w14:paraId="265C2381">
      <w:pPr>
        <w:autoSpaceDE w:val="0"/>
        <w:autoSpaceDN w:val="0"/>
        <w:adjustRightInd w:val="0"/>
        <w:spacing w:line="400" w:lineRule="exact"/>
        <w:jc w:val="center"/>
        <w:rPr>
          <w:rFonts w:ascii="仿宋" w:hAnsi="仿宋" w:eastAsia="仿宋" w:cs="宋体"/>
          <w:b/>
          <w:bCs/>
          <w:kern w:val="0"/>
          <w:sz w:val="32"/>
          <w:szCs w:val="32"/>
          <w:lang w:val="zh-CN"/>
        </w:rPr>
      </w:pPr>
    </w:p>
    <w:p w14:paraId="2D6AE349">
      <w:pPr>
        <w:autoSpaceDE w:val="0"/>
        <w:autoSpaceDN w:val="0"/>
        <w:adjustRightInd w:val="0"/>
        <w:spacing w:line="400" w:lineRule="exact"/>
        <w:rPr>
          <w:rFonts w:ascii="仿宋" w:hAnsi="仿宋" w:eastAsia="仿宋" w:cs="宋体"/>
          <w:sz w:val="24"/>
        </w:rPr>
      </w:pPr>
      <w:r>
        <w:rPr>
          <w:rFonts w:ascii="仿宋" w:hAnsi="仿宋" w:eastAsia="仿宋" w:cs="宋体"/>
          <w:kern w:val="0"/>
          <w:sz w:val="24"/>
          <w:lang w:val="zh-CN"/>
        </w:rPr>
        <w:t xml:space="preserve"> </w:t>
      </w:r>
    </w:p>
    <w:p w14:paraId="58181D58">
      <w:pPr>
        <w:spacing w:line="360" w:lineRule="auto"/>
        <w:ind w:firstLine="480" w:firstLineChars="200"/>
        <w:rPr>
          <w:rFonts w:ascii="仿宋" w:hAnsi="仿宋" w:eastAsia="仿宋" w:cs="宋体"/>
          <w:sz w:val="24"/>
        </w:rPr>
      </w:pPr>
      <w:r>
        <w:rPr>
          <w:rFonts w:hint="eastAsia" w:ascii="仿宋" w:hAnsi="仿宋" w:eastAsia="仿宋" w:cs="宋体"/>
          <w:sz w:val="24"/>
        </w:rPr>
        <w:t>资格证明材料包括：</w:t>
      </w:r>
    </w:p>
    <w:p w14:paraId="1A5BBCB0">
      <w:pPr>
        <w:spacing w:line="360" w:lineRule="auto"/>
        <w:ind w:firstLine="480" w:firstLineChars="200"/>
        <w:rPr>
          <w:rFonts w:ascii="仿宋" w:hAnsi="仿宋" w:eastAsia="仿宋" w:cs="宋体"/>
          <w:sz w:val="24"/>
        </w:rPr>
      </w:pPr>
      <w:r>
        <w:rPr>
          <w:rFonts w:hint="eastAsia" w:ascii="仿宋" w:hAnsi="仿宋" w:eastAsia="仿宋" w:cs="宋体"/>
          <w:sz w:val="24"/>
        </w:rPr>
        <w:t>（1）提供有效的营业执照、税务登记证、机构代码证或三证（五证）合一统一社会代码证及其他资格证明文件（复印件）；</w:t>
      </w:r>
    </w:p>
    <w:p w14:paraId="4553B4F6">
      <w:pPr>
        <w:spacing w:line="360" w:lineRule="auto"/>
        <w:ind w:firstLine="480" w:firstLineChars="200"/>
        <w:rPr>
          <w:rFonts w:ascii="仿宋" w:hAnsi="仿宋" w:eastAsia="仿宋" w:cs="宋体"/>
          <w:sz w:val="24"/>
        </w:rPr>
      </w:pPr>
      <w:r>
        <w:rPr>
          <w:rFonts w:hint="eastAsia" w:ascii="仿宋" w:hAnsi="仿宋" w:eastAsia="仿宋" w:cs="宋体"/>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571BE209">
      <w:pPr>
        <w:spacing w:line="360" w:lineRule="auto"/>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w:t>
      </w:r>
      <w:r>
        <w:rPr>
          <w:rFonts w:hint="eastAsia" w:ascii="仿宋" w:hAnsi="仿宋" w:eastAsia="仿宋" w:cs="宋体"/>
          <w:sz w:val="24"/>
        </w:rPr>
        <w:t>企业简介及获得相关证书证明文件；</w:t>
      </w:r>
    </w:p>
    <w:p w14:paraId="0F53A6F8">
      <w:pPr>
        <w:spacing w:line="360" w:lineRule="auto"/>
        <w:ind w:firstLine="480" w:firstLineChars="200"/>
        <w:rPr>
          <w:rFonts w:ascii="仿宋" w:hAnsi="仿宋" w:eastAsia="仿宋" w:cs="宋体"/>
          <w:sz w:val="24"/>
        </w:rPr>
      </w:pPr>
      <w:r>
        <w:rPr>
          <w:rFonts w:hint="eastAsia" w:ascii="仿宋" w:hAnsi="仿宋" w:eastAsia="仿宋" w:cs="宋体"/>
          <w:sz w:val="24"/>
        </w:rPr>
        <w:t>（3）供应商认为有必要提供的其他资格证明文件。</w:t>
      </w:r>
    </w:p>
    <w:p w14:paraId="62B9519B">
      <w:pPr>
        <w:autoSpaceDE w:val="0"/>
        <w:autoSpaceDN w:val="0"/>
        <w:adjustRightInd w:val="0"/>
        <w:spacing w:line="400" w:lineRule="exact"/>
        <w:ind w:firstLine="600" w:firstLineChars="250"/>
        <w:rPr>
          <w:rFonts w:ascii="仿宋" w:hAnsi="仿宋" w:eastAsia="仿宋" w:cs="宋体"/>
          <w:kern w:val="0"/>
          <w:sz w:val="24"/>
          <w:lang w:val="zh-CN"/>
        </w:rPr>
      </w:pPr>
    </w:p>
    <w:p w14:paraId="3219C6D3">
      <w:pPr>
        <w:spacing w:line="360" w:lineRule="auto"/>
        <w:ind w:firstLine="600" w:firstLineChars="250"/>
        <w:rPr>
          <w:rFonts w:ascii="仿宋" w:hAnsi="仿宋" w:eastAsia="仿宋" w:cs="宋体"/>
          <w:sz w:val="24"/>
        </w:rPr>
      </w:pPr>
    </w:p>
    <w:p w14:paraId="5338644F">
      <w:pPr>
        <w:autoSpaceDE w:val="0"/>
        <w:autoSpaceDN w:val="0"/>
        <w:adjustRightInd w:val="0"/>
        <w:spacing w:line="400" w:lineRule="exact"/>
        <w:rPr>
          <w:rFonts w:ascii="仿宋" w:hAnsi="仿宋" w:eastAsia="仿宋" w:cs="宋体"/>
          <w:kern w:val="0"/>
          <w:sz w:val="24"/>
        </w:rPr>
      </w:pPr>
    </w:p>
    <w:p w14:paraId="14EA4AAF">
      <w:pPr>
        <w:autoSpaceDE w:val="0"/>
        <w:autoSpaceDN w:val="0"/>
        <w:adjustRightInd w:val="0"/>
        <w:spacing w:line="400" w:lineRule="exact"/>
        <w:jc w:val="left"/>
        <w:rPr>
          <w:rFonts w:ascii="仿宋" w:hAnsi="仿宋" w:eastAsia="仿宋" w:cs="宋体"/>
          <w:kern w:val="0"/>
          <w:sz w:val="24"/>
          <w:lang w:val="zh-CN"/>
        </w:rPr>
      </w:pPr>
    </w:p>
    <w:p w14:paraId="60B38E5A">
      <w:pPr>
        <w:autoSpaceDE w:val="0"/>
        <w:autoSpaceDN w:val="0"/>
        <w:adjustRightInd w:val="0"/>
        <w:spacing w:line="400" w:lineRule="exact"/>
        <w:jc w:val="left"/>
        <w:rPr>
          <w:rFonts w:ascii="仿宋" w:hAnsi="仿宋" w:eastAsia="仿宋" w:cs="宋体"/>
          <w:kern w:val="0"/>
          <w:sz w:val="24"/>
          <w:lang w:val="zh-CN"/>
        </w:rPr>
      </w:pPr>
    </w:p>
    <w:p w14:paraId="3E590CF6">
      <w:pPr>
        <w:autoSpaceDE w:val="0"/>
        <w:autoSpaceDN w:val="0"/>
        <w:adjustRightInd w:val="0"/>
        <w:spacing w:line="400" w:lineRule="exact"/>
        <w:jc w:val="left"/>
        <w:rPr>
          <w:rFonts w:ascii="仿宋" w:hAnsi="仿宋" w:eastAsia="仿宋" w:cs="宋体"/>
          <w:kern w:val="0"/>
          <w:sz w:val="24"/>
          <w:lang w:val="zh-CN"/>
        </w:rPr>
      </w:pPr>
    </w:p>
    <w:p w14:paraId="4182C353">
      <w:pPr>
        <w:autoSpaceDE w:val="0"/>
        <w:autoSpaceDN w:val="0"/>
        <w:adjustRightInd w:val="0"/>
        <w:spacing w:line="400" w:lineRule="exact"/>
        <w:jc w:val="left"/>
        <w:rPr>
          <w:rFonts w:ascii="仿宋" w:hAnsi="仿宋" w:eastAsia="仿宋" w:cs="宋体"/>
          <w:kern w:val="0"/>
          <w:sz w:val="24"/>
          <w:lang w:val="zh-CN"/>
        </w:rPr>
      </w:pPr>
    </w:p>
    <w:p w14:paraId="3550A732">
      <w:pPr>
        <w:autoSpaceDE w:val="0"/>
        <w:autoSpaceDN w:val="0"/>
        <w:adjustRightInd w:val="0"/>
        <w:spacing w:line="400" w:lineRule="exact"/>
        <w:jc w:val="left"/>
        <w:rPr>
          <w:rFonts w:ascii="仿宋" w:hAnsi="仿宋" w:eastAsia="仿宋" w:cs="宋体"/>
          <w:kern w:val="0"/>
          <w:sz w:val="24"/>
          <w:lang w:val="zh-CN"/>
        </w:rPr>
      </w:pPr>
    </w:p>
    <w:p w14:paraId="205527C7">
      <w:pPr>
        <w:autoSpaceDE w:val="0"/>
        <w:autoSpaceDN w:val="0"/>
        <w:adjustRightInd w:val="0"/>
        <w:spacing w:line="400" w:lineRule="exact"/>
        <w:jc w:val="left"/>
        <w:rPr>
          <w:rFonts w:ascii="仿宋" w:hAnsi="仿宋" w:eastAsia="仿宋" w:cs="宋体"/>
          <w:kern w:val="0"/>
          <w:sz w:val="24"/>
          <w:lang w:val="zh-CN"/>
        </w:rPr>
      </w:pPr>
    </w:p>
    <w:p w14:paraId="7D28D46B">
      <w:pPr>
        <w:autoSpaceDE w:val="0"/>
        <w:autoSpaceDN w:val="0"/>
        <w:adjustRightInd w:val="0"/>
        <w:spacing w:line="400" w:lineRule="exact"/>
        <w:jc w:val="left"/>
        <w:rPr>
          <w:rFonts w:ascii="仿宋" w:hAnsi="仿宋" w:eastAsia="仿宋" w:cs="宋体"/>
          <w:kern w:val="0"/>
          <w:sz w:val="24"/>
          <w:lang w:val="zh-CN"/>
        </w:rPr>
      </w:pPr>
    </w:p>
    <w:p w14:paraId="09B8E540">
      <w:pPr>
        <w:autoSpaceDE w:val="0"/>
        <w:autoSpaceDN w:val="0"/>
        <w:adjustRightInd w:val="0"/>
        <w:spacing w:line="400" w:lineRule="exact"/>
        <w:jc w:val="left"/>
        <w:rPr>
          <w:rFonts w:ascii="仿宋" w:hAnsi="仿宋" w:eastAsia="仿宋" w:cs="宋体"/>
          <w:kern w:val="0"/>
          <w:sz w:val="24"/>
          <w:lang w:val="zh-CN"/>
        </w:rPr>
      </w:pPr>
    </w:p>
    <w:p w14:paraId="7B92C1D4">
      <w:pPr>
        <w:pStyle w:val="19"/>
        <w:jc w:val="left"/>
        <w:rPr>
          <w:rFonts w:ascii="仿宋" w:hAnsi="仿宋" w:eastAsia="仿宋" w:cs="Cambria"/>
          <w:sz w:val="28"/>
          <w:szCs w:val="28"/>
        </w:rPr>
      </w:pPr>
      <w:bookmarkStart w:id="140" w:name="_Toc7076"/>
      <w:r>
        <w:rPr>
          <w:rFonts w:hint="eastAsia" w:ascii="仿宋" w:hAnsi="仿宋" w:eastAsia="仿宋"/>
          <w:sz w:val="28"/>
          <w:szCs w:val="28"/>
          <w:lang w:val="zh-CN"/>
        </w:rPr>
        <w:t>格式</w:t>
      </w:r>
      <w:r>
        <w:rPr>
          <w:rFonts w:hint="eastAsia" w:ascii="仿宋" w:hAnsi="仿宋" w:eastAsia="仿宋" w:cs="Cambria"/>
          <w:sz w:val="28"/>
          <w:szCs w:val="28"/>
          <w:lang w:val="en-US" w:eastAsia="zh-CN"/>
        </w:rPr>
        <w:t>10</w:t>
      </w:r>
      <w:r>
        <w:rPr>
          <w:rFonts w:hint="eastAsia" w:ascii="仿宋" w:hAnsi="仿宋" w:eastAsia="仿宋"/>
          <w:sz w:val="28"/>
          <w:szCs w:val="28"/>
          <w:lang w:val="zh-CN"/>
        </w:rPr>
        <w:t>：财务状况、缴纳税收和社会保障资金的相关证明</w:t>
      </w:r>
      <w:bookmarkEnd w:id="140"/>
    </w:p>
    <w:p w14:paraId="18B92183">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7FD5367A">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财务状况、缴纳税收和社会保障资金的相关证明</w:t>
      </w:r>
    </w:p>
    <w:p w14:paraId="7F8411DA">
      <w:pPr>
        <w:autoSpaceDE w:val="0"/>
        <w:autoSpaceDN w:val="0"/>
        <w:adjustRightInd w:val="0"/>
        <w:spacing w:line="400" w:lineRule="exact"/>
        <w:jc w:val="center"/>
        <w:rPr>
          <w:rFonts w:ascii="仿宋" w:hAnsi="仿宋" w:eastAsia="仿宋" w:cs="宋体"/>
          <w:b/>
          <w:bCs/>
          <w:kern w:val="0"/>
          <w:sz w:val="32"/>
          <w:szCs w:val="32"/>
          <w:lang w:val="zh-CN"/>
        </w:rPr>
      </w:pPr>
    </w:p>
    <w:p w14:paraId="0699105F">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279680C7">
      <w:pPr>
        <w:wordWrap w:val="0"/>
        <w:spacing w:line="360" w:lineRule="auto"/>
        <w:ind w:firstLine="480"/>
        <w:rPr>
          <w:rFonts w:ascii="仿宋" w:hAnsi="仿宋" w:eastAsia="仿宋" w:cs="宋体"/>
          <w:kern w:val="0"/>
          <w:sz w:val="24"/>
          <w:lang w:val="zh-CN"/>
        </w:rPr>
      </w:pPr>
      <w:r>
        <w:rPr>
          <w:rFonts w:hint="eastAsia" w:ascii="仿宋" w:hAnsi="仿宋" w:eastAsia="仿宋" w:cs="宋体"/>
          <w:kern w:val="0"/>
          <w:sz w:val="24"/>
          <w:lang w:val="zh-CN"/>
        </w:rPr>
        <w:t>按照磋商文件第</w:t>
      </w:r>
      <w:r>
        <w:rPr>
          <w:rFonts w:ascii="仿宋" w:hAnsi="仿宋" w:eastAsia="仿宋" w:cs="宋体"/>
          <w:kern w:val="0"/>
          <w:sz w:val="24"/>
          <w:lang w:val="zh-CN"/>
        </w:rPr>
        <w:t>2.2</w:t>
      </w:r>
      <w:r>
        <w:rPr>
          <w:rFonts w:hint="eastAsia" w:ascii="仿宋" w:hAnsi="仿宋" w:eastAsia="仿宋" w:cs="宋体"/>
          <w:kern w:val="0"/>
          <w:sz w:val="24"/>
          <w:lang w:val="zh-CN"/>
        </w:rPr>
        <w:t>款（</w:t>
      </w:r>
      <w:r>
        <w:rPr>
          <w:rFonts w:ascii="仿宋" w:hAnsi="仿宋" w:eastAsia="仿宋" w:cs="宋体"/>
          <w:kern w:val="0"/>
          <w:sz w:val="24"/>
          <w:lang w:val="zh-CN"/>
        </w:rPr>
        <w:t>1</w:t>
      </w:r>
      <w:r>
        <w:rPr>
          <w:rFonts w:hint="eastAsia" w:ascii="仿宋" w:hAnsi="仿宋" w:eastAsia="仿宋" w:cs="宋体"/>
          <w:kern w:val="0"/>
          <w:sz w:val="24"/>
          <w:lang w:val="zh-CN"/>
        </w:rPr>
        <w:t>）中第</w:t>
      </w:r>
      <w:r>
        <w:rPr>
          <w:rFonts w:ascii="仿宋" w:hAnsi="仿宋" w:eastAsia="仿宋" w:cs="宋体"/>
          <w:kern w:val="0"/>
          <w:sz w:val="24"/>
          <w:lang w:val="zh-CN"/>
        </w:rPr>
        <w:t>&lt;2&gt;</w:t>
      </w:r>
      <w:r>
        <w:rPr>
          <w:rFonts w:hint="eastAsia" w:ascii="仿宋" w:hAnsi="仿宋" w:eastAsia="仿宋" w:cs="宋体"/>
          <w:kern w:val="0"/>
          <w:sz w:val="24"/>
          <w:lang w:val="zh-CN"/>
        </w:rPr>
        <w:t>条规定提供以下相关材料。</w:t>
      </w:r>
    </w:p>
    <w:p w14:paraId="31785B20">
      <w:pPr>
        <w:autoSpaceDE w:val="0"/>
        <w:autoSpaceDN w:val="0"/>
        <w:adjustRightInd w:val="0"/>
        <w:spacing w:line="400" w:lineRule="exact"/>
        <w:ind w:firstLine="480"/>
        <w:jc w:val="left"/>
        <w:rPr>
          <w:rFonts w:ascii="仿宋" w:hAnsi="仿宋" w:eastAsia="仿宋" w:cs="宋体"/>
          <w:kern w:val="0"/>
          <w:sz w:val="24"/>
          <w:lang w:val="zh-CN"/>
        </w:rPr>
      </w:pPr>
      <w:r>
        <w:rPr>
          <w:rFonts w:ascii="仿宋" w:hAnsi="仿宋" w:eastAsia="仿宋" w:cs="宋体"/>
          <w:kern w:val="0"/>
          <w:sz w:val="24"/>
          <w:lang w:val="zh-CN"/>
        </w:rPr>
        <w:t>1</w:t>
      </w:r>
      <w:r>
        <w:rPr>
          <w:rFonts w:hint="eastAsia" w:ascii="仿宋" w:hAnsi="仿宋" w:eastAsia="仿宋" w:cs="宋体"/>
          <w:kern w:val="0"/>
          <w:sz w:val="24"/>
          <w:lang w:val="zh-CN"/>
        </w:rPr>
        <w:t>、</w:t>
      </w:r>
      <w:r>
        <w:rPr>
          <w:rFonts w:ascii="仿宋" w:hAnsi="仿宋" w:eastAsia="仿宋" w:cs="宋体"/>
          <w:kern w:val="0"/>
          <w:sz w:val="24"/>
          <w:lang w:val="zh-CN"/>
        </w:rPr>
        <w:t>提供</w:t>
      </w:r>
      <w:r>
        <w:rPr>
          <w:rFonts w:hint="eastAsia" w:ascii="仿宋" w:hAnsi="仿宋" w:eastAsia="仿宋" w:cs="宋体"/>
          <w:kern w:val="0"/>
          <w:sz w:val="24"/>
          <w:lang w:val="zh-CN"/>
        </w:rPr>
        <w:t>20</w:t>
      </w:r>
      <w:r>
        <w:rPr>
          <w:rFonts w:hint="eastAsia" w:ascii="仿宋" w:hAnsi="仿宋" w:eastAsia="仿宋" w:cs="宋体"/>
          <w:kern w:val="0"/>
          <w:sz w:val="24"/>
          <w:lang w:val="en-US" w:eastAsia="zh-CN"/>
        </w:rPr>
        <w:t>24</w:t>
      </w:r>
      <w:r>
        <w:rPr>
          <w:rFonts w:hint="eastAsia" w:ascii="仿宋" w:hAnsi="仿宋" w:eastAsia="仿宋" w:cs="宋体"/>
          <w:kern w:val="0"/>
          <w:sz w:val="24"/>
          <w:lang w:val="zh-CN"/>
        </w:rPr>
        <w:t>年度</w:t>
      </w:r>
      <w:r>
        <w:rPr>
          <w:rFonts w:hint="eastAsia" w:ascii="仿宋" w:hAnsi="仿宋" w:eastAsia="仿宋" w:cs="宋体"/>
          <w:kern w:val="0"/>
          <w:sz w:val="24"/>
          <w:lang w:val="en-US" w:eastAsia="zh-CN"/>
        </w:rPr>
        <w:t>或2025年度</w:t>
      </w:r>
      <w:r>
        <w:rPr>
          <w:rFonts w:hint="eastAsia" w:ascii="仿宋" w:hAnsi="仿宋" w:eastAsia="仿宋" w:cs="宋体"/>
          <w:kern w:val="0"/>
          <w:sz w:val="24"/>
          <w:lang w:val="zh-CN"/>
        </w:rPr>
        <w:t>经第三方审计的完整的财务报告（</w:t>
      </w:r>
      <w:r>
        <w:rPr>
          <w:rFonts w:hint="eastAsia" w:ascii="仿宋" w:hAnsi="仿宋" w:eastAsia="仿宋" w:cs="宋体"/>
          <w:kern w:val="0"/>
          <w:sz w:val="24"/>
          <w:lang w:val="en-US" w:eastAsia="zh-CN"/>
        </w:rPr>
        <w:t>包括资产负债表、利润表、现金流量表、附注</w:t>
      </w:r>
      <w:r>
        <w:rPr>
          <w:rFonts w:hint="eastAsia" w:ascii="仿宋" w:hAnsi="仿宋" w:eastAsia="仿宋" w:cs="宋体"/>
          <w:kern w:val="0"/>
          <w:sz w:val="24"/>
          <w:lang w:val="zh-CN"/>
        </w:rPr>
        <w:t>）或近三个月银行出具的资信证明文件。</w:t>
      </w:r>
    </w:p>
    <w:p w14:paraId="5A94FBE1">
      <w:pPr>
        <w:autoSpaceDE w:val="0"/>
        <w:autoSpaceDN w:val="0"/>
        <w:adjustRightInd w:val="0"/>
        <w:spacing w:line="400" w:lineRule="exact"/>
        <w:ind w:firstLine="480"/>
        <w:jc w:val="left"/>
        <w:rPr>
          <w:rFonts w:ascii="仿宋" w:hAnsi="仿宋" w:eastAsia="仿宋" w:cs="宋体"/>
          <w:kern w:val="0"/>
          <w:sz w:val="24"/>
          <w:lang w:val="zh-CN"/>
        </w:rPr>
      </w:pPr>
      <w:r>
        <w:rPr>
          <w:rFonts w:ascii="仿宋" w:hAnsi="仿宋" w:eastAsia="仿宋" w:cs="宋体"/>
          <w:kern w:val="0"/>
          <w:sz w:val="24"/>
          <w:lang w:val="zh-CN"/>
        </w:rPr>
        <w:t>2</w:t>
      </w:r>
      <w:r>
        <w:rPr>
          <w:rFonts w:hint="eastAsia" w:ascii="仿宋" w:hAnsi="仿宋" w:eastAsia="仿宋" w:cs="宋体"/>
          <w:kern w:val="0"/>
          <w:sz w:val="24"/>
          <w:lang w:val="zh-CN"/>
        </w:rPr>
        <w:t>、近</w:t>
      </w:r>
      <w:r>
        <w:rPr>
          <w:rFonts w:hint="eastAsia" w:ascii="仿宋" w:hAnsi="仿宋" w:eastAsia="仿宋" w:cs="宋体"/>
          <w:kern w:val="0"/>
          <w:sz w:val="24"/>
        </w:rPr>
        <w:t>半年内任意</w:t>
      </w:r>
      <w:r>
        <w:rPr>
          <w:rFonts w:hint="eastAsia" w:ascii="仿宋" w:hAnsi="仿宋" w:eastAsia="仿宋" w:cs="宋体"/>
          <w:kern w:val="0"/>
          <w:sz w:val="24"/>
          <w:lang w:val="en-US" w:eastAsia="zh-CN"/>
        </w:rPr>
        <w:t>一</w:t>
      </w:r>
      <w:r>
        <w:rPr>
          <w:rFonts w:hint="eastAsia" w:ascii="仿宋" w:hAnsi="仿宋" w:eastAsia="仿宋" w:cs="宋体"/>
          <w:kern w:val="0"/>
          <w:sz w:val="24"/>
        </w:rPr>
        <w:t>个月</w:t>
      </w:r>
      <w:r>
        <w:rPr>
          <w:rFonts w:hint="eastAsia" w:ascii="仿宋" w:hAnsi="仿宋" w:eastAsia="仿宋" w:cs="宋体"/>
          <w:kern w:val="0"/>
          <w:sz w:val="24"/>
          <w:lang w:val="zh-CN"/>
        </w:rPr>
        <w:t>的依法缴纳税收和社会保障资金记录的证明材料（复印件）；依法免税或不需要缴纳社会保障资金的供应商需提供相应文件证明其依法免税或不需要缴纳社会保障资金。</w:t>
      </w:r>
    </w:p>
    <w:p w14:paraId="55D4B8E9">
      <w:pPr>
        <w:autoSpaceDE w:val="0"/>
        <w:autoSpaceDN w:val="0"/>
        <w:adjustRightInd w:val="0"/>
        <w:spacing w:line="400" w:lineRule="exact"/>
        <w:ind w:firstLine="480"/>
        <w:jc w:val="left"/>
        <w:rPr>
          <w:rFonts w:ascii="仿宋" w:hAnsi="仿宋" w:eastAsia="仿宋" w:cs="宋体"/>
          <w:kern w:val="0"/>
          <w:sz w:val="24"/>
          <w:lang w:val="zh-CN"/>
        </w:rPr>
      </w:pPr>
    </w:p>
    <w:p w14:paraId="625814BF">
      <w:pPr>
        <w:autoSpaceDE w:val="0"/>
        <w:autoSpaceDN w:val="0"/>
        <w:adjustRightInd w:val="0"/>
        <w:spacing w:line="400" w:lineRule="exact"/>
        <w:ind w:firstLine="480"/>
        <w:jc w:val="left"/>
        <w:rPr>
          <w:rFonts w:ascii="仿宋" w:hAnsi="仿宋" w:eastAsia="仿宋" w:cs="宋体"/>
          <w:kern w:val="0"/>
          <w:sz w:val="24"/>
          <w:lang w:val="zh-CN"/>
        </w:rPr>
      </w:pPr>
    </w:p>
    <w:p w14:paraId="224C51AB">
      <w:pPr>
        <w:autoSpaceDE w:val="0"/>
        <w:autoSpaceDN w:val="0"/>
        <w:adjustRightInd w:val="0"/>
        <w:spacing w:line="400" w:lineRule="exact"/>
        <w:ind w:firstLine="480"/>
        <w:jc w:val="left"/>
        <w:rPr>
          <w:rFonts w:ascii="仿宋" w:hAnsi="仿宋" w:eastAsia="仿宋" w:cs="宋体"/>
          <w:kern w:val="0"/>
          <w:sz w:val="24"/>
          <w:lang w:val="zh-CN"/>
        </w:rPr>
      </w:pPr>
    </w:p>
    <w:p w14:paraId="6E8901B4">
      <w:pPr>
        <w:autoSpaceDE w:val="0"/>
        <w:autoSpaceDN w:val="0"/>
        <w:adjustRightInd w:val="0"/>
        <w:spacing w:line="400" w:lineRule="exact"/>
        <w:ind w:firstLine="480"/>
        <w:jc w:val="left"/>
        <w:rPr>
          <w:rFonts w:ascii="仿宋" w:hAnsi="仿宋" w:eastAsia="仿宋" w:cs="宋体"/>
          <w:kern w:val="0"/>
          <w:sz w:val="24"/>
          <w:lang w:val="zh-CN"/>
        </w:rPr>
      </w:pPr>
    </w:p>
    <w:p w14:paraId="1A6D8E4A">
      <w:pPr>
        <w:autoSpaceDE w:val="0"/>
        <w:autoSpaceDN w:val="0"/>
        <w:adjustRightInd w:val="0"/>
        <w:spacing w:line="400" w:lineRule="exact"/>
        <w:ind w:firstLine="480"/>
        <w:jc w:val="left"/>
        <w:rPr>
          <w:rFonts w:ascii="仿宋" w:hAnsi="仿宋" w:eastAsia="仿宋" w:cs="宋体"/>
          <w:kern w:val="0"/>
          <w:sz w:val="24"/>
          <w:lang w:val="zh-CN"/>
        </w:rPr>
      </w:pPr>
    </w:p>
    <w:p w14:paraId="0881D84E">
      <w:pPr>
        <w:autoSpaceDE w:val="0"/>
        <w:autoSpaceDN w:val="0"/>
        <w:adjustRightInd w:val="0"/>
        <w:spacing w:line="400" w:lineRule="exact"/>
        <w:ind w:firstLine="480"/>
        <w:jc w:val="left"/>
        <w:rPr>
          <w:rFonts w:ascii="仿宋" w:hAnsi="仿宋" w:eastAsia="仿宋" w:cs="宋体"/>
          <w:kern w:val="0"/>
          <w:sz w:val="24"/>
          <w:lang w:val="zh-CN"/>
        </w:rPr>
      </w:pPr>
    </w:p>
    <w:p w14:paraId="0A2D169C">
      <w:pPr>
        <w:autoSpaceDE w:val="0"/>
        <w:autoSpaceDN w:val="0"/>
        <w:adjustRightInd w:val="0"/>
        <w:spacing w:line="400" w:lineRule="exact"/>
        <w:ind w:firstLine="480"/>
        <w:jc w:val="left"/>
        <w:rPr>
          <w:rFonts w:ascii="仿宋" w:hAnsi="仿宋" w:eastAsia="仿宋" w:cs="宋体"/>
          <w:kern w:val="0"/>
          <w:sz w:val="24"/>
          <w:lang w:val="zh-CN"/>
        </w:rPr>
      </w:pPr>
    </w:p>
    <w:p w14:paraId="14C84AF8">
      <w:pPr>
        <w:autoSpaceDE w:val="0"/>
        <w:autoSpaceDN w:val="0"/>
        <w:adjustRightInd w:val="0"/>
        <w:spacing w:line="400" w:lineRule="exact"/>
        <w:ind w:firstLine="480"/>
        <w:jc w:val="left"/>
        <w:rPr>
          <w:rFonts w:ascii="仿宋" w:hAnsi="仿宋" w:eastAsia="仿宋" w:cs="宋体"/>
          <w:kern w:val="0"/>
          <w:sz w:val="24"/>
          <w:lang w:val="zh-CN"/>
        </w:rPr>
      </w:pPr>
    </w:p>
    <w:p w14:paraId="0BA815A5">
      <w:pPr>
        <w:autoSpaceDE w:val="0"/>
        <w:autoSpaceDN w:val="0"/>
        <w:adjustRightInd w:val="0"/>
        <w:spacing w:line="400" w:lineRule="exact"/>
        <w:ind w:firstLine="480"/>
        <w:jc w:val="left"/>
        <w:rPr>
          <w:rFonts w:ascii="仿宋" w:hAnsi="仿宋" w:eastAsia="仿宋" w:cs="宋体"/>
          <w:kern w:val="0"/>
          <w:sz w:val="24"/>
          <w:lang w:val="zh-CN"/>
        </w:rPr>
      </w:pPr>
    </w:p>
    <w:p w14:paraId="0DC0F6D4">
      <w:pPr>
        <w:autoSpaceDE w:val="0"/>
        <w:autoSpaceDN w:val="0"/>
        <w:adjustRightInd w:val="0"/>
        <w:spacing w:line="400" w:lineRule="exact"/>
        <w:ind w:firstLine="480"/>
        <w:jc w:val="left"/>
        <w:rPr>
          <w:rFonts w:ascii="仿宋" w:hAnsi="仿宋" w:eastAsia="仿宋" w:cs="宋体"/>
          <w:kern w:val="0"/>
          <w:sz w:val="24"/>
          <w:lang w:val="zh-CN"/>
        </w:rPr>
      </w:pPr>
    </w:p>
    <w:p w14:paraId="32DF770D">
      <w:pPr>
        <w:autoSpaceDE w:val="0"/>
        <w:autoSpaceDN w:val="0"/>
        <w:adjustRightInd w:val="0"/>
        <w:spacing w:line="400" w:lineRule="exact"/>
        <w:ind w:firstLine="480"/>
        <w:jc w:val="left"/>
        <w:rPr>
          <w:rFonts w:ascii="仿宋" w:hAnsi="仿宋" w:eastAsia="仿宋" w:cs="宋体"/>
          <w:kern w:val="0"/>
          <w:sz w:val="24"/>
          <w:lang w:val="zh-CN"/>
        </w:rPr>
      </w:pPr>
    </w:p>
    <w:p w14:paraId="6E48E225">
      <w:pPr>
        <w:autoSpaceDE w:val="0"/>
        <w:autoSpaceDN w:val="0"/>
        <w:adjustRightInd w:val="0"/>
        <w:spacing w:line="400" w:lineRule="exact"/>
        <w:ind w:firstLine="480"/>
        <w:jc w:val="left"/>
        <w:rPr>
          <w:rFonts w:ascii="仿宋" w:hAnsi="仿宋" w:eastAsia="仿宋" w:cs="宋体"/>
          <w:kern w:val="0"/>
          <w:sz w:val="24"/>
          <w:lang w:val="zh-CN"/>
        </w:rPr>
      </w:pPr>
    </w:p>
    <w:p w14:paraId="4A1B98D8">
      <w:pPr>
        <w:autoSpaceDE w:val="0"/>
        <w:autoSpaceDN w:val="0"/>
        <w:adjustRightInd w:val="0"/>
        <w:spacing w:line="400" w:lineRule="exact"/>
        <w:ind w:firstLine="480"/>
        <w:jc w:val="left"/>
        <w:rPr>
          <w:rFonts w:ascii="仿宋" w:hAnsi="仿宋" w:eastAsia="仿宋" w:cs="宋体"/>
          <w:kern w:val="0"/>
          <w:sz w:val="24"/>
          <w:lang w:val="zh-CN"/>
        </w:rPr>
      </w:pPr>
    </w:p>
    <w:p w14:paraId="7D8BD39D">
      <w:pPr>
        <w:autoSpaceDE w:val="0"/>
        <w:autoSpaceDN w:val="0"/>
        <w:adjustRightInd w:val="0"/>
        <w:spacing w:line="400" w:lineRule="exact"/>
        <w:ind w:firstLine="480"/>
        <w:jc w:val="left"/>
        <w:rPr>
          <w:rFonts w:ascii="仿宋" w:hAnsi="仿宋" w:eastAsia="仿宋" w:cs="宋体"/>
          <w:kern w:val="0"/>
          <w:sz w:val="24"/>
          <w:lang w:val="zh-CN"/>
        </w:rPr>
      </w:pPr>
    </w:p>
    <w:p w14:paraId="79472B06">
      <w:pPr>
        <w:autoSpaceDE w:val="0"/>
        <w:autoSpaceDN w:val="0"/>
        <w:adjustRightInd w:val="0"/>
        <w:spacing w:line="400" w:lineRule="exact"/>
        <w:ind w:firstLine="480"/>
        <w:jc w:val="left"/>
        <w:rPr>
          <w:rFonts w:ascii="仿宋" w:hAnsi="仿宋" w:eastAsia="仿宋" w:cs="宋体"/>
          <w:kern w:val="0"/>
          <w:sz w:val="24"/>
          <w:lang w:val="zh-CN"/>
        </w:rPr>
      </w:pPr>
    </w:p>
    <w:p w14:paraId="40B71379">
      <w:pPr>
        <w:autoSpaceDE w:val="0"/>
        <w:autoSpaceDN w:val="0"/>
        <w:adjustRightInd w:val="0"/>
        <w:spacing w:line="400" w:lineRule="exact"/>
        <w:ind w:firstLine="480"/>
        <w:jc w:val="left"/>
        <w:rPr>
          <w:rFonts w:ascii="仿宋" w:hAnsi="仿宋" w:eastAsia="仿宋" w:cs="宋体"/>
          <w:kern w:val="0"/>
          <w:sz w:val="24"/>
          <w:lang w:val="zh-CN"/>
        </w:rPr>
      </w:pPr>
    </w:p>
    <w:p w14:paraId="6EBF9EEB">
      <w:pPr>
        <w:autoSpaceDE w:val="0"/>
        <w:autoSpaceDN w:val="0"/>
        <w:adjustRightInd w:val="0"/>
        <w:spacing w:line="400" w:lineRule="exact"/>
        <w:ind w:firstLine="480"/>
        <w:jc w:val="left"/>
        <w:rPr>
          <w:rFonts w:ascii="仿宋" w:hAnsi="仿宋" w:eastAsia="仿宋" w:cs="宋体"/>
          <w:kern w:val="0"/>
          <w:sz w:val="24"/>
          <w:lang w:val="zh-CN"/>
        </w:rPr>
      </w:pPr>
    </w:p>
    <w:p w14:paraId="32ECCD4D">
      <w:pPr>
        <w:autoSpaceDE w:val="0"/>
        <w:autoSpaceDN w:val="0"/>
        <w:adjustRightInd w:val="0"/>
        <w:spacing w:line="400" w:lineRule="exact"/>
        <w:ind w:firstLine="480"/>
        <w:jc w:val="left"/>
        <w:rPr>
          <w:rFonts w:ascii="仿宋" w:hAnsi="仿宋" w:eastAsia="仿宋" w:cs="宋体"/>
          <w:kern w:val="0"/>
          <w:sz w:val="24"/>
          <w:lang w:val="zh-CN"/>
        </w:rPr>
      </w:pPr>
    </w:p>
    <w:p w14:paraId="37C7D055">
      <w:pPr>
        <w:autoSpaceDE w:val="0"/>
        <w:autoSpaceDN w:val="0"/>
        <w:adjustRightInd w:val="0"/>
        <w:spacing w:line="400" w:lineRule="exact"/>
        <w:ind w:firstLine="480"/>
        <w:jc w:val="left"/>
        <w:rPr>
          <w:rFonts w:ascii="仿宋" w:hAnsi="仿宋" w:eastAsia="仿宋" w:cs="宋体"/>
          <w:kern w:val="0"/>
          <w:sz w:val="24"/>
          <w:lang w:val="zh-CN"/>
        </w:rPr>
      </w:pPr>
    </w:p>
    <w:p w14:paraId="7117B4DA">
      <w:pPr>
        <w:autoSpaceDE w:val="0"/>
        <w:autoSpaceDN w:val="0"/>
        <w:adjustRightInd w:val="0"/>
        <w:spacing w:line="400" w:lineRule="exact"/>
        <w:ind w:firstLine="480"/>
        <w:jc w:val="left"/>
        <w:rPr>
          <w:rFonts w:ascii="仿宋" w:hAnsi="仿宋" w:eastAsia="仿宋" w:cs="宋体"/>
          <w:kern w:val="0"/>
          <w:sz w:val="24"/>
          <w:lang w:val="zh-CN"/>
        </w:rPr>
      </w:pPr>
    </w:p>
    <w:p w14:paraId="009C5CE7">
      <w:pPr>
        <w:pStyle w:val="19"/>
        <w:jc w:val="left"/>
        <w:rPr>
          <w:rFonts w:ascii="仿宋" w:hAnsi="仿宋" w:eastAsia="仿宋" w:cs="Cambria"/>
          <w:sz w:val="28"/>
          <w:szCs w:val="28"/>
        </w:rPr>
      </w:pPr>
      <w:bookmarkStart w:id="141" w:name="_Toc16377"/>
      <w:r>
        <w:rPr>
          <w:rFonts w:hint="eastAsia" w:ascii="仿宋" w:hAnsi="仿宋" w:eastAsia="仿宋"/>
          <w:sz w:val="28"/>
          <w:szCs w:val="28"/>
          <w:lang w:val="zh-CN"/>
        </w:rPr>
        <w:t>格式</w:t>
      </w:r>
      <w:r>
        <w:rPr>
          <w:rFonts w:hint="eastAsia" w:ascii="仿宋" w:hAnsi="仿宋" w:eastAsia="仿宋"/>
          <w:sz w:val="28"/>
          <w:szCs w:val="28"/>
          <w:lang w:val="en-US" w:eastAsia="zh-CN"/>
        </w:rPr>
        <w:t>11</w:t>
      </w:r>
      <w:r>
        <w:rPr>
          <w:rFonts w:hint="eastAsia" w:ascii="仿宋" w:hAnsi="仿宋" w:eastAsia="仿宋"/>
          <w:sz w:val="28"/>
          <w:szCs w:val="28"/>
          <w:lang w:val="zh-CN"/>
        </w:rPr>
        <w:t>：具备履行合同所必须的设备和专业技术能力证明</w:t>
      </w:r>
      <w:bookmarkEnd w:id="141"/>
    </w:p>
    <w:p w14:paraId="656D97AB">
      <w:pPr>
        <w:autoSpaceDE w:val="0"/>
        <w:autoSpaceDN w:val="0"/>
        <w:adjustRightInd w:val="0"/>
        <w:spacing w:line="400" w:lineRule="exact"/>
        <w:rPr>
          <w:rFonts w:ascii="仿宋" w:hAnsi="仿宋" w:eastAsia="仿宋" w:cs="宋体"/>
          <w:kern w:val="0"/>
          <w:sz w:val="32"/>
          <w:szCs w:val="32"/>
          <w:lang w:val="zh-CN"/>
        </w:rPr>
      </w:pPr>
      <w:r>
        <w:rPr>
          <w:rFonts w:ascii="仿宋" w:hAnsi="仿宋" w:eastAsia="仿宋" w:cs="宋体"/>
          <w:kern w:val="0"/>
          <w:sz w:val="24"/>
          <w:lang w:val="zh-CN"/>
        </w:rPr>
        <w:t xml:space="preserve"> </w:t>
      </w:r>
    </w:p>
    <w:p w14:paraId="73567F43">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具备履行合同所必须的设备和专业技术能力证明</w:t>
      </w:r>
    </w:p>
    <w:p w14:paraId="7FCF2753">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22178FE9">
      <w:pPr>
        <w:autoSpaceDE w:val="0"/>
        <w:autoSpaceDN w:val="0"/>
        <w:spacing w:line="360" w:lineRule="auto"/>
        <w:ind w:firstLine="480"/>
        <w:rPr>
          <w:rFonts w:ascii="仿宋" w:hAnsi="仿宋" w:eastAsia="仿宋" w:cs="宋体"/>
          <w:kern w:val="0"/>
          <w:sz w:val="24"/>
          <w:lang w:val="zh-CN"/>
        </w:rPr>
      </w:pPr>
      <w:r>
        <w:rPr>
          <w:rFonts w:hint="eastAsia" w:ascii="仿宋" w:hAnsi="仿宋" w:eastAsia="仿宋" w:cs="宋体"/>
          <w:kern w:val="0"/>
          <w:sz w:val="24"/>
          <w:lang w:val="zh-CN"/>
        </w:rPr>
        <w:t>为保证本项目合同的顺利履行，供应商必须具备履行合同的设备和专业技术能力，须提供必须具备履行合同的设备和专业技术能力的承诺函（格式自拟），并提供相关人员的身份证、劳动合同证明材料。</w:t>
      </w:r>
    </w:p>
    <w:p w14:paraId="3F1F1E27">
      <w:pPr>
        <w:autoSpaceDE w:val="0"/>
        <w:autoSpaceDN w:val="0"/>
        <w:adjustRightInd w:val="0"/>
        <w:spacing w:line="400" w:lineRule="exact"/>
        <w:jc w:val="left"/>
        <w:rPr>
          <w:rFonts w:ascii="仿宋" w:hAnsi="仿宋" w:eastAsia="仿宋" w:cs="宋体"/>
          <w:kern w:val="0"/>
          <w:sz w:val="24"/>
          <w:lang w:val="zh-CN"/>
        </w:rPr>
      </w:pPr>
    </w:p>
    <w:p w14:paraId="4F7EFD5A">
      <w:pPr>
        <w:autoSpaceDE w:val="0"/>
        <w:autoSpaceDN w:val="0"/>
        <w:adjustRightInd w:val="0"/>
        <w:spacing w:line="400" w:lineRule="exact"/>
        <w:jc w:val="left"/>
        <w:rPr>
          <w:rFonts w:ascii="仿宋" w:hAnsi="仿宋" w:eastAsia="仿宋" w:cs="宋体"/>
          <w:kern w:val="0"/>
          <w:sz w:val="24"/>
          <w:lang w:val="zh-CN"/>
        </w:rPr>
      </w:pPr>
    </w:p>
    <w:p w14:paraId="1243FCA2">
      <w:pPr>
        <w:autoSpaceDE w:val="0"/>
        <w:autoSpaceDN w:val="0"/>
        <w:adjustRightInd w:val="0"/>
        <w:spacing w:line="400" w:lineRule="exact"/>
        <w:jc w:val="left"/>
        <w:rPr>
          <w:rFonts w:ascii="仿宋" w:hAnsi="仿宋" w:eastAsia="仿宋" w:cs="宋体"/>
          <w:kern w:val="0"/>
          <w:sz w:val="24"/>
          <w:lang w:val="zh-CN"/>
        </w:rPr>
      </w:pPr>
    </w:p>
    <w:p w14:paraId="1CEEAF28">
      <w:pPr>
        <w:autoSpaceDE w:val="0"/>
        <w:autoSpaceDN w:val="0"/>
        <w:adjustRightInd w:val="0"/>
        <w:spacing w:line="400" w:lineRule="exact"/>
        <w:jc w:val="left"/>
        <w:rPr>
          <w:rFonts w:ascii="仿宋" w:hAnsi="仿宋" w:eastAsia="仿宋" w:cs="宋体"/>
          <w:kern w:val="0"/>
          <w:sz w:val="24"/>
          <w:lang w:val="zh-CN"/>
        </w:rPr>
      </w:pPr>
    </w:p>
    <w:p w14:paraId="68FF0099">
      <w:pPr>
        <w:autoSpaceDE w:val="0"/>
        <w:autoSpaceDN w:val="0"/>
        <w:adjustRightInd w:val="0"/>
        <w:spacing w:line="400" w:lineRule="exact"/>
        <w:jc w:val="left"/>
        <w:rPr>
          <w:rFonts w:ascii="仿宋" w:hAnsi="仿宋" w:eastAsia="仿宋" w:cs="宋体"/>
          <w:kern w:val="0"/>
          <w:sz w:val="24"/>
          <w:lang w:val="zh-CN"/>
        </w:rPr>
      </w:pPr>
    </w:p>
    <w:p w14:paraId="39150691">
      <w:pPr>
        <w:autoSpaceDE w:val="0"/>
        <w:autoSpaceDN w:val="0"/>
        <w:adjustRightInd w:val="0"/>
        <w:spacing w:line="400" w:lineRule="exact"/>
        <w:jc w:val="left"/>
        <w:rPr>
          <w:rFonts w:ascii="仿宋" w:hAnsi="仿宋" w:eastAsia="仿宋" w:cs="宋体"/>
          <w:kern w:val="0"/>
          <w:sz w:val="24"/>
          <w:lang w:val="zh-CN"/>
        </w:rPr>
      </w:pPr>
    </w:p>
    <w:p w14:paraId="7AC6D8DE">
      <w:pPr>
        <w:autoSpaceDE w:val="0"/>
        <w:autoSpaceDN w:val="0"/>
        <w:adjustRightInd w:val="0"/>
        <w:spacing w:line="400" w:lineRule="exact"/>
        <w:jc w:val="left"/>
        <w:rPr>
          <w:rFonts w:ascii="仿宋" w:hAnsi="仿宋" w:eastAsia="仿宋" w:cs="宋体"/>
          <w:kern w:val="0"/>
          <w:sz w:val="24"/>
          <w:lang w:val="zh-CN"/>
        </w:rPr>
      </w:pPr>
    </w:p>
    <w:p w14:paraId="1A439C4C">
      <w:pPr>
        <w:autoSpaceDE w:val="0"/>
        <w:autoSpaceDN w:val="0"/>
        <w:adjustRightInd w:val="0"/>
        <w:spacing w:line="400" w:lineRule="exact"/>
        <w:jc w:val="left"/>
        <w:rPr>
          <w:rFonts w:ascii="仿宋" w:hAnsi="仿宋" w:eastAsia="仿宋" w:cs="宋体"/>
          <w:kern w:val="0"/>
          <w:sz w:val="24"/>
          <w:lang w:val="zh-CN"/>
        </w:rPr>
      </w:pPr>
    </w:p>
    <w:p w14:paraId="2A91F2D5">
      <w:pPr>
        <w:autoSpaceDE w:val="0"/>
        <w:autoSpaceDN w:val="0"/>
        <w:adjustRightInd w:val="0"/>
        <w:spacing w:line="400" w:lineRule="exact"/>
        <w:jc w:val="left"/>
        <w:rPr>
          <w:rFonts w:ascii="仿宋" w:hAnsi="仿宋" w:eastAsia="仿宋" w:cs="宋体"/>
          <w:kern w:val="0"/>
          <w:sz w:val="24"/>
          <w:lang w:val="zh-CN"/>
        </w:rPr>
      </w:pPr>
    </w:p>
    <w:p w14:paraId="678C238B">
      <w:pPr>
        <w:autoSpaceDE w:val="0"/>
        <w:autoSpaceDN w:val="0"/>
        <w:adjustRightInd w:val="0"/>
        <w:spacing w:line="400" w:lineRule="exact"/>
        <w:jc w:val="left"/>
        <w:rPr>
          <w:rFonts w:ascii="仿宋" w:hAnsi="仿宋" w:eastAsia="仿宋" w:cs="宋体"/>
          <w:kern w:val="0"/>
          <w:sz w:val="24"/>
          <w:lang w:val="zh-CN"/>
        </w:rPr>
      </w:pPr>
    </w:p>
    <w:p w14:paraId="59B138F9">
      <w:pPr>
        <w:autoSpaceDE w:val="0"/>
        <w:autoSpaceDN w:val="0"/>
        <w:adjustRightInd w:val="0"/>
        <w:spacing w:line="400" w:lineRule="exact"/>
        <w:jc w:val="left"/>
        <w:rPr>
          <w:rFonts w:ascii="仿宋" w:hAnsi="仿宋" w:eastAsia="仿宋" w:cs="宋体"/>
          <w:kern w:val="0"/>
          <w:sz w:val="24"/>
          <w:lang w:val="zh-CN"/>
        </w:rPr>
      </w:pPr>
    </w:p>
    <w:p w14:paraId="3ED73EE9">
      <w:pPr>
        <w:autoSpaceDE w:val="0"/>
        <w:autoSpaceDN w:val="0"/>
        <w:adjustRightInd w:val="0"/>
        <w:spacing w:line="400" w:lineRule="exact"/>
        <w:jc w:val="left"/>
        <w:rPr>
          <w:rFonts w:ascii="仿宋" w:hAnsi="仿宋" w:eastAsia="仿宋" w:cs="宋体"/>
          <w:kern w:val="0"/>
          <w:sz w:val="24"/>
          <w:lang w:val="zh-CN"/>
        </w:rPr>
      </w:pPr>
    </w:p>
    <w:p w14:paraId="3465D8DE">
      <w:pPr>
        <w:autoSpaceDE w:val="0"/>
        <w:autoSpaceDN w:val="0"/>
        <w:adjustRightInd w:val="0"/>
        <w:spacing w:line="400" w:lineRule="exact"/>
        <w:jc w:val="left"/>
        <w:rPr>
          <w:rFonts w:ascii="仿宋" w:hAnsi="仿宋" w:eastAsia="仿宋" w:cs="宋体"/>
          <w:kern w:val="0"/>
          <w:sz w:val="24"/>
          <w:lang w:val="zh-CN"/>
        </w:rPr>
      </w:pPr>
    </w:p>
    <w:p w14:paraId="199F67B2">
      <w:pPr>
        <w:autoSpaceDE w:val="0"/>
        <w:autoSpaceDN w:val="0"/>
        <w:adjustRightInd w:val="0"/>
        <w:spacing w:line="400" w:lineRule="exact"/>
        <w:jc w:val="left"/>
        <w:rPr>
          <w:rFonts w:ascii="仿宋" w:hAnsi="仿宋" w:eastAsia="仿宋" w:cs="宋体"/>
          <w:kern w:val="0"/>
          <w:sz w:val="24"/>
          <w:lang w:val="zh-CN"/>
        </w:rPr>
      </w:pPr>
    </w:p>
    <w:p w14:paraId="4EE6E5E2">
      <w:pPr>
        <w:autoSpaceDE w:val="0"/>
        <w:autoSpaceDN w:val="0"/>
        <w:adjustRightInd w:val="0"/>
        <w:spacing w:line="400" w:lineRule="exact"/>
        <w:jc w:val="left"/>
        <w:rPr>
          <w:rFonts w:ascii="仿宋" w:hAnsi="仿宋" w:eastAsia="仿宋" w:cs="宋体"/>
          <w:kern w:val="0"/>
          <w:sz w:val="24"/>
          <w:lang w:val="zh-CN"/>
        </w:rPr>
      </w:pPr>
    </w:p>
    <w:p w14:paraId="669AA133">
      <w:pPr>
        <w:autoSpaceDE w:val="0"/>
        <w:autoSpaceDN w:val="0"/>
        <w:adjustRightInd w:val="0"/>
        <w:spacing w:line="400" w:lineRule="exact"/>
        <w:jc w:val="left"/>
        <w:rPr>
          <w:rFonts w:ascii="仿宋" w:hAnsi="仿宋" w:eastAsia="仿宋" w:cs="宋体"/>
          <w:kern w:val="0"/>
          <w:sz w:val="24"/>
          <w:lang w:val="zh-CN"/>
        </w:rPr>
      </w:pPr>
    </w:p>
    <w:p w14:paraId="79B7BB7F">
      <w:pPr>
        <w:autoSpaceDE w:val="0"/>
        <w:autoSpaceDN w:val="0"/>
        <w:adjustRightInd w:val="0"/>
        <w:spacing w:line="400" w:lineRule="exact"/>
        <w:jc w:val="left"/>
        <w:rPr>
          <w:rFonts w:ascii="仿宋" w:hAnsi="仿宋" w:eastAsia="仿宋" w:cs="宋体"/>
          <w:kern w:val="0"/>
          <w:sz w:val="24"/>
          <w:lang w:val="zh-CN"/>
        </w:rPr>
      </w:pPr>
    </w:p>
    <w:p w14:paraId="453D2C5B">
      <w:pPr>
        <w:autoSpaceDE w:val="0"/>
        <w:autoSpaceDN w:val="0"/>
        <w:adjustRightInd w:val="0"/>
        <w:spacing w:line="400" w:lineRule="exact"/>
        <w:jc w:val="left"/>
        <w:rPr>
          <w:rFonts w:ascii="仿宋" w:hAnsi="仿宋" w:eastAsia="仿宋" w:cs="宋体"/>
          <w:kern w:val="0"/>
          <w:sz w:val="24"/>
          <w:lang w:val="zh-CN"/>
        </w:rPr>
      </w:pPr>
    </w:p>
    <w:p w14:paraId="6C091399">
      <w:pPr>
        <w:autoSpaceDE w:val="0"/>
        <w:autoSpaceDN w:val="0"/>
        <w:adjustRightInd w:val="0"/>
        <w:spacing w:line="400" w:lineRule="exact"/>
        <w:jc w:val="left"/>
        <w:rPr>
          <w:rFonts w:ascii="仿宋" w:hAnsi="仿宋" w:eastAsia="仿宋" w:cs="宋体"/>
          <w:kern w:val="0"/>
          <w:sz w:val="24"/>
          <w:lang w:val="zh-CN"/>
        </w:rPr>
      </w:pPr>
    </w:p>
    <w:p w14:paraId="1EB8FFBD">
      <w:pPr>
        <w:autoSpaceDE w:val="0"/>
        <w:autoSpaceDN w:val="0"/>
        <w:adjustRightInd w:val="0"/>
        <w:spacing w:line="400" w:lineRule="exact"/>
        <w:jc w:val="left"/>
        <w:rPr>
          <w:rFonts w:ascii="仿宋" w:hAnsi="仿宋" w:eastAsia="仿宋" w:cs="宋体"/>
          <w:kern w:val="0"/>
          <w:sz w:val="24"/>
          <w:lang w:val="zh-CN"/>
        </w:rPr>
      </w:pPr>
    </w:p>
    <w:p w14:paraId="7001CB46">
      <w:pPr>
        <w:autoSpaceDE w:val="0"/>
        <w:autoSpaceDN w:val="0"/>
        <w:adjustRightInd w:val="0"/>
        <w:spacing w:line="400" w:lineRule="exact"/>
        <w:jc w:val="left"/>
        <w:rPr>
          <w:rFonts w:ascii="仿宋" w:hAnsi="仿宋" w:eastAsia="仿宋" w:cs="宋体"/>
          <w:kern w:val="0"/>
          <w:sz w:val="24"/>
          <w:lang w:val="zh-CN"/>
        </w:rPr>
      </w:pPr>
    </w:p>
    <w:p w14:paraId="18CC2DDE">
      <w:pPr>
        <w:autoSpaceDE w:val="0"/>
        <w:autoSpaceDN w:val="0"/>
        <w:adjustRightInd w:val="0"/>
        <w:spacing w:line="400" w:lineRule="exact"/>
        <w:jc w:val="left"/>
        <w:rPr>
          <w:rFonts w:ascii="仿宋" w:hAnsi="仿宋" w:eastAsia="仿宋" w:cs="宋体"/>
          <w:kern w:val="0"/>
          <w:sz w:val="24"/>
          <w:lang w:val="zh-CN"/>
        </w:rPr>
      </w:pPr>
    </w:p>
    <w:p w14:paraId="196F3BD0">
      <w:pPr>
        <w:autoSpaceDE w:val="0"/>
        <w:autoSpaceDN w:val="0"/>
        <w:adjustRightInd w:val="0"/>
        <w:spacing w:line="400" w:lineRule="exact"/>
        <w:jc w:val="left"/>
        <w:rPr>
          <w:rFonts w:ascii="仿宋" w:hAnsi="仿宋" w:eastAsia="仿宋" w:cs="宋体"/>
          <w:kern w:val="0"/>
          <w:sz w:val="24"/>
          <w:lang w:val="zh-CN"/>
        </w:rPr>
      </w:pPr>
    </w:p>
    <w:p w14:paraId="58E3FC88">
      <w:pPr>
        <w:autoSpaceDE w:val="0"/>
        <w:autoSpaceDN w:val="0"/>
        <w:adjustRightInd w:val="0"/>
        <w:spacing w:line="400" w:lineRule="exact"/>
        <w:jc w:val="left"/>
        <w:rPr>
          <w:rFonts w:ascii="仿宋" w:hAnsi="仿宋" w:eastAsia="仿宋" w:cs="宋体"/>
          <w:kern w:val="0"/>
          <w:sz w:val="24"/>
          <w:lang w:val="zh-CN"/>
        </w:rPr>
      </w:pPr>
    </w:p>
    <w:p w14:paraId="16FEC1F6">
      <w:pPr>
        <w:pStyle w:val="19"/>
        <w:jc w:val="left"/>
        <w:rPr>
          <w:rFonts w:ascii="仿宋" w:hAnsi="仿宋" w:eastAsia="仿宋" w:cs="Cambria"/>
          <w:sz w:val="28"/>
          <w:szCs w:val="28"/>
        </w:rPr>
      </w:pPr>
      <w:bookmarkStart w:id="142" w:name="_Toc4508"/>
      <w:r>
        <w:rPr>
          <w:rFonts w:hint="eastAsia" w:ascii="仿宋" w:hAnsi="仿宋" w:eastAsia="仿宋"/>
          <w:sz w:val="28"/>
          <w:szCs w:val="28"/>
          <w:lang w:val="zh-CN"/>
        </w:rPr>
        <w:t>格式</w:t>
      </w:r>
      <w:r>
        <w:rPr>
          <w:rFonts w:hint="eastAsia" w:ascii="仿宋" w:hAnsi="仿宋" w:eastAsia="仿宋" w:cs="Cambria"/>
          <w:sz w:val="28"/>
          <w:szCs w:val="28"/>
          <w:lang w:val="en-US" w:eastAsia="zh-CN"/>
        </w:rPr>
        <w:t>12</w:t>
      </w:r>
      <w:r>
        <w:rPr>
          <w:rFonts w:hint="eastAsia" w:ascii="仿宋" w:hAnsi="仿宋" w:eastAsia="仿宋"/>
          <w:sz w:val="28"/>
          <w:szCs w:val="28"/>
          <w:lang w:val="zh-CN"/>
        </w:rPr>
        <w:t>：无重大违法记录声明</w:t>
      </w:r>
      <w:bookmarkEnd w:id="142"/>
    </w:p>
    <w:p w14:paraId="54A5A303">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425AA1CC">
      <w:pPr>
        <w:autoSpaceDE w:val="0"/>
        <w:autoSpaceDN w:val="0"/>
        <w:adjustRightInd w:val="0"/>
        <w:spacing w:line="400" w:lineRule="exact"/>
        <w:jc w:val="center"/>
        <w:rPr>
          <w:rFonts w:ascii="仿宋" w:hAnsi="仿宋" w:eastAsia="仿宋" w:cs="宋体"/>
          <w:b/>
          <w:bCs/>
          <w:kern w:val="0"/>
          <w:sz w:val="32"/>
          <w:szCs w:val="32"/>
          <w:lang w:val="zh-CN"/>
        </w:rPr>
      </w:pPr>
      <w:r>
        <w:rPr>
          <w:rFonts w:hint="eastAsia" w:ascii="仿宋" w:hAnsi="仿宋" w:eastAsia="仿宋" w:cs="宋体"/>
          <w:b/>
          <w:bCs/>
          <w:kern w:val="0"/>
          <w:sz w:val="32"/>
          <w:szCs w:val="32"/>
          <w:lang w:val="zh-CN"/>
        </w:rPr>
        <w:t>无重大违法记录声明</w:t>
      </w:r>
    </w:p>
    <w:p w14:paraId="24908DEC">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044DD065">
      <w:pPr>
        <w:spacing w:line="360" w:lineRule="auto"/>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致：</w:t>
      </w:r>
      <w:r>
        <w:rPr>
          <w:rFonts w:hint="eastAsia" w:ascii="仿宋" w:hAnsi="仿宋" w:eastAsia="仿宋" w:cs="宋体"/>
          <w:color w:val="000000"/>
          <w:kern w:val="0"/>
          <w:sz w:val="24"/>
          <w:lang w:eastAsia="zh-CN"/>
        </w:rPr>
        <w:t>宏睿鹏达项目管理有限公司</w:t>
      </w:r>
    </w:p>
    <w:p w14:paraId="4991BA4D">
      <w:pPr>
        <w:spacing w:line="360" w:lineRule="auto"/>
        <w:jc w:val="left"/>
        <w:rPr>
          <w:rFonts w:ascii="仿宋" w:hAnsi="仿宋" w:eastAsia="仿宋" w:cs="宋体"/>
          <w:color w:val="000000"/>
          <w:kern w:val="0"/>
          <w:sz w:val="24"/>
        </w:rPr>
      </w:pPr>
    </w:p>
    <w:p w14:paraId="4D5E3F52">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我单位参加本次政府采购项目活动前三年内，在经营活动中无重大违法活动记录，符合《政府采购法》规定的供应商资格条件。我方对此声明负全部法律责任。</w:t>
      </w:r>
    </w:p>
    <w:p w14:paraId="2CBF4289">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特此声明。</w:t>
      </w:r>
    </w:p>
    <w:p w14:paraId="775118BC">
      <w:pPr>
        <w:spacing w:line="360" w:lineRule="auto"/>
        <w:ind w:firstLine="480" w:firstLineChars="200"/>
        <w:rPr>
          <w:rFonts w:ascii="宋体"/>
          <w:color w:val="000000"/>
          <w:kern w:val="0"/>
          <w:sz w:val="24"/>
        </w:rPr>
      </w:pPr>
    </w:p>
    <w:p w14:paraId="221693A8">
      <w:pPr>
        <w:spacing w:line="360" w:lineRule="auto"/>
        <w:ind w:firstLine="480" w:firstLineChars="200"/>
        <w:rPr>
          <w:rFonts w:ascii="宋体"/>
          <w:color w:val="000000"/>
          <w:kern w:val="0"/>
          <w:sz w:val="24"/>
        </w:rPr>
      </w:pPr>
    </w:p>
    <w:p w14:paraId="5FA007B7">
      <w:pPr>
        <w:spacing w:line="360" w:lineRule="auto"/>
        <w:ind w:firstLine="480" w:firstLineChars="200"/>
        <w:rPr>
          <w:rFonts w:ascii="宋体"/>
          <w:color w:val="000000"/>
          <w:kern w:val="0"/>
          <w:sz w:val="24"/>
        </w:rPr>
      </w:pPr>
    </w:p>
    <w:p w14:paraId="3286DCE0">
      <w:pPr>
        <w:spacing w:line="360" w:lineRule="auto"/>
        <w:ind w:firstLine="480" w:firstLineChars="200"/>
        <w:rPr>
          <w:rFonts w:ascii="宋体"/>
          <w:color w:val="000000"/>
          <w:kern w:val="0"/>
          <w:sz w:val="24"/>
        </w:rPr>
      </w:pPr>
    </w:p>
    <w:p w14:paraId="2930994C">
      <w:pPr>
        <w:spacing w:line="360" w:lineRule="auto"/>
        <w:ind w:firstLine="482" w:firstLineChars="200"/>
        <w:jc w:val="center"/>
        <w:rPr>
          <w:rFonts w:ascii="仿宋" w:hAnsi="仿宋" w:eastAsia="仿宋" w:cs="宋体"/>
          <w:b/>
          <w:bCs/>
          <w:color w:val="000000"/>
          <w:kern w:val="0"/>
          <w:sz w:val="24"/>
        </w:rPr>
      </w:pPr>
    </w:p>
    <w:p w14:paraId="31554385">
      <w:pPr>
        <w:spacing w:line="360" w:lineRule="auto"/>
        <w:ind w:firstLine="482" w:firstLineChars="200"/>
        <w:jc w:val="center"/>
        <w:rPr>
          <w:rFonts w:ascii="仿宋" w:hAnsi="仿宋" w:eastAsia="仿宋" w:cs="宋体"/>
          <w:b/>
          <w:bCs/>
          <w:color w:val="000000"/>
          <w:kern w:val="0"/>
          <w:sz w:val="24"/>
        </w:rPr>
      </w:pPr>
    </w:p>
    <w:p w14:paraId="6502C30E">
      <w:pPr>
        <w:spacing w:line="360" w:lineRule="auto"/>
        <w:ind w:firstLine="482" w:firstLineChars="200"/>
        <w:jc w:val="center"/>
        <w:rPr>
          <w:rFonts w:ascii="仿宋" w:hAnsi="仿宋" w:eastAsia="仿宋"/>
          <w:b/>
          <w:bCs/>
          <w:color w:val="000000"/>
          <w:kern w:val="0"/>
          <w:sz w:val="24"/>
        </w:rPr>
      </w:pPr>
      <w:r>
        <w:rPr>
          <w:rFonts w:hint="eastAsia" w:ascii="仿宋" w:hAnsi="仿宋" w:eastAsia="仿宋" w:cs="宋体"/>
          <w:b/>
          <w:bCs/>
          <w:color w:val="000000"/>
          <w:kern w:val="0"/>
          <w:sz w:val="24"/>
        </w:rPr>
        <w:t>供应商：</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（加盖公章）</w:t>
      </w:r>
    </w:p>
    <w:p w14:paraId="2CCA0868">
      <w:pPr>
        <w:spacing w:line="360" w:lineRule="auto"/>
        <w:ind w:firstLine="482" w:firstLineChars="200"/>
        <w:jc w:val="center"/>
        <w:rPr>
          <w:rFonts w:ascii="仿宋" w:hAnsi="仿宋" w:eastAsia="仿宋"/>
          <w:b/>
          <w:bCs/>
          <w:color w:val="000000"/>
          <w:kern w:val="0"/>
          <w:sz w:val="24"/>
        </w:rPr>
      </w:pPr>
      <w:r>
        <w:rPr>
          <w:rFonts w:hint="eastAsia" w:ascii="仿宋" w:hAnsi="仿宋" w:eastAsia="仿宋" w:cs="宋体"/>
          <w:b/>
          <w:bCs/>
          <w:color w:val="000000"/>
          <w:kern w:val="0"/>
          <w:sz w:val="24"/>
        </w:rPr>
        <w:t>法定代表人或委托代理人：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（签字或盖章）</w:t>
      </w:r>
    </w:p>
    <w:p w14:paraId="2428F3B6">
      <w:pPr>
        <w:autoSpaceDE w:val="0"/>
        <w:autoSpaceDN w:val="0"/>
        <w:adjustRightInd w:val="0"/>
        <w:spacing w:line="400" w:lineRule="exact"/>
        <w:ind w:firstLine="3975" w:firstLineChars="1650"/>
        <w:rPr>
          <w:rFonts w:ascii="仿宋" w:hAnsi="仿宋" w:eastAsia="仿宋" w:cs="宋体"/>
          <w:kern w:val="0"/>
          <w:sz w:val="24"/>
          <w:lang w:val="zh-CN"/>
        </w:rPr>
      </w:pPr>
      <w:r>
        <w:rPr>
          <w:rFonts w:hint="eastAsia" w:ascii="仿宋" w:hAnsi="仿宋" w:eastAsia="仿宋" w:cs="宋体"/>
          <w:b/>
          <w:bCs/>
          <w:color w:val="000000"/>
          <w:kern w:val="0"/>
          <w:sz w:val="24"/>
        </w:rPr>
        <w:t>年  月  日</w:t>
      </w:r>
    </w:p>
    <w:p w14:paraId="6F944955">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52501963">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29B85D24">
      <w:pPr>
        <w:autoSpaceDE w:val="0"/>
        <w:autoSpaceDN w:val="0"/>
        <w:adjustRightInd w:val="0"/>
        <w:spacing w:line="400" w:lineRule="exact"/>
        <w:rPr>
          <w:rFonts w:ascii="仿宋" w:hAnsi="仿宋" w:eastAsia="仿宋" w:cs="宋体"/>
          <w:kern w:val="0"/>
          <w:sz w:val="24"/>
          <w:lang w:val="zh-CN"/>
        </w:rPr>
      </w:pPr>
      <w:r>
        <w:rPr>
          <w:rFonts w:ascii="仿宋" w:hAnsi="仿宋" w:eastAsia="仿宋" w:cs="宋体"/>
          <w:kern w:val="0"/>
          <w:sz w:val="24"/>
          <w:lang w:val="zh-CN"/>
        </w:rPr>
        <w:t xml:space="preserve"> </w:t>
      </w:r>
    </w:p>
    <w:p w14:paraId="46309A30">
      <w:pPr>
        <w:autoSpaceDE w:val="0"/>
        <w:autoSpaceDN w:val="0"/>
        <w:adjustRightInd w:val="0"/>
        <w:spacing w:line="400" w:lineRule="exact"/>
        <w:rPr>
          <w:rFonts w:ascii="仿宋" w:hAnsi="仿宋" w:eastAsia="仿宋" w:cs="宋体"/>
          <w:kern w:val="0"/>
          <w:sz w:val="24"/>
          <w:lang w:val="zh-CN"/>
        </w:rPr>
      </w:pPr>
    </w:p>
    <w:p w14:paraId="691818A3">
      <w:pPr>
        <w:autoSpaceDE w:val="0"/>
        <w:autoSpaceDN w:val="0"/>
        <w:adjustRightInd w:val="0"/>
        <w:spacing w:line="400" w:lineRule="exact"/>
        <w:rPr>
          <w:rFonts w:ascii="仿宋" w:hAnsi="仿宋" w:eastAsia="仿宋" w:cs="宋体"/>
          <w:b/>
          <w:bCs/>
          <w:color w:val="000000"/>
          <w:kern w:val="0"/>
          <w:sz w:val="24"/>
        </w:rPr>
      </w:pPr>
      <w:r>
        <w:rPr>
          <w:rFonts w:ascii="仿宋" w:hAnsi="仿宋" w:eastAsia="仿宋" w:cs="宋体"/>
          <w:b/>
          <w:bCs/>
          <w:color w:val="000000"/>
          <w:kern w:val="0"/>
          <w:sz w:val="24"/>
        </w:rPr>
        <w:t xml:space="preserve"> </w:t>
      </w:r>
    </w:p>
    <w:p w14:paraId="23E37932">
      <w:pPr>
        <w:autoSpaceDE w:val="0"/>
        <w:autoSpaceDN w:val="0"/>
        <w:adjustRightInd w:val="0"/>
        <w:spacing w:line="400" w:lineRule="exact"/>
        <w:rPr>
          <w:rFonts w:ascii="仿宋" w:hAnsi="仿宋" w:eastAsia="仿宋" w:cs="宋体"/>
          <w:kern w:val="0"/>
          <w:sz w:val="24"/>
          <w:lang w:val="zh-CN"/>
        </w:rPr>
      </w:pPr>
    </w:p>
    <w:p w14:paraId="3F96EB0B">
      <w:pPr>
        <w:pStyle w:val="4"/>
        <w:rPr>
          <w:lang w:val="zh-CN"/>
        </w:rPr>
      </w:pPr>
    </w:p>
    <w:p w14:paraId="7904994B">
      <w:pPr>
        <w:autoSpaceDE w:val="0"/>
        <w:autoSpaceDN w:val="0"/>
        <w:adjustRightInd w:val="0"/>
        <w:rPr>
          <w:rFonts w:ascii="仿宋" w:hAnsi="仿宋" w:eastAsia="仿宋" w:cs="宋体"/>
          <w:kern w:val="0"/>
          <w:sz w:val="24"/>
          <w:lang w:val="zh-CN"/>
        </w:rPr>
      </w:pPr>
    </w:p>
    <w:p w14:paraId="0DF6129A">
      <w:pPr>
        <w:autoSpaceDE w:val="0"/>
        <w:autoSpaceDN w:val="0"/>
        <w:adjustRightInd w:val="0"/>
        <w:rPr>
          <w:rFonts w:ascii="仿宋" w:hAnsi="仿宋" w:eastAsia="仿宋" w:cs="宋体"/>
          <w:kern w:val="0"/>
          <w:sz w:val="24"/>
          <w:lang w:val="zh-CN"/>
        </w:rPr>
      </w:pPr>
      <w:r>
        <w:rPr>
          <w:rFonts w:ascii="仿宋" w:hAnsi="仿宋" w:eastAsia="仿宋" w:cs="宋体"/>
          <w:kern w:val="0"/>
          <w:sz w:val="24"/>
          <w:lang w:val="zh-CN"/>
        </w:rPr>
        <w:t xml:space="preserve"> </w:t>
      </w:r>
    </w:p>
    <w:p w14:paraId="3A0C454C">
      <w:pPr>
        <w:autoSpaceDE w:val="0"/>
        <w:autoSpaceDN w:val="0"/>
        <w:adjustRightInd w:val="0"/>
        <w:spacing w:line="400" w:lineRule="exact"/>
        <w:rPr>
          <w:lang w:val="zh-CN"/>
        </w:rPr>
      </w:pPr>
    </w:p>
    <w:p w14:paraId="60B0843A">
      <w:pPr>
        <w:pStyle w:val="19"/>
        <w:jc w:val="left"/>
        <w:rPr>
          <w:rFonts w:ascii="仿宋" w:hAnsi="仿宋" w:eastAsia="仿宋"/>
          <w:sz w:val="28"/>
          <w:szCs w:val="28"/>
          <w:lang w:val="zh-CN"/>
        </w:rPr>
      </w:pPr>
      <w:bookmarkStart w:id="143" w:name="_Toc22676649"/>
      <w:bookmarkStart w:id="144" w:name="_Toc24129"/>
      <w:r>
        <w:rPr>
          <w:rFonts w:hint="eastAsia" w:ascii="仿宋" w:hAnsi="仿宋" w:eastAsia="仿宋"/>
          <w:sz w:val="28"/>
          <w:szCs w:val="28"/>
          <w:lang w:val="zh-CN"/>
        </w:rPr>
        <w:t>格式</w:t>
      </w:r>
      <w:r>
        <w:rPr>
          <w:rFonts w:hint="eastAsia" w:ascii="仿宋" w:hAnsi="仿宋" w:eastAsia="仿宋"/>
          <w:sz w:val="28"/>
          <w:szCs w:val="28"/>
          <w:lang w:val="en-US" w:eastAsia="zh-CN"/>
        </w:rPr>
        <w:t>13</w:t>
      </w:r>
      <w:r>
        <w:rPr>
          <w:rFonts w:hint="eastAsia" w:ascii="仿宋" w:hAnsi="仿宋" w:eastAsia="仿宋"/>
          <w:sz w:val="28"/>
          <w:szCs w:val="28"/>
          <w:lang w:val="zh-CN"/>
        </w:rPr>
        <w:t>：磋商保证金证明格式</w:t>
      </w:r>
      <w:bookmarkEnd w:id="143"/>
      <w:bookmarkEnd w:id="144"/>
    </w:p>
    <w:p w14:paraId="3FC58FC6">
      <w:pPr>
        <w:rPr>
          <w:lang w:val="zh-CN"/>
        </w:rPr>
      </w:pPr>
    </w:p>
    <w:p w14:paraId="4390E7B9">
      <w:pPr>
        <w:rPr>
          <w:rFonts w:ascii="仿宋" w:hAnsi="仿宋" w:eastAsia="仿宋"/>
          <w:lang w:val="zh-CN"/>
        </w:rPr>
      </w:pPr>
    </w:p>
    <w:p w14:paraId="2C406703">
      <w:pPr>
        <w:autoSpaceDE w:val="0"/>
        <w:autoSpaceDN w:val="0"/>
        <w:adjustRightInd w:val="0"/>
        <w:spacing w:line="400" w:lineRule="exact"/>
        <w:jc w:val="center"/>
        <w:rPr>
          <w:rFonts w:ascii="仿宋" w:hAnsi="仿宋" w:eastAsia="仿宋" w:cs="宋体"/>
          <w:b/>
          <w:bCs/>
          <w:kern w:val="0"/>
          <w:sz w:val="36"/>
          <w:szCs w:val="36"/>
          <w:lang w:val="zh-CN"/>
        </w:rPr>
      </w:pPr>
      <w:r>
        <w:rPr>
          <w:rFonts w:hint="eastAsia" w:ascii="仿宋" w:hAnsi="仿宋" w:eastAsia="仿宋" w:cs="宋体"/>
          <w:b/>
          <w:bCs/>
          <w:kern w:val="0"/>
          <w:sz w:val="36"/>
          <w:szCs w:val="36"/>
          <w:lang w:val="zh-CN"/>
        </w:rPr>
        <w:t>磋商保证金证明（本项目不适用）</w:t>
      </w:r>
    </w:p>
    <w:p w14:paraId="6B569513">
      <w:pPr>
        <w:autoSpaceDE w:val="0"/>
        <w:autoSpaceDN w:val="0"/>
        <w:adjustRightInd w:val="0"/>
        <w:spacing w:line="400" w:lineRule="exact"/>
        <w:rPr>
          <w:rFonts w:ascii="仿宋" w:hAnsi="仿宋" w:eastAsia="仿宋" w:cs="宋体"/>
          <w:b/>
          <w:bCs/>
          <w:kern w:val="0"/>
          <w:sz w:val="28"/>
          <w:szCs w:val="28"/>
          <w:lang w:val="zh-CN"/>
        </w:rPr>
      </w:pPr>
      <w:bookmarkStart w:id="145" w:name="_Toc325726048"/>
      <w:bookmarkEnd w:id="145"/>
    </w:p>
    <w:p w14:paraId="411CB23D">
      <w:pPr>
        <w:autoSpaceDE w:val="0"/>
        <w:autoSpaceDN w:val="0"/>
        <w:adjustRightInd w:val="0"/>
        <w:spacing w:line="400" w:lineRule="exact"/>
        <w:rPr>
          <w:rFonts w:ascii="仿宋" w:hAnsi="仿宋" w:eastAsia="仿宋" w:cs="宋体"/>
          <w:b/>
          <w:bCs/>
          <w:kern w:val="0"/>
          <w:sz w:val="28"/>
          <w:szCs w:val="28"/>
          <w:lang w:val="zh-CN"/>
        </w:rPr>
      </w:pPr>
    </w:p>
    <w:p w14:paraId="5CE953E5">
      <w:pPr>
        <w:autoSpaceDE w:val="0"/>
        <w:autoSpaceDN w:val="0"/>
        <w:adjustRightInd w:val="0"/>
        <w:spacing w:line="400" w:lineRule="exact"/>
        <w:rPr>
          <w:rFonts w:hint="eastAsia" w:ascii="仿宋" w:hAnsi="仿宋" w:eastAsia="仿宋" w:cs="宋体"/>
          <w:b/>
          <w:bCs/>
          <w:kern w:val="0"/>
          <w:sz w:val="24"/>
          <w:lang w:val="zh-CN" w:eastAsia="zh-CN"/>
        </w:rPr>
      </w:pPr>
      <w:r>
        <w:rPr>
          <w:rFonts w:hint="eastAsia" w:ascii="仿宋" w:hAnsi="仿宋" w:eastAsia="仿宋" w:cs="宋体"/>
          <w:b/>
          <w:bCs/>
          <w:kern w:val="0"/>
          <w:sz w:val="28"/>
          <w:szCs w:val="28"/>
          <w:lang w:val="zh-CN"/>
        </w:rPr>
        <w:t>致：</w:t>
      </w:r>
      <w:r>
        <w:rPr>
          <w:rFonts w:hint="eastAsia" w:ascii="仿宋" w:hAnsi="仿宋" w:eastAsia="仿宋"/>
          <w:sz w:val="24"/>
          <w:u w:val="single"/>
          <w:lang w:eastAsia="zh-CN"/>
        </w:rPr>
        <w:t>宏睿鹏达项目管理有限公司</w:t>
      </w:r>
    </w:p>
    <w:p w14:paraId="3D4800D0">
      <w:pPr>
        <w:autoSpaceDE w:val="0"/>
        <w:autoSpaceDN w:val="0"/>
        <w:adjustRightInd w:val="0"/>
        <w:spacing w:line="400" w:lineRule="exact"/>
        <w:rPr>
          <w:rFonts w:ascii="仿宋" w:hAnsi="仿宋" w:eastAsia="仿宋" w:cs="宋体"/>
          <w:b/>
          <w:bCs/>
          <w:kern w:val="0"/>
          <w:sz w:val="24"/>
          <w:lang w:val="zh-CN"/>
        </w:rPr>
      </w:pPr>
    </w:p>
    <w:p w14:paraId="180D4CEB">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我方为</w:t>
      </w:r>
      <w:r>
        <w:rPr>
          <w:rFonts w:hint="eastAsia" w:ascii="仿宋" w:hAnsi="仿宋" w:eastAsia="仿宋" w:cs="宋体"/>
          <w:kern w:val="0"/>
          <w:sz w:val="24"/>
          <w:u w:val="single"/>
          <w:lang w:val="zh-CN"/>
        </w:rPr>
        <w:t>（项目名称）</w:t>
      </w:r>
      <w:r>
        <w:rPr>
          <w:rFonts w:hint="eastAsia" w:ascii="仿宋" w:hAnsi="仿宋" w:eastAsia="仿宋" w:cs="宋体"/>
          <w:kern w:val="0"/>
          <w:sz w:val="24"/>
          <w:lang w:val="zh-CN"/>
        </w:rPr>
        <w:t>项目（采购编号为：</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）递交保证金人民币            （大写：人民币</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元）已于</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年</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月</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日以基本户转账方式汇入你方账户（或以银行保函或保险保单形式递交）。</w:t>
      </w:r>
    </w:p>
    <w:p w14:paraId="118B59D3">
      <w:pPr>
        <w:autoSpaceDE w:val="0"/>
        <w:autoSpaceDN w:val="0"/>
        <w:adjustRightInd w:val="0"/>
        <w:spacing w:line="400" w:lineRule="exact"/>
        <w:ind w:firstLine="360"/>
        <w:rPr>
          <w:rFonts w:ascii="仿宋" w:hAnsi="仿宋" w:eastAsia="仿宋" w:cs="宋体"/>
          <w:kern w:val="0"/>
          <w:sz w:val="24"/>
          <w:lang w:val="zh-CN"/>
        </w:rPr>
      </w:pPr>
    </w:p>
    <w:p w14:paraId="2720FEB9">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附件：保证金交款证明复印件（加盖公章）</w:t>
      </w:r>
    </w:p>
    <w:p w14:paraId="65FFAA42">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60C1C22C">
      <w:pPr>
        <w:autoSpaceDE w:val="0"/>
        <w:autoSpaceDN w:val="0"/>
        <w:adjustRightInd w:val="0"/>
        <w:spacing w:line="400" w:lineRule="exact"/>
        <w:ind w:firstLine="480" w:firstLineChars="200"/>
        <w:rPr>
          <w:rFonts w:ascii="仿宋" w:hAnsi="仿宋" w:eastAsia="仿宋" w:cs="宋体"/>
          <w:kern w:val="0"/>
          <w:sz w:val="24"/>
          <w:u w:val="single"/>
          <w:lang w:val="zh-CN"/>
        </w:rPr>
      </w:pPr>
      <w:r>
        <w:rPr>
          <w:rFonts w:hint="eastAsia" w:ascii="仿宋" w:hAnsi="仿宋" w:eastAsia="仿宋" w:cs="宋体"/>
          <w:kern w:val="0"/>
          <w:sz w:val="24"/>
          <w:lang w:val="zh-CN"/>
        </w:rPr>
        <w:t>户    名：</w:t>
      </w:r>
      <w:r>
        <w:rPr>
          <w:rFonts w:hint="eastAsia" w:ascii="仿宋" w:hAnsi="仿宋" w:eastAsia="仿宋" w:cs="宋体"/>
          <w:kern w:val="0"/>
          <w:sz w:val="24"/>
          <w:u w:val="single"/>
          <w:lang w:val="zh-CN"/>
        </w:rPr>
        <w:t xml:space="preserve">                  </w:t>
      </w:r>
    </w:p>
    <w:p w14:paraId="4444764A">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开户银行：</w:t>
      </w:r>
      <w:r>
        <w:rPr>
          <w:rFonts w:hint="eastAsia" w:ascii="仿宋" w:hAnsi="仿宋" w:eastAsia="仿宋" w:cs="宋体"/>
          <w:kern w:val="0"/>
          <w:sz w:val="24"/>
          <w:u w:val="single"/>
          <w:lang w:val="zh-CN"/>
        </w:rPr>
        <w:t xml:space="preserve">                  </w:t>
      </w:r>
      <w:r>
        <w:rPr>
          <w:rFonts w:hint="eastAsia" w:ascii="仿宋" w:hAnsi="仿宋" w:eastAsia="仿宋" w:cs="宋体"/>
          <w:kern w:val="0"/>
          <w:sz w:val="24"/>
          <w:lang w:val="zh-CN"/>
        </w:rPr>
        <w:t xml:space="preserve">                   </w:t>
      </w:r>
    </w:p>
    <w:p w14:paraId="3D78872C">
      <w:pPr>
        <w:autoSpaceDE w:val="0"/>
        <w:autoSpaceDN w:val="0"/>
        <w:adjustRightInd w:val="0"/>
        <w:spacing w:line="40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开户帐号：</w:t>
      </w:r>
      <w:r>
        <w:rPr>
          <w:rFonts w:hint="eastAsia" w:ascii="仿宋" w:hAnsi="仿宋" w:eastAsia="仿宋" w:cs="宋体"/>
          <w:kern w:val="0"/>
          <w:sz w:val="24"/>
          <w:u w:val="single"/>
          <w:lang w:val="zh-CN"/>
        </w:rPr>
        <w:t xml:space="preserve">                  </w:t>
      </w:r>
    </w:p>
    <w:p w14:paraId="0794FC25">
      <w:pPr>
        <w:autoSpaceDE w:val="0"/>
        <w:autoSpaceDN w:val="0"/>
        <w:adjustRightInd w:val="0"/>
        <w:spacing w:line="400" w:lineRule="exact"/>
        <w:ind w:firstLine="360"/>
        <w:rPr>
          <w:rFonts w:ascii="仿宋" w:hAnsi="仿宋" w:eastAsia="仿宋" w:cs="宋体"/>
          <w:kern w:val="0"/>
          <w:sz w:val="24"/>
          <w:lang w:val="zh-CN"/>
        </w:rPr>
      </w:pPr>
    </w:p>
    <w:p w14:paraId="0E2A8DDA">
      <w:pPr>
        <w:autoSpaceDE w:val="0"/>
        <w:autoSpaceDN w:val="0"/>
        <w:adjustRightInd w:val="0"/>
        <w:spacing w:line="400" w:lineRule="exact"/>
        <w:ind w:firstLine="360"/>
        <w:rPr>
          <w:rFonts w:ascii="仿宋" w:hAnsi="仿宋" w:eastAsia="仿宋" w:cs="宋体"/>
          <w:kern w:val="0"/>
          <w:sz w:val="24"/>
          <w:lang w:val="zh-CN"/>
        </w:rPr>
      </w:pPr>
    </w:p>
    <w:p w14:paraId="7F331239">
      <w:pPr>
        <w:autoSpaceDE w:val="0"/>
        <w:autoSpaceDN w:val="0"/>
        <w:adjustRightInd w:val="0"/>
        <w:spacing w:line="400" w:lineRule="exact"/>
        <w:ind w:firstLine="360"/>
        <w:rPr>
          <w:rFonts w:ascii="仿宋" w:hAnsi="仿宋" w:eastAsia="仿宋" w:cs="宋体"/>
          <w:kern w:val="0"/>
          <w:sz w:val="24"/>
          <w:lang w:val="zh-CN"/>
        </w:rPr>
      </w:pPr>
    </w:p>
    <w:p w14:paraId="0646910C">
      <w:pPr>
        <w:autoSpaceDE w:val="0"/>
        <w:autoSpaceDN w:val="0"/>
        <w:adjustRightInd w:val="0"/>
        <w:spacing w:line="400" w:lineRule="exact"/>
        <w:ind w:firstLine="360"/>
        <w:rPr>
          <w:rFonts w:ascii="仿宋" w:hAnsi="仿宋" w:eastAsia="仿宋" w:cs="宋体"/>
          <w:kern w:val="0"/>
          <w:sz w:val="24"/>
          <w:lang w:val="zh-CN"/>
        </w:rPr>
      </w:pPr>
    </w:p>
    <w:p w14:paraId="34FAD3B3">
      <w:pPr>
        <w:autoSpaceDE w:val="0"/>
        <w:autoSpaceDN w:val="0"/>
        <w:adjustRightInd w:val="0"/>
        <w:spacing w:line="400" w:lineRule="exact"/>
        <w:ind w:firstLine="360"/>
        <w:rPr>
          <w:rFonts w:ascii="仿宋" w:hAnsi="仿宋" w:eastAsia="仿宋" w:cs="宋体"/>
          <w:kern w:val="0"/>
          <w:sz w:val="24"/>
          <w:lang w:val="zh-CN"/>
        </w:rPr>
      </w:pPr>
    </w:p>
    <w:p w14:paraId="11E9398F">
      <w:pPr>
        <w:autoSpaceDE w:val="0"/>
        <w:autoSpaceDN w:val="0"/>
        <w:adjustRightInd w:val="0"/>
        <w:spacing w:line="400" w:lineRule="exact"/>
        <w:ind w:firstLine="360"/>
        <w:rPr>
          <w:rFonts w:ascii="仿宋" w:hAnsi="仿宋" w:eastAsia="仿宋" w:cs="宋体"/>
          <w:kern w:val="0"/>
          <w:sz w:val="24"/>
          <w:lang w:val="zh-CN"/>
        </w:rPr>
      </w:pPr>
    </w:p>
    <w:p w14:paraId="538C63EA">
      <w:pPr>
        <w:autoSpaceDE w:val="0"/>
        <w:autoSpaceDN w:val="0"/>
        <w:adjustRightInd w:val="0"/>
        <w:spacing w:line="400" w:lineRule="exact"/>
        <w:ind w:firstLine="360"/>
        <w:rPr>
          <w:rFonts w:ascii="仿宋" w:hAnsi="仿宋" w:eastAsia="仿宋" w:cs="宋体"/>
          <w:kern w:val="0"/>
          <w:sz w:val="24"/>
          <w:lang w:val="zh-CN"/>
        </w:rPr>
      </w:pPr>
    </w:p>
    <w:p w14:paraId="360E0A90">
      <w:pPr>
        <w:autoSpaceDE w:val="0"/>
        <w:autoSpaceDN w:val="0"/>
        <w:adjustRightInd w:val="0"/>
        <w:spacing w:line="400" w:lineRule="exact"/>
        <w:ind w:firstLine="4453" w:firstLineChars="1848"/>
        <w:rPr>
          <w:rFonts w:ascii="仿宋" w:hAnsi="仿宋" w:eastAsia="仿宋" w:cs="宋体"/>
          <w:b/>
          <w:bCs/>
          <w:kern w:val="0"/>
          <w:sz w:val="24"/>
          <w:lang w:val="zh-CN"/>
        </w:rPr>
      </w:pPr>
      <w:r>
        <w:rPr>
          <w:rFonts w:hint="eastAsia" w:ascii="仿宋" w:hAnsi="仿宋" w:eastAsia="仿宋" w:cs="宋体"/>
          <w:b/>
          <w:bCs/>
          <w:kern w:val="0"/>
          <w:sz w:val="24"/>
          <w:lang w:val="zh-CN"/>
        </w:rPr>
        <w:t>供应商：</w:t>
      </w:r>
      <w:r>
        <w:rPr>
          <w:rFonts w:ascii="仿宋" w:hAnsi="仿宋" w:eastAsia="仿宋" w:cs="宋体"/>
          <w:b/>
          <w:bCs/>
          <w:kern w:val="0"/>
          <w:sz w:val="24"/>
          <w:u w:val="single"/>
          <w:lang w:val="zh-CN"/>
        </w:rPr>
        <w:t xml:space="preserve">             </w:t>
      </w:r>
      <w:r>
        <w:rPr>
          <w:rFonts w:hint="eastAsia" w:ascii="仿宋" w:hAnsi="仿宋" w:eastAsia="仿宋" w:cs="宋体"/>
          <w:b/>
          <w:bCs/>
          <w:kern w:val="0"/>
          <w:sz w:val="24"/>
          <w:lang w:val="zh-CN"/>
        </w:rPr>
        <w:t>（公章）</w:t>
      </w:r>
    </w:p>
    <w:p w14:paraId="1BDC5421">
      <w:pPr>
        <w:autoSpaceDE w:val="0"/>
        <w:autoSpaceDN w:val="0"/>
        <w:adjustRightInd w:val="0"/>
        <w:spacing w:line="400" w:lineRule="exact"/>
        <w:rPr>
          <w:rFonts w:ascii="仿宋" w:hAnsi="仿宋" w:eastAsia="仿宋" w:cs="宋体"/>
          <w:b/>
          <w:bCs/>
          <w:kern w:val="0"/>
          <w:sz w:val="24"/>
          <w:lang w:val="zh-CN"/>
        </w:rPr>
      </w:pPr>
      <w:r>
        <w:rPr>
          <w:rFonts w:ascii="仿宋" w:hAnsi="仿宋" w:eastAsia="仿宋" w:cs="宋体"/>
          <w:b/>
          <w:bCs/>
          <w:kern w:val="0"/>
          <w:sz w:val="24"/>
          <w:lang w:val="zh-CN"/>
        </w:rPr>
        <w:t xml:space="preserve">                     </w:t>
      </w:r>
      <w:r>
        <w:rPr>
          <w:rFonts w:hint="eastAsia" w:ascii="仿宋" w:hAnsi="仿宋" w:eastAsia="仿宋" w:cs="宋体"/>
          <w:b/>
          <w:bCs/>
          <w:kern w:val="0"/>
          <w:sz w:val="24"/>
          <w:lang w:val="zh-CN"/>
        </w:rPr>
        <w:t>法定代表人或委托代理人：</w:t>
      </w:r>
      <w:r>
        <w:rPr>
          <w:rFonts w:ascii="仿宋" w:hAnsi="仿宋" w:eastAsia="仿宋" w:cs="宋体"/>
          <w:b/>
          <w:bCs/>
          <w:kern w:val="0"/>
          <w:sz w:val="24"/>
          <w:u w:val="single"/>
          <w:lang w:val="zh-CN"/>
        </w:rPr>
        <w:t xml:space="preserve">       </w:t>
      </w:r>
      <w:r>
        <w:rPr>
          <w:rFonts w:hint="eastAsia" w:ascii="仿宋" w:hAnsi="仿宋" w:eastAsia="仿宋" w:cs="宋体"/>
          <w:b/>
          <w:bCs/>
          <w:kern w:val="0"/>
          <w:sz w:val="24"/>
          <w:u w:val="single"/>
          <w:lang w:val="zh-CN"/>
        </w:rPr>
        <w:t xml:space="preserve">      </w:t>
      </w:r>
      <w:r>
        <w:rPr>
          <w:rFonts w:hint="eastAsia" w:ascii="仿宋" w:hAnsi="仿宋" w:eastAsia="仿宋" w:cs="宋体"/>
          <w:b/>
          <w:bCs/>
          <w:kern w:val="0"/>
          <w:sz w:val="24"/>
          <w:lang w:val="zh-CN"/>
        </w:rPr>
        <w:t>（签字或盖章）</w:t>
      </w:r>
    </w:p>
    <w:p w14:paraId="19243678">
      <w:pPr>
        <w:autoSpaceDE w:val="0"/>
        <w:autoSpaceDN w:val="0"/>
        <w:adjustRightInd w:val="0"/>
        <w:spacing w:line="400" w:lineRule="exact"/>
        <w:ind w:firstLine="3070" w:firstLineChars="1274"/>
        <w:rPr>
          <w:rFonts w:ascii="仿宋" w:hAnsi="仿宋" w:eastAsia="仿宋" w:cs="宋体"/>
          <w:b/>
          <w:bCs/>
          <w:kern w:val="0"/>
          <w:sz w:val="24"/>
          <w:lang w:val="zh-CN"/>
        </w:rPr>
      </w:pPr>
    </w:p>
    <w:p w14:paraId="1F34D8AD">
      <w:pPr>
        <w:rPr>
          <w:lang w:val="zh-CN"/>
        </w:rPr>
      </w:pPr>
      <w:r>
        <w:rPr>
          <w:rFonts w:hint="eastAsia" w:ascii="仿宋" w:hAnsi="仿宋" w:eastAsia="仿宋" w:cs="宋体"/>
          <w:b/>
          <w:bCs/>
          <w:kern w:val="0"/>
          <w:sz w:val="24"/>
          <w:lang w:val="zh-CN"/>
        </w:rPr>
        <w:t xml:space="preserve">                </w:t>
      </w:r>
      <w:r>
        <w:rPr>
          <w:rFonts w:hint="eastAsia" w:ascii="仿宋" w:hAnsi="仿宋" w:eastAsia="仿宋" w:cs="宋体"/>
          <w:b/>
          <w:bCs/>
          <w:kern w:val="0"/>
          <w:sz w:val="24"/>
        </w:rPr>
        <w:t xml:space="preserve">                             </w:t>
      </w:r>
      <w:r>
        <w:rPr>
          <w:rFonts w:hint="eastAsia" w:ascii="仿宋" w:hAnsi="仿宋" w:eastAsia="仿宋" w:cs="宋体"/>
          <w:b/>
          <w:bCs/>
          <w:kern w:val="0"/>
          <w:sz w:val="24"/>
          <w:lang w:val="zh-CN"/>
        </w:rPr>
        <w:t>年  月  日</w:t>
      </w:r>
    </w:p>
    <w:p w14:paraId="26B7735E">
      <w:pPr>
        <w:autoSpaceDE w:val="0"/>
        <w:autoSpaceDN w:val="0"/>
        <w:adjustRightInd w:val="0"/>
        <w:spacing w:line="400" w:lineRule="exact"/>
        <w:ind w:firstLine="3253"/>
        <w:rPr>
          <w:rFonts w:ascii="仿宋" w:hAnsi="仿宋" w:eastAsia="仿宋"/>
          <w:sz w:val="28"/>
          <w:szCs w:val="28"/>
          <w:lang w:val="zh-CN"/>
        </w:rPr>
      </w:pPr>
      <w:r>
        <w:rPr>
          <w:rFonts w:ascii="仿宋" w:hAnsi="仿宋" w:eastAsia="仿宋"/>
          <w:sz w:val="28"/>
          <w:szCs w:val="28"/>
          <w:lang w:val="zh-CN"/>
        </w:rPr>
        <w:t xml:space="preserve">   </w:t>
      </w:r>
    </w:p>
    <w:p w14:paraId="356BD8AA">
      <w:pPr>
        <w:pStyle w:val="44"/>
      </w:pPr>
    </w:p>
    <w:p w14:paraId="3BF7CD75">
      <w:pPr>
        <w:pStyle w:val="19"/>
        <w:jc w:val="left"/>
        <w:rPr>
          <w:rFonts w:ascii="仿宋" w:hAnsi="仿宋" w:eastAsia="仿宋"/>
          <w:sz w:val="28"/>
          <w:szCs w:val="28"/>
          <w:lang w:val="zh-CN"/>
        </w:rPr>
      </w:pPr>
      <w:bookmarkStart w:id="146" w:name="_Toc31574"/>
      <w:r>
        <w:rPr>
          <w:rFonts w:hint="eastAsia" w:ascii="仿宋" w:hAnsi="仿宋" w:eastAsia="仿宋"/>
          <w:sz w:val="28"/>
          <w:szCs w:val="28"/>
          <w:lang w:val="zh-CN"/>
        </w:rPr>
        <w:t>格式</w:t>
      </w:r>
      <w:r>
        <w:rPr>
          <w:rFonts w:hint="eastAsia" w:ascii="仿宋" w:hAnsi="仿宋" w:eastAsia="仿宋"/>
          <w:sz w:val="28"/>
          <w:szCs w:val="28"/>
          <w:lang w:val="en-US" w:eastAsia="zh-CN"/>
        </w:rPr>
        <w:t>14</w:t>
      </w:r>
      <w:r>
        <w:rPr>
          <w:rFonts w:hint="eastAsia" w:ascii="仿宋" w:hAnsi="仿宋" w:eastAsia="仿宋"/>
          <w:sz w:val="28"/>
          <w:szCs w:val="28"/>
          <w:lang w:val="zh-CN"/>
        </w:rPr>
        <w:t>：供应商类似业绩</w:t>
      </w:r>
      <w:bookmarkEnd w:id="146"/>
    </w:p>
    <w:p w14:paraId="51175028">
      <w:pPr>
        <w:adjustRightInd w:val="0"/>
        <w:snapToGri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提供自202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05</w:t>
      </w:r>
      <w:r>
        <w:rPr>
          <w:rFonts w:hint="eastAsia" w:ascii="仿宋_GB2312" w:hAnsi="仿宋_GB2312" w:eastAsia="仿宋_GB2312" w:cs="仿宋_GB2312"/>
          <w:sz w:val="24"/>
        </w:rPr>
        <w:t>月至今类似业绩证明材料。提供合同协议书或中标通知书。</w:t>
      </w:r>
    </w:p>
    <w:p w14:paraId="2D0658B0">
      <w:pPr>
        <w:pStyle w:val="11"/>
      </w:pPr>
    </w:p>
    <w:p w14:paraId="28847E46">
      <w:pPr>
        <w:pStyle w:val="11"/>
      </w:pPr>
    </w:p>
    <w:p w14:paraId="7FBFB49E">
      <w:pPr>
        <w:pStyle w:val="11"/>
      </w:pPr>
    </w:p>
    <w:p w14:paraId="5E261536">
      <w:pPr>
        <w:pStyle w:val="11"/>
      </w:pPr>
    </w:p>
    <w:p w14:paraId="0C03EC07">
      <w:pPr>
        <w:pStyle w:val="11"/>
      </w:pPr>
    </w:p>
    <w:p w14:paraId="6B565CD7">
      <w:pPr>
        <w:pStyle w:val="11"/>
      </w:pPr>
    </w:p>
    <w:p w14:paraId="3DB42FD2">
      <w:pPr>
        <w:pStyle w:val="11"/>
      </w:pPr>
    </w:p>
    <w:p w14:paraId="2CE0E9FB">
      <w:pPr>
        <w:pStyle w:val="11"/>
      </w:pPr>
    </w:p>
    <w:p w14:paraId="4CCA2F6A">
      <w:pPr>
        <w:pStyle w:val="11"/>
      </w:pPr>
    </w:p>
    <w:p w14:paraId="39E624DB">
      <w:pPr>
        <w:pStyle w:val="11"/>
      </w:pPr>
    </w:p>
    <w:p w14:paraId="7A487750">
      <w:pPr>
        <w:pStyle w:val="11"/>
      </w:pPr>
    </w:p>
    <w:p w14:paraId="099D02F4">
      <w:pPr>
        <w:pStyle w:val="11"/>
      </w:pPr>
    </w:p>
    <w:p w14:paraId="48E3D96A">
      <w:pPr>
        <w:pStyle w:val="11"/>
      </w:pPr>
    </w:p>
    <w:p w14:paraId="575DC479">
      <w:pPr>
        <w:pStyle w:val="11"/>
      </w:pPr>
    </w:p>
    <w:p w14:paraId="64A70284">
      <w:pPr>
        <w:pStyle w:val="11"/>
      </w:pPr>
    </w:p>
    <w:p w14:paraId="5F519BD0">
      <w:pPr>
        <w:pStyle w:val="11"/>
      </w:pPr>
    </w:p>
    <w:p w14:paraId="317A1066">
      <w:pPr>
        <w:pStyle w:val="11"/>
      </w:pPr>
    </w:p>
    <w:p w14:paraId="02560170">
      <w:pPr>
        <w:pStyle w:val="11"/>
      </w:pPr>
    </w:p>
    <w:p w14:paraId="1E9021FF">
      <w:pPr>
        <w:pStyle w:val="11"/>
      </w:pPr>
    </w:p>
    <w:p w14:paraId="1FBEADF0">
      <w:pPr>
        <w:pStyle w:val="11"/>
      </w:pPr>
    </w:p>
    <w:p w14:paraId="3DD88BAC">
      <w:pPr>
        <w:pStyle w:val="11"/>
      </w:pPr>
    </w:p>
    <w:p w14:paraId="460F4900">
      <w:pPr>
        <w:pStyle w:val="11"/>
      </w:pPr>
    </w:p>
    <w:p w14:paraId="2B29CDAD">
      <w:pPr>
        <w:pStyle w:val="11"/>
      </w:pPr>
    </w:p>
    <w:p w14:paraId="38E1EAEE">
      <w:pPr>
        <w:pStyle w:val="11"/>
      </w:pPr>
    </w:p>
    <w:p w14:paraId="603A049E">
      <w:pPr>
        <w:pStyle w:val="11"/>
      </w:pPr>
    </w:p>
    <w:p w14:paraId="054DAF64">
      <w:pPr>
        <w:pStyle w:val="11"/>
      </w:pPr>
    </w:p>
    <w:p w14:paraId="784F2784">
      <w:pPr>
        <w:pStyle w:val="11"/>
      </w:pPr>
    </w:p>
    <w:p w14:paraId="307B556C">
      <w:pPr>
        <w:pStyle w:val="11"/>
      </w:pPr>
    </w:p>
    <w:p w14:paraId="1F7FB0C1">
      <w:pPr>
        <w:pStyle w:val="11"/>
      </w:pPr>
    </w:p>
    <w:p w14:paraId="3D533A2D">
      <w:pPr>
        <w:pStyle w:val="11"/>
      </w:pPr>
    </w:p>
    <w:p w14:paraId="295CA5FD">
      <w:pPr>
        <w:pStyle w:val="11"/>
      </w:pPr>
    </w:p>
    <w:p w14:paraId="708E829B">
      <w:pPr>
        <w:pStyle w:val="11"/>
      </w:pPr>
    </w:p>
    <w:p w14:paraId="2C9E4D8C">
      <w:pPr>
        <w:pStyle w:val="11"/>
      </w:pPr>
    </w:p>
    <w:p w14:paraId="5EFD18EA">
      <w:pPr>
        <w:pStyle w:val="11"/>
      </w:pPr>
    </w:p>
    <w:p w14:paraId="31B8074F">
      <w:pPr>
        <w:pStyle w:val="11"/>
      </w:pPr>
    </w:p>
    <w:p w14:paraId="49938D86">
      <w:pPr>
        <w:pStyle w:val="11"/>
      </w:pPr>
    </w:p>
    <w:p w14:paraId="510EC454">
      <w:pPr>
        <w:pStyle w:val="11"/>
      </w:pPr>
    </w:p>
    <w:p w14:paraId="471FB8C5">
      <w:pPr>
        <w:pStyle w:val="11"/>
      </w:pPr>
    </w:p>
    <w:p w14:paraId="258AC7C4">
      <w:pPr>
        <w:pStyle w:val="11"/>
      </w:pPr>
    </w:p>
    <w:p w14:paraId="268AEED0">
      <w:pPr>
        <w:pStyle w:val="11"/>
      </w:pPr>
    </w:p>
    <w:p w14:paraId="2757258E">
      <w:pPr>
        <w:pStyle w:val="11"/>
      </w:pPr>
    </w:p>
    <w:p w14:paraId="46D794FE">
      <w:pPr>
        <w:pStyle w:val="11"/>
      </w:pPr>
    </w:p>
    <w:p w14:paraId="6538CE58">
      <w:pPr>
        <w:pStyle w:val="19"/>
        <w:jc w:val="left"/>
        <w:rPr>
          <w:rFonts w:ascii="仿宋" w:hAnsi="仿宋" w:eastAsia="仿宋"/>
          <w:sz w:val="28"/>
          <w:szCs w:val="28"/>
          <w:lang w:val="zh-CN"/>
        </w:rPr>
      </w:pPr>
      <w:bookmarkStart w:id="147" w:name="_Toc1016"/>
      <w:r>
        <w:rPr>
          <w:rFonts w:hint="eastAsia" w:ascii="仿宋" w:hAnsi="仿宋" w:eastAsia="仿宋"/>
          <w:sz w:val="28"/>
          <w:szCs w:val="28"/>
          <w:lang w:val="zh-CN"/>
        </w:rPr>
        <w:t>格式</w:t>
      </w:r>
      <w:r>
        <w:rPr>
          <w:rFonts w:hint="eastAsia" w:ascii="仿宋" w:hAnsi="仿宋" w:eastAsia="仿宋"/>
          <w:sz w:val="28"/>
          <w:szCs w:val="28"/>
          <w:lang w:val="en-US" w:eastAsia="zh-CN"/>
        </w:rPr>
        <w:t>15</w:t>
      </w:r>
      <w:r>
        <w:rPr>
          <w:rFonts w:hint="eastAsia" w:ascii="仿宋" w:hAnsi="仿宋" w:eastAsia="仿宋"/>
          <w:sz w:val="28"/>
          <w:szCs w:val="28"/>
          <w:lang w:val="zh-CN"/>
        </w:rPr>
        <w:t>：享受政府采购政策优惠的证明资料</w:t>
      </w:r>
      <w:bookmarkEnd w:id="147"/>
    </w:p>
    <w:p w14:paraId="1738FE35">
      <w:pPr>
        <w:widowControl/>
        <w:adjustRightInd w:val="0"/>
        <w:snapToGrid w:val="0"/>
        <w:spacing w:line="500" w:lineRule="exact"/>
        <w:jc w:val="center"/>
        <w:rPr>
          <w:rFonts w:ascii="仿宋_GB2312" w:hAnsi="仿宋_GB2312" w:eastAsia="仿宋_GB2312" w:cs="仿宋_GB2312"/>
          <w:b/>
          <w:spacing w:val="6"/>
          <w:kern w:val="0"/>
          <w:sz w:val="28"/>
          <w:szCs w:val="28"/>
        </w:rPr>
      </w:pPr>
      <w:bookmarkStart w:id="148" w:name="_Toc6454"/>
      <w:bookmarkStart w:id="149" w:name="_Toc31539"/>
      <w:bookmarkStart w:id="150" w:name="_Toc22784_WPSOffice_Level3"/>
      <w:r>
        <w:rPr>
          <w:rFonts w:hint="eastAsia" w:ascii="仿宋_GB2312" w:hAnsi="仿宋_GB2312" w:eastAsia="仿宋_GB2312" w:cs="仿宋_GB2312"/>
          <w:b/>
          <w:spacing w:val="6"/>
          <w:kern w:val="0"/>
          <w:sz w:val="28"/>
          <w:szCs w:val="28"/>
        </w:rPr>
        <w:t>1</w:t>
      </w:r>
      <w:r>
        <w:rPr>
          <w:rFonts w:hint="eastAsia" w:ascii="仿宋_GB2312" w:hAnsi="仿宋_GB2312" w:eastAsia="仿宋_GB2312" w:cs="仿宋_GB2312"/>
          <w:b/>
          <w:spacing w:val="6"/>
          <w:kern w:val="0"/>
          <w:sz w:val="28"/>
          <w:szCs w:val="28"/>
          <w:lang w:val="zh-CN"/>
        </w:rPr>
        <w:t>.</w:t>
      </w:r>
      <w:bookmarkEnd w:id="148"/>
      <w:bookmarkEnd w:id="149"/>
      <w:bookmarkEnd w:id="150"/>
      <w:bookmarkStart w:id="151" w:name="_Toc7913"/>
      <w:r>
        <w:rPr>
          <w:rFonts w:hint="eastAsia" w:ascii="仿宋_GB2312" w:hAnsi="仿宋_GB2312" w:eastAsia="仿宋_GB2312" w:cs="仿宋_GB2312"/>
          <w:b/>
          <w:spacing w:val="6"/>
          <w:kern w:val="0"/>
          <w:sz w:val="28"/>
          <w:szCs w:val="28"/>
          <w:lang w:val="zh-CN"/>
        </w:rPr>
        <w:t>中小企业声明函（</w:t>
      </w:r>
      <w:r>
        <w:rPr>
          <w:rFonts w:hint="eastAsia" w:ascii="仿宋_GB2312" w:hAnsi="仿宋_GB2312" w:eastAsia="仿宋_GB2312" w:cs="仿宋_GB2312"/>
          <w:b/>
          <w:spacing w:val="6"/>
          <w:kern w:val="0"/>
          <w:sz w:val="28"/>
          <w:szCs w:val="28"/>
        </w:rPr>
        <w:t>服务</w:t>
      </w:r>
      <w:r>
        <w:rPr>
          <w:rFonts w:hint="eastAsia" w:ascii="仿宋_GB2312" w:hAnsi="仿宋_GB2312" w:eastAsia="仿宋_GB2312" w:cs="仿宋_GB2312"/>
          <w:b/>
          <w:spacing w:val="6"/>
          <w:kern w:val="0"/>
          <w:sz w:val="28"/>
          <w:szCs w:val="28"/>
          <w:lang w:val="zh-CN"/>
        </w:rPr>
        <w:t>）</w:t>
      </w:r>
      <w:bookmarkEnd w:id="151"/>
    </w:p>
    <w:p w14:paraId="6E87D0EE">
      <w:pPr>
        <w:widowControl/>
        <w:adjustRightInd w:val="0"/>
        <w:snapToGrid w:val="0"/>
        <w:spacing w:line="500" w:lineRule="exact"/>
        <w:jc w:val="center"/>
        <w:rPr>
          <w:rFonts w:ascii="仿宋_GB2312" w:hAnsi="仿宋_GB2312" w:eastAsia="仿宋_GB2312" w:cs="仿宋_GB2312"/>
          <w:b/>
          <w:spacing w:val="6"/>
          <w:kern w:val="0"/>
          <w:sz w:val="24"/>
        </w:rPr>
      </w:pPr>
      <w:bookmarkStart w:id="152" w:name="_Toc3019_WPSOffice_Level3"/>
      <w:bookmarkStart w:id="153" w:name="_Toc1901_WPSOffice_Level3"/>
      <w:r>
        <w:rPr>
          <w:rFonts w:hint="eastAsia" w:ascii="仿宋_GB2312" w:hAnsi="仿宋_GB2312" w:eastAsia="仿宋_GB2312" w:cs="仿宋_GB2312"/>
          <w:b/>
          <w:spacing w:val="6"/>
          <w:kern w:val="0"/>
          <w:sz w:val="24"/>
        </w:rPr>
        <w:t>(不满足以下条件的无需填写)</w:t>
      </w:r>
      <w:bookmarkEnd w:id="152"/>
      <w:bookmarkEnd w:id="153"/>
    </w:p>
    <w:p w14:paraId="7FA9C371">
      <w:pPr>
        <w:autoSpaceDE w:val="0"/>
        <w:autoSpaceDN w:val="0"/>
        <w:spacing w:line="500" w:lineRule="exact"/>
        <w:rPr>
          <w:rFonts w:ascii="仿宋_GB2312" w:hAnsi="仿宋_GB2312" w:eastAsia="仿宋_GB2312" w:cs="仿宋_GB2312"/>
          <w:spacing w:val="6"/>
          <w:kern w:val="0"/>
          <w:sz w:val="24"/>
        </w:rPr>
      </w:pPr>
      <w:r>
        <w:rPr>
          <w:rFonts w:hint="eastAsia" w:ascii="仿宋_GB2312" w:hAnsi="仿宋_GB2312" w:eastAsia="仿宋_GB2312" w:cs="仿宋_GB2312"/>
          <w:b/>
          <w:bCs/>
          <w:color w:val="000000"/>
          <w:kern w:val="0"/>
          <w:sz w:val="24"/>
          <w:lang w:val="zh-CN"/>
        </w:rPr>
        <w:t>致：</w:t>
      </w:r>
      <w:r>
        <w:rPr>
          <w:rFonts w:hint="eastAsia" w:ascii="仿宋_GB2312" w:hAnsi="仿宋_GB2312" w:eastAsia="仿宋_GB2312" w:cs="仿宋_GB2312"/>
          <w:b/>
          <w:bCs/>
          <w:color w:val="000000"/>
          <w:kern w:val="0"/>
          <w:sz w:val="24"/>
          <w:u w:val="single"/>
          <w:lang w:val="zh-CN"/>
        </w:rPr>
        <w:t>（采购人或者采购代理机构）</w:t>
      </w:r>
    </w:p>
    <w:p w14:paraId="7AC8231D">
      <w:pPr>
        <w:widowControl/>
        <w:adjustRightInd w:val="0"/>
        <w:snapToGrid w:val="0"/>
        <w:spacing w:line="500" w:lineRule="exact"/>
        <w:ind w:firstLine="504" w:firstLineChars="200"/>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spacing w:val="6"/>
          <w:kern w:val="0"/>
          <w:sz w:val="24"/>
          <w:u w:val="single"/>
        </w:rPr>
        <w:t>（单位名称）</w:t>
      </w:r>
      <w:r>
        <w:rPr>
          <w:rFonts w:hint="eastAsia" w:ascii="仿宋_GB2312" w:hAnsi="仿宋_GB2312" w:eastAsia="仿宋_GB2312" w:cs="仿宋_GB2312"/>
          <w:spacing w:val="6"/>
          <w:kern w:val="0"/>
          <w:sz w:val="24"/>
        </w:rPr>
        <w:t>的</w:t>
      </w:r>
      <w:r>
        <w:rPr>
          <w:rFonts w:hint="eastAsia" w:ascii="仿宋_GB2312" w:hAnsi="仿宋_GB2312" w:eastAsia="仿宋_GB2312" w:cs="仿宋_GB2312"/>
          <w:spacing w:val="6"/>
          <w:kern w:val="0"/>
          <w:sz w:val="24"/>
          <w:u w:val="single"/>
        </w:rPr>
        <w:t>（项目名称）</w:t>
      </w:r>
      <w:r>
        <w:rPr>
          <w:rFonts w:hint="eastAsia" w:ascii="仿宋_GB2312" w:hAnsi="仿宋_GB2312" w:eastAsia="仿宋_GB2312" w:cs="仿宋_GB2312"/>
          <w:spacing w:val="6"/>
          <w:kern w:val="0"/>
          <w:sz w:val="24"/>
        </w:rPr>
        <w:t>采购活动，服务全部由符合政策要求的中小企业承接，相关企业（含联合体中的中小企业、签订分包意向协议的中小企业）具体情况如下：</w:t>
      </w:r>
    </w:p>
    <w:p w14:paraId="15E05DD3">
      <w:pPr>
        <w:widowControl/>
        <w:adjustRightInd w:val="0"/>
        <w:snapToGrid w:val="0"/>
        <w:spacing w:line="500" w:lineRule="exact"/>
        <w:ind w:firstLine="504" w:firstLineChars="200"/>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1.</w:t>
      </w:r>
      <w:r>
        <w:rPr>
          <w:rFonts w:hint="eastAsia" w:ascii="仿宋_GB2312" w:hAnsi="仿宋_GB2312" w:eastAsia="仿宋_GB2312" w:cs="仿宋_GB2312"/>
          <w:spacing w:val="6"/>
          <w:kern w:val="0"/>
          <w:sz w:val="24"/>
          <w:u w:val="single"/>
        </w:rPr>
        <w:t>（标的名称）</w:t>
      </w:r>
      <w:r>
        <w:rPr>
          <w:rFonts w:hint="eastAsia" w:ascii="仿宋_GB2312" w:hAnsi="仿宋_GB2312" w:eastAsia="仿宋_GB2312" w:cs="仿宋_GB2312"/>
          <w:spacing w:val="6"/>
          <w:kern w:val="0"/>
          <w:sz w:val="24"/>
        </w:rPr>
        <w:t>，属于</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u w:val="single"/>
          <w:lang w:val="en-US" w:eastAsia="zh-CN"/>
        </w:rPr>
        <w:t>交通运输业</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，承接企业为</w:t>
      </w:r>
      <w:r>
        <w:rPr>
          <w:rFonts w:hint="eastAsia" w:ascii="仿宋_GB2312" w:hAnsi="仿宋_GB2312" w:eastAsia="仿宋_GB2312" w:cs="仿宋_GB2312"/>
          <w:spacing w:val="6"/>
          <w:kern w:val="0"/>
          <w:sz w:val="24"/>
          <w:u w:val="single"/>
        </w:rPr>
        <w:t>（企业名称）</w:t>
      </w:r>
      <w:r>
        <w:rPr>
          <w:rFonts w:hint="eastAsia" w:ascii="仿宋_GB2312" w:hAnsi="仿宋_GB2312" w:eastAsia="仿宋_GB2312" w:cs="仿宋_GB2312"/>
          <w:spacing w:val="6"/>
          <w:kern w:val="0"/>
          <w:sz w:val="24"/>
        </w:rPr>
        <w:t>，从业人员</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人，营业收入为</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万元，资产总额为</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万元，属于</w:t>
      </w:r>
      <w:r>
        <w:rPr>
          <w:rFonts w:hint="eastAsia" w:ascii="仿宋_GB2312" w:hAnsi="仿宋_GB2312" w:eastAsia="仿宋_GB2312" w:cs="仿宋_GB2312"/>
          <w:spacing w:val="6"/>
          <w:kern w:val="0"/>
          <w:sz w:val="24"/>
          <w:u w:val="single"/>
        </w:rPr>
        <w:t>（中型企业、小型企业、微型企业）</w:t>
      </w:r>
      <w:r>
        <w:rPr>
          <w:rFonts w:hint="eastAsia" w:ascii="仿宋_GB2312" w:hAnsi="仿宋_GB2312" w:eastAsia="仿宋_GB2312" w:cs="仿宋_GB2312"/>
          <w:spacing w:val="6"/>
          <w:kern w:val="0"/>
          <w:sz w:val="24"/>
        </w:rPr>
        <w:t>。</w:t>
      </w:r>
    </w:p>
    <w:p w14:paraId="4E810EAB">
      <w:pPr>
        <w:widowControl/>
        <w:adjustRightInd w:val="0"/>
        <w:snapToGrid w:val="0"/>
        <w:spacing w:line="500" w:lineRule="exact"/>
        <w:ind w:firstLine="504" w:firstLineChars="200"/>
        <w:rPr>
          <w:rFonts w:ascii="仿宋_GB2312" w:hAnsi="仿宋_GB2312" w:eastAsia="仿宋_GB2312" w:cs="仿宋_GB2312"/>
          <w:kern w:val="0"/>
          <w:sz w:val="24"/>
        </w:rPr>
      </w:pPr>
      <w:r>
        <w:rPr>
          <w:rFonts w:hint="eastAsia" w:ascii="仿宋_GB2312" w:hAnsi="仿宋_GB2312" w:eastAsia="仿宋_GB2312" w:cs="仿宋_GB2312"/>
          <w:spacing w:val="6"/>
          <w:kern w:val="0"/>
          <w:sz w:val="24"/>
        </w:rPr>
        <w:t>2.</w:t>
      </w:r>
      <w:r>
        <w:rPr>
          <w:rFonts w:hint="eastAsia" w:ascii="仿宋_GB2312" w:hAnsi="仿宋_GB2312" w:eastAsia="仿宋_GB2312" w:cs="仿宋_GB2312"/>
          <w:spacing w:val="6"/>
          <w:kern w:val="0"/>
          <w:sz w:val="24"/>
          <w:u w:val="single"/>
        </w:rPr>
        <w:t>（标的名称）</w:t>
      </w:r>
      <w:r>
        <w:rPr>
          <w:rFonts w:hint="eastAsia" w:ascii="仿宋_GB2312" w:hAnsi="仿宋_GB2312" w:eastAsia="仿宋_GB2312" w:cs="仿宋_GB2312"/>
          <w:spacing w:val="6"/>
          <w:kern w:val="0"/>
          <w:sz w:val="24"/>
        </w:rPr>
        <w:t>，属于</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u w:val="single"/>
          <w:lang w:val="en-US" w:eastAsia="zh-CN"/>
        </w:rPr>
        <w:t xml:space="preserve">          </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，承接企业为</w:t>
      </w:r>
      <w:r>
        <w:rPr>
          <w:rFonts w:hint="eastAsia" w:ascii="仿宋_GB2312" w:hAnsi="仿宋_GB2312" w:eastAsia="仿宋_GB2312" w:cs="仿宋_GB2312"/>
          <w:spacing w:val="6"/>
          <w:kern w:val="0"/>
          <w:sz w:val="24"/>
          <w:u w:val="single"/>
        </w:rPr>
        <w:t>（企业名称）</w:t>
      </w:r>
      <w:r>
        <w:rPr>
          <w:rFonts w:hint="eastAsia" w:ascii="仿宋_GB2312" w:hAnsi="仿宋_GB2312" w:eastAsia="仿宋_GB2312" w:cs="仿宋_GB2312"/>
          <w:spacing w:val="6"/>
          <w:kern w:val="0"/>
          <w:sz w:val="24"/>
        </w:rPr>
        <w:t>，从业人员</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人，营业收入为</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万元，资产总额为</w:t>
      </w:r>
      <w:r>
        <w:rPr>
          <w:rFonts w:hint="eastAsia" w:ascii="仿宋_GB2312" w:hAnsi="仿宋_GB2312" w:eastAsia="仿宋_GB2312" w:cs="仿宋_GB2312"/>
          <w:spacing w:val="6"/>
          <w:kern w:val="0"/>
          <w:sz w:val="24"/>
          <w:u w:val="single"/>
        </w:rPr>
        <w:t xml:space="preserve">  </w:t>
      </w:r>
      <w:r>
        <w:rPr>
          <w:rFonts w:hint="eastAsia" w:ascii="仿宋_GB2312" w:hAnsi="仿宋_GB2312" w:eastAsia="仿宋_GB2312" w:cs="仿宋_GB2312"/>
          <w:spacing w:val="6"/>
          <w:kern w:val="0"/>
          <w:sz w:val="24"/>
        </w:rPr>
        <w:t>万元，属于</w:t>
      </w:r>
      <w:r>
        <w:rPr>
          <w:rFonts w:hint="eastAsia" w:ascii="仿宋_GB2312" w:hAnsi="仿宋_GB2312" w:eastAsia="仿宋_GB2312" w:cs="仿宋_GB2312"/>
          <w:spacing w:val="6"/>
          <w:kern w:val="0"/>
          <w:sz w:val="24"/>
          <w:u w:val="single"/>
        </w:rPr>
        <w:t>（中型企业、小型企业、微型企业）</w:t>
      </w:r>
      <w:r>
        <w:rPr>
          <w:rFonts w:hint="eastAsia" w:ascii="仿宋_GB2312" w:hAnsi="仿宋_GB2312" w:eastAsia="仿宋_GB2312" w:cs="仿宋_GB2312"/>
          <w:spacing w:val="6"/>
          <w:kern w:val="0"/>
          <w:sz w:val="24"/>
        </w:rPr>
        <w:t>。</w:t>
      </w:r>
    </w:p>
    <w:p w14:paraId="134B53C8">
      <w:pPr>
        <w:widowControl/>
        <w:adjustRightInd w:val="0"/>
        <w:snapToGrid w:val="0"/>
        <w:spacing w:line="500" w:lineRule="exact"/>
        <w:jc w:val="left"/>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 xml:space="preserve">    ……</w:t>
      </w:r>
    </w:p>
    <w:p w14:paraId="5710A5B8">
      <w:pPr>
        <w:widowControl/>
        <w:adjustRightInd w:val="0"/>
        <w:snapToGrid w:val="0"/>
        <w:spacing w:line="500" w:lineRule="exact"/>
        <w:ind w:firstLine="504" w:firstLineChars="200"/>
        <w:jc w:val="left"/>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以上企业，不属于大企业的分支机构，不存在控股股东为大企业的情形，也不存在与大企业的负责人为同一人的情形。</w:t>
      </w:r>
    </w:p>
    <w:p w14:paraId="5321B21B">
      <w:pPr>
        <w:widowControl/>
        <w:adjustRightInd w:val="0"/>
        <w:snapToGrid w:val="0"/>
        <w:spacing w:line="500" w:lineRule="exact"/>
        <w:ind w:firstLine="504" w:firstLineChars="200"/>
        <w:jc w:val="left"/>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本企业对上述声明的真实性负责。如有虚假，将依法承担相应责任。</w:t>
      </w:r>
    </w:p>
    <w:p w14:paraId="3A992A70">
      <w:pPr>
        <w:spacing w:line="500" w:lineRule="exact"/>
        <w:ind w:firstLine="480" w:firstLineChars="200"/>
        <w:jc w:val="center"/>
        <w:rPr>
          <w:rFonts w:ascii="仿宋_GB2312" w:hAnsi="仿宋_GB2312" w:eastAsia="仿宋_GB2312" w:cs="仿宋_GB2312"/>
          <w:bCs/>
          <w:color w:val="000000"/>
          <w:sz w:val="24"/>
        </w:rPr>
      </w:pPr>
      <w:bookmarkStart w:id="154" w:name="_Toc21636_WPSOffice_Level3"/>
    </w:p>
    <w:p w14:paraId="0E4FF144">
      <w:pPr>
        <w:widowControl/>
        <w:adjustRightInd w:val="0"/>
        <w:snapToGrid w:val="0"/>
        <w:spacing w:line="500" w:lineRule="exact"/>
        <w:ind w:firstLine="480" w:firstLineChars="200"/>
        <w:jc w:val="left"/>
        <w:rPr>
          <w:rFonts w:ascii="仿宋_GB2312" w:hAnsi="仿宋_GB2312" w:eastAsia="仿宋_GB2312" w:cs="仿宋_GB2312"/>
          <w:spacing w:val="6"/>
          <w:kern w:val="0"/>
          <w:sz w:val="24"/>
          <w:lang w:val="zh-CN"/>
        </w:rPr>
      </w:pPr>
      <w:r>
        <w:rPr>
          <w:rFonts w:hint="eastAsia" w:ascii="仿宋_GB2312" w:hAnsi="仿宋_GB2312" w:eastAsia="仿宋_GB2312" w:cs="仿宋_GB2312"/>
          <w:bCs/>
          <w:color w:val="000000"/>
          <w:sz w:val="24"/>
        </w:rPr>
        <w:t xml:space="preserve">             </w:t>
      </w:r>
      <w:bookmarkEnd w:id="154"/>
      <w:r>
        <w:rPr>
          <w:rFonts w:hint="eastAsia" w:ascii="仿宋_GB2312" w:hAnsi="仿宋_GB2312" w:eastAsia="仿宋_GB2312" w:cs="仿宋_GB2312"/>
          <w:bCs/>
          <w:color w:val="000000"/>
          <w:sz w:val="24"/>
        </w:rPr>
        <w:t xml:space="preserve">                               </w:t>
      </w:r>
      <w:r>
        <w:rPr>
          <w:rFonts w:hint="eastAsia" w:ascii="仿宋_GB2312" w:hAnsi="仿宋_GB2312" w:eastAsia="仿宋_GB2312" w:cs="仿宋_GB2312"/>
          <w:spacing w:val="6"/>
          <w:kern w:val="0"/>
          <w:sz w:val="24"/>
        </w:rPr>
        <w:t>企业名称</w:t>
      </w:r>
      <w:r>
        <w:rPr>
          <w:rFonts w:hint="eastAsia" w:ascii="仿宋_GB2312" w:hAnsi="仿宋_GB2312" w:eastAsia="仿宋_GB2312" w:cs="仿宋_GB2312"/>
          <w:spacing w:val="6"/>
          <w:kern w:val="0"/>
          <w:sz w:val="24"/>
          <w:lang w:val="zh-CN"/>
        </w:rPr>
        <w:t>：</w:t>
      </w:r>
      <w:r>
        <w:rPr>
          <w:rFonts w:hint="eastAsia" w:ascii="仿宋_GB2312" w:hAnsi="仿宋_GB2312" w:eastAsia="仿宋_GB2312" w:cs="仿宋_GB2312"/>
          <w:spacing w:val="6"/>
          <w:kern w:val="0"/>
          <w:sz w:val="24"/>
        </w:rPr>
        <w:t xml:space="preserve">   </w:t>
      </w:r>
      <w:r>
        <w:rPr>
          <w:rFonts w:hint="eastAsia" w:ascii="仿宋_GB2312" w:hAnsi="仿宋_GB2312" w:eastAsia="仿宋_GB2312" w:cs="仿宋_GB2312"/>
          <w:spacing w:val="6"/>
          <w:kern w:val="0"/>
          <w:sz w:val="24"/>
          <w:lang w:val="zh-CN"/>
        </w:rPr>
        <w:t>（公章）</w:t>
      </w:r>
    </w:p>
    <w:p w14:paraId="27BEF7ED">
      <w:pPr>
        <w:widowControl/>
        <w:adjustRightInd w:val="0"/>
        <w:snapToGrid w:val="0"/>
        <w:spacing w:line="500" w:lineRule="exact"/>
        <w:ind w:firstLine="504" w:firstLineChars="200"/>
        <w:jc w:val="left"/>
        <w:rPr>
          <w:rFonts w:ascii="仿宋_GB2312" w:hAnsi="仿宋_GB2312" w:eastAsia="仿宋_GB2312" w:cs="仿宋_GB2312"/>
          <w:spacing w:val="6"/>
          <w:kern w:val="0"/>
          <w:sz w:val="24"/>
        </w:rPr>
      </w:pPr>
      <w:r>
        <w:rPr>
          <w:rFonts w:hint="eastAsia" w:ascii="仿宋_GB2312" w:hAnsi="仿宋_GB2312" w:eastAsia="仿宋_GB2312" w:cs="仿宋_GB2312"/>
          <w:spacing w:val="6"/>
          <w:kern w:val="0"/>
          <w:sz w:val="24"/>
        </w:rPr>
        <w:t xml:space="preserve">                                           </w:t>
      </w:r>
      <w:bookmarkStart w:id="155" w:name="_Toc31141"/>
      <w:r>
        <w:rPr>
          <w:rFonts w:hint="eastAsia" w:ascii="仿宋_GB2312" w:hAnsi="仿宋_GB2312" w:eastAsia="仿宋_GB2312" w:cs="仿宋_GB2312"/>
          <w:spacing w:val="6"/>
          <w:kern w:val="0"/>
          <w:sz w:val="24"/>
        </w:rPr>
        <w:t>日期：</w:t>
      </w:r>
      <w:bookmarkEnd w:id="155"/>
    </w:p>
    <w:p w14:paraId="33A880DC">
      <w:pPr>
        <w:widowControl/>
        <w:adjustRightInd w:val="0"/>
        <w:snapToGrid w:val="0"/>
        <w:spacing w:line="560" w:lineRule="exact"/>
        <w:ind w:firstLine="664" w:firstLineChars="200"/>
        <w:jc w:val="left"/>
        <w:rPr>
          <w:rFonts w:ascii="仿宋_GB2312" w:hAnsi="仿宋_GB2312" w:eastAsia="仿宋_GB2312" w:cs="仿宋_GB2312"/>
          <w:spacing w:val="6"/>
          <w:kern w:val="0"/>
          <w:sz w:val="32"/>
          <w:szCs w:val="32"/>
        </w:rPr>
      </w:pPr>
    </w:p>
    <w:p w14:paraId="571C92BC">
      <w:pPr>
        <w:widowControl/>
        <w:adjustRightInd w:val="0"/>
        <w:snapToGrid w:val="0"/>
        <w:spacing w:line="560" w:lineRule="exact"/>
        <w:ind w:firstLine="664" w:firstLineChars="200"/>
        <w:jc w:val="left"/>
        <w:rPr>
          <w:rFonts w:ascii="仿宋_GB2312" w:hAnsi="仿宋_GB2312" w:eastAsia="仿宋_GB2312" w:cs="仿宋_GB2312"/>
          <w:spacing w:val="6"/>
          <w:kern w:val="0"/>
          <w:sz w:val="32"/>
          <w:szCs w:val="32"/>
        </w:rPr>
      </w:pPr>
    </w:p>
    <w:p w14:paraId="787B2F8F">
      <w:pPr>
        <w:rPr>
          <w:rFonts w:ascii="楷体" w:hAnsi="楷体" w:eastAsia="楷体" w:cs="楷体"/>
          <w:sz w:val="32"/>
          <w:szCs w:val="32"/>
        </w:rPr>
      </w:pPr>
      <w:bookmarkStart w:id="156" w:name="_Toc14211_WPSOffice_Level3"/>
      <w:bookmarkStart w:id="157" w:name="_Toc12160"/>
      <w:bookmarkStart w:id="158" w:name="_Toc11740"/>
      <w:r>
        <w:rPr>
          <w:rFonts w:hint="eastAsia" w:ascii="楷体" w:hAnsi="楷体" w:eastAsia="楷体" w:cs="楷体"/>
          <w:sz w:val="32"/>
          <w:szCs w:val="32"/>
        </w:rPr>
        <w:br w:type="page"/>
      </w:r>
    </w:p>
    <w:p w14:paraId="769188EF">
      <w:pPr>
        <w:adjustRightInd w:val="0"/>
        <w:snapToGrid w:val="0"/>
        <w:spacing w:before="120" w:beforeLines="50" w:line="560" w:lineRule="exact"/>
        <w:jc w:val="center"/>
        <w:rPr>
          <w:rFonts w:ascii="楷体" w:hAnsi="楷体" w:eastAsia="楷体" w:cs="楷体"/>
          <w:sz w:val="24"/>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zh-CN"/>
        </w:rPr>
        <w:t>.残疾人福利性单位声明函</w:t>
      </w:r>
      <w:bookmarkEnd w:id="156"/>
      <w:bookmarkEnd w:id="157"/>
      <w:bookmarkEnd w:id="158"/>
    </w:p>
    <w:p w14:paraId="2E9D6A7E">
      <w:pPr>
        <w:adjustRightInd w:val="0"/>
        <w:snapToGrid w:val="0"/>
        <w:spacing w:line="500" w:lineRule="exact"/>
        <w:jc w:val="center"/>
        <w:rPr>
          <w:rFonts w:ascii="仿宋_GB2312" w:hAnsi="仿宋_GB2312" w:eastAsia="仿宋_GB2312" w:cs="仿宋_GB2312"/>
          <w:spacing w:val="6"/>
          <w:sz w:val="24"/>
        </w:rPr>
      </w:pPr>
      <w:bookmarkStart w:id="159" w:name="_Toc17469_WPSOffice_Level3"/>
      <w:bookmarkStart w:id="160" w:name="_Toc12079_WPSOffice_Level3"/>
      <w:r>
        <w:rPr>
          <w:rFonts w:hint="eastAsia" w:ascii="仿宋_GB2312" w:hAnsi="仿宋_GB2312" w:eastAsia="仿宋_GB2312" w:cs="仿宋_GB2312"/>
          <w:b/>
          <w:spacing w:val="6"/>
          <w:sz w:val="24"/>
        </w:rPr>
        <w:t>(不属于残疾人福利性单位的无需填写)</w:t>
      </w:r>
      <w:bookmarkEnd w:id="159"/>
      <w:bookmarkEnd w:id="160"/>
    </w:p>
    <w:p w14:paraId="34BE83E8">
      <w:pPr>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044B78EE">
      <w:pPr>
        <w:spacing w:line="5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14:paraId="19A8C4E8">
      <w:pPr>
        <w:spacing w:line="500" w:lineRule="exact"/>
        <w:ind w:firstLine="480" w:firstLineChars="200"/>
        <w:jc w:val="center"/>
        <w:rPr>
          <w:rFonts w:ascii="仿宋_GB2312" w:hAnsi="仿宋_GB2312" w:eastAsia="仿宋_GB2312" w:cs="仿宋_GB2312"/>
          <w:bCs/>
          <w:color w:val="000000"/>
          <w:sz w:val="24"/>
        </w:rPr>
      </w:pPr>
      <w:bookmarkStart w:id="161" w:name="_Toc17628_WPSOffice_Level3"/>
    </w:p>
    <w:p w14:paraId="6FD60F9C">
      <w:pPr>
        <w:spacing w:line="500" w:lineRule="exact"/>
        <w:ind w:firstLine="480" w:firstLineChars="200"/>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                  单位名称：   （公章）</w:t>
      </w:r>
      <w:bookmarkEnd w:id="161"/>
    </w:p>
    <w:p w14:paraId="234CB53F">
      <w:pPr>
        <w:spacing w:line="500" w:lineRule="exact"/>
        <w:ind w:firstLine="480" w:firstLineChars="200"/>
        <w:jc w:val="center"/>
        <w:rPr>
          <w:rFonts w:ascii="仿宋_GB2312" w:hAnsi="仿宋_GB2312" w:eastAsia="仿宋_GB2312" w:cs="仿宋_GB2312"/>
          <w:bCs/>
          <w:color w:val="000000"/>
          <w:sz w:val="24"/>
        </w:rPr>
      </w:pPr>
      <w:bookmarkStart w:id="162" w:name="_Toc32124_WPSOffice_Level3"/>
      <w:r>
        <w:rPr>
          <w:rFonts w:hint="eastAsia" w:ascii="仿宋_GB2312" w:hAnsi="仿宋_GB2312" w:eastAsia="仿宋_GB2312" w:cs="仿宋_GB2312"/>
          <w:bCs/>
          <w:color w:val="000000"/>
          <w:sz w:val="24"/>
        </w:rPr>
        <w:t xml:space="preserve">                  法定代表人或委托代理人：   （签字或盖章）</w:t>
      </w:r>
      <w:bookmarkEnd w:id="162"/>
    </w:p>
    <w:p w14:paraId="5351CA5E">
      <w:pPr>
        <w:spacing w:line="500" w:lineRule="exact"/>
        <w:ind w:firstLine="480" w:firstLineChars="200"/>
        <w:jc w:val="center"/>
        <w:rPr>
          <w:rFonts w:ascii="宋体" w:hAnsi="宋体"/>
          <w:spacing w:val="6"/>
        </w:rPr>
      </w:pPr>
      <w:bookmarkStart w:id="163" w:name="_Toc1871_WPSOffice_Level3"/>
      <w:r>
        <w:rPr>
          <w:rFonts w:hint="eastAsia" w:ascii="仿宋_GB2312" w:hAnsi="仿宋_GB2312" w:eastAsia="仿宋_GB2312" w:cs="仿宋_GB2312"/>
          <w:bCs/>
          <w:color w:val="000000"/>
          <w:sz w:val="24"/>
        </w:rPr>
        <w:t xml:space="preserve">            年  月  日</w:t>
      </w:r>
      <w:bookmarkEnd w:id="163"/>
    </w:p>
    <w:p w14:paraId="32EDE7EA">
      <w:pPr>
        <w:adjustRightInd w:val="0"/>
        <w:snapToGrid w:val="0"/>
        <w:spacing w:line="560" w:lineRule="exact"/>
        <w:ind w:firstLine="664" w:firstLineChars="200"/>
        <w:rPr>
          <w:rFonts w:ascii="仿宋_GB2312" w:hAnsi="仿宋_GB2312" w:eastAsia="仿宋_GB2312" w:cs="仿宋_GB2312"/>
          <w:spacing w:val="6"/>
          <w:sz w:val="32"/>
          <w:szCs w:val="32"/>
        </w:rPr>
      </w:pPr>
    </w:p>
    <w:p w14:paraId="1113B438">
      <w:pPr>
        <w:adjustRightInd w:val="0"/>
        <w:snapToGrid w:val="0"/>
        <w:spacing w:line="560" w:lineRule="exact"/>
        <w:ind w:firstLine="664" w:firstLineChars="200"/>
        <w:rPr>
          <w:rFonts w:ascii="仿宋_GB2312" w:hAnsi="仿宋_GB2312" w:eastAsia="仿宋_GB2312" w:cs="仿宋_GB2312"/>
          <w:spacing w:val="6"/>
          <w:sz w:val="32"/>
          <w:szCs w:val="32"/>
        </w:rPr>
      </w:pPr>
    </w:p>
    <w:p w14:paraId="26BE4229">
      <w:pPr>
        <w:adjustRightInd w:val="0"/>
        <w:snapToGrid w:val="0"/>
        <w:spacing w:before="120" w:beforeLines="50" w:line="560" w:lineRule="exact"/>
        <w:ind w:firstLine="444" w:firstLineChars="200"/>
        <w:rPr>
          <w:rFonts w:ascii="宋体" w:hAnsi="宋体"/>
          <w:spacing w:val="6"/>
          <w:szCs w:val="21"/>
        </w:rPr>
      </w:pPr>
    </w:p>
    <w:p w14:paraId="7FD13BE6">
      <w:pPr>
        <w:spacing w:before="120" w:beforeLines="50" w:line="560" w:lineRule="exact"/>
        <w:rPr>
          <w:rFonts w:ascii="楷体" w:hAnsi="楷体" w:eastAsia="楷体" w:cs="楷体"/>
          <w:sz w:val="32"/>
          <w:szCs w:val="32"/>
        </w:rPr>
      </w:pPr>
    </w:p>
    <w:p w14:paraId="5860D6E4">
      <w:pPr>
        <w:spacing w:before="120" w:beforeLines="50" w:line="560" w:lineRule="exact"/>
        <w:rPr>
          <w:rFonts w:ascii="楷体" w:hAnsi="楷体" w:eastAsia="楷体" w:cs="楷体"/>
          <w:sz w:val="32"/>
          <w:szCs w:val="32"/>
        </w:rPr>
      </w:pPr>
    </w:p>
    <w:p w14:paraId="45837872">
      <w:pPr>
        <w:rPr>
          <w:rFonts w:ascii="楷体" w:hAnsi="楷体" w:eastAsia="楷体" w:cs="楷体"/>
          <w:sz w:val="32"/>
          <w:szCs w:val="32"/>
        </w:rPr>
      </w:pPr>
      <w:bookmarkStart w:id="164" w:name="_Toc9477"/>
      <w:bookmarkStart w:id="165" w:name="_Toc30801"/>
      <w:r>
        <w:rPr>
          <w:rFonts w:hint="eastAsia" w:ascii="楷体" w:hAnsi="楷体" w:eastAsia="楷体" w:cs="楷体"/>
          <w:sz w:val="32"/>
          <w:szCs w:val="32"/>
        </w:rPr>
        <w:br w:type="page"/>
      </w:r>
    </w:p>
    <w:p w14:paraId="65AB246A">
      <w:pPr>
        <w:adjustRightInd w:val="0"/>
        <w:snapToGrid w:val="0"/>
        <w:spacing w:before="120" w:beforeLines="50" w:line="560" w:lineRule="exact"/>
        <w:jc w:val="center"/>
        <w:rPr>
          <w:rFonts w:ascii="楷体" w:hAnsi="楷体" w:eastAsia="楷体" w:cs="楷体"/>
          <w:sz w:val="32"/>
          <w:szCs w:val="32"/>
        </w:rPr>
      </w:pPr>
      <w:r>
        <w:rPr>
          <w:rFonts w:hint="eastAsia" w:ascii="仿宋_GB2312" w:hAnsi="仿宋_GB2312" w:eastAsia="仿宋_GB2312" w:cs="仿宋_GB2312"/>
          <w:b/>
          <w:color w:val="000000"/>
          <w:sz w:val="28"/>
          <w:szCs w:val="28"/>
        </w:rPr>
        <w:t>3</w:t>
      </w:r>
      <w:r>
        <w:rPr>
          <w:rFonts w:hint="eastAsia" w:ascii="仿宋_GB2312" w:hAnsi="仿宋_GB2312" w:eastAsia="仿宋_GB2312" w:cs="仿宋_GB2312"/>
          <w:b/>
          <w:color w:val="000000"/>
          <w:sz w:val="28"/>
          <w:szCs w:val="28"/>
          <w:lang w:val="zh-CN"/>
        </w:rPr>
        <w:t>.监狱企业证明资料</w:t>
      </w:r>
      <w:bookmarkEnd w:id="164"/>
      <w:bookmarkEnd w:id="165"/>
    </w:p>
    <w:p w14:paraId="49E585BB">
      <w:pPr>
        <w:adjustRightInd w:val="0"/>
        <w:snapToGrid w:val="0"/>
        <w:spacing w:line="500" w:lineRule="exact"/>
        <w:jc w:val="center"/>
        <w:rPr>
          <w:rFonts w:ascii="仿宋_GB2312" w:hAnsi="仿宋_GB2312" w:eastAsia="仿宋_GB2312" w:cs="仿宋_GB2312"/>
          <w:sz w:val="24"/>
        </w:rPr>
      </w:pPr>
      <w:bookmarkStart w:id="166" w:name="_Toc28022_WPSOffice_Level3"/>
      <w:bookmarkStart w:id="167" w:name="_Toc25903_WPSOffice_Level3"/>
      <w:r>
        <w:rPr>
          <w:rFonts w:hint="eastAsia" w:ascii="仿宋_GB2312" w:hAnsi="仿宋_GB2312" w:eastAsia="仿宋_GB2312" w:cs="仿宋_GB2312"/>
          <w:b/>
          <w:spacing w:val="6"/>
          <w:sz w:val="24"/>
        </w:rPr>
        <w:t>(不属于监狱企业的无需提供)</w:t>
      </w:r>
      <w:bookmarkEnd w:id="166"/>
      <w:bookmarkEnd w:id="167"/>
    </w:p>
    <w:p w14:paraId="6D7B636D">
      <w:pPr>
        <w:adjustRightInd w:val="0"/>
        <w:snapToGrid w:val="0"/>
        <w:spacing w:line="500" w:lineRule="exact"/>
        <w:ind w:firstLine="504" w:firstLineChars="200"/>
        <w:rPr>
          <w:rFonts w:ascii="仿宋_GB2312" w:hAnsi="仿宋_GB2312" w:eastAsia="仿宋_GB2312" w:cs="仿宋_GB2312"/>
          <w:sz w:val="24"/>
        </w:rPr>
      </w:pPr>
      <w:r>
        <w:rPr>
          <w:rFonts w:hint="eastAsia" w:ascii="仿宋_GB2312" w:hAnsi="仿宋_GB2312" w:eastAsia="仿宋_GB2312" w:cs="仿宋_GB2312"/>
          <w:bCs/>
          <w:spacing w:val="6"/>
          <w:kern w:val="0"/>
          <w:sz w:val="24"/>
        </w:rPr>
        <w:t>备注：</w:t>
      </w:r>
      <w:r>
        <w:rPr>
          <w:rFonts w:hint="eastAsia" w:ascii="仿宋_GB2312" w:hAnsi="仿宋_GB2312" w:eastAsia="仿宋_GB2312" w:cs="仿宋_GB2312"/>
          <w:sz w:val="24"/>
        </w:rPr>
        <w:t>按</w:t>
      </w:r>
      <w:r>
        <w:rPr>
          <w:rFonts w:hint="eastAsia" w:ascii="仿宋_GB2312" w:hAnsi="仿宋_GB2312" w:eastAsia="仿宋_GB2312" w:cs="仿宋_GB2312"/>
          <w:spacing w:val="6"/>
          <w:sz w:val="24"/>
        </w:rPr>
        <w:t>《</w:t>
      </w:r>
      <w:r>
        <w:rPr>
          <w:rFonts w:hint="eastAsia" w:ascii="仿宋_GB2312" w:hAnsi="仿宋_GB2312" w:eastAsia="仿宋_GB2312" w:cs="仿宋_GB2312"/>
          <w:sz w:val="24"/>
        </w:rPr>
        <w:t>财政部 司法部关于政府采购支持监狱企业发展有关问题的通知</w:t>
      </w:r>
      <w:r>
        <w:rPr>
          <w:rFonts w:hint="eastAsia" w:ascii="仿宋_GB2312" w:hAnsi="仿宋_GB2312" w:eastAsia="仿宋_GB2312" w:cs="仿宋_GB2312"/>
          <w:spacing w:val="6"/>
          <w:sz w:val="24"/>
        </w:rPr>
        <w:t>》</w:t>
      </w:r>
      <w:r>
        <w:rPr>
          <w:rFonts w:hint="eastAsia" w:ascii="仿宋_GB2312" w:hAnsi="仿宋_GB2312" w:eastAsia="仿宋_GB2312" w:cs="仿宋_GB2312"/>
          <w:sz w:val="24"/>
        </w:rPr>
        <w:t>(财库〔2014〕68号)文件规定提供证明文件（复印件）。</w:t>
      </w:r>
    </w:p>
    <w:p w14:paraId="11AF669E">
      <w:pPr>
        <w:spacing w:line="500" w:lineRule="exact"/>
        <w:ind w:firstLine="480" w:firstLineChars="200"/>
        <w:jc w:val="center"/>
        <w:rPr>
          <w:rFonts w:ascii="仿宋_GB2312" w:hAnsi="仿宋_GB2312" w:eastAsia="仿宋_GB2312" w:cs="仿宋_GB2312"/>
          <w:bCs/>
          <w:color w:val="000000"/>
          <w:sz w:val="24"/>
        </w:rPr>
      </w:pPr>
      <w:bookmarkStart w:id="168" w:name="_Toc22071_WPSOffice_Level3"/>
    </w:p>
    <w:p w14:paraId="790DB9AD">
      <w:pPr>
        <w:spacing w:line="500" w:lineRule="exact"/>
        <w:ind w:firstLine="480" w:firstLineChars="200"/>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               单位名称：   （公章）</w:t>
      </w:r>
      <w:bookmarkEnd w:id="168"/>
    </w:p>
    <w:p w14:paraId="4A2B48B6">
      <w:pPr>
        <w:spacing w:line="500" w:lineRule="exact"/>
        <w:ind w:firstLine="480" w:firstLineChars="200"/>
        <w:jc w:val="center"/>
        <w:rPr>
          <w:rFonts w:ascii="仿宋_GB2312" w:hAnsi="仿宋_GB2312" w:eastAsia="仿宋_GB2312" w:cs="仿宋_GB2312"/>
          <w:bCs/>
          <w:color w:val="000000"/>
          <w:sz w:val="24"/>
        </w:rPr>
      </w:pPr>
      <w:bookmarkStart w:id="169" w:name="_Toc11539_WPSOffice_Level3"/>
      <w:r>
        <w:rPr>
          <w:rFonts w:hint="eastAsia" w:ascii="仿宋_GB2312" w:hAnsi="仿宋_GB2312" w:eastAsia="仿宋_GB2312" w:cs="仿宋_GB2312"/>
          <w:bCs/>
          <w:color w:val="000000"/>
          <w:sz w:val="24"/>
        </w:rPr>
        <w:t xml:space="preserve">                  法定代表人或委托代理人：  （签字或盖章）</w:t>
      </w:r>
      <w:bookmarkEnd w:id="169"/>
    </w:p>
    <w:p w14:paraId="3FB60141">
      <w:pPr>
        <w:pStyle w:val="44"/>
        <w:rPr>
          <w:b/>
        </w:rPr>
      </w:pPr>
      <w:bookmarkStart w:id="170" w:name="_Toc3285_WPSOffice_Level3"/>
      <w:r>
        <w:rPr>
          <w:rFonts w:hint="eastAsia"/>
        </w:rPr>
        <w:t xml:space="preserve">                                              </w:t>
      </w:r>
      <w:bookmarkStart w:id="171" w:name="_Toc73107677"/>
      <w:bookmarkStart w:id="172" w:name="_Toc4767"/>
      <w:bookmarkStart w:id="173" w:name="_Toc2119"/>
      <w:bookmarkStart w:id="174" w:name="_Toc3489"/>
      <w:bookmarkStart w:id="175" w:name="_Toc3312"/>
      <w:bookmarkStart w:id="176" w:name="_Toc74228766"/>
      <w:r>
        <w:rPr>
          <w:rFonts w:hint="eastAsia"/>
        </w:rPr>
        <w:t>年  月  日</w:t>
      </w:r>
      <w:bookmarkEnd w:id="170"/>
      <w:bookmarkEnd w:id="171"/>
      <w:bookmarkEnd w:id="172"/>
      <w:bookmarkEnd w:id="173"/>
      <w:bookmarkEnd w:id="174"/>
      <w:bookmarkEnd w:id="175"/>
      <w:bookmarkEnd w:id="176"/>
    </w:p>
    <w:p w14:paraId="2CB8E1AC">
      <w:pPr>
        <w:autoSpaceDE w:val="0"/>
        <w:autoSpaceDN w:val="0"/>
        <w:adjustRightInd w:val="0"/>
        <w:spacing w:line="400" w:lineRule="exact"/>
        <w:rPr>
          <w:rFonts w:ascii="仿宋" w:hAnsi="仿宋" w:eastAsia="仿宋" w:cs="宋体"/>
          <w:kern w:val="0"/>
          <w:sz w:val="24"/>
          <w:lang w:val="zh-CN"/>
        </w:rPr>
      </w:pPr>
    </w:p>
    <w:p w14:paraId="3B2224A4">
      <w:pPr>
        <w:pStyle w:val="44"/>
      </w:pPr>
    </w:p>
    <w:p w14:paraId="0EAE72C0">
      <w:pPr>
        <w:pStyle w:val="44"/>
      </w:pPr>
    </w:p>
    <w:p w14:paraId="6C30F44C">
      <w:pPr>
        <w:rPr>
          <w:lang w:val="zh-CN"/>
        </w:rPr>
      </w:pPr>
    </w:p>
    <w:p w14:paraId="2FE491BB">
      <w:pPr>
        <w:rPr>
          <w:lang w:val="zh-CN"/>
        </w:rPr>
      </w:pPr>
    </w:p>
    <w:p w14:paraId="3930C938">
      <w:pPr>
        <w:rPr>
          <w:lang w:val="zh-CN"/>
        </w:rPr>
      </w:pPr>
    </w:p>
    <w:p w14:paraId="72BFEFBD">
      <w:pPr>
        <w:rPr>
          <w:lang w:val="zh-CN"/>
        </w:rPr>
      </w:pPr>
    </w:p>
    <w:p w14:paraId="3CCEB54D">
      <w:pPr>
        <w:pStyle w:val="19"/>
        <w:jc w:val="left"/>
        <w:rPr>
          <w:rFonts w:ascii="仿宋" w:hAnsi="仿宋" w:eastAsia="仿宋" w:cs="宋体"/>
          <w:b w:val="0"/>
          <w:sz w:val="24"/>
        </w:rPr>
      </w:pPr>
      <w:bookmarkStart w:id="177" w:name="_Toc16609"/>
      <w:bookmarkStart w:id="178" w:name="_Toc20387"/>
      <w:bookmarkStart w:id="179" w:name="_Toc19573"/>
      <w:bookmarkStart w:id="180" w:name="_Toc74228767"/>
      <w:bookmarkStart w:id="181" w:name="_Toc73107678"/>
      <w:bookmarkStart w:id="182" w:name="_Toc10572"/>
      <w:r>
        <w:rPr>
          <w:rFonts w:hint="eastAsia"/>
          <w:sz w:val="30"/>
          <w:szCs w:val="30"/>
          <w:lang w:val="zh-CN"/>
        </w:rPr>
        <w:t>注：以上情形不得重复享受政府采购政策优惠。</w:t>
      </w:r>
      <w:bookmarkEnd w:id="177"/>
      <w:bookmarkEnd w:id="178"/>
      <w:bookmarkEnd w:id="179"/>
      <w:bookmarkEnd w:id="180"/>
      <w:bookmarkEnd w:id="181"/>
      <w:bookmarkEnd w:id="182"/>
    </w:p>
    <w:p w14:paraId="0A93F59E">
      <w:pPr>
        <w:pStyle w:val="44"/>
      </w:pPr>
    </w:p>
    <w:p w14:paraId="7D395149">
      <w:pPr>
        <w:pStyle w:val="44"/>
      </w:pPr>
    </w:p>
    <w:p w14:paraId="03FA3766">
      <w:pPr>
        <w:pStyle w:val="44"/>
      </w:pPr>
    </w:p>
    <w:p w14:paraId="3B556BF2">
      <w:pPr>
        <w:pStyle w:val="44"/>
      </w:pPr>
    </w:p>
    <w:p w14:paraId="2E6E7B3C">
      <w:pPr>
        <w:rPr>
          <w:lang w:val="zh-CN"/>
        </w:rPr>
      </w:pPr>
    </w:p>
    <w:p w14:paraId="2EF34631">
      <w:pPr>
        <w:rPr>
          <w:lang w:val="zh-CN"/>
        </w:rPr>
      </w:pPr>
    </w:p>
    <w:p w14:paraId="780DDC84">
      <w:pPr>
        <w:rPr>
          <w:lang w:val="zh-CN"/>
        </w:rPr>
      </w:pPr>
    </w:p>
    <w:p w14:paraId="581AEE86">
      <w:pPr>
        <w:rPr>
          <w:lang w:val="zh-CN"/>
        </w:rPr>
      </w:pPr>
    </w:p>
    <w:p w14:paraId="1F9F8C6C">
      <w:pPr>
        <w:rPr>
          <w:lang w:val="zh-CN"/>
        </w:rPr>
      </w:pPr>
    </w:p>
    <w:p w14:paraId="756D39D4">
      <w:pPr>
        <w:rPr>
          <w:lang w:val="zh-CN"/>
        </w:rPr>
      </w:pPr>
    </w:p>
    <w:p w14:paraId="5A762A07">
      <w:pPr>
        <w:rPr>
          <w:lang w:val="zh-CN"/>
        </w:rPr>
      </w:pPr>
    </w:p>
    <w:p w14:paraId="181A626C">
      <w:pPr>
        <w:rPr>
          <w:lang w:val="zh-CN"/>
        </w:rPr>
      </w:pPr>
    </w:p>
    <w:p w14:paraId="70BBE30C">
      <w:pPr>
        <w:rPr>
          <w:lang w:val="zh-CN"/>
        </w:rPr>
      </w:pPr>
    </w:p>
    <w:p w14:paraId="15D1E634">
      <w:pPr>
        <w:pStyle w:val="19"/>
        <w:jc w:val="left"/>
        <w:rPr>
          <w:rFonts w:ascii="仿宋" w:hAnsi="仿宋" w:eastAsia="仿宋"/>
          <w:sz w:val="28"/>
          <w:szCs w:val="28"/>
          <w:lang w:val="zh-CN"/>
        </w:rPr>
      </w:pPr>
      <w:r>
        <w:rPr>
          <w:rFonts w:ascii="仿宋" w:hAnsi="仿宋" w:eastAsia="仿宋"/>
          <w:sz w:val="28"/>
          <w:szCs w:val="28"/>
          <w:lang w:val="zh-CN"/>
        </w:rPr>
        <w:br w:type="page"/>
      </w:r>
      <w:bookmarkStart w:id="183" w:name="_Toc27742"/>
      <w:r>
        <w:rPr>
          <w:rFonts w:hint="eastAsia" w:ascii="仿宋" w:hAnsi="仿宋" w:eastAsia="仿宋"/>
          <w:sz w:val="28"/>
          <w:szCs w:val="28"/>
          <w:lang w:val="zh-CN"/>
        </w:rPr>
        <w:t>格式</w:t>
      </w:r>
      <w:r>
        <w:rPr>
          <w:rFonts w:hint="eastAsia" w:ascii="仿宋" w:hAnsi="仿宋" w:eastAsia="仿宋"/>
          <w:sz w:val="28"/>
          <w:szCs w:val="28"/>
          <w:lang w:val="en-US" w:eastAsia="zh-CN"/>
        </w:rPr>
        <w:t>16</w:t>
      </w:r>
      <w:r>
        <w:rPr>
          <w:rFonts w:hint="eastAsia" w:ascii="仿宋" w:hAnsi="仿宋" w:eastAsia="仿宋"/>
          <w:sz w:val="28"/>
          <w:szCs w:val="28"/>
          <w:lang w:val="zh-CN"/>
        </w:rPr>
        <w:t>：</w:t>
      </w:r>
      <w:bookmarkStart w:id="184" w:name="_Toc408326292"/>
      <w:r>
        <w:rPr>
          <w:rFonts w:hint="eastAsia" w:ascii="仿宋" w:hAnsi="仿宋" w:eastAsia="仿宋"/>
          <w:sz w:val="28"/>
          <w:szCs w:val="28"/>
          <w:lang w:val="zh-CN"/>
        </w:rPr>
        <w:t>供应商最终报价表</w:t>
      </w:r>
      <w:bookmarkEnd w:id="183"/>
      <w:bookmarkEnd w:id="184"/>
    </w:p>
    <w:p w14:paraId="5BCC38B8">
      <w:pPr>
        <w:spacing w:line="360" w:lineRule="auto"/>
        <w:jc w:val="center"/>
        <w:rPr>
          <w:rFonts w:ascii="宋体" w:hAnsi="宋体" w:cs="宋体"/>
          <w:b/>
          <w:sz w:val="24"/>
        </w:rPr>
      </w:pPr>
    </w:p>
    <w:p w14:paraId="7D5F531C">
      <w:pPr>
        <w:spacing w:line="360" w:lineRule="auto"/>
        <w:jc w:val="center"/>
        <w:rPr>
          <w:rFonts w:ascii="仿宋" w:hAnsi="仿宋" w:eastAsia="仿宋" w:cs="宋体"/>
          <w:b/>
          <w:sz w:val="24"/>
        </w:rPr>
      </w:pPr>
      <w:r>
        <w:rPr>
          <w:rFonts w:hint="eastAsia" w:ascii="仿宋" w:hAnsi="仿宋" w:eastAsia="仿宋" w:cs="宋体"/>
          <w:b/>
          <w:sz w:val="24"/>
        </w:rPr>
        <w:t>按照政采云系统要求填写</w:t>
      </w:r>
    </w:p>
    <w:p w14:paraId="66B43B21">
      <w:pPr>
        <w:rPr>
          <w:lang w:val="zh-CN"/>
        </w:rPr>
      </w:pPr>
    </w:p>
    <w:p w14:paraId="3F0B7981">
      <w:pPr>
        <w:rPr>
          <w:lang w:val="zh-CN"/>
        </w:rPr>
      </w:pPr>
    </w:p>
    <w:p w14:paraId="2438AAA7">
      <w:pPr>
        <w:rPr>
          <w:lang w:val="zh-CN"/>
        </w:rPr>
      </w:pPr>
    </w:p>
    <w:p w14:paraId="08FA43CD">
      <w:pPr>
        <w:rPr>
          <w:lang w:val="zh-CN"/>
        </w:rPr>
      </w:pPr>
    </w:p>
    <w:p w14:paraId="1B13677C">
      <w:pPr>
        <w:pStyle w:val="19"/>
        <w:jc w:val="left"/>
        <w:rPr>
          <w:rFonts w:ascii="仿宋" w:hAnsi="仿宋" w:eastAsia="仿宋" w:cs="Cambria"/>
          <w:sz w:val="28"/>
          <w:szCs w:val="28"/>
        </w:rPr>
      </w:pPr>
      <w:r>
        <w:rPr>
          <w:rFonts w:ascii="仿宋" w:hAnsi="仿宋" w:eastAsia="仿宋"/>
          <w:sz w:val="28"/>
          <w:szCs w:val="28"/>
          <w:lang w:val="zh-CN"/>
        </w:rPr>
        <w:br w:type="page"/>
      </w:r>
      <w:bookmarkStart w:id="185" w:name="_Toc17834"/>
      <w:r>
        <w:rPr>
          <w:rFonts w:hint="eastAsia" w:ascii="仿宋" w:hAnsi="仿宋" w:eastAsia="仿宋"/>
          <w:sz w:val="28"/>
          <w:szCs w:val="28"/>
          <w:lang w:val="zh-CN"/>
        </w:rPr>
        <w:t>格式</w:t>
      </w:r>
      <w:r>
        <w:rPr>
          <w:rFonts w:hint="eastAsia" w:ascii="仿宋" w:hAnsi="仿宋" w:eastAsia="仿宋" w:cs="Cambria"/>
          <w:sz w:val="28"/>
          <w:szCs w:val="28"/>
          <w:lang w:val="en-US" w:eastAsia="zh-CN"/>
        </w:rPr>
        <w:t>17</w:t>
      </w:r>
      <w:r>
        <w:rPr>
          <w:rFonts w:hint="eastAsia" w:ascii="仿宋" w:hAnsi="仿宋" w:eastAsia="仿宋"/>
          <w:sz w:val="28"/>
          <w:szCs w:val="28"/>
          <w:lang w:val="zh-CN"/>
        </w:rPr>
        <w:t>：供应商认为在其他方面有必要说明的事项</w:t>
      </w:r>
      <w:bookmarkEnd w:id="185"/>
    </w:p>
    <w:p w14:paraId="14EAB1D7">
      <w:pPr>
        <w:spacing w:line="360" w:lineRule="auto"/>
        <w:ind w:firstLine="482" w:firstLineChars="200"/>
        <w:jc w:val="left"/>
        <w:rPr>
          <w:rFonts w:ascii="仿宋" w:hAnsi="仿宋" w:eastAsia="仿宋" w:cs="宋体"/>
          <w:b/>
          <w:sz w:val="24"/>
        </w:rPr>
      </w:pPr>
    </w:p>
    <w:p w14:paraId="1243D9DE">
      <w:pPr>
        <w:autoSpaceDE w:val="0"/>
        <w:autoSpaceDN w:val="0"/>
        <w:adjustRightInd w:val="0"/>
        <w:spacing w:line="400" w:lineRule="exact"/>
        <w:ind w:firstLine="482" w:firstLineChars="200"/>
        <w:rPr>
          <w:rFonts w:ascii="仿宋" w:hAnsi="仿宋" w:eastAsia="仿宋" w:cs="宋体"/>
          <w:b/>
          <w:sz w:val="24"/>
        </w:rPr>
      </w:pPr>
      <w:r>
        <w:rPr>
          <w:rFonts w:hint="eastAsia" w:ascii="仿宋" w:hAnsi="仿宋" w:eastAsia="仿宋" w:cs="宋体"/>
          <w:b/>
          <w:sz w:val="24"/>
        </w:rPr>
        <w:t>如：方案，格式自定。</w:t>
      </w:r>
    </w:p>
    <w:p w14:paraId="4B19AA08">
      <w:pPr>
        <w:autoSpaceDE w:val="0"/>
        <w:autoSpaceDN w:val="0"/>
        <w:adjustRightInd w:val="0"/>
        <w:spacing w:line="400" w:lineRule="exact"/>
        <w:jc w:val="left"/>
        <w:rPr>
          <w:rFonts w:ascii="仿宋" w:hAnsi="仿宋" w:eastAsia="仿宋" w:cs="宋体"/>
          <w:kern w:val="0"/>
          <w:sz w:val="24"/>
        </w:rPr>
      </w:pPr>
    </w:p>
    <w:p w14:paraId="7AF1AF94">
      <w:pPr>
        <w:autoSpaceDE w:val="0"/>
        <w:autoSpaceDN w:val="0"/>
        <w:adjustRightInd w:val="0"/>
        <w:spacing w:line="400" w:lineRule="exact"/>
        <w:jc w:val="left"/>
        <w:rPr>
          <w:rFonts w:ascii="仿宋" w:hAnsi="仿宋" w:eastAsia="仿宋" w:cs="宋体"/>
          <w:kern w:val="0"/>
          <w:sz w:val="24"/>
        </w:rPr>
      </w:pPr>
    </w:p>
    <w:p w14:paraId="4E8ED8D0">
      <w:pPr>
        <w:autoSpaceDE w:val="0"/>
        <w:autoSpaceDN w:val="0"/>
        <w:adjustRightInd w:val="0"/>
        <w:spacing w:line="400" w:lineRule="exact"/>
        <w:jc w:val="left"/>
        <w:rPr>
          <w:rFonts w:ascii="仿宋" w:hAnsi="仿宋" w:eastAsia="仿宋" w:cs="宋体"/>
          <w:kern w:val="0"/>
          <w:sz w:val="24"/>
        </w:rPr>
      </w:pPr>
    </w:p>
    <w:p w14:paraId="7C87B14C">
      <w:pPr>
        <w:autoSpaceDE w:val="0"/>
        <w:autoSpaceDN w:val="0"/>
        <w:adjustRightInd w:val="0"/>
        <w:spacing w:line="400" w:lineRule="exact"/>
        <w:jc w:val="left"/>
        <w:rPr>
          <w:rFonts w:ascii="仿宋" w:hAnsi="仿宋" w:eastAsia="仿宋" w:cs="宋体"/>
          <w:kern w:val="0"/>
          <w:sz w:val="24"/>
        </w:rPr>
      </w:pPr>
    </w:p>
    <w:p w14:paraId="12EAA9D0">
      <w:pPr>
        <w:autoSpaceDE w:val="0"/>
        <w:autoSpaceDN w:val="0"/>
        <w:adjustRightInd w:val="0"/>
        <w:spacing w:line="400" w:lineRule="exact"/>
        <w:jc w:val="left"/>
        <w:rPr>
          <w:rFonts w:ascii="仿宋" w:hAnsi="仿宋" w:eastAsia="仿宋" w:cs="宋体"/>
          <w:kern w:val="0"/>
          <w:sz w:val="24"/>
        </w:rPr>
      </w:pPr>
    </w:p>
    <w:p w14:paraId="7FB577B2">
      <w:pPr>
        <w:autoSpaceDE w:val="0"/>
        <w:autoSpaceDN w:val="0"/>
        <w:adjustRightInd w:val="0"/>
        <w:spacing w:line="400" w:lineRule="exact"/>
        <w:jc w:val="left"/>
        <w:rPr>
          <w:rFonts w:ascii="仿宋" w:hAnsi="仿宋" w:eastAsia="仿宋" w:cs="宋体"/>
          <w:kern w:val="0"/>
          <w:sz w:val="24"/>
        </w:rPr>
      </w:pPr>
    </w:p>
    <w:p w14:paraId="1BDF58A3">
      <w:pPr>
        <w:autoSpaceDE w:val="0"/>
        <w:autoSpaceDN w:val="0"/>
        <w:adjustRightInd w:val="0"/>
        <w:spacing w:line="400" w:lineRule="exact"/>
        <w:jc w:val="left"/>
        <w:rPr>
          <w:rFonts w:ascii="仿宋" w:hAnsi="仿宋" w:eastAsia="仿宋" w:cs="宋体"/>
          <w:kern w:val="0"/>
          <w:sz w:val="24"/>
        </w:rPr>
      </w:pPr>
    </w:p>
    <w:p w14:paraId="13DA81D9">
      <w:pPr>
        <w:autoSpaceDE w:val="0"/>
        <w:autoSpaceDN w:val="0"/>
        <w:adjustRightInd w:val="0"/>
        <w:spacing w:line="400" w:lineRule="exact"/>
        <w:jc w:val="left"/>
        <w:rPr>
          <w:rFonts w:ascii="仿宋" w:hAnsi="仿宋" w:eastAsia="仿宋" w:cs="宋体"/>
          <w:kern w:val="0"/>
          <w:sz w:val="24"/>
        </w:rPr>
      </w:pPr>
    </w:p>
    <w:p w14:paraId="5EBB263A">
      <w:pPr>
        <w:autoSpaceDE w:val="0"/>
        <w:autoSpaceDN w:val="0"/>
        <w:adjustRightInd w:val="0"/>
        <w:spacing w:line="400" w:lineRule="exact"/>
        <w:jc w:val="left"/>
        <w:rPr>
          <w:rFonts w:ascii="仿宋" w:hAnsi="仿宋" w:eastAsia="仿宋" w:cs="宋体"/>
          <w:kern w:val="0"/>
          <w:sz w:val="24"/>
        </w:rPr>
      </w:pPr>
    </w:p>
    <w:p w14:paraId="27D87EF1">
      <w:pPr>
        <w:autoSpaceDE w:val="0"/>
        <w:autoSpaceDN w:val="0"/>
        <w:adjustRightInd w:val="0"/>
        <w:spacing w:line="400" w:lineRule="exact"/>
        <w:jc w:val="left"/>
        <w:rPr>
          <w:rFonts w:ascii="仿宋" w:hAnsi="仿宋" w:eastAsia="仿宋" w:cs="宋体"/>
          <w:kern w:val="0"/>
          <w:sz w:val="24"/>
        </w:rPr>
      </w:pPr>
    </w:p>
    <w:p w14:paraId="40B7CE2A">
      <w:pPr>
        <w:autoSpaceDE w:val="0"/>
        <w:autoSpaceDN w:val="0"/>
        <w:adjustRightInd w:val="0"/>
        <w:spacing w:line="400" w:lineRule="exact"/>
        <w:jc w:val="left"/>
        <w:rPr>
          <w:rFonts w:ascii="仿宋" w:hAnsi="仿宋" w:eastAsia="仿宋" w:cs="宋体"/>
          <w:kern w:val="0"/>
          <w:sz w:val="24"/>
        </w:rPr>
      </w:pPr>
    </w:p>
    <w:p w14:paraId="710FF64C">
      <w:pPr>
        <w:autoSpaceDE w:val="0"/>
        <w:autoSpaceDN w:val="0"/>
        <w:adjustRightInd w:val="0"/>
        <w:spacing w:line="400" w:lineRule="exact"/>
        <w:jc w:val="left"/>
        <w:rPr>
          <w:rFonts w:ascii="仿宋" w:hAnsi="仿宋" w:eastAsia="仿宋" w:cs="宋体"/>
          <w:kern w:val="0"/>
          <w:sz w:val="24"/>
        </w:rPr>
      </w:pPr>
    </w:p>
    <w:p w14:paraId="2C19FA34">
      <w:pPr>
        <w:autoSpaceDE w:val="0"/>
        <w:autoSpaceDN w:val="0"/>
        <w:adjustRightInd w:val="0"/>
        <w:spacing w:line="400" w:lineRule="exact"/>
        <w:jc w:val="left"/>
        <w:rPr>
          <w:rFonts w:ascii="仿宋" w:hAnsi="仿宋" w:eastAsia="仿宋" w:cs="宋体"/>
          <w:kern w:val="0"/>
          <w:sz w:val="24"/>
        </w:rPr>
      </w:pPr>
    </w:p>
    <w:p w14:paraId="105548E1">
      <w:pPr>
        <w:autoSpaceDE w:val="0"/>
        <w:autoSpaceDN w:val="0"/>
        <w:adjustRightInd w:val="0"/>
        <w:spacing w:line="400" w:lineRule="exact"/>
        <w:jc w:val="left"/>
        <w:rPr>
          <w:rFonts w:ascii="仿宋" w:hAnsi="仿宋" w:eastAsia="仿宋" w:cs="宋体"/>
          <w:kern w:val="0"/>
          <w:sz w:val="24"/>
        </w:rPr>
      </w:pPr>
    </w:p>
    <w:p w14:paraId="5B4AC35A">
      <w:pPr>
        <w:autoSpaceDE w:val="0"/>
        <w:autoSpaceDN w:val="0"/>
        <w:adjustRightInd w:val="0"/>
        <w:spacing w:line="400" w:lineRule="exact"/>
        <w:jc w:val="left"/>
        <w:rPr>
          <w:rFonts w:ascii="仿宋" w:hAnsi="仿宋" w:eastAsia="仿宋" w:cs="宋体"/>
          <w:kern w:val="0"/>
          <w:sz w:val="24"/>
        </w:rPr>
      </w:pPr>
    </w:p>
    <w:p w14:paraId="7BA2E096">
      <w:pPr>
        <w:autoSpaceDE w:val="0"/>
        <w:autoSpaceDN w:val="0"/>
        <w:adjustRightInd w:val="0"/>
        <w:spacing w:line="400" w:lineRule="exact"/>
        <w:jc w:val="left"/>
        <w:rPr>
          <w:rFonts w:ascii="仿宋" w:hAnsi="仿宋" w:eastAsia="仿宋" w:cs="宋体"/>
          <w:kern w:val="0"/>
          <w:sz w:val="24"/>
        </w:rPr>
      </w:pPr>
    </w:p>
    <w:p w14:paraId="0C2D1C2E">
      <w:pPr>
        <w:autoSpaceDE w:val="0"/>
        <w:autoSpaceDN w:val="0"/>
        <w:adjustRightInd w:val="0"/>
        <w:spacing w:line="400" w:lineRule="exact"/>
        <w:jc w:val="left"/>
        <w:rPr>
          <w:rFonts w:ascii="仿宋" w:hAnsi="仿宋" w:eastAsia="仿宋" w:cs="宋体"/>
          <w:kern w:val="0"/>
          <w:sz w:val="24"/>
        </w:rPr>
      </w:pPr>
    </w:p>
    <w:p w14:paraId="37330FD5">
      <w:pPr>
        <w:autoSpaceDE w:val="0"/>
        <w:autoSpaceDN w:val="0"/>
        <w:adjustRightInd w:val="0"/>
        <w:spacing w:line="400" w:lineRule="exact"/>
        <w:jc w:val="left"/>
        <w:rPr>
          <w:rFonts w:ascii="仿宋" w:hAnsi="仿宋" w:eastAsia="仿宋" w:cs="宋体"/>
          <w:kern w:val="0"/>
          <w:sz w:val="24"/>
        </w:rPr>
      </w:pPr>
    </w:p>
    <w:p w14:paraId="04894101">
      <w:pPr>
        <w:autoSpaceDE w:val="0"/>
        <w:autoSpaceDN w:val="0"/>
        <w:adjustRightInd w:val="0"/>
        <w:spacing w:line="400" w:lineRule="exact"/>
        <w:jc w:val="left"/>
        <w:rPr>
          <w:rFonts w:ascii="仿宋" w:hAnsi="仿宋" w:eastAsia="仿宋" w:cs="宋体"/>
          <w:kern w:val="0"/>
          <w:sz w:val="24"/>
        </w:rPr>
      </w:pPr>
    </w:p>
    <w:p w14:paraId="54FD9587">
      <w:pPr>
        <w:autoSpaceDE w:val="0"/>
        <w:autoSpaceDN w:val="0"/>
        <w:adjustRightInd w:val="0"/>
        <w:spacing w:line="400" w:lineRule="exact"/>
        <w:jc w:val="left"/>
        <w:rPr>
          <w:rFonts w:ascii="仿宋" w:hAnsi="仿宋" w:eastAsia="仿宋" w:cs="宋体"/>
          <w:kern w:val="0"/>
          <w:sz w:val="24"/>
        </w:rPr>
      </w:pPr>
    </w:p>
    <w:p w14:paraId="32C94736">
      <w:pPr>
        <w:autoSpaceDE w:val="0"/>
        <w:autoSpaceDN w:val="0"/>
        <w:adjustRightInd w:val="0"/>
        <w:spacing w:line="400" w:lineRule="exact"/>
        <w:jc w:val="left"/>
        <w:rPr>
          <w:rFonts w:ascii="仿宋" w:hAnsi="仿宋" w:eastAsia="仿宋" w:cs="宋体"/>
          <w:kern w:val="0"/>
          <w:sz w:val="24"/>
        </w:rPr>
      </w:pPr>
    </w:p>
    <w:p w14:paraId="27090A32">
      <w:pPr>
        <w:autoSpaceDE w:val="0"/>
        <w:autoSpaceDN w:val="0"/>
        <w:adjustRightInd w:val="0"/>
        <w:spacing w:line="400" w:lineRule="exact"/>
        <w:jc w:val="left"/>
        <w:rPr>
          <w:rFonts w:ascii="仿宋" w:hAnsi="仿宋" w:eastAsia="仿宋" w:cs="宋体"/>
          <w:kern w:val="0"/>
          <w:sz w:val="24"/>
        </w:rPr>
      </w:pPr>
    </w:p>
    <w:p w14:paraId="3D1D55F5">
      <w:pPr>
        <w:autoSpaceDE w:val="0"/>
        <w:autoSpaceDN w:val="0"/>
        <w:adjustRightInd w:val="0"/>
        <w:spacing w:line="400" w:lineRule="exact"/>
        <w:jc w:val="left"/>
        <w:rPr>
          <w:rFonts w:ascii="仿宋" w:hAnsi="仿宋" w:eastAsia="仿宋" w:cs="宋体"/>
          <w:kern w:val="0"/>
          <w:sz w:val="24"/>
        </w:rPr>
      </w:pPr>
    </w:p>
    <w:p w14:paraId="60912C8B">
      <w:pPr>
        <w:autoSpaceDE w:val="0"/>
        <w:autoSpaceDN w:val="0"/>
        <w:adjustRightInd w:val="0"/>
        <w:spacing w:line="400" w:lineRule="exact"/>
        <w:jc w:val="left"/>
        <w:rPr>
          <w:rFonts w:ascii="仿宋" w:hAnsi="仿宋" w:eastAsia="仿宋" w:cs="宋体"/>
          <w:kern w:val="0"/>
          <w:sz w:val="24"/>
        </w:rPr>
      </w:pPr>
    </w:p>
    <w:p w14:paraId="74A4CADB">
      <w:pPr>
        <w:autoSpaceDE w:val="0"/>
        <w:autoSpaceDN w:val="0"/>
        <w:adjustRightInd w:val="0"/>
        <w:spacing w:line="400" w:lineRule="exact"/>
        <w:jc w:val="left"/>
        <w:rPr>
          <w:rFonts w:ascii="仿宋" w:hAnsi="仿宋" w:eastAsia="仿宋" w:cs="宋体"/>
          <w:kern w:val="0"/>
          <w:sz w:val="24"/>
        </w:rPr>
      </w:pPr>
    </w:p>
    <w:p w14:paraId="5E96B680">
      <w:pPr>
        <w:autoSpaceDE w:val="0"/>
        <w:autoSpaceDN w:val="0"/>
        <w:adjustRightInd w:val="0"/>
        <w:spacing w:line="400" w:lineRule="exact"/>
        <w:jc w:val="left"/>
        <w:rPr>
          <w:rFonts w:ascii="仿宋" w:hAnsi="仿宋" w:eastAsia="仿宋" w:cs="宋体"/>
          <w:kern w:val="0"/>
          <w:sz w:val="24"/>
        </w:rPr>
      </w:pPr>
    </w:p>
    <w:p w14:paraId="0F095F3A">
      <w:pPr>
        <w:autoSpaceDE w:val="0"/>
        <w:autoSpaceDN w:val="0"/>
        <w:adjustRightInd w:val="0"/>
        <w:spacing w:line="400" w:lineRule="exact"/>
        <w:jc w:val="left"/>
        <w:rPr>
          <w:rFonts w:ascii="仿宋" w:hAnsi="仿宋" w:eastAsia="仿宋" w:cs="宋体"/>
          <w:kern w:val="0"/>
          <w:sz w:val="24"/>
        </w:rPr>
      </w:pPr>
    </w:p>
    <w:p w14:paraId="07D4E59D">
      <w:pPr>
        <w:pStyle w:val="19"/>
        <w:rPr>
          <w:rFonts w:ascii="仿宋" w:hAnsi="仿宋" w:eastAsia="仿宋" w:cs="Calibri"/>
        </w:rPr>
      </w:pPr>
      <w:r>
        <w:rPr>
          <w:rFonts w:ascii="仿宋" w:hAnsi="仿宋" w:eastAsia="仿宋"/>
        </w:rPr>
        <w:br w:type="page"/>
      </w:r>
      <w:bookmarkStart w:id="186" w:name="_Toc24386"/>
      <w:r>
        <w:rPr>
          <w:rFonts w:hint="eastAsia" w:ascii="仿宋" w:hAnsi="仿宋" w:eastAsia="仿宋"/>
          <w:lang w:val="zh-CN"/>
        </w:rPr>
        <w:t>第六部分</w:t>
      </w:r>
      <w:r>
        <w:rPr>
          <w:rFonts w:ascii="仿宋" w:hAnsi="仿宋" w:eastAsia="仿宋" w:cs="Calibri"/>
        </w:rPr>
        <w:t xml:space="preserve">  </w:t>
      </w:r>
      <w:r>
        <w:rPr>
          <w:rFonts w:hint="eastAsia" w:ascii="仿宋" w:hAnsi="仿宋" w:eastAsia="仿宋"/>
          <w:lang w:val="zh-CN"/>
        </w:rPr>
        <w:t>采购项目要求及技术参数</w:t>
      </w:r>
      <w:bookmarkEnd w:id="186"/>
    </w:p>
    <w:p w14:paraId="29D0778F">
      <w:pPr>
        <w:pStyle w:val="19"/>
        <w:rPr>
          <w:rFonts w:ascii="仿宋" w:hAnsi="仿宋" w:eastAsia="仿宋" w:cs="Calibri"/>
          <w:szCs w:val="36"/>
        </w:rPr>
      </w:pPr>
      <w:bookmarkStart w:id="187" w:name="_Toc17975"/>
      <w:r>
        <w:rPr>
          <w:rFonts w:hint="eastAsia" w:ascii="仿宋" w:hAnsi="仿宋" w:eastAsia="仿宋"/>
          <w:lang w:val="zh-CN"/>
        </w:rPr>
        <w:t>（一）投标要求</w:t>
      </w:r>
      <w:bookmarkEnd w:id="187"/>
    </w:p>
    <w:p w14:paraId="05D31871">
      <w:pPr>
        <w:pStyle w:val="19"/>
        <w:spacing w:line="560" w:lineRule="exact"/>
        <w:jc w:val="left"/>
        <w:rPr>
          <w:rFonts w:ascii="仿宋" w:hAnsi="仿宋" w:eastAsia="仿宋"/>
          <w:sz w:val="28"/>
          <w:szCs w:val="28"/>
          <w:lang w:val="zh-CN"/>
        </w:rPr>
      </w:pPr>
      <w:bookmarkStart w:id="188" w:name="_Toc18829"/>
      <w:bookmarkStart w:id="189" w:name="_Toc492647984"/>
      <w:r>
        <w:rPr>
          <w:rFonts w:ascii="仿宋" w:hAnsi="仿宋" w:eastAsia="仿宋"/>
          <w:sz w:val="28"/>
          <w:szCs w:val="28"/>
          <w:lang w:val="zh-CN"/>
        </w:rPr>
        <w:t>1.</w:t>
      </w:r>
      <w:r>
        <w:rPr>
          <w:rFonts w:hint="eastAsia" w:ascii="仿宋" w:hAnsi="仿宋" w:eastAsia="仿宋"/>
          <w:sz w:val="28"/>
          <w:szCs w:val="28"/>
          <w:lang w:val="zh-CN"/>
        </w:rPr>
        <w:t>投标说明</w:t>
      </w:r>
      <w:bookmarkEnd w:id="188"/>
      <w:bookmarkEnd w:id="189"/>
    </w:p>
    <w:p w14:paraId="39739FC6">
      <w:pPr>
        <w:autoSpaceDE w:val="0"/>
        <w:autoSpaceDN w:val="0"/>
        <w:adjustRightInd w:val="0"/>
        <w:spacing w:line="560" w:lineRule="exact"/>
        <w:ind w:firstLine="480" w:firstLineChars="200"/>
        <w:rPr>
          <w:rFonts w:ascii="仿宋" w:hAnsi="仿宋" w:eastAsia="仿宋" w:cs="宋体"/>
          <w:kern w:val="0"/>
          <w:sz w:val="24"/>
          <w:lang w:val="zh-CN"/>
        </w:rPr>
      </w:pPr>
      <w:r>
        <w:rPr>
          <w:rFonts w:ascii="仿宋" w:hAnsi="仿宋" w:eastAsia="仿宋" w:cs="宋体"/>
          <w:kern w:val="0"/>
          <w:sz w:val="24"/>
          <w:lang w:val="zh-CN"/>
        </w:rPr>
        <w:t>1.1</w:t>
      </w:r>
      <w:r>
        <w:rPr>
          <w:rFonts w:hint="eastAsia" w:ascii="仿宋" w:hAnsi="仿宋" w:eastAsia="仿宋" w:cs="宋体"/>
          <w:kern w:val="0"/>
          <w:sz w:val="24"/>
          <w:lang w:val="zh-CN"/>
        </w:rPr>
        <w:t>供应商可以按照磋商文件规定的包号选择投标，但必须对所投包号中的所有内</w:t>
      </w:r>
      <w:bookmarkStart w:id="190" w:name="_Toc492647985"/>
      <w:r>
        <w:rPr>
          <w:rFonts w:hint="eastAsia" w:ascii="仿宋" w:hAnsi="仿宋" w:eastAsia="仿宋" w:cs="宋体"/>
          <w:kern w:val="0"/>
          <w:sz w:val="24"/>
          <w:lang w:val="zh-CN"/>
        </w:rPr>
        <w:t>容作为一个整体进行投标，不能拆分或少报。否则，投标无效。</w:t>
      </w:r>
    </w:p>
    <w:p w14:paraId="0B3FEDD3">
      <w:pPr>
        <w:autoSpaceDE w:val="0"/>
        <w:autoSpaceDN w:val="0"/>
        <w:adjustRightInd w:val="0"/>
        <w:spacing w:line="560" w:lineRule="exact"/>
        <w:ind w:firstLine="480" w:firstLineChars="200"/>
        <w:rPr>
          <w:rFonts w:ascii="仿宋" w:hAnsi="仿宋" w:eastAsia="仿宋" w:cs="宋体"/>
          <w:kern w:val="0"/>
          <w:sz w:val="24"/>
          <w:lang w:val="zh-CN"/>
        </w:rPr>
      </w:pPr>
      <w:r>
        <w:rPr>
          <w:rFonts w:hint="eastAsia" w:ascii="仿宋" w:hAnsi="仿宋" w:eastAsia="仿宋" w:cs="宋体"/>
          <w:kern w:val="0"/>
          <w:sz w:val="24"/>
          <w:lang w:val="zh-CN"/>
        </w:rPr>
        <w:t>1.2所投产品或其任何一部分不得侵犯专利权、著作权、商标权和工业设计权等知识产权。</w:t>
      </w:r>
    </w:p>
    <w:p w14:paraId="27B29F9A">
      <w:pPr>
        <w:autoSpaceDE w:val="0"/>
        <w:autoSpaceDN w:val="0"/>
        <w:adjustRightInd w:val="0"/>
        <w:spacing w:line="560" w:lineRule="exact"/>
        <w:ind w:firstLine="480" w:firstLineChars="200"/>
        <w:rPr>
          <w:rFonts w:ascii="仿宋" w:hAnsi="仿宋" w:eastAsia="仿宋" w:cs="宋体"/>
          <w:kern w:val="0"/>
          <w:sz w:val="24"/>
          <w:u w:val="single"/>
          <w:lang w:val="zh-CN"/>
        </w:rPr>
      </w:pPr>
      <w:r>
        <w:rPr>
          <w:rFonts w:hint="eastAsia" w:ascii="仿宋" w:hAnsi="仿宋" w:eastAsia="仿宋" w:cs="宋体"/>
          <w:kern w:val="0"/>
          <w:sz w:val="24"/>
          <w:lang w:val="zh-CN"/>
        </w:rPr>
        <w:t>1.3项目中标后分包情况：</w:t>
      </w:r>
      <w:r>
        <w:rPr>
          <w:rFonts w:hint="eastAsia" w:ascii="仿宋" w:hAnsi="仿宋" w:eastAsia="仿宋" w:cs="宋体"/>
          <w:kern w:val="0"/>
          <w:sz w:val="24"/>
          <w:u w:val="single"/>
          <w:lang w:val="zh-CN"/>
        </w:rPr>
        <w:t>不允许</w:t>
      </w:r>
    </w:p>
    <w:p w14:paraId="2680ABBD">
      <w:pPr>
        <w:pStyle w:val="19"/>
        <w:rPr>
          <w:rFonts w:ascii="仿宋" w:hAnsi="仿宋" w:eastAsia="仿宋"/>
          <w:lang w:val="zh-CN"/>
        </w:rPr>
      </w:pPr>
      <w:r>
        <w:rPr>
          <w:rFonts w:ascii="仿宋" w:hAnsi="仿宋" w:eastAsia="仿宋" w:cs="宋体"/>
          <w:kern w:val="0"/>
          <w:sz w:val="24"/>
          <w:u w:val="single"/>
          <w:lang w:val="zh-CN"/>
        </w:rPr>
        <w:br w:type="page"/>
      </w:r>
      <w:bookmarkEnd w:id="190"/>
      <w:bookmarkStart w:id="191" w:name="_Toc23707"/>
      <w:r>
        <w:rPr>
          <w:rFonts w:hint="eastAsia" w:ascii="仿宋" w:hAnsi="仿宋" w:eastAsia="仿宋"/>
          <w:lang w:val="zh-CN"/>
        </w:rPr>
        <w:t>（二）项目概况及技术要求</w:t>
      </w:r>
      <w:bookmarkEnd w:id="191"/>
    </w:p>
    <w:p w14:paraId="69FCEE5B">
      <w:pPr>
        <w:autoSpaceDE w:val="0"/>
        <w:autoSpaceDN w:val="0"/>
        <w:adjustRightInd w:val="0"/>
        <w:spacing w:line="560" w:lineRule="exact"/>
        <w:rPr>
          <w:rFonts w:ascii="仿宋" w:hAnsi="仿宋" w:eastAsia="仿宋" w:cs="宋体"/>
          <w:b/>
          <w:bCs/>
          <w:kern w:val="0"/>
          <w:sz w:val="24"/>
          <w:highlight w:val="none"/>
          <w:lang w:val="zh-CN"/>
        </w:rPr>
      </w:pPr>
      <w:r>
        <w:rPr>
          <w:rFonts w:ascii="仿宋" w:hAnsi="仿宋" w:eastAsia="仿宋" w:cs="宋体"/>
          <w:b/>
          <w:bCs/>
          <w:kern w:val="0"/>
          <w:sz w:val="24"/>
          <w:highlight w:val="none"/>
        </w:rPr>
        <w:t>一、服务内容</w:t>
      </w:r>
    </w:p>
    <w:p w14:paraId="403366A7">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1、选定一家服务机构，为西宁市城北区大堡子小学提供学生上下学接送服务。保障学生交通安全问题。</w:t>
      </w:r>
    </w:p>
    <w:p w14:paraId="68E7E9BF">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2、服务期限：3年（合同一年一签，根据上一年度的服务情况，综合考核通过后续签下一年合同）。</w:t>
      </w:r>
    </w:p>
    <w:p w14:paraId="4691976D">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3、路线与里程</w:t>
      </w:r>
    </w:p>
    <w:p w14:paraId="77C6B6A1">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（1）鲍家寨—大堡子小学（2台）：单程2.1公里，往返一趟4.2公里</w:t>
      </w:r>
    </w:p>
    <w:p w14:paraId="539DDA5F">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（2）宋家寨—大堡子小学（2台）：单程3公里，往返一趟6公里</w:t>
      </w:r>
    </w:p>
    <w:p w14:paraId="718939D4">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（3）晋家湾—大堡子小学（1台）：单程3公里，往返一趟6公里</w:t>
      </w:r>
    </w:p>
    <w:p w14:paraId="298B4015">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（4）严小村—大堡子小学（1台）：单程2.5公里，往返一趟5公里</w:t>
      </w:r>
    </w:p>
    <w:p w14:paraId="18452654">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（5）陶南村—大堡子小学（2台）：单程4公里，往返8公里</w:t>
      </w:r>
    </w:p>
    <w:p w14:paraId="430801E5">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（6）陶北村—大堡子小学（1台）：单程3.5公里，往返7公里</w:t>
      </w:r>
    </w:p>
    <w:p w14:paraId="79E7EC55">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运行趟数：9台通勤车每日运行4趟，每日合计运行36趟次。</w:t>
      </w:r>
    </w:p>
    <w:p w14:paraId="3EA70B54">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运行时间：每周星期一至星期五，具体运行时间为：上午7:45 、8:00发车；下午17:40、18：00发车。</w:t>
      </w:r>
    </w:p>
    <w:p w14:paraId="7EAB8D7B">
      <w:pPr>
        <w:autoSpaceDE w:val="0"/>
        <w:autoSpaceDN w:val="0"/>
        <w:adjustRightInd w:val="0"/>
        <w:spacing w:line="560" w:lineRule="exact"/>
        <w:ind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（7）学生人数：约550人。</w:t>
      </w:r>
    </w:p>
    <w:p w14:paraId="49CD229B">
      <w:pPr>
        <w:autoSpaceDE w:val="0"/>
        <w:autoSpaceDN w:val="0"/>
        <w:adjustRightInd w:val="0"/>
        <w:spacing w:line="560" w:lineRule="exact"/>
        <w:ind w:firstLine="480" w:firstLineChars="200"/>
        <w:rPr>
          <w:rFonts w:hint="default"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4、其他要求：企业管理制度健全、经营信誉良好，不拖欠驾驶员工资，无财务危机状况，须在响应文件中承诺，格式自拟。</w:t>
      </w:r>
    </w:p>
    <w:p w14:paraId="4C9B7F2E">
      <w:pPr>
        <w:pStyle w:val="4"/>
        <w:rPr>
          <w:rFonts w:hint="eastAsia"/>
          <w:lang w:val="en-US" w:eastAsia="zh-CN"/>
        </w:rPr>
      </w:pPr>
    </w:p>
    <w:sectPr>
      <w:pgSz w:w="12240" w:h="15840"/>
      <w:pgMar w:top="1440" w:right="1797" w:bottom="1440" w:left="1797" w:header="720" w:footer="720"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73CB">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DE339">
                          <w:pPr>
                            <w:pStyle w:val="13"/>
                            <w:rPr>
                              <w:rStyle w:val="25"/>
                            </w:rPr>
                          </w:pPr>
                          <w:r>
                            <w:fldChar w:fldCharType="begin"/>
                          </w:r>
                          <w:r>
                            <w:rPr>
                              <w:rStyle w:val="25"/>
                            </w:rPr>
                            <w:instrText xml:space="preserve">PAGE  </w:instrText>
                          </w:r>
                          <w:r>
                            <w:fldChar w:fldCharType="separate"/>
                          </w:r>
                          <w:r>
                            <w:rPr>
                              <w:rStyle w:val="25"/>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ADE339">
                    <w:pPr>
                      <w:pStyle w:val="13"/>
                      <w:rPr>
                        <w:rStyle w:val="25"/>
                      </w:rPr>
                    </w:pPr>
                    <w:r>
                      <w:fldChar w:fldCharType="begin"/>
                    </w:r>
                    <w:r>
                      <w:rPr>
                        <w:rStyle w:val="25"/>
                      </w:rPr>
                      <w:instrText xml:space="preserve">PAGE  </w:instrText>
                    </w:r>
                    <w:r>
                      <w:fldChar w:fldCharType="separate"/>
                    </w:r>
                    <w:r>
                      <w:rPr>
                        <w:rStyle w:val="25"/>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C5A7">
    <w:pPr>
      <w:pStyle w:val="13"/>
      <w:framePr w:wrap="around" w:vAnchor="text" w:hAnchor="margin" w:xAlign="right" w:y="1"/>
      <w:rPr>
        <w:rStyle w:val="25"/>
      </w:rPr>
    </w:pPr>
    <w:r>
      <w:fldChar w:fldCharType="begin"/>
    </w:r>
    <w:r>
      <w:rPr>
        <w:rStyle w:val="25"/>
      </w:rPr>
      <w:instrText xml:space="preserve">PAGE  </w:instrText>
    </w:r>
    <w:r>
      <w:fldChar w:fldCharType="end"/>
    </w:r>
  </w:p>
  <w:p w14:paraId="4F993236">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A8DF">
    <w:pPr>
      <w:pStyle w:val="14"/>
      <w:rPr>
        <w:rFonts w:hint="eastAsia" w:ascii="楷体" w:hAnsi="楷体" w:eastAsia="楷体" w:cs="楷体"/>
        <w:color w:val="000000"/>
        <w:lang w:val="en-US" w:eastAsia="zh-CN"/>
      </w:rPr>
    </w:pPr>
    <w:r>
      <w:rPr>
        <w:rFonts w:hint="eastAsia" w:ascii="楷体" w:hAnsi="楷体" w:eastAsia="楷体" w:cs="楷体"/>
        <w:color w:val="000000"/>
      </w:rPr>
      <w:t>宏睿鹏达竞磋（服务）2026-001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ZTVmYjg4ZjU4MDM1NDExMTJhODNiZDIxZDNjZTYifQ=="/>
  </w:docVars>
  <w:rsids>
    <w:rsidRoot w:val="005204AA"/>
    <w:rsid w:val="000002F0"/>
    <w:rsid w:val="00000A2A"/>
    <w:rsid w:val="00000DFC"/>
    <w:rsid w:val="00001657"/>
    <w:rsid w:val="00001A32"/>
    <w:rsid w:val="000022EC"/>
    <w:rsid w:val="000023DD"/>
    <w:rsid w:val="00002832"/>
    <w:rsid w:val="00002B6B"/>
    <w:rsid w:val="00003227"/>
    <w:rsid w:val="00003492"/>
    <w:rsid w:val="00003C6B"/>
    <w:rsid w:val="00003CD1"/>
    <w:rsid w:val="00004287"/>
    <w:rsid w:val="00004D5A"/>
    <w:rsid w:val="00004EB6"/>
    <w:rsid w:val="00005C97"/>
    <w:rsid w:val="0000606D"/>
    <w:rsid w:val="000068D3"/>
    <w:rsid w:val="00006ACB"/>
    <w:rsid w:val="00006DB0"/>
    <w:rsid w:val="0000723B"/>
    <w:rsid w:val="00007569"/>
    <w:rsid w:val="00007760"/>
    <w:rsid w:val="00010E8B"/>
    <w:rsid w:val="00010F2E"/>
    <w:rsid w:val="00010FF5"/>
    <w:rsid w:val="0001145A"/>
    <w:rsid w:val="000116D5"/>
    <w:rsid w:val="00011E04"/>
    <w:rsid w:val="000122B8"/>
    <w:rsid w:val="000124D5"/>
    <w:rsid w:val="00012B9A"/>
    <w:rsid w:val="00013139"/>
    <w:rsid w:val="00014256"/>
    <w:rsid w:val="0001465E"/>
    <w:rsid w:val="00014ADA"/>
    <w:rsid w:val="00014D14"/>
    <w:rsid w:val="0001500E"/>
    <w:rsid w:val="000163EB"/>
    <w:rsid w:val="00016730"/>
    <w:rsid w:val="000207FC"/>
    <w:rsid w:val="00020A6A"/>
    <w:rsid w:val="00020CEA"/>
    <w:rsid w:val="00020D00"/>
    <w:rsid w:val="00021850"/>
    <w:rsid w:val="00021E85"/>
    <w:rsid w:val="00021FB6"/>
    <w:rsid w:val="00022C50"/>
    <w:rsid w:val="000234C9"/>
    <w:rsid w:val="000235BA"/>
    <w:rsid w:val="00023700"/>
    <w:rsid w:val="00023805"/>
    <w:rsid w:val="00023960"/>
    <w:rsid w:val="00023D3A"/>
    <w:rsid w:val="00024690"/>
    <w:rsid w:val="00024D0D"/>
    <w:rsid w:val="00025CDF"/>
    <w:rsid w:val="000263CC"/>
    <w:rsid w:val="0002648C"/>
    <w:rsid w:val="000268A1"/>
    <w:rsid w:val="00026DB2"/>
    <w:rsid w:val="00026E32"/>
    <w:rsid w:val="000273D3"/>
    <w:rsid w:val="0002778A"/>
    <w:rsid w:val="00027C52"/>
    <w:rsid w:val="00027E1E"/>
    <w:rsid w:val="0003088E"/>
    <w:rsid w:val="000308CA"/>
    <w:rsid w:val="0003090F"/>
    <w:rsid w:val="00031696"/>
    <w:rsid w:val="00031F83"/>
    <w:rsid w:val="000321A2"/>
    <w:rsid w:val="00032B06"/>
    <w:rsid w:val="00032F01"/>
    <w:rsid w:val="00033ABA"/>
    <w:rsid w:val="00033D00"/>
    <w:rsid w:val="000345C6"/>
    <w:rsid w:val="00034F88"/>
    <w:rsid w:val="00035DF1"/>
    <w:rsid w:val="00036312"/>
    <w:rsid w:val="000363D2"/>
    <w:rsid w:val="000370B1"/>
    <w:rsid w:val="000370DD"/>
    <w:rsid w:val="000372AC"/>
    <w:rsid w:val="00037367"/>
    <w:rsid w:val="00037625"/>
    <w:rsid w:val="00037DD8"/>
    <w:rsid w:val="00037F35"/>
    <w:rsid w:val="00040264"/>
    <w:rsid w:val="000408F4"/>
    <w:rsid w:val="000409B0"/>
    <w:rsid w:val="000412FB"/>
    <w:rsid w:val="00041FC1"/>
    <w:rsid w:val="00042F1D"/>
    <w:rsid w:val="00043198"/>
    <w:rsid w:val="000431F0"/>
    <w:rsid w:val="00043F44"/>
    <w:rsid w:val="000447E8"/>
    <w:rsid w:val="00044FB9"/>
    <w:rsid w:val="000453FE"/>
    <w:rsid w:val="000454E3"/>
    <w:rsid w:val="00045833"/>
    <w:rsid w:val="00045C61"/>
    <w:rsid w:val="00045CCE"/>
    <w:rsid w:val="000464F1"/>
    <w:rsid w:val="0004667C"/>
    <w:rsid w:val="00046990"/>
    <w:rsid w:val="00047FAE"/>
    <w:rsid w:val="000512E1"/>
    <w:rsid w:val="0005172E"/>
    <w:rsid w:val="000521BD"/>
    <w:rsid w:val="0005255B"/>
    <w:rsid w:val="00052E15"/>
    <w:rsid w:val="00053AA8"/>
    <w:rsid w:val="000547A3"/>
    <w:rsid w:val="000549B6"/>
    <w:rsid w:val="00054EB1"/>
    <w:rsid w:val="000550DA"/>
    <w:rsid w:val="00055C82"/>
    <w:rsid w:val="00055D35"/>
    <w:rsid w:val="00055F57"/>
    <w:rsid w:val="000568E7"/>
    <w:rsid w:val="000572EF"/>
    <w:rsid w:val="000575EE"/>
    <w:rsid w:val="00057C08"/>
    <w:rsid w:val="00057D7E"/>
    <w:rsid w:val="000602F0"/>
    <w:rsid w:val="000603DB"/>
    <w:rsid w:val="000619E2"/>
    <w:rsid w:val="00061A3A"/>
    <w:rsid w:val="00062183"/>
    <w:rsid w:val="00062244"/>
    <w:rsid w:val="000625CD"/>
    <w:rsid w:val="00062913"/>
    <w:rsid w:val="00062F73"/>
    <w:rsid w:val="00063380"/>
    <w:rsid w:val="000633D6"/>
    <w:rsid w:val="00063895"/>
    <w:rsid w:val="00063FC6"/>
    <w:rsid w:val="0006433E"/>
    <w:rsid w:val="0006449E"/>
    <w:rsid w:val="00064555"/>
    <w:rsid w:val="00065381"/>
    <w:rsid w:val="000657AE"/>
    <w:rsid w:val="00065810"/>
    <w:rsid w:val="00065AFE"/>
    <w:rsid w:val="00066945"/>
    <w:rsid w:val="00067255"/>
    <w:rsid w:val="0006743A"/>
    <w:rsid w:val="00067D15"/>
    <w:rsid w:val="00067D1B"/>
    <w:rsid w:val="000704AC"/>
    <w:rsid w:val="0007073B"/>
    <w:rsid w:val="0007085E"/>
    <w:rsid w:val="00070B14"/>
    <w:rsid w:val="00073256"/>
    <w:rsid w:val="000734BC"/>
    <w:rsid w:val="0007351D"/>
    <w:rsid w:val="000739DD"/>
    <w:rsid w:val="00073CB5"/>
    <w:rsid w:val="00073E51"/>
    <w:rsid w:val="00074229"/>
    <w:rsid w:val="0007445B"/>
    <w:rsid w:val="00074640"/>
    <w:rsid w:val="00074EE7"/>
    <w:rsid w:val="000754C3"/>
    <w:rsid w:val="000762D6"/>
    <w:rsid w:val="00076B42"/>
    <w:rsid w:val="0007756B"/>
    <w:rsid w:val="0007788B"/>
    <w:rsid w:val="000778C3"/>
    <w:rsid w:val="00077E4A"/>
    <w:rsid w:val="00077F41"/>
    <w:rsid w:val="00077FD2"/>
    <w:rsid w:val="00080076"/>
    <w:rsid w:val="0008154E"/>
    <w:rsid w:val="00081A54"/>
    <w:rsid w:val="000833A1"/>
    <w:rsid w:val="00083C32"/>
    <w:rsid w:val="000840C9"/>
    <w:rsid w:val="0008476B"/>
    <w:rsid w:val="00085836"/>
    <w:rsid w:val="00085D00"/>
    <w:rsid w:val="000861AE"/>
    <w:rsid w:val="00086394"/>
    <w:rsid w:val="00090046"/>
    <w:rsid w:val="000909C7"/>
    <w:rsid w:val="00091170"/>
    <w:rsid w:val="00091C96"/>
    <w:rsid w:val="000926BF"/>
    <w:rsid w:val="000927F9"/>
    <w:rsid w:val="00092B22"/>
    <w:rsid w:val="00092BCF"/>
    <w:rsid w:val="00093019"/>
    <w:rsid w:val="000932CA"/>
    <w:rsid w:val="00093420"/>
    <w:rsid w:val="0009366A"/>
    <w:rsid w:val="0009370F"/>
    <w:rsid w:val="00093B28"/>
    <w:rsid w:val="00093DFD"/>
    <w:rsid w:val="0009413E"/>
    <w:rsid w:val="00094250"/>
    <w:rsid w:val="00094B88"/>
    <w:rsid w:val="00094F7E"/>
    <w:rsid w:val="000957C9"/>
    <w:rsid w:val="00095A45"/>
    <w:rsid w:val="00096400"/>
    <w:rsid w:val="000966C4"/>
    <w:rsid w:val="000967D6"/>
    <w:rsid w:val="000A0825"/>
    <w:rsid w:val="000A08FB"/>
    <w:rsid w:val="000A0E56"/>
    <w:rsid w:val="000A0FBF"/>
    <w:rsid w:val="000A222D"/>
    <w:rsid w:val="000A338C"/>
    <w:rsid w:val="000A370F"/>
    <w:rsid w:val="000A3BD0"/>
    <w:rsid w:val="000A41CE"/>
    <w:rsid w:val="000A564F"/>
    <w:rsid w:val="000A5A7B"/>
    <w:rsid w:val="000A607E"/>
    <w:rsid w:val="000A6D3E"/>
    <w:rsid w:val="000A6D99"/>
    <w:rsid w:val="000A7225"/>
    <w:rsid w:val="000A75A3"/>
    <w:rsid w:val="000A7C41"/>
    <w:rsid w:val="000B01DC"/>
    <w:rsid w:val="000B020D"/>
    <w:rsid w:val="000B04BF"/>
    <w:rsid w:val="000B0888"/>
    <w:rsid w:val="000B0CED"/>
    <w:rsid w:val="000B11AB"/>
    <w:rsid w:val="000B165E"/>
    <w:rsid w:val="000B19A7"/>
    <w:rsid w:val="000B1B8D"/>
    <w:rsid w:val="000B1F3C"/>
    <w:rsid w:val="000B204D"/>
    <w:rsid w:val="000B3CB0"/>
    <w:rsid w:val="000B4065"/>
    <w:rsid w:val="000B40DB"/>
    <w:rsid w:val="000B4EFB"/>
    <w:rsid w:val="000B63ED"/>
    <w:rsid w:val="000B7A5C"/>
    <w:rsid w:val="000B7B7C"/>
    <w:rsid w:val="000B7E8D"/>
    <w:rsid w:val="000C02B8"/>
    <w:rsid w:val="000C0E73"/>
    <w:rsid w:val="000C0F54"/>
    <w:rsid w:val="000C1141"/>
    <w:rsid w:val="000C1FA9"/>
    <w:rsid w:val="000C22DD"/>
    <w:rsid w:val="000C3ACD"/>
    <w:rsid w:val="000C3D07"/>
    <w:rsid w:val="000C44D0"/>
    <w:rsid w:val="000C4818"/>
    <w:rsid w:val="000C4998"/>
    <w:rsid w:val="000C5C5B"/>
    <w:rsid w:val="000C6932"/>
    <w:rsid w:val="000C7B58"/>
    <w:rsid w:val="000D067C"/>
    <w:rsid w:val="000D0DC6"/>
    <w:rsid w:val="000D1017"/>
    <w:rsid w:val="000D1E81"/>
    <w:rsid w:val="000D25AC"/>
    <w:rsid w:val="000D2685"/>
    <w:rsid w:val="000D39BC"/>
    <w:rsid w:val="000D3CBC"/>
    <w:rsid w:val="000D40B4"/>
    <w:rsid w:val="000D4269"/>
    <w:rsid w:val="000D428E"/>
    <w:rsid w:val="000D495E"/>
    <w:rsid w:val="000D4E05"/>
    <w:rsid w:val="000D550B"/>
    <w:rsid w:val="000D55A4"/>
    <w:rsid w:val="000D55FF"/>
    <w:rsid w:val="000D5681"/>
    <w:rsid w:val="000D5EF8"/>
    <w:rsid w:val="000D658F"/>
    <w:rsid w:val="000D6654"/>
    <w:rsid w:val="000D74A0"/>
    <w:rsid w:val="000D78F2"/>
    <w:rsid w:val="000E0825"/>
    <w:rsid w:val="000E0AC4"/>
    <w:rsid w:val="000E0AF5"/>
    <w:rsid w:val="000E0D0E"/>
    <w:rsid w:val="000E101A"/>
    <w:rsid w:val="000E1647"/>
    <w:rsid w:val="000E1A67"/>
    <w:rsid w:val="000E225C"/>
    <w:rsid w:val="000E231C"/>
    <w:rsid w:val="000E2B0D"/>
    <w:rsid w:val="000E410F"/>
    <w:rsid w:val="000E4490"/>
    <w:rsid w:val="000E65D6"/>
    <w:rsid w:val="000E752B"/>
    <w:rsid w:val="000E75D4"/>
    <w:rsid w:val="000E764A"/>
    <w:rsid w:val="000E7FB7"/>
    <w:rsid w:val="000F247B"/>
    <w:rsid w:val="000F2CF7"/>
    <w:rsid w:val="000F2F35"/>
    <w:rsid w:val="000F335F"/>
    <w:rsid w:val="000F33E8"/>
    <w:rsid w:val="000F38F6"/>
    <w:rsid w:val="000F54D5"/>
    <w:rsid w:val="000F5ABF"/>
    <w:rsid w:val="000F6446"/>
    <w:rsid w:val="000F6DCB"/>
    <w:rsid w:val="000F6EDC"/>
    <w:rsid w:val="000F7835"/>
    <w:rsid w:val="000F7F0B"/>
    <w:rsid w:val="0010004C"/>
    <w:rsid w:val="0010011E"/>
    <w:rsid w:val="001004F6"/>
    <w:rsid w:val="0010151E"/>
    <w:rsid w:val="00101778"/>
    <w:rsid w:val="00102EF4"/>
    <w:rsid w:val="00103D4C"/>
    <w:rsid w:val="00104781"/>
    <w:rsid w:val="00104E28"/>
    <w:rsid w:val="00106F29"/>
    <w:rsid w:val="00107215"/>
    <w:rsid w:val="00107272"/>
    <w:rsid w:val="001077BD"/>
    <w:rsid w:val="00111141"/>
    <w:rsid w:val="00112283"/>
    <w:rsid w:val="001124F1"/>
    <w:rsid w:val="00112803"/>
    <w:rsid w:val="00113274"/>
    <w:rsid w:val="00113640"/>
    <w:rsid w:val="00113CBA"/>
    <w:rsid w:val="00114AB7"/>
    <w:rsid w:val="00114E92"/>
    <w:rsid w:val="00116142"/>
    <w:rsid w:val="0011739A"/>
    <w:rsid w:val="00117C4A"/>
    <w:rsid w:val="00121A5D"/>
    <w:rsid w:val="00121B9E"/>
    <w:rsid w:val="00121D84"/>
    <w:rsid w:val="001227EB"/>
    <w:rsid w:val="00122BD2"/>
    <w:rsid w:val="00122DCF"/>
    <w:rsid w:val="00122E81"/>
    <w:rsid w:val="00123F1E"/>
    <w:rsid w:val="00123F8A"/>
    <w:rsid w:val="0012486C"/>
    <w:rsid w:val="00124CDF"/>
    <w:rsid w:val="00124D98"/>
    <w:rsid w:val="0012556B"/>
    <w:rsid w:val="00125772"/>
    <w:rsid w:val="00125C7F"/>
    <w:rsid w:val="0012654F"/>
    <w:rsid w:val="00126898"/>
    <w:rsid w:val="00126B89"/>
    <w:rsid w:val="00130B0F"/>
    <w:rsid w:val="0013100A"/>
    <w:rsid w:val="001312CF"/>
    <w:rsid w:val="00131486"/>
    <w:rsid w:val="00131BF7"/>
    <w:rsid w:val="0013261C"/>
    <w:rsid w:val="00132B91"/>
    <w:rsid w:val="00132DC7"/>
    <w:rsid w:val="001330E1"/>
    <w:rsid w:val="00133AC9"/>
    <w:rsid w:val="00134449"/>
    <w:rsid w:val="00134544"/>
    <w:rsid w:val="00134C70"/>
    <w:rsid w:val="001353FF"/>
    <w:rsid w:val="00136146"/>
    <w:rsid w:val="00136343"/>
    <w:rsid w:val="001367E9"/>
    <w:rsid w:val="0013759A"/>
    <w:rsid w:val="00137AF1"/>
    <w:rsid w:val="001400B5"/>
    <w:rsid w:val="00140125"/>
    <w:rsid w:val="00140918"/>
    <w:rsid w:val="00140FA0"/>
    <w:rsid w:val="00140FCE"/>
    <w:rsid w:val="0014105A"/>
    <w:rsid w:val="00141167"/>
    <w:rsid w:val="00141442"/>
    <w:rsid w:val="0014187E"/>
    <w:rsid w:val="001418D3"/>
    <w:rsid w:val="00141B35"/>
    <w:rsid w:val="00141EB4"/>
    <w:rsid w:val="001424B0"/>
    <w:rsid w:val="00142ABD"/>
    <w:rsid w:val="00142EC8"/>
    <w:rsid w:val="001441D8"/>
    <w:rsid w:val="001450D2"/>
    <w:rsid w:val="0014573F"/>
    <w:rsid w:val="0014590B"/>
    <w:rsid w:val="00145971"/>
    <w:rsid w:val="001459AA"/>
    <w:rsid w:val="00145ABE"/>
    <w:rsid w:val="00146125"/>
    <w:rsid w:val="001461EE"/>
    <w:rsid w:val="0014726F"/>
    <w:rsid w:val="0014746A"/>
    <w:rsid w:val="00150845"/>
    <w:rsid w:val="00150FDC"/>
    <w:rsid w:val="0015135B"/>
    <w:rsid w:val="001515B5"/>
    <w:rsid w:val="00152DD4"/>
    <w:rsid w:val="00153064"/>
    <w:rsid w:val="0015322D"/>
    <w:rsid w:val="00153FB0"/>
    <w:rsid w:val="001543E7"/>
    <w:rsid w:val="0015478C"/>
    <w:rsid w:val="001554D3"/>
    <w:rsid w:val="00156126"/>
    <w:rsid w:val="00156983"/>
    <w:rsid w:val="00157AEE"/>
    <w:rsid w:val="00157D83"/>
    <w:rsid w:val="00160835"/>
    <w:rsid w:val="00160BA6"/>
    <w:rsid w:val="00160FB1"/>
    <w:rsid w:val="001610DF"/>
    <w:rsid w:val="00161618"/>
    <w:rsid w:val="0016192C"/>
    <w:rsid w:val="00161B21"/>
    <w:rsid w:val="00161BF8"/>
    <w:rsid w:val="00161D6E"/>
    <w:rsid w:val="00161E1F"/>
    <w:rsid w:val="00163495"/>
    <w:rsid w:val="001638DE"/>
    <w:rsid w:val="00163F3A"/>
    <w:rsid w:val="0016423B"/>
    <w:rsid w:val="001653C8"/>
    <w:rsid w:val="001658B5"/>
    <w:rsid w:val="00165ECC"/>
    <w:rsid w:val="00165F29"/>
    <w:rsid w:val="00166BCC"/>
    <w:rsid w:val="00166C7D"/>
    <w:rsid w:val="0016711F"/>
    <w:rsid w:val="001671B1"/>
    <w:rsid w:val="0017067E"/>
    <w:rsid w:val="0017270E"/>
    <w:rsid w:val="001754E4"/>
    <w:rsid w:val="00175EB4"/>
    <w:rsid w:val="00176491"/>
    <w:rsid w:val="00176644"/>
    <w:rsid w:val="00176D8E"/>
    <w:rsid w:val="00180F82"/>
    <w:rsid w:val="0018151A"/>
    <w:rsid w:val="00181BF0"/>
    <w:rsid w:val="001828EA"/>
    <w:rsid w:val="00184575"/>
    <w:rsid w:val="00184A51"/>
    <w:rsid w:val="00184A57"/>
    <w:rsid w:val="00184C2E"/>
    <w:rsid w:val="00184F50"/>
    <w:rsid w:val="001856C4"/>
    <w:rsid w:val="0018583E"/>
    <w:rsid w:val="001858A3"/>
    <w:rsid w:val="00185910"/>
    <w:rsid w:val="00185E62"/>
    <w:rsid w:val="00186672"/>
    <w:rsid w:val="00187753"/>
    <w:rsid w:val="00187A71"/>
    <w:rsid w:val="00187EE9"/>
    <w:rsid w:val="001902FB"/>
    <w:rsid w:val="001906B0"/>
    <w:rsid w:val="00190B8F"/>
    <w:rsid w:val="00190F08"/>
    <w:rsid w:val="00191978"/>
    <w:rsid w:val="00191FEE"/>
    <w:rsid w:val="00192C54"/>
    <w:rsid w:val="00192E6F"/>
    <w:rsid w:val="00193045"/>
    <w:rsid w:val="00193707"/>
    <w:rsid w:val="00193979"/>
    <w:rsid w:val="00193A28"/>
    <w:rsid w:val="00194643"/>
    <w:rsid w:val="001957D0"/>
    <w:rsid w:val="001963B4"/>
    <w:rsid w:val="001967FA"/>
    <w:rsid w:val="00197567"/>
    <w:rsid w:val="00197B53"/>
    <w:rsid w:val="001A09B2"/>
    <w:rsid w:val="001A0E6E"/>
    <w:rsid w:val="001A127A"/>
    <w:rsid w:val="001A17EE"/>
    <w:rsid w:val="001A17FB"/>
    <w:rsid w:val="001A1835"/>
    <w:rsid w:val="001A1CE9"/>
    <w:rsid w:val="001A1D93"/>
    <w:rsid w:val="001A1ED5"/>
    <w:rsid w:val="001A1FC2"/>
    <w:rsid w:val="001A22E7"/>
    <w:rsid w:val="001A2BA5"/>
    <w:rsid w:val="001A2FAF"/>
    <w:rsid w:val="001A3B9C"/>
    <w:rsid w:val="001A42E1"/>
    <w:rsid w:val="001A5267"/>
    <w:rsid w:val="001A536A"/>
    <w:rsid w:val="001A58DF"/>
    <w:rsid w:val="001A6044"/>
    <w:rsid w:val="001A6149"/>
    <w:rsid w:val="001A633E"/>
    <w:rsid w:val="001A6800"/>
    <w:rsid w:val="001A6D7B"/>
    <w:rsid w:val="001A72F2"/>
    <w:rsid w:val="001A77B9"/>
    <w:rsid w:val="001A7E59"/>
    <w:rsid w:val="001A7F8B"/>
    <w:rsid w:val="001A7F93"/>
    <w:rsid w:val="001B089C"/>
    <w:rsid w:val="001B0912"/>
    <w:rsid w:val="001B0BDC"/>
    <w:rsid w:val="001B139E"/>
    <w:rsid w:val="001B158D"/>
    <w:rsid w:val="001B18C7"/>
    <w:rsid w:val="001B1936"/>
    <w:rsid w:val="001B2266"/>
    <w:rsid w:val="001B2540"/>
    <w:rsid w:val="001B27E2"/>
    <w:rsid w:val="001B34A1"/>
    <w:rsid w:val="001B38E1"/>
    <w:rsid w:val="001B39EF"/>
    <w:rsid w:val="001B3CAC"/>
    <w:rsid w:val="001B50E5"/>
    <w:rsid w:val="001B513F"/>
    <w:rsid w:val="001B619B"/>
    <w:rsid w:val="001B6656"/>
    <w:rsid w:val="001B69D5"/>
    <w:rsid w:val="001B733A"/>
    <w:rsid w:val="001B7F17"/>
    <w:rsid w:val="001C0293"/>
    <w:rsid w:val="001C07FF"/>
    <w:rsid w:val="001C0B4A"/>
    <w:rsid w:val="001C0B79"/>
    <w:rsid w:val="001C14FC"/>
    <w:rsid w:val="001C1DA3"/>
    <w:rsid w:val="001C1F15"/>
    <w:rsid w:val="001C250A"/>
    <w:rsid w:val="001C3023"/>
    <w:rsid w:val="001C38A0"/>
    <w:rsid w:val="001C3FB7"/>
    <w:rsid w:val="001C498A"/>
    <w:rsid w:val="001C4CD9"/>
    <w:rsid w:val="001C631D"/>
    <w:rsid w:val="001C7059"/>
    <w:rsid w:val="001C7438"/>
    <w:rsid w:val="001C7906"/>
    <w:rsid w:val="001D0F7B"/>
    <w:rsid w:val="001D111F"/>
    <w:rsid w:val="001D1552"/>
    <w:rsid w:val="001D162F"/>
    <w:rsid w:val="001D1793"/>
    <w:rsid w:val="001D190E"/>
    <w:rsid w:val="001D1F9F"/>
    <w:rsid w:val="001D2797"/>
    <w:rsid w:val="001D3D78"/>
    <w:rsid w:val="001D4014"/>
    <w:rsid w:val="001D481B"/>
    <w:rsid w:val="001D48BF"/>
    <w:rsid w:val="001D4D3E"/>
    <w:rsid w:val="001D4E0F"/>
    <w:rsid w:val="001D4E28"/>
    <w:rsid w:val="001D4EF6"/>
    <w:rsid w:val="001D5671"/>
    <w:rsid w:val="001D6AB1"/>
    <w:rsid w:val="001D6B22"/>
    <w:rsid w:val="001D6E81"/>
    <w:rsid w:val="001D741B"/>
    <w:rsid w:val="001D7D32"/>
    <w:rsid w:val="001E06D0"/>
    <w:rsid w:val="001E0BC6"/>
    <w:rsid w:val="001E0BFC"/>
    <w:rsid w:val="001E1FB7"/>
    <w:rsid w:val="001E1FC4"/>
    <w:rsid w:val="001E2719"/>
    <w:rsid w:val="001E296B"/>
    <w:rsid w:val="001E2CE5"/>
    <w:rsid w:val="001E2EB6"/>
    <w:rsid w:val="001E4B3A"/>
    <w:rsid w:val="001E51FA"/>
    <w:rsid w:val="001E58F5"/>
    <w:rsid w:val="001E59DC"/>
    <w:rsid w:val="001E5D5B"/>
    <w:rsid w:val="001E5DFA"/>
    <w:rsid w:val="001E6EF9"/>
    <w:rsid w:val="001E74C7"/>
    <w:rsid w:val="001E7798"/>
    <w:rsid w:val="001F09A6"/>
    <w:rsid w:val="001F0D44"/>
    <w:rsid w:val="001F1A1F"/>
    <w:rsid w:val="001F1DBA"/>
    <w:rsid w:val="001F2009"/>
    <w:rsid w:val="001F2AA4"/>
    <w:rsid w:val="001F3FD2"/>
    <w:rsid w:val="001F48AB"/>
    <w:rsid w:val="001F4C5C"/>
    <w:rsid w:val="001F4DF4"/>
    <w:rsid w:val="001F53A9"/>
    <w:rsid w:val="001F5EC4"/>
    <w:rsid w:val="001F644D"/>
    <w:rsid w:val="001F6BE2"/>
    <w:rsid w:val="001F6EA5"/>
    <w:rsid w:val="001F7341"/>
    <w:rsid w:val="001F7F29"/>
    <w:rsid w:val="00200237"/>
    <w:rsid w:val="00200AF6"/>
    <w:rsid w:val="00200DF9"/>
    <w:rsid w:val="00201B2A"/>
    <w:rsid w:val="00202369"/>
    <w:rsid w:val="00202476"/>
    <w:rsid w:val="0020355D"/>
    <w:rsid w:val="00203C83"/>
    <w:rsid w:val="00204792"/>
    <w:rsid w:val="002049A1"/>
    <w:rsid w:val="0020514D"/>
    <w:rsid w:val="002059AE"/>
    <w:rsid w:val="00205E1B"/>
    <w:rsid w:val="00205F71"/>
    <w:rsid w:val="002063EA"/>
    <w:rsid w:val="0020697B"/>
    <w:rsid w:val="002069C7"/>
    <w:rsid w:val="00207C9B"/>
    <w:rsid w:val="00207D12"/>
    <w:rsid w:val="00207DD2"/>
    <w:rsid w:val="00211669"/>
    <w:rsid w:val="00211FF1"/>
    <w:rsid w:val="00212119"/>
    <w:rsid w:val="002122F7"/>
    <w:rsid w:val="002128CD"/>
    <w:rsid w:val="00212911"/>
    <w:rsid w:val="00212AA6"/>
    <w:rsid w:val="00212B0E"/>
    <w:rsid w:val="00212BCB"/>
    <w:rsid w:val="00212EC0"/>
    <w:rsid w:val="002149AC"/>
    <w:rsid w:val="002157E4"/>
    <w:rsid w:val="00215AF3"/>
    <w:rsid w:val="00215CFB"/>
    <w:rsid w:val="00215E35"/>
    <w:rsid w:val="00215E8C"/>
    <w:rsid w:val="00215FE8"/>
    <w:rsid w:val="002164E0"/>
    <w:rsid w:val="00216544"/>
    <w:rsid w:val="00216EF2"/>
    <w:rsid w:val="00217697"/>
    <w:rsid w:val="002176E2"/>
    <w:rsid w:val="002206B5"/>
    <w:rsid w:val="00220C2D"/>
    <w:rsid w:val="00220CEE"/>
    <w:rsid w:val="00220E51"/>
    <w:rsid w:val="002220C6"/>
    <w:rsid w:val="00222190"/>
    <w:rsid w:val="0022288A"/>
    <w:rsid w:val="00223308"/>
    <w:rsid w:val="00223927"/>
    <w:rsid w:val="00223C08"/>
    <w:rsid w:val="00224120"/>
    <w:rsid w:val="00224A97"/>
    <w:rsid w:val="00225DFD"/>
    <w:rsid w:val="00225E5E"/>
    <w:rsid w:val="0022656D"/>
    <w:rsid w:val="002266F8"/>
    <w:rsid w:val="002267EB"/>
    <w:rsid w:val="0022708A"/>
    <w:rsid w:val="002271A3"/>
    <w:rsid w:val="00227551"/>
    <w:rsid w:val="0023041F"/>
    <w:rsid w:val="00230A3E"/>
    <w:rsid w:val="0023108F"/>
    <w:rsid w:val="002310E3"/>
    <w:rsid w:val="00231A14"/>
    <w:rsid w:val="00231E12"/>
    <w:rsid w:val="002320B4"/>
    <w:rsid w:val="002325BB"/>
    <w:rsid w:val="0023270F"/>
    <w:rsid w:val="002328AC"/>
    <w:rsid w:val="00233CFA"/>
    <w:rsid w:val="00234193"/>
    <w:rsid w:val="00234340"/>
    <w:rsid w:val="00234B6D"/>
    <w:rsid w:val="0023520C"/>
    <w:rsid w:val="0023528A"/>
    <w:rsid w:val="00235A0B"/>
    <w:rsid w:val="00235C45"/>
    <w:rsid w:val="00236266"/>
    <w:rsid w:val="002369F5"/>
    <w:rsid w:val="00236F70"/>
    <w:rsid w:val="0023733C"/>
    <w:rsid w:val="002377B9"/>
    <w:rsid w:val="002404C0"/>
    <w:rsid w:val="002405F1"/>
    <w:rsid w:val="00240887"/>
    <w:rsid w:val="0024099D"/>
    <w:rsid w:val="00240A7F"/>
    <w:rsid w:val="00240B95"/>
    <w:rsid w:val="00240F2E"/>
    <w:rsid w:val="002410C4"/>
    <w:rsid w:val="002413F2"/>
    <w:rsid w:val="0024187C"/>
    <w:rsid w:val="00241D6F"/>
    <w:rsid w:val="002420AC"/>
    <w:rsid w:val="0024228E"/>
    <w:rsid w:val="00242369"/>
    <w:rsid w:val="00242AC0"/>
    <w:rsid w:val="00243105"/>
    <w:rsid w:val="00243519"/>
    <w:rsid w:val="002436FF"/>
    <w:rsid w:val="00243FAD"/>
    <w:rsid w:val="0024470C"/>
    <w:rsid w:val="00244BC8"/>
    <w:rsid w:val="00245C86"/>
    <w:rsid w:val="00246232"/>
    <w:rsid w:val="0024655E"/>
    <w:rsid w:val="002468D4"/>
    <w:rsid w:val="00247522"/>
    <w:rsid w:val="00247B71"/>
    <w:rsid w:val="002504BF"/>
    <w:rsid w:val="00250CBF"/>
    <w:rsid w:val="00250DEF"/>
    <w:rsid w:val="002513A9"/>
    <w:rsid w:val="00251E0D"/>
    <w:rsid w:val="0025202F"/>
    <w:rsid w:val="002539E4"/>
    <w:rsid w:val="00253D7E"/>
    <w:rsid w:val="00253DF6"/>
    <w:rsid w:val="00254F39"/>
    <w:rsid w:val="00255202"/>
    <w:rsid w:val="00255D4F"/>
    <w:rsid w:val="0025769D"/>
    <w:rsid w:val="00257EE4"/>
    <w:rsid w:val="002601BF"/>
    <w:rsid w:val="00260FE9"/>
    <w:rsid w:val="002615F8"/>
    <w:rsid w:val="0026199E"/>
    <w:rsid w:val="00261C7E"/>
    <w:rsid w:val="00262020"/>
    <w:rsid w:val="00262649"/>
    <w:rsid w:val="00262B79"/>
    <w:rsid w:val="002635BD"/>
    <w:rsid w:val="00263D26"/>
    <w:rsid w:val="002646E9"/>
    <w:rsid w:val="00264AE4"/>
    <w:rsid w:val="002654B9"/>
    <w:rsid w:val="002658CC"/>
    <w:rsid w:val="00265C0A"/>
    <w:rsid w:val="00266375"/>
    <w:rsid w:val="00266768"/>
    <w:rsid w:val="00267BC3"/>
    <w:rsid w:val="00267BEC"/>
    <w:rsid w:val="00267C76"/>
    <w:rsid w:val="00267F6E"/>
    <w:rsid w:val="0027017D"/>
    <w:rsid w:val="0027024F"/>
    <w:rsid w:val="00270905"/>
    <w:rsid w:val="00270AE9"/>
    <w:rsid w:val="002711B9"/>
    <w:rsid w:val="00271613"/>
    <w:rsid w:val="00271C96"/>
    <w:rsid w:val="0027200B"/>
    <w:rsid w:val="00272E48"/>
    <w:rsid w:val="002736BB"/>
    <w:rsid w:val="00273B9A"/>
    <w:rsid w:val="00273BD5"/>
    <w:rsid w:val="0027400D"/>
    <w:rsid w:val="00274138"/>
    <w:rsid w:val="00274345"/>
    <w:rsid w:val="0027561B"/>
    <w:rsid w:val="00275734"/>
    <w:rsid w:val="00275E82"/>
    <w:rsid w:val="002763C9"/>
    <w:rsid w:val="00276620"/>
    <w:rsid w:val="00276931"/>
    <w:rsid w:val="00277021"/>
    <w:rsid w:val="00277A48"/>
    <w:rsid w:val="00277C5A"/>
    <w:rsid w:val="002801A4"/>
    <w:rsid w:val="00280481"/>
    <w:rsid w:val="0028068D"/>
    <w:rsid w:val="00280B70"/>
    <w:rsid w:val="00280FE2"/>
    <w:rsid w:val="0028162F"/>
    <w:rsid w:val="0028290B"/>
    <w:rsid w:val="0028293B"/>
    <w:rsid w:val="00282945"/>
    <w:rsid w:val="0028365D"/>
    <w:rsid w:val="002836AB"/>
    <w:rsid w:val="00283B21"/>
    <w:rsid w:val="00283D5C"/>
    <w:rsid w:val="00283D8E"/>
    <w:rsid w:val="002840BF"/>
    <w:rsid w:val="00285F91"/>
    <w:rsid w:val="00286946"/>
    <w:rsid w:val="00286A6C"/>
    <w:rsid w:val="0028760E"/>
    <w:rsid w:val="002903AE"/>
    <w:rsid w:val="0029069D"/>
    <w:rsid w:val="00291362"/>
    <w:rsid w:val="00291471"/>
    <w:rsid w:val="00291A88"/>
    <w:rsid w:val="0029369C"/>
    <w:rsid w:val="00293C81"/>
    <w:rsid w:val="00294477"/>
    <w:rsid w:val="0029486F"/>
    <w:rsid w:val="0029496C"/>
    <w:rsid w:val="00294C2D"/>
    <w:rsid w:val="00295B06"/>
    <w:rsid w:val="00295EE8"/>
    <w:rsid w:val="002961D9"/>
    <w:rsid w:val="00296B26"/>
    <w:rsid w:val="00296F35"/>
    <w:rsid w:val="002970E5"/>
    <w:rsid w:val="0029772A"/>
    <w:rsid w:val="002978FC"/>
    <w:rsid w:val="00297FE4"/>
    <w:rsid w:val="002A0494"/>
    <w:rsid w:val="002A0504"/>
    <w:rsid w:val="002A070E"/>
    <w:rsid w:val="002A1059"/>
    <w:rsid w:val="002A186B"/>
    <w:rsid w:val="002A1F37"/>
    <w:rsid w:val="002A2B0A"/>
    <w:rsid w:val="002A2F86"/>
    <w:rsid w:val="002A3851"/>
    <w:rsid w:val="002A3ED2"/>
    <w:rsid w:val="002A40B0"/>
    <w:rsid w:val="002A447C"/>
    <w:rsid w:val="002A4F00"/>
    <w:rsid w:val="002A5C49"/>
    <w:rsid w:val="002A5D61"/>
    <w:rsid w:val="002A6F32"/>
    <w:rsid w:val="002A700B"/>
    <w:rsid w:val="002A7A29"/>
    <w:rsid w:val="002A7B3C"/>
    <w:rsid w:val="002A7B61"/>
    <w:rsid w:val="002A7CE2"/>
    <w:rsid w:val="002A7EF8"/>
    <w:rsid w:val="002B02F6"/>
    <w:rsid w:val="002B0BA9"/>
    <w:rsid w:val="002B16E6"/>
    <w:rsid w:val="002B22EA"/>
    <w:rsid w:val="002B2438"/>
    <w:rsid w:val="002B25D7"/>
    <w:rsid w:val="002B2803"/>
    <w:rsid w:val="002B2A95"/>
    <w:rsid w:val="002B2D62"/>
    <w:rsid w:val="002B2E29"/>
    <w:rsid w:val="002B322B"/>
    <w:rsid w:val="002B33AB"/>
    <w:rsid w:val="002B4526"/>
    <w:rsid w:val="002B54BB"/>
    <w:rsid w:val="002B6E54"/>
    <w:rsid w:val="002B7E6B"/>
    <w:rsid w:val="002B7FC6"/>
    <w:rsid w:val="002C13BD"/>
    <w:rsid w:val="002C1735"/>
    <w:rsid w:val="002C18CA"/>
    <w:rsid w:val="002C21DF"/>
    <w:rsid w:val="002C2E85"/>
    <w:rsid w:val="002C3259"/>
    <w:rsid w:val="002C32B5"/>
    <w:rsid w:val="002C3F39"/>
    <w:rsid w:val="002C4443"/>
    <w:rsid w:val="002C4631"/>
    <w:rsid w:val="002C49C0"/>
    <w:rsid w:val="002C4AC9"/>
    <w:rsid w:val="002C4E15"/>
    <w:rsid w:val="002C5116"/>
    <w:rsid w:val="002C51BC"/>
    <w:rsid w:val="002C539F"/>
    <w:rsid w:val="002C53E5"/>
    <w:rsid w:val="002C637D"/>
    <w:rsid w:val="002C6AE9"/>
    <w:rsid w:val="002C7BE1"/>
    <w:rsid w:val="002C7FA5"/>
    <w:rsid w:val="002D05F8"/>
    <w:rsid w:val="002D06A8"/>
    <w:rsid w:val="002D0D2D"/>
    <w:rsid w:val="002D1732"/>
    <w:rsid w:val="002D175A"/>
    <w:rsid w:val="002D3A47"/>
    <w:rsid w:val="002D44CA"/>
    <w:rsid w:val="002D4D8A"/>
    <w:rsid w:val="002D5AD3"/>
    <w:rsid w:val="002D5D87"/>
    <w:rsid w:val="002D6997"/>
    <w:rsid w:val="002D6CDA"/>
    <w:rsid w:val="002D6E99"/>
    <w:rsid w:val="002E067F"/>
    <w:rsid w:val="002E07F3"/>
    <w:rsid w:val="002E0F38"/>
    <w:rsid w:val="002E10A0"/>
    <w:rsid w:val="002E1290"/>
    <w:rsid w:val="002E197A"/>
    <w:rsid w:val="002E1F2B"/>
    <w:rsid w:val="002E1F6F"/>
    <w:rsid w:val="002E279E"/>
    <w:rsid w:val="002E2A06"/>
    <w:rsid w:val="002E370A"/>
    <w:rsid w:val="002E39B5"/>
    <w:rsid w:val="002E3C20"/>
    <w:rsid w:val="002E3E2A"/>
    <w:rsid w:val="002E452C"/>
    <w:rsid w:val="002E58FF"/>
    <w:rsid w:val="002E6211"/>
    <w:rsid w:val="002E6633"/>
    <w:rsid w:val="002E6989"/>
    <w:rsid w:val="002E6CB5"/>
    <w:rsid w:val="002E6FD8"/>
    <w:rsid w:val="002E6FDC"/>
    <w:rsid w:val="002E72A6"/>
    <w:rsid w:val="002E7F1C"/>
    <w:rsid w:val="002F0CC3"/>
    <w:rsid w:val="002F1141"/>
    <w:rsid w:val="002F13C1"/>
    <w:rsid w:val="002F1685"/>
    <w:rsid w:val="002F184E"/>
    <w:rsid w:val="002F3180"/>
    <w:rsid w:val="002F358B"/>
    <w:rsid w:val="002F385C"/>
    <w:rsid w:val="002F38B8"/>
    <w:rsid w:val="002F41E4"/>
    <w:rsid w:val="002F4500"/>
    <w:rsid w:val="002F5719"/>
    <w:rsid w:val="002F5E2C"/>
    <w:rsid w:val="002F5F68"/>
    <w:rsid w:val="002F60AC"/>
    <w:rsid w:val="002F6D05"/>
    <w:rsid w:val="002F70CB"/>
    <w:rsid w:val="002F7251"/>
    <w:rsid w:val="002F7819"/>
    <w:rsid w:val="002F7930"/>
    <w:rsid w:val="002F7C6B"/>
    <w:rsid w:val="00300F6B"/>
    <w:rsid w:val="003012A2"/>
    <w:rsid w:val="00301594"/>
    <w:rsid w:val="00301600"/>
    <w:rsid w:val="00301A96"/>
    <w:rsid w:val="00301DB0"/>
    <w:rsid w:val="003026CA"/>
    <w:rsid w:val="003030D1"/>
    <w:rsid w:val="00303E2D"/>
    <w:rsid w:val="00303F7D"/>
    <w:rsid w:val="00304332"/>
    <w:rsid w:val="003047A7"/>
    <w:rsid w:val="00304B7E"/>
    <w:rsid w:val="00304BD2"/>
    <w:rsid w:val="003050E6"/>
    <w:rsid w:val="00305871"/>
    <w:rsid w:val="00306056"/>
    <w:rsid w:val="003069BC"/>
    <w:rsid w:val="00307055"/>
    <w:rsid w:val="003073E4"/>
    <w:rsid w:val="003078E2"/>
    <w:rsid w:val="0031032C"/>
    <w:rsid w:val="00310CFA"/>
    <w:rsid w:val="00310F81"/>
    <w:rsid w:val="003126C2"/>
    <w:rsid w:val="00312CBA"/>
    <w:rsid w:val="0031370C"/>
    <w:rsid w:val="003137DD"/>
    <w:rsid w:val="00313E87"/>
    <w:rsid w:val="003140B1"/>
    <w:rsid w:val="003140F1"/>
    <w:rsid w:val="003143A2"/>
    <w:rsid w:val="00315127"/>
    <w:rsid w:val="0031514B"/>
    <w:rsid w:val="00315B41"/>
    <w:rsid w:val="00315F57"/>
    <w:rsid w:val="0031673A"/>
    <w:rsid w:val="00316A10"/>
    <w:rsid w:val="0031750F"/>
    <w:rsid w:val="0031774A"/>
    <w:rsid w:val="00317B7F"/>
    <w:rsid w:val="00320434"/>
    <w:rsid w:val="0032159C"/>
    <w:rsid w:val="0032273F"/>
    <w:rsid w:val="003228EA"/>
    <w:rsid w:val="003229AD"/>
    <w:rsid w:val="00323420"/>
    <w:rsid w:val="003236F6"/>
    <w:rsid w:val="00323707"/>
    <w:rsid w:val="00324639"/>
    <w:rsid w:val="003246A8"/>
    <w:rsid w:val="003246CA"/>
    <w:rsid w:val="00325473"/>
    <w:rsid w:val="00325E9D"/>
    <w:rsid w:val="00325ED1"/>
    <w:rsid w:val="00326676"/>
    <w:rsid w:val="00326F8B"/>
    <w:rsid w:val="0032741C"/>
    <w:rsid w:val="00327F1A"/>
    <w:rsid w:val="00330409"/>
    <w:rsid w:val="00330AD1"/>
    <w:rsid w:val="00330BC4"/>
    <w:rsid w:val="00330DB3"/>
    <w:rsid w:val="003321FE"/>
    <w:rsid w:val="00333779"/>
    <w:rsid w:val="0033382B"/>
    <w:rsid w:val="0033448A"/>
    <w:rsid w:val="003348B1"/>
    <w:rsid w:val="00334CC6"/>
    <w:rsid w:val="00334FB2"/>
    <w:rsid w:val="0033543C"/>
    <w:rsid w:val="00335630"/>
    <w:rsid w:val="003363AE"/>
    <w:rsid w:val="00336AEF"/>
    <w:rsid w:val="0033750E"/>
    <w:rsid w:val="00340190"/>
    <w:rsid w:val="0034041A"/>
    <w:rsid w:val="003405E9"/>
    <w:rsid w:val="00340CE5"/>
    <w:rsid w:val="00340D27"/>
    <w:rsid w:val="00341A7B"/>
    <w:rsid w:val="00341D44"/>
    <w:rsid w:val="00342060"/>
    <w:rsid w:val="003423F0"/>
    <w:rsid w:val="00342599"/>
    <w:rsid w:val="00343325"/>
    <w:rsid w:val="00343AD4"/>
    <w:rsid w:val="00344223"/>
    <w:rsid w:val="00344B26"/>
    <w:rsid w:val="00345455"/>
    <w:rsid w:val="00345A54"/>
    <w:rsid w:val="0034626F"/>
    <w:rsid w:val="00347C56"/>
    <w:rsid w:val="003506AA"/>
    <w:rsid w:val="00350952"/>
    <w:rsid w:val="00350CCE"/>
    <w:rsid w:val="003511E6"/>
    <w:rsid w:val="0035155C"/>
    <w:rsid w:val="0035218E"/>
    <w:rsid w:val="003521CB"/>
    <w:rsid w:val="0035244C"/>
    <w:rsid w:val="00352D1F"/>
    <w:rsid w:val="00352E71"/>
    <w:rsid w:val="0035336D"/>
    <w:rsid w:val="0035435F"/>
    <w:rsid w:val="00354BB5"/>
    <w:rsid w:val="00354E2B"/>
    <w:rsid w:val="003550FE"/>
    <w:rsid w:val="0035552A"/>
    <w:rsid w:val="003569CF"/>
    <w:rsid w:val="003574A7"/>
    <w:rsid w:val="003600EC"/>
    <w:rsid w:val="003602C9"/>
    <w:rsid w:val="00360606"/>
    <w:rsid w:val="0036065A"/>
    <w:rsid w:val="00360A5C"/>
    <w:rsid w:val="0036173E"/>
    <w:rsid w:val="0036196E"/>
    <w:rsid w:val="003621DB"/>
    <w:rsid w:val="00362C24"/>
    <w:rsid w:val="00362EC6"/>
    <w:rsid w:val="00364036"/>
    <w:rsid w:val="00364234"/>
    <w:rsid w:val="00364285"/>
    <w:rsid w:val="00364550"/>
    <w:rsid w:val="003654A3"/>
    <w:rsid w:val="0036565F"/>
    <w:rsid w:val="00365CF1"/>
    <w:rsid w:val="00365ED7"/>
    <w:rsid w:val="003662F7"/>
    <w:rsid w:val="00366902"/>
    <w:rsid w:val="0036724F"/>
    <w:rsid w:val="00367D9E"/>
    <w:rsid w:val="00367F93"/>
    <w:rsid w:val="00370034"/>
    <w:rsid w:val="003701E9"/>
    <w:rsid w:val="00370530"/>
    <w:rsid w:val="00371EA1"/>
    <w:rsid w:val="0037251C"/>
    <w:rsid w:val="00373C72"/>
    <w:rsid w:val="003746C4"/>
    <w:rsid w:val="003748DE"/>
    <w:rsid w:val="00374E86"/>
    <w:rsid w:val="00375586"/>
    <w:rsid w:val="00375D4B"/>
    <w:rsid w:val="00375D8E"/>
    <w:rsid w:val="00377535"/>
    <w:rsid w:val="00377B22"/>
    <w:rsid w:val="00380467"/>
    <w:rsid w:val="00380695"/>
    <w:rsid w:val="00380BF3"/>
    <w:rsid w:val="003812B5"/>
    <w:rsid w:val="00381DD4"/>
    <w:rsid w:val="00383A43"/>
    <w:rsid w:val="00383C77"/>
    <w:rsid w:val="00383F28"/>
    <w:rsid w:val="00383FE7"/>
    <w:rsid w:val="00384418"/>
    <w:rsid w:val="003846B2"/>
    <w:rsid w:val="00384A15"/>
    <w:rsid w:val="00384D70"/>
    <w:rsid w:val="00385B58"/>
    <w:rsid w:val="0038652A"/>
    <w:rsid w:val="00386E43"/>
    <w:rsid w:val="003878BD"/>
    <w:rsid w:val="003914F3"/>
    <w:rsid w:val="0039202D"/>
    <w:rsid w:val="003923DD"/>
    <w:rsid w:val="00392664"/>
    <w:rsid w:val="00392D7F"/>
    <w:rsid w:val="00392F72"/>
    <w:rsid w:val="00393003"/>
    <w:rsid w:val="00393184"/>
    <w:rsid w:val="00393246"/>
    <w:rsid w:val="0039347C"/>
    <w:rsid w:val="0039378F"/>
    <w:rsid w:val="003947F1"/>
    <w:rsid w:val="0039496D"/>
    <w:rsid w:val="00395660"/>
    <w:rsid w:val="00395981"/>
    <w:rsid w:val="003962D8"/>
    <w:rsid w:val="003965E3"/>
    <w:rsid w:val="00396BC2"/>
    <w:rsid w:val="00397614"/>
    <w:rsid w:val="00397B48"/>
    <w:rsid w:val="003A075A"/>
    <w:rsid w:val="003A0929"/>
    <w:rsid w:val="003A0CDD"/>
    <w:rsid w:val="003A0DCB"/>
    <w:rsid w:val="003A0FFF"/>
    <w:rsid w:val="003A121A"/>
    <w:rsid w:val="003A1969"/>
    <w:rsid w:val="003A2065"/>
    <w:rsid w:val="003A2FB0"/>
    <w:rsid w:val="003A3A66"/>
    <w:rsid w:val="003A3F90"/>
    <w:rsid w:val="003A499C"/>
    <w:rsid w:val="003A538A"/>
    <w:rsid w:val="003A5A23"/>
    <w:rsid w:val="003A6374"/>
    <w:rsid w:val="003A6735"/>
    <w:rsid w:val="003A7D4A"/>
    <w:rsid w:val="003B02FB"/>
    <w:rsid w:val="003B07F5"/>
    <w:rsid w:val="003B09C0"/>
    <w:rsid w:val="003B103C"/>
    <w:rsid w:val="003B12D4"/>
    <w:rsid w:val="003B180E"/>
    <w:rsid w:val="003B1C52"/>
    <w:rsid w:val="003B1D30"/>
    <w:rsid w:val="003B2389"/>
    <w:rsid w:val="003B2ACA"/>
    <w:rsid w:val="003B3364"/>
    <w:rsid w:val="003B3483"/>
    <w:rsid w:val="003B36D4"/>
    <w:rsid w:val="003B419B"/>
    <w:rsid w:val="003B4269"/>
    <w:rsid w:val="003B426C"/>
    <w:rsid w:val="003B4518"/>
    <w:rsid w:val="003B4E95"/>
    <w:rsid w:val="003B5359"/>
    <w:rsid w:val="003B56CF"/>
    <w:rsid w:val="003B5B9A"/>
    <w:rsid w:val="003B62E6"/>
    <w:rsid w:val="003B6ED7"/>
    <w:rsid w:val="003B7DF5"/>
    <w:rsid w:val="003B7F14"/>
    <w:rsid w:val="003C019F"/>
    <w:rsid w:val="003C0B5B"/>
    <w:rsid w:val="003C0E9E"/>
    <w:rsid w:val="003C14E9"/>
    <w:rsid w:val="003C32F4"/>
    <w:rsid w:val="003C41EB"/>
    <w:rsid w:val="003C52EF"/>
    <w:rsid w:val="003C5454"/>
    <w:rsid w:val="003C615A"/>
    <w:rsid w:val="003C6BD7"/>
    <w:rsid w:val="003C6EA3"/>
    <w:rsid w:val="003C6EF1"/>
    <w:rsid w:val="003C723D"/>
    <w:rsid w:val="003C7482"/>
    <w:rsid w:val="003C7BC1"/>
    <w:rsid w:val="003C7C50"/>
    <w:rsid w:val="003C7FB9"/>
    <w:rsid w:val="003D06BF"/>
    <w:rsid w:val="003D0CB5"/>
    <w:rsid w:val="003D1E7A"/>
    <w:rsid w:val="003D2326"/>
    <w:rsid w:val="003D2373"/>
    <w:rsid w:val="003D2492"/>
    <w:rsid w:val="003D2FD1"/>
    <w:rsid w:val="003D31AB"/>
    <w:rsid w:val="003D39A1"/>
    <w:rsid w:val="003D39B0"/>
    <w:rsid w:val="003D4A81"/>
    <w:rsid w:val="003D4ACB"/>
    <w:rsid w:val="003D511D"/>
    <w:rsid w:val="003D5255"/>
    <w:rsid w:val="003D5D02"/>
    <w:rsid w:val="003D628E"/>
    <w:rsid w:val="003D69A7"/>
    <w:rsid w:val="003D7B5C"/>
    <w:rsid w:val="003E0240"/>
    <w:rsid w:val="003E0596"/>
    <w:rsid w:val="003E0771"/>
    <w:rsid w:val="003E0A51"/>
    <w:rsid w:val="003E12D1"/>
    <w:rsid w:val="003E19E1"/>
    <w:rsid w:val="003E24F9"/>
    <w:rsid w:val="003E347E"/>
    <w:rsid w:val="003E359E"/>
    <w:rsid w:val="003E3F40"/>
    <w:rsid w:val="003E4464"/>
    <w:rsid w:val="003E4A22"/>
    <w:rsid w:val="003E51BC"/>
    <w:rsid w:val="003E62C9"/>
    <w:rsid w:val="003E6789"/>
    <w:rsid w:val="003E68CB"/>
    <w:rsid w:val="003E6E2C"/>
    <w:rsid w:val="003E7FDC"/>
    <w:rsid w:val="003F0C69"/>
    <w:rsid w:val="003F143C"/>
    <w:rsid w:val="003F1DE4"/>
    <w:rsid w:val="003F207E"/>
    <w:rsid w:val="003F29F1"/>
    <w:rsid w:val="003F2A1F"/>
    <w:rsid w:val="003F2A81"/>
    <w:rsid w:val="003F2C2A"/>
    <w:rsid w:val="003F3713"/>
    <w:rsid w:val="003F417E"/>
    <w:rsid w:val="003F44D0"/>
    <w:rsid w:val="003F4655"/>
    <w:rsid w:val="003F47D4"/>
    <w:rsid w:val="003F52E1"/>
    <w:rsid w:val="003F5B3D"/>
    <w:rsid w:val="003F7A75"/>
    <w:rsid w:val="003F7B6F"/>
    <w:rsid w:val="00400294"/>
    <w:rsid w:val="00400DDB"/>
    <w:rsid w:val="00400F9B"/>
    <w:rsid w:val="00401276"/>
    <w:rsid w:val="00402190"/>
    <w:rsid w:val="004028D5"/>
    <w:rsid w:val="00402CBB"/>
    <w:rsid w:val="00403286"/>
    <w:rsid w:val="00403771"/>
    <w:rsid w:val="004039A4"/>
    <w:rsid w:val="00403D1B"/>
    <w:rsid w:val="00405324"/>
    <w:rsid w:val="0040553E"/>
    <w:rsid w:val="004058FD"/>
    <w:rsid w:val="00405E73"/>
    <w:rsid w:val="00406474"/>
    <w:rsid w:val="00406CB1"/>
    <w:rsid w:val="00407677"/>
    <w:rsid w:val="00407BF2"/>
    <w:rsid w:val="00407DF0"/>
    <w:rsid w:val="004100E7"/>
    <w:rsid w:val="00410A2F"/>
    <w:rsid w:val="00411086"/>
    <w:rsid w:val="0041111E"/>
    <w:rsid w:val="00411394"/>
    <w:rsid w:val="004116AE"/>
    <w:rsid w:val="00411E5C"/>
    <w:rsid w:val="00412068"/>
    <w:rsid w:val="00413019"/>
    <w:rsid w:val="00413311"/>
    <w:rsid w:val="00415261"/>
    <w:rsid w:val="00416C41"/>
    <w:rsid w:val="004173BB"/>
    <w:rsid w:val="0041781B"/>
    <w:rsid w:val="004203B4"/>
    <w:rsid w:val="00421325"/>
    <w:rsid w:val="004214E0"/>
    <w:rsid w:val="00421E84"/>
    <w:rsid w:val="00422913"/>
    <w:rsid w:val="004229C6"/>
    <w:rsid w:val="004231C3"/>
    <w:rsid w:val="00423310"/>
    <w:rsid w:val="00423453"/>
    <w:rsid w:val="0042469E"/>
    <w:rsid w:val="00425CC7"/>
    <w:rsid w:val="004267D0"/>
    <w:rsid w:val="00426F5E"/>
    <w:rsid w:val="00427352"/>
    <w:rsid w:val="00427847"/>
    <w:rsid w:val="00427CE5"/>
    <w:rsid w:val="0043024B"/>
    <w:rsid w:val="004302BD"/>
    <w:rsid w:val="00432EA2"/>
    <w:rsid w:val="00433116"/>
    <w:rsid w:val="004331CD"/>
    <w:rsid w:val="004333AE"/>
    <w:rsid w:val="00434560"/>
    <w:rsid w:val="00434C6A"/>
    <w:rsid w:val="00434D19"/>
    <w:rsid w:val="00434E19"/>
    <w:rsid w:val="0043503F"/>
    <w:rsid w:val="00435336"/>
    <w:rsid w:val="00435902"/>
    <w:rsid w:val="00435B09"/>
    <w:rsid w:val="00435B6B"/>
    <w:rsid w:val="00435BE4"/>
    <w:rsid w:val="004369EF"/>
    <w:rsid w:val="00436A66"/>
    <w:rsid w:val="00436F03"/>
    <w:rsid w:val="0043708C"/>
    <w:rsid w:val="00437824"/>
    <w:rsid w:val="00437855"/>
    <w:rsid w:val="00440548"/>
    <w:rsid w:val="00440BC8"/>
    <w:rsid w:val="00440FD5"/>
    <w:rsid w:val="00441A4B"/>
    <w:rsid w:val="00441E5B"/>
    <w:rsid w:val="00442762"/>
    <w:rsid w:val="004427C5"/>
    <w:rsid w:val="00442A66"/>
    <w:rsid w:val="004433C8"/>
    <w:rsid w:val="004436CC"/>
    <w:rsid w:val="00445001"/>
    <w:rsid w:val="00445260"/>
    <w:rsid w:val="00445AC9"/>
    <w:rsid w:val="00445C81"/>
    <w:rsid w:val="00445C98"/>
    <w:rsid w:val="004460F2"/>
    <w:rsid w:val="00446827"/>
    <w:rsid w:val="0044695C"/>
    <w:rsid w:val="004469B4"/>
    <w:rsid w:val="00447824"/>
    <w:rsid w:val="0045016C"/>
    <w:rsid w:val="004502D9"/>
    <w:rsid w:val="004508E1"/>
    <w:rsid w:val="00450CAC"/>
    <w:rsid w:val="00451890"/>
    <w:rsid w:val="004524D6"/>
    <w:rsid w:val="004530B3"/>
    <w:rsid w:val="00453492"/>
    <w:rsid w:val="00453987"/>
    <w:rsid w:val="00453B72"/>
    <w:rsid w:val="00453C55"/>
    <w:rsid w:val="00453DCB"/>
    <w:rsid w:val="0045412D"/>
    <w:rsid w:val="004550DF"/>
    <w:rsid w:val="00456803"/>
    <w:rsid w:val="00456D91"/>
    <w:rsid w:val="00457215"/>
    <w:rsid w:val="004573F4"/>
    <w:rsid w:val="00457678"/>
    <w:rsid w:val="00457BC6"/>
    <w:rsid w:val="00457D83"/>
    <w:rsid w:val="00457EF1"/>
    <w:rsid w:val="0046022E"/>
    <w:rsid w:val="00460B22"/>
    <w:rsid w:val="00460C47"/>
    <w:rsid w:val="0046105D"/>
    <w:rsid w:val="00461637"/>
    <w:rsid w:val="0046244D"/>
    <w:rsid w:val="004629E6"/>
    <w:rsid w:val="00462AF3"/>
    <w:rsid w:val="00462E3A"/>
    <w:rsid w:val="00463A77"/>
    <w:rsid w:val="00463CF8"/>
    <w:rsid w:val="00464259"/>
    <w:rsid w:val="004646D3"/>
    <w:rsid w:val="00464F8C"/>
    <w:rsid w:val="0046605D"/>
    <w:rsid w:val="00466D3D"/>
    <w:rsid w:val="00467AD2"/>
    <w:rsid w:val="00467F98"/>
    <w:rsid w:val="004701D3"/>
    <w:rsid w:val="00470688"/>
    <w:rsid w:val="004709DC"/>
    <w:rsid w:val="00471034"/>
    <w:rsid w:val="00471633"/>
    <w:rsid w:val="00471AD2"/>
    <w:rsid w:val="00471C80"/>
    <w:rsid w:val="00471EA6"/>
    <w:rsid w:val="004722A0"/>
    <w:rsid w:val="00472538"/>
    <w:rsid w:val="00472FB8"/>
    <w:rsid w:val="0047337F"/>
    <w:rsid w:val="0047397A"/>
    <w:rsid w:val="004741EA"/>
    <w:rsid w:val="0047422C"/>
    <w:rsid w:val="004742FA"/>
    <w:rsid w:val="0047434B"/>
    <w:rsid w:val="00474388"/>
    <w:rsid w:val="00474B07"/>
    <w:rsid w:val="004756CC"/>
    <w:rsid w:val="00475AC1"/>
    <w:rsid w:val="0047604F"/>
    <w:rsid w:val="004760B6"/>
    <w:rsid w:val="00476242"/>
    <w:rsid w:val="00476FE5"/>
    <w:rsid w:val="00477063"/>
    <w:rsid w:val="004775D0"/>
    <w:rsid w:val="00477EB2"/>
    <w:rsid w:val="00477EB6"/>
    <w:rsid w:val="00477EDA"/>
    <w:rsid w:val="0048007A"/>
    <w:rsid w:val="004800B9"/>
    <w:rsid w:val="00480129"/>
    <w:rsid w:val="00480778"/>
    <w:rsid w:val="0048090B"/>
    <w:rsid w:val="00480E8A"/>
    <w:rsid w:val="004813F0"/>
    <w:rsid w:val="004819CC"/>
    <w:rsid w:val="00481A50"/>
    <w:rsid w:val="00481E04"/>
    <w:rsid w:val="00481E30"/>
    <w:rsid w:val="004820E9"/>
    <w:rsid w:val="00482366"/>
    <w:rsid w:val="00482466"/>
    <w:rsid w:val="0048319B"/>
    <w:rsid w:val="00483AB0"/>
    <w:rsid w:val="00484B2E"/>
    <w:rsid w:val="00485692"/>
    <w:rsid w:val="00485724"/>
    <w:rsid w:val="0048598F"/>
    <w:rsid w:val="00485CAE"/>
    <w:rsid w:val="0048688B"/>
    <w:rsid w:val="00486ABF"/>
    <w:rsid w:val="00486ADD"/>
    <w:rsid w:val="00486B3D"/>
    <w:rsid w:val="004870C1"/>
    <w:rsid w:val="004870ED"/>
    <w:rsid w:val="004878EE"/>
    <w:rsid w:val="00490265"/>
    <w:rsid w:val="0049082E"/>
    <w:rsid w:val="00490D11"/>
    <w:rsid w:val="004915BF"/>
    <w:rsid w:val="0049311E"/>
    <w:rsid w:val="00493E3D"/>
    <w:rsid w:val="00493FB4"/>
    <w:rsid w:val="004948C8"/>
    <w:rsid w:val="00495672"/>
    <w:rsid w:val="004964EA"/>
    <w:rsid w:val="00496F56"/>
    <w:rsid w:val="00497886"/>
    <w:rsid w:val="004A01D9"/>
    <w:rsid w:val="004A16A4"/>
    <w:rsid w:val="004A185F"/>
    <w:rsid w:val="004A21FF"/>
    <w:rsid w:val="004A2482"/>
    <w:rsid w:val="004A257A"/>
    <w:rsid w:val="004A293F"/>
    <w:rsid w:val="004A2C09"/>
    <w:rsid w:val="004A3097"/>
    <w:rsid w:val="004A34F3"/>
    <w:rsid w:val="004A3680"/>
    <w:rsid w:val="004A3974"/>
    <w:rsid w:val="004A4731"/>
    <w:rsid w:val="004A5218"/>
    <w:rsid w:val="004A5C76"/>
    <w:rsid w:val="004A5D8B"/>
    <w:rsid w:val="004A6277"/>
    <w:rsid w:val="004A645F"/>
    <w:rsid w:val="004A6AD0"/>
    <w:rsid w:val="004A718E"/>
    <w:rsid w:val="004A74E0"/>
    <w:rsid w:val="004B0528"/>
    <w:rsid w:val="004B069E"/>
    <w:rsid w:val="004B0CB4"/>
    <w:rsid w:val="004B106B"/>
    <w:rsid w:val="004B10CC"/>
    <w:rsid w:val="004B1264"/>
    <w:rsid w:val="004B16D9"/>
    <w:rsid w:val="004B1757"/>
    <w:rsid w:val="004B18DD"/>
    <w:rsid w:val="004B2350"/>
    <w:rsid w:val="004B242C"/>
    <w:rsid w:val="004B254E"/>
    <w:rsid w:val="004B2640"/>
    <w:rsid w:val="004B3D50"/>
    <w:rsid w:val="004B5074"/>
    <w:rsid w:val="004B633C"/>
    <w:rsid w:val="004B6436"/>
    <w:rsid w:val="004B6F1E"/>
    <w:rsid w:val="004B7F2D"/>
    <w:rsid w:val="004C030A"/>
    <w:rsid w:val="004C13A8"/>
    <w:rsid w:val="004C1CB7"/>
    <w:rsid w:val="004C2B7D"/>
    <w:rsid w:val="004C3272"/>
    <w:rsid w:val="004C387A"/>
    <w:rsid w:val="004C4575"/>
    <w:rsid w:val="004C4F84"/>
    <w:rsid w:val="004C59FA"/>
    <w:rsid w:val="004C5B4C"/>
    <w:rsid w:val="004C5C37"/>
    <w:rsid w:val="004C6453"/>
    <w:rsid w:val="004C677C"/>
    <w:rsid w:val="004C6802"/>
    <w:rsid w:val="004C68C5"/>
    <w:rsid w:val="004C7101"/>
    <w:rsid w:val="004C7625"/>
    <w:rsid w:val="004C7632"/>
    <w:rsid w:val="004C786A"/>
    <w:rsid w:val="004C7FF8"/>
    <w:rsid w:val="004D066D"/>
    <w:rsid w:val="004D0C75"/>
    <w:rsid w:val="004D1BC5"/>
    <w:rsid w:val="004D2025"/>
    <w:rsid w:val="004D2749"/>
    <w:rsid w:val="004D316B"/>
    <w:rsid w:val="004D3C04"/>
    <w:rsid w:val="004D3CF8"/>
    <w:rsid w:val="004D3E84"/>
    <w:rsid w:val="004D3EB2"/>
    <w:rsid w:val="004D4157"/>
    <w:rsid w:val="004D4BF8"/>
    <w:rsid w:val="004D54EA"/>
    <w:rsid w:val="004D58CD"/>
    <w:rsid w:val="004D5BCD"/>
    <w:rsid w:val="004D5E26"/>
    <w:rsid w:val="004D5F30"/>
    <w:rsid w:val="004D7021"/>
    <w:rsid w:val="004D7D8A"/>
    <w:rsid w:val="004E01B5"/>
    <w:rsid w:val="004E0D43"/>
    <w:rsid w:val="004E1529"/>
    <w:rsid w:val="004E2962"/>
    <w:rsid w:val="004E2A82"/>
    <w:rsid w:val="004E2DD0"/>
    <w:rsid w:val="004E38CB"/>
    <w:rsid w:val="004E395D"/>
    <w:rsid w:val="004E3D3D"/>
    <w:rsid w:val="004E41E0"/>
    <w:rsid w:val="004E5B94"/>
    <w:rsid w:val="004E63B8"/>
    <w:rsid w:val="004E73CD"/>
    <w:rsid w:val="004E767B"/>
    <w:rsid w:val="004E781B"/>
    <w:rsid w:val="004F1CA2"/>
    <w:rsid w:val="004F2381"/>
    <w:rsid w:val="004F35DF"/>
    <w:rsid w:val="004F389B"/>
    <w:rsid w:val="004F3BA8"/>
    <w:rsid w:val="004F3D59"/>
    <w:rsid w:val="004F3F94"/>
    <w:rsid w:val="004F4598"/>
    <w:rsid w:val="004F4D3E"/>
    <w:rsid w:val="004F5742"/>
    <w:rsid w:val="004F599C"/>
    <w:rsid w:val="004F5BEB"/>
    <w:rsid w:val="004F6B7F"/>
    <w:rsid w:val="004F6C59"/>
    <w:rsid w:val="004F70B6"/>
    <w:rsid w:val="004F7579"/>
    <w:rsid w:val="004F75DE"/>
    <w:rsid w:val="004F786D"/>
    <w:rsid w:val="004F7A67"/>
    <w:rsid w:val="004F7D05"/>
    <w:rsid w:val="004F7D8F"/>
    <w:rsid w:val="004F7E0C"/>
    <w:rsid w:val="005000B9"/>
    <w:rsid w:val="00500A40"/>
    <w:rsid w:val="00501156"/>
    <w:rsid w:val="005012E3"/>
    <w:rsid w:val="005018E4"/>
    <w:rsid w:val="00501D68"/>
    <w:rsid w:val="00502010"/>
    <w:rsid w:val="0050257D"/>
    <w:rsid w:val="005028AC"/>
    <w:rsid w:val="00502CC4"/>
    <w:rsid w:val="00503FB8"/>
    <w:rsid w:val="0050469E"/>
    <w:rsid w:val="00504E9A"/>
    <w:rsid w:val="00505436"/>
    <w:rsid w:val="005057F2"/>
    <w:rsid w:val="00505D2C"/>
    <w:rsid w:val="005066FE"/>
    <w:rsid w:val="00506D8D"/>
    <w:rsid w:val="005070A7"/>
    <w:rsid w:val="0050712C"/>
    <w:rsid w:val="0050722C"/>
    <w:rsid w:val="00507305"/>
    <w:rsid w:val="00507773"/>
    <w:rsid w:val="005105E5"/>
    <w:rsid w:val="005111AE"/>
    <w:rsid w:val="00511B9D"/>
    <w:rsid w:val="00511EE4"/>
    <w:rsid w:val="005120AD"/>
    <w:rsid w:val="00512343"/>
    <w:rsid w:val="00512403"/>
    <w:rsid w:val="005127FE"/>
    <w:rsid w:val="00513BA5"/>
    <w:rsid w:val="00513D18"/>
    <w:rsid w:val="00514181"/>
    <w:rsid w:val="0051477A"/>
    <w:rsid w:val="0051485C"/>
    <w:rsid w:val="005149BA"/>
    <w:rsid w:val="00515CF8"/>
    <w:rsid w:val="00515DDE"/>
    <w:rsid w:val="00516909"/>
    <w:rsid w:val="00516D3B"/>
    <w:rsid w:val="00516ED5"/>
    <w:rsid w:val="00516F6C"/>
    <w:rsid w:val="00517A94"/>
    <w:rsid w:val="005204AA"/>
    <w:rsid w:val="00520AF6"/>
    <w:rsid w:val="00520DE1"/>
    <w:rsid w:val="00520E41"/>
    <w:rsid w:val="00521640"/>
    <w:rsid w:val="00521F46"/>
    <w:rsid w:val="00521FC5"/>
    <w:rsid w:val="00522C09"/>
    <w:rsid w:val="0052300D"/>
    <w:rsid w:val="00523042"/>
    <w:rsid w:val="005235A6"/>
    <w:rsid w:val="005237DB"/>
    <w:rsid w:val="00523F3D"/>
    <w:rsid w:val="005255E0"/>
    <w:rsid w:val="005256F0"/>
    <w:rsid w:val="00525964"/>
    <w:rsid w:val="00525CFC"/>
    <w:rsid w:val="00525E43"/>
    <w:rsid w:val="00526866"/>
    <w:rsid w:val="00527BA7"/>
    <w:rsid w:val="00530023"/>
    <w:rsid w:val="00530575"/>
    <w:rsid w:val="005306A3"/>
    <w:rsid w:val="00530F30"/>
    <w:rsid w:val="00531176"/>
    <w:rsid w:val="00531511"/>
    <w:rsid w:val="0053251C"/>
    <w:rsid w:val="00532E5A"/>
    <w:rsid w:val="00532EE6"/>
    <w:rsid w:val="005338BD"/>
    <w:rsid w:val="00533B8E"/>
    <w:rsid w:val="00533F4C"/>
    <w:rsid w:val="00534C31"/>
    <w:rsid w:val="005364F9"/>
    <w:rsid w:val="005376EB"/>
    <w:rsid w:val="00537A9E"/>
    <w:rsid w:val="005403E2"/>
    <w:rsid w:val="00541876"/>
    <w:rsid w:val="00541A14"/>
    <w:rsid w:val="005420A5"/>
    <w:rsid w:val="00542661"/>
    <w:rsid w:val="005427DA"/>
    <w:rsid w:val="00542ADF"/>
    <w:rsid w:val="005432E5"/>
    <w:rsid w:val="005435EA"/>
    <w:rsid w:val="00544700"/>
    <w:rsid w:val="00544703"/>
    <w:rsid w:val="00544737"/>
    <w:rsid w:val="00544870"/>
    <w:rsid w:val="00544D68"/>
    <w:rsid w:val="00544F9D"/>
    <w:rsid w:val="0054521A"/>
    <w:rsid w:val="00545351"/>
    <w:rsid w:val="00546CEE"/>
    <w:rsid w:val="00551C2E"/>
    <w:rsid w:val="00551D87"/>
    <w:rsid w:val="00551DF0"/>
    <w:rsid w:val="005522F5"/>
    <w:rsid w:val="005525A2"/>
    <w:rsid w:val="00552772"/>
    <w:rsid w:val="00552DA8"/>
    <w:rsid w:val="0055333E"/>
    <w:rsid w:val="005535D9"/>
    <w:rsid w:val="00554101"/>
    <w:rsid w:val="00554DF4"/>
    <w:rsid w:val="00554E27"/>
    <w:rsid w:val="005555B3"/>
    <w:rsid w:val="00555B95"/>
    <w:rsid w:val="00556245"/>
    <w:rsid w:val="00556A63"/>
    <w:rsid w:val="00557D0E"/>
    <w:rsid w:val="00560444"/>
    <w:rsid w:val="00560451"/>
    <w:rsid w:val="00560A91"/>
    <w:rsid w:val="00561B80"/>
    <w:rsid w:val="00562D5F"/>
    <w:rsid w:val="00562D82"/>
    <w:rsid w:val="0056377B"/>
    <w:rsid w:val="00563784"/>
    <w:rsid w:val="005646E0"/>
    <w:rsid w:val="0056480C"/>
    <w:rsid w:val="00565EB2"/>
    <w:rsid w:val="005665E8"/>
    <w:rsid w:val="005668D3"/>
    <w:rsid w:val="00566EB9"/>
    <w:rsid w:val="0056729F"/>
    <w:rsid w:val="00567DD4"/>
    <w:rsid w:val="00567EF9"/>
    <w:rsid w:val="005705D3"/>
    <w:rsid w:val="005716D0"/>
    <w:rsid w:val="00571A24"/>
    <w:rsid w:val="00571D96"/>
    <w:rsid w:val="00571EBD"/>
    <w:rsid w:val="00572C5C"/>
    <w:rsid w:val="00572CFE"/>
    <w:rsid w:val="00572F4E"/>
    <w:rsid w:val="00574AC2"/>
    <w:rsid w:val="00575550"/>
    <w:rsid w:val="00575A43"/>
    <w:rsid w:val="00575CE2"/>
    <w:rsid w:val="00575DDB"/>
    <w:rsid w:val="00575DE5"/>
    <w:rsid w:val="005762CE"/>
    <w:rsid w:val="00576B00"/>
    <w:rsid w:val="00576E7C"/>
    <w:rsid w:val="00576EDA"/>
    <w:rsid w:val="0058003E"/>
    <w:rsid w:val="005804EF"/>
    <w:rsid w:val="00580612"/>
    <w:rsid w:val="005814BB"/>
    <w:rsid w:val="00581EF1"/>
    <w:rsid w:val="00581FCE"/>
    <w:rsid w:val="0058237E"/>
    <w:rsid w:val="005828CD"/>
    <w:rsid w:val="00583002"/>
    <w:rsid w:val="00583044"/>
    <w:rsid w:val="00583651"/>
    <w:rsid w:val="005836A1"/>
    <w:rsid w:val="00583AAB"/>
    <w:rsid w:val="00583AFF"/>
    <w:rsid w:val="00583DA1"/>
    <w:rsid w:val="00583E77"/>
    <w:rsid w:val="00583FAB"/>
    <w:rsid w:val="0058403F"/>
    <w:rsid w:val="005844BC"/>
    <w:rsid w:val="005848DD"/>
    <w:rsid w:val="005850DF"/>
    <w:rsid w:val="0058548C"/>
    <w:rsid w:val="005868D1"/>
    <w:rsid w:val="005869A2"/>
    <w:rsid w:val="00587468"/>
    <w:rsid w:val="00590941"/>
    <w:rsid w:val="00590BFF"/>
    <w:rsid w:val="005913E9"/>
    <w:rsid w:val="00591A45"/>
    <w:rsid w:val="005921A1"/>
    <w:rsid w:val="00592296"/>
    <w:rsid w:val="00592D3D"/>
    <w:rsid w:val="005935F1"/>
    <w:rsid w:val="005942D7"/>
    <w:rsid w:val="00594AB3"/>
    <w:rsid w:val="0059546F"/>
    <w:rsid w:val="00595754"/>
    <w:rsid w:val="00595E78"/>
    <w:rsid w:val="00596680"/>
    <w:rsid w:val="00597ED8"/>
    <w:rsid w:val="005A068A"/>
    <w:rsid w:val="005A0815"/>
    <w:rsid w:val="005A08D6"/>
    <w:rsid w:val="005A0A5A"/>
    <w:rsid w:val="005A0D6B"/>
    <w:rsid w:val="005A33B4"/>
    <w:rsid w:val="005A3445"/>
    <w:rsid w:val="005A372C"/>
    <w:rsid w:val="005A44D5"/>
    <w:rsid w:val="005A455D"/>
    <w:rsid w:val="005A4B8A"/>
    <w:rsid w:val="005A4D28"/>
    <w:rsid w:val="005A56AE"/>
    <w:rsid w:val="005A56F6"/>
    <w:rsid w:val="005A57C0"/>
    <w:rsid w:val="005A5C5A"/>
    <w:rsid w:val="005A66EC"/>
    <w:rsid w:val="005A764D"/>
    <w:rsid w:val="005B03DE"/>
    <w:rsid w:val="005B0CA0"/>
    <w:rsid w:val="005B1540"/>
    <w:rsid w:val="005B3184"/>
    <w:rsid w:val="005B32A2"/>
    <w:rsid w:val="005B36B4"/>
    <w:rsid w:val="005B4466"/>
    <w:rsid w:val="005B44AE"/>
    <w:rsid w:val="005B458C"/>
    <w:rsid w:val="005B4902"/>
    <w:rsid w:val="005B4970"/>
    <w:rsid w:val="005B4EA3"/>
    <w:rsid w:val="005B53D0"/>
    <w:rsid w:val="005B6002"/>
    <w:rsid w:val="005B6DD1"/>
    <w:rsid w:val="005B721B"/>
    <w:rsid w:val="005B76DB"/>
    <w:rsid w:val="005B7C9F"/>
    <w:rsid w:val="005C05C2"/>
    <w:rsid w:val="005C067D"/>
    <w:rsid w:val="005C13A0"/>
    <w:rsid w:val="005C2580"/>
    <w:rsid w:val="005C2AB5"/>
    <w:rsid w:val="005C2BE0"/>
    <w:rsid w:val="005C3416"/>
    <w:rsid w:val="005C3677"/>
    <w:rsid w:val="005C38AC"/>
    <w:rsid w:val="005C3B74"/>
    <w:rsid w:val="005C41A8"/>
    <w:rsid w:val="005C4566"/>
    <w:rsid w:val="005C49F0"/>
    <w:rsid w:val="005C4A24"/>
    <w:rsid w:val="005C4A98"/>
    <w:rsid w:val="005C500A"/>
    <w:rsid w:val="005C51D9"/>
    <w:rsid w:val="005C56D4"/>
    <w:rsid w:val="005C58ED"/>
    <w:rsid w:val="005C5E4A"/>
    <w:rsid w:val="005C61B2"/>
    <w:rsid w:val="005C6EA0"/>
    <w:rsid w:val="005C763B"/>
    <w:rsid w:val="005D0492"/>
    <w:rsid w:val="005D13B3"/>
    <w:rsid w:val="005D1DB8"/>
    <w:rsid w:val="005D1EF7"/>
    <w:rsid w:val="005D214F"/>
    <w:rsid w:val="005D233E"/>
    <w:rsid w:val="005D2B73"/>
    <w:rsid w:val="005D30B4"/>
    <w:rsid w:val="005D32B7"/>
    <w:rsid w:val="005D68E9"/>
    <w:rsid w:val="005D6BC0"/>
    <w:rsid w:val="005D6F5C"/>
    <w:rsid w:val="005E0428"/>
    <w:rsid w:val="005E049A"/>
    <w:rsid w:val="005E07B2"/>
    <w:rsid w:val="005E1084"/>
    <w:rsid w:val="005E1451"/>
    <w:rsid w:val="005E158A"/>
    <w:rsid w:val="005E23E4"/>
    <w:rsid w:val="005E2C39"/>
    <w:rsid w:val="005E2DBF"/>
    <w:rsid w:val="005E3614"/>
    <w:rsid w:val="005E39B5"/>
    <w:rsid w:val="005E406B"/>
    <w:rsid w:val="005E5563"/>
    <w:rsid w:val="005E688C"/>
    <w:rsid w:val="005E6C3C"/>
    <w:rsid w:val="005E6C99"/>
    <w:rsid w:val="005E7AD7"/>
    <w:rsid w:val="005F068C"/>
    <w:rsid w:val="005F070C"/>
    <w:rsid w:val="005F0997"/>
    <w:rsid w:val="005F1020"/>
    <w:rsid w:val="005F12EA"/>
    <w:rsid w:val="005F15A6"/>
    <w:rsid w:val="005F1C93"/>
    <w:rsid w:val="005F1FC3"/>
    <w:rsid w:val="005F241B"/>
    <w:rsid w:val="005F283E"/>
    <w:rsid w:val="005F3146"/>
    <w:rsid w:val="005F3871"/>
    <w:rsid w:val="005F3B45"/>
    <w:rsid w:val="005F3B6A"/>
    <w:rsid w:val="005F40D5"/>
    <w:rsid w:val="005F56D9"/>
    <w:rsid w:val="005F5CED"/>
    <w:rsid w:val="005F5DE3"/>
    <w:rsid w:val="005F6249"/>
    <w:rsid w:val="005F6946"/>
    <w:rsid w:val="005F6CB7"/>
    <w:rsid w:val="005F6D98"/>
    <w:rsid w:val="005F73BD"/>
    <w:rsid w:val="005F7804"/>
    <w:rsid w:val="005F78C4"/>
    <w:rsid w:val="0060031B"/>
    <w:rsid w:val="00600D22"/>
    <w:rsid w:val="00600D87"/>
    <w:rsid w:val="0060129B"/>
    <w:rsid w:val="006013EA"/>
    <w:rsid w:val="0060274C"/>
    <w:rsid w:val="00602B0E"/>
    <w:rsid w:val="006041D2"/>
    <w:rsid w:val="00604AE7"/>
    <w:rsid w:val="00604CDF"/>
    <w:rsid w:val="00604DD0"/>
    <w:rsid w:val="0060538A"/>
    <w:rsid w:val="006068A3"/>
    <w:rsid w:val="00606E0E"/>
    <w:rsid w:val="00607130"/>
    <w:rsid w:val="006074CF"/>
    <w:rsid w:val="00607ADA"/>
    <w:rsid w:val="00607EC8"/>
    <w:rsid w:val="00610894"/>
    <w:rsid w:val="00610947"/>
    <w:rsid w:val="00610DB1"/>
    <w:rsid w:val="0061102C"/>
    <w:rsid w:val="0061133A"/>
    <w:rsid w:val="00611F0A"/>
    <w:rsid w:val="006120A1"/>
    <w:rsid w:val="006124F2"/>
    <w:rsid w:val="0061317C"/>
    <w:rsid w:val="006131A1"/>
    <w:rsid w:val="006131B2"/>
    <w:rsid w:val="006134E8"/>
    <w:rsid w:val="006143ED"/>
    <w:rsid w:val="0061458E"/>
    <w:rsid w:val="0061462E"/>
    <w:rsid w:val="006147D5"/>
    <w:rsid w:val="00614CE9"/>
    <w:rsid w:val="00614E4D"/>
    <w:rsid w:val="00616173"/>
    <w:rsid w:val="0061651A"/>
    <w:rsid w:val="00616788"/>
    <w:rsid w:val="00616916"/>
    <w:rsid w:val="00616CD6"/>
    <w:rsid w:val="006174EF"/>
    <w:rsid w:val="00617A03"/>
    <w:rsid w:val="0062046B"/>
    <w:rsid w:val="006204F3"/>
    <w:rsid w:val="00620CED"/>
    <w:rsid w:val="00621047"/>
    <w:rsid w:val="0062156A"/>
    <w:rsid w:val="00621588"/>
    <w:rsid w:val="006216BC"/>
    <w:rsid w:val="00621C41"/>
    <w:rsid w:val="0062259C"/>
    <w:rsid w:val="006226EA"/>
    <w:rsid w:val="00623173"/>
    <w:rsid w:val="006231A3"/>
    <w:rsid w:val="00623592"/>
    <w:rsid w:val="00624083"/>
    <w:rsid w:val="006240F9"/>
    <w:rsid w:val="006242B7"/>
    <w:rsid w:val="00624FAB"/>
    <w:rsid w:val="00625118"/>
    <w:rsid w:val="00626851"/>
    <w:rsid w:val="006268B5"/>
    <w:rsid w:val="00627662"/>
    <w:rsid w:val="006279CA"/>
    <w:rsid w:val="006306BB"/>
    <w:rsid w:val="00631AA5"/>
    <w:rsid w:val="00632416"/>
    <w:rsid w:val="00632489"/>
    <w:rsid w:val="00632814"/>
    <w:rsid w:val="00632A40"/>
    <w:rsid w:val="00632B94"/>
    <w:rsid w:val="00632DAC"/>
    <w:rsid w:val="00632F8F"/>
    <w:rsid w:val="00633318"/>
    <w:rsid w:val="006334A2"/>
    <w:rsid w:val="006338A9"/>
    <w:rsid w:val="006341D7"/>
    <w:rsid w:val="00634D15"/>
    <w:rsid w:val="00635DC8"/>
    <w:rsid w:val="0063674E"/>
    <w:rsid w:val="00636B48"/>
    <w:rsid w:val="00637412"/>
    <w:rsid w:val="0063794B"/>
    <w:rsid w:val="00637F0C"/>
    <w:rsid w:val="00637FD7"/>
    <w:rsid w:val="006408A6"/>
    <w:rsid w:val="00641D4A"/>
    <w:rsid w:val="00641E4B"/>
    <w:rsid w:val="006425EB"/>
    <w:rsid w:val="00642691"/>
    <w:rsid w:val="006430D5"/>
    <w:rsid w:val="00643573"/>
    <w:rsid w:val="00643ED9"/>
    <w:rsid w:val="006457BC"/>
    <w:rsid w:val="00645805"/>
    <w:rsid w:val="00645A9E"/>
    <w:rsid w:val="006461E7"/>
    <w:rsid w:val="0064688A"/>
    <w:rsid w:val="00646EF5"/>
    <w:rsid w:val="006470C6"/>
    <w:rsid w:val="0064731E"/>
    <w:rsid w:val="00647CF2"/>
    <w:rsid w:val="006525D5"/>
    <w:rsid w:val="006526BB"/>
    <w:rsid w:val="00652D19"/>
    <w:rsid w:val="00652EEE"/>
    <w:rsid w:val="0065446F"/>
    <w:rsid w:val="006545C2"/>
    <w:rsid w:val="00655097"/>
    <w:rsid w:val="00655519"/>
    <w:rsid w:val="00655FD8"/>
    <w:rsid w:val="006566E1"/>
    <w:rsid w:val="0065689C"/>
    <w:rsid w:val="00656D32"/>
    <w:rsid w:val="006574E6"/>
    <w:rsid w:val="00657577"/>
    <w:rsid w:val="00660150"/>
    <w:rsid w:val="006603B3"/>
    <w:rsid w:val="00660586"/>
    <w:rsid w:val="00660BA5"/>
    <w:rsid w:val="00662109"/>
    <w:rsid w:val="00662609"/>
    <w:rsid w:val="0066283C"/>
    <w:rsid w:val="00663C37"/>
    <w:rsid w:val="0066446C"/>
    <w:rsid w:val="006648F9"/>
    <w:rsid w:val="00664C5F"/>
    <w:rsid w:val="0066567B"/>
    <w:rsid w:val="006656AC"/>
    <w:rsid w:val="00666C14"/>
    <w:rsid w:val="00670B14"/>
    <w:rsid w:val="00670DFD"/>
    <w:rsid w:val="00670EEB"/>
    <w:rsid w:val="006712F5"/>
    <w:rsid w:val="0067157F"/>
    <w:rsid w:val="0067206B"/>
    <w:rsid w:val="006724B2"/>
    <w:rsid w:val="0067271E"/>
    <w:rsid w:val="0067380E"/>
    <w:rsid w:val="006743D4"/>
    <w:rsid w:val="006750EC"/>
    <w:rsid w:val="00675C98"/>
    <w:rsid w:val="006766D3"/>
    <w:rsid w:val="006769CF"/>
    <w:rsid w:val="00676CA0"/>
    <w:rsid w:val="006772D8"/>
    <w:rsid w:val="00677873"/>
    <w:rsid w:val="00680517"/>
    <w:rsid w:val="00680E04"/>
    <w:rsid w:val="00681588"/>
    <w:rsid w:val="006821BE"/>
    <w:rsid w:val="006824CE"/>
    <w:rsid w:val="00682687"/>
    <w:rsid w:val="00682696"/>
    <w:rsid w:val="00682D1E"/>
    <w:rsid w:val="00685296"/>
    <w:rsid w:val="0068592D"/>
    <w:rsid w:val="00685C4F"/>
    <w:rsid w:val="0068626B"/>
    <w:rsid w:val="0068633F"/>
    <w:rsid w:val="006874AA"/>
    <w:rsid w:val="006877EB"/>
    <w:rsid w:val="00687942"/>
    <w:rsid w:val="00690CD6"/>
    <w:rsid w:val="006910E5"/>
    <w:rsid w:val="00691D79"/>
    <w:rsid w:val="00692059"/>
    <w:rsid w:val="00692480"/>
    <w:rsid w:val="0069333E"/>
    <w:rsid w:val="00693A96"/>
    <w:rsid w:val="00693DB2"/>
    <w:rsid w:val="00694403"/>
    <w:rsid w:val="00694530"/>
    <w:rsid w:val="00694C77"/>
    <w:rsid w:val="0069667C"/>
    <w:rsid w:val="00696DE6"/>
    <w:rsid w:val="00697804"/>
    <w:rsid w:val="006A0EEA"/>
    <w:rsid w:val="006A130A"/>
    <w:rsid w:val="006A277C"/>
    <w:rsid w:val="006A3A41"/>
    <w:rsid w:val="006A430A"/>
    <w:rsid w:val="006A44B0"/>
    <w:rsid w:val="006A4E3A"/>
    <w:rsid w:val="006A62EE"/>
    <w:rsid w:val="006A642C"/>
    <w:rsid w:val="006A65CC"/>
    <w:rsid w:val="006A6B22"/>
    <w:rsid w:val="006A719E"/>
    <w:rsid w:val="006A71A9"/>
    <w:rsid w:val="006A761A"/>
    <w:rsid w:val="006A7638"/>
    <w:rsid w:val="006A781D"/>
    <w:rsid w:val="006A79F9"/>
    <w:rsid w:val="006B0882"/>
    <w:rsid w:val="006B0ABC"/>
    <w:rsid w:val="006B0E2E"/>
    <w:rsid w:val="006B18CE"/>
    <w:rsid w:val="006B1B3A"/>
    <w:rsid w:val="006B2406"/>
    <w:rsid w:val="006B25F5"/>
    <w:rsid w:val="006B26B7"/>
    <w:rsid w:val="006B277C"/>
    <w:rsid w:val="006B298C"/>
    <w:rsid w:val="006B2F6D"/>
    <w:rsid w:val="006B32ED"/>
    <w:rsid w:val="006B3FE7"/>
    <w:rsid w:val="006B5934"/>
    <w:rsid w:val="006B5F3E"/>
    <w:rsid w:val="006B6E80"/>
    <w:rsid w:val="006B6FA1"/>
    <w:rsid w:val="006B7DB5"/>
    <w:rsid w:val="006C0186"/>
    <w:rsid w:val="006C0D5E"/>
    <w:rsid w:val="006C0E8A"/>
    <w:rsid w:val="006C0E90"/>
    <w:rsid w:val="006C12E7"/>
    <w:rsid w:val="006C1CCA"/>
    <w:rsid w:val="006C2097"/>
    <w:rsid w:val="006C2A58"/>
    <w:rsid w:val="006C3578"/>
    <w:rsid w:val="006C3F30"/>
    <w:rsid w:val="006C41AC"/>
    <w:rsid w:val="006C4BD6"/>
    <w:rsid w:val="006C4D28"/>
    <w:rsid w:val="006C50F7"/>
    <w:rsid w:val="006C5483"/>
    <w:rsid w:val="006C5707"/>
    <w:rsid w:val="006C5B04"/>
    <w:rsid w:val="006C5B43"/>
    <w:rsid w:val="006C62B9"/>
    <w:rsid w:val="006C6698"/>
    <w:rsid w:val="006C6967"/>
    <w:rsid w:val="006C7437"/>
    <w:rsid w:val="006C7810"/>
    <w:rsid w:val="006C7A1B"/>
    <w:rsid w:val="006D0917"/>
    <w:rsid w:val="006D2EC0"/>
    <w:rsid w:val="006D3287"/>
    <w:rsid w:val="006D344B"/>
    <w:rsid w:val="006D3B8D"/>
    <w:rsid w:val="006D3EBB"/>
    <w:rsid w:val="006D404C"/>
    <w:rsid w:val="006D4235"/>
    <w:rsid w:val="006D47AD"/>
    <w:rsid w:val="006D51AD"/>
    <w:rsid w:val="006D52F2"/>
    <w:rsid w:val="006D5840"/>
    <w:rsid w:val="006D6EC1"/>
    <w:rsid w:val="006D706B"/>
    <w:rsid w:val="006D76BD"/>
    <w:rsid w:val="006D797A"/>
    <w:rsid w:val="006D7F69"/>
    <w:rsid w:val="006D7FDE"/>
    <w:rsid w:val="006E03F8"/>
    <w:rsid w:val="006E1AB6"/>
    <w:rsid w:val="006E1D68"/>
    <w:rsid w:val="006E1E2E"/>
    <w:rsid w:val="006E2210"/>
    <w:rsid w:val="006E232A"/>
    <w:rsid w:val="006E241B"/>
    <w:rsid w:val="006E2D64"/>
    <w:rsid w:val="006E317B"/>
    <w:rsid w:val="006E3A47"/>
    <w:rsid w:val="006E3C7E"/>
    <w:rsid w:val="006E4D2F"/>
    <w:rsid w:val="006E54CF"/>
    <w:rsid w:val="006E64EE"/>
    <w:rsid w:val="006E67F5"/>
    <w:rsid w:val="006E6C51"/>
    <w:rsid w:val="006E6F12"/>
    <w:rsid w:val="006E6FCB"/>
    <w:rsid w:val="006E7507"/>
    <w:rsid w:val="006E7886"/>
    <w:rsid w:val="006E7F2D"/>
    <w:rsid w:val="006F13A9"/>
    <w:rsid w:val="006F1563"/>
    <w:rsid w:val="006F182A"/>
    <w:rsid w:val="006F18CF"/>
    <w:rsid w:val="006F2060"/>
    <w:rsid w:val="006F3347"/>
    <w:rsid w:val="006F348D"/>
    <w:rsid w:val="006F3A0C"/>
    <w:rsid w:val="006F40FA"/>
    <w:rsid w:val="006F42CE"/>
    <w:rsid w:val="006F4E7D"/>
    <w:rsid w:val="006F512B"/>
    <w:rsid w:val="006F5626"/>
    <w:rsid w:val="006F5F59"/>
    <w:rsid w:val="00700545"/>
    <w:rsid w:val="00701629"/>
    <w:rsid w:val="00701939"/>
    <w:rsid w:val="00701EB5"/>
    <w:rsid w:val="00702326"/>
    <w:rsid w:val="0070265A"/>
    <w:rsid w:val="00702987"/>
    <w:rsid w:val="00702D9D"/>
    <w:rsid w:val="0070349B"/>
    <w:rsid w:val="00703982"/>
    <w:rsid w:val="00703D5B"/>
    <w:rsid w:val="007040FA"/>
    <w:rsid w:val="00704526"/>
    <w:rsid w:val="00704C44"/>
    <w:rsid w:val="00704E42"/>
    <w:rsid w:val="007053D1"/>
    <w:rsid w:val="00705495"/>
    <w:rsid w:val="007059B6"/>
    <w:rsid w:val="00705BA6"/>
    <w:rsid w:val="00706282"/>
    <w:rsid w:val="00706C20"/>
    <w:rsid w:val="007073FF"/>
    <w:rsid w:val="0071008F"/>
    <w:rsid w:val="00710547"/>
    <w:rsid w:val="00711AF3"/>
    <w:rsid w:val="007120C9"/>
    <w:rsid w:val="00712E3A"/>
    <w:rsid w:val="00714F65"/>
    <w:rsid w:val="00715102"/>
    <w:rsid w:val="00715941"/>
    <w:rsid w:val="007159D2"/>
    <w:rsid w:val="00715B52"/>
    <w:rsid w:val="00715C96"/>
    <w:rsid w:val="00715CBF"/>
    <w:rsid w:val="00716203"/>
    <w:rsid w:val="00716532"/>
    <w:rsid w:val="00717DF9"/>
    <w:rsid w:val="007200C5"/>
    <w:rsid w:val="0072015B"/>
    <w:rsid w:val="00720A42"/>
    <w:rsid w:val="00721CB3"/>
    <w:rsid w:val="0072294A"/>
    <w:rsid w:val="00723577"/>
    <w:rsid w:val="00723661"/>
    <w:rsid w:val="00723C62"/>
    <w:rsid w:val="00724FAF"/>
    <w:rsid w:val="007251FD"/>
    <w:rsid w:val="00725FD4"/>
    <w:rsid w:val="007266B9"/>
    <w:rsid w:val="00726AFE"/>
    <w:rsid w:val="00726DA3"/>
    <w:rsid w:val="00731682"/>
    <w:rsid w:val="00731B3A"/>
    <w:rsid w:val="00731EAA"/>
    <w:rsid w:val="00732186"/>
    <w:rsid w:val="00732309"/>
    <w:rsid w:val="00733D3C"/>
    <w:rsid w:val="00733E89"/>
    <w:rsid w:val="007340ED"/>
    <w:rsid w:val="00734394"/>
    <w:rsid w:val="0073450D"/>
    <w:rsid w:val="00735819"/>
    <w:rsid w:val="007365BB"/>
    <w:rsid w:val="00736B48"/>
    <w:rsid w:val="00736EEC"/>
    <w:rsid w:val="00737863"/>
    <w:rsid w:val="00737DCD"/>
    <w:rsid w:val="00737F76"/>
    <w:rsid w:val="0074030B"/>
    <w:rsid w:val="00740368"/>
    <w:rsid w:val="007404A5"/>
    <w:rsid w:val="007404D5"/>
    <w:rsid w:val="007409D5"/>
    <w:rsid w:val="00740ADC"/>
    <w:rsid w:val="0074172E"/>
    <w:rsid w:val="0074175F"/>
    <w:rsid w:val="007418CC"/>
    <w:rsid w:val="00741F25"/>
    <w:rsid w:val="0074214B"/>
    <w:rsid w:val="00742319"/>
    <w:rsid w:val="007424ED"/>
    <w:rsid w:val="00743405"/>
    <w:rsid w:val="00743C51"/>
    <w:rsid w:val="00743D55"/>
    <w:rsid w:val="00743F66"/>
    <w:rsid w:val="0074407D"/>
    <w:rsid w:val="007442FE"/>
    <w:rsid w:val="00744BA2"/>
    <w:rsid w:val="007453F0"/>
    <w:rsid w:val="00745948"/>
    <w:rsid w:val="00746642"/>
    <w:rsid w:val="00746808"/>
    <w:rsid w:val="00746B2A"/>
    <w:rsid w:val="00746ED2"/>
    <w:rsid w:val="0074784C"/>
    <w:rsid w:val="00750F68"/>
    <w:rsid w:val="00751EDD"/>
    <w:rsid w:val="00752ADD"/>
    <w:rsid w:val="00752C4D"/>
    <w:rsid w:val="00752F9F"/>
    <w:rsid w:val="007530F7"/>
    <w:rsid w:val="0075424D"/>
    <w:rsid w:val="00754521"/>
    <w:rsid w:val="00754DBF"/>
    <w:rsid w:val="00754EAD"/>
    <w:rsid w:val="00755937"/>
    <w:rsid w:val="00756060"/>
    <w:rsid w:val="0075609F"/>
    <w:rsid w:val="00756666"/>
    <w:rsid w:val="007571CA"/>
    <w:rsid w:val="007579CD"/>
    <w:rsid w:val="00757D41"/>
    <w:rsid w:val="007603AC"/>
    <w:rsid w:val="0076041B"/>
    <w:rsid w:val="0076059A"/>
    <w:rsid w:val="007609CA"/>
    <w:rsid w:val="00760A2B"/>
    <w:rsid w:val="00760B9C"/>
    <w:rsid w:val="00760BB3"/>
    <w:rsid w:val="0076102F"/>
    <w:rsid w:val="00761EC3"/>
    <w:rsid w:val="00762973"/>
    <w:rsid w:val="00762EDE"/>
    <w:rsid w:val="007633F1"/>
    <w:rsid w:val="00763C19"/>
    <w:rsid w:val="00764B98"/>
    <w:rsid w:val="00764B9E"/>
    <w:rsid w:val="0076594C"/>
    <w:rsid w:val="00765A65"/>
    <w:rsid w:val="0076635B"/>
    <w:rsid w:val="007663ED"/>
    <w:rsid w:val="00766591"/>
    <w:rsid w:val="00766C75"/>
    <w:rsid w:val="00767972"/>
    <w:rsid w:val="0077042B"/>
    <w:rsid w:val="0077072F"/>
    <w:rsid w:val="00770EE2"/>
    <w:rsid w:val="007715C5"/>
    <w:rsid w:val="00771B81"/>
    <w:rsid w:val="00771CC9"/>
    <w:rsid w:val="007722B6"/>
    <w:rsid w:val="00772A70"/>
    <w:rsid w:val="007732D1"/>
    <w:rsid w:val="0077380F"/>
    <w:rsid w:val="00773E3E"/>
    <w:rsid w:val="00773F7E"/>
    <w:rsid w:val="007747C2"/>
    <w:rsid w:val="00775868"/>
    <w:rsid w:val="00775A36"/>
    <w:rsid w:val="00775CA0"/>
    <w:rsid w:val="007760F0"/>
    <w:rsid w:val="007771BA"/>
    <w:rsid w:val="007774E0"/>
    <w:rsid w:val="00777944"/>
    <w:rsid w:val="00780D2D"/>
    <w:rsid w:val="00780D3D"/>
    <w:rsid w:val="00781178"/>
    <w:rsid w:val="00781318"/>
    <w:rsid w:val="0078144C"/>
    <w:rsid w:val="00781E99"/>
    <w:rsid w:val="00782BF2"/>
    <w:rsid w:val="00782D25"/>
    <w:rsid w:val="007831F4"/>
    <w:rsid w:val="00783E38"/>
    <w:rsid w:val="007848A2"/>
    <w:rsid w:val="00785A66"/>
    <w:rsid w:val="00785CF8"/>
    <w:rsid w:val="0078646B"/>
    <w:rsid w:val="00786F14"/>
    <w:rsid w:val="00790AF6"/>
    <w:rsid w:val="00790F2B"/>
    <w:rsid w:val="007914F0"/>
    <w:rsid w:val="00791D73"/>
    <w:rsid w:val="0079268A"/>
    <w:rsid w:val="0079314C"/>
    <w:rsid w:val="00793A0F"/>
    <w:rsid w:val="00794948"/>
    <w:rsid w:val="00794E0E"/>
    <w:rsid w:val="007954DF"/>
    <w:rsid w:val="00795899"/>
    <w:rsid w:val="007976DC"/>
    <w:rsid w:val="007977F1"/>
    <w:rsid w:val="00797C23"/>
    <w:rsid w:val="00797E97"/>
    <w:rsid w:val="007A066A"/>
    <w:rsid w:val="007A08C8"/>
    <w:rsid w:val="007A0D9A"/>
    <w:rsid w:val="007A1BEC"/>
    <w:rsid w:val="007A1C3F"/>
    <w:rsid w:val="007A1F19"/>
    <w:rsid w:val="007A25F8"/>
    <w:rsid w:val="007A2C27"/>
    <w:rsid w:val="007A346D"/>
    <w:rsid w:val="007A36C3"/>
    <w:rsid w:val="007A4253"/>
    <w:rsid w:val="007A4541"/>
    <w:rsid w:val="007A4802"/>
    <w:rsid w:val="007A509E"/>
    <w:rsid w:val="007A51B4"/>
    <w:rsid w:val="007A58DF"/>
    <w:rsid w:val="007A5903"/>
    <w:rsid w:val="007A68BC"/>
    <w:rsid w:val="007A6DA7"/>
    <w:rsid w:val="007A6DD2"/>
    <w:rsid w:val="007A6F29"/>
    <w:rsid w:val="007A714A"/>
    <w:rsid w:val="007A7C32"/>
    <w:rsid w:val="007B00AF"/>
    <w:rsid w:val="007B06B3"/>
    <w:rsid w:val="007B120A"/>
    <w:rsid w:val="007B13B4"/>
    <w:rsid w:val="007B1A4B"/>
    <w:rsid w:val="007B2673"/>
    <w:rsid w:val="007B2713"/>
    <w:rsid w:val="007B2C12"/>
    <w:rsid w:val="007B3151"/>
    <w:rsid w:val="007B41D4"/>
    <w:rsid w:val="007B4CA8"/>
    <w:rsid w:val="007B51DB"/>
    <w:rsid w:val="007B5AFA"/>
    <w:rsid w:val="007B5D03"/>
    <w:rsid w:val="007B5D3D"/>
    <w:rsid w:val="007B6551"/>
    <w:rsid w:val="007B68D8"/>
    <w:rsid w:val="007B699C"/>
    <w:rsid w:val="007B6CCF"/>
    <w:rsid w:val="007B6E95"/>
    <w:rsid w:val="007B70FF"/>
    <w:rsid w:val="007B7178"/>
    <w:rsid w:val="007B71FF"/>
    <w:rsid w:val="007B730F"/>
    <w:rsid w:val="007B73B7"/>
    <w:rsid w:val="007B7B86"/>
    <w:rsid w:val="007B7C80"/>
    <w:rsid w:val="007B7D30"/>
    <w:rsid w:val="007C0116"/>
    <w:rsid w:val="007C030E"/>
    <w:rsid w:val="007C0BE6"/>
    <w:rsid w:val="007C24EF"/>
    <w:rsid w:val="007C2864"/>
    <w:rsid w:val="007C2A49"/>
    <w:rsid w:val="007C327A"/>
    <w:rsid w:val="007C44A5"/>
    <w:rsid w:val="007C44F0"/>
    <w:rsid w:val="007C469D"/>
    <w:rsid w:val="007C5389"/>
    <w:rsid w:val="007C540A"/>
    <w:rsid w:val="007C5676"/>
    <w:rsid w:val="007C6A81"/>
    <w:rsid w:val="007C700E"/>
    <w:rsid w:val="007C7892"/>
    <w:rsid w:val="007D0511"/>
    <w:rsid w:val="007D1A47"/>
    <w:rsid w:val="007D1C54"/>
    <w:rsid w:val="007D1FBA"/>
    <w:rsid w:val="007D35F0"/>
    <w:rsid w:val="007D3C3E"/>
    <w:rsid w:val="007D41E5"/>
    <w:rsid w:val="007D47C0"/>
    <w:rsid w:val="007D4B4C"/>
    <w:rsid w:val="007D4C02"/>
    <w:rsid w:val="007D4F44"/>
    <w:rsid w:val="007D6122"/>
    <w:rsid w:val="007D620F"/>
    <w:rsid w:val="007D67AC"/>
    <w:rsid w:val="007D7618"/>
    <w:rsid w:val="007E0368"/>
    <w:rsid w:val="007E0510"/>
    <w:rsid w:val="007E1322"/>
    <w:rsid w:val="007E15C9"/>
    <w:rsid w:val="007E15DD"/>
    <w:rsid w:val="007E1AB3"/>
    <w:rsid w:val="007E23B0"/>
    <w:rsid w:val="007E2C97"/>
    <w:rsid w:val="007E2FCB"/>
    <w:rsid w:val="007E419B"/>
    <w:rsid w:val="007E440A"/>
    <w:rsid w:val="007E44DB"/>
    <w:rsid w:val="007E4642"/>
    <w:rsid w:val="007E4F71"/>
    <w:rsid w:val="007E5012"/>
    <w:rsid w:val="007E519E"/>
    <w:rsid w:val="007E5781"/>
    <w:rsid w:val="007E5786"/>
    <w:rsid w:val="007E57B3"/>
    <w:rsid w:val="007E5930"/>
    <w:rsid w:val="007E5D8D"/>
    <w:rsid w:val="007E5EAA"/>
    <w:rsid w:val="007E5F6D"/>
    <w:rsid w:val="007E646A"/>
    <w:rsid w:val="007E6AA3"/>
    <w:rsid w:val="007E6E48"/>
    <w:rsid w:val="007E6E4A"/>
    <w:rsid w:val="007E7087"/>
    <w:rsid w:val="007E737E"/>
    <w:rsid w:val="007E7EDF"/>
    <w:rsid w:val="007F0809"/>
    <w:rsid w:val="007F0ABC"/>
    <w:rsid w:val="007F120E"/>
    <w:rsid w:val="007F1233"/>
    <w:rsid w:val="007F1748"/>
    <w:rsid w:val="007F1EDF"/>
    <w:rsid w:val="007F20DF"/>
    <w:rsid w:val="007F2251"/>
    <w:rsid w:val="007F22E4"/>
    <w:rsid w:val="007F3562"/>
    <w:rsid w:val="007F369E"/>
    <w:rsid w:val="007F3AD2"/>
    <w:rsid w:val="007F4D3F"/>
    <w:rsid w:val="007F5037"/>
    <w:rsid w:val="007F5196"/>
    <w:rsid w:val="007F60BE"/>
    <w:rsid w:val="007F713A"/>
    <w:rsid w:val="007F7350"/>
    <w:rsid w:val="007F7600"/>
    <w:rsid w:val="0080006A"/>
    <w:rsid w:val="008005CC"/>
    <w:rsid w:val="008005F0"/>
    <w:rsid w:val="008012D9"/>
    <w:rsid w:val="00801496"/>
    <w:rsid w:val="00801737"/>
    <w:rsid w:val="00801F16"/>
    <w:rsid w:val="008021F2"/>
    <w:rsid w:val="00802443"/>
    <w:rsid w:val="008035F7"/>
    <w:rsid w:val="00803778"/>
    <w:rsid w:val="008042B0"/>
    <w:rsid w:val="0080434B"/>
    <w:rsid w:val="00804958"/>
    <w:rsid w:val="00804A9D"/>
    <w:rsid w:val="00804FEE"/>
    <w:rsid w:val="00805A45"/>
    <w:rsid w:val="00807A2F"/>
    <w:rsid w:val="008101A4"/>
    <w:rsid w:val="008105D6"/>
    <w:rsid w:val="0081062B"/>
    <w:rsid w:val="008106D8"/>
    <w:rsid w:val="00811269"/>
    <w:rsid w:val="00811A40"/>
    <w:rsid w:val="008124E1"/>
    <w:rsid w:val="008127FE"/>
    <w:rsid w:val="00812EDA"/>
    <w:rsid w:val="00812F10"/>
    <w:rsid w:val="008143E6"/>
    <w:rsid w:val="0081491F"/>
    <w:rsid w:val="00814CCF"/>
    <w:rsid w:val="00815162"/>
    <w:rsid w:val="00815E3A"/>
    <w:rsid w:val="008161D1"/>
    <w:rsid w:val="00816595"/>
    <w:rsid w:val="00816E8A"/>
    <w:rsid w:val="0081733E"/>
    <w:rsid w:val="00817F5A"/>
    <w:rsid w:val="00820623"/>
    <w:rsid w:val="0082066B"/>
    <w:rsid w:val="00820DE3"/>
    <w:rsid w:val="008213B2"/>
    <w:rsid w:val="00821879"/>
    <w:rsid w:val="00821DA0"/>
    <w:rsid w:val="00822066"/>
    <w:rsid w:val="008220E8"/>
    <w:rsid w:val="008223F6"/>
    <w:rsid w:val="0082261D"/>
    <w:rsid w:val="00822EEA"/>
    <w:rsid w:val="00823020"/>
    <w:rsid w:val="008234EA"/>
    <w:rsid w:val="008236E9"/>
    <w:rsid w:val="00823848"/>
    <w:rsid w:val="0082400C"/>
    <w:rsid w:val="00824149"/>
    <w:rsid w:val="00824675"/>
    <w:rsid w:val="00824683"/>
    <w:rsid w:val="0082545B"/>
    <w:rsid w:val="008254BE"/>
    <w:rsid w:val="00825BFC"/>
    <w:rsid w:val="00825EC0"/>
    <w:rsid w:val="008301C1"/>
    <w:rsid w:val="008305CA"/>
    <w:rsid w:val="00830C1F"/>
    <w:rsid w:val="00830E0B"/>
    <w:rsid w:val="00831252"/>
    <w:rsid w:val="0083217C"/>
    <w:rsid w:val="00833028"/>
    <w:rsid w:val="008332C0"/>
    <w:rsid w:val="0083405D"/>
    <w:rsid w:val="008341A3"/>
    <w:rsid w:val="0083433F"/>
    <w:rsid w:val="00834955"/>
    <w:rsid w:val="00834A42"/>
    <w:rsid w:val="008357A4"/>
    <w:rsid w:val="00836312"/>
    <w:rsid w:val="00837A3D"/>
    <w:rsid w:val="00837CD3"/>
    <w:rsid w:val="008406F6"/>
    <w:rsid w:val="00840707"/>
    <w:rsid w:val="00840BA0"/>
    <w:rsid w:val="008412D3"/>
    <w:rsid w:val="00841B14"/>
    <w:rsid w:val="00841CB8"/>
    <w:rsid w:val="00842626"/>
    <w:rsid w:val="00842B1E"/>
    <w:rsid w:val="00842BBF"/>
    <w:rsid w:val="00843F63"/>
    <w:rsid w:val="0084405F"/>
    <w:rsid w:val="00844804"/>
    <w:rsid w:val="00844A00"/>
    <w:rsid w:val="00845153"/>
    <w:rsid w:val="008456E6"/>
    <w:rsid w:val="0084674D"/>
    <w:rsid w:val="008470D1"/>
    <w:rsid w:val="00847D74"/>
    <w:rsid w:val="00847DF6"/>
    <w:rsid w:val="008500A9"/>
    <w:rsid w:val="00850384"/>
    <w:rsid w:val="00850943"/>
    <w:rsid w:val="00850AA5"/>
    <w:rsid w:val="008520A1"/>
    <w:rsid w:val="00852A3F"/>
    <w:rsid w:val="0085321D"/>
    <w:rsid w:val="00853EFA"/>
    <w:rsid w:val="00854402"/>
    <w:rsid w:val="00854843"/>
    <w:rsid w:val="00854CA1"/>
    <w:rsid w:val="0085510C"/>
    <w:rsid w:val="00855838"/>
    <w:rsid w:val="00855B36"/>
    <w:rsid w:val="00855F5C"/>
    <w:rsid w:val="00856187"/>
    <w:rsid w:val="00856906"/>
    <w:rsid w:val="008574B7"/>
    <w:rsid w:val="0085755F"/>
    <w:rsid w:val="00857938"/>
    <w:rsid w:val="00857963"/>
    <w:rsid w:val="0086054A"/>
    <w:rsid w:val="008605CB"/>
    <w:rsid w:val="008618FC"/>
    <w:rsid w:val="00861A50"/>
    <w:rsid w:val="00861ACE"/>
    <w:rsid w:val="00861FB5"/>
    <w:rsid w:val="00862B5A"/>
    <w:rsid w:val="00863187"/>
    <w:rsid w:val="00863730"/>
    <w:rsid w:val="00863D96"/>
    <w:rsid w:val="00863F48"/>
    <w:rsid w:val="00864A35"/>
    <w:rsid w:val="0086520D"/>
    <w:rsid w:val="008663FF"/>
    <w:rsid w:val="00866930"/>
    <w:rsid w:val="00866BA1"/>
    <w:rsid w:val="00870333"/>
    <w:rsid w:val="008704C4"/>
    <w:rsid w:val="008715D0"/>
    <w:rsid w:val="00871E3F"/>
    <w:rsid w:val="008727AB"/>
    <w:rsid w:val="00872CC2"/>
    <w:rsid w:val="00872CFB"/>
    <w:rsid w:val="008731B8"/>
    <w:rsid w:val="00873291"/>
    <w:rsid w:val="008735BE"/>
    <w:rsid w:val="00873646"/>
    <w:rsid w:val="00873692"/>
    <w:rsid w:val="00873694"/>
    <w:rsid w:val="00873A66"/>
    <w:rsid w:val="00873E54"/>
    <w:rsid w:val="0087597F"/>
    <w:rsid w:val="0087621E"/>
    <w:rsid w:val="008762C1"/>
    <w:rsid w:val="008765AD"/>
    <w:rsid w:val="00876AE2"/>
    <w:rsid w:val="00876CFB"/>
    <w:rsid w:val="00877DAD"/>
    <w:rsid w:val="00877E7C"/>
    <w:rsid w:val="0088024F"/>
    <w:rsid w:val="00880AA4"/>
    <w:rsid w:val="00880D06"/>
    <w:rsid w:val="00880FC0"/>
    <w:rsid w:val="008818A8"/>
    <w:rsid w:val="00882F3C"/>
    <w:rsid w:val="00883709"/>
    <w:rsid w:val="008841A2"/>
    <w:rsid w:val="00884E13"/>
    <w:rsid w:val="00885E06"/>
    <w:rsid w:val="00885EC1"/>
    <w:rsid w:val="00886629"/>
    <w:rsid w:val="00886F38"/>
    <w:rsid w:val="00887237"/>
    <w:rsid w:val="00887361"/>
    <w:rsid w:val="0088741C"/>
    <w:rsid w:val="00890DBA"/>
    <w:rsid w:val="0089112C"/>
    <w:rsid w:val="0089129F"/>
    <w:rsid w:val="008912ED"/>
    <w:rsid w:val="0089189C"/>
    <w:rsid w:val="00892BBB"/>
    <w:rsid w:val="00892C01"/>
    <w:rsid w:val="0089336A"/>
    <w:rsid w:val="008934E8"/>
    <w:rsid w:val="008935F7"/>
    <w:rsid w:val="00893A9A"/>
    <w:rsid w:val="00893B62"/>
    <w:rsid w:val="0089442B"/>
    <w:rsid w:val="00894C12"/>
    <w:rsid w:val="008951D7"/>
    <w:rsid w:val="008966B5"/>
    <w:rsid w:val="00896891"/>
    <w:rsid w:val="00896F81"/>
    <w:rsid w:val="0089705C"/>
    <w:rsid w:val="0089787C"/>
    <w:rsid w:val="00897CCD"/>
    <w:rsid w:val="00897ED8"/>
    <w:rsid w:val="00897EE3"/>
    <w:rsid w:val="008A0497"/>
    <w:rsid w:val="008A131D"/>
    <w:rsid w:val="008A1845"/>
    <w:rsid w:val="008A1981"/>
    <w:rsid w:val="008A1B7F"/>
    <w:rsid w:val="008A219E"/>
    <w:rsid w:val="008A28EC"/>
    <w:rsid w:val="008A391D"/>
    <w:rsid w:val="008A3BD1"/>
    <w:rsid w:val="008A4D85"/>
    <w:rsid w:val="008A5047"/>
    <w:rsid w:val="008A5667"/>
    <w:rsid w:val="008A6440"/>
    <w:rsid w:val="008A6738"/>
    <w:rsid w:val="008A6CB0"/>
    <w:rsid w:val="008A78A7"/>
    <w:rsid w:val="008B0941"/>
    <w:rsid w:val="008B0A42"/>
    <w:rsid w:val="008B0F75"/>
    <w:rsid w:val="008B1269"/>
    <w:rsid w:val="008B1F24"/>
    <w:rsid w:val="008B2FE6"/>
    <w:rsid w:val="008B3349"/>
    <w:rsid w:val="008B34AB"/>
    <w:rsid w:val="008B39A4"/>
    <w:rsid w:val="008B3B65"/>
    <w:rsid w:val="008B3FA1"/>
    <w:rsid w:val="008B42DD"/>
    <w:rsid w:val="008B4315"/>
    <w:rsid w:val="008B5C1F"/>
    <w:rsid w:val="008B5EEE"/>
    <w:rsid w:val="008B649D"/>
    <w:rsid w:val="008B65EB"/>
    <w:rsid w:val="008B741E"/>
    <w:rsid w:val="008B773D"/>
    <w:rsid w:val="008C00A5"/>
    <w:rsid w:val="008C030B"/>
    <w:rsid w:val="008C16FE"/>
    <w:rsid w:val="008C1D5C"/>
    <w:rsid w:val="008C1EBF"/>
    <w:rsid w:val="008C20F5"/>
    <w:rsid w:val="008C272B"/>
    <w:rsid w:val="008C2CCC"/>
    <w:rsid w:val="008C2FB3"/>
    <w:rsid w:val="008C3CAF"/>
    <w:rsid w:val="008C3F59"/>
    <w:rsid w:val="008C4124"/>
    <w:rsid w:val="008C4F65"/>
    <w:rsid w:val="008C50C5"/>
    <w:rsid w:val="008C5E97"/>
    <w:rsid w:val="008C60D3"/>
    <w:rsid w:val="008C6B33"/>
    <w:rsid w:val="008C6BC4"/>
    <w:rsid w:val="008C6C0C"/>
    <w:rsid w:val="008C6CD8"/>
    <w:rsid w:val="008C7349"/>
    <w:rsid w:val="008C7394"/>
    <w:rsid w:val="008C7541"/>
    <w:rsid w:val="008C7780"/>
    <w:rsid w:val="008D0149"/>
    <w:rsid w:val="008D0191"/>
    <w:rsid w:val="008D03E2"/>
    <w:rsid w:val="008D1136"/>
    <w:rsid w:val="008D17A7"/>
    <w:rsid w:val="008D1C2B"/>
    <w:rsid w:val="008D201A"/>
    <w:rsid w:val="008D254C"/>
    <w:rsid w:val="008D3102"/>
    <w:rsid w:val="008D4305"/>
    <w:rsid w:val="008D4A82"/>
    <w:rsid w:val="008D58F7"/>
    <w:rsid w:val="008D5AB7"/>
    <w:rsid w:val="008D5D75"/>
    <w:rsid w:val="008D6833"/>
    <w:rsid w:val="008D68FD"/>
    <w:rsid w:val="008D706E"/>
    <w:rsid w:val="008D73CE"/>
    <w:rsid w:val="008D78BB"/>
    <w:rsid w:val="008E0343"/>
    <w:rsid w:val="008E1E29"/>
    <w:rsid w:val="008E2016"/>
    <w:rsid w:val="008E25DE"/>
    <w:rsid w:val="008E2A50"/>
    <w:rsid w:val="008E2B7B"/>
    <w:rsid w:val="008E2F3E"/>
    <w:rsid w:val="008E35A1"/>
    <w:rsid w:val="008E4B8B"/>
    <w:rsid w:val="008E4D4B"/>
    <w:rsid w:val="008E502E"/>
    <w:rsid w:val="008E5951"/>
    <w:rsid w:val="008E5F36"/>
    <w:rsid w:val="008E61A8"/>
    <w:rsid w:val="008E691A"/>
    <w:rsid w:val="008E6B70"/>
    <w:rsid w:val="008E6BDA"/>
    <w:rsid w:val="008E6E8C"/>
    <w:rsid w:val="008E7196"/>
    <w:rsid w:val="008F0AD8"/>
    <w:rsid w:val="008F205F"/>
    <w:rsid w:val="008F3782"/>
    <w:rsid w:val="008F3B87"/>
    <w:rsid w:val="008F44CD"/>
    <w:rsid w:val="008F48A5"/>
    <w:rsid w:val="008F4DA5"/>
    <w:rsid w:val="008F5141"/>
    <w:rsid w:val="008F51EB"/>
    <w:rsid w:val="008F595C"/>
    <w:rsid w:val="008F6613"/>
    <w:rsid w:val="008F6AEC"/>
    <w:rsid w:val="008F6DAC"/>
    <w:rsid w:val="008F7553"/>
    <w:rsid w:val="008F7597"/>
    <w:rsid w:val="008F7C9D"/>
    <w:rsid w:val="008F7E29"/>
    <w:rsid w:val="00900EFD"/>
    <w:rsid w:val="00901ACC"/>
    <w:rsid w:val="00901D33"/>
    <w:rsid w:val="00902C4D"/>
    <w:rsid w:val="00902D16"/>
    <w:rsid w:val="00903B85"/>
    <w:rsid w:val="009051C7"/>
    <w:rsid w:val="009063E1"/>
    <w:rsid w:val="009067F2"/>
    <w:rsid w:val="00907BF1"/>
    <w:rsid w:val="009104D5"/>
    <w:rsid w:val="00910509"/>
    <w:rsid w:val="00911917"/>
    <w:rsid w:val="00912182"/>
    <w:rsid w:val="009121A5"/>
    <w:rsid w:val="00912329"/>
    <w:rsid w:val="0091232A"/>
    <w:rsid w:val="0091285E"/>
    <w:rsid w:val="00913803"/>
    <w:rsid w:val="00913EDA"/>
    <w:rsid w:val="00913F55"/>
    <w:rsid w:val="0091469D"/>
    <w:rsid w:val="00914F8E"/>
    <w:rsid w:val="00915609"/>
    <w:rsid w:val="00915D21"/>
    <w:rsid w:val="00915F6E"/>
    <w:rsid w:val="00916125"/>
    <w:rsid w:val="0091679D"/>
    <w:rsid w:val="00916D56"/>
    <w:rsid w:val="009175F7"/>
    <w:rsid w:val="00922639"/>
    <w:rsid w:val="00922A8A"/>
    <w:rsid w:val="00922AC6"/>
    <w:rsid w:val="00923146"/>
    <w:rsid w:val="00923580"/>
    <w:rsid w:val="00923815"/>
    <w:rsid w:val="009239A4"/>
    <w:rsid w:val="00923BEC"/>
    <w:rsid w:val="009242F7"/>
    <w:rsid w:val="00924462"/>
    <w:rsid w:val="009244F7"/>
    <w:rsid w:val="00924C2F"/>
    <w:rsid w:val="00925CEE"/>
    <w:rsid w:val="00925D96"/>
    <w:rsid w:val="009267A7"/>
    <w:rsid w:val="00926A93"/>
    <w:rsid w:val="00926B24"/>
    <w:rsid w:val="00926DCD"/>
    <w:rsid w:val="00927066"/>
    <w:rsid w:val="0092713C"/>
    <w:rsid w:val="00927231"/>
    <w:rsid w:val="00927407"/>
    <w:rsid w:val="00927FF5"/>
    <w:rsid w:val="00931D7F"/>
    <w:rsid w:val="00933157"/>
    <w:rsid w:val="009345F9"/>
    <w:rsid w:val="0093534D"/>
    <w:rsid w:val="00936421"/>
    <w:rsid w:val="00936AAB"/>
    <w:rsid w:val="00936B13"/>
    <w:rsid w:val="00937C9B"/>
    <w:rsid w:val="00942744"/>
    <w:rsid w:val="0094296A"/>
    <w:rsid w:val="00943540"/>
    <w:rsid w:val="009436A9"/>
    <w:rsid w:val="00943906"/>
    <w:rsid w:val="0094504D"/>
    <w:rsid w:val="00945265"/>
    <w:rsid w:val="0094596D"/>
    <w:rsid w:val="00945FBE"/>
    <w:rsid w:val="00946670"/>
    <w:rsid w:val="009469EC"/>
    <w:rsid w:val="009475ED"/>
    <w:rsid w:val="00947FD8"/>
    <w:rsid w:val="0095069D"/>
    <w:rsid w:val="00950AD1"/>
    <w:rsid w:val="00951319"/>
    <w:rsid w:val="0095169C"/>
    <w:rsid w:val="009534CD"/>
    <w:rsid w:val="00953901"/>
    <w:rsid w:val="00953BE6"/>
    <w:rsid w:val="009546F6"/>
    <w:rsid w:val="00954854"/>
    <w:rsid w:val="00954B95"/>
    <w:rsid w:val="009552E4"/>
    <w:rsid w:val="009556C2"/>
    <w:rsid w:val="00955766"/>
    <w:rsid w:val="009569D6"/>
    <w:rsid w:val="00956EB1"/>
    <w:rsid w:val="00957320"/>
    <w:rsid w:val="00957998"/>
    <w:rsid w:val="00957C39"/>
    <w:rsid w:val="00957EA3"/>
    <w:rsid w:val="009600A0"/>
    <w:rsid w:val="00960176"/>
    <w:rsid w:val="00960470"/>
    <w:rsid w:val="009604C0"/>
    <w:rsid w:val="009604F8"/>
    <w:rsid w:val="0096071E"/>
    <w:rsid w:val="00961813"/>
    <w:rsid w:val="0096188D"/>
    <w:rsid w:val="00961B88"/>
    <w:rsid w:val="00961D88"/>
    <w:rsid w:val="00962C78"/>
    <w:rsid w:val="009633E4"/>
    <w:rsid w:val="0096363B"/>
    <w:rsid w:val="0096367B"/>
    <w:rsid w:val="009637C1"/>
    <w:rsid w:val="009637F0"/>
    <w:rsid w:val="00964295"/>
    <w:rsid w:val="0096444E"/>
    <w:rsid w:val="00964515"/>
    <w:rsid w:val="00965873"/>
    <w:rsid w:val="00966718"/>
    <w:rsid w:val="00966A5E"/>
    <w:rsid w:val="00967786"/>
    <w:rsid w:val="00967A3F"/>
    <w:rsid w:val="009700D7"/>
    <w:rsid w:val="00970221"/>
    <w:rsid w:val="009717E1"/>
    <w:rsid w:val="00971C0F"/>
    <w:rsid w:val="00971F92"/>
    <w:rsid w:val="009721E8"/>
    <w:rsid w:val="00972746"/>
    <w:rsid w:val="00972ADA"/>
    <w:rsid w:val="00973374"/>
    <w:rsid w:val="00974B60"/>
    <w:rsid w:val="0097641A"/>
    <w:rsid w:val="0097760C"/>
    <w:rsid w:val="00977839"/>
    <w:rsid w:val="00977EC8"/>
    <w:rsid w:val="00977F73"/>
    <w:rsid w:val="009806F5"/>
    <w:rsid w:val="00980842"/>
    <w:rsid w:val="00981454"/>
    <w:rsid w:val="009817B8"/>
    <w:rsid w:val="00982290"/>
    <w:rsid w:val="00982A54"/>
    <w:rsid w:val="00982A9C"/>
    <w:rsid w:val="00982AF1"/>
    <w:rsid w:val="00983363"/>
    <w:rsid w:val="00984827"/>
    <w:rsid w:val="009852FE"/>
    <w:rsid w:val="00985401"/>
    <w:rsid w:val="00986185"/>
    <w:rsid w:val="00986442"/>
    <w:rsid w:val="00986697"/>
    <w:rsid w:val="009868FA"/>
    <w:rsid w:val="00986A0E"/>
    <w:rsid w:val="00987131"/>
    <w:rsid w:val="009872E3"/>
    <w:rsid w:val="00987665"/>
    <w:rsid w:val="00991409"/>
    <w:rsid w:val="00991415"/>
    <w:rsid w:val="009919A8"/>
    <w:rsid w:val="00991B00"/>
    <w:rsid w:val="00991E7D"/>
    <w:rsid w:val="009926E5"/>
    <w:rsid w:val="00992948"/>
    <w:rsid w:val="00992EBE"/>
    <w:rsid w:val="009930DE"/>
    <w:rsid w:val="00993EEB"/>
    <w:rsid w:val="00994171"/>
    <w:rsid w:val="009944C7"/>
    <w:rsid w:val="0099462A"/>
    <w:rsid w:val="009946D1"/>
    <w:rsid w:val="00994B0B"/>
    <w:rsid w:val="009950D6"/>
    <w:rsid w:val="009958A9"/>
    <w:rsid w:val="00995D61"/>
    <w:rsid w:val="0099624F"/>
    <w:rsid w:val="009979FB"/>
    <w:rsid w:val="00997F20"/>
    <w:rsid w:val="009A03BE"/>
    <w:rsid w:val="009A0460"/>
    <w:rsid w:val="009A0643"/>
    <w:rsid w:val="009A06B1"/>
    <w:rsid w:val="009A086D"/>
    <w:rsid w:val="009A0C3A"/>
    <w:rsid w:val="009A0DD2"/>
    <w:rsid w:val="009A0FA9"/>
    <w:rsid w:val="009A17F6"/>
    <w:rsid w:val="009A1B00"/>
    <w:rsid w:val="009A2055"/>
    <w:rsid w:val="009A2D8B"/>
    <w:rsid w:val="009A333E"/>
    <w:rsid w:val="009A3E56"/>
    <w:rsid w:val="009A46D4"/>
    <w:rsid w:val="009A50BB"/>
    <w:rsid w:val="009A5167"/>
    <w:rsid w:val="009A53C0"/>
    <w:rsid w:val="009A5673"/>
    <w:rsid w:val="009A5C5E"/>
    <w:rsid w:val="009A63EF"/>
    <w:rsid w:val="009A6553"/>
    <w:rsid w:val="009A6D0D"/>
    <w:rsid w:val="009A7D63"/>
    <w:rsid w:val="009B05CD"/>
    <w:rsid w:val="009B1773"/>
    <w:rsid w:val="009B1BEE"/>
    <w:rsid w:val="009B1FA0"/>
    <w:rsid w:val="009B218D"/>
    <w:rsid w:val="009B2A04"/>
    <w:rsid w:val="009B2EF6"/>
    <w:rsid w:val="009B37A6"/>
    <w:rsid w:val="009B45C8"/>
    <w:rsid w:val="009B48AF"/>
    <w:rsid w:val="009B4C4A"/>
    <w:rsid w:val="009B4D51"/>
    <w:rsid w:val="009B4D6A"/>
    <w:rsid w:val="009B547D"/>
    <w:rsid w:val="009B60AB"/>
    <w:rsid w:val="009B664E"/>
    <w:rsid w:val="009B6687"/>
    <w:rsid w:val="009B6D2E"/>
    <w:rsid w:val="009B6F67"/>
    <w:rsid w:val="009B7189"/>
    <w:rsid w:val="009B72AD"/>
    <w:rsid w:val="009B7635"/>
    <w:rsid w:val="009B7DF9"/>
    <w:rsid w:val="009B7DFB"/>
    <w:rsid w:val="009C2444"/>
    <w:rsid w:val="009C2AEB"/>
    <w:rsid w:val="009C3877"/>
    <w:rsid w:val="009C4513"/>
    <w:rsid w:val="009C4B53"/>
    <w:rsid w:val="009C4CD9"/>
    <w:rsid w:val="009C4FBF"/>
    <w:rsid w:val="009C5693"/>
    <w:rsid w:val="009C647C"/>
    <w:rsid w:val="009C6FCE"/>
    <w:rsid w:val="009C6FD0"/>
    <w:rsid w:val="009C7281"/>
    <w:rsid w:val="009C77F1"/>
    <w:rsid w:val="009C7BD7"/>
    <w:rsid w:val="009D00BF"/>
    <w:rsid w:val="009D00DD"/>
    <w:rsid w:val="009D0742"/>
    <w:rsid w:val="009D106A"/>
    <w:rsid w:val="009D1B72"/>
    <w:rsid w:val="009D27F8"/>
    <w:rsid w:val="009D2959"/>
    <w:rsid w:val="009D2A6D"/>
    <w:rsid w:val="009D328F"/>
    <w:rsid w:val="009D3FB7"/>
    <w:rsid w:val="009D436D"/>
    <w:rsid w:val="009D5B9F"/>
    <w:rsid w:val="009D6257"/>
    <w:rsid w:val="009D6528"/>
    <w:rsid w:val="009D6BBA"/>
    <w:rsid w:val="009D788B"/>
    <w:rsid w:val="009D7C45"/>
    <w:rsid w:val="009D7D08"/>
    <w:rsid w:val="009D7F7F"/>
    <w:rsid w:val="009D7FB8"/>
    <w:rsid w:val="009E0366"/>
    <w:rsid w:val="009E11E6"/>
    <w:rsid w:val="009E1315"/>
    <w:rsid w:val="009E1461"/>
    <w:rsid w:val="009E1ACB"/>
    <w:rsid w:val="009E2176"/>
    <w:rsid w:val="009E2587"/>
    <w:rsid w:val="009E2873"/>
    <w:rsid w:val="009E2B5A"/>
    <w:rsid w:val="009E2E2D"/>
    <w:rsid w:val="009E3120"/>
    <w:rsid w:val="009E3BD3"/>
    <w:rsid w:val="009E4BD7"/>
    <w:rsid w:val="009E5847"/>
    <w:rsid w:val="009E5AF8"/>
    <w:rsid w:val="009E61C0"/>
    <w:rsid w:val="009E6EB1"/>
    <w:rsid w:val="009E6EBC"/>
    <w:rsid w:val="009E6EF2"/>
    <w:rsid w:val="009F0223"/>
    <w:rsid w:val="009F0A4E"/>
    <w:rsid w:val="009F0A93"/>
    <w:rsid w:val="009F0D4F"/>
    <w:rsid w:val="009F0F45"/>
    <w:rsid w:val="009F126D"/>
    <w:rsid w:val="009F1A61"/>
    <w:rsid w:val="009F3696"/>
    <w:rsid w:val="009F4350"/>
    <w:rsid w:val="009F43F1"/>
    <w:rsid w:val="009F4CEF"/>
    <w:rsid w:val="009F520D"/>
    <w:rsid w:val="009F5DB2"/>
    <w:rsid w:val="009F5F0D"/>
    <w:rsid w:val="009F60B7"/>
    <w:rsid w:val="009F63D2"/>
    <w:rsid w:val="009F6BA6"/>
    <w:rsid w:val="009F6CAA"/>
    <w:rsid w:val="009F70E8"/>
    <w:rsid w:val="009F7185"/>
    <w:rsid w:val="009F77C0"/>
    <w:rsid w:val="009F7971"/>
    <w:rsid w:val="00A00088"/>
    <w:rsid w:val="00A006FD"/>
    <w:rsid w:val="00A01533"/>
    <w:rsid w:val="00A017FB"/>
    <w:rsid w:val="00A01FC0"/>
    <w:rsid w:val="00A025D8"/>
    <w:rsid w:val="00A0280A"/>
    <w:rsid w:val="00A02BE8"/>
    <w:rsid w:val="00A03B3F"/>
    <w:rsid w:val="00A04273"/>
    <w:rsid w:val="00A04773"/>
    <w:rsid w:val="00A053EA"/>
    <w:rsid w:val="00A05413"/>
    <w:rsid w:val="00A05EED"/>
    <w:rsid w:val="00A06584"/>
    <w:rsid w:val="00A06721"/>
    <w:rsid w:val="00A06B2B"/>
    <w:rsid w:val="00A0733F"/>
    <w:rsid w:val="00A07424"/>
    <w:rsid w:val="00A07E13"/>
    <w:rsid w:val="00A1067B"/>
    <w:rsid w:val="00A1072A"/>
    <w:rsid w:val="00A107B4"/>
    <w:rsid w:val="00A111DA"/>
    <w:rsid w:val="00A11673"/>
    <w:rsid w:val="00A11F6D"/>
    <w:rsid w:val="00A126CA"/>
    <w:rsid w:val="00A12849"/>
    <w:rsid w:val="00A135BB"/>
    <w:rsid w:val="00A13A92"/>
    <w:rsid w:val="00A14396"/>
    <w:rsid w:val="00A144EE"/>
    <w:rsid w:val="00A1454B"/>
    <w:rsid w:val="00A14700"/>
    <w:rsid w:val="00A1483A"/>
    <w:rsid w:val="00A14A9A"/>
    <w:rsid w:val="00A14C55"/>
    <w:rsid w:val="00A14CC2"/>
    <w:rsid w:val="00A14EC3"/>
    <w:rsid w:val="00A152E2"/>
    <w:rsid w:val="00A153E9"/>
    <w:rsid w:val="00A166D7"/>
    <w:rsid w:val="00A16796"/>
    <w:rsid w:val="00A17E62"/>
    <w:rsid w:val="00A17F3F"/>
    <w:rsid w:val="00A201BF"/>
    <w:rsid w:val="00A204C5"/>
    <w:rsid w:val="00A2088E"/>
    <w:rsid w:val="00A20A69"/>
    <w:rsid w:val="00A20B37"/>
    <w:rsid w:val="00A20CC4"/>
    <w:rsid w:val="00A21100"/>
    <w:rsid w:val="00A215C4"/>
    <w:rsid w:val="00A21742"/>
    <w:rsid w:val="00A21CDD"/>
    <w:rsid w:val="00A21DBD"/>
    <w:rsid w:val="00A224BC"/>
    <w:rsid w:val="00A2286E"/>
    <w:rsid w:val="00A24A5B"/>
    <w:rsid w:val="00A24B36"/>
    <w:rsid w:val="00A24B87"/>
    <w:rsid w:val="00A24BA0"/>
    <w:rsid w:val="00A24F5F"/>
    <w:rsid w:val="00A25226"/>
    <w:rsid w:val="00A25567"/>
    <w:rsid w:val="00A25C50"/>
    <w:rsid w:val="00A2690E"/>
    <w:rsid w:val="00A2741D"/>
    <w:rsid w:val="00A27496"/>
    <w:rsid w:val="00A313E6"/>
    <w:rsid w:val="00A319D2"/>
    <w:rsid w:val="00A32358"/>
    <w:rsid w:val="00A32E6E"/>
    <w:rsid w:val="00A332D1"/>
    <w:rsid w:val="00A3332D"/>
    <w:rsid w:val="00A33EBD"/>
    <w:rsid w:val="00A34244"/>
    <w:rsid w:val="00A3521E"/>
    <w:rsid w:val="00A35B3C"/>
    <w:rsid w:val="00A3600F"/>
    <w:rsid w:val="00A36572"/>
    <w:rsid w:val="00A3678A"/>
    <w:rsid w:val="00A36854"/>
    <w:rsid w:val="00A3711D"/>
    <w:rsid w:val="00A4036E"/>
    <w:rsid w:val="00A41045"/>
    <w:rsid w:val="00A410E3"/>
    <w:rsid w:val="00A41872"/>
    <w:rsid w:val="00A41C02"/>
    <w:rsid w:val="00A41D95"/>
    <w:rsid w:val="00A41E2D"/>
    <w:rsid w:val="00A4265F"/>
    <w:rsid w:val="00A42F3F"/>
    <w:rsid w:val="00A43F1D"/>
    <w:rsid w:val="00A443CC"/>
    <w:rsid w:val="00A4500D"/>
    <w:rsid w:val="00A45414"/>
    <w:rsid w:val="00A45421"/>
    <w:rsid w:val="00A457A3"/>
    <w:rsid w:val="00A45C4F"/>
    <w:rsid w:val="00A4625A"/>
    <w:rsid w:val="00A46722"/>
    <w:rsid w:val="00A4674C"/>
    <w:rsid w:val="00A468E9"/>
    <w:rsid w:val="00A4693A"/>
    <w:rsid w:val="00A5040C"/>
    <w:rsid w:val="00A5079F"/>
    <w:rsid w:val="00A50895"/>
    <w:rsid w:val="00A50B05"/>
    <w:rsid w:val="00A51202"/>
    <w:rsid w:val="00A516A0"/>
    <w:rsid w:val="00A51DF4"/>
    <w:rsid w:val="00A52647"/>
    <w:rsid w:val="00A52B09"/>
    <w:rsid w:val="00A5368D"/>
    <w:rsid w:val="00A53E46"/>
    <w:rsid w:val="00A54D44"/>
    <w:rsid w:val="00A55299"/>
    <w:rsid w:val="00A55EE2"/>
    <w:rsid w:val="00A55FA3"/>
    <w:rsid w:val="00A5638A"/>
    <w:rsid w:val="00A57360"/>
    <w:rsid w:val="00A57E4D"/>
    <w:rsid w:val="00A60202"/>
    <w:rsid w:val="00A603CC"/>
    <w:rsid w:val="00A60C15"/>
    <w:rsid w:val="00A60D6E"/>
    <w:rsid w:val="00A6122F"/>
    <w:rsid w:val="00A62709"/>
    <w:rsid w:val="00A629D5"/>
    <w:rsid w:val="00A62A70"/>
    <w:rsid w:val="00A632EB"/>
    <w:rsid w:val="00A6399D"/>
    <w:rsid w:val="00A644F2"/>
    <w:rsid w:val="00A652C4"/>
    <w:rsid w:val="00A66761"/>
    <w:rsid w:val="00A67341"/>
    <w:rsid w:val="00A67FCB"/>
    <w:rsid w:val="00A70037"/>
    <w:rsid w:val="00A701C0"/>
    <w:rsid w:val="00A70997"/>
    <w:rsid w:val="00A70E6A"/>
    <w:rsid w:val="00A71336"/>
    <w:rsid w:val="00A714BD"/>
    <w:rsid w:val="00A715FE"/>
    <w:rsid w:val="00A71AF9"/>
    <w:rsid w:val="00A71EE2"/>
    <w:rsid w:val="00A72724"/>
    <w:rsid w:val="00A729A0"/>
    <w:rsid w:val="00A72C65"/>
    <w:rsid w:val="00A732E1"/>
    <w:rsid w:val="00A7331A"/>
    <w:rsid w:val="00A73697"/>
    <w:rsid w:val="00A73985"/>
    <w:rsid w:val="00A73988"/>
    <w:rsid w:val="00A73A2F"/>
    <w:rsid w:val="00A73C52"/>
    <w:rsid w:val="00A74195"/>
    <w:rsid w:val="00A7510C"/>
    <w:rsid w:val="00A75127"/>
    <w:rsid w:val="00A75300"/>
    <w:rsid w:val="00A754C8"/>
    <w:rsid w:val="00A7571F"/>
    <w:rsid w:val="00A76A42"/>
    <w:rsid w:val="00A775E3"/>
    <w:rsid w:val="00A776E1"/>
    <w:rsid w:val="00A77A03"/>
    <w:rsid w:val="00A77B57"/>
    <w:rsid w:val="00A77BFD"/>
    <w:rsid w:val="00A77E3B"/>
    <w:rsid w:val="00A80826"/>
    <w:rsid w:val="00A8123A"/>
    <w:rsid w:val="00A81677"/>
    <w:rsid w:val="00A81F81"/>
    <w:rsid w:val="00A82119"/>
    <w:rsid w:val="00A82F30"/>
    <w:rsid w:val="00A82F64"/>
    <w:rsid w:val="00A838B7"/>
    <w:rsid w:val="00A84BE1"/>
    <w:rsid w:val="00A84FED"/>
    <w:rsid w:val="00A85025"/>
    <w:rsid w:val="00A8564C"/>
    <w:rsid w:val="00A858DE"/>
    <w:rsid w:val="00A868AA"/>
    <w:rsid w:val="00A86B24"/>
    <w:rsid w:val="00A870CA"/>
    <w:rsid w:val="00A870D0"/>
    <w:rsid w:val="00A87785"/>
    <w:rsid w:val="00A87B87"/>
    <w:rsid w:val="00A87BF0"/>
    <w:rsid w:val="00A90BE9"/>
    <w:rsid w:val="00A91332"/>
    <w:rsid w:val="00A920EC"/>
    <w:rsid w:val="00A964C8"/>
    <w:rsid w:val="00A96827"/>
    <w:rsid w:val="00A96E00"/>
    <w:rsid w:val="00A976FF"/>
    <w:rsid w:val="00AA055B"/>
    <w:rsid w:val="00AA0683"/>
    <w:rsid w:val="00AA06D3"/>
    <w:rsid w:val="00AA10F0"/>
    <w:rsid w:val="00AA17C3"/>
    <w:rsid w:val="00AA2615"/>
    <w:rsid w:val="00AA26B2"/>
    <w:rsid w:val="00AA383A"/>
    <w:rsid w:val="00AA448E"/>
    <w:rsid w:val="00AA4A96"/>
    <w:rsid w:val="00AA506F"/>
    <w:rsid w:val="00AA5D96"/>
    <w:rsid w:val="00AA62EF"/>
    <w:rsid w:val="00AA6398"/>
    <w:rsid w:val="00AA659D"/>
    <w:rsid w:val="00AA6C4E"/>
    <w:rsid w:val="00AA7008"/>
    <w:rsid w:val="00AA74DB"/>
    <w:rsid w:val="00AB0303"/>
    <w:rsid w:val="00AB0841"/>
    <w:rsid w:val="00AB0F52"/>
    <w:rsid w:val="00AB16F7"/>
    <w:rsid w:val="00AB1735"/>
    <w:rsid w:val="00AB1740"/>
    <w:rsid w:val="00AB18A3"/>
    <w:rsid w:val="00AB26BE"/>
    <w:rsid w:val="00AB2E55"/>
    <w:rsid w:val="00AB3188"/>
    <w:rsid w:val="00AB3761"/>
    <w:rsid w:val="00AB3F3D"/>
    <w:rsid w:val="00AB42AA"/>
    <w:rsid w:val="00AB4928"/>
    <w:rsid w:val="00AB501C"/>
    <w:rsid w:val="00AB51DF"/>
    <w:rsid w:val="00AB6744"/>
    <w:rsid w:val="00AB777F"/>
    <w:rsid w:val="00AB7B70"/>
    <w:rsid w:val="00AB7BC9"/>
    <w:rsid w:val="00AC0B89"/>
    <w:rsid w:val="00AC1068"/>
    <w:rsid w:val="00AC1915"/>
    <w:rsid w:val="00AC2EED"/>
    <w:rsid w:val="00AC34EE"/>
    <w:rsid w:val="00AC47D4"/>
    <w:rsid w:val="00AC48B0"/>
    <w:rsid w:val="00AC495D"/>
    <w:rsid w:val="00AC4D76"/>
    <w:rsid w:val="00AC4DB1"/>
    <w:rsid w:val="00AC590A"/>
    <w:rsid w:val="00AC5CE7"/>
    <w:rsid w:val="00AC5FE2"/>
    <w:rsid w:val="00AC61C8"/>
    <w:rsid w:val="00AC6416"/>
    <w:rsid w:val="00AC700C"/>
    <w:rsid w:val="00AD005A"/>
    <w:rsid w:val="00AD00CA"/>
    <w:rsid w:val="00AD02B8"/>
    <w:rsid w:val="00AD048A"/>
    <w:rsid w:val="00AD0977"/>
    <w:rsid w:val="00AD11D3"/>
    <w:rsid w:val="00AD1C12"/>
    <w:rsid w:val="00AD1D25"/>
    <w:rsid w:val="00AD27E4"/>
    <w:rsid w:val="00AD2B4D"/>
    <w:rsid w:val="00AD33B8"/>
    <w:rsid w:val="00AD3FF2"/>
    <w:rsid w:val="00AD4005"/>
    <w:rsid w:val="00AD4215"/>
    <w:rsid w:val="00AD47C9"/>
    <w:rsid w:val="00AD5102"/>
    <w:rsid w:val="00AD5121"/>
    <w:rsid w:val="00AD5124"/>
    <w:rsid w:val="00AD5312"/>
    <w:rsid w:val="00AD5A89"/>
    <w:rsid w:val="00AD5DE9"/>
    <w:rsid w:val="00AD6D6D"/>
    <w:rsid w:val="00AD6E71"/>
    <w:rsid w:val="00AD74F3"/>
    <w:rsid w:val="00AE0799"/>
    <w:rsid w:val="00AE0FDF"/>
    <w:rsid w:val="00AE1ECB"/>
    <w:rsid w:val="00AE3023"/>
    <w:rsid w:val="00AE3461"/>
    <w:rsid w:val="00AE49B6"/>
    <w:rsid w:val="00AE4A14"/>
    <w:rsid w:val="00AE4A95"/>
    <w:rsid w:val="00AE4CCD"/>
    <w:rsid w:val="00AE5278"/>
    <w:rsid w:val="00AE552E"/>
    <w:rsid w:val="00AE56D5"/>
    <w:rsid w:val="00AE6590"/>
    <w:rsid w:val="00AE6958"/>
    <w:rsid w:val="00AE6AF0"/>
    <w:rsid w:val="00AE732A"/>
    <w:rsid w:val="00AE75C5"/>
    <w:rsid w:val="00AE77D3"/>
    <w:rsid w:val="00AE78B1"/>
    <w:rsid w:val="00AF0DA7"/>
    <w:rsid w:val="00AF1300"/>
    <w:rsid w:val="00AF3E70"/>
    <w:rsid w:val="00AF425E"/>
    <w:rsid w:val="00AF49C9"/>
    <w:rsid w:val="00AF53B4"/>
    <w:rsid w:val="00B0000D"/>
    <w:rsid w:val="00B001E2"/>
    <w:rsid w:val="00B0026E"/>
    <w:rsid w:val="00B00AED"/>
    <w:rsid w:val="00B00EDE"/>
    <w:rsid w:val="00B020C1"/>
    <w:rsid w:val="00B02D0E"/>
    <w:rsid w:val="00B03B03"/>
    <w:rsid w:val="00B0404A"/>
    <w:rsid w:val="00B050C8"/>
    <w:rsid w:val="00B052EA"/>
    <w:rsid w:val="00B05DF3"/>
    <w:rsid w:val="00B064E6"/>
    <w:rsid w:val="00B0680F"/>
    <w:rsid w:val="00B06DB7"/>
    <w:rsid w:val="00B0722B"/>
    <w:rsid w:val="00B103A6"/>
    <w:rsid w:val="00B105FB"/>
    <w:rsid w:val="00B10899"/>
    <w:rsid w:val="00B11443"/>
    <w:rsid w:val="00B118FB"/>
    <w:rsid w:val="00B11B39"/>
    <w:rsid w:val="00B11D16"/>
    <w:rsid w:val="00B12266"/>
    <w:rsid w:val="00B12968"/>
    <w:rsid w:val="00B131D3"/>
    <w:rsid w:val="00B132DF"/>
    <w:rsid w:val="00B13304"/>
    <w:rsid w:val="00B133DD"/>
    <w:rsid w:val="00B13A4D"/>
    <w:rsid w:val="00B13BA5"/>
    <w:rsid w:val="00B13C06"/>
    <w:rsid w:val="00B13E09"/>
    <w:rsid w:val="00B14205"/>
    <w:rsid w:val="00B14CB6"/>
    <w:rsid w:val="00B15312"/>
    <w:rsid w:val="00B1565D"/>
    <w:rsid w:val="00B157E2"/>
    <w:rsid w:val="00B15910"/>
    <w:rsid w:val="00B1591D"/>
    <w:rsid w:val="00B161A9"/>
    <w:rsid w:val="00B205F6"/>
    <w:rsid w:val="00B20843"/>
    <w:rsid w:val="00B20CCD"/>
    <w:rsid w:val="00B22CBC"/>
    <w:rsid w:val="00B22FB9"/>
    <w:rsid w:val="00B23001"/>
    <w:rsid w:val="00B2324E"/>
    <w:rsid w:val="00B2348B"/>
    <w:rsid w:val="00B23608"/>
    <w:rsid w:val="00B23B6D"/>
    <w:rsid w:val="00B24153"/>
    <w:rsid w:val="00B24849"/>
    <w:rsid w:val="00B25036"/>
    <w:rsid w:val="00B25BA2"/>
    <w:rsid w:val="00B26D42"/>
    <w:rsid w:val="00B27336"/>
    <w:rsid w:val="00B27F31"/>
    <w:rsid w:val="00B31025"/>
    <w:rsid w:val="00B3131B"/>
    <w:rsid w:val="00B3186B"/>
    <w:rsid w:val="00B31A89"/>
    <w:rsid w:val="00B31C81"/>
    <w:rsid w:val="00B31EC0"/>
    <w:rsid w:val="00B329C6"/>
    <w:rsid w:val="00B33596"/>
    <w:rsid w:val="00B3360A"/>
    <w:rsid w:val="00B343D5"/>
    <w:rsid w:val="00B34F76"/>
    <w:rsid w:val="00B35342"/>
    <w:rsid w:val="00B3537A"/>
    <w:rsid w:val="00B35533"/>
    <w:rsid w:val="00B35BD3"/>
    <w:rsid w:val="00B365D7"/>
    <w:rsid w:val="00B369AF"/>
    <w:rsid w:val="00B36E5E"/>
    <w:rsid w:val="00B40409"/>
    <w:rsid w:val="00B4095E"/>
    <w:rsid w:val="00B41192"/>
    <w:rsid w:val="00B417B4"/>
    <w:rsid w:val="00B419C3"/>
    <w:rsid w:val="00B42167"/>
    <w:rsid w:val="00B423F6"/>
    <w:rsid w:val="00B42BE4"/>
    <w:rsid w:val="00B432E1"/>
    <w:rsid w:val="00B45170"/>
    <w:rsid w:val="00B45A01"/>
    <w:rsid w:val="00B46ABB"/>
    <w:rsid w:val="00B46E85"/>
    <w:rsid w:val="00B478F1"/>
    <w:rsid w:val="00B479E0"/>
    <w:rsid w:val="00B47D4D"/>
    <w:rsid w:val="00B47F08"/>
    <w:rsid w:val="00B5011E"/>
    <w:rsid w:val="00B50EE6"/>
    <w:rsid w:val="00B51367"/>
    <w:rsid w:val="00B5193C"/>
    <w:rsid w:val="00B5256D"/>
    <w:rsid w:val="00B525F4"/>
    <w:rsid w:val="00B52662"/>
    <w:rsid w:val="00B52FBC"/>
    <w:rsid w:val="00B53828"/>
    <w:rsid w:val="00B538FC"/>
    <w:rsid w:val="00B53D5A"/>
    <w:rsid w:val="00B541C2"/>
    <w:rsid w:val="00B54748"/>
    <w:rsid w:val="00B559AF"/>
    <w:rsid w:val="00B55B4C"/>
    <w:rsid w:val="00B56222"/>
    <w:rsid w:val="00B5652F"/>
    <w:rsid w:val="00B56DB6"/>
    <w:rsid w:val="00B56EBD"/>
    <w:rsid w:val="00B575D5"/>
    <w:rsid w:val="00B57647"/>
    <w:rsid w:val="00B57FE8"/>
    <w:rsid w:val="00B601D6"/>
    <w:rsid w:val="00B60B2D"/>
    <w:rsid w:val="00B60EEB"/>
    <w:rsid w:val="00B6118F"/>
    <w:rsid w:val="00B61716"/>
    <w:rsid w:val="00B618F0"/>
    <w:rsid w:val="00B61A45"/>
    <w:rsid w:val="00B62112"/>
    <w:rsid w:val="00B6243A"/>
    <w:rsid w:val="00B63183"/>
    <w:rsid w:val="00B63CFA"/>
    <w:rsid w:val="00B63F0D"/>
    <w:rsid w:val="00B6419B"/>
    <w:rsid w:val="00B643A7"/>
    <w:rsid w:val="00B6447E"/>
    <w:rsid w:val="00B644CB"/>
    <w:rsid w:val="00B64984"/>
    <w:rsid w:val="00B64A39"/>
    <w:rsid w:val="00B65721"/>
    <w:rsid w:val="00B66D08"/>
    <w:rsid w:val="00B66E2F"/>
    <w:rsid w:val="00B67268"/>
    <w:rsid w:val="00B67459"/>
    <w:rsid w:val="00B675CB"/>
    <w:rsid w:val="00B678C9"/>
    <w:rsid w:val="00B700B5"/>
    <w:rsid w:val="00B70417"/>
    <w:rsid w:val="00B70A8A"/>
    <w:rsid w:val="00B70FF0"/>
    <w:rsid w:val="00B71A57"/>
    <w:rsid w:val="00B71DD8"/>
    <w:rsid w:val="00B72200"/>
    <w:rsid w:val="00B72540"/>
    <w:rsid w:val="00B725DE"/>
    <w:rsid w:val="00B728E5"/>
    <w:rsid w:val="00B73129"/>
    <w:rsid w:val="00B73192"/>
    <w:rsid w:val="00B738B1"/>
    <w:rsid w:val="00B746A8"/>
    <w:rsid w:val="00B75788"/>
    <w:rsid w:val="00B7588F"/>
    <w:rsid w:val="00B760F0"/>
    <w:rsid w:val="00B76529"/>
    <w:rsid w:val="00B7695F"/>
    <w:rsid w:val="00B774A3"/>
    <w:rsid w:val="00B77748"/>
    <w:rsid w:val="00B77E1D"/>
    <w:rsid w:val="00B77EFE"/>
    <w:rsid w:val="00B80C74"/>
    <w:rsid w:val="00B80CC2"/>
    <w:rsid w:val="00B81973"/>
    <w:rsid w:val="00B81FE1"/>
    <w:rsid w:val="00B8346A"/>
    <w:rsid w:val="00B83622"/>
    <w:rsid w:val="00B847D7"/>
    <w:rsid w:val="00B84AFD"/>
    <w:rsid w:val="00B84F25"/>
    <w:rsid w:val="00B855C7"/>
    <w:rsid w:val="00B85668"/>
    <w:rsid w:val="00B85C0F"/>
    <w:rsid w:val="00B85F82"/>
    <w:rsid w:val="00B8695D"/>
    <w:rsid w:val="00B86A25"/>
    <w:rsid w:val="00B86A94"/>
    <w:rsid w:val="00B86C1A"/>
    <w:rsid w:val="00B86D58"/>
    <w:rsid w:val="00B86E21"/>
    <w:rsid w:val="00B876B3"/>
    <w:rsid w:val="00B87841"/>
    <w:rsid w:val="00B8795F"/>
    <w:rsid w:val="00B906E7"/>
    <w:rsid w:val="00B90825"/>
    <w:rsid w:val="00B90962"/>
    <w:rsid w:val="00B90CB9"/>
    <w:rsid w:val="00B91337"/>
    <w:rsid w:val="00B9138E"/>
    <w:rsid w:val="00B91482"/>
    <w:rsid w:val="00B91E42"/>
    <w:rsid w:val="00B92F0A"/>
    <w:rsid w:val="00B92F18"/>
    <w:rsid w:val="00B9397D"/>
    <w:rsid w:val="00B939FE"/>
    <w:rsid w:val="00B93C10"/>
    <w:rsid w:val="00B93F40"/>
    <w:rsid w:val="00B9406E"/>
    <w:rsid w:val="00B94B58"/>
    <w:rsid w:val="00B954B6"/>
    <w:rsid w:val="00B95A9E"/>
    <w:rsid w:val="00B95C97"/>
    <w:rsid w:val="00B9689D"/>
    <w:rsid w:val="00B970E6"/>
    <w:rsid w:val="00B978F8"/>
    <w:rsid w:val="00B97C18"/>
    <w:rsid w:val="00B97DD7"/>
    <w:rsid w:val="00BA01F8"/>
    <w:rsid w:val="00BA13E3"/>
    <w:rsid w:val="00BA1483"/>
    <w:rsid w:val="00BA229A"/>
    <w:rsid w:val="00BA2FBD"/>
    <w:rsid w:val="00BA3CE4"/>
    <w:rsid w:val="00BA3F96"/>
    <w:rsid w:val="00BA4635"/>
    <w:rsid w:val="00BA4746"/>
    <w:rsid w:val="00BA4E76"/>
    <w:rsid w:val="00BA53CF"/>
    <w:rsid w:val="00BA55AC"/>
    <w:rsid w:val="00BA5790"/>
    <w:rsid w:val="00BA58A6"/>
    <w:rsid w:val="00BA5BB8"/>
    <w:rsid w:val="00BA6E9A"/>
    <w:rsid w:val="00BA7DBF"/>
    <w:rsid w:val="00BB07A9"/>
    <w:rsid w:val="00BB0D02"/>
    <w:rsid w:val="00BB0F0A"/>
    <w:rsid w:val="00BB15D2"/>
    <w:rsid w:val="00BB1BDC"/>
    <w:rsid w:val="00BB1D97"/>
    <w:rsid w:val="00BB1E7B"/>
    <w:rsid w:val="00BB3093"/>
    <w:rsid w:val="00BB3AF1"/>
    <w:rsid w:val="00BB3DBD"/>
    <w:rsid w:val="00BB4201"/>
    <w:rsid w:val="00BB4584"/>
    <w:rsid w:val="00BB477B"/>
    <w:rsid w:val="00BB4807"/>
    <w:rsid w:val="00BB48E7"/>
    <w:rsid w:val="00BB4925"/>
    <w:rsid w:val="00BB4A92"/>
    <w:rsid w:val="00BB4CE5"/>
    <w:rsid w:val="00BB5150"/>
    <w:rsid w:val="00BB67B6"/>
    <w:rsid w:val="00BB68B2"/>
    <w:rsid w:val="00BB71E2"/>
    <w:rsid w:val="00BB721C"/>
    <w:rsid w:val="00BB7A22"/>
    <w:rsid w:val="00BB7C0A"/>
    <w:rsid w:val="00BC021D"/>
    <w:rsid w:val="00BC0C4E"/>
    <w:rsid w:val="00BC14DD"/>
    <w:rsid w:val="00BC1BE9"/>
    <w:rsid w:val="00BC205F"/>
    <w:rsid w:val="00BC34EE"/>
    <w:rsid w:val="00BC371C"/>
    <w:rsid w:val="00BC391C"/>
    <w:rsid w:val="00BC39C2"/>
    <w:rsid w:val="00BC3A1F"/>
    <w:rsid w:val="00BC3CBB"/>
    <w:rsid w:val="00BC3E7C"/>
    <w:rsid w:val="00BC489E"/>
    <w:rsid w:val="00BC55A1"/>
    <w:rsid w:val="00BC627F"/>
    <w:rsid w:val="00BC67FE"/>
    <w:rsid w:val="00BC74BD"/>
    <w:rsid w:val="00BC791C"/>
    <w:rsid w:val="00BD031D"/>
    <w:rsid w:val="00BD0C5D"/>
    <w:rsid w:val="00BD0D91"/>
    <w:rsid w:val="00BD15A8"/>
    <w:rsid w:val="00BD1BE9"/>
    <w:rsid w:val="00BD2122"/>
    <w:rsid w:val="00BD27E9"/>
    <w:rsid w:val="00BD2BA2"/>
    <w:rsid w:val="00BD2D05"/>
    <w:rsid w:val="00BD307D"/>
    <w:rsid w:val="00BD3652"/>
    <w:rsid w:val="00BD372A"/>
    <w:rsid w:val="00BD3AE1"/>
    <w:rsid w:val="00BD40B1"/>
    <w:rsid w:val="00BD40BF"/>
    <w:rsid w:val="00BD46DA"/>
    <w:rsid w:val="00BD4934"/>
    <w:rsid w:val="00BD508A"/>
    <w:rsid w:val="00BD5F42"/>
    <w:rsid w:val="00BD6441"/>
    <w:rsid w:val="00BD6FED"/>
    <w:rsid w:val="00BD7830"/>
    <w:rsid w:val="00BE00AF"/>
    <w:rsid w:val="00BE078A"/>
    <w:rsid w:val="00BE0865"/>
    <w:rsid w:val="00BE0F8E"/>
    <w:rsid w:val="00BE1104"/>
    <w:rsid w:val="00BE130B"/>
    <w:rsid w:val="00BE177F"/>
    <w:rsid w:val="00BE17CA"/>
    <w:rsid w:val="00BE24FF"/>
    <w:rsid w:val="00BE30FB"/>
    <w:rsid w:val="00BE31CD"/>
    <w:rsid w:val="00BE3456"/>
    <w:rsid w:val="00BE34FF"/>
    <w:rsid w:val="00BE3C4F"/>
    <w:rsid w:val="00BE3CD0"/>
    <w:rsid w:val="00BE3FDF"/>
    <w:rsid w:val="00BE427F"/>
    <w:rsid w:val="00BE4EA5"/>
    <w:rsid w:val="00BE55D9"/>
    <w:rsid w:val="00BE6913"/>
    <w:rsid w:val="00BE6D56"/>
    <w:rsid w:val="00BE6EA0"/>
    <w:rsid w:val="00BE7B34"/>
    <w:rsid w:val="00BF0004"/>
    <w:rsid w:val="00BF048E"/>
    <w:rsid w:val="00BF0E8C"/>
    <w:rsid w:val="00BF0FFF"/>
    <w:rsid w:val="00BF143B"/>
    <w:rsid w:val="00BF1E1E"/>
    <w:rsid w:val="00BF22BF"/>
    <w:rsid w:val="00BF2673"/>
    <w:rsid w:val="00BF2974"/>
    <w:rsid w:val="00BF3BA4"/>
    <w:rsid w:val="00BF47E1"/>
    <w:rsid w:val="00BF4E1D"/>
    <w:rsid w:val="00BF511B"/>
    <w:rsid w:val="00BF5610"/>
    <w:rsid w:val="00BF5755"/>
    <w:rsid w:val="00BF7167"/>
    <w:rsid w:val="00BF77F3"/>
    <w:rsid w:val="00C00046"/>
    <w:rsid w:val="00C004E9"/>
    <w:rsid w:val="00C014ED"/>
    <w:rsid w:val="00C0150D"/>
    <w:rsid w:val="00C01D20"/>
    <w:rsid w:val="00C02255"/>
    <w:rsid w:val="00C02F52"/>
    <w:rsid w:val="00C031C5"/>
    <w:rsid w:val="00C03377"/>
    <w:rsid w:val="00C045E5"/>
    <w:rsid w:val="00C046AB"/>
    <w:rsid w:val="00C04735"/>
    <w:rsid w:val="00C04B8B"/>
    <w:rsid w:val="00C04B90"/>
    <w:rsid w:val="00C04D87"/>
    <w:rsid w:val="00C0539B"/>
    <w:rsid w:val="00C05A9F"/>
    <w:rsid w:val="00C07AF2"/>
    <w:rsid w:val="00C10094"/>
    <w:rsid w:val="00C10D3C"/>
    <w:rsid w:val="00C10E14"/>
    <w:rsid w:val="00C11D78"/>
    <w:rsid w:val="00C123A9"/>
    <w:rsid w:val="00C13104"/>
    <w:rsid w:val="00C13409"/>
    <w:rsid w:val="00C14460"/>
    <w:rsid w:val="00C14568"/>
    <w:rsid w:val="00C16421"/>
    <w:rsid w:val="00C16A22"/>
    <w:rsid w:val="00C16B10"/>
    <w:rsid w:val="00C16BCE"/>
    <w:rsid w:val="00C17254"/>
    <w:rsid w:val="00C172DC"/>
    <w:rsid w:val="00C17CBF"/>
    <w:rsid w:val="00C17EAF"/>
    <w:rsid w:val="00C2056B"/>
    <w:rsid w:val="00C20796"/>
    <w:rsid w:val="00C20E4F"/>
    <w:rsid w:val="00C21168"/>
    <w:rsid w:val="00C21770"/>
    <w:rsid w:val="00C21FF2"/>
    <w:rsid w:val="00C223EA"/>
    <w:rsid w:val="00C22B88"/>
    <w:rsid w:val="00C22E71"/>
    <w:rsid w:val="00C2301F"/>
    <w:rsid w:val="00C23077"/>
    <w:rsid w:val="00C230DB"/>
    <w:rsid w:val="00C23429"/>
    <w:rsid w:val="00C237FB"/>
    <w:rsid w:val="00C25463"/>
    <w:rsid w:val="00C2566E"/>
    <w:rsid w:val="00C25F0B"/>
    <w:rsid w:val="00C26646"/>
    <w:rsid w:val="00C26DE4"/>
    <w:rsid w:val="00C26FC9"/>
    <w:rsid w:val="00C27632"/>
    <w:rsid w:val="00C27AB8"/>
    <w:rsid w:val="00C3003F"/>
    <w:rsid w:val="00C3009B"/>
    <w:rsid w:val="00C301D0"/>
    <w:rsid w:val="00C30938"/>
    <w:rsid w:val="00C30B33"/>
    <w:rsid w:val="00C316E3"/>
    <w:rsid w:val="00C31875"/>
    <w:rsid w:val="00C31F81"/>
    <w:rsid w:val="00C32245"/>
    <w:rsid w:val="00C323BD"/>
    <w:rsid w:val="00C324F8"/>
    <w:rsid w:val="00C326B5"/>
    <w:rsid w:val="00C3312E"/>
    <w:rsid w:val="00C33593"/>
    <w:rsid w:val="00C34537"/>
    <w:rsid w:val="00C349D0"/>
    <w:rsid w:val="00C350C8"/>
    <w:rsid w:val="00C359B1"/>
    <w:rsid w:val="00C35B24"/>
    <w:rsid w:val="00C36B44"/>
    <w:rsid w:val="00C36CDC"/>
    <w:rsid w:val="00C37AD3"/>
    <w:rsid w:val="00C40287"/>
    <w:rsid w:val="00C40EC5"/>
    <w:rsid w:val="00C41DF7"/>
    <w:rsid w:val="00C42230"/>
    <w:rsid w:val="00C42838"/>
    <w:rsid w:val="00C429B1"/>
    <w:rsid w:val="00C42B8E"/>
    <w:rsid w:val="00C42D75"/>
    <w:rsid w:val="00C43007"/>
    <w:rsid w:val="00C430F1"/>
    <w:rsid w:val="00C4335F"/>
    <w:rsid w:val="00C43767"/>
    <w:rsid w:val="00C438C8"/>
    <w:rsid w:val="00C43FBF"/>
    <w:rsid w:val="00C43FCB"/>
    <w:rsid w:val="00C44321"/>
    <w:rsid w:val="00C4478C"/>
    <w:rsid w:val="00C44821"/>
    <w:rsid w:val="00C44F2A"/>
    <w:rsid w:val="00C454A9"/>
    <w:rsid w:val="00C45588"/>
    <w:rsid w:val="00C465C5"/>
    <w:rsid w:val="00C47152"/>
    <w:rsid w:val="00C47873"/>
    <w:rsid w:val="00C47DCB"/>
    <w:rsid w:val="00C50838"/>
    <w:rsid w:val="00C50A0E"/>
    <w:rsid w:val="00C50F0B"/>
    <w:rsid w:val="00C52664"/>
    <w:rsid w:val="00C53B3F"/>
    <w:rsid w:val="00C53B63"/>
    <w:rsid w:val="00C54DEC"/>
    <w:rsid w:val="00C551D4"/>
    <w:rsid w:val="00C55261"/>
    <w:rsid w:val="00C55A43"/>
    <w:rsid w:val="00C562FE"/>
    <w:rsid w:val="00C56C36"/>
    <w:rsid w:val="00C56FF8"/>
    <w:rsid w:val="00C61050"/>
    <w:rsid w:val="00C61C57"/>
    <w:rsid w:val="00C626B2"/>
    <w:rsid w:val="00C62984"/>
    <w:rsid w:val="00C62E08"/>
    <w:rsid w:val="00C6356E"/>
    <w:rsid w:val="00C63912"/>
    <w:rsid w:val="00C64699"/>
    <w:rsid w:val="00C648B6"/>
    <w:rsid w:val="00C649C5"/>
    <w:rsid w:val="00C64B70"/>
    <w:rsid w:val="00C658C2"/>
    <w:rsid w:val="00C65B0C"/>
    <w:rsid w:val="00C65E50"/>
    <w:rsid w:val="00C6607C"/>
    <w:rsid w:val="00C660DF"/>
    <w:rsid w:val="00C66C51"/>
    <w:rsid w:val="00C67221"/>
    <w:rsid w:val="00C67291"/>
    <w:rsid w:val="00C7145F"/>
    <w:rsid w:val="00C71622"/>
    <w:rsid w:val="00C71685"/>
    <w:rsid w:val="00C71959"/>
    <w:rsid w:val="00C71CD7"/>
    <w:rsid w:val="00C71D7D"/>
    <w:rsid w:val="00C71E38"/>
    <w:rsid w:val="00C727A2"/>
    <w:rsid w:val="00C72841"/>
    <w:rsid w:val="00C72D00"/>
    <w:rsid w:val="00C7376F"/>
    <w:rsid w:val="00C73EF1"/>
    <w:rsid w:val="00C74A34"/>
    <w:rsid w:val="00C74D6E"/>
    <w:rsid w:val="00C75CF1"/>
    <w:rsid w:val="00C7662C"/>
    <w:rsid w:val="00C766DF"/>
    <w:rsid w:val="00C76FA0"/>
    <w:rsid w:val="00C770F5"/>
    <w:rsid w:val="00C80D28"/>
    <w:rsid w:val="00C81341"/>
    <w:rsid w:val="00C82AF0"/>
    <w:rsid w:val="00C82D23"/>
    <w:rsid w:val="00C82FC0"/>
    <w:rsid w:val="00C8388F"/>
    <w:rsid w:val="00C844CF"/>
    <w:rsid w:val="00C84560"/>
    <w:rsid w:val="00C84B19"/>
    <w:rsid w:val="00C84FE2"/>
    <w:rsid w:val="00C8539C"/>
    <w:rsid w:val="00C854A6"/>
    <w:rsid w:val="00C863DC"/>
    <w:rsid w:val="00C90174"/>
    <w:rsid w:val="00C9049F"/>
    <w:rsid w:val="00C9069A"/>
    <w:rsid w:val="00C90F37"/>
    <w:rsid w:val="00C9109B"/>
    <w:rsid w:val="00C91377"/>
    <w:rsid w:val="00C9168F"/>
    <w:rsid w:val="00C91BD3"/>
    <w:rsid w:val="00C91EAC"/>
    <w:rsid w:val="00C929DF"/>
    <w:rsid w:val="00C92F6C"/>
    <w:rsid w:val="00C93422"/>
    <w:rsid w:val="00C9489D"/>
    <w:rsid w:val="00C94B33"/>
    <w:rsid w:val="00C94BAC"/>
    <w:rsid w:val="00C960CC"/>
    <w:rsid w:val="00C9614D"/>
    <w:rsid w:val="00C96CD6"/>
    <w:rsid w:val="00C9795F"/>
    <w:rsid w:val="00C97FED"/>
    <w:rsid w:val="00CA0356"/>
    <w:rsid w:val="00CA083A"/>
    <w:rsid w:val="00CA162E"/>
    <w:rsid w:val="00CA1838"/>
    <w:rsid w:val="00CA1BE5"/>
    <w:rsid w:val="00CA1F2A"/>
    <w:rsid w:val="00CA26EB"/>
    <w:rsid w:val="00CA29EA"/>
    <w:rsid w:val="00CA2A1D"/>
    <w:rsid w:val="00CA2A5D"/>
    <w:rsid w:val="00CA3061"/>
    <w:rsid w:val="00CA352E"/>
    <w:rsid w:val="00CA3D7A"/>
    <w:rsid w:val="00CA4873"/>
    <w:rsid w:val="00CA4C2C"/>
    <w:rsid w:val="00CA502E"/>
    <w:rsid w:val="00CA5270"/>
    <w:rsid w:val="00CA5524"/>
    <w:rsid w:val="00CA565D"/>
    <w:rsid w:val="00CA663D"/>
    <w:rsid w:val="00CA66CD"/>
    <w:rsid w:val="00CA6BA8"/>
    <w:rsid w:val="00CA7021"/>
    <w:rsid w:val="00CA7337"/>
    <w:rsid w:val="00CA7686"/>
    <w:rsid w:val="00CA7C7C"/>
    <w:rsid w:val="00CB081F"/>
    <w:rsid w:val="00CB1896"/>
    <w:rsid w:val="00CB1AF7"/>
    <w:rsid w:val="00CB29B8"/>
    <w:rsid w:val="00CB40AF"/>
    <w:rsid w:val="00CB4D8A"/>
    <w:rsid w:val="00CB5C6E"/>
    <w:rsid w:val="00CB5ECA"/>
    <w:rsid w:val="00CB6048"/>
    <w:rsid w:val="00CB65F3"/>
    <w:rsid w:val="00CB67F4"/>
    <w:rsid w:val="00CB6CB9"/>
    <w:rsid w:val="00CB6E7E"/>
    <w:rsid w:val="00CB74E9"/>
    <w:rsid w:val="00CB7EBA"/>
    <w:rsid w:val="00CC1075"/>
    <w:rsid w:val="00CC1F48"/>
    <w:rsid w:val="00CC1FFA"/>
    <w:rsid w:val="00CC2434"/>
    <w:rsid w:val="00CC26BF"/>
    <w:rsid w:val="00CC29E5"/>
    <w:rsid w:val="00CC3151"/>
    <w:rsid w:val="00CC34E1"/>
    <w:rsid w:val="00CC3744"/>
    <w:rsid w:val="00CC42B8"/>
    <w:rsid w:val="00CC45B1"/>
    <w:rsid w:val="00CC4E90"/>
    <w:rsid w:val="00CC575B"/>
    <w:rsid w:val="00CC599F"/>
    <w:rsid w:val="00CC5D8B"/>
    <w:rsid w:val="00CC5ED7"/>
    <w:rsid w:val="00CC6036"/>
    <w:rsid w:val="00CC6A94"/>
    <w:rsid w:val="00CC7356"/>
    <w:rsid w:val="00CC7DD8"/>
    <w:rsid w:val="00CC7DE7"/>
    <w:rsid w:val="00CD04EE"/>
    <w:rsid w:val="00CD0E14"/>
    <w:rsid w:val="00CD1AFB"/>
    <w:rsid w:val="00CD20C9"/>
    <w:rsid w:val="00CD234A"/>
    <w:rsid w:val="00CD244E"/>
    <w:rsid w:val="00CD2E6A"/>
    <w:rsid w:val="00CD3464"/>
    <w:rsid w:val="00CD35FC"/>
    <w:rsid w:val="00CD3C9E"/>
    <w:rsid w:val="00CD42A3"/>
    <w:rsid w:val="00CD460F"/>
    <w:rsid w:val="00CD60B9"/>
    <w:rsid w:val="00CD61EA"/>
    <w:rsid w:val="00CD62DA"/>
    <w:rsid w:val="00CD70E0"/>
    <w:rsid w:val="00CD7419"/>
    <w:rsid w:val="00CE16E3"/>
    <w:rsid w:val="00CE18CA"/>
    <w:rsid w:val="00CE1A68"/>
    <w:rsid w:val="00CE316A"/>
    <w:rsid w:val="00CE3270"/>
    <w:rsid w:val="00CE370C"/>
    <w:rsid w:val="00CE3F32"/>
    <w:rsid w:val="00CE3F7A"/>
    <w:rsid w:val="00CE3FC4"/>
    <w:rsid w:val="00CE4483"/>
    <w:rsid w:val="00CE562B"/>
    <w:rsid w:val="00CE5753"/>
    <w:rsid w:val="00CE6978"/>
    <w:rsid w:val="00CE6BCE"/>
    <w:rsid w:val="00CE74CA"/>
    <w:rsid w:val="00CE79E8"/>
    <w:rsid w:val="00CF0388"/>
    <w:rsid w:val="00CF0B2B"/>
    <w:rsid w:val="00CF0E1F"/>
    <w:rsid w:val="00CF166C"/>
    <w:rsid w:val="00CF1C10"/>
    <w:rsid w:val="00CF2B5F"/>
    <w:rsid w:val="00CF2C97"/>
    <w:rsid w:val="00CF2D6F"/>
    <w:rsid w:val="00CF3752"/>
    <w:rsid w:val="00CF3C07"/>
    <w:rsid w:val="00CF561C"/>
    <w:rsid w:val="00CF56B9"/>
    <w:rsid w:val="00CF5982"/>
    <w:rsid w:val="00CF6B00"/>
    <w:rsid w:val="00CF6B2F"/>
    <w:rsid w:val="00CF6B68"/>
    <w:rsid w:val="00CF6D31"/>
    <w:rsid w:val="00CF76F6"/>
    <w:rsid w:val="00CF7744"/>
    <w:rsid w:val="00CF7787"/>
    <w:rsid w:val="00CF78AE"/>
    <w:rsid w:val="00CF7DE2"/>
    <w:rsid w:val="00D00AAE"/>
    <w:rsid w:val="00D00B6C"/>
    <w:rsid w:val="00D00D80"/>
    <w:rsid w:val="00D0137E"/>
    <w:rsid w:val="00D01507"/>
    <w:rsid w:val="00D01DDD"/>
    <w:rsid w:val="00D020E2"/>
    <w:rsid w:val="00D020EA"/>
    <w:rsid w:val="00D02840"/>
    <w:rsid w:val="00D04129"/>
    <w:rsid w:val="00D05051"/>
    <w:rsid w:val="00D05179"/>
    <w:rsid w:val="00D0571C"/>
    <w:rsid w:val="00D05ADE"/>
    <w:rsid w:val="00D05B90"/>
    <w:rsid w:val="00D05EFB"/>
    <w:rsid w:val="00D064E5"/>
    <w:rsid w:val="00D06D2B"/>
    <w:rsid w:val="00D06DE1"/>
    <w:rsid w:val="00D07287"/>
    <w:rsid w:val="00D0768A"/>
    <w:rsid w:val="00D07795"/>
    <w:rsid w:val="00D105EF"/>
    <w:rsid w:val="00D117AF"/>
    <w:rsid w:val="00D123D7"/>
    <w:rsid w:val="00D12E23"/>
    <w:rsid w:val="00D13018"/>
    <w:rsid w:val="00D14252"/>
    <w:rsid w:val="00D144ED"/>
    <w:rsid w:val="00D1466E"/>
    <w:rsid w:val="00D14BC5"/>
    <w:rsid w:val="00D151EF"/>
    <w:rsid w:val="00D15282"/>
    <w:rsid w:val="00D15603"/>
    <w:rsid w:val="00D15670"/>
    <w:rsid w:val="00D15E37"/>
    <w:rsid w:val="00D15FCA"/>
    <w:rsid w:val="00D16388"/>
    <w:rsid w:val="00D169C1"/>
    <w:rsid w:val="00D173E2"/>
    <w:rsid w:val="00D20F89"/>
    <w:rsid w:val="00D2132A"/>
    <w:rsid w:val="00D215D9"/>
    <w:rsid w:val="00D22B1E"/>
    <w:rsid w:val="00D22FDA"/>
    <w:rsid w:val="00D23561"/>
    <w:rsid w:val="00D246B0"/>
    <w:rsid w:val="00D24AB7"/>
    <w:rsid w:val="00D250C6"/>
    <w:rsid w:val="00D25424"/>
    <w:rsid w:val="00D256D7"/>
    <w:rsid w:val="00D258C7"/>
    <w:rsid w:val="00D2765F"/>
    <w:rsid w:val="00D3006C"/>
    <w:rsid w:val="00D301BD"/>
    <w:rsid w:val="00D30386"/>
    <w:rsid w:val="00D305DA"/>
    <w:rsid w:val="00D30798"/>
    <w:rsid w:val="00D3125D"/>
    <w:rsid w:val="00D31408"/>
    <w:rsid w:val="00D320FC"/>
    <w:rsid w:val="00D32247"/>
    <w:rsid w:val="00D34123"/>
    <w:rsid w:val="00D349C1"/>
    <w:rsid w:val="00D358F9"/>
    <w:rsid w:val="00D36A73"/>
    <w:rsid w:val="00D370C7"/>
    <w:rsid w:val="00D374B9"/>
    <w:rsid w:val="00D37602"/>
    <w:rsid w:val="00D402D7"/>
    <w:rsid w:val="00D403AD"/>
    <w:rsid w:val="00D40D05"/>
    <w:rsid w:val="00D41B87"/>
    <w:rsid w:val="00D42C50"/>
    <w:rsid w:val="00D42D6F"/>
    <w:rsid w:val="00D43718"/>
    <w:rsid w:val="00D448B5"/>
    <w:rsid w:val="00D44D71"/>
    <w:rsid w:val="00D450B2"/>
    <w:rsid w:val="00D45280"/>
    <w:rsid w:val="00D45629"/>
    <w:rsid w:val="00D45E73"/>
    <w:rsid w:val="00D45EB9"/>
    <w:rsid w:val="00D46A74"/>
    <w:rsid w:val="00D4764E"/>
    <w:rsid w:val="00D5093F"/>
    <w:rsid w:val="00D50CE8"/>
    <w:rsid w:val="00D522AC"/>
    <w:rsid w:val="00D5232B"/>
    <w:rsid w:val="00D524B9"/>
    <w:rsid w:val="00D525E1"/>
    <w:rsid w:val="00D530C2"/>
    <w:rsid w:val="00D53767"/>
    <w:rsid w:val="00D55386"/>
    <w:rsid w:val="00D5540F"/>
    <w:rsid w:val="00D56723"/>
    <w:rsid w:val="00D56DF9"/>
    <w:rsid w:val="00D57949"/>
    <w:rsid w:val="00D60454"/>
    <w:rsid w:val="00D60AC2"/>
    <w:rsid w:val="00D6165A"/>
    <w:rsid w:val="00D618A8"/>
    <w:rsid w:val="00D61DED"/>
    <w:rsid w:val="00D62518"/>
    <w:rsid w:val="00D62B38"/>
    <w:rsid w:val="00D62BFF"/>
    <w:rsid w:val="00D62D2F"/>
    <w:rsid w:val="00D6317B"/>
    <w:rsid w:val="00D64307"/>
    <w:rsid w:val="00D64E47"/>
    <w:rsid w:val="00D64E6B"/>
    <w:rsid w:val="00D6594D"/>
    <w:rsid w:val="00D65A49"/>
    <w:rsid w:val="00D65A83"/>
    <w:rsid w:val="00D660BC"/>
    <w:rsid w:val="00D667DB"/>
    <w:rsid w:val="00D668A2"/>
    <w:rsid w:val="00D66947"/>
    <w:rsid w:val="00D669BA"/>
    <w:rsid w:val="00D66B28"/>
    <w:rsid w:val="00D67738"/>
    <w:rsid w:val="00D70760"/>
    <w:rsid w:val="00D70B1E"/>
    <w:rsid w:val="00D70C9C"/>
    <w:rsid w:val="00D70D82"/>
    <w:rsid w:val="00D70DBC"/>
    <w:rsid w:val="00D70F82"/>
    <w:rsid w:val="00D71874"/>
    <w:rsid w:val="00D718A9"/>
    <w:rsid w:val="00D71C5C"/>
    <w:rsid w:val="00D7205D"/>
    <w:rsid w:val="00D72304"/>
    <w:rsid w:val="00D72502"/>
    <w:rsid w:val="00D727CC"/>
    <w:rsid w:val="00D736CA"/>
    <w:rsid w:val="00D73849"/>
    <w:rsid w:val="00D73A82"/>
    <w:rsid w:val="00D73DA8"/>
    <w:rsid w:val="00D73F71"/>
    <w:rsid w:val="00D74ECB"/>
    <w:rsid w:val="00D75331"/>
    <w:rsid w:val="00D7580F"/>
    <w:rsid w:val="00D75EC9"/>
    <w:rsid w:val="00D75FBA"/>
    <w:rsid w:val="00D760E5"/>
    <w:rsid w:val="00D763AB"/>
    <w:rsid w:val="00D764D9"/>
    <w:rsid w:val="00D76B7B"/>
    <w:rsid w:val="00D77225"/>
    <w:rsid w:val="00D77D4D"/>
    <w:rsid w:val="00D808C9"/>
    <w:rsid w:val="00D8181A"/>
    <w:rsid w:val="00D81B70"/>
    <w:rsid w:val="00D81F6F"/>
    <w:rsid w:val="00D8238D"/>
    <w:rsid w:val="00D82701"/>
    <w:rsid w:val="00D82707"/>
    <w:rsid w:val="00D829DB"/>
    <w:rsid w:val="00D82B38"/>
    <w:rsid w:val="00D83472"/>
    <w:rsid w:val="00D83749"/>
    <w:rsid w:val="00D8386B"/>
    <w:rsid w:val="00D83C69"/>
    <w:rsid w:val="00D83FB6"/>
    <w:rsid w:val="00D840C2"/>
    <w:rsid w:val="00D84C7C"/>
    <w:rsid w:val="00D857A7"/>
    <w:rsid w:val="00D85E17"/>
    <w:rsid w:val="00D86894"/>
    <w:rsid w:val="00D87269"/>
    <w:rsid w:val="00D901A3"/>
    <w:rsid w:val="00D91E23"/>
    <w:rsid w:val="00D920C7"/>
    <w:rsid w:val="00D92A3D"/>
    <w:rsid w:val="00D93A09"/>
    <w:rsid w:val="00D94273"/>
    <w:rsid w:val="00D94622"/>
    <w:rsid w:val="00D95218"/>
    <w:rsid w:val="00D95872"/>
    <w:rsid w:val="00D95971"/>
    <w:rsid w:val="00D96B5E"/>
    <w:rsid w:val="00D96C14"/>
    <w:rsid w:val="00D97271"/>
    <w:rsid w:val="00DA0BCB"/>
    <w:rsid w:val="00DA0E6F"/>
    <w:rsid w:val="00DA1C63"/>
    <w:rsid w:val="00DA1C8D"/>
    <w:rsid w:val="00DA20CF"/>
    <w:rsid w:val="00DA22D0"/>
    <w:rsid w:val="00DA275A"/>
    <w:rsid w:val="00DA2852"/>
    <w:rsid w:val="00DA3097"/>
    <w:rsid w:val="00DA321E"/>
    <w:rsid w:val="00DA3387"/>
    <w:rsid w:val="00DA34E2"/>
    <w:rsid w:val="00DA4500"/>
    <w:rsid w:val="00DA4E74"/>
    <w:rsid w:val="00DA4E88"/>
    <w:rsid w:val="00DA4FFB"/>
    <w:rsid w:val="00DA510A"/>
    <w:rsid w:val="00DA58CF"/>
    <w:rsid w:val="00DA58DD"/>
    <w:rsid w:val="00DA6310"/>
    <w:rsid w:val="00DA6BB6"/>
    <w:rsid w:val="00DA6CD8"/>
    <w:rsid w:val="00DA6D94"/>
    <w:rsid w:val="00DA7A0A"/>
    <w:rsid w:val="00DB0AD8"/>
    <w:rsid w:val="00DB0BF2"/>
    <w:rsid w:val="00DB165F"/>
    <w:rsid w:val="00DB1C17"/>
    <w:rsid w:val="00DB2CC3"/>
    <w:rsid w:val="00DB3B28"/>
    <w:rsid w:val="00DB3B36"/>
    <w:rsid w:val="00DB3C42"/>
    <w:rsid w:val="00DB4932"/>
    <w:rsid w:val="00DB4C72"/>
    <w:rsid w:val="00DB65BA"/>
    <w:rsid w:val="00DB6A8C"/>
    <w:rsid w:val="00DB6CB1"/>
    <w:rsid w:val="00DB729C"/>
    <w:rsid w:val="00DC0197"/>
    <w:rsid w:val="00DC0655"/>
    <w:rsid w:val="00DC06F8"/>
    <w:rsid w:val="00DC1ED8"/>
    <w:rsid w:val="00DC2109"/>
    <w:rsid w:val="00DC2213"/>
    <w:rsid w:val="00DC2273"/>
    <w:rsid w:val="00DC2593"/>
    <w:rsid w:val="00DC3252"/>
    <w:rsid w:val="00DC41F2"/>
    <w:rsid w:val="00DC422B"/>
    <w:rsid w:val="00DC4536"/>
    <w:rsid w:val="00DC526C"/>
    <w:rsid w:val="00DC558F"/>
    <w:rsid w:val="00DC5905"/>
    <w:rsid w:val="00DC59E2"/>
    <w:rsid w:val="00DC5A39"/>
    <w:rsid w:val="00DC5B89"/>
    <w:rsid w:val="00DC5BC8"/>
    <w:rsid w:val="00DC6836"/>
    <w:rsid w:val="00DC70E9"/>
    <w:rsid w:val="00DC7213"/>
    <w:rsid w:val="00DC7384"/>
    <w:rsid w:val="00DC74BB"/>
    <w:rsid w:val="00DC7582"/>
    <w:rsid w:val="00DD0472"/>
    <w:rsid w:val="00DD0A20"/>
    <w:rsid w:val="00DD1620"/>
    <w:rsid w:val="00DD20A1"/>
    <w:rsid w:val="00DD21F4"/>
    <w:rsid w:val="00DD22F8"/>
    <w:rsid w:val="00DD37D0"/>
    <w:rsid w:val="00DD3A4C"/>
    <w:rsid w:val="00DD3F07"/>
    <w:rsid w:val="00DD3F10"/>
    <w:rsid w:val="00DD4130"/>
    <w:rsid w:val="00DD45B0"/>
    <w:rsid w:val="00DD45C8"/>
    <w:rsid w:val="00DD4A49"/>
    <w:rsid w:val="00DD517C"/>
    <w:rsid w:val="00DD5588"/>
    <w:rsid w:val="00DD55C6"/>
    <w:rsid w:val="00DD5839"/>
    <w:rsid w:val="00DD5BFB"/>
    <w:rsid w:val="00DD61BF"/>
    <w:rsid w:val="00DD66CA"/>
    <w:rsid w:val="00DD74D7"/>
    <w:rsid w:val="00DD7BFB"/>
    <w:rsid w:val="00DE04E3"/>
    <w:rsid w:val="00DE0D7B"/>
    <w:rsid w:val="00DE1467"/>
    <w:rsid w:val="00DE1D04"/>
    <w:rsid w:val="00DE2083"/>
    <w:rsid w:val="00DE27CC"/>
    <w:rsid w:val="00DE312E"/>
    <w:rsid w:val="00DE3569"/>
    <w:rsid w:val="00DE38A4"/>
    <w:rsid w:val="00DE3C2D"/>
    <w:rsid w:val="00DE3C5A"/>
    <w:rsid w:val="00DE4565"/>
    <w:rsid w:val="00DE4EEB"/>
    <w:rsid w:val="00DE5393"/>
    <w:rsid w:val="00DE6B3E"/>
    <w:rsid w:val="00DE776B"/>
    <w:rsid w:val="00DE77B7"/>
    <w:rsid w:val="00DE7B9B"/>
    <w:rsid w:val="00DE7E64"/>
    <w:rsid w:val="00DE7EE8"/>
    <w:rsid w:val="00DF0BAA"/>
    <w:rsid w:val="00DF101D"/>
    <w:rsid w:val="00DF16E5"/>
    <w:rsid w:val="00DF1C99"/>
    <w:rsid w:val="00DF2404"/>
    <w:rsid w:val="00DF28A1"/>
    <w:rsid w:val="00DF29A1"/>
    <w:rsid w:val="00DF29BA"/>
    <w:rsid w:val="00DF2F00"/>
    <w:rsid w:val="00DF3056"/>
    <w:rsid w:val="00DF39FC"/>
    <w:rsid w:val="00DF3F8B"/>
    <w:rsid w:val="00DF3FC2"/>
    <w:rsid w:val="00DF4636"/>
    <w:rsid w:val="00DF4DEA"/>
    <w:rsid w:val="00DF53BA"/>
    <w:rsid w:val="00DF5601"/>
    <w:rsid w:val="00DF5702"/>
    <w:rsid w:val="00DF5780"/>
    <w:rsid w:val="00DF57B4"/>
    <w:rsid w:val="00DF6208"/>
    <w:rsid w:val="00DF685D"/>
    <w:rsid w:val="00DF6E94"/>
    <w:rsid w:val="00DF7248"/>
    <w:rsid w:val="00DF7A30"/>
    <w:rsid w:val="00DF7B77"/>
    <w:rsid w:val="00DF7CCA"/>
    <w:rsid w:val="00DF7DA2"/>
    <w:rsid w:val="00E01A67"/>
    <w:rsid w:val="00E01D8F"/>
    <w:rsid w:val="00E02358"/>
    <w:rsid w:val="00E0261E"/>
    <w:rsid w:val="00E02F9F"/>
    <w:rsid w:val="00E030D7"/>
    <w:rsid w:val="00E03449"/>
    <w:rsid w:val="00E04062"/>
    <w:rsid w:val="00E042BB"/>
    <w:rsid w:val="00E04407"/>
    <w:rsid w:val="00E04430"/>
    <w:rsid w:val="00E04786"/>
    <w:rsid w:val="00E04F80"/>
    <w:rsid w:val="00E04F8B"/>
    <w:rsid w:val="00E05FC1"/>
    <w:rsid w:val="00E06B10"/>
    <w:rsid w:val="00E06E57"/>
    <w:rsid w:val="00E077AD"/>
    <w:rsid w:val="00E07B9C"/>
    <w:rsid w:val="00E102A9"/>
    <w:rsid w:val="00E10322"/>
    <w:rsid w:val="00E104EF"/>
    <w:rsid w:val="00E10A80"/>
    <w:rsid w:val="00E11424"/>
    <w:rsid w:val="00E1155B"/>
    <w:rsid w:val="00E11785"/>
    <w:rsid w:val="00E119D5"/>
    <w:rsid w:val="00E11A9D"/>
    <w:rsid w:val="00E12446"/>
    <w:rsid w:val="00E12582"/>
    <w:rsid w:val="00E1292C"/>
    <w:rsid w:val="00E12AAD"/>
    <w:rsid w:val="00E13B2F"/>
    <w:rsid w:val="00E13D2D"/>
    <w:rsid w:val="00E1414D"/>
    <w:rsid w:val="00E14713"/>
    <w:rsid w:val="00E14A02"/>
    <w:rsid w:val="00E15072"/>
    <w:rsid w:val="00E152EE"/>
    <w:rsid w:val="00E168AC"/>
    <w:rsid w:val="00E177B0"/>
    <w:rsid w:val="00E17ADD"/>
    <w:rsid w:val="00E2004A"/>
    <w:rsid w:val="00E20295"/>
    <w:rsid w:val="00E20982"/>
    <w:rsid w:val="00E20E51"/>
    <w:rsid w:val="00E225B9"/>
    <w:rsid w:val="00E22A19"/>
    <w:rsid w:val="00E22B63"/>
    <w:rsid w:val="00E22DC0"/>
    <w:rsid w:val="00E23476"/>
    <w:rsid w:val="00E23614"/>
    <w:rsid w:val="00E24140"/>
    <w:rsid w:val="00E24620"/>
    <w:rsid w:val="00E24908"/>
    <w:rsid w:val="00E2577C"/>
    <w:rsid w:val="00E25EB6"/>
    <w:rsid w:val="00E26555"/>
    <w:rsid w:val="00E27026"/>
    <w:rsid w:val="00E272E4"/>
    <w:rsid w:val="00E30445"/>
    <w:rsid w:val="00E31173"/>
    <w:rsid w:val="00E313B6"/>
    <w:rsid w:val="00E32014"/>
    <w:rsid w:val="00E32406"/>
    <w:rsid w:val="00E3263E"/>
    <w:rsid w:val="00E327F4"/>
    <w:rsid w:val="00E32A8A"/>
    <w:rsid w:val="00E333C6"/>
    <w:rsid w:val="00E33444"/>
    <w:rsid w:val="00E3363E"/>
    <w:rsid w:val="00E35B0E"/>
    <w:rsid w:val="00E37219"/>
    <w:rsid w:val="00E37BBC"/>
    <w:rsid w:val="00E41839"/>
    <w:rsid w:val="00E420BD"/>
    <w:rsid w:val="00E42CEF"/>
    <w:rsid w:val="00E43494"/>
    <w:rsid w:val="00E4359D"/>
    <w:rsid w:val="00E438DD"/>
    <w:rsid w:val="00E439BE"/>
    <w:rsid w:val="00E439BF"/>
    <w:rsid w:val="00E4434D"/>
    <w:rsid w:val="00E443CB"/>
    <w:rsid w:val="00E44512"/>
    <w:rsid w:val="00E44DDD"/>
    <w:rsid w:val="00E44E70"/>
    <w:rsid w:val="00E45422"/>
    <w:rsid w:val="00E45766"/>
    <w:rsid w:val="00E45A5B"/>
    <w:rsid w:val="00E4668B"/>
    <w:rsid w:val="00E467A5"/>
    <w:rsid w:val="00E471EA"/>
    <w:rsid w:val="00E50111"/>
    <w:rsid w:val="00E50F63"/>
    <w:rsid w:val="00E513EB"/>
    <w:rsid w:val="00E515A3"/>
    <w:rsid w:val="00E51FA0"/>
    <w:rsid w:val="00E536EF"/>
    <w:rsid w:val="00E53D39"/>
    <w:rsid w:val="00E542E9"/>
    <w:rsid w:val="00E5444B"/>
    <w:rsid w:val="00E54C3D"/>
    <w:rsid w:val="00E55A77"/>
    <w:rsid w:val="00E55A79"/>
    <w:rsid w:val="00E55B50"/>
    <w:rsid w:val="00E560A4"/>
    <w:rsid w:val="00E5657C"/>
    <w:rsid w:val="00E57079"/>
    <w:rsid w:val="00E579DC"/>
    <w:rsid w:val="00E57F8D"/>
    <w:rsid w:val="00E6083C"/>
    <w:rsid w:val="00E61039"/>
    <w:rsid w:val="00E61580"/>
    <w:rsid w:val="00E61905"/>
    <w:rsid w:val="00E619DC"/>
    <w:rsid w:val="00E62418"/>
    <w:rsid w:val="00E630FC"/>
    <w:rsid w:val="00E6313D"/>
    <w:rsid w:val="00E63337"/>
    <w:rsid w:val="00E636C5"/>
    <w:rsid w:val="00E63BD4"/>
    <w:rsid w:val="00E6482C"/>
    <w:rsid w:val="00E64DE0"/>
    <w:rsid w:val="00E64E57"/>
    <w:rsid w:val="00E64FDA"/>
    <w:rsid w:val="00E65175"/>
    <w:rsid w:val="00E655F8"/>
    <w:rsid w:val="00E65723"/>
    <w:rsid w:val="00E65F19"/>
    <w:rsid w:val="00E66030"/>
    <w:rsid w:val="00E66445"/>
    <w:rsid w:val="00E66B00"/>
    <w:rsid w:val="00E6796A"/>
    <w:rsid w:val="00E679B3"/>
    <w:rsid w:val="00E67B51"/>
    <w:rsid w:val="00E67FCD"/>
    <w:rsid w:val="00E70474"/>
    <w:rsid w:val="00E7093B"/>
    <w:rsid w:val="00E71674"/>
    <w:rsid w:val="00E7179E"/>
    <w:rsid w:val="00E71981"/>
    <w:rsid w:val="00E71BB5"/>
    <w:rsid w:val="00E71FD9"/>
    <w:rsid w:val="00E7249D"/>
    <w:rsid w:val="00E72F01"/>
    <w:rsid w:val="00E7312C"/>
    <w:rsid w:val="00E7385B"/>
    <w:rsid w:val="00E74727"/>
    <w:rsid w:val="00E74A60"/>
    <w:rsid w:val="00E74A70"/>
    <w:rsid w:val="00E74DD2"/>
    <w:rsid w:val="00E755AF"/>
    <w:rsid w:val="00E758A2"/>
    <w:rsid w:val="00E75B92"/>
    <w:rsid w:val="00E75FDC"/>
    <w:rsid w:val="00E7625C"/>
    <w:rsid w:val="00E76E92"/>
    <w:rsid w:val="00E76EB4"/>
    <w:rsid w:val="00E7732F"/>
    <w:rsid w:val="00E77ACA"/>
    <w:rsid w:val="00E80B93"/>
    <w:rsid w:val="00E80F69"/>
    <w:rsid w:val="00E82193"/>
    <w:rsid w:val="00E82BFB"/>
    <w:rsid w:val="00E82C2E"/>
    <w:rsid w:val="00E83AE2"/>
    <w:rsid w:val="00E83B75"/>
    <w:rsid w:val="00E84E3C"/>
    <w:rsid w:val="00E853F9"/>
    <w:rsid w:val="00E859F2"/>
    <w:rsid w:val="00E85F11"/>
    <w:rsid w:val="00E85FAF"/>
    <w:rsid w:val="00E8645A"/>
    <w:rsid w:val="00E8653A"/>
    <w:rsid w:val="00E86A14"/>
    <w:rsid w:val="00E86ECB"/>
    <w:rsid w:val="00E878E5"/>
    <w:rsid w:val="00E90BE4"/>
    <w:rsid w:val="00E90D6A"/>
    <w:rsid w:val="00E92065"/>
    <w:rsid w:val="00E92FC8"/>
    <w:rsid w:val="00E933C4"/>
    <w:rsid w:val="00E9438A"/>
    <w:rsid w:val="00E945E8"/>
    <w:rsid w:val="00E9487E"/>
    <w:rsid w:val="00E94B19"/>
    <w:rsid w:val="00E94EFF"/>
    <w:rsid w:val="00E9574F"/>
    <w:rsid w:val="00E9797D"/>
    <w:rsid w:val="00E97AC7"/>
    <w:rsid w:val="00E97E2D"/>
    <w:rsid w:val="00EA0908"/>
    <w:rsid w:val="00EA0A25"/>
    <w:rsid w:val="00EA0CE6"/>
    <w:rsid w:val="00EA0EFE"/>
    <w:rsid w:val="00EA1551"/>
    <w:rsid w:val="00EA1D6E"/>
    <w:rsid w:val="00EA2208"/>
    <w:rsid w:val="00EA266B"/>
    <w:rsid w:val="00EA29C7"/>
    <w:rsid w:val="00EA2C30"/>
    <w:rsid w:val="00EA3689"/>
    <w:rsid w:val="00EA3C32"/>
    <w:rsid w:val="00EA402F"/>
    <w:rsid w:val="00EA5302"/>
    <w:rsid w:val="00EA59E1"/>
    <w:rsid w:val="00EA70C9"/>
    <w:rsid w:val="00EA777E"/>
    <w:rsid w:val="00EA7928"/>
    <w:rsid w:val="00EA7B50"/>
    <w:rsid w:val="00EA7B5D"/>
    <w:rsid w:val="00EB0180"/>
    <w:rsid w:val="00EB08AD"/>
    <w:rsid w:val="00EB2172"/>
    <w:rsid w:val="00EB2583"/>
    <w:rsid w:val="00EB2B84"/>
    <w:rsid w:val="00EB48CA"/>
    <w:rsid w:val="00EB5489"/>
    <w:rsid w:val="00EB6646"/>
    <w:rsid w:val="00EB6D01"/>
    <w:rsid w:val="00EB6DFD"/>
    <w:rsid w:val="00EB6DFE"/>
    <w:rsid w:val="00EB70CE"/>
    <w:rsid w:val="00EB746D"/>
    <w:rsid w:val="00EC01AA"/>
    <w:rsid w:val="00EC03E0"/>
    <w:rsid w:val="00EC0449"/>
    <w:rsid w:val="00EC05B5"/>
    <w:rsid w:val="00EC0631"/>
    <w:rsid w:val="00EC0921"/>
    <w:rsid w:val="00EC09B9"/>
    <w:rsid w:val="00EC0B1A"/>
    <w:rsid w:val="00EC0F06"/>
    <w:rsid w:val="00EC12B0"/>
    <w:rsid w:val="00EC21DF"/>
    <w:rsid w:val="00EC27A6"/>
    <w:rsid w:val="00EC2A75"/>
    <w:rsid w:val="00EC3350"/>
    <w:rsid w:val="00EC3586"/>
    <w:rsid w:val="00EC3636"/>
    <w:rsid w:val="00EC3752"/>
    <w:rsid w:val="00EC3F10"/>
    <w:rsid w:val="00EC434B"/>
    <w:rsid w:val="00EC4717"/>
    <w:rsid w:val="00EC503F"/>
    <w:rsid w:val="00EC51D5"/>
    <w:rsid w:val="00EC540D"/>
    <w:rsid w:val="00EC5864"/>
    <w:rsid w:val="00EC5928"/>
    <w:rsid w:val="00EC61F7"/>
    <w:rsid w:val="00EC6409"/>
    <w:rsid w:val="00EC6B27"/>
    <w:rsid w:val="00EC7693"/>
    <w:rsid w:val="00EC7A5B"/>
    <w:rsid w:val="00EC7D56"/>
    <w:rsid w:val="00ED067A"/>
    <w:rsid w:val="00ED09BE"/>
    <w:rsid w:val="00ED0AFB"/>
    <w:rsid w:val="00ED0CEC"/>
    <w:rsid w:val="00ED0E7E"/>
    <w:rsid w:val="00ED13C6"/>
    <w:rsid w:val="00ED1691"/>
    <w:rsid w:val="00ED22E9"/>
    <w:rsid w:val="00ED3163"/>
    <w:rsid w:val="00ED335E"/>
    <w:rsid w:val="00ED39F1"/>
    <w:rsid w:val="00ED4DA8"/>
    <w:rsid w:val="00ED4E9D"/>
    <w:rsid w:val="00ED5117"/>
    <w:rsid w:val="00ED5122"/>
    <w:rsid w:val="00ED5152"/>
    <w:rsid w:val="00ED5299"/>
    <w:rsid w:val="00ED5717"/>
    <w:rsid w:val="00ED5F2B"/>
    <w:rsid w:val="00ED695A"/>
    <w:rsid w:val="00ED6A66"/>
    <w:rsid w:val="00ED6FE0"/>
    <w:rsid w:val="00ED72D7"/>
    <w:rsid w:val="00ED7A23"/>
    <w:rsid w:val="00EE0DA7"/>
    <w:rsid w:val="00EE28B6"/>
    <w:rsid w:val="00EE2BBD"/>
    <w:rsid w:val="00EE2F45"/>
    <w:rsid w:val="00EE3CDE"/>
    <w:rsid w:val="00EE46D4"/>
    <w:rsid w:val="00EE4F61"/>
    <w:rsid w:val="00EE508E"/>
    <w:rsid w:val="00EE5120"/>
    <w:rsid w:val="00EE56FB"/>
    <w:rsid w:val="00EE653E"/>
    <w:rsid w:val="00EE7DF6"/>
    <w:rsid w:val="00EF03CA"/>
    <w:rsid w:val="00EF09B6"/>
    <w:rsid w:val="00EF0C97"/>
    <w:rsid w:val="00EF0EBD"/>
    <w:rsid w:val="00EF1132"/>
    <w:rsid w:val="00EF142D"/>
    <w:rsid w:val="00EF18E5"/>
    <w:rsid w:val="00EF2A12"/>
    <w:rsid w:val="00EF2AF3"/>
    <w:rsid w:val="00EF32DA"/>
    <w:rsid w:val="00EF3C06"/>
    <w:rsid w:val="00EF4243"/>
    <w:rsid w:val="00EF440A"/>
    <w:rsid w:val="00EF4A6C"/>
    <w:rsid w:val="00EF5702"/>
    <w:rsid w:val="00EF59ED"/>
    <w:rsid w:val="00EF6114"/>
    <w:rsid w:val="00EF6944"/>
    <w:rsid w:val="00EF744E"/>
    <w:rsid w:val="00EF7A47"/>
    <w:rsid w:val="00F00213"/>
    <w:rsid w:val="00F0135E"/>
    <w:rsid w:val="00F01ABA"/>
    <w:rsid w:val="00F01CF9"/>
    <w:rsid w:val="00F02821"/>
    <w:rsid w:val="00F02838"/>
    <w:rsid w:val="00F02DE9"/>
    <w:rsid w:val="00F0378B"/>
    <w:rsid w:val="00F04736"/>
    <w:rsid w:val="00F0495D"/>
    <w:rsid w:val="00F04E35"/>
    <w:rsid w:val="00F0517F"/>
    <w:rsid w:val="00F05715"/>
    <w:rsid w:val="00F069F1"/>
    <w:rsid w:val="00F07037"/>
    <w:rsid w:val="00F07BEC"/>
    <w:rsid w:val="00F101DB"/>
    <w:rsid w:val="00F101FE"/>
    <w:rsid w:val="00F108AA"/>
    <w:rsid w:val="00F108FC"/>
    <w:rsid w:val="00F10E21"/>
    <w:rsid w:val="00F111D4"/>
    <w:rsid w:val="00F118A5"/>
    <w:rsid w:val="00F11A35"/>
    <w:rsid w:val="00F12239"/>
    <w:rsid w:val="00F125BF"/>
    <w:rsid w:val="00F125E4"/>
    <w:rsid w:val="00F12B9E"/>
    <w:rsid w:val="00F132D0"/>
    <w:rsid w:val="00F13599"/>
    <w:rsid w:val="00F13650"/>
    <w:rsid w:val="00F13746"/>
    <w:rsid w:val="00F13FCE"/>
    <w:rsid w:val="00F14F91"/>
    <w:rsid w:val="00F15076"/>
    <w:rsid w:val="00F152A5"/>
    <w:rsid w:val="00F16262"/>
    <w:rsid w:val="00F16E29"/>
    <w:rsid w:val="00F16FC9"/>
    <w:rsid w:val="00F173D6"/>
    <w:rsid w:val="00F17F06"/>
    <w:rsid w:val="00F2014E"/>
    <w:rsid w:val="00F201A0"/>
    <w:rsid w:val="00F21078"/>
    <w:rsid w:val="00F21081"/>
    <w:rsid w:val="00F21577"/>
    <w:rsid w:val="00F21DFE"/>
    <w:rsid w:val="00F21E5A"/>
    <w:rsid w:val="00F221AC"/>
    <w:rsid w:val="00F22220"/>
    <w:rsid w:val="00F22C13"/>
    <w:rsid w:val="00F238C2"/>
    <w:rsid w:val="00F247F9"/>
    <w:rsid w:val="00F24A10"/>
    <w:rsid w:val="00F24AD8"/>
    <w:rsid w:val="00F24ADB"/>
    <w:rsid w:val="00F2543A"/>
    <w:rsid w:val="00F262AE"/>
    <w:rsid w:val="00F2671A"/>
    <w:rsid w:val="00F26B37"/>
    <w:rsid w:val="00F26FDD"/>
    <w:rsid w:val="00F27369"/>
    <w:rsid w:val="00F317D1"/>
    <w:rsid w:val="00F31E7D"/>
    <w:rsid w:val="00F3282A"/>
    <w:rsid w:val="00F3302E"/>
    <w:rsid w:val="00F337F2"/>
    <w:rsid w:val="00F35B7A"/>
    <w:rsid w:val="00F35FB8"/>
    <w:rsid w:val="00F363BA"/>
    <w:rsid w:val="00F37109"/>
    <w:rsid w:val="00F37330"/>
    <w:rsid w:val="00F37417"/>
    <w:rsid w:val="00F3789C"/>
    <w:rsid w:val="00F3793C"/>
    <w:rsid w:val="00F37BB5"/>
    <w:rsid w:val="00F37EA3"/>
    <w:rsid w:val="00F402EA"/>
    <w:rsid w:val="00F403BA"/>
    <w:rsid w:val="00F405EB"/>
    <w:rsid w:val="00F409AC"/>
    <w:rsid w:val="00F40D82"/>
    <w:rsid w:val="00F412A4"/>
    <w:rsid w:val="00F4226F"/>
    <w:rsid w:val="00F42A98"/>
    <w:rsid w:val="00F42D5C"/>
    <w:rsid w:val="00F42FAF"/>
    <w:rsid w:val="00F43010"/>
    <w:rsid w:val="00F430C9"/>
    <w:rsid w:val="00F43A28"/>
    <w:rsid w:val="00F442AC"/>
    <w:rsid w:val="00F446CB"/>
    <w:rsid w:val="00F4501A"/>
    <w:rsid w:val="00F45519"/>
    <w:rsid w:val="00F458D9"/>
    <w:rsid w:val="00F46282"/>
    <w:rsid w:val="00F4637F"/>
    <w:rsid w:val="00F46466"/>
    <w:rsid w:val="00F46BEB"/>
    <w:rsid w:val="00F4718C"/>
    <w:rsid w:val="00F4721D"/>
    <w:rsid w:val="00F47587"/>
    <w:rsid w:val="00F4789A"/>
    <w:rsid w:val="00F478F1"/>
    <w:rsid w:val="00F47C13"/>
    <w:rsid w:val="00F501DA"/>
    <w:rsid w:val="00F50968"/>
    <w:rsid w:val="00F50BE9"/>
    <w:rsid w:val="00F50BEA"/>
    <w:rsid w:val="00F51769"/>
    <w:rsid w:val="00F519E9"/>
    <w:rsid w:val="00F51BCA"/>
    <w:rsid w:val="00F51EFC"/>
    <w:rsid w:val="00F5282C"/>
    <w:rsid w:val="00F52BEF"/>
    <w:rsid w:val="00F52DA0"/>
    <w:rsid w:val="00F536A9"/>
    <w:rsid w:val="00F53711"/>
    <w:rsid w:val="00F53C55"/>
    <w:rsid w:val="00F54633"/>
    <w:rsid w:val="00F553BB"/>
    <w:rsid w:val="00F5550F"/>
    <w:rsid w:val="00F567C3"/>
    <w:rsid w:val="00F56A30"/>
    <w:rsid w:val="00F56E81"/>
    <w:rsid w:val="00F56F51"/>
    <w:rsid w:val="00F57884"/>
    <w:rsid w:val="00F57C94"/>
    <w:rsid w:val="00F57E4D"/>
    <w:rsid w:val="00F60097"/>
    <w:rsid w:val="00F607A8"/>
    <w:rsid w:val="00F60D96"/>
    <w:rsid w:val="00F60FA9"/>
    <w:rsid w:val="00F6134C"/>
    <w:rsid w:val="00F61A8B"/>
    <w:rsid w:val="00F62836"/>
    <w:rsid w:val="00F62BC0"/>
    <w:rsid w:val="00F62D3F"/>
    <w:rsid w:val="00F6324E"/>
    <w:rsid w:val="00F6340E"/>
    <w:rsid w:val="00F635DF"/>
    <w:rsid w:val="00F63C76"/>
    <w:rsid w:val="00F63DF3"/>
    <w:rsid w:val="00F64CB1"/>
    <w:rsid w:val="00F6631D"/>
    <w:rsid w:val="00F66378"/>
    <w:rsid w:val="00F66E20"/>
    <w:rsid w:val="00F66EA8"/>
    <w:rsid w:val="00F673AE"/>
    <w:rsid w:val="00F67462"/>
    <w:rsid w:val="00F67987"/>
    <w:rsid w:val="00F67F45"/>
    <w:rsid w:val="00F67F5E"/>
    <w:rsid w:val="00F7001C"/>
    <w:rsid w:val="00F701F8"/>
    <w:rsid w:val="00F703D3"/>
    <w:rsid w:val="00F704FE"/>
    <w:rsid w:val="00F70D70"/>
    <w:rsid w:val="00F70DA8"/>
    <w:rsid w:val="00F70F26"/>
    <w:rsid w:val="00F718A7"/>
    <w:rsid w:val="00F71B26"/>
    <w:rsid w:val="00F72E62"/>
    <w:rsid w:val="00F7386F"/>
    <w:rsid w:val="00F73956"/>
    <w:rsid w:val="00F739BA"/>
    <w:rsid w:val="00F7412F"/>
    <w:rsid w:val="00F74579"/>
    <w:rsid w:val="00F751A6"/>
    <w:rsid w:val="00F76FA6"/>
    <w:rsid w:val="00F777B1"/>
    <w:rsid w:val="00F77B10"/>
    <w:rsid w:val="00F77C09"/>
    <w:rsid w:val="00F80434"/>
    <w:rsid w:val="00F8144B"/>
    <w:rsid w:val="00F81E2E"/>
    <w:rsid w:val="00F8207E"/>
    <w:rsid w:val="00F83597"/>
    <w:rsid w:val="00F84061"/>
    <w:rsid w:val="00F8499E"/>
    <w:rsid w:val="00F84F5C"/>
    <w:rsid w:val="00F851C5"/>
    <w:rsid w:val="00F85289"/>
    <w:rsid w:val="00F85E42"/>
    <w:rsid w:val="00F86523"/>
    <w:rsid w:val="00F86677"/>
    <w:rsid w:val="00F86884"/>
    <w:rsid w:val="00F87705"/>
    <w:rsid w:val="00F879CC"/>
    <w:rsid w:val="00F87AE3"/>
    <w:rsid w:val="00F87D02"/>
    <w:rsid w:val="00F9118C"/>
    <w:rsid w:val="00F912F7"/>
    <w:rsid w:val="00F91E6B"/>
    <w:rsid w:val="00F92065"/>
    <w:rsid w:val="00F93B68"/>
    <w:rsid w:val="00F94A6A"/>
    <w:rsid w:val="00F94F7D"/>
    <w:rsid w:val="00F94FBA"/>
    <w:rsid w:val="00F95AD9"/>
    <w:rsid w:val="00F96A48"/>
    <w:rsid w:val="00F96B2F"/>
    <w:rsid w:val="00F96F6D"/>
    <w:rsid w:val="00F97A6E"/>
    <w:rsid w:val="00FA02D8"/>
    <w:rsid w:val="00FA03A1"/>
    <w:rsid w:val="00FA0C32"/>
    <w:rsid w:val="00FA15AD"/>
    <w:rsid w:val="00FA18F0"/>
    <w:rsid w:val="00FA26F9"/>
    <w:rsid w:val="00FA2865"/>
    <w:rsid w:val="00FA287C"/>
    <w:rsid w:val="00FA3B94"/>
    <w:rsid w:val="00FA3D97"/>
    <w:rsid w:val="00FA3F0F"/>
    <w:rsid w:val="00FA5DA6"/>
    <w:rsid w:val="00FA7086"/>
    <w:rsid w:val="00FA717F"/>
    <w:rsid w:val="00FA7972"/>
    <w:rsid w:val="00FA7A9B"/>
    <w:rsid w:val="00FA7C8D"/>
    <w:rsid w:val="00FB08E4"/>
    <w:rsid w:val="00FB0DE2"/>
    <w:rsid w:val="00FB0E0A"/>
    <w:rsid w:val="00FB1301"/>
    <w:rsid w:val="00FB161A"/>
    <w:rsid w:val="00FB1C49"/>
    <w:rsid w:val="00FB1FAB"/>
    <w:rsid w:val="00FB21A3"/>
    <w:rsid w:val="00FB27AD"/>
    <w:rsid w:val="00FB2AB9"/>
    <w:rsid w:val="00FB2B7E"/>
    <w:rsid w:val="00FB3C59"/>
    <w:rsid w:val="00FB5124"/>
    <w:rsid w:val="00FB59AA"/>
    <w:rsid w:val="00FB5ECF"/>
    <w:rsid w:val="00FB5F8F"/>
    <w:rsid w:val="00FB6369"/>
    <w:rsid w:val="00FB6646"/>
    <w:rsid w:val="00FB679E"/>
    <w:rsid w:val="00FB694C"/>
    <w:rsid w:val="00FB6E67"/>
    <w:rsid w:val="00FB70BB"/>
    <w:rsid w:val="00FB71B4"/>
    <w:rsid w:val="00FB724D"/>
    <w:rsid w:val="00FB7748"/>
    <w:rsid w:val="00FB7CC3"/>
    <w:rsid w:val="00FC02FF"/>
    <w:rsid w:val="00FC05B0"/>
    <w:rsid w:val="00FC1222"/>
    <w:rsid w:val="00FC1234"/>
    <w:rsid w:val="00FC1309"/>
    <w:rsid w:val="00FC1A9F"/>
    <w:rsid w:val="00FC2407"/>
    <w:rsid w:val="00FC2800"/>
    <w:rsid w:val="00FC288A"/>
    <w:rsid w:val="00FC2912"/>
    <w:rsid w:val="00FC2D6B"/>
    <w:rsid w:val="00FC30FB"/>
    <w:rsid w:val="00FC4F3F"/>
    <w:rsid w:val="00FC613D"/>
    <w:rsid w:val="00FC694B"/>
    <w:rsid w:val="00FC6FB1"/>
    <w:rsid w:val="00FC73D4"/>
    <w:rsid w:val="00FC799E"/>
    <w:rsid w:val="00FC79FE"/>
    <w:rsid w:val="00FC7A8A"/>
    <w:rsid w:val="00FC7E6B"/>
    <w:rsid w:val="00FD0309"/>
    <w:rsid w:val="00FD05E0"/>
    <w:rsid w:val="00FD0CAB"/>
    <w:rsid w:val="00FD13AA"/>
    <w:rsid w:val="00FD161C"/>
    <w:rsid w:val="00FD31BA"/>
    <w:rsid w:val="00FD36CF"/>
    <w:rsid w:val="00FD3C35"/>
    <w:rsid w:val="00FD3DED"/>
    <w:rsid w:val="00FD3F08"/>
    <w:rsid w:val="00FD40E1"/>
    <w:rsid w:val="00FD4C63"/>
    <w:rsid w:val="00FD4DB7"/>
    <w:rsid w:val="00FD4DE1"/>
    <w:rsid w:val="00FD4E94"/>
    <w:rsid w:val="00FD5109"/>
    <w:rsid w:val="00FD5915"/>
    <w:rsid w:val="00FD6C13"/>
    <w:rsid w:val="00FE0A76"/>
    <w:rsid w:val="00FE1674"/>
    <w:rsid w:val="00FE24AE"/>
    <w:rsid w:val="00FE25BC"/>
    <w:rsid w:val="00FE2FC2"/>
    <w:rsid w:val="00FE3865"/>
    <w:rsid w:val="00FE3ECC"/>
    <w:rsid w:val="00FE4037"/>
    <w:rsid w:val="00FE419B"/>
    <w:rsid w:val="00FE441C"/>
    <w:rsid w:val="00FE4A5D"/>
    <w:rsid w:val="00FE52C8"/>
    <w:rsid w:val="00FE576E"/>
    <w:rsid w:val="00FE57AF"/>
    <w:rsid w:val="00FE592E"/>
    <w:rsid w:val="00FE5BC1"/>
    <w:rsid w:val="00FE5FD3"/>
    <w:rsid w:val="00FE636B"/>
    <w:rsid w:val="00FE687B"/>
    <w:rsid w:val="00FE7A88"/>
    <w:rsid w:val="00FE7B72"/>
    <w:rsid w:val="00FF0466"/>
    <w:rsid w:val="00FF0F8C"/>
    <w:rsid w:val="00FF1964"/>
    <w:rsid w:val="00FF2E7B"/>
    <w:rsid w:val="00FF3AEF"/>
    <w:rsid w:val="00FF3E32"/>
    <w:rsid w:val="00FF452F"/>
    <w:rsid w:val="00FF469E"/>
    <w:rsid w:val="00FF48BE"/>
    <w:rsid w:val="00FF4DE3"/>
    <w:rsid w:val="00FF6ABD"/>
    <w:rsid w:val="00FF7342"/>
    <w:rsid w:val="00FF7AD1"/>
    <w:rsid w:val="00FF7C96"/>
    <w:rsid w:val="011E3D92"/>
    <w:rsid w:val="0145364C"/>
    <w:rsid w:val="019A6E84"/>
    <w:rsid w:val="01BE7323"/>
    <w:rsid w:val="01E4322D"/>
    <w:rsid w:val="02182ED7"/>
    <w:rsid w:val="023C4E17"/>
    <w:rsid w:val="02400893"/>
    <w:rsid w:val="026861E4"/>
    <w:rsid w:val="027754FB"/>
    <w:rsid w:val="02792F45"/>
    <w:rsid w:val="02A86BFC"/>
    <w:rsid w:val="02AF383B"/>
    <w:rsid w:val="02D63F9B"/>
    <w:rsid w:val="02EA149B"/>
    <w:rsid w:val="031D0C48"/>
    <w:rsid w:val="033243BE"/>
    <w:rsid w:val="03465B2E"/>
    <w:rsid w:val="03836A76"/>
    <w:rsid w:val="038D51FF"/>
    <w:rsid w:val="039C0EA9"/>
    <w:rsid w:val="03B71CD6"/>
    <w:rsid w:val="041B0A5C"/>
    <w:rsid w:val="042548FB"/>
    <w:rsid w:val="042F62B6"/>
    <w:rsid w:val="04497378"/>
    <w:rsid w:val="04781A0B"/>
    <w:rsid w:val="04A70542"/>
    <w:rsid w:val="04BC5D9C"/>
    <w:rsid w:val="04FC263C"/>
    <w:rsid w:val="050A560D"/>
    <w:rsid w:val="05300538"/>
    <w:rsid w:val="053F69CD"/>
    <w:rsid w:val="055172D3"/>
    <w:rsid w:val="055F449F"/>
    <w:rsid w:val="059E1945"/>
    <w:rsid w:val="05A85BFA"/>
    <w:rsid w:val="05B52C85"/>
    <w:rsid w:val="05B61A31"/>
    <w:rsid w:val="05B9341E"/>
    <w:rsid w:val="05B9677F"/>
    <w:rsid w:val="05E82BC0"/>
    <w:rsid w:val="05F86F60"/>
    <w:rsid w:val="063D2F0C"/>
    <w:rsid w:val="06436049"/>
    <w:rsid w:val="065D710A"/>
    <w:rsid w:val="068E41CF"/>
    <w:rsid w:val="06957163"/>
    <w:rsid w:val="06A967F3"/>
    <w:rsid w:val="06C23411"/>
    <w:rsid w:val="06EC3F64"/>
    <w:rsid w:val="06F04422"/>
    <w:rsid w:val="07035F04"/>
    <w:rsid w:val="072C27BA"/>
    <w:rsid w:val="074309F6"/>
    <w:rsid w:val="07442806"/>
    <w:rsid w:val="07A665B7"/>
    <w:rsid w:val="07B71A7F"/>
    <w:rsid w:val="07CA18E8"/>
    <w:rsid w:val="07E04209"/>
    <w:rsid w:val="080B2B96"/>
    <w:rsid w:val="08122BEA"/>
    <w:rsid w:val="08387E2F"/>
    <w:rsid w:val="085B58CB"/>
    <w:rsid w:val="088F4961"/>
    <w:rsid w:val="09025EC2"/>
    <w:rsid w:val="09077801"/>
    <w:rsid w:val="095347F5"/>
    <w:rsid w:val="09812F1E"/>
    <w:rsid w:val="09BC384D"/>
    <w:rsid w:val="0A3B59AB"/>
    <w:rsid w:val="0A5E78F5"/>
    <w:rsid w:val="0A786C09"/>
    <w:rsid w:val="0ADB7197"/>
    <w:rsid w:val="0B297F03"/>
    <w:rsid w:val="0B5C644E"/>
    <w:rsid w:val="0B6F5A92"/>
    <w:rsid w:val="0BAA7486"/>
    <w:rsid w:val="0BDE0664"/>
    <w:rsid w:val="0C01678A"/>
    <w:rsid w:val="0C3873A8"/>
    <w:rsid w:val="0C4D7C21"/>
    <w:rsid w:val="0C60682C"/>
    <w:rsid w:val="0CDD0FA5"/>
    <w:rsid w:val="0CF140C8"/>
    <w:rsid w:val="0CF167FE"/>
    <w:rsid w:val="0D1A5D55"/>
    <w:rsid w:val="0D4234FE"/>
    <w:rsid w:val="0D7A5E54"/>
    <w:rsid w:val="0D7C07BE"/>
    <w:rsid w:val="0DC76953"/>
    <w:rsid w:val="0E2241DA"/>
    <w:rsid w:val="0E415563"/>
    <w:rsid w:val="0E54342A"/>
    <w:rsid w:val="0E8B492E"/>
    <w:rsid w:val="0EE91E83"/>
    <w:rsid w:val="0F031B48"/>
    <w:rsid w:val="0F3462CE"/>
    <w:rsid w:val="0F6634D4"/>
    <w:rsid w:val="0F77106F"/>
    <w:rsid w:val="0F87169C"/>
    <w:rsid w:val="0FB51D65"/>
    <w:rsid w:val="0FC34737"/>
    <w:rsid w:val="0FE87EB1"/>
    <w:rsid w:val="0FF26B15"/>
    <w:rsid w:val="10400042"/>
    <w:rsid w:val="10665B03"/>
    <w:rsid w:val="106D1FAD"/>
    <w:rsid w:val="108851AB"/>
    <w:rsid w:val="1099170E"/>
    <w:rsid w:val="10CA4BAB"/>
    <w:rsid w:val="10EC5C5A"/>
    <w:rsid w:val="10F2275F"/>
    <w:rsid w:val="11061160"/>
    <w:rsid w:val="111D4066"/>
    <w:rsid w:val="11537A88"/>
    <w:rsid w:val="116C45D0"/>
    <w:rsid w:val="11791E65"/>
    <w:rsid w:val="11FC1F4D"/>
    <w:rsid w:val="12080872"/>
    <w:rsid w:val="126B5812"/>
    <w:rsid w:val="12981303"/>
    <w:rsid w:val="12AB744F"/>
    <w:rsid w:val="131E7C21"/>
    <w:rsid w:val="13367661"/>
    <w:rsid w:val="13451C58"/>
    <w:rsid w:val="134A310C"/>
    <w:rsid w:val="134A6C68"/>
    <w:rsid w:val="13533D6F"/>
    <w:rsid w:val="13620456"/>
    <w:rsid w:val="13D34EB0"/>
    <w:rsid w:val="13EC47F1"/>
    <w:rsid w:val="14052375"/>
    <w:rsid w:val="14097620"/>
    <w:rsid w:val="142D5C22"/>
    <w:rsid w:val="143657FA"/>
    <w:rsid w:val="143D057B"/>
    <w:rsid w:val="144E544D"/>
    <w:rsid w:val="14515DD5"/>
    <w:rsid w:val="14711EA6"/>
    <w:rsid w:val="14802DE2"/>
    <w:rsid w:val="149D262D"/>
    <w:rsid w:val="149F40AE"/>
    <w:rsid w:val="14B309BD"/>
    <w:rsid w:val="14BA0434"/>
    <w:rsid w:val="14C173FE"/>
    <w:rsid w:val="14FB56DC"/>
    <w:rsid w:val="153C7438"/>
    <w:rsid w:val="15793835"/>
    <w:rsid w:val="15852246"/>
    <w:rsid w:val="15916DD0"/>
    <w:rsid w:val="15C00EBA"/>
    <w:rsid w:val="15D32F45"/>
    <w:rsid w:val="15D66ED9"/>
    <w:rsid w:val="15F86E50"/>
    <w:rsid w:val="160E7BE2"/>
    <w:rsid w:val="1658458D"/>
    <w:rsid w:val="169A3A63"/>
    <w:rsid w:val="169A7F07"/>
    <w:rsid w:val="16C07B0A"/>
    <w:rsid w:val="17017F86"/>
    <w:rsid w:val="170D0A2A"/>
    <w:rsid w:val="1740285C"/>
    <w:rsid w:val="17604CAC"/>
    <w:rsid w:val="17C74D2B"/>
    <w:rsid w:val="17D86F39"/>
    <w:rsid w:val="17F11E87"/>
    <w:rsid w:val="1817095A"/>
    <w:rsid w:val="1835628F"/>
    <w:rsid w:val="184B6B17"/>
    <w:rsid w:val="18A53443"/>
    <w:rsid w:val="18F32366"/>
    <w:rsid w:val="1995691B"/>
    <w:rsid w:val="199C5D44"/>
    <w:rsid w:val="19CE23A1"/>
    <w:rsid w:val="1A165AF6"/>
    <w:rsid w:val="1A1678A4"/>
    <w:rsid w:val="1A190A27"/>
    <w:rsid w:val="1A2B56ED"/>
    <w:rsid w:val="1A5D6451"/>
    <w:rsid w:val="1A7D3DC7"/>
    <w:rsid w:val="1A7F3ED7"/>
    <w:rsid w:val="1A8B0292"/>
    <w:rsid w:val="1AA94BBC"/>
    <w:rsid w:val="1ACC1D86"/>
    <w:rsid w:val="1B0C1D4D"/>
    <w:rsid w:val="1B157B5C"/>
    <w:rsid w:val="1B65531B"/>
    <w:rsid w:val="1B666758"/>
    <w:rsid w:val="1B7C7BDB"/>
    <w:rsid w:val="1B80591D"/>
    <w:rsid w:val="1B8076CB"/>
    <w:rsid w:val="1BEF2AA3"/>
    <w:rsid w:val="1C1E6EE4"/>
    <w:rsid w:val="1C2E1D26"/>
    <w:rsid w:val="1C316C17"/>
    <w:rsid w:val="1C6C0AAD"/>
    <w:rsid w:val="1CA41E3E"/>
    <w:rsid w:val="1CC730D8"/>
    <w:rsid w:val="1CDB5591"/>
    <w:rsid w:val="1CE65C54"/>
    <w:rsid w:val="1D1125BF"/>
    <w:rsid w:val="1D322C47"/>
    <w:rsid w:val="1D8B2357"/>
    <w:rsid w:val="1D9C27B6"/>
    <w:rsid w:val="1DC31AF1"/>
    <w:rsid w:val="1DD65CC8"/>
    <w:rsid w:val="1DF2312F"/>
    <w:rsid w:val="1E1265D5"/>
    <w:rsid w:val="1E1B36DB"/>
    <w:rsid w:val="1E366767"/>
    <w:rsid w:val="1E42510C"/>
    <w:rsid w:val="1ECF5B39"/>
    <w:rsid w:val="1ED815CC"/>
    <w:rsid w:val="1F1D3521"/>
    <w:rsid w:val="1F32664F"/>
    <w:rsid w:val="1F494278"/>
    <w:rsid w:val="1F777037"/>
    <w:rsid w:val="1F9B0E7D"/>
    <w:rsid w:val="1F9F2439"/>
    <w:rsid w:val="1FC955B4"/>
    <w:rsid w:val="1FC97167"/>
    <w:rsid w:val="200563F1"/>
    <w:rsid w:val="20134B23"/>
    <w:rsid w:val="20487FF2"/>
    <w:rsid w:val="20672C08"/>
    <w:rsid w:val="20686980"/>
    <w:rsid w:val="20875058"/>
    <w:rsid w:val="20A420AE"/>
    <w:rsid w:val="20CF69FF"/>
    <w:rsid w:val="20DE3924"/>
    <w:rsid w:val="20FC3C98"/>
    <w:rsid w:val="20FE44B4"/>
    <w:rsid w:val="215A276C"/>
    <w:rsid w:val="215D225D"/>
    <w:rsid w:val="215F183D"/>
    <w:rsid w:val="217E1DB6"/>
    <w:rsid w:val="21B8221F"/>
    <w:rsid w:val="21DC4F15"/>
    <w:rsid w:val="22332E33"/>
    <w:rsid w:val="22394A78"/>
    <w:rsid w:val="225936CC"/>
    <w:rsid w:val="22596EC8"/>
    <w:rsid w:val="226C11A8"/>
    <w:rsid w:val="22925F36"/>
    <w:rsid w:val="22A53B33"/>
    <w:rsid w:val="232748D0"/>
    <w:rsid w:val="234852E3"/>
    <w:rsid w:val="23493AF3"/>
    <w:rsid w:val="23574571"/>
    <w:rsid w:val="237A0137"/>
    <w:rsid w:val="237A0EA4"/>
    <w:rsid w:val="238B4E5F"/>
    <w:rsid w:val="23931C08"/>
    <w:rsid w:val="23DF51AB"/>
    <w:rsid w:val="23E10763"/>
    <w:rsid w:val="23E66539"/>
    <w:rsid w:val="23F76998"/>
    <w:rsid w:val="2405635C"/>
    <w:rsid w:val="24764C99"/>
    <w:rsid w:val="248F7FE0"/>
    <w:rsid w:val="2492046F"/>
    <w:rsid w:val="24A3442A"/>
    <w:rsid w:val="2511683C"/>
    <w:rsid w:val="251946ED"/>
    <w:rsid w:val="25333A00"/>
    <w:rsid w:val="259A75DB"/>
    <w:rsid w:val="26105AEF"/>
    <w:rsid w:val="261F20D3"/>
    <w:rsid w:val="26832C1C"/>
    <w:rsid w:val="269C40D4"/>
    <w:rsid w:val="26AA5F44"/>
    <w:rsid w:val="26D72DEE"/>
    <w:rsid w:val="26DE3EA7"/>
    <w:rsid w:val="27196C26"/>
    <w:rsid w:val="27337CE7"/>
    <w:rsid w:val="273405A4"/>
    <w:rsid w:val="274F43F6"/>
    <w:rsid w:val="27930786"/>
    <w:rsid w:val="27B801ED"/>
    <w:rsid w:val="27F751B9"/>
    <w:rsid w:val="283104DE"/>
    <w:rsid w:val="286D7229"/>
    <w:rsid w:val="287F3F35"/>
    <w:rsid w:val="2883698F"/>
    <w:rsid w:val="28862099"/>
    <w:rsid w:val="28A644E9"/>
    <w:rsid w:val="28ED3EC6"/>
    <w:rsid w:val="2903193C"/>
    <w:rsid w:val="292D4147"/>
    <w:rsid w:val="29C42740"/>
    <w:rsid w:val="29C42E79"/>
    <w:rsid w:val="2A133007"/>
    <w:rsid w:val="2AA168F3"/>
    <w:rsid w:val="2AA5595C"/>
    <w:rsid w:val="2AD279AF"/>
    <w:rsid w:val="2B5E10AB"/>
    <w:rsid w:val="2B616822"/>
    <w:rsid w:val="2B906217"/>
    <w:rsid w:val="2BA95EBC"/>
    <w:rsid w:val="2BD80E5D"/>
    <w:rsid w:val="2BD82C0B"/>
    <w:rsid w:val="2C024AB0"/>
    <w:rsid w:val="2C993F3C"/>
    <w:rsid w:val="2C9C00DD"/>
    <w:rsid w:val="2CAB6572"/>
    <w:rsid w:val="2D0A3299"/>
    <w:rsid w:val="2D173C07"/>
    <w:rsid w:val="2D1B36F8"/>
    <w:rsid w:val="2D2F7F1B"/>
    <w:rsid w:val="2D3A16A4"/>
    <w:rsid w:val="2D40315E"/>
    <w:rsid w:val="2D8356F1"/>
    <w:rsid w:val="2DA34948"/>
    <w:rsid w:val="2E1E623D"/>
    <w:rsid w:val="2E620EB2"/>
    <w:rsid w:val="2E6C3CB6"/>
    <w:rsid w:val="2E953036"/>
    <w:rsid w:val="2EA119DB"/>
    <w:rsid w:val="2EBD78F4"/>
    <w:rsid w:val="2F522CD5"/>
    <w:rsid w:val="2F9652B7"/>
    <w:rsid w:val="2FA15A0A"/>
    <w:rsid w:val="2FA6569B"/>
    <w:rsid w:val="2FE222AB"/>
    <w:rsid w:val="305A61B3"/>
    <w:rsid w:val="30E43E01"/>
    <w:rsid w:val="310444A3"/>
    <w:rsid w:val="31321010"/>
    <w:rsid w:val="31336B36"/>
    <w:rsid w:val="314C697B"/>
    <w:rsid w:val="3168719E"/>
    <w:rsid w:val="316E7B6E"/>
    <w:rsid w:val="31741628"/>
    <w:rsid w:val="31946EA1"/>
    <w:rsid w:val="319F6C13"/>
    <w:rsid w:val="31E053A8"/>
    <w:rsid w:val="31F14A27"/>
    <w:rsid w:val="32367636"/>
    <w:rsid w:val="32417BF9"/>
    <w:rsid w:val="3255145A"/>
    <w:rsid w:val="326E3760"/>
    <w:rsid w:val="329D22C3"/>
    <w:rsid w:val="329F0927"/>
    <w:rsid w:val="32B1732A"/>
    <w:rsid w:val="32D3237F"/>
    <w:rsid w:val="32D44733"/>
    <w:rsid w:val="32E4633A"/>
    <w:rsid w:val="32EC3440"/>
    <w:rsid w:val="32FA5B5D"/>
    <w:rsid w:val="33242BDA"/>
    <w:rsid w:val="334566CD"/>
    <w:rsid w:val="33560F87"/>
    <w:rsid w:val="336A416C"/>
    <w:rsid w:val="33880521"/>
    <w:rsid w:val="338A1975"/>
    <w:rsid w:val="339F7D83"/>
    <w:rsid w:val="33A15FD9"/>
    <w:rsid w:val="33C543BD"/>
    <w:rsid w:val="33D30ADC"/>
    <w:rsid w:val="33E56A3E"/>
    <w:rsid w:val="341B3FDD"/>
    <w:rsid w:val="34321327"/>
    <w:rsid w:val="34403A44"/>
    <w:rsid w:val="347656B7"/>
    <w:rsid w:val="34843767"/>
    <w:rsid w:val="348937F9"/>
    <w:rsid w:val="34931DC5"/>
    <w:rsid w:val="34E604E5"/>
    <w:rsid w:val="34E73EBF"/>
    <w:rsid w:val="34F52E5A"/>
    <w:rsid w:val="34FF56AD"/>
    <w:rsid w:val="350C7DCA"/>
    <w:rsid w:val="351A3BB7"/>
    <w:rsid w:val="352B0250"/>
    <w:rsid w:val="35343F8E"/>
    <w:rsid w:val="35C661CB"/>
    <w:rsid w:val="35FB2318"/>
    <w:rsid w:val="36163333"/>
    <w:rsid w:val="364346E2"/>
    <w:rsid w:val="3649719D"/>
    <w:rsid w:val="364F61C0"/>
    <w:rsid w:val="36672B90"/>
    <w:rsid w:val="367A06A5"/>
    <w:rsid w:val="36851C97"/>
    <w:rsid w:val="369E2CA4"/>
    <w:rsid w:val="36B97ADD"/>
    <w:rsid w:val="36D06D51"/>
    <w:rsid w:val="373831CA"/>
    <w:rsid w:val="374D1160"/>
    <w:rsid w:val="375D3A9B"/>
    <w:rsid w:val="37B906DB"/>
    <w:rsid w:val="37D24FD0"/>
    <w:rsid w:val="37DA41AF"/>
    <w:rsid w:val="37E60733"/>
    <w:rsid w:val="38163439"/>
    <w:rsid w:val="381912FB"/>
    <w:rsid w:val="3841574F"/>
    <w:rsid w:val="384F12A5"/>
    <w:rsid w:val="38712527"/>
    <w:rsid w:val="38814FC6"/>
    <w:rsid w:val="388720C8"/>
    <w:rsid w:val="388C54AA"/>
    <w:rsid w:val="38C30272"/>
    <w:rsid w:val="38DF1484"/>
    <w:rsid w:val="39227BBC"/>
    <w:rsid w:val="39240D07"/>
    <w:rsid w:val="397A17A6"/>
    <w:rsid w:val="3982065B"/>
    <w:rsid w:val="39884078"/>
    <w:rsid w:val="398B5761"/>
    <w:rsid w:val="39922BC9"/>
    <w:rsid w:val="39DE1D35"/>
    <w:rsid w:val="3A2705F4"/>
    <w:rsid w:val="3A836438"/>
    <w:rsid w:val="3AAC3BE1"/>
    <w:rsid w:val="3AD97F75"/>
    <w:rsid w:val="3B1F1AFB"/>
    <w:rsid w:val="3B2E4BF9"/>
    <w:rsid w:val="3B4C2CCE"/>
    <w:rsid w:val="3B4E081E"/>
    <w:rsid w:val="3B730DDD"/>
    <w:rsid w:val="3BBC60A6"/>
    <w:rsid w:val="3BC0773C"/>
    <w:rsid w:val="3C0D73A3"/>
    <w:rsid w:val="3C1C5773"/>
    <w:rsid w:val="3C4478D7"/>
    <w:rsid w:val="3C5F6349"/>
    <w:rsid w:val="3C6909EA"/>
    <w:rsid w:val="3CA20B22"/>
    <w:rsid w:val="3CEC4769"/>
    <w:rsid w:val="3CF03B2D"/>
    <w:rsid w:val="3CF950D8"/>
    <w:rsid w:val="3D0970E5"/>
    <w:rsid w:val="3D322347"/>
    <w:rsid w:val="3D333800"/>
    <w:rsid w:val="3D6D517E"/>
    <w:rsid w:val="3D70539A"/>
    <w:rsid w:val="3D7E738B"/>
    <w:rsid w:val="3D9C12F8"/>
    <w:rsid w:val="3DA212CB"/>
    <w:rsid w:val="3DEC0798"/>
    <w:rsid w:val="3DF17B5D"/>
    <w:rsid w:val="3DF73C7C"/>
    <w:rsid w:val="3E012496"/>
    <w:rsid w:val="3E584C29"/>
    <w:rsid w:val="3E7A6362"/>
    <w:rsid w:val="3E7F7BED"/>
    <w:rsid w:val="3ED04B16"/>
    <w:rsid w:val="3EF80B5B"/>
    <w:rsid w:val="3F2B7FEA"/>
    <w:rsid w:val="3F570B98"/>
    <w:rsid w:val="3F7E3672"/>
    <w:rsid w:val="3F81795E"/>
    <w:rsid w:val="3F914E9C"/>
    <w:rsid w:val="3FB475B3"/>
    <w:rsid w:val="3FBB48C6"/>
    <w:rsid w:val="3FC308C1"/>
    <w:rsid w:val="400452CC"/>
    <w:rsid w:val="40363F4D"/>
    <w:rsid w:val="406C7B77"/>
    <w:rsid w:val="4081166C"/>
    <w:rsid w:val="409F1AF2"/>
    <w:rsid w:val="40A77595"/>
    <w:rsid w:val="40AD420F"/>
    <w:rsid w:val="40CA3013"/>
    <w:rsid w:val="40E32E2C"/>
    <w:rsid w:val="40F63EEB"/>
    <w:rsid w:val="416B7C26"/>
    <w:rsid w:val="41984EBF"/>
    <w:rsid w:val="41990C37"/>
    <w:rsid w:val="41BE41FA"/>
    <w:rsid w:val="41C669CE"/>
    <w:rsid w:val="42021EDE"/>
    <w:rsid w:val="42240501"/>
    <w:rsid w:val="422E4E93"/>
    <w:rsid w:val="42303AD0"/>
    <w:rsid w:val="423C1CEE"/>
    <w:rsid w:val="42417305"/>
    <w:rsid w:val="425F59DD"/>
    <w:rsid w:val="429448A1"/>
    <w:rsid w:val="429810BA"/>
    <w:rsid w:val="42E12896"/>
    <w:rsid w:val="434D7F2B"/>
    <w:rsid w:val="43553071"/>
    <w:rsid w:val="436E3E10"/>
    <w:rsid w:val="436F39FE"/>
    <w:rsid w:val="43824D00"/>
    <w:rsid w:val="4392593E"/>
    <w:rsid w:val="439C056B"/>
    <w:rsid w:val="43E52FB4"/>
    <w:rsid w:val="440A3726"/>
    <w:rsid w:val="441866D6"/>
    <w:rsid w:val="444B24BC"/>
    <w:rsid w:val="44515EA5"/>
    <w:rsid w:val="447339C1"/>
    <w:rsid w:val="44A96D1E"/>
    <w:rsid w:val="44D04970"/>
    <w:rsid w:val="44E95A32"/>
    <w:rsid w:val="44FA379B"/>
    <w:rsid w:val="454F1D39"/>
    <w:rsid w:val="455D1BC8"/>
    <w:rsid w:val="456A6B72"/>
    <w:rsid w:val="45837C34"/>
    <w:rsid w:val="45AB2CE7"/>
    <w:rsid w:val="45C5024D"/>
    <w:rsid w:val="45D55AE3"/>
    <w:rsid w:val="45DC596B"/>
    <w:rsid w:val="460B3747"/>
    <w:rsid w:val="461A7AF5"/>
    <w:rsid w:val="464949DA"/>
    <w:rsid w:val="467714A8"/>
    <w:rsid w:val="467F664E"/>
    <w:rsid w:val="46B6249F"/>
    <w:rsid w:val="46E14C12"/>
    <w:rsid w:val="46F000D2"/>
    <w:rsid w:val="4706143C"/>
    <w:rsid w:val="470C064B"/>
    <w:rsid w:val="47333EB8"/>
    <w:rsid w:val="47577371"/>
    <w:rsid w:val="475E6263"/>
    <w:rsid w:val="476B382B"/>
    <w:rsid w:val="477737C9"/>
    <w:rsid w:val="47A3636C"/>
    <w:rsid w:val="47B9793D"/>
    <w:rsid w:val="480768FB"/>
    <w:rsid w:val="482E032B"/>
    <w:rsid w:val="484418FD"/>
    <w:rsid w:val="4878462F"/>
    <w:rsid w:val="4891710C"/>
    <w:rsid w:val="48BE55D6"/>
    <w:rsid w:val="48C12A4C"/>
    <w:rsid w:val="48EA3538"/>
    <w:rsid w:val="49284D7B"/>
    <w:rsid w:val="49477398"/>
    <w:rsid w:val="49725FF6"/>
    <w:rsid w:val="497758BE"/>
    <w:rsid w:val="49A16872"/>
    <w:rsid w:val="49A30067"/>
    <w:rsid w:val="49CF10C3"/>
    <w:rsid w:val="49E113CD"/>
    <w:rsid w:val="49F7299F"/>
    <w:rsid w:val="4A174DEF"/>
    <w:rsid w:val="4A237D9F"/>
    <w:rsid w:val="4A3414FD"/>
    <w:rsid w:val="4A3B3096"/>
    <w:rsid w:val="4A6562A8"/>
    <w:rsid w:val="4A661723"/>
    <w:rsid w:val="4A6D4A0F"/>
    <w:rsid w:val="4AAE6D2B"/>
    <w:rsid w:val="4ABC2708"/>
    <w:rsid w:val="4AD36F68"/>
    <w:rsid w:val="4B052E99"/>
    <w:rsid w:val="4B0B7FCD"/>
    <w:rsid w:val="4B272E10"/>
    <w:rsid w:val="4B35348C"/>
    <w:rsid w:val="4B702A09"/>
    <w:rsid w:val="4B9B3644"/>
    <w:rsid w:val="4BA44460"/>
    <w:rsid w:val="4BDC3BFA"/>
    <w:rsid w:val="4C485CAB"/>
    <w:rsid w:val="4C8C5620"/>
    <w:rsid w:val="4C8E3BF7"/>
    <w:rsid w:val="4CBD3C77"/>
    <w:rsid w:val="4CBE77A4"/>
    <w:rsid w:val="4CD80866"/>
    <w:rsid w:val="4CDC6FB8"/>
    <w:rsid w:val="4CE967F6"/>
    <w:rsid w:val="4CF462D9"/>
    <w:rsid w:val="4CFE49A6"/>
    <w:rsid w:val="4D573E80"/>
    <w:rsid w:val="4D5746A4"/>
    <w:rsid w:val="4D5F0F87"/>
    <w:rsid w:val="4D6C6F43"/>
    <w:rsid w:val="4DCA1EF3"/>
    <w:rsid w:val="4DCB0DA3"/>
    <w:rsid w:val="4DCD4FF7"/>
    <w:rsid w:val="4E0B4C6B"/>
    <w:rsid w:val="4E0F451C"/>
    <w:rsid w:val="4E1E04FA"/>
    <w:rsid w:val="4E5B356F"/>
    <w:rsid w:val="4E625CC5"/>
    <w:rsid w:val="4E644CA4"/>
    <w:rsid w:val="4E6A2A7D"/>
    <w:rsid w:val="4E6A6F3F"/>
    <w:rsid w:val="4E7740AE"/>
    <w:rsid w:val="4E7E046D"/>
    <w:rsid w:val="4E915C1C"/>
    <w:rsid w:val="4ED8238C"/>
    <w:rsid w:val="4EF676C9"/>
    <w:rsid w:val="4EF94AC3"/>
    <w:rsid w:val="4EFA0598"/>
    <w:rsid w:val="4F125079"/>
    <w:rsid w:val="4F6F0016"/>
    <w:rsid w:val="4FB570FB"/>
    <w:rsid w:val="4FE63299"/>
    <w:rsid w:val="503D63F8"/>
    <w:rsid w:val="50483F1E"/>
    <w:rsid w:val="505A6CB4"/>
    <w:rsid w:val="50616CCD"/>
    <w:rsid w:val="507408A5"/>
    <w:rsid w:val="50760AC1"/>
    <w:rsid w:val="508F2013"/>
    <w:rsid w:val="50974594"/>
    <w:rsid w:val="50D70E34"/>
    <w:rsid w:val="50F11EF6"/>
    <w:rsid w:val="50F92314"/>
    <w:rsid w:val="5119144D"/>
    <w:rsid w:val="512247A5"/>
    <w:rsid w:val="51291740"/>
    <w:rsid w:val="515A60AA"/>
    <w:rsid w:val="51D91C19"/>
    <w:rsid w:val="51F15F26"/>
    <w:rsid w:val="51FA74D0"/>
    <w:rsid w:val="52067C23"/>
    <w:rsid w:val="52174739"/>
    <w:rsid w:val="523F4EE3"/>
    <w:rsid w:val="52462F61"/>
    <w:rsid w:val="525F7333"/>
    <w:rsid w:val="52636E23"/>
    <w:rsid w:val="52A80CDA"/>
    <w:rsid w:val="531F5633"/>
    <w:rsid w:val="5354268C"/>
    <w:rsid w:val="539F434C"/>
    <w:rsid w:val="53B11E10"/>
    <w:rsid w:val="53DD34D0"/>
    <w:rsid w:val="53FB4FD4"/>
    <w:rsid w:val="54074EFD"/>
    <w:rsid w:val="541859EC"/>
    <w:rsid w:val="541C372E"/>
    <w:rsid w:val="543F6CF5"/>
    <w:rsid w:val="54444A33"/>
    <w:rsid w:val="54502895"/>
    <w:rsid w:val="5459613F"/>
    <w:rsid w:val="546926EB"/>
    <w:rsid w:val="546B19B8"/>
    <w:rsid w:val="54857525"/>
    <w:rsid w:val="54872ED1"/>
    <w:rsid w:val="549534E0"/>
    <w:rsid w:val="54A656ED"/>
    <w:rsid w:val="54C4758E"/>
    <w:rsid w:val="550541C2"/>
    <w:rsid w:val="552B2DFD"/>
    <w:rsid w:val="55C0458D"/>
    <w:rsid w:val="55F74EF5"/>
    <w:rsid w:val="5613290E"/>
    <w:rsid w:val="564508EF"/>
    <w:rsid w:val="56933A4F"/>
    <w:rsid w:val="56D0765D"/>
    <w:rsid w:val="573F1C61"/>
    <w:rsid w:val="574C257C"/>
    <w:rsid w:val="57720D58"/>
    <w:rsid w:val="579E26AC"/>
    <w:rsid w:val="57AC6A78"/>
    <w:rsid w:val="57CA4FE4"/>
    <w:rsid w:val="57FB47AE"/>
    <w:rsid w:val="581902B2"/>
    <w:rsid w:val="586B094E"/>
    <w:rsid w:val="58913FBE"/>
    <w:rsid w:val="58C919AA"/>
    <w:rsid w:val="58D36385"/>
    <w:rsid w:val="590B6078"/>
    <w:rsid w:val="596158D8"/>
    <w:rsid w:val="59843473"/>
    <w:rsid w:val="59D35561"/>
    <w:rsid w:val="59E720E8"/>
    <w:rsid w:val="59F02FE1"/>
    <w:rsid w:val="5A0013FC"/>
    <w:rsid w:val="5A0E4489"/>
    <w:rsid w:val="5A292701"/>
    <w:rsid w:val="5A310538"/>
    <w:rsid w:val="5AAD6ECC"/>
    <w:rsid w:val="5AC471D2"/>
    <w:rsid w:val="5AC82171"/>
    <w:rsid w:val="5AD0445A"/>
    <w:rsid w:val="5B305D11"/>
    <w:rsid w:val="5B3A7887"/>
    <w:rsid w:val="5B3C46B5"/>
    <w:rsid w:val="5B94429F"/>
    <w:rsid w:val="5B962018"/>
    <w:rsid w:val="5B9938B6"/>
    <w:rsid w:val="5BAA4BD0"/>
    <w:rsid w:val="5BD7618C"/>
    <w:rsid w:val="5BE508A9"/>
    <w:rsid w:val="5C3A6E47"/>
    <w:rsid w:val="5C422553"/>
    <w:rsid w:val="5C5504D2"/>
    <w:rsid w:val="5C904CB9"/>
    <w:rsid w:val="5C9A78E6"/>
    <w:rsid w:val="5C9C16C2"/>
    <w:rsid w:val="5D2B344E"/>
    <w:rsid w:val="5D321BF2"/>
    <w:rsid w:val="5D4B6E32"/>
    <w:rsid w:val="5D9D0A9F"/>
    <w:rsid w:val="5DA6050C"/>
    <w:rsid w:val="5DB94C6C"/>
    <w:rsid w:val="5DCD64B1"/>
    <w:rsid w:val="5DCF5389"/>
    <w:rsid w:val="5DD21301"/>
    <w:rsid w:val="5E9071F2"/>
    <w:rsid w:val="5EB033F0"/>
    <w:rsid w:val="5EC40C4A"/>
    <w:rsid w:val="5F113B4B"/>
    <w:rsid w:val="5F2E104A"/>
    <w:rsid w:val="5F3833E6"/>
    <w:rsid w:val="5F443B39"/>
    <w:rsid w:val="5F9B218C"/>
    <w:rsid w:val="5F9F52BC"/>
    <w:rsid w:val="5FB46F10"/>
    <w:rsid w:val="5FCB1136"/>
    <w:rsid w:val="5FE5452F"/>
    <w:rsid w:val="60060FCF"/>
    <w:rsid w:val="601C4AB5"/>
    <w:rsid w:val="602D6CC3"/>
    <w:rsid w:val="60367391"/>
    <w:rsid w:val="606F5ABB"/>
    <w:rsid w:val="60AF5C19"/>
    <w:rsid w:val="60DE41D2"/>
    <w:rsid w:val="60E170B6"/>
    <w:rsid w:val="60EC4488"/>
    <w:rsid w:val="60FC660D"/>
    <w:rsid w:val="6124201C"/>
    <w:rsid w:val="61306A6A"/>
    <w:rsid w:val="61333E65"/>
    <w:rsid w:val="61642270"/>
    <w:rsid w:val="61941B51"/>
    <w:rsid w:val="61A827FC"/>
    <w:rsid w:val="61BD0C40"/>
    <w:rsid w:val="61C64CD9"/>
    <w:rsid w:val="61DD6B9F"/>
    <w:rsid w:val="61ED05C1"/>
    <w:rsid w:val="61FC6223"/>
    <w:rsid w:val="62277084"/>
    <w:rsid w:val="62353C0D"/>
    <w:rsid w:val="624C1682"/>
    <w:rsid w:val="62500A46"/>
    <w:rsid w:val="62612C54"/>
    <w:rsid w:val="629D5670"/>
    <w:rsid w:val="62B47227"/>
    <w:rsid w:val="62C10E2D"/>
    <w:rsid w:val="6305595A"/>
    <w:rsid w:val="630E4B89"/>
    <w:rsid w:val="6397692D"/>
    <w:rsid w:val="63BF26CF"/>
    <w:rsid w:val="63C74D38"/>
    <w:rsid w:val="63F37C6C"/>
    <w:rsid w:val="63F4147D"/>
    <w:rsid w:val="63F74052"/>
    <w:rsid w:val="63F91396"/>
    <w:rsid w:val="641461CF"/>
    <w:rsid w:val="644E1262"/>
    <w:rsid w:val="64540CC2"/>
    <w:rsid w:val="64BB489D"/>
    <w:rsid w:val="64C953A2"/>
    <w:rsid w:val="65242442"/>
    <w:rsid w:val="6535464F"/>
    <w:rsid w:val="653D7CA5"/>
    <w:rsid w:val="655F2DC2"/>
    <w:rsid w:val="65764C68"/>
    <w:rsid w:val="658B247E"/>
    <w:rsid w:val="65AE2D41"/>
    <w:rsid w:val="65B65064"/>
    <w:rsid w:val="65C6174B"/>
    <w:rsid w:val="65ED0A83"/>
    <w:rsid w:val="661C580F"/>
    <w:rsid w:val="661F70AE"/>
    <w:rsid w:val="6646463A"/>
    <w:rsid w:val="66476133"/>
    <w:rsid w:val="664B39FF"/>
    <w:rsid w:val="667411A7"/>
    <w:rsid w:val="66B17DBE"/>
    <w:rsid w:val="66F66D02"/>
    <w:rsid w:val="671C212C"/>
    <w:rsid w:val="67226E55"/>
    <w:rsid w:val="67397CFB"/>
    <w:rsid w:val="676D0B49"/>
    <w:rsid w:val="67747139"/>
    <w:rsid w:val="67977A92"/>
    <w:rsid w:val="67C85B4D"/>
    <w:rsid w:val="67FD341E"/>
    <w:rsid w:val="67FD7FD4"/>
    <w:rsid w:val="682269E1"/>
    <w:rsid w:val="683E7CBF"/>
    <w:rsid w:val="68442521"/>
    <w:rsid w:val="68444020"/>
    <w:rsid w:val="68464DC5"/>
    <w:rsid w:val="68622081"/>
    <w:rsid w:val="6873723D"/>
    <w:rsid w:val="68831B76"/>
    <w:rsid w:val="68B62D01"/>
    <w:rsid w:val="68DC1286"/>
    <w:rsid w:val="68FC2AFC"/>
    <w:rsid w:val="6905258B"/>
    <w:rsid w:val="697274F4"/>
    <w:rsid w:val="69913E1E"/>
    <w:rsid w:val="69AB1384"/>
    <w:rsid w:val="69BF6BDD"/>
    <w:rsid w:val="69DE7AB7"/>
    <w:rsid w:val="6A1605F7"/>
    <w:rsid w:val="6A4175F2"/>
    <w:rsid w:val="6A6B5FBA"/>
    <w:rsid w:val="6A6C0D78"/>
    <w:rsid w:val="6A863471"/>
    <w:rsid w:val="6A927E4E"/>
    <w:rsid w:val="6AA95198"/>
    <w:rsid w:val="6ABB171C"/>
    <w:rsid w:val="6AF64881"/>
    <w:rsid w:val="6AF74155"/>
    <w:rsid w:val="6B1765A5"/>
    <w:rsid w:val="6B1C08B3"/>
    <w:rsid w:val="6B2779A3"/>
    <w:rsid w:val="6B625A72"/>
    <w:rsid w:val="6BAC13E3"/>
    <w:rsid w:val="6BCA186A"/>
    <w:rsid w:val="6BD03DC8"/>
    <w:rsid w:val="6BDF5315"/>
    <w:rsid w:val="6BE4292B"/>
    <w:rsid w:val="6C0028EB"/>
    <w:rsid w:val="6C1331CB"/>
    <w:rsid w:val="6C425D1B"/>
    <w:rsid w:val="6C4E5FF7"/>
    <w:rsid w:val="6C8F5C17"/>
    <w:rsid w:val="6C9A56E0"/>
    <w:rsid w:val="6CB95B66"/>
    <w:rsid w:val="6CD01102"/>
    <w:rsid w:val="6D0D1A0E"/>
    <w:rsid w:val="6D361187"/>
    <w:rsid w:val="6D7B2E1B"/>
    <w:rsid w:val="6D7E290C"/>
    <w:rsid w:val="6DEE183F"/>
    <w:rsid w:val="6DF30025"/>
    <w:rsid w:val="6DFE57FA"/>
    <w:rsid w:val="6E075F35"/>
    <w:rsid w:val="6E0C3B2A"/>
    <w:rsid w:val="6E5F44EB"/>
    <w:rsid w:val="6EE04087"/>
    <w:rsid w:val="6EEB2223"/>
    <w:rsid w:val="6EF410D7"/>
    <w:rsid w:val="6F1E7F02"/>
    <w:rsid w:val="6F2177A4"/>
    <w:rsid w:val="6F394D3C"/>
    <w:rsid w:val="6F4B041D"/>
    <w:rsid w:val="6F5F177E"/>
    <w:rsid w:val="6F667AFB"/>
    <w:rsid w:val="6F8B1310"/>
    <w:rsid w:val="6F993A2D"/>
    <w:rsid w:val="6FCA0A29"/>
    <w:rsid w:val="6FCE2DCE"/>
    <w:rsid w:val="6FE42753"/>
    <w:rsid w:val="6FF3138F"/>
    <w:rsid w:val="703C3C47"/>
    <w:rsid w:val="707A385E"/>
    <w:rsid w:val="70BC146A"/>
    <w:rsid w:val="70E434D0"/>
    <w:rsid w:val="70F4719C"/>
    <w:rsid w:val="710B4E43"/>
    <w:rsid w:val="71A32941"/>
    <w:rsid w:val="71AB7A47"/>
    <w:rsid w:val="71B15BA8"/>
    <w:rsid w:val="71DC3A8A"/>
    <w:rsid w:val="71EF202A"/>
    <w:rsid w:val="71F03D90"/>
    <w:rsid w:val="71F63B03"/>
    <w:rsid w:val="720029C6"/>
    <w:rsid w:val="722B23DF"/>
    <w:rsid w:val="723F6B0D"/>
    <w:rsid w:val="7284043C"/>
    <w:rsid w:val="72A535B2"/>
    <w:rsid w:val="72B8241C"/>
    <w:rsid w:val="72C214EC"/>
    <w:rsid w:val="72C3464D"/>
    <w:rsid w:val="72CD7610"/>
    <w:rsid w:val="72E41463"/>
    <w:rsid w:val="730B4C41"/>
    <w:rsid w:val="73381DB2"/>
    <w:rsid w:val="73B24009"/>
    <w:rsid w:val="73F43927"/>
    <w:rsid w:val="73FE095D"/>
    <w:rsid w:val="741F3707"/>
    <w:rsid w:val="74323799"/>
    <w:rsid w:val="748576A5"/>
    <w:rsid w:val="748C0004"/>
    <w:rsid w:val="749C50EE"/>
    <w:rsid w:val="749D0AF8"/>
    <w:rsid w:val="74C94DB4"/>
    <w:rsid w:val="74D15A17"/>
    <w:rsid w:val="74D432AB"/>
    <w:rsid w:val="7526301C"/>
    <w:rsid w:val="75AF5D58"/>
    <w:rsid w:val="75E33C54"/>
    <w:rsid w:val="7625426C"/>
    <w:rsid w:val="762D3121"/>
    <w:rsid w:val="762E1AF4"/>
    <w:rsid w:val="76504BED"/>
    <w:rsid w:val="767F1F7B"/>
    <w:rsid w:val="7693567A"/>
    <w:rsid w:val="76A16C45"/>
    <w:rsid w:val="76EE28B0"/>
    <w:rsid w:val="77185915"/>
    <w:rsid w:val="77304C77"/>
    <w:rsid w:val="774424D0"/>
    <w:rsid w:val="775841CD"/>
    <w:rsid w:val="77621D88"/>
    <w:rsid w:val="779E1EC9"/>
    <w:rsid w:val="77A17922"/>
    <w:rsid w:val="77AB254F"/>
    <w:rsid w:val="77D02372"/>
    <w:rsid w:val="77D31AA6"/>
    <w:rsid w:val="77D93560"/>
    <w:rsid w:val="781D0F0C"/>
    <w:rsid w:val="78252301"/>
    <w:rsid w:val="782F4AE7"/>
    <w:rsid w:val="783B0019"/>
    <w:rsid w:val="784A6467"/>
    <w:rsid w:val="78746DE5"/>
    <w:rsid w:val="788B039C"/>
    <w:rsid w:val="78A3591C"/>
    <w:rsid w:val="78CA60F3"/>
    <w:rsid w:val="78CD531F"/>
    <w:rsid w:val="78D23B1F"/>
    <w:rsid w:val="78E04112"/>
    <w:rsid w:val="78E8332F"/>
    <w:rsid w:val="791660EE"/>
    <w:rsid w:val="794B3FEA"/>
    <w:rsid w:val="79554E68"/>
    <w:rsid w:val="795D6D0D"/>
    <w:rsid w:val="79C332C8"/>
    <w:rsid w:val="79E306C6"/>
    <w:rsid w:val="7A100D8F"/>
    <w:rsid w:val="7A195C41"/>
    <w:rsid w:val="7A65044C"/>
    <w:rsid w:val="7A8C48BA"/>
    <w:rsid w:val="7A8E5418"/>
    <w:rsid w:val="7A97325F"/>
    <w:rsid w:val="7ABE6A3D"/>
    <w:rsid w:val="7B1F572E"/>
    <w:rsid w:val="7B2B1E08"/>
    <w:rsid w:val="7B2C1BF9"/>
    <w:rsid w:val="7B4C4049"/>
    <w:rsid w:val="7B811411"/>
    <w:rsid w:val="7B890DF9"/>
    <w:rsid w:val="7BD14F61"/>
    <w:rsid w:val="7BF85C1B"/>
    <w:rsid w:val="7C056063"/>
    <w:rsid w:val="7C1032C9"/>
    <w:rsid w:val="7C1323AC"/>
    <w:rsid w:val="7C482A62"/>
    <w:rsid w:val="7C8766F9"/>
    <w:rsid w:val="7C9A1B7D"/>
    <w:rsid w:val="7CAE57B6"/>
    <w:rsid w:val="7CC16371"/>
    <w:rsid w:val="7CDE5175"/>
    <w:rsid w:val="7D4F50C4"/>
    <w:rsid w:val="7D7F0706"/>
    <w:rsid w:val="7D8C697F"/>
    <w:rsid w:val="7D9D624B"/>
    <w:rsid w:val="7DA7147A"/>
    <w:rsid w:val="7DA71A0B"/>
    <w:rsid w:val="7DA93853"/>
    <w:rsid w:val="7DE844FD"/>
    <w:rsid w:val="7DE95B7F"/>
    <w:rsid w:val="7DF6029C"/>
    <w:rsid w:val="7E3B730D"/>
    <w:rsid w:val="7E573431"/>
    <w:rsid w:val="7E614B44"/>
    <w:rsid w:val="7E61605D"/>
    <w:rsid w:val="7E6D4A02"/>
    <w:rsid w:val="7E9F06DF"/>
    <w:rsid w:val="7EB3205F"/>
    <w:rsid w:val="7F460DAF"/>
    <w:rsid w:val="7F464EF2"/>
    <w:rsid w:val="7F4F74C1"/>
    <w:rsid w:val="7F547970"/>
    <w:rsid w:val="7F5B4777"/>
    <w:rsid w:val="7F5F07EF"/>
    <w:rsid w:val="7F756410"/>
    <w:rsid w:val="7F7B314F"/>
    <w:rsid w:val="7F9A1827"/>
    <w:rsid w:val="7FC0384B"/>
    <w:rsid w:val="7FEE16D0"/>
    <w:rsid w:val="7FEE7E86"/>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28"/>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
    <w:pPr>
      <w:spacing w:before="100" w:beforeAutospacing="1" w:after="100" w:afterAutospacing="1"/>
      <w:jc w:val="left"/>
      <w:outlineLvl w:val="2"/>
    </w:pPr>
    <w:rPr>
      <w:rFonts w:ascii="宋体" w:hAnsi="宋体"/>
      <w:b/>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3"/>
    <w:qFormat/>
    <w:uiPriority w:val="0"/>
    <w:pPr>
      <w:spacing w:after="120"/>
    </w:pPr>
  </w:style>
  <w:style w:type="paragraph" w:styleId="6">
    <w:name w:val="Document Map"/>
    <w:basedOn w:val="1"/>
    <w:link w:val="31"/>
    <w:autoRedefine/>
    <w:qFormat/>
    <w:uiPriority w:val="0"/>
    <w:rPr>
      <w:rFonts w:ascii="宋体"/>
      <w:sz w:val="18"/>
      <w:szCs w:val="18"/>
    </w:rPr>
  </w:style>
  <w:style w:type="paragraph" w:styleId="7">
    <w:name w:val="annotation text"/>
    <w:basedOn w:val="1"/>
    <w:link w:val="32"/>
    <w:unhideWhenUsed/>
    <w:qFormat/>
    <w:uiPriority w:val="0"/>
    <w:pPr>
      <w:jc w:val="left"/>
    </w:pPr>
    <w:rPr>
      <w:rFonts w:ascii="Calibri" w:hAnsi="Calibri"/>
    </w:rPr>
  </w:style>
  <w:style w:type="paragraph" w:styleId="8">
    <w:name w:val="Body Text Indent"/>
    <w:basedOn w:val="1"/>
    <w:qFormat/>
    <w:uiPriority w:val="0"/>
    <w:pPr>
      <w:spacing w:after="120"/>
      <w:ind w:left="420" w:leftChars="200"/>
    </w:pPr>
  </w:style>
  <w:style w:type="paragraph" w:styleId="9">
    <w:name w:val="List 2"/>
    <w:basedOn w:val="1"/>
    <w:autoRedefine/>
    <w:qFormat/>
    <w:uiPriority w:val="0"/>
    <w:pPr>
      <w:ind w:left="100" w:leftChars="200" w:hanging="200" w:hangingChars="200"/>
      <w:contextualSpacing/>
    </w:pPr>
  </w:style>
  <w:style w:type="paragraph" w:styleId="10">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1">
    <w:name w:val="Plain Text"/>
    <w:basedOn w:val="1"/>
    <w:link w:val="34"/>
    <w:autoRedefine/>
    <w:qFormat/>
    <w:uiPriority w:val="0"/>
    <w:rPr>
      <w:rFonts w:ascii="宋体" w:hAnsi="Courier New"/>
      <w:szCs w:val="21"/>
    </w:rPr>
  </w:style>
  <w:style w:type="paragraph" w:styleId="12">
    <w:name w:val="Balloon Text"/>
    <w:basedOn w:val="1"/>
    <w:semiHidden/>
    <w:qFormat/>
    <w:uiPriority w:val="0"/>
    <w:rPr>
      <w:sz w:val="18"/>
      <w:szCs w:val="18"/>
    </w:rPr>
  </w:style>
  <w:style w:type="paragraph" w:styleId="13">
    <w:name w:val="footer"/>
    <w:basedOn w:val="1"/>
    <w:link w:val="35"/>
    <w:qFormat/>
    <w:uiPriority w:val="0"/>
    <w:pPr>
      <w:tabs>
        <w:tab w:val="center" w:pos="4153"/>
        <w:tab w:val="right" w:pos="8306"/>
      </w:tabs>
      <w:snapToGrid w:val="0"/>
      <w:jc w:val="left"/>
    </w:pPr>
    <w:rPr>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16">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tabs>
        <w:tab w:val="right" w:leader="dot" w:pos="8777"/>
      </w:tabs>
      <w:spacing w:line="400" w:lineRule="exact"/>
      <w:ind w:firstLine="566" w:firstLineChars="236"/>
      <w:jc w:val="left"/>
    </w:pPr>
    <w:rPr>
      <w:rFonts w:ascii="Calibri" w:hAnsi="Calibri"/>
      <w:smallCaps/>
      <w:sz w:val="20"/>
      <w:szCs w:val="20"/>
    </w:rPr>
  </w:style>
  <w:style w:type="paragraph" w:styleId="1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38"/>
    <w:autoRedefine/>
    <w:qFormat/>
    <w:uiPriority w:val="0"/>
    <w:pPr>
      <w:spacing w:before="240" w:after="60"/>
      <w:jc w:val="center"/>
      <w:outlineLvl w:val="0"/>
    </w:pPr>
    <w:rPr>
      <w:rFonts w:ascii="Cambria" w:hAnsi="Cambria"/>
      <w:b/>
      <w:bCs/>
      <w:sz w:val="36"/>
      <w:szCs w:val="32"/>
    </w:rPr>
  </w:style>
  <w:style w:type="paragraph" w:styleId="20">
    <w:name w:val="annotation subject"/>
    <w:basedOn w:val="7"/>
    <w:next w:val="7"/>
    <w:link w:val="39"/>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rPr>
  </w:style>
  <w:style w:type="character" w:styleId="25">
    <w:name w:val="page number"/>
    <w:basedOn w:val="23"/>
    <w:qFormat/>
    <w:uiPriority w:val="0"/>
  </w:style>
  <w:style w:type="character" w:styleId="26">
    <w:name w:val="Hyperlink"/>
    <w:autoRedefine/>
    <w:qFormat/>
    <w:uiPriority w:val="99"/>
    <w:rPr>
      <w:color w:val="000099"/>
      <w:u w:val="none"/>
    </w:rPr>
  </w:style>
  <w:style w:type="character" w:styleId="27">
    <w:name w:val="annotation reference"/>
    <w:autoRedefine/>
    <w:qFormat/>
    <w:uiPriority w:val="0"/>
    <w:rPr>
      <w:sz w:val="21"/>
      <w:szCs w:val="21"/>
    </w:rPr>
  </w:style>
  <w:style w:type="character" w:customStyle="1" w:styleId="28">
    <w:name w:val="标题 2 Char"/>
    <w:link w:val="4"/>
    <w:qFormat/>
    <w:uiPriority w:val="0"/>
    <w:rPr>
      <w:rFonts w:ascii="Cambria" w:hAnsi="Cambria" w:eastAsia="宋体" w:cs="Times New Roman"/>
      <w:b/>
      <w:bCs/>
      <w:kern w:val="2"/>
      <w:sz w:val="32"/>
      <w:szCs w:val="32"/>
    </w:rPr>
  </w:style>
  <w:style w:type="character" w:customStyle="1" w:styleId="29">
    <w:name w:val="标题 1 Char"/>
    <w:link w:val="3"/>
    <w:qFormat/>
    <w:uiPriority w:val="0"/>
    <w:rPr>
      <w:b/>
      <w:bCs/>
      <w:kern w:val="44"/>
      <w:sz w:val="30"/>
      <w:szCs w:val="44"/>
    </w:rPr>
  </w:style>
  <w:style w:type="character" w:customStyle="1" w:styleId="30">
    <w:name w:val="标题 3 Char"/>
    <w:link w:val="5"/>
    <w:qFormat/>
    <w:uiPriority w:val="9"/>
    <w:rPr>
      <w:rFonts w:ascii="宋体" w:hAnsi="宋体"/>
      <w:b/>
      <w:sz w:val="27"/>
      <w:szCs w:val="27"/>
    </w:rPr>
  </w:style>
  <w:style w:type="character" w:customStyle="1" w:styleId="31">
    <w:name w:val="文档结构图 Char"/>
    <w:link w:val="6"/>
    <w:qFormat/>
    <w:uiPriority w:val="0"/>
    <w:rPr>
      <w:rFonts w:ascii="宋体"/>
      <w:kern w:val="2"/>
      <w:sz w:val="18"/>
      <w:szCs w:val="18"/>
    </w:rPr>
  </w:style>
  <w:style w:type="character" w:customStyle="1" w:styleId="32">
    <w:name w:val="批注文字 Char"/>
    <w:link w:val="7"/>
    <w:qFormat/>
    <w:uiPriority w:val="0"/>
    <w:rPr>
      <w:rFonts w:ascii="Calibri" w:hAnsi="Calibri"/>
      <w:kern w:val="2"/>
      <w:sz w:val="21"/>
      <w:szCs w:val="24"/>
    </w:rPr>
  </w:style>
  <w:style w:type="character" w:customStyle="1" w:styleId="33">
    <w:name w:val="正文文本 Char"/>
    <w:link w:val="2"/>
    <w:qFormat/>
    <w:uiPriority w:val="0"/>
    <w:rPr>
      <w:kern w:val="2"/>
      <w:sz w:val="21"/>
      <w:szCs w:val="24"/>
    </w:rPr>
  </w:style>
  <w:style w:type="character" w:customStyle="1" w:styleId="34">
    <w:name w:val="纯文本 Char"/>
    <w:link w:val="11"/>
    <w:qFormat/>
    <w:uiPriority w:val="0"/>
    <w:rPr>
      <w:rFonts w:ascii="宋体" w:hAnsi="Courier New" w:cs="Courier New"/>
      <w:kern w:val="2"/>
      <w:sz w:val="21"/>
      <w:szCs w:val="21"/>
    </w:rPr>
  </w:style>
  <w:style w:type="character" w:customStyle="1" w:styleId="35">
    <w:name w:val="页脚 Char"/>
    <w:link w:val="13"/>
    <w:autoRedefine/>
    <w:qFormat/>
    <w:uiPriority w:val="0"/>
    <w:rPr>
      <w:kern w:val="2"/>
      <w:sz w:val="18"/>
      <w:szCs w:val="18"/>
    </w:rPr>
  </w:style>
  <w:style w:type="character" w:customStyle="1" w:styleId="36">
    <w:name w:val="页眉 Char"/>
    <w:link w:val="14"/>
    <w:autoRedefine/>
    <w:qFormat/>
    <w:uiPriority w:val="99"/>
    <w:rPr>
      <w:kern w:val="2"/>
      <w:sz w:val="18"/>
      <w:szCs w:val="18"/>
    </w:rPr>
  </w:style>
  <w:style w:type="character" w:customStyle="1" w:styleId="37">
    <w:name w:val="副标题 Char"/>
    <w:link w:val="16"/>
    <w:qFormat/>
    <w:uiPriority w:val="0"/>
    <w:rPr>
      <w:rFonts w:ascii="Cambria" w:hAnsi="Cambria" w:cs="Times New Roman"/>
      <w:b/>
      <w:bCs/>
      <w:kern w:val="28"/>
      <w:sz w:val="32"/>
      <w:szCs w:val="32"/>
    </w:rPr>
  </w:style>
  <w:style w:type="character" w:customStyle="1" w:styleId="38">
    <w:name w:val="标题 Char"/>
    <w:link w:val="19"/>
    <w:qFormat/>
    <w:uiPriority w:val="0"/>
    <w:rPr>
      <w:rFonts w:ascii="Cambria" w:hAnsi="Cambria"/>
      <w:b/>
      <w:bCs/>
      <w:kern w:val="2"/>
      <w:sz w:val="36"/>
      <w:szCs w:val="32"/>
    </w:rPr>
  </w:style>
  <w:style w:type="character" w:customStyle="1" w:styleId="39">
    <w:name w:val="批注主题 Char"/>
    <w:link w:val="20"/>
    <w:qFormat/>
    <w:uiPriority w:val="0"/>
    <w:rPr>
      <w:rFonts w:ascii="Calibri" w:hAnsi="Calibri"/>
      <w:b/>
      <w:bCs/>
      <w:kern w:val="2"/>
      <w:sz w:val="21"/>
      <w:szCs w:val="24"/>
    </w:rPr>
  </w:style>
  <w:style w:type="character" w:customStyle="1" w:styleId="40">
    <w:name w:val="列出段落 Char"/>
    <w:link w:val="41"/>
    <w:autoRedefine/>
    <w:qFormat/>
    <w:uiPriority w:val="0"/>
    <w:rPr>
      <w:sz w:val="24"/>
      <w:szCs w:val="24"/>
    </w:rPr>
  </w:style>
  <w:style w:type="paragraph" w:customStyle="1" w:styleId="41">
    <w:name w:val="列出段落1"/>
    <w:basedOn w:val="1"/>
    <w:link w:val="40"/>
    <w:autoRedefine/>
    <w:qFormat/>
    <w:uiPriority w:val="0"/>
    <w:pPr>
      <w:spacing w:line="400" w:lineRule="exact"/>
      <w:ind w:firstLine="420" w:firstLineChars="200"/>
    </w:pPr>
    <w:rPr>
      <w:kern w:val="0"/>
      <w:sz w:val="24"/>
    </w:rPr>
  </w:style>
  <w:style w:type="character" w:customStyle="1" w:styleId="42">
    <w:name w:val="font11"/>
    <w:autoRedefine/>
    <w:qFormat/>
    <w:uiPriority w:val="0"/>
    <w:rPr>
      <w:rFonts w:hint="eastAsia" w:ascii="宋体" w:hAnsi="宋体" w:eastAsia="宋体" w:cs="宋体"/>
      <w:color w:val="000000"/>
      <w:sz w:val="24"/>
      <w:szCs w:val="24"/>
      <w:u w:val="none"/>
      <w:vertAlign w:val="subscript"/>
    </w:rPr>
  </w:style>
  <w:style w:type="character" w:customStyle="1" w:styleId="43">
    <w:name w:val="*正文 Char"/>
    <w:link w:val="44"/>
    <w:autoRedefine/>
    <w:qFormat/>
    <w:uiPriority w:val="0"/>
    <w:rPr>
      <w:rFonts w:hAnsi="宋体"/>
      <w:sz w:val="24"/>
      <w:szCs w:val="24"/>
      <w:lang w:val="zh-CN"/>
    </w:rPr>
  </w:style>
  <w:style w:type="paragraph" w:customStyle="1" w:styleId="44">
    <w:name w:val="*正文"/>
    <w:basedOn w:val="1"/>
    <w:link w:val="43"/>
    <w:autoRedefine/>
    <w:qFormat/>
    <w:uiPriority w:val="0"/>
    <w:pPr>
      <w:spacing w:line="360" w:lineRule="auto"/>
      <w:ind w:firstLine="480" w:firstLineChars="200"/>
    </w:pPr>
    <w:rPr>
      <w:rFonts w:hAnsi="宋体"/>
      <w:kern w:val="0"/>
      <w:sz w:val="24"/>
      <w:lang w:val="zh-CN"/>
    </w:rPr>
  </w:style>
  <w:style w:type="paragraph" w:customStyle="1" w:styleId="45">
    <w:name w:val="_Style 15"/>
    <w:basedOn w:val="1"/>
    <w:autoRedefine/>
    <w:qFormat/>
    <w:uiPriority w:val="0"/>
    <w:pPr>
      <w:tabs>
        <w:tab w:val="left" w:pos="360"/>
      </w:tabs>
    </w:pPr>
    <w:rPr>
      <w:sz w:val="24"/>
    </w:rPr>
  </w:style>
  <w:style w:type="paragraph" w:customStyle="1" w:styleId="46">
    <w:name w:val="_Style 11"/>
    <w:basedOn w:val="1"/>
    <w:autoRedefine/>
    <w:qFormat/>
    <w:uiPriority w:val="0"/>
    <w:rPr>
      <w:rFonts w:ascii="Tahoma" w:hAnsi="Tahoma"/>
      <w:sz w:val="24"/>
      <w:szCs w:val="20"/>
    </w:rPr>
  </w:style>
  <w:style w:type="paragraph" w:customStyle="1" w:styleId="47">
    <w:name w:val="正文 A"/>
    <w:next w:val="9"/>
    <w:autoRedefine/>
    <w:qFormat/>
    <w:uiPriority w:val="0"/>
    <w:rPr>
      <w:rFonts w:ascii="Arial Unicode MS" w:hAnsi="Arial Unicode MS" w:eastAsia="宋体" w:cs="Arial Unicode MS"/>
      <w:color w:val="000000"/>
      <w:kern w:val="2"/>
      <w:sz w:val="21"/>
      <w:szCs w:val="21"/>
      <w:u w:color="000000"/>
      <w:lang w:val="zh-TW" w:eastAsia="zh-TW" w:bidi="ar-SA"/>
    </w:rPr>
  </w:style>
  <w:style w:type="paragraph" w:customStyle="1" w:styleId="48">
    <w:name w:val="Char"/>
    <w:basedOn w:val="1"/>
    <w:autoRedefine/>
    <w:qFormat/>
    <w:uiPriority w:val="0"/>
    <w:rPr>
      <w:rFonts w:ascii="Tahoma" w:hAnsi="Tahoma"/>
      <w:sz w:val="24"/>
      <w:szCs w:val="20"/>
    </w:rPr>
  </w:style>
  <w:style w:type="paragraph" w:customStyle="1" w:styleId="49">
    <w:name w:val="TOC Heading"/>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p0"/>
    <w:basedOn w:val="1"/>
    <w:autoRedefine/>
    <w:qFormat/>
    <w:uiPriority w:val="0"/>
    <w:pPr>
      <w:widowControl/>
    </w:pPr>
    <w:rPr>
      <w:kern w:val="0"/>
      <w:szCs w:val="21"/>
    </w:rPr>
  </w:style>
  <w:style w:type="paragraph" w:styleId="51">
    <w:name w:val="List Paragraph"/>
    <w:basedOn w:val="1"/>
    <w:autoRedefine/>
    <w:qFormat/>
    <w:uiPriority w:val="0"/>
    <w:pPr>
      <w:ind w:firstLine="420" w:firstLineChars="200"/>
    </w:pPr>
    <w:rPr>
      <w:rFonts w:ascii="Calibri" w:hAnsi="Calibri"/>
      <w:szCs w:val="22"/>
    </w:rPr>
  </w:style>
  <w:style w:type="character" w:customStyle="1" w:styleId="52">
    <w:name w:val="15"/>
    <w:basedOn w:val="23"/>
    <w:autoRedefine/>
    <w:qFormat/>
    <w:uiPriority w:val="0"/>
    <w:rPr>
      <w:rFonts w:hint="default" w:ascii="Cambria" w:hAnsi="Cambria" w:eastAsia="Cambria" w:cs="Cambria"/>
    </w:rPr>
  </w:style>
  <w:style w:type="character" w:customStyle="1" w:styleId="53">
    <w:name w:val="10"/>
    <w:basedOn w:val="23"/>
    <w:autoRedefine/>
    <w:qFormat/>
    <w:uiPriority w:val="0"/>
    <w:rPr>
      <w:rFonts w:hint="default" w:ascii="Cambria" w:hAnsi="Cambria" w:eastAsia="Cambria" w:cs="Cambria"/>
    </w:rPr>
  </w:style>
  <w:style w:type="paragraph" w:customStyle="1" w:styleId="54">
    <w:name w:val="首行缩进"/>
    <w:autoRedefine/>
    <w:qFormat/>
    <w:uiPriority w:val="0"/>
    <w:pPr>
      <w:widowControl w:val="0"/>
      <w:spacing w:line="360" w:lineRule="auto"/>
      <w:ind w:firstLine="480" w:firstLineChars="200"/>
    </w:pPr>
    <w:rPr>
      <w:rFonts w:hint="eastAsia"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16206</Words>
  <Characters>17149</Characters>
  <Lines>1</Lines>
  <Paragraphs>1</Paragraphs>
  <TotalTime>30</TotalTime>
  <ScaleCrop>false</ScaleCrop>
  <LinksUpToDate>false</LinksUpToDate>
  <CharactersWithSpaces>19548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2024-04-15T03:09:00Z</dcterms:created>
  <dc:creator>Administrator</dc:creator>
  <cp:lastModifiedBy>ASUS</cp:lastModifiedBy>
  <cp:lastPrinted>2023-07-16T07:38:00Z</cp:lastPrinted>
  <dcterms:modified xsi:type="dcterms:W3CDTF">2026-05-18T09:29:00Z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4818CCF580064F36A238230E6C514089</vt:lpwstr>
  </property>
  <property fmtid="{D5CDD505-2E9C-101B-9397-08002B2CF9AE}" pid="4" name="KSOTemplateDocerSaveRecord">
    <vt:lpwstr>eyJoZGlkIjoiMjhiZTVmYjg4ZjU4MDM1NDExMTJhODNiZDIxZDNjZTYiLCJ1c2VySWQiOiIxODI2NTU2NTgxIn0=</vt:lpwstr>
  </property>
</Properties>
</file>