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7C8A7">
      <w:pPr>
        <w:rPr>
          <w:highlight w:val="none"/>
        </w:rPr>
      </w:pPr>
    </w:p>
    <w:p w14:paraId="0A5C5A0D">
      <w:pPr>
        <w:rPr>
          <w:highlight w:val="none"/>
        </w:rPr>
      </w:pPr>
    </w:p>
    <w:p w14:paraId="3E163C85">
      <w:pPr>
        <w:rPr>
          <w:highlight w:val="none"/>
        </w:rPr>
      </w:pPr>
    </w:p>
    <w:p w14:paraId="1E358986">
      <w:pPr>
        <w:rPr>
          <w:highlight w:val="none"/>
        </w:rPr>
      </w:pPr>
    </w:p>
    <w:p w14:paraId="70C70FB8">
      <w:pPr>
        <w:rPr>
          <w:highlight w:val="none"/>
        </w:rPr>
      </w:pPr>
    </w:p>
    <w:p w14:paraId="7E3993E5">
      <w:pPr>
        <w:rPr>
          <w:color w:val="auto"/>
          <w:highlight w:val="none"/>
        </w:rPr>
      </w:pPr>
    </w:p>
    <w:p w14:paraId="0F01F23D">
      <w:pPr>
        <w:keepNext w:val="0"/>
        <w:keepLines w:val="0"/>
        <w:pageBreakBefore w:val="0"/>
        <w:kinsoku/>
        <w:wordWrap/>
        <w:overflowPunct/>
        <w:topLinePunct w:val="0"/>
        <w:bidi w:val="0"/>
        <w:adjustRightInd/>
        <w:spacing w:beforeAutospacing="0" w:afterAutospacing="0" w:line="360" w:lineRule="auto"/>
        <w:ind w:left="0" w:leftChars="0" w:right="0" w:rightChars="0"/>
        <w:jc w:val="center"/>
        <w:textAlignment w:val="auto"/>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2026年临平街道机关工会、社区工作者工会、综合管理大队工会会员疗休养项目</w:t>
      </w:r>
    </w:p>
    <w:p w14:paraId="7D94C238">
      <w:pPr>
        <w:rPr>
          <w:rFonts w:hint="eastAsia"/>
          <w:color w:val="auto"/>
          <w:highlight w:val="none"/>
        </w:rPr>
      </w:pPr>
    </w:p>
    <w:p w14:paraId="4B1EA9AA">
      <w:pPr>
        <w:rPr>
          <w:rFonts w:hint="eastAsia"/>
          <w:color w:val="auto"/>
          <w:highlight w:val="none"/>
        </w:rPr>
      </w:pPr>
    </w:p>
    <w:p w14:paraId="7F808CB1">
      <w:pPr>
        <w:keepNext w:val="0"/>
        <w:keepLines w:val="0"/>
        <w:pageBreakBefore w:val="0"/>
        <w:kinsoku/>
        <w:wordWrap/>
        <w:overflowPunct/>
        <w:topLinePunct w:val="0"/>
        <w:bidi w:val="0"/>
        <w:adjustRightInd/>
        <w:spacing w:beforeAutospacing="0" w:afterAutospacing="0" w:line="360" w:lineRule="auto"/>
        <w:ind w:left="0" w:leftChars="0" w:right="0" w:rightChars="0"/>
        <w:jc w:val="center"/>
        <w:textAlignment w:val="auto"/>
        <w:rPr>
          <w:rFonts w:ascii="宋体" w:hAnsi="宋体" w:cs="宋体"/>
          <w:color w:val="auto"/>
          <w:sz w:val="48"/>
          <w:szCs w:val="48"/>
          <w:highlight w:val="none"/>
        </w:rPr>
      </w:pPr>
      <w:r>
        <w:rPr>
          <w:rFonts w:hint="eastAsia" w:ascii="宋体" w:hAnsi="宋体" w:cs="宋体"/>
          <w:color w:val="auto"/>
          <w:sz w:val="48"/>
          <w:szCs w:val="48"/>
          <w:highlight w:val="none"/>
        </w:rPr>
        <w:t>招标文件</w:t>
      </w:r>
    </w:p>
    <w:p w14:paraId="2C8D9204">
      <w:pPr>
        <w:keepNext w:val="0"/>
        <w:keepLines w:val="0"/>
        <w:pageBreakBefore w:val="0"/>
        <w:kinsoku/>
        <w:wordWrap/>
        <w:overflowPunct/>
        <w:topLinePunct w:val="0"/>
        <w:bidi w:val="0"/>
        <w:adjustRightInd/>
        <w:spacing w:beforeAutospacing="0" w:afterAutospacing="0" w:line="360" w:lineRule="auto"/>
        <w:ind w:left="0" w:leftChars="0" w:right="0" w:rightChars="0"/>
        <w:jc w:val="center"/>
        <w:textAlignment w:val="auto"/>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14:paraId="1F4C79A8">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编号:330113265020110000008</w:t>
      </w:r>
      <w:r>
        <w:rPr>
          <w:rFonts w:hint="eastAsia" w:ascii="宋体" w:hAnsi="宋体" w:cs="宋体"/>
          <w:color w:val="auto"/>
          <w:sz w:val="30"/>
          <w:szCs w:val="30"/>
          <w:highlight w:val="none"/>
          <w:lang w:val="en-US" w:eastAsia="zh-CN"/>
        </w:rPr>
        <w:t>-</w:t>
      </w:r>
      <w:r>
        <w:rPr>
          <w:rFonts w:hint="eastAsia" w:ascii="宋体" w:hAnsi="宋体" w:cs="宋体"/>
          <w:color w:val="auto"/>
          <w:sz w:val="30"/>
          <w:szCs w:val="30"/>
          <w:highlight w:val="none"/>
          <w:lang w:eastAsia="zh-CN"/>
        </w:rPr>
        <w:t>TRZFCG-2026-00</w:t>
      </w:r>
      <w:r>
        <w:rPr>
          <w:rFonts w:hint="eastAsia" w:ascii="宋体" w:hAnsi="宋体" w:cs="宋体"/>
          <w:color w:val="auto"/>
          <w:sz w:val="30"/>
          <w:szCs w:val="30"/>
          <w:highlight w:val="none"/>
          <w:lang w:val="en-US" w:eastAsia="zh-CN"/>
        </w:rPr>
        <w:t>3</w:t>
      </w:r>
    </w:p>
    <w:p w14:paraId="5BBD926D">
      <w:pPr>
        <w:rPr>
          <w:highlight w:val="none"/>
        </w:rPr>
      </w:pPr>
    </w:p>
    <w:p w14:paraId="5649A9C9">
      <w:pPr>
        <w:rPr>
          <w:highlight w:val="none"/>
        </w:rPr>
      </w:pPr>
    </w:p>
    <w:p w14:paraId="6E4E1BBF">
      <w:pPr>
        <w:rPr>
          <w:highlight w:val="none"/>
        </w:rPr>
      </w:pPr>
    </w:p>
    <w:p w14:paraId="361FAE6A">
      <w:pPr>
        <w:rPr>
          <w:highlight w:val="none"/>
        </w:rPr>
      </w:pPr>
    </w:p>
    <w:p w14:paraId="13758E20">
      <w:pPr>
        <w:rPr>
          <w:highlight w:val="none"/>
        </w:rPr>
      </w:pPr>
    </w:p>
    <w:p w14:paraId="43DD8C4F">
      <w:pPr>
        <w:rPr>
          <w:highlight w:val="none"/>
        </w:rPr>
      </w:pPr>
    </w:p>
    <w:p w14:paraId="37E4CC63">
      <w:pPr>
        <w:rPr>
          <w:highlight w:val="none"/>
        </w:rPr>
      </w:pPr>
    </w:p>
    <w:p w14:paraId="0A35494D">
      <w:pPr>
        <w:rPr>
          <w:highlight w:val="none"/>
        </w:rPr>
      </w:pPr>
    </w:p>
    <w:p w14:paraId="478F0819">
      <w:pPr>
        <w:rPr>
          <w:color w:val="auto"/>
          <w:highlight w:val="none"/>
        </w:rPr>
      </w:pPr>
    </w:p>
    <w:p w14:paraId="09EA7901">
      <w:pPr>
        <w:rPr>
          <w:color w:val="auto"/>
          <w:highlight w:val="none"/>
        </w:rPr>
      </w:pPr>
    </w:p>
    <w:p w14:paraId="02143CFC">
      <w:pPr>
        <w:rPr>
          <w:color w:val="auto"/>
          <w:highlight w:val="none"/>
        </w:rPr>
      </w:pPr>
    </w:p>
    <w:p w14:paraId="37AABF24">
      <w:pPr>
        <w:rPr>
          <w:color w:val="auto"/>
          <w:highlight w:val="none"/>
        </w:rPr>
      </w:pPr>
    </w:p>
    <w:p w14:paraId="5BC8996A">
      <w:pPr>
        <w:rPr>
          <w:color w:val="auto"/>
          <w:highlight w:val="none"/>
        </w:rPr>
      </w:pPr>
    </w:p>
    <w:p w14:paraId="6854E374">
      <w:pPr>
        <w:rPr>
          <w:color w:val="auto"/>
          <w:highlight w:val="none"/>
        </w:rPr>
      </w:pPr>
    </w:p>
    <w:p w14:paraId="46C38D6F">
      <w:pPr>
        <w:rPr>
          <w:color w:val="auto"/>
          <w:highlight w:val="none"/>
        </w:rPr>
      </w:pPr>
    </w:p>
    <w:p w14:paraId="72941B48">
      <w:pPr>
        <w:rPr>
          <w:color w:val="auto"/>
          <w:highlight w:val="none"/>
        </w:rPr>
      </w:pPr>
    </w:p>
    <w:p w14:paraId="3953A9AF">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采购人：</w:t>
      </w:r>
      <w:r>
        <w:rPr>
          <w:rFonts w:hint="eastAsia" w:ascii="宋体" w:hAnsi="宋体" w:cs="宋体"/>
          <w:color w:val="auto"/>
          <w:sz w:val="32"/>
          <w:szCs w:val="32"/>
          <w:highlight w:val="none"/>
          <w:lang w:eastAsia="zh-CN"/>
        </w:rPr>
        <w:t>杭州市临平区人民政府临平街道办事处</w:t>
      </w:r>
    </w:p>
    <w:p w14:paraId="5EB5F62D">
      <w:pPr>
        <w:snapToGrid w:val="0"/>
        <w:spacing w:line="360" w:lineRule="auto"/>
        <w:jc w:val="center"/>
        <w:rPr>
          <w:rFonts w:hint="eastAsia" w:ascii="宋体" w:hAnsi="宋体" w:cs="宋体"/>
          <w:bCs/>
          <w:color w:val="auto"/>
          <w:sz w:val="32"/>
          <w:szCs w:val="32"/>
          <w:highlight w:val="none"/>
          <w:lang w:val="en-US" w:eastAsia="zh-CN"/>
        </w:rPr>
      </w:pPr>
      <w:r>
        <w:rPr>
          <w:rFonts w:hint="eastAsia" w:ascii="宋体" w:hAnsi="宋体" w:cs="宋体"/>
          <w:bCs/>
          <w:color w:val="auto"/>
          <w:sz w:val="32"/>
          <w:szCs w:val="32"/>
          <w:highlight w:val="none"/>
          <w:lang w:val="en-US" w:eastAsia="zh-CN"/>
        </w:rPr>
        <w:t>采购代理机构：浙江天瑞项目管理有限公司</w:t>
      </w:r>
    </w:p>
    <w:p w14:paraId="59BEA590">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二十四</w:t>
      </w:r>
      <w:r>
        <w:rPr>
          <w:rFonts w:hint="eastAsia" w:ascii="宋体" w:hAnsi="宋体" w:cs="宋体"/>
          <w:bCs/>
          <w:color w:val="auto"/>
          <w:sz w:val="32"/>
          <w:szCs w:val="32"/>
          <w:highlight w:val="none"/>
        </w:rPr>
        <w:t>日</w:t>
      </w:r>
    </w:p>
    <w:p w14:paraId="0875FCC9">
      <w:pPr>
        <w:rPr>
          <w:highlight w:val="none"/>
        </w:rPr>
      </w:pPr>
      <w:bookmarkStart w:id="0" w:name="_Hlt67893495"/>
      <w:bookmarkEnd w:id="0"/>
    </w:p>
    <w:p w14:paraId="205898F4">
      <w:pPr>
        <w:rPr>
          <w:highlight w:val="none"/>
        </w:rPr>
      </w:pPr>
    </w:p>
    <w:p w14:paraId="7C5A11FE">
      <w:pPr>
        <w:rPr>
          <w:highlight w:val="none"/>
        </w:rPr>
      </w:pPr>
    </w:p>
    <w:p w14:paraId="093B9BFE">
      <w:pPr>
        <w:rPr>
          <w:highlight w:val="none"/>
        </w:rPr>
      </w:pPr>
    </w:p>
    <w:p w14:paraId="58D2A704">
      <w:pPr>
        <w:rPr>
          <w:highlight w:val="none"/>
        </w:rPr>
      </w:pPr>
    </w:p>
    <w:p w14:paraId="517BCFAC">
      <w:pPr>
        <w:rPr>
          <w:highlight w:val="none"/>
        </w:rPr>
      </w:pPr>
    </w:p>
    <w:p w14:paraId="123560AD">
      <w:pPr>
        <w:rPr>
          <w:highlight w:val="none"/>
        </w:rPr>
      </w:pPr>
    </w:p>
    <w:p w14:paraId="734D109A">
      <w:pPr>
        <w:rPr>
          <w:highlight w:val="none"/>
        </w:rPr>
      </w:pPr>
    </w:p>
    <w:p w14:paraId="4BBFAB25">
      <w:pPr>
        <w:rPr>
          <w:highlight w:val="none"/>
        </w:rPr>
      </w:pPr>
    </w:p>
    <w:p w14:paraId="5936D32F">
      <w:pPr>
        <w:rPr>
          <w:highlight w:val="none"/>
        </w:rPr>
      </w:pPr>
    </w:p>
    <w:p w14:paraId="19A67650">
      <w:pPr>
        <w:rPr>
          <w:highlight w:val="none"/>
        </w:rPr>
      </w:pPr>
    </w:p>
    <w:p w14:paraId="423E62E5">
      <w:pPr>
        <w:rPr>
          <w:rFonts w:hint="eastAsia"/>
          <w:highlight w:val="none"/>
        </w:rPr>
      </w:pPr>
    </w:p>
    <w:p w14:paraId="4C260EF8">
      <w:pPr>
        <w:rPr>
          <w:rFonts w:hint="eastAsia"/>
          <w:highlight w:val="none"/>
        </w:rPr>
      </w:pPr>
    </w:p>
    <w:p w14:paraId="10A7F3A5">
      <w:pPr>
        <w:rPr>
          <w:rFonts w:hint="eastAsia"/>
          <w:highlight w:val="none"/>
        </w:rPr>
      </w:pPr>
    </w:p>
    <w:p w14:paraId="6FA1B737">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86412B2">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32"/>
          <w:szCs w:val="32"/>
          <w:highlight w:val="none"/>
        </w:rPr>
      </w:pPr>
    </w:p>
    <w:p w14:paraId="1D3A535C">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32"/>
          <w:szCs w:val="32"/>
          <w:highlight w:val="none"/>
        </w:rPr>
      </w:pPr>
    </w:p>
    <w:p w14:paraId="7BE113A9">
      <w:pPr>
        <w:keepNext w:val="0"/>
        <w:keepLines w:val="0"/>
        <w:pageBreakBefore w:val="0"/>
        <w:kinsoku/>
        <w:wordWrap/>
        <w:overflowPunct/>
        <w:topLinePunct w:val="0"/>
        <w:bidi w:val="0"/>
        <w:spacing w:beforeAutospacing="0" w:afterAutospacing="0" w:line="360" w:lineRule="auto"/>
        <w:ind w:left="0" w:leftChars="0" w:right="0" w:rightChars="0" w:firstLine="1280" w:firstLineChars="400"/>
        <w:textAlignment w:val="auto"/>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E973D95">
      <w:pPr>
        <w:keepNext w:val="0"/>
        <w:keepLines w:val="0"/>
        <w:pageBreakBefore w:val="0"/>
        <w:kinsoku/>
        <w:wordWrap/>
        <w:overflowPunct/>
        <w:topLinePunct w:val="0"/>
        <w:bidi w:val="0"/>
        <w:spacing w:beforeAutospacing="0" w:afterAutospacing="0" w:line="360" w:lineRule="auto"/>
        <w:ind w:left="0" w:leftChars="0" w:right="0" w:rightChars="0" w:firstLine="1280" w:firstLineChars="400"/>
        <w:textAlignment w:val="auto"/>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2203D1A">
      <w:pPr>
        <w:keepNext w:val="0"/>
        <w:keepLines w:val="0"/>
        <w:pageBreakBefore w:val="0"/>
        <w:kinsoku/>
        <w:wordWrap/>
        <w:overflowPunct/>
        <w:topLinePunct w:val="0"/>
        <w:bidi w:val="0"/>
        <w:spacing w:beforeAutospacing="0" w:afterAutospacing="0" w:line="360" w:lineRule="auto"/>
        <w:ind w:left="0" w:leftChars="0" w:right="0" w:rightChars="0" w:firstLine="1280" w:firstLineChars="400"/>
        <w:textAlignment w:val="auto"/>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66EF074B">
      <w:pPr>
        <w:keepNext w:val="0"/>
        <w:keepLines w:val="0"/>
        <w:pageBreakBefore w:val="0"/>
        <w:kinsoku/>
        <w:wordWrap/>
        <w:overflowPunct/>
        <w:topLinePunct w:val="0"/>
        <w:bidi w:val="0"/>
        <w:spacing w:beforeAutospacing="0" w:afterAutospacing="0" w:line="360" w:lineRule="auto"/>
        <w:ind w:left="0" w:leftChars="0" w:right="0" w:rightChars="0" w:firstLine="1280" w:firstLineChars="400"/>
        <w:textAlignment w:val="auto"/>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309CF14">
      <w:pPr>
        <w:keepNext w:val="0"/>
        <w:keepLines w:val="0"/>
        <w:pageBreakBefore w:val="0"/>
        <w:kinsoku/>
        <w:wordWrap/>
        <w:overflowPunct/>
        <w:topLinePunct w:val="0"/>
        <w:bidi w:val="0"/>
        <w:spacing w:beforeAutospacing="0" w:afterAutospacing="0" w:line="360" w:lineRule="auto"/>
        <w:ind w:left="0" w:leftChars="0" w:right="0" w:rightChars="0" w:firstLine="1280" w:firstLineChars="400"/>
        <w:textAlignment w:val="auto"/>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F6815E1">
      <w:pPr>
        <w:keepNext w:val="0"/>
        <w:keepLines w:val="0"/>
        <w:pageBreakBefore w:val="0"/>
        <w:kinsoku/>
        <w:wordWrap/>
        <w:overflowPunct/>
        <w:topLinePunct w:val="0"/>
        <w:bidi w:val="0"/>
        <w:spacing w:beforeAutospacing="0" w:afterAutospacing="0" w:line="360" w:lineRule="auto"/>
        <w:ind w:left="0" w:leftChars="0" w:right="0" w:rightChars="0" w:firstLine="1280" w:firstLineChars="400"/>
        <w:textAlignment w:val="auto"/>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11AB8175">
      <w:pPr>
        <w:keepNext w:val="0"/>
        <w:keepLines w:val="0"/>
        <w:pageBreakBefore w:val="0"/>
        <w:kinsoku/>
        <w:wordWrap/>
        <w:overflowPunct/>
        <w:topLinePunct w:val="0"/>
        <w:bidi w:val="0"/>
        <w:spacing w:beforeAutospacing="0" w:afterAutospacing="0" w:line="360" w:lineRule="auto"/>
        <w:ind w:left="0" w:leftChars="0" w:right="0" w:rightChars="0" w:firstLine="549" w:firstLineChars="229"/>
        <w:textAlignment w:val="auto"/>
        <w:rPr>
          <w:rFonts w:ascii="宋体" w:hAnsi="宋体" w:cs="宋体"/>
          <w:color w:val="auto"/>
          <w:sz w:val="24"/>
          <w:highlight w:val="none"/>
        </w:rPr>
      </w:pPr>
      <w:bookmarkStart w:id="1" w:name="_Hlt91233176"/>
      <w:bookmarkEnd w:id="1"/>
      <w:bookmarkStart w:id="2" w:name="_Toc91899869"/>
    </w:p>
    <w:p w14:paraId="6E2B1657">
      <w:pPr>
        <w:keepNext w:val="0"/>
        <w:keepLines w:val="0"/>
        <w:pageBreakBefore w:val="0"/>
        <w:kinsoku/>
        <w:wordWrap/>
        <w:overflowPunct/>
        <w:topLinePunct w:val="0"/>
        <w:bidi w:val="0"/>
        <w:spacing w:beforeAutospacing="0" w:afterAutospacing="0" w:line="360" w:lineRule="auto"/>
        <w:ind w:left="0" w:leftChars="0" w:right="0" w:rightChars="0" w:firstLine="549" w:firstLineChars="229"/>
        <w:textAlignment w:val="auto"/>
        <w:rPr>
          <w:rFonts w:ascii="宋体" w:hAnsi="宋体" w:cs="宋体"/>
          <w:color w:val="auto"/>
          <w:sz w:val="24"/>
          <w:highlight w:val="none"/>
        </w:rPr>
      </w:pPr>
    </w:p>
    <w:p w14:paraId="4B655421">
      <w:pPr>
        <w:keepNext w:val="0"/>
        <w:keepLines w:val="0"/>
        <w:pageBreakBefore w:val="0"/>
        <w:kinsoku/>
        <w:wordWrap/>
        <w:overflowPunct/>
        <w:topLinePunct w:val="0"/>
        <w:bidi w:val="0"/>
        <w:spacing w:beforeAutospacing="0" w:afterAutospacing="0" w:line="360" w:lineRule="auto"/>
        <w:ind w:left="0" w:leftChars="0" w:right="0" w:rightChars="0" w:firstLine="549" w:firstLineChars="229"/>
        <w:textAlignment w:val="auto"/>
        <w:rPr>
          <w:rFonts w:ascii="宋体" w:hAnsi="宋体" w:cs="宋体"/>
          <w:color w:val="auto"/>
          <w:sz w:val="24"/>
          <w:highlight w:val="none"/>
        </w:rPr>
      </w:pPr>
    </w:p>
    <w:p w14:paraId="0737F2FF">
      <w:pPr>
        <w:keepNext w:val="0"/>
        <w:keepLines w:val="0"/>
        <w:pageBreakBefore w:val="0"/>
        <w:kinsoku/>
        <w:wordWrap/>
        <w:overflowPunct/>
        <w:topLinePunct w:val="0"/>
        <w:bidi w:val="0"/>
        <w:spacing w:beforeAutospacing="0" w:afterAutospacing="0" w:line="360" w:lineRule="auto"/>
        <w:ind w:left="0" w:leftChars="0" w:right="0" w:rightChars="0" w:firstLine="549" w:firstLineChars="229"/>
        <w:textAlignment w:val="auto"/>
        <w:rPr>
          <w:rFonts w:ascii="宋体" w:hAnsi="宋体" w:cs="宋体"/>
          <w:color w:val="auto"/>
          <w:sz w:val="24"/>
          <w:highlight w:val="none"/>
        </w:rPr>
      </w:pPr>
    </w:p>
    <w:p w14:paraId="0D24148D">
      <w:pPr>
        <w:keepNext w:val="0"/>
        <w:keepLines w:val="0"/>
        <w:pageBreakBefore w:val="0"/>
        <w:kinsoku/>
        <w:wordWrap/>
        <w:overflowPunct/>
        <w:topLinePunct w:val="0"/>
        <w:bidi w:val="0"/>
        <w:spacing w:beforeAutospacing="0" w:afterAutospacing="0" w:line="360" w:lineRule="auto"/>
        <w:ind w:left="0" w:leftChars="0" w:right="0" w:rightChars="0" w:firstLine="549" w:firstLineChars="229"/>
        <w:textAlignment w:val="auto"/>
        <w:rPr>
          <w:rFonts w:ascii="宋体" w:hAnsi="宋体" w:cs="宋体"/>
          <w:color w:val="auto"/>
          <w:sz w:val="24"/>
          <w:highlight w:val="none"/>
        </w:rPr>
      </w:pPr>
    </w:p>
    <w:p w14:paraId="78FDDF64">
      <w:pPr>
        <w:keepNext w:val="0"/>
        <w:keepLines w:val="0"/>
        <w:pageBreakBefore w:val="0"/>
        <w:kinsoku/>
        <w:wordWrap/>
        <w:overflowPunct/>
        <w:topLinePunct w:val="0"/>
        <w:bidi w:val="0"/>
        <w:spacing w:beforeAutospacing="0" w:afterAutospacing="0" w:line="360" w:lineRule="auto"/>
        <w:ind w:left="0" w:leftChars="0" w:right="0" w:rightChars="0" w:firstLine="549" w:firstLineChars="229"/>
        <w:textAlignment w:val="auto"/>
        <w:rPr>
          <w:rFonts w:ascii="宋体" w:hAnsi="宋体" w:cs="宋体"/>
          <w:color w:val="auto"/>
          <w:sz w:val="24"/>
          <w:highlight w:val="none"/>
        </w:rPr>
      </w:pPr>
    </w:p>
    <w:p w14:paraId="0A915DB0">
      <w:pPr>
        <w:keepNext w:val="0"/>
        <w:keepLines w:val="0"/>
        <w:pageBreakBefore w:val="0"/>
        <w:kinsoku/>
        <w:wordWrap/>
        <w:overflowPunct/>
        <w:topLinePunct w:val="0"/>
        <w:bidi w:val="0"/>
        <w:spacing w:beforeAutospacing="0" w:afterAutospacing="0" w:line="360" w:lineRule="auto"/>
        <w:ind w:left="0" w:leftChars="0" w:right="0" w:rightChars="0" w:firstLine="549" w:firstLineChars="229"/>
        <w:textAlignment w:val="auto"/>
        <w:rPr>
          <w:rFonts w:ascii="宋体" w:hAnsi="宋体" w:cs="宋体"/>
          <w:color w:val="auto"/>
          <w:sz w:val="24"/>
          <w:highlight w:val="none"/>
        </w:rPr>
      </w:pPr>
    </w:p>
    <w:p w14:paraId="0B435453">
      <w:pPr>
        <w:keepNext w:val="0"/>
        <w:keepLines w:val="0"/>
        <w:pageBreakBefore w:val="0"/>
        <w:kinsoku/>
        <w:wordWrap/>
        <w:overflowPunct/>
        <w:topLinePunct w:val="0"/>
        <w:bidi w:val="0"/>
        <w:spacing w:beforeAutospacing="0" w:afterAutospacing="0" w:line="360" w:lineRule="auto"/>
        <w:ind w:left="0" w:leftChars="0" w:right="0" w:rightChars="0" w:firstLine="549" w:firstLineChars="229"/>
        <w:textAlignment w:val="auto"/>
        <w:rPr>
          <w:rFonts w:ascii="宋体" w:hAnsi="宋体" w:cs="宋体"/>
          <w:color w:val="auto"/>
          <w:sz w:val="24"/>
          <w:highlight w:val="none"/>
        </w:rPr>
      </w:pPr>
    </w:p>
    <w:p w14:paraId="283CD491">
      <w:pPr>
        <w:keepNext w:val="0"/>
        <w:keepLines w:val="0"/>
        <w:pageBreakBefore w:val="0"/>
        <w:kinsoku/>
        <w:wordWrap/>
        <w:overflowPunct/>
        <w:topLinePunct w:val="0"/>
        <w:bidi w:val="0"/>
        <w:spacing w:beforeAutospacing="0" w:afterAutospacing="0" w:line="360" w:lineRule="auto"/>
        <w:ind w:left="0" w:leftChars="0" w:right="0" w:rightChars="0" w:firstLine="549" w:firstLineChars="229"/>
        <w:textAlignment w:val="auto"/>
        <w:rPr>
          <w:rFonts w:ascii="宋体" w:hAnsi="宋体" w:cs="宋体"/>
          <w:color w:val="auto"/>
          <w:sz w:val="24"/>
          <w:highlight w:val="none"/>
        </w:rPr>
      </w:pPr>
    </w:p>
    <w:p w14:paraId="6721B4C0">
      <w:pPr>
        <w:keepNext w:val="0"/>
        <w:keepLines w:val="0"/>
        <w:pageBreakBefore w:val="0"/>
        <w:kinsoku/>
        <w:wordWrap/>
        <w:overflowPunct/>
        <w:topLinePunct w:val="0"/>
        <w:bidi w:val="0"/>
        <w:spacing w:beforeAutospacing="0" w:afterAutospacing="0" w:line="360" w:lineRule="auto"/>
        <w:ind w:left="0" w:leftChars="0" w:right="0" w:rightChars="0" w:firstLine="549" w:firstLineChars="229"/>
        <w:textAlignment w:val="auto"/>
        <w:rPr>
          <w:rFonts w:ascii="宋体" w:hAnsi="宋体" w:cs="宋体"/>
          <w:color w:val="auto"/>
          <w:sz w:val="24"/>
          <w:highlight w:val="none"/>
        </w:rPr>
      </w:pPr>
    </w:p>
    <w:p w14:paraId="578FE1E8">
      <w:pPr>
        <w:keepNext w:val="0"/>
        <w:keepLines w:val="0"/>
        <w:pageBreakBefore w:val="0"/>
        <w:kinsoku/>
        <w:wordWrap/>
        <w:overflowPunct/>
        <w:topLinePunct w:val="0"/>
        <w:bidi w:val="0"/>
        <w:spacing w:beforeAutospacing="0" w:afterAutospacing="0" w:line="360" w:lineRule="auto"/>
        <w:ind w:left="0" w:leftChars="0" w:right="0" w:rightChars="0" w:firstLine="549" w:firstLineChars="229"/>
        <w:textAlignment w:val="auto"/>
        <w:rPr>
          <w:rFonts w:ascii="宋体" w:hAnsi="宋体" w:cs="宋体"/>
          <w:color w:val="auto"/>
          <w:sz w:val="24"/>
          <w:highlight w:val="none"/>
        </w:rPr>
      </w:pPr>
    </w:p>
    <w:p w14:paraId="38BD0AC8">
      <w:pPr>
        <w:keepNext w:val="0"/>
        <w:keepLines w:val="0"/>
        <w:pageBreakBefore w:val="0"/>
        <w:kinsoku/>
        <w:wordWrap/>
        <w:overflowPunct/>
        <w:topLinePunct w:val="0"/>
        <w:bidi w:val="0"/>
        <w:spacing w:beforeAutospacing="0" w:afterAutospacing="0" w:line="360" w:lineRule="auto"/>
        <w:ind w:left="0" w:leftChars="0" w:right="0" w:rightChars="0" w:firstLine="549" w:firstLineChars="229"/>
        <w:textAlignment w:val="auto"/>
        <w:rPr>
          <w:rFonts w:ascii="宋体" w:hAnsi="宋体" w:cs="宋体"/>
          <w:color w:val="auto"/>
          <w:sz w:val="24"/>
          <w:highlight w:val="none"/>
        </w:rPr>
      </w:pPr>
    </w:p>
    <w:p w14:paraId="0D0F25D2">
      <w:pPr>
        <w:keepNext w:val="0"/>
        <w:keepLines w:val="0"/>
        <w:pageBreakBefore w:val="0"/>
        <w:kinsoku/>
        <w:wordWrap/>
        <w:overflowPunct/>
        <w:topLinePunct w:val="0"/>
        <w:bidi w:val="0"/>
        <w:adjustRightInd/>
        <w:spacing w:beforeAutospacing="0" w:afterAutospacing="0" w:line="360" w:lineRule="auto"/>
        <w:ind w:left="0" w:leftChars="0" w:right="0" w:rightChars="0"/>
        <w:jc w:val="center"/>
        <w:textAlignment w:val="auto"/>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8647"/>
      <w:bookmarkEnd w:id="4"/>
      <w:bookmarkStart w:id="5" w:name="_Hlt74729822"/>
      <w:bookmarkEnd w:id="5"/>
      <w:bookmarkStart w:id="6" w:name="_Hlt74649545"/>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6C42557">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7773343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2026年临平街道机关工会、社区工作者工会、综合管理大队工会会员疗休养项目</w:t>
      </w:r>
      <w:r>
        <w:rPr>
          <w:rFonts w:hint="eastAsia" w:ascii="宋体" w:hAnsi="宋体" w:eastAsia="宋体" w:cs="宋体"/>
          <w:color w:val="auto"/>
          <w:sz w:val="24"/>
          <w:szCs w:val="24"/>
          <w:highlight w:val="none"/>
        </w:rPr>
        <w:t>招标项目的潜在投标人应在政采云平台（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"https://www.zcygov.cn/）获取（下载）招标文件，并于202%20年%20月%20日%20点%20分00秒" </w:instrText>
      </w:r>
      <w:r>
        <w:rPr>
          <w:rFonts w:hint="eastAsia" w:ascii="宋体" w:hAnsi="宋体" w:eastAsia="宋体" w:cs="宋体"/>
          <w:color w:val="auto"/>
          <w:sz w:val="24"/>
          <w:szCs w:val="24"/>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https://www.zcygov.cn/）获取（下载）招标文件，并于202</w:t>
      </w:r>
      <w:r>
        <w:rPr>
          <w:rStyle w:val="76"/>
          <w:rFonts w:hint="eastAsia" w:ascii="宋体" w:hAnsi="宋体" w:cs="宋体"/>
          <w:snapToGrid/>
          <w:color w:val="auto"/>
          <w:kern w:val="2"/>
          <w:sz w:val="24"/>
          <w:szCs w:val="24"/>
          <w:highlight w:val="none"/>
          <w:lang w:val="en-US" w:eastAsia="zh-CN"/>
        </w:rPr>
        <w:t>6</w:t>
      </w:r>
      <w:r>
        <w:rPr>
          <w:rStyle w:val="76"/>
          <w:rFonts w:hint="eastAsia" w:ascii="宋体" w:hAnsi="宋体" w:eastAsia="宋体" w:cs="宋体"/>
          <w:snapToGrid/>
          <w:color w:val="auto"/>
          <w:kern w:val="2"/>
          <w:sz w:val="24"/>
          <w:szCs w:val="24"/>
          <w:highlight w:val="none"/>
        </w:rPr>
        <w:t>年</w:t>
      </w:r>
      <w:r>
        <w:rPr>
          <w:rStyle w:val="76"/>
          <w:rFonts w:hint="eastAsia" w:ascii="宋体" w:hAnsi="宋体" w:cs="宋体"/>
          <w:snapToGrid/>
          <w:color w:val="auto"/>
          <w:kern w:val="2"/>
          <w:sz w:val="24"/>
          <w:szCs w:val="24"/>
          <w:highlight w:val="none"/>
          <w:lang w:val="en-US" w:eastAsia="zh-CN"/>
        </w:rPr>
        <w:t>5</w:t>
      </w:r>
      <w:r>
        <w:rPr>
          <w:rStyle w:val="76"/>
          <w:rFonts w:hint="eastAsia" w:ascii="宋体" w:hAnsi="宋体" w:eastAsia="宋体" w:cs="宋体"/>
          <w:snapToGrid/>
          <w:color w:val="auto"/>
          <w:kern w:val="2"/>
          <w:sz w:val="24"/>
          <w:szCs w:val="24"/>
          <w:highlight w:val="none"/>
        </w:rPr>
        <w:t>月</w:t>
      </w:r>
      <w:r>
        <w:rPr>
          <w:rStyle w:val="76"/>
          <w:rFonts w:hint="eastAsia" w:ascii="宋体" w:hAnsi="宋体" w:cs="宋体"/>
          <w:snapToGrid/>
          <w:color w:val="auto"/>
          <w:kern w:val="2"/>
          <w:sz w:val="24"/>
          <w:szCs w:val="24"/>
          <w:highlight w:val="none"/>
          <w:lang w:val="en-US" w:eastAsia="zh-CN"/>
        </w:rPr>
        <w:t>15</w:t>
      </w:r>
      <w:r>
        <w:rPr>
          <w:rStyle w:val="76"/>
          <w:rFonts w:hint="eastAsia" w:ascii="宋体" w:hAnsi="宋体" w:eastAsia="宋体" w:cs="宋体"/>
          <w:snapToGrid/>
          <w:color w:val="auto"/>
          <w:kern w:val="2"/>
          <w:sz w:val="24"/>
          <w:szCs w:val="24"/>
          <w:highlight w:val="none"/>
        </w:rPr>
        <w:t>日</w:t>
      </w:r>
      <w:r>
        <w:rPr>
          <w:rStyle w:val="76"/>
          <w:rFonts w:hint="eastAsia" w:ascii="宋体" w:hAnsi="宋体" w:cs="宋体"/>
          <w:snapToGrid/>
          <w:color w:val="auto"/>
          <w:kern w:val="2"/>
          <w:sz w:val="24"/>
          <w:szCs w:val="24"/>
          <w:highlight w:val="none"/>
          <w:lang w:val="en-US" w:eastAsia="zh-CN"/>
        </w:rPr>
        <w:t>14</w:t>
      </w:r>
      <w:r>
        <w:rPr>
          <w:rStyle w:val="76"/>
          <w:rFonts w:hint="eastAsia" w:ascii="宋体" w:hAnsi="宋体" w:eastAsia="宋体" w:cs="宋体"/>
          <w:snapToGrid/>
          <w:color w:val="auto"/>
          <w:kern w:val="2"/>
          <w:sz w:val="24"/>
          <w:szCs w:val="24"/>
          <w:highlight w:val="none"/>
        </w:rPr>
        <w:t>点</w:t>
      </w:r>
      <w:r>
        <w:rPr>
          <w:rStyle w:val="76"/>
          <w:rFonts w:hint="eastAsia" w:ascii="宋体" w:hAnsi="宋体" w:cs="宋体"/>
          <w:snapToGrid/>
          <w:color w:val="auto"/>
          <w:kern w:val="2"/>
          <w:sz w:val="24"/>
          <w:szCs w:val="24"/>
          <w:highlight w:val="none"/>
          <w:lang w:val="en-US" w:eastAsia="zh-CN"/>
        </w:rPr>
        <w:t>00</w:t>
      </w:r>
      <w:r>
        <w:rPr>
          <w:rStyle w:val="76"/>
          <w:rFonts w:hint="eastAsia" w:ascii="宋体" w:hAnsi="宋体" w:eastAsia="宋体" w:cs="宋体"/>
          <w:snapToGrid/>
          <w:color w:val="auto"/>
          <w:kern w:val="2"/>
          <w:sz w:val="24"/>
          <w:szCs w:val="24"/>
          <w:highlight w:val="none"/>
        </w:rPr>
        <w:t>分</w:t>
      </w:r>
      <w:r>
        <w:rPr>
          <w:rStyle w:val="76"/>
          <w:rFonts w:hint="eastAsia" w:ascii="宋体" w:hAnsi="宋体" w:eastAsia="宋体" w:cs="宋体"/>
          <w:bCs/>
          <w:snapToGrid/>
          <w:color w:val="auto"/>
          <w:kern w:val="2"/>
          <w:sz w:val="24"/>
          <w:szCs w:val="24"/>
          <w:highlight w:val="none"/>
        </w:rPr>
        <w:t>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eastAsia="宋体" w:cs="宋体"/>
          <w:bCs/>
          <w:color w:val="auto"/>
          <w:sz w:val="24"/>
          <w:szCs w:val="24"/>
          <w:highlight w:val="none"/>
        </w:rPr>
        <w:t>（北京时间）前</w:t>
      </w:r>
      <w:r>
        <w:rPr>
          <w:rFonts w:hint="eastAsia" w:ascii="宋体" w:hAnsi="宋体" w:eastAsia="宋体" w:cs="宋体"/>
          <w:color w:val="auto"/>
          <w:sz w:val="24"/>
          <w:szCs w:val="24"/>
          <w:highlight w:val="none"/>
        </w:rPr>
        <w:t>递交（上传）投标文件。</w:t>
      </w:r>
    </w:p>
    <w:p w14:paraId="3FCC9302">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6CAB100E">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项目编号：</w:t>
      </w:r>
      <w:r>
        <w:rPr>
          <w:rFonts w:hint="eastAsia" w:ascii="宋体" w:hAnsi="宋体" w:eastAsia="宋体" w:cs="宋体"/>
          <w:b w:val="0"/>
          <w:bCs/>
          <w:color w:val="auto"/>
          <w:sz w:val="24"/>
          <w:szCs w:val="24"/>
          <w:highlight w:val="none"/>
        </w:rPr>
        <w:t>330113265020110000008</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TRZFCG-2026-00</w:t>
      </w:r>
      <w:r>
        <w:rPr>
          <w:rFonts w:hint="eastAsia" w:ascii="宋体" w:hAnsi="宋体" w:eastAsia="宋体" w:cs="宋体"/>
          <w:b w:val="0"/>
          <w:bCs/>
          <w:color w:val="auto"/>
          <w:sz w:val="24"/>
          <w:szCs w:val="24"/>
          <w:highlight w:val="none"/>
          <w:lang w:val="en-US" w:eastAsia="zh-CN"/>
        </w:rPr>
        <w:t>3</w:t>
      </w:r>
    </w:p>
    <w:p w14:paraId="0312DF7F">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项目名称：</w:t>
      </w:r>
      <w:r>
        <w:rPr>
          <w:rFonts w:hint="eastAsia" w:ascii="宋体" w:hAnsi="宋体" w:cs="宋体"/>
          <w:color w:val="auto"/>
          <w:sz w:val="24"/>
          <w:szCs w:val="24"/>
          <w:highlight w:val="none"/>
          <w:lang w:eastAsia="zh-CN"/>
        </w:rPr>
        <w:t>2026年临平街道机关工会、社区工作者工会、综合管理大队工会会员疗休养项目</w:t>
      </w:r>
    </w:p>
    <w:p w14:paraId="1C6D4CAA">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预算金额（元）：</w:t>
      </w:r>
      <w:r>
        <w:rPr>
          <w:rFonts w:hint="eastAsia" w:ascii="宋体" w:hAnsi="宋体" w:eastAsia="宋体" w:cs="宋体"/>
          <w:b/>
          <w:color w:val="auto"/>
          <w:sz w:val="24"/>
          <w:szCs w:val="24"/>
          <w:highlight w:val="none"/>
          <w:lang w:val="en-US" w:eastAsia="zh-CN"/>
        </w:rPr>
        <w:t>1384000.00</w:t>
      </w:r>
    </w:p>
    <w:p w14:paraId="0B42F422">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最高限价（元）：</w:t>
      </w:r>
      <w:r>
        <w:rPr>
          <w:rFonts w:hint="eastAsia" w:ascii="宋体" w:hAnsi="宋体" w:eastAsia="宋体" w:cs="宋体"/>
          <w:b/>
          <w:color w:val="auto"/>
          <w:sz w:val="24"/>
          <w:szCs w:val="24"/>
          <w:highlight w:val="none"/>
          <w:lang w:val="en-US" w:eastAsia="zh-CN"/>
        </w:rPr>
        <w:t>1384000.00</w:t>
      </w:r>
      <w:r>
        <w:rPr>
          <w:rFonts w:hint="eastAsia" w:ascii="宋体" w:hAnsi="宋体" w:eastAsia="宋体" w:cs="宋体"/>
          <w:b/>
          <w:color w:val="auto"/>
          <w:sz w:val="24"/>
          <w:szCs w:val="24"/>
          <w:highlight w:val="none"/>
        </w:rPr>
        <w:t>（其中标项一：</w:t>
      </w:r>
      <w:r>
        <w:rPr>
          <w:rFonts w:hint="eastAsia" w:ascii="宋体" w:hAnsi="宋体" w:cs="宋体"/>
          <w:b/>
          <w:color w:val="auto"/>
          <w:sz w:val="24"/>
          <w:szCs w:val="24"/>
          <w:highlight w:val="none"/>
          <w:lang w:val="en-US" w:eastAsia="zh-CN"/>
        </w:rPr>
        <w:t>232000.00</w:t>
      </w:r>
      <w:r>
        <w:rPr>
          <w:rFonts w:hint="eastAsia" w:ascii="宋体" w:hAnsi="宋体" w:eastAsia="宋体" w:cs="宋体"/>
          <w:b/>
          <w:color w:val="auto"/>
          <w:sz w:val="24"/>
          <w:szCs w:val="24"/>
          <w:highlight w:val="none"/>
          <w:lang w:val="en-US" w:eastAsia="zh-CN"/>
        </w:rPr>
        <w:t>元</w:t>
      </w:r>
      <w:r>
        <w:rPr>
          <w:rFonts w:hint="eastAsia" w:ascii="宋体" w:hAnsi="宋体" w:eastAsia="宋体" w:cs="宋体"/>
          <w:b/>
          <w:color w:val="auto"/>
          <w:sz w:val="24"/>
          <w:szCs w:val="24"/>
          <w:highlight w:val="none"/>
        </w:rPr>
        <w:t>；标项二：</w:t>
      </w:r>
      <w:r>
        <w:rPr>
          <w:rFonts w:hint="eastAsia" w:ascii="宋体" w:hAnsi="宋体" w:cs="宋体"/>
          <w:b/>
          <w:color w:val="auto"/>
          <w:sz w:val="24"/>
          <w:szCs w:val="24"/>
          <w:highlight w:val="none"/>
          <w:lang w:val="en-US" w:eastAsia="zh-CN"/>
        </w:rPr>
        <w:t>160000.00</w:t>
      </w:r>
      <w:r>
        <w:rPr>
          <w:rFonts w:hint="eastAsia" w:ascii="宋体" w:hAnsi="宋体" w:eastAsia="宋体" w:cs="宋体"/>
          <w:b/>
          <w:color w:val="auto"/>
          <w:sz w:val="24"/>
          <w:szCs w:val="24"/>
          <w:highlight w:val="none"/>
          <w:lang w:val="en-US" w:eastAsia="zh-CN"/>
        </w:rPr>
        <w:t>元</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标项三：</w:t>
      </w:r>
      <w:r>
        <w:rPr>
          <w:rFonts w:hint="eastAsia" w:ascii="宋体" w:hAnsi="宋体" w:cs="宋体"/>
          <w:b/>
          <w:color w:val="auto"/>
          <w:sz w:val="24"/>
          <w:szCs w:val="24"/>
          <w:highlight w:val="none"/>
          <w:lang w:val="en-US" w:eastAsia="zh-CN"/>
        </w:rPr>
        <w:t>245</w:t>
      </w:r>
      <w:r>
        <w:rPr>
          <w:rFonts w:hint="eastAsia" w:ascii="宋体" w:hAnsi="宋体" w:eastAsia="宋体" w:cs="宋体"/>
          <w:b/>
          <w:color w:val="auto"/>
          <w:sz w:val="24"/>
          <w:szCs w:val="24"/>
          <w:highlight w:val="none"/>
          <w:lang w:val="en-US" w:eastAsia="zh-CN"/>
        </w:rPr>
        <w:t>000</w:t>
      </w:r>
      <w:r>
        <w:rPr>
          <w:rFonts w:hint="eastAsia" w:ascii="宋体" w:hAnsi="宋体" w:cs="宋体"/>
          <w:b/>
          <w:color w:val="auto"/>
          <w:sz w:val="24"/>
          <w:szCs w:val="24"/>
          <w:highlight w:val="none"/>
          <w:lang w:val="en-US" w:eastAsia="zh-CN"/>
        </w:rPr>
        <w:t>.00</w:t>
      </w:r>
      <w:r>
        <w:rPr>
          <w:rFonts w:hint="eastAsia" w:ascii="宋体" w:hAnsi="宋体" w:eastAsia="宋体" w:cs="宋体"/>
          <w:b/>
          <w:color w:val="auto"/>
          <w:sz w:val="24"/>
          <w:szCs w:val="24"/>
          <w:highlight w:val="none"/>
          <w:lang w:val="en-US" w:eastAsia="zh-CN"/>
        </w:rPr>
        <w:t>元</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标项四：</w:t>
      </w:r>
      <w:r>
        <w:rPr>
          <w:rFonts w:hint="eastAsia" w:ascii="宋体" w:hAnsi="宋体" w:cs="宋体"/>
          <w:b/>
          <w:color w:val="auto"/>
          <w:sz w:val="24"/>
          <w:szCs w:val="24"/>
          <w:highlight w:val="none"/>
          <w:lang w:val="en-US" w:eastAsia="zh-CN"/>
        </w:rPr>
        <w:t>291</w:t>
      </w:r>
      <w:r>
        <w:rPr>
          <w:rFonts w:hint="eastAsia" w:ascii="宋体" w:hAnsi="宋体" w:eastAsia="宋体" w:cs="宋体"/>
          <w:b/>
          <w:color w:val="auto"/>
          <w:sz w:val="24"/>
          <w:szCs w:val="24"/>
          <w:highlight w:val="none"/>
          <w:lang w:val="en-US" w:eastAsia="zh-CN"/>
        </w:rPr>
        <w:t>000</w:t>
      </w:r>
      <w:r>
        <w:rPr>
          <w:rFonts w:hint="eastAsia" w:ascii="宋体" w:hAnsi="宋体" w:cs="宋体"/>
          <w:b/>
          <w:color w:val="auto"/>
          <w:sz w:val="24"/>
          <w:szCs w:val="24"/>
          <w:highlight w:val="none"/>
          <w:lang w:val="en-US" w:eastAsia="zh-CN"/>
        </w:rPr>
        <w:t>.00</w:t>
      </w:r>
      <w:r>
        <w:rPr>
          <w:rFonts w:hint="eastAsia" w:ascii="宋体" w:hAnsi="宋体" w:eastAsia="宋体" w:cs="宋体"/>
          <w:b/>
          <w:color w:val="auto"/>
          <w:sz w:val="24"/>
          <w:szCs w:val="24"/>
          <w:highlight w:val="none"/>
          <w:lang w:val="en-US" w:eastAsia="zh-CN"/>
        </w:rPr>
        <w:t>元</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标项五：</w:t>
      </w:r>
      <w:r>
        <w:rPr>
          <w:rFonts w:hint="eastAsia" w:ascii="宋体" w:hAnsi="宋体" w:cs="宋体"/>
          <w:b/>
          <w:color w:val="auto"/>
          <w:sz w:val="24"/>
          <w:szCs w:val="24"/>
          <w:highlight w:val="none"/>
          <w:lang w:val="en-US" w:eastAsia="zh-CN"/>
        </w:rPr>
        <w:t>198</w:t>
      </w:r>
      <w:r>
        <w:rPr>
          <w:rFonts w:hint="eastAsia" w:ascii="宋体" w:hAnsi="宋体" w:eastAsia="宋体" w:cs="宋体"/>
          <w:b/>
          <w:color w:val="auto"/>
          <w:sz w:val="24"/>
          <w:szCs w:val="24"/>
          <w:highlight w:val="none"/>
          <w:lang w:val="en-US" w:eastAsia="zh-CN"/>
        </w:rPr>
        <w:t>000</w:t>
      </w:r>
      <w:r>
        <w:rPr>
          <w:rFonts w:hint="eastAsia" w:ascii="宋体" w:hAnsi="宋体" w:cs="宋体"/>
          <w:b/>
          <w:color w:val="auto"/>
          <w:sz w:val="24"/>
          <w:szCs w:val="24"/>
          <w:highlight w:val="none"/>
          <w:lang w:val="en-US" w:eastAsia="zh-CN"/>
        </w:rPr>
        <w:t>.00</w:t>
      </w:r>
      <w:r>
        <w:rPr>
          <w:rFonts w:hint="eastAsia" w:ascii="宋体" w:hAnsi="宋体" w:eastAsia="宋体" w:cs="宋体"/>
          <w:b/>
          <w:color w:val="auto"/>
          <w:sz w:val="24"/>
          <w:szCs w:val="24"/>
          <w:highlight w:val="none"/>
          <w:lang w:val="en-US" w:eastAsia="zh-CN"/>
        </w:rPr>
        <w:t>元</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标项六：</w:t>
      </w:r>
      <w:r>
        <w:rPr>
          <w:rFonts w:hint="eastAsia" w:ascii="宋体" w:hAnsi="宋体" w:cs="宋体"/>
          <w:b/>
          <w:color w:val="auto"/>
          <w:sz w:val="24"/>
          <w:szCs w:val="24"/>
          <w:highlight w:val="none"/>
          <w:lang w:val="en-US" w:eastAsia="zh-CN"/>
        </w:rPr>
        <w:t>258</w:t>
      </w:r>
      <w:r>
        <w:rPr>
          <w:rFonts w:hint="eastAsia" w:ascii="宋体" w:hAnsi="宋体" w:eastAsia="宋体" w:cs="宋体"/>
          <w:b/>
          <w:color w:val="auto"/>
          <w:sz w:val="24"/>
          <w:szCs w:val="24"/>
          <w:highlight w:val="none"/>
          <w:lang w:val="en-US" w:eastAsia="zh-CN"/>
        </w:rPr>
        <w:t>000</w:t>
      </w:r>
      <w:r>
        <w:rPr>
          <w:rFonts w:hint="eastAsia" w:ascii="宋体" w:hAnsi="宋体" w:cs="宋体"/>
          <w:b/>
          <w:color w:val="auto"/>
          <w:sz w:val="24"/>
          <w:szCs w:val="24"/>
          <w:highlight w:val="none"/>
          <w:lang w:val="en-US" w:eastAsia="zh-CN"/>
        </w:rPr>
        <w:t>.00</w:t>
      </w:r>
      <w:r>
        <w:rPr>
          <w:rFonts w:hint="eastAsia" w:ascii="宋体" w:hAnsi="宋体" w:eastAsia="宋体" w:cs="宋体"/>
          <w:b/>
          <w:color w:val="auto"/>
          <w:sz w:val="24"/>
          <w:szCs w:val="24"/>
          <w:highlight w:val="none"/>
          <w:lang w:val="en-US" w:eastAsia="zh-CN"/>
        </w:rPr>
        <w:t>元</w:t>
      </w:r>
      <w:r>
        <w:rPr>
          <w:rFonts w:hint="eastAsia" w:ascii="宋体" w:hAnsi="宋体" w:eastAsia="宋体" w:cs="宋体"/>
          <w:b/>
          <w:color w:val="auto"/>
          <w:sz w:val="24"/>
          <w:szCs w:val="24"/>
          <w:highlight w:val="none"/>
        </w:rPr>
        <w:t>；）</w:t>
      </w:r>
    </w:p>
    <w:p w14:paraId="6EC5DB8E">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采购需求：</w:t>
      </w:r>
      <w:r>
        <w:rPr>
          <w:rFonts w:hint="eastAsia" w:ascii="宋体" w:hAnsi="宋体" w:eastAsia="宋体" w:cs="宋体"/>
          <w:b w:val="0"/>
          <w:bCs/>
          <w:color w:val="auto"/>
          <w:sz w:val="24"/>
          <w:szCs w:val="24"/>
          <w:highlight w:val="none"/>
          <w:lang w:eastAsia="zh-CN"/>
        </w:rPr>
        <w:t>2026年临平街道机关工会、社区工作者工会、综合管理大队工会会员疗休养项目</w:t>
      </w:r>
      <w:r>
        <w:rPr>
          <w:rFonts w:hint="eastAsia" w:ascii="宋体" w:hAnsi="宋体" w:eastAsia="宋体" w:cs="宋体"/>
          <w:b w:val="0"/>
          <w:bCs/>
          <w:color w:val="auto"/>
          <w:sz w:val="24"/>
          <w:szCs w:val="24"/>
          <w:highlight w:val="none"/>
        </w:rPr>
        <w:t>。具体以招标文件第三部分采购需求为准，供应商可点击本公告下方“浏览采购文件”查看采购需求。</w:t>
      </w:r>
    </w:p>
    <w:p w14:paraId="7FDF6B5E">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标项一</w:t>
      </w:r>
    </w:p>
    <w:p w14:paraId="59C97F4A">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val="0"/>
          <w:bCs/>
          <w:color w:val="auto"/>
          <w:sz w:val="24"/>
          <w:szCs w:val="24"/>
          <w:highlight w:val="none"/>
          <w:lang w:val="en-US"/>
        </w:rPr>
      </w:pPr>
      <w:r>
        <w:rPr>
          <w:rFonts w:hint="eastAsia" w:ascii="宋体" w:hAnsi="宋体" w:eastAsia="宋体" w:cs="宋体"/>
          <w:b/>
          <w:color w:val="auto"/>
          <w:sz w:val="24"/>
          <w:szCs w:val="24"/>
          <w:highlight w:val="none"/>
        </w:rPr>
        <w:t>标项名称:</w:t>
      </w:r>
      <w:r>
        <w:rPr>
          <w:rFonts w:hint="eastAsia" w:ascii="宋体" w:hAnsi="宋体" w:cs="宋体"/>
          <w:b w:val="0"/>
          <w:bCs/>
          <w:color w:val="auto"/>
          <w:sz w:val="24"/>
          <w:szCs w:val="24"/>
          <w:highlight w:val="none"/>
          <w:lang w:eastAsia="zh-CN"/>
        </w:rPr>
        <w:t>2026年临平街道机关工会、社区工作者工会、综合管理大队工会会员疗休养项目</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标项一</w:t>
      </w:r>
      <w:r>
        <w:rPr>
          <w:rFonts w:hint="eastAsia" w:ascii="宋体" w:hAnsi="宋体" w:eastAsia="宋体" w:cs="宋体"/>
          <w:b w:val="0"/>
          <w:bCs/>
          <w:color w:val="auto"/>
          <w:sz w:val="24"/>
          <w:szCs w:val="24"/>
          <w:highlight w:val="none"/>
          <w:lang w:eastAsia="zh-CN"/>
        </w:rPr>
        <w:t>）</w:t>
      </w:r>
    </w:p>
    <w:p w14:paraId="64451555">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预算金额（元）:</w:t>
      </w:r>
      <w:r>
        <w:rPr>
          <w:rFonts w:hint="eastAsia" w:ascii="宋体" w:hAnsi="宋体" w:eastAsia="宋体" w:cs="宋体"/>
          <w:b w:val="0"/>
          <w:bCs/>
          <w:color w:val="auto"/>
          <w:sz w:val="24"/>
          <w:szCs w:val="24"/>
          <w:highlight w:val="none"/>
          <w:lang w:val="en-US" w:eastAsia="zh-CN"/>
        </w:rPr>
        <w:t>232000.0</w:t>
      </w:r>
      <w:bookmarkStart w:id="31" w:name="_GoBack"/>
      <w:bookmarkEnd w:id="31"/>
      <w:r>
        <w:rPr>
          <w:rFonts w:hint="eastAsia" w:ascii="宋体" w:hAnsi="宋体" w:eastAsia="宋体" w:cs="宋体"/>
          <w:b w:val="0"/>
          <w:bCs/>
          <w:color w:val="auto"/>
          <w:sz w:val="24"/>
          <w:szCs w:val="24"/>
          <w:highlight w:val="none"/>
          <w:lang w:val="en-US" w:eastAsia="zh-CN"/>
        </w:rPr>
        <w:t>0</w:t>
      </w:r>
    </w:p>
    <w:p w14:paraId="10D05F7F">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简要规格描述或项目基本概况介绍、用途：</w:t>
      </w:r>
      <w:r>
        <w:rPr>
          <w:rFonts w:hint="eastAsia" w:ascii="宋体" w:hAnsi="宋体" w:eastAsia="宋体" w:cs="宋体"/>
          <w:b w:val="0"/>
          <w:bCs/>
          <w:color w:val="auto"/>
          <w:sz w:val="24"/>
          <w:szCs w:val="24"/>
          <w:highlight w:val="none"/>
        </w:rPr>
        <w:t>具体以招标文件第三部分采购需求为准，供应商可点击本公告下方“浏览采购文件”查看采购需求。</w:t>
      </w:r>
    </w:p>
    <w:p w14:paraId="27336C16">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标项</w:t>
      </w:r>
      <w:r>
        <w:rPr>
          <w:rFonts w:hint="eastAsia" w:ascii="宋体" w:hAnsi="宋体" w:cs="宋体"/>
          <w:b/>
          <w:color w:val="auto"/>
          <w:sz w:val="24"/>
          <w:szCs w:val="24"/>
          <w:highlight w:val="none"/>
          <w:lang w:val="en-US" w:eastAsia="zh-CN"/>
        </w:rPr>
        <w:t>二</w:t>
      </w:r>
    </w:p>
    <w:p w14:paraId="3F9371F3">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val="0"/>
          <w:bCs/>
          <w:color w:val="auto"/>
          <w:sz w:val="24"/>
          <w:szCs w:val="24"/>
          <w:highlight w:val="none"/>
          <w:lang w:val="en-US"/>
        </w:rPr>
      </w:pPr>
      <w:r>
        <w:rPr>
          <w:rFonts w:hint="eastAsia" w:ascii="宋体" w:hAnsi="宋体" w:eastAsia="宋体" w:cs="宋体"/>
          <w:b/>
          <w:color w:val="auto"/>
          <w:sz w:val="24"/>
          <w:szCs w:val="24"/>
          <w:highlight w:val="none"/>
        </w:rPr>
        <w:t>标项名称:</w:t>
      </w:r>
      <w:r>
        <w:rPr>
          <w:rFonts w:hint="eastAsia" w:ascii="宋体" w:hAnsi="宋体" w:cs="宋体"/>
          <w:b w:val="0"/>
          <w:bCs/>
          <w:color w:val="auto"/>
          <w:sz w:val="24"/>
          <w:szCs w:val="24"/>
          <w:highlight w:val="none"/>
          <w:lang w:eastAsia="zh-CN"/>
        </w:rPr>
        <w:t>2026年临平街道机关工会、社区工作者工会、综合管理大队工会会员疗休养项目</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标项</w:t>
      </w:r>
      <w:r>
        <w:rPr>
          <w:rFonts w:hint="eastAsia" w:ascii="宋体" w:hAnsi="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lang w:eastAsia="zh-CN"/>
        </w:rPr>
        <w:t>）</w:t>
      </w:r>
    </w:p>
    <w:p w14:paraId="7236058A">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预算金额（元）:</w:t>
      </w:r>
      <w:r>
        <w:rPr>
          <w:rFonts w:hint="eastAsia" w:ascii="宋体" w:hAnsi="宋体" w:cs="宋体"/>
          <w:b w:val="0"/>
          <w:bCs/>
          <w:color w:val="auto"/>
          <w:sz w:val="24"/>
          <w:szCs w:val="24"/>
          <w:highlight w:val="none"/>
          <w:lang w:val="en-US" w:eastAsia="zh-CN"/>
        </w:rPr>
        <w:t>160</w:t>
      </w:r>
      <w:r>
        <w:rPr>
          <w:rFonts w:hint="eastAsia" w:ascii="宋体" w:hAnsi="宋体" w:eastAsia="宋体" w:cs="宋体"/>
          <w:b w:val="0"/>
          <w:bCs/>
          <w:color w:val="auto"/>
          <w:sz w:val="24"/>
          <w:szCs w:val="24"/>
          <w:highlight w:val="none"/>
          <w:lang w:val="en-US" w:eastAsia="zh-CN"/>
        </w:rPr>
        <w:t>000.00</w:t>
      </w:r>
    </w:p>
    <w:p w14:paraId="5A5C12A2">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简要规格描述或项目基本概况介绍、用途：</w:t>
      </w:r>
      <w:r>
        <w:rPr>
          <w:rFonts w:hint="eastAsia" w:ascii="宋体" w:hAnsi="宋体" w:eastAsia="宋体" w:cs="宋体"/>
          <w:b w:val="0"/>
          <w:bCs/>
          <w:color w:val="auto"/>
          <w:sz w:val="24"/>
          <w:szCs w:val="24"/>
          <w:highlight w:val="none"/>
        </w:rPr>
        <w:t>具体以招标文件第三部分采购需求为准，供应商可点击本公告下方“浏览采购文件”查看采购需求。</w:t>
      </w:r>
    </w:p>
    <w:p w14:paraId="347A2474">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标项</w:t>
      </w:r>
      <w:r>
        <w:rPr>
          <w:rFonts w:hint="eastAsia" w:ascii="宋体" w:hAnsi="宋体" w:cs="宋体"/>
          <w:b/>
          <w:color w:val="auto"/>
          <w:sz w:val="24"/>
          <w:szCs w:val="24"/>
          <w:highlight w:val="none"/>
          <w:lang w:val="en-US" w:eastAsia="zh-CN"/>
        </w:rPr>
        <w:t>三</w:t>
      </w:r>
    </w:p>
    <w:p w14:paraId="3007007E">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val="0"/>
          <w:bCs/>
          <w:color w:val="auto"/>
          <w:sz w:val="24"/>
          <w:szCs w:val="24"/>
          <w:highlight w:val="none"/>
          <w:lang w:val="en-US"/>
        </w:rPr>
      </w:pPr>
      <w:r>
        <w:rPr>
          <w:rFonts w:hint="eastAsia" w:ascii="宋体" w:hAnsi="宋体" w:eastAsia="宋体" w:cs="宋体"/>
          <w:b/>
          <w:color w:val="auto"/>
          <w:sz w:val="24"/>
          <w:szCs w:val="24"/>
          <w:highlight w:val="none"/>
        </w:rPr>
        <w:t>标项名称:</w:t>
      </w:r>
      <w:r>
        <w:rPr>
          <w:rFonts w:hint="eastAsia" w:ascii="宋体" w:hAnsi="宋体" w:cs="宋体"/>
          <w:b w:val="0"/>
          <w:bCs/>
          <w:color w:val="auto"/>
          <w:sz w:val="24"/>
          <w:szCs w:val="24"/>
          <w:highlight w:val="none"/>
          <w:lang w:eastAsia="zh-CN"/>
        </w:rPr>
        <w:t>2026年临平街道机关工会、社区工作者工会、综合管理大队工会会员疗休养项目</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标项</w:t>
      </w:r>
      <w:r>
        <w:rPr>
          <w:rFonts w:hint="eastAsia" w:ascii="宋体" w:hAnsi="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eastAsia="zh-CN"/>
        </w:rPr>
        <w:t>）</w:t>
      </w:r>
    </w:p>
    <w:p w14:paraId="6C5E9215">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预算金额（元）:</w:t>
      </w:r>
      <w:r>
        <w:rPr>
          <w:rFonts w:hint="eastAsia" w:ascii="宋体" w:hAnsi="宋体" w:cs="宋体"/>
          <w:b w:val="0"/>
          <w:bCs/>
          <w:color w:val="auto"/>
          <w:sz w:val="24"/>
          <w:szCs w:val="24"/>
          <w:highlight w:val="none"/>
          <w:lang w:val="en-US" w:eastAsia="zh-CN"/>
        </w:rPr>
        <w:t>245</w:t>
      </w:r>
      <w:r>
        <w:rPr>
          <w:rFonts w:hint="eastAsia" w:ascii="宋体" w:hAnsi="宋体" w:eastAsia="宋体" w:cs="宋体"/>
          <w:b w:val="0"/>
          <w:bCs/>
          <w:color w:val="auto"/>
          <w:sz w:val="24"/>
          <w:szCs w:val="24"/>
          <w:highlight w:val="none"/>
          <w:lang w:val="en-US" w:eastAsia="zh-CN"/>
        </w:rPr>
        <w:t>000.00</w:t>
      </w:r>
    </w:p>
    <w:p w14:paraId="14505764">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简要规格描述或项目基本概况介绍、用途：</w:t>
      </w:r>
      <w:r>
        <w:rPr>
          <w:rFonts w:hint="eastAsia" w:ascii="宋体" w:hAnsi="宋体" w:eastAsia="宋体" w:cs="宋体"/>
          <w:b w:val="0"/>
          <w:bCs/>
          <w:color w:val="auto"/>
          <w:sz w:val="24"/>
          <w:szCs w:val="24"/>
          <w:highlight w:val="none"/>
        </w:rPr>
        <w:t>具体以招标文件第三部分采购需求为准，供应商可点击本公告下方“浏览采购文件”查看采购需求。</w:t>
      </w:r>
    </w:p>
    <w:p w14:paraId="47E7CCF8">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标项</w:t>
      </w:r>
      <w:r>
        <w:rPr>
          <w:rFonts w:hint="eastAsia" w:ascii="宋体" w:hAnsi="宋体" w:cs="宋体"/>
          <w:b/>
          <w:color w:val="auto"/>
          <w:sz w:val="24"/>
          <w:szCs w:val="24"/>
          <w:highlight w:val="none"/>
          <w:lang w:val="en-US" w:eastAsia="zh-CN"/>
        </w:rPr>
        <w:t>四</w:t>
      </w:r>
    </w:p>
    <w:p w14:paraId="2CBC3AC5">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val="0"/>
          <w:bCs/>
          <w:color w:val="auto"/>
          <w:sz w:val="24"/>
          <w:szCs w:val="24"/>
          <w:highlight w:val="none"/>
          <w:lang w:val="en-US"/>
        </w:rPr>
      </w:pPr>
      <w:r>
        <w:rPr>
          <w:rFonts w:hint="eastAsia" w:ascii="宋体" w:hAnsi="宋体" w:eastAsia="宋体" w:cs="宋体"/>
          <w:b/>
          <w:color w:val="auto"/>
          <w:sz w:val="24"/>
          <w:szCs w:val="24"/>
          <w:highlight w:val="none"/>
        </w:rPr>
        <w:t>标项名称:</w:t>
      </w:r>
      <w:r>
        <w:rPr>
          <w:rFonts w:hint="eastAsia" w:ascii="宋体" w:hAnsi="宋体" w:cs="宋体"/>
          <w:b w:val="0"/>
          <w:bCs/>
          <w:color w:val="auto"/>
          <w:sz w:val="24"/>
          <w:szCs w:val="24"/>
          <w:highlight w:val="none"/>
          <w:lang w:eastAsia="zh-CN"/>
        </w:rPr>
        <w:t>2026年临平街道机关工会、社区工作者工会、综合管理大队工会会员疗休养项目</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标项</w:t>
      </w:r>
      <w:r>
        <w:rPr>
          <w:rFonts w:hint="eastAsia" w:ascii="宋体" w:hAnsi="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lang w:eastAsia="zh-CN"/>
        </w:rPr>
        <w:t>）</w:t>
      </w:r>
    </w:p>
    <w:p w14:paraId="7AE22BBA">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预算金额（元）:</w:t>
      </w:r>
      <w:r>
        <w:rPr>
          <w:rFonts w:hint="eastAsia" w:ascii="宋体" w:hAnsi="宋体" w:cs="宋体"/>
          <w:b w:val="0"/>
          <w:bCs/>
          <w:color w:val="auto"/>
          <w:sz w:val="24"/>
          <w:szCs w:val="24"/>
          <w:highlight w:val="none"/>
          <w:lang w:val="en-US" w:eastAsia="zh-CN"/>
        </w:rPr>
        <w:t>291</w:t>
      </w:r>
      <w:r>
        <w:rPr>
          <w:rFonts w:hint="eastAsia" w:ascii="宋体" w:hAnsi="宋体" w:eastAsia="宋体" w:cs="宋体"/>
          <w:b w:val="0"/>
          <w:bCs/>
          <w:color w:val="auto"/>
          <w:sz w:val="24"/>
          <w:szCs w:val="24"/>
          <w:highlight w:val="none"/>
          <w:lang w:val="en-US" w:eastAsia="zh-CN"/>
        </w:rPr>
        <w:t>000</w:t>
      </w:r>
      <w:r>
        <w:rPr>
          <w:rFonts w:hint="eastAsia" w:ascii="宋体" w:hAnsi="宋体" w:cs="宋体"/>
          <w:b w:val="0"/>
          <w:bCs/>
          <w:color w:val="auto"/>
          <w:sz w:val="24"/>
          <w:szCs w:val="24"/>
          <w:highlight w:val="none"/>
          <w:lang w:val="en-US" w:eastAsia="zh-CN"/>
        </w:rPr>
        <w:t>.00</w:t>
      </w:r>
    </w:p>
    <w:p w14:paraId="03C114EC">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简要规格描述或项目基本概况介绍、用途：</w:t>
      </w:r>
      <w:r>
        <w:rPr>
          <w:rFonts w:hint="eastAsia" w:ascii="宋体" w:hAnsi="宋体" w:eastAsia="宋体" w:cs="宋体"/>
          <w:b w:val="0"/>
          <w:bCs/>
          <w:color w:val="auto"/>
          <w:sz w:val="24"/>
          <w:szCs w:val="24"/>
          <w:highlight w:val="none"/>
        </w:rPr>
        <w:t>具体以招标文件第三部分采购需求为准，供应商可点击本公告下方“浏览采购文件”查看采购需求。</w:t>
      </w:r>
    </w:p>
    <w:p w14:paraId="37E1A211">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标项</w:t>
      </w:r>
      <w:r>
        <w:rPr>
          <w:rFonts w:hint="eastAsia" w:ascii="宋体" w:hAnsi="宋体" w:cs="宋体"/>
          <w:b/>
          <w:color w:val="auto"/>
          <w:sz w:val="24"/>
          <w:szCs w:val="24"/>
          <w:highlight w:val="none"/>
          <w:lang w:val="en-US" w:eastAsia="zh-CN"/>
        </w:rPr>
        <w:t>五</w:t>
      </w:r>
    </w:p>
    <w:p w14:paraId="042EEB6F">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val="0"/>
          <w:bCs/>
          <w:color w:val="auto"/>
          <w:sz w:val="24"/>
          <w:szCs w:val="24"/>
          <w:highlight w:val="none"/>
          <w:lang w:val="en-US"/>
        </w:rPr>
      </w:pPr>
      <w:r>
        <w:rPr>
          <w:rFonts w:hint="eastAsia" w:ascii="宋体" w:hAnsi="宋体" w:eastAsia="宋体" w:cs="宋体"/>
          <w:b/>
          <w:color w:val="auto"/>
          <w:sz w:val="24"/>
          <w:szCs w:val="24"/>
          <w:highlight w:val="none"/>
        </w:rPr>
        <w:t>标项名称:</w:t>
      </w:r>
      <w:r>
        <w:rPr>
          <w:rFonts w:hint="eastAsia" w:ascii="宋体" w:hAnsi="宋体" w:cs="宋体"/>
          <w:b w:val="0"/>
          <w:bCs/>
          <w:color w:val="auto"/>
          <w:sz w:val="24"/>
          <w:szCs w:val="24"/>
          <w:highlight w:val="none"/>
          <w:lang w:eastAsia="zh-CN"/>
        </w:rPr>
        <w:t>2026年临平街道机关工会、社区工作者工会、综合管理大队工会会员疗休养项目</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标项</w:t>
      </w:r>
      <w:r>
        <w:rPr>
          <w:rFonts w:hint="eastAsia" w:ascii="宋体" w:hAnsi="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lang w:eastAsia="zh-CN"/>
        </w:rPr>
        <w:t>）</w:t>
      </w:r>
    </w:p>
    <w:p w14:paraId="6D987408">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预算金额（元）:</w:t>
      </w:r>
      <w:r>
        <w:rPr>
          <w:rFonts w:hint="eastAsia" w:ascii="宋体" w:hAnsi="宋体" w:cs="宋体"/>
          <w:b w:val="0"/>
          <w:bCs/>
          <w:color w:val="auto"/>
          <w:sz w:val="24"/>
          <w:szCs w:val="24"/>
          <w:highlight w:val="none"/>
          <w:lang w:val="en-US" w:eastAsia="zh-CN"/>
        </w:rPr>
        <w:t>198</w:t>
      </w:r>
      <w:r>
        <w:rPr>
          <w:rFonts w:hint="eastAsia" w:ascii="宋体" w:hAnsi="宋体" w:eastAsia="宋体" w:cs="宋体"/>
          <w:b w:val="0"/>
          <w:bCs/>
          <w:color w:val="auto"/>
          <w:sz w:val="24"/>
          <w:szCs w:val="24"/>
          <w:highlight w:val="none"/>
          <w:lang w:val="en-US" w:eastAsia="zh-CN"/>
        </w:rPr>
        <w:t>000</w:t>
      </w:r>
      <w:r>
        <w:rPr>
          <w:rFonts w:hint="eastAsia" w:ascii="宋体" w:hAnsi="宋体" w:cs="宋体"/>
          <w:b w:val="0"/>
          <w:bCs/>
          <w:color w:val="auto"/>
          <w:sz w:val="24"/>
          <w:szCs w:val="24"/>
          <w:highlight w:val="none"/>
          <w:lang w:val="en-US" w:eastAsia="zh-CN"/>
        </w:rPr>
        <w:t>.00</w:t>
      </w:r>
    </w:p>
    <w:p w14:paraId="07FF6C19">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简要规格描述或项目基本概况介绍、用途：</w:t>
      </w:r>
      <w:r>
        <w:rPr>
          <w:rFonts w:hint="eastAsia" w:ascii="宋体" w:hAnsi="宋体" w:eastAsia="宋体" w:cs="宋体"/>
          <w:b w:val="0"/>
          <w:bCs/>
          <w:color w:val="auto"/>
          <w:sz w:val="24"/>
          <w:szCs w:val="24"/>
          <w:highlight w:val="none"/>
        </w:rPr>
        <w:t>具体以招标文件第三部分采购需求为准，供应商可点击本公告下方“浏览采购文件”查看采购需求。</w:t>
      </w:r>
    </w:p>
    <w:p w14:paraId="46690313">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标项</w:t>
      </w:r>
      <w:r>
        <w:rPr>
          <w:rFonts w:hint="eastAsia" w:ascii="宋体" w:hAnsi="宋体" w:cs="宋体"/>
          <w:b/>
          <w:color w:val="auto"/>
          <w:sz w:val="24"/>
          <w:szCs w:val="24"/>
          <w:highlight w:val="none"/>
          <w:lang w:val="en-US" w:eastAsia="zh-CN"/>
        </w:rPr>
        <w:t>六</w:t>
      </w:r>
    </w:p>
    <w:p w14:paraId="3736218F">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val="0"/>
          <w:bCs/>
          <w:color w:val="auto"/>
          <w:sz w:val="24"/>
          <w:szCs w:val="24"/>
          <w:highlight w:val="none"/>
          <w:lang w:val="en-US"/>
        </w:rPr>
      </w:pPr>
      <w:r>
        <w:rPr>
          <w:rFonts w:hint="eastAsia" w:ascii="宋体" w:hAnsi="宋体" w:eastAsia="宋体" w:cs="宋体"/>
          <w:b/>
          <w:color w:val="auto"/>
          <w:sz w:val="24"/>
          <w:szCs w:val="24"/>
          <w:highlight w:val="none"/>
        </w:rPr>
        <w:t>标项名称:</w:t>
      </w:r>
      <w:r>
        <w:rPr>
          <w:rFonts w:hint="eastAsia" w:ascii="宋体" w:hAnsi="宋体" w:cs="宋体"/>
          <w:b w:val="0"/>
          <w:bCs/>
          <w:color w:val="auto"/>
          <w:sz w:val="24"/>
          <w:szCs w:val="24"/>
          <w:highlight w:val="none"/>
          <w:lang w:eastAsia="zh-CN"/>
        </w:rPr>
        <w:t>2026年临平街道机关工会、社区工作者工会、综合管理大队工会会员疗休养项目</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标项</w:t>
      </w:r>
      <w:r>
        <w:rPr>
          <w:rFonts w:hint="eastAsia" w:ascii="宋体" w:hAnsi="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lang w:eastAsia="zh-CN"/>
        </w:rPr>
        <w:t>）</w:t>
      </w:r>
    </w:p>
    <w:p w14:paraId="0CE03B6A">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预算金额（元）:</w:t>
      </w:r>
      <w:r>
        <w:rPr>
          <w:rFonts w:hint="eastAsia" w:ascii="宋体" w:hAnsi="宋体" w:cs="宋体"/>
          <w:b w:val="0"/>
          <w:bCs/>
          <w:color w:val="auto"/>
          <w:sz w:val="24"/>
          <w:szCs w:val="24"/>
          <w:highlight w:val="none"/>
          <w:lang w:val="en-US" w:eastAsia="zh-CN"/>
        </w:rPr>
        <w:t>258</w:t>
      </w:r>
      <w:r>
        <w:rPr>
          <w:rFonts w:hint="eastAsia" w:ascii="宋体" w:hAnsi="宋体" w:eastAsia="宋体" w:cs="宋体"/>
          <w:b w:val="0"/>
          <w:bCs/>
          <w:color w:val="auto"/>
          <w:sz w:val="24"/>
          <w:szCs w:val="24"/>
          <w:highlight w:val="none"/>
          <w:lang w:val="en-US" w:eastAsia="zh-CN"/>
        </w:rPr>
        <w:t>000</w:t>
      </w:r>
      <w:r>
        <w:rPr>
          <w:rFonts w:hint="eastAsia" w:ascii="宋体" w:hAnsi="宋体" w:cs="宋体"/>
          <w:b w:val="0"/>
          <w:bCs/>
          <w:color w:val="auto"/>
          <w:sz w:val="24"/>
          <w:szCs w:val="24"/>
          <w:highlight w:val="none"/>
          <w:lang w:val="en-US" w:eastAsia="zh-CN"/>
        </w:rPr>
        <w:t>.00</w:t>
      </w:r>
    </w:p>
    <w:p w14:paraId="78C3EB47">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简要规格描述或项目基本概况介绍、用途：</w:t>
      </w:r>
      <w:r>
        <w:rPr>
          <w:rFonts w:hint="eastAsia" w:ascii="宋体" w:hAnsi="宋体" w:eastAsia="宋体" w:cs="宋体"/>
          <w:b w:val="0"/>
          <w:bCs/>
          <w:color w:val="auto"/>
          <w:sz w:val="24"/>
          <w:szCs w:val="24"/>
          <w:highlight w:val="none"/>
        </w:rPr>
        <w:t>具体以招标文件第三部分采购需求为准，供应商可点击本公告下方“浏览采购文件”查看采购需求。</w:t>
      </w:r>
    </w:p>
    <w:p w14:paraId="0CF83623">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合同履约期限：</w:t>
      </w:r>
      <w:r>
        <w:rPr>
          <w:rFonts w:hint="eastAsia" w:ascii="宋体" w:hAnsi="宋体" w:eastAsia="宋体" w:cs="宋体"/>
          <w:b w:val="0"/>
          <w:bCs/>
          <w:color w:val="auto"/>
          <w:sz w:val="24"/>
          <w:szCs w:val="24"/>
          <w:highlight w:val="none"/>
        </w:rPr>
        <w:t>具体以招标文件第三部分采购需求为准</w:t>
      </w:r>
      <w:r>
        <w:rPr>
          <w:rFonts w:hint="eastAsia" w:ascii="宋体" w:hAnsi="宋体" w:cs="宋体"/>
          <w:b w:val="0"/>
          <w:bCs/>
          <w:color w:val="auto"/>
          <w:sz w:val="24"/>
          <w:szCs w:val="24"/>
          <w:highlight w:val="none"/>
          <w:lang w:val="en-US" w:eastAsia="zh-CN"/>
        </w:rPr>
        <w:t>。</w:t>
      </w:r>
    </w:p>
    <w:p w14:paraId="07281B02">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本项目接受联合体投标：</w:t>
      </w:r>
      <w:sdt>
        <w:sdtPr>
          <w:rPr>
            <w:rFonts w:hint="eastAsia" w:ascii="宋体" w:hAnsi="宋体" w:eastAsia="宋体" w:cs="宋体"/>
            <w:b/>
            <w:color w:val="auto"/>
            <w:sz w:val="24"/>
            <w:szCs w:val="24"/>
            <w:highlight w:val="none"/>
          </w:rPr>
          <w:id w:val="-1"/>
          <w14:checkbox>
            <w14:checked w14:val="1"/>
            <w14:checkedState w14:val="00FE" w14:font="Wingdings"/>
            <w14:uncheckedState w14:val="2610" w14:font="MS Gothic"/>
          </w14:checkbox>
        </w:sdtPr>
        <w:sdtEndPr>
          <w:rPr>
            <w:rFonts w:hint="eastAsia" w:ascii="宋体" w:hAnsi="宋体" w:eastAsia="宋体" w:cs="宋体"/>
            <w:b/>
            <w:color w:val="auto"/>
            <w:sz w:val="24"/>
            <w:szCs w:val="24"/>
            <w:highlight w:val="none"/>
          </w:rPr>
        </w:sdtEndPr>
        <w:sdtContent>
          <w:r>
            <w:rPr>
              <w:rFonts w:hint="eastAsia" w:ascii="Wingdings" w:hAnsi="Wingdings" w:eastAsia="宋体" w:cs="宋体"/>
              <w:b/>
              <w:color w:val="auto"/>
              <w:kern w:val="2"/>
              <w:sz w:val="24"/>
              <w:szCs w:val="24"/>
              <w:highlight w:val="none"/>
              <w:lang w:val="en-US" w:eastAsia="zh-CN" w:bidi="ar-SA"/>
            </w:rPr>
            <w:t>þ</w:t>
          </w:r>
        </w:sdtContent>
      </w:sdt>
      <w:r>
        <w:rPr>
          <w:rFonts w:hint="eastAsia" w:ascii="宋体" w:hAnsi="宋体" w:eastAsia="宋体" w:cs="宋体"/>
          <w:b/>
          <w:color w:val="auto"/>
          <w:sz w:val="24"/>
          <w:szCs w:val="24"/>
          <w:highlight w:val="none"/>
        </w:rPr>
        <w:t>是；</w:t>
      </w:r>
      <w:sdt>
        <w:sdtPr>
          <w:rPr>
            <w:rFonts w:hint="eastAsia" w:ascii="宋体" w:hAnsi="宋体" w:eastAsia="宋体" w:cs="宋体"/>
            <w:b/>
            <w:color w:val="auto"/>
            <w:sz w:val="24"/>
            <w:szCs w:val="24"/>
            <w:highlight w:val="none"/>
          </w:rPr>
          <w:id w:val="747548208"/>
          <w14:checkbox>
            <w14:checked w14:val="0"/>
            <w14:checkedState w14:val="00FE" w14:font="Wingdings"/>
            <w14:uncheckedState w14:val="2610" w14:font="MS Gothic"/>
          </w14:checkbox>
        </w:sdtPr>
        <w:sdtEndPr>
          <w:rPr>
            <w:rFonts w:hint="eastAsia" w:ascii="宋体" w:hAnsi="宋体" w:eastAsia="宋体" w:cs="宋体"/>
            <w:b/>
            <w:color w:val="auto"/>
            <w:sz w:val="24"/>
            <w:szCs w:val="24"/>
            <w:highlight w:val="none"/>
          </w:rPr>
        </w:sdtEndPr>
        <w:sdtContent>
          <w:r>
            <w:rPr>
              <w:rFonts w:hint="eastAsia" w:ascii="宋体" w:hAnsi="宋体" w:eastAsia="宋体" w:cs="宋体"/>
              <w:b/>
              <w:color w:val="auto"/>
              <w:sz w:val="24"/>
              <w:szCs w:val="24"/>
              <w:highlight w:val="none"/>
            </w:rPr>
            <w:t>☐</w:t>
          </w:r>
        </w:sdtContent>
      </w:sdt>
      <w:r>
        <w:rPr>
          <w:rFonts w:hint="eastAsia" w:ascii="宋体" w:hAnsi="宋体" w:eastAsia="宋体" w:cs="宋体"/>
          <w:b/>
          <w:color w:val="auto"/>
          <w:sz w:val="24"/>
          <w:szCs w:val="24"/>
          <w:highlight w:val="none"/>
        </w:rPr>
        <w:t>否。</w:t>
      </w:r>
    </w:p>
    <w:p w14:paraId="08B50DBF">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p>
    <w:p w14:paraId="5FDBAFE8">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007A2EF5">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2.以联合体形式投标的，提供联合协议(本项目不接受联合体投标或者投标人不以联合体形式投标的，则不需要提供)；</w:t>
      </w:r>
    </w:p>
    <w:p w14:paraId="1F9DEC0D">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3.落实政府采购政策需满足的资格要求：</w:t>
      </w:r>
    </w:p>
    <w:p w14:paraId="7269F9B4">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92861692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sz w:val="24"/>
          <w:szCs w:val="24"/>
          <w:highlight w:val="none"/>
        </w:rPr>
        <w:t>无</w:t>
      </w:r>
      <w:r>
        <w:rPr>
          <w:rFonts w:hint="eastAsia" w:ascii="宋体" w:hAnsi="宋体" w:eastAsia="宋体" w:cs="宋体"/>
          <w:snapToGrid w:val="0"/>
          <w:color w:val="auto"/>
          <w:kern w:val="28"/>
          <w:sz w:val="24"/>
          <w:szCs w:val="24"/>
          <w:highlight w:val="none"/>
        </w:rPr>
        <w:t>（注：不得限制大中型企业与小微企业组成联合体参与投标）；</w:t>
      </w:r>
    </w:p>
    <w:p w14:paraId="7D88538E">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597832300"/>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专</w:t>
      </w:r>
      <w:r>
        <w:rPr>
          <w:rFonts w:hint="eastAsia" w:ascii="宋体" w:hAnsi="宋体" w:eastAsia="宋体" w:cs="宋体"/>
          <w:color w:val="auto"/>
          <w:sz w:val="24"/>
          <w:szCs w:val="24"/>
          <w:highlight w:val="none"/>
        </w:rPr>
        <w:t>门面向中小企业</w:t>
      </w:r>
    </w:p>
    <w:p w14:paraId="1253AD27">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41445526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szCs w:val="24"/>
          <w:highlight w:val="none"/>
        </w:rPr>
        <w:t>服务全部由符合政策要求的中小企业承接，提供中小企业声明函；</w:t>
      </w:r>
    </w:p>
    <w:p w14:paraId="2FFE48BA">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42002746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sz w:val="24"/>
          <w:szCs w:val="24"/>
          <w:highlight w:val="none"/>
        </w:rPr>
        <w:t>服务全部由符合政策要求的小微企业承接，提供中小企业声明函；</w:t>
      </w:r>
    </w:p>
    <w:p w14:paraId="58C41DE8">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294765341"/>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sz w:val="24"/>
          <w:szCs w:val="24"/>
          <w:highlight w:val="none"/>
        </w:rPr>
        <w:t>要求以联合体形式参加，提供联合协议和中小企业声明函，联合协议中中小企业合同金额应当达到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%，其中小微企业合同金额应当达到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pacing w:val="8"/>
          <w:kern w:val="0"/>
          <w:sz w:val="24"/>
          <w:szCs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eastAsia="宋体" w:cs="宋体"/>
          <w:color w:val="auto"/>
          <w:sz w:val="24"/>
          <w:szCs w:val="24"/>
          <w:highlight w:val="none"/>
        </w:rPr>
        <w:t>；</w:t>
      </w:r>
    </w:p>
    <w:p w14:paraId="17804FE0">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34630645"/>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sz w:val="24"/>
          <w:szCs w:val="24"/>
          <w:highlight w:val="none"/>
        </w:rPr>
        <w:t>要求合同分包，提供分包意向协议和中小企业声明函，分包意向协议中中小企业合同金额应当</w:t>
      </w:r>
      <w:r>
        <w:rPr>
          <w:rFonts w:hint="eastAsia" w:ascii="宋体" w:hAnsi="宋体" w:cs="宋体"/>
          <w:color w:val="auto"/>
          <w:sz w:val="24"/>
          <w:szCs w:val="24"/>
          <w:highlight w:val="none"/>
          <w:lang w:eastAsia="zh-CN"/>
        </w:rPr>
        <w:t>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%，其中小微企业合同金额应当达到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pacing w:val="8"/>
          <w:kern w:val="0"/>
          <w:sz w:val="24"/>
          <w:szCs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eastAsia="宋体" w:cs="宋体"/>
          <w:color w:val="auto"/>
          <w:sz w:val="24"/>
          <w:szCs w:val="24"/>
          <w:highlight w:val="none"/>
        </w:rPr>
        <w:t>；</w:t>
      </w:r>
    </w:p>
    <w:p w14:paraId="3E29ACB2">
      <w:pPr>
        <w:keepNext w:val="0"/>
        <w:keepLines w:val="0"/>
        <w:pageBreakBefore w:val="0"/>
        <w:kinsoku/>
        <w:wordWrap/>
        <w:overflowPunct/>
        <w:topLinePunct w:val="0"/>
        <w:autoSpaceDE/>
        <w:autoSpaceDN/>
        <w:bidi w:val="0"/>
        <w:snapToGrid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4.本项目的特定资格要求：</w:t>
      </w:r>
    </w:p>
    <w:p w14:paraId="4C0D77A1">
      <w:pPr>
        <w:keepNext w:val="0"/>
        <w:keepLines w:val="0"/>
        <w:pageBreakBefore w:val="0"/>
        <w:kinsoku/>
        <w:wordWrap/>
        <w:overflowPunct/>
        <w:topLinePunct w:val="0"/>
        <w:autoSpaceDE/>
        <w:autoSpaceDN/>
        <w:bidi w:val="0"/>
        <w:snapToGrid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sdt>
        <w:sdtPr>
          <w:rPr>
            <w:rFonts w:hint="eastAsia" w:ascii="宋体" w:hAnsi="宋体" w:eastAsia="宋体" w:cs="宋体"/>
            <w:color w:val="auto"/>
            <w:kern w:val="0"/>
            <w:sz w:val="24"/>
            <w:szCs w:val="24"/>
            <w:highlight w:val="none"/>
          </w:rPr>
          <w:id w:val="14746646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lang w:val="en-US" w:eastAsia="zh-CN"/>
        </w:rPr>
        <w:t>无。</w:t>
      </w:r>
    </w:p>
    <w:p w14:paraId="54F80419">
      <w:pPr>
        <w:keepNext w:val="0"/>
        <w:keepLines w:val="0"/>
        <w:pageBreakBefore w:val="0"/>
        <w:kinsoku/>
        <w:wordWrap/>
        <w:overflowPunct/>
        <w:topLinePunct w:val="0"/>
        <w:autoSpaceDE/>
        <w:autoSpaceDN/>
        <w:bidi w:val="0"/>
        <w:snapToGrid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813445193"/>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szCs w:val="24"/>
          <w:highlight w:val="none"/>
        </w:rPr>
        <w:t>有特定资格要求：</w:t>
      </w:r>
      <w:r>
        <w:rPr>
          <w:rFonts w:hint="eastAsia" w:ascii="宋体" w:hAnsi="宋体" w:eastAsia="宋体" w:cs="宋体"/>
          <w:color w:val="auto"/>
          <w:sz w:val="24"/>
          <w:szCs w:val="24"/>
          <w:highlight w:val="none"/>
          <w:u w:val="single"/>
        </w:rPr>
        <w:t>依法持有《旅行社业务经营许可证》</w:t>
      </w:r>
      <w:r>
        <w:rPr>
          <w:rFonts w:hint="eastAsia" w:ascii="宋体" w:hAnsi="宋体" w:eastAsia="宋体" w:cs="宋体"/>
          <w:color w:val="auto"/>
          <w:sz w:val="24"/>
          <w:szCs w:val="24"/>
          <w:highlight w:val="none"/>
        </w:rPr>
        <w:t>，该特定条件的法律法规依据：</w:t>
      </w:r>
      <w:r>
        <w:rPr>
          <w:rFonts w:hint="eastAsia" w:ascii="宋体" w:hAnsi="宋体" w:cs="宋体"/>
          <w:color w:val="auto"/>
          <w:sz w:val="24"/>
          <w:highlight w:val="none"/>
          <w:u w:val="single"/>
        </w:rPr>
        <w:t>《中华人民共和国政府采购法》第二十二条第一款第六项“法律、行政法规规定的其他条件”以外的其他条件：设置供应商的特定资格条件与采购项目的具体特点和实际需要相适应或者与合同履行相关</w:t>
      </w:r>
      <w:r>
        <w:rPr>
          <w:rFonts w:hint="eastAsia" w:ascii="宋体" w:hAnsi="宋体" w:eastAsia="宋体" w:cs="宋体"/>
          <w:color w:val="auto"/>
          <w:sz w:val="24"/>
          <w:szCs w:val="24"/>
          <w:highlight w:val="none"/>
        </w:rPr>
        <w:t>。</w:t>
      </w:r>
    </w:p>
    <w:p w14:paraId="2D0DBA15">
      <w:pPr>
        <w:keepNext w:val="0"/>
        <w:keepLines w:val="0"/>
        <w:pageBreakBefore w:val="0"/>
        <w:kinsoku/>
        <w:wordWrap/>
        <w:overflowPunct/>
        <w:topLinePunct w:val="0"/>
        <w:autoSpaceDE/>
        <w:autoSpaceDN/>
        <w:bidi w:val="0"/>
        <w:snapToGrid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E891A5B">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三、获取招标文件</w:t>
      </w:r>
    </w:p>
    <w:p w14:paraId="086F1345">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时间：</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，每天上午00:00至12:00，下午12:00至23:59（北京时间，线上获取法定节假日均可，线下获取文件法定节假日除外）</w:t>
      </w:r>
    </w:p>
    <w:p w14:paraId="0DC67309">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地点（网址）：</w:t>
      </w:r>
      <w:r>
        <w:rPr>
          <w:rFonts w:hint="eastAsia" w:ascii="宋体" w:hAnsi="宋体" w:eastAsia="宋体" w:cs="宋体"/>
          <w:color w:val="auto"/>
          <w:sz w:val="24"/>
          <w:szCs w:val="24"/>
          <w:highlight w:val="none"/>
        </w:rPr>
        <w:t>政采云平台（https://www.zcygov.cn/）</w:t>
      </w:r>
    </w:p>
    <w:p w14:paraId="34D5C0F8">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方式：</w:t>
      </w:r>
      <w:r>
        <w:rPr>
          <w:rFonts w:hint="eastAsia" w:ascii="宋体" w:hAnsi="宋体" w:eastAsia="宋体" w:cs="宋体"/>
          <w:color w:val="auto"/>
          <w:sz w:val="24"/>
          <w:szCs w:val="24"/>
          <w:highlight w:val="none"/>
        </w:rPr>
        <w:t>供应商登录政采云平台https://www.zcygov.cn/在线申请获取采购文件（进入“项目采购”应用，在获取采购文件菜单中选择项目，申请获取采购文件）。</w:t>
      </w:r>
    </w:p>
    <w:p w14:paraId="634F2D62">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售价（元）：</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rPr>
        <w:tab/>
      </w:r>
    </w:p>
    <w:p w14:paraId="7F44D63D">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7FA20757">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提交投标文件截止时间：</w:t>
      </w:r>
      <w:r>
        <w:rPr>
          <w:rStyle w:val="76"/>
          <w:rFonts w:hint="eastAsia" w:ascii="宋体" w:hAnsi="宋体" w:eastAsia="宋体" w:cs="宋体"/>
          <w:snapToGrid/>
          <w:color w:val="auto"/>
          <w:kern w:val="2"/>
          <w:sz w:val="24"/>
          <w:szCs w:val="24"/>
          <w:highlight w:val="none"/>
        </w:rPr>
        <w:t>202</w:t>
      </w:r>
      <w:r>
        <w:rPr>
          <w:rStyle w:val="76"/>
          <w:rFonts w:hint="eastAsia" w:ascii="宋体" w:hAnsi="宋体" w:cs="宋体"/>
          <w:snapToGrid/>
          <w:color w:val="auto"/>
          <w:kern w:val="2"/>
          <w:sz w:val="24"/>
          <w:szCs w:val="24"/>
          <w:highlight w:val="none"/>
          <w:lang w:val="en-US" w:eastAsia="zh-CN"/>
        </w:rPr>
        <w:t>6</w:t>
      </w:r>
      <w:r>
        <w:rPr>
          <w:rStyle w:val="76"/>
          <w:rFonts w:hint="eastAsia" w:ascii="宋体" w:hAnsi="宋体" w:eastAsia="宋体" w:cs="宋体"/>
          <w:snapToGrid/>
          <w:color w:val="auto"/>
          <w:kern w:val="2"/>
          <w:sz w:val="24"/>
          <w:szCs w:val="24"/>
          <w:highlight w:val="none"/>
        </w:rPr>
        <w:t>年</w:t>
      </w:r>
      <w:r>
        <w:rPr>
          <w:rStyle w:val="76"/>
          <w:rFonts w:hint="eastAsia" w:ascii="宋体" w:hAnsi="宋体" w:cs="宋体"/>
          <w:snapToGrid/>
          <w:color w:val="auto"/>
          <w:kern w:val="2"/>
          <w:sz w:val="24"/>
          <w:szCs w:val="24"/>
          <w:highlight w:val="none"/>
          <w:lang w:val="en-US" w:eastAsia="zh-CN"/>
        </w:rPr>
        <w:t>5</w:t>
      </w:r>
      <w:r>
        <w:rPr>
          <w:rStyle w:val="76"/>
          <w:rFonts w:hint="eastAsia" w:ascii="宋体" w:hAnsi="宋体" w:eastAsia="宋体" w:cs="宋体"/>
          <w:snapToGrid/>
          <w:color w:val="auto"/>
          <w:kern w:val="2"/>
          <w:sz w:val="24"/>
          <w:szCs w:val="24"/>
          <w:highlight w:val="none"/>
        </w:rPr>
        <w:t>月</w:t>
      </w:r>
      <w:r>
        <w:rPr>
          <w:rStyle w:val="76"/>
          <w:rFonts w:hint="eastAsia" w:ascii="宋体" w:hAnsi="宋体" w:cs="宋体"/>
          <w:snapToGrid/>
          <w:color w:val="auto"/>
          <w:kern w:val="2"/>
          <w:sz w:val="24"/>
          <w:szCs w:val="24"/>
          <w:highlight w:val="none"/>
          <w:lang w:val="en-US" w:eastAsia="zh-CN"/>
        </w:rPr>
        <w:t>15</w:t>
      </w:r>
      <w:r>
        <w:rPr>
          <w:rStyle w:val="76"/>
          <w:rFonts w:hint="eastAsia" w:ascii="宋体" w:hAnsi="宋体" w:eastAsia="宋体" w:cs="宋体"/>
          <w:snapToGrid/>
          <w:color w:val="auto"/>
          <w:kern w:val="2"/>
          <w:sz w:val="24"/>
          <w:szCs w:val="24"/>
          <w:highlight w:val="none"/>
        </w:rPr>
        <w:t>日</w:t>
      </w:r>
      <w:r>
        <w:rPr>
          <w:rStyle w:val="76"/>
          <w:rFonts w:hint="eastAsia" w:ascii="宋体" w:hAnsi="宋体" w:cs="宋体"/>
          <w:snapToGrid/>
          <w:color w:val="auto"/>
          <w:kern w:val="2"/>
          <w:sz w:val="24"/>
          <w:szCs w:val="24"/>
          <w:highlight w:val="none"/>
          <w:lang w:val="en-US" w:eastAsia="zh-CN"/>
        </w:rPr>
        <w:t>14</w:t>
      </w:r>
      <w:r>
        <w:rPr>
          <w:rStyle w:val="76"/>
          <w:rFonts w:hint="eastAsia" w:ascii="宋体" w:hAnsi="宋体" w:eastAsia="宋体" w:cs="宋体"/>
          <w:snapToGrid/>
          <w:color w:val="auto"/>
          <w:kern w:val="2"/>
          <w:sz w:val="24"/>
          <w:szCs w:val="24"/>
          <w:highlight w:val="none"/>
        </w:rPr>
        <w:t>点</w:t>
      </w:r>
      <w:r>
        <w:rPr>
          <w:rStyle w:val="76"/>
          <w:rFonts w:hint="eastAsia" w:ascii="宋体" w:hAnsi="宋体" w:cs="宋体"/>
          <w:snapToGrid/>
          <w:color w:val="auto"/>
          <w:kern w:val="2"/>
          <w:sz w:val="24"/>
          <w:szCs w:val="24"/>
          <w:highlight w:val="none"/>
          <w:lang w:val="en-US" w:eastAsia="zh-CN"/>
        </w:rPr>
        <w:t>00</w:t>
      </w:r>
      <w:r>
        <w:rPr>
          <w:rStyle w:val="76"/>
          <w:rFonts w:hint="eastAsia" w:ascii="宋体" w:hAnsi="宋体" w:eastAsia="宋体" w:cs="宋体"/>
          <w:snapToGrid/>
          <w:color w:val="auto"/>
          <w:kern w:val="2"/>
          <w:sz w:val="24"/>
          <w:szCs w:val="24"/>
          <w:highlight w:val="none"/>
        </w:rPr>
        <w:t>分</w:t>
      </w:r>
      <w:r>
        <w:rPr>
          <w:rStyle w:val="76"/>
          <w:rFonts w:hint="eastAsia" w:ascii="宋体" w:hAnsi="宋体" w:eastAsia="宋体" w:cs="宋体"/>
          <w:bCs/>
          <w:snapToGrid/>
          <w:color w:val="auto"/>
          <w:kern w:val="2"/>
          <w:sz w:val="24"/>
          <w:szCs w:val="24"/>
          <w:highlight w:val="none"/>
        </w:rPr>
        <w:t>00秒</w:t>
      </w:r>
      <w:r>
        <w:rPr>
          <w:rFonts w:hint="eastAsia" w:ascii="宋体" w:hAnsi="宋体" w:eastAsia="宋体" w:cs="宋体"/>
          <w:color w:val="auto"/>
          <w:sz w:val="24"/>
          <w:szCs w:val="24"/>
          <w:highlight w:val="none"/>
        </w:rPr>
        <w:t>（北京时间）</w:t>
      </w:r>
    </w:p>
    <w:p w14:paraId="3790463E">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投标地点（网址）：</w:t>
      </w:r>
      <w:r>
        <w:rPr>
          <w:rFonts w:hint="eastAsia" w:ascii="宋体" w:hAnsi="宋体" w:eastAsia="宋体" w:cs="宋体"/>
          <w:color w:val="auto"/>
          <w:sz w:val="24"/>
          <w:szCs w:val="24"/>
          <w:highlight w:val="none"/>
        </w:rPr>
        <w:t>政采云平台（https://www.zcygov.cn/）</w:t>
      </w:r>
    </w:p>
    <w:p w14:paraId="2B5D577C">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开标时间：</w:t>
      </w:r>
      <w:r>
        <w:rPr>
          <w:rStyle w:val="76"/>
          <w:rFonts w:hint="eastAsia" w:ascii="宋体" w:hAnsi="宋体" w:eastAsia="宋体" w:cs="宋体"/>
          <w:snapToGrid/>
          <w:color w:val="auto"/>
          <w:kern w:val="2"/>
          <w:sz w:val="24"/>
          <w:szCs w:val="24"/>
          <w:highlight w:val="none"/>
        </w:rPr>
        <w:t>202</w:t>
      </w:r>
      <w:r>
        <w:rPr>
          <w:rStyle w:val="76"/>
          <w:rFonts w:hint="eastAsia" w:ascii="宋体" w:hAnsi="宋体" w:cs="宋体"/>
          <w:snapToGrid/>
          <w:color w:val="auto"/>
          <w:kern w:val="2"/>
          <w:sz w:val="24"/>
          <w:szCs w:val="24"/>
          <w:highlight w:val="none"/>
          <w:lang w:val="en-US" w:eastAsia="zh-CN"/>
        </w:rPr>
        <w:t>6</w:t>
      </w:r>
      <w:r>
        <w:rPr>
          <w:rStyle w:val="76"/>
          <w:rFonts w:hint="eastAsia" w:ascii="宋体" w:hAnsi="宋体" w:eastAsia="宋体" w:cs="宋体"/>
          <w:snapToGrid/>
          <w:color w:val="auto"/>
          <w:kern w:val="2"/>
          <w:sz w:val="24"/>
          <w:szCs w:val="24"/>
          <w:highlight w:val="none"/>
        </w:rPr>
        <w:t>年</w:t>
      </w:r>
      <w:r>
        <w:rPr>
          <w:rStyle w:val="76"/>
          <w:rFonts w:hint="eastAsia" w:ascii="宋体" w:hAnsi="宋体" w:cs="宋体"/>
          <w:snapToGrid/>
          <w:color w:val="auto"/>
          <w:kern w:val="2"/>
          <w:sz w:val="24"/>
          <w:szCs w:val="24"/>
          <w:highlight w:val="none"/>
          <w:lang w:val="en-US" w:eastAsia="zh-CN"/>
        </w:rPr>
        <w:t>5</w:t>
      </w:r>
      <w:r>
        <w:rPr>
          <w:rStyle w:val="76"/>
          <w:rFonts w:hint="eastAsia" w:ascii="宋体" w:hAnsi="宋体" w:eastAsia="宋体" w:cs="宋体"/>
          <w:snapToGrid/>
          <w:color w:val="auto"/>
          <w:kern w:val="2"/>
          <w:sz w:val="24"/>
          <w:szCs w:val="24"/>
          <w:highlight w:val="none"/>
        </w:rPr>
        <w:t>月</w:t>
      </w:r>
      <w:r>
        <w:rPr>
          <w:rStyle w:val="76"/>
          <w:rFonts w:hint="eastAsia" w:ascii="宋体" w:hAnsi="宋体" w:cs="宋体"/>
          <w:snapToGrid/>
          <w:color w:val="auto"/>
          <w:kern w:val="2"/>
          <w:sz w:val="24"/>
          <w:szCs w:val="24"/>
          <w:highlight w:val="none"/>
          <w:lang w:val="en-US" w:eastAsia="zh-CN"/>
        </w:rPr>
        <w:t>15</w:t>
      </w:r>
      <w:r>
        <w:rPr>
          <w:rStyle w:val="76"/>
          <w:rFonts w:hint="eastAsia" w:ascii="宋体" w:hAnsi="宋体" w:eastAsia="宋体" w:cs="宋体"/>
          <w:snapToGrid/>
          <w:color w:val="auto"/>
          <w:kern w:val="2"/>
          <w:sz w:val="24"/>
          <w:szCs w:val="24"/>
          <w:highlight w:val="none"/>
        </w:rPr>
        <w:t>日</w:t>
      </w:r>
      <w:r>
        <w:rPr>
          <w:rStyle w:val="76"/>
          <w:rFonts w:hint="eastAsia" w:ascii="宋体" w:hAnsi="宋体" w:cs="宋体"/>
          <w:snapToGrid/>
          <w:color w:val="auto"/>
          <w:kern w:val="2"/>
          <w:sz w:val="24"/>
          <w:szCs w:val="24"/>
          <w:highlight w:val="none"/>
          <w:lang w:val="en-US" w:eastAsia="zh-CN"/>
        </w:rPr>
        <w:t>14</w:t>
      </w:r>
      <w:r>
        <w:rPr>
          <w:rStyle w:val="76"/>
          <w:rFonts w:hint="eastAsia" w:ascii="宋体" w:hAnsi="宋体" w:eastAsia="宋体" w:cs="宋体"/>
          <w:snapToGrid/>
          <w:color w:val="auto"/>
          <w:kern w:val="2"/>
          <w:sz w:val="24"/>
          <w:szCs w:val="24"/>
          <w:highlight w:val="none"/>
        </w:rPr>
        <w:t>点</w:t>
      </w:r>
      <w:r>
        <w:rPr>
          <w:rStyle w:val="76"/>
          <w:rFonts w:hint="eastAsia" w:ascii="宋体" w:hAnsi="宋体" w:cs="宋体"/>
          <w:snapToGrid/>
          <w:color w:val="auto"/>
          <w:kern w:val="2"/>
          <w:sz w:val="24"/>
          <w:szCs w:val="24"/>
          <w:highlight w:val="none"/>
          <w:lang w:val="en-US" w:eastAsia="zh-CN"/>
        </w:rPr>
        <w:t>00</w:t>
      </w:r>
      <w:r>
        <w:rPr>
          <w:rStyle w:val="76"/>
          <w:rFonts w:hint="eastAsia" w:ascii="宋体" w:hAnsi="宋体" w:eastAsia="宋体" w:cs="宋体"/>
          <w:snapToGrid/>
          <w:color w:val="auto"/>
          <w:kern w:val="2"/>
          <w:sz w:val="24"/>
          <w:szCs w:val="24"/>
          <w:highlight w:val="none"/>
        </w:rPr>
        <w:t>分</w:t>
      </w:r>
      <w:r>
        <w:rPr>
          <w:rStyle w:val="76"/>
          <w:rFonts w:hint="eastAsia" w:ascii="宋体" w:hAnsi="宋体" w:eastAsia="宋体" w:cs="宋体"/>
          <w:bCs/>
          <w:snapToGrid/>
          <w:color w:val="auto"/>
          <w:kern w:val="2"/>
          <w:sz w:val="24"/>
          <w:szCs w:val="24"/>
          <w:highlight w:val="none"/>
        </w:rPr>
        <w:t>00秒</w:t>
      </w:r>
    </w:p>
    <w:p w14:paraId="0784271B">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开标地点（网址）：</w:t>
      </w:r>
      <w:r>
        <w:rPr>
          <w:rFonts w:hint="eastAsia" w:ascii="宋体" w:hAnsi="宋体" w:eastAsia="宋体" w:cs="宋体"/>
          <w:color w:val="auto"/>
          <w:sz w:val="24"/>
          <w:szCs w:val="24"/>
          <w:highlight w:val="none"/>
        </w:rPr>
        <w:t>政采云平台（https://www.zcygov.cn/）</w:t>
      </w:r>
    </w:p>
    <w:p w14:paraId="54B8770C">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五、公告期限</w:t>
      </w:r>
    </w:p>
    <w:p w14:paraId="4EE03612">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5C8F6F1C">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14:paraId="02C1E3D3">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454F1F46">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DD0DC55">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E805EF">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EAD3211">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七、对本次采购提出询问、质疑、投诉，请按以下方式联系</w:t>
      </w:r>
    </w:p>
    <w:p w14:paraId="6F836614">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B5231C8">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杭州市临平区人民政府临平街道办事处</w:t>
      </w:r>
    </w:p>
    <w:p w14:paraId="024D7DF7">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cs="宋体"/>
          <w:color w:val="auto"/>
          <w:sz w:val="24"/>
          <w:highlight w:val="none"/>
        </w:rPr>
      </w:pPr>
      <w:r>
        <w:rPr>
          <w:rFonts w:hint="eastAsia" w:ascii="宋体" w:hAnsi="宋体" w:eastAsia="宋体" w:cs="宋体"/>
          <w:color w:val="auto"/>
          <w:sz w:val="24"/>
          <w:szCs w:val="24"/>
          <w:highlight w:val="none"/>
        </w:rPr>
        <w:t>地    址：杭州市临平区星光街568号</w:t>
      </w:r>
    </w:p>
    <w:p w14:paraId="37825947">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14:paraId="7911895F">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项目联系人（询问）：</w:t>
      </w:r>
      <w:r>
        <w:rPr>
          <w:rFonts w:hint="eastAsia" w:ascii="宋体" w:hAnsi="宋体" w:eastAsia="宋体" w:cs="宋体"/>
          <w:color w:val="auto"/>
          <w:sz w:val="24"/>
          <w:szCs w:val="24"/>
          <w:highlight w:val="none"/>
          <w:lang w:val="en-US" w:eastAsia="zh-CN"/>
        </w:rPr>
        <w:t>张月芳</w:t>
      </w:r>
    </w:p>
    <w:p w14:paraId="31CC70F5">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项目联系方式（询问）：</w:t>
      </w:r>
      <w:r>
        <w:rPr>
          <w:rStyle w:val="79"/>
          <w:rFonts w:hint="eastAsia" w:ascii="宋体" w:hAnsi="宋体" w:eastAsia="宋体" w:cs="宋体"/>
          <w:caps w:val="0"/>
          <w:spacing w:val="0"/>
          <w:kern w:val="0"/>
          <w:sz w:val="24"/>
          <w:szCs w:val="24"/>
          <w:highlight w:val="none"/>
          <w:lang w:val="en-US" w:eastAsia="zh-CN" w:bidi="ar"/>
        </w:rPr>
        <w:t>18969011003</w:t>
      </w:r>
    </w:p>
    <w:p w14:paraId="160DB770">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质疑联系人：</w:t>
      </w:r>
      <w:r>
        <w:rPr>
          <w:rFonts w:hint="eastAsia" w:ascii="宋体" w:hAnsi="宋体" w:eastAsia="宋体" w:cs="宋体"/>
          <w:color w:val="auto"/>
          <w:sz w:val="24"/>
          <w:szCs w:val="24"/>
          <w:highlight w:val="none"/>
          <w:lang w:val="en-US" w:eastAsia="zh-CN"/>
        </w:rPr>
        <w:t>王璐</w:t>
      </w:r>
    </w:p>
    <w:p w14:paraId="6722B274">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r>
        <w:rPr>
          <w:rFonts w:hint="eastAsia" w:ascii="宋体" w:hAnsi="宋体" w:eastAsia="宋体" w:cs="宋体"/>
          <w:color w:val="auto"/>
          <w:sz w:val="24"/>
          <w:szCs w:val="24"/>
          <w:highlight w:val="none"/>
          <w:lang w:val="en-US" w:eastAsia="zh-CN"/>
        </w:rPr>
        <w:t>0571-89280950</w:t>
      </w:r>
    </w:p>
    <w:p w14:paraId="3878454C">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0382607">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sz w:val="24"/>
          <w:highlight w:val="none"/>
          <w:lang w:eastAsia="zh-CN"/>
        </w:rPr>
        <w:t>浙江天瑞项目管理有限公司</w:t>
      </w:r>
    </w:p>
    <w:p w14:paraId="16C39B44">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址：浙江省杭州市临平区星桥街道星都路16号</w:t>
      </w:r>
    </w:p>
    <w:p w14:paraId="4E949C17">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传    真：</w:t>
      </w:r>
      <w:r>
        <w:rPr>
          <w:rFonts w:hint="eastAsia" w:ascii="宋体" w:hAnsi="宋体" w:cs="宋体"/>
          <w:color w:val="auto"/>
          <w:sz w:val="24"/>
          <w:szCs w:val="24"/>
          <w:highlight w:val="none"/>
          <w:lang w:val="en-US" w:eastAsia="zh-CN"/>
        </w:rPr>
        <w:t>/</w:t>
      </w:r>
    </w:p>
    <w:p w14:paraId="100F3350">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项目联系人（询问）：</w:t>
      </w:r>
      <w:r>
        <w:rPr>
          <w:rFonts w:hint="eastAsia" w:ascii="宋体" w:hAnsi="宋体" w:eastAsia="宋体" w:cs="宋体"/>
          <w:color w:val="auto"/>
          <w:sz w:val="24"/>
          <w:szCs w:val="24"/>
          <w:highlight w:val="none"/>
          <w:lang w:val="en-US" w:eastAsia="zh-CN"/>
        </w:rPr>
        <w:t>武先生</w:t>
      </w:r>
    </w:p>
    <w:p w14:paraId="5C2D7216">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项目联系方式（询问）：</w:t>
      </w:r>
      <w:r>
        <w:rPr>
          <w:rFonts w:hint="eastAsia" w:ascii="宋体" w:hAnsi="宋体" w:eastAsia="宋体" w:cs="宋体"/>
          <w:color w:val="auto"/>
          <w:sz w:val="24"/>
          <w:szCs w:val="24"/>
          <w:highlight w:val="none"/>
          <w:lang w:val="en-US" w:eastAsia="zh-CN"/>
        </w:rPr>
        <w:t>0571-89289308</w:t>
      </w:r>
    </w:p>
    <w:p w14:paraId="44BADC8E">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质疑联系人：</w:t>
      </w:r>
      <w:r>
        <w:rPr>
          <w:rFonts w:hint="eastAsia" w:ascii="宋体" w:hAnsi="宋体" w:eastAsia="宋体" w:cs="宋体"/>
          <w:color w:val="auto"/>
          <w:sz w:val="24"/>
          <w:szCs w:val="24"/>
          <w:highlight w:val="none"/>
          <w:lang w:val="en-US" w:eastAsia="zh-CN"/>
        </w:rPr>
        <w:t>何</w:t>
      </w:r>
      <w:r>
        <w:rPr>
          <w:rFonts w:hint="eastAsia" w:ascii="宋体" w:hAnsi="宋体" w:cs="宋体"/>
          <w:color w:val="auto"/>
          <w:sz w:val="24"/>
          <w:szCs w:val="24"/>
          <w:highlight w:val="none"/>
          <w:lang w:val="en-US" w:eastAsia="zh-CN"/>
        </w:rPr>
        <w:t>先生</w:t>
      </w:r>
    </w:p>
    <w:p w14:paraId="23E21F33">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r>
        <w:rPr>
          <w:rFonts w:hint="eastAsia" w:ascii="宋体" w:hAnsi="宋体" w:eastAsia="宋体" w:cs="宋体"/>
          <w:color w:val="auto"/>
          <w:sz w:val="24"/>
          <w:szCs w:val="24"/>
          <w:highlight w:val="none"/>
          <w:lang w:val="en-US" w:eastAsia="zh-CN"/>
        </w:rPr>
        <w:t>0571-89289308</w:t>
      </w:r>
    </w:p>
    <w:p w14:paraId="19051266">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3.同级政府采购监督管理部门</w:t>
      </w:r>
    </w:p>
    <w:p w14:paraId="6BDC8755">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cs="宋体"/>
          <w:sz w:val="24"/>
          <w:highlight w:val="none"/>
        </w:rPr>
      </w:pPr>
      <w:r>
        <w:rPr>
          <w:rFonts w:hint="eastAsia" w:ascii="宋体" w:hAnsi="宋体" w:eastAsia="宋体" w:cs="宋体"/>
          <w:color w:val="auto"/>
          <w:sz w:val="24"/>
          <w:szCs w:val="24"/>
          <w:highlight w:val="none"/>
        </w:rPr>
        <w:t>名    称：杭州市临平区财政局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浙江省政府采购行政裁决服务中心（杭州）</w:t>
      </w:r>
    </w:p>
    <w:p w14:paraId="268A2D12">
      <w:pPr>
        <w:keepNext w:val="0"/>
        <w:keepLines w:val="0"/>
        <w:pageBreakBefore w:val="0"/>
        <w:kinsoku/>
        <w:wordWrap/>
        <w:overflowPunct/>
        <w:topLinePunct w:val="0"/>
        <w:autoSpaceDE/>
        <w:autoSpaceDN/>
        <w:bidi w:val="0"/>
        <w:spacing w:before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p>
    <w:p w14:paraId="3557A2F5">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14:paraId="4C1D65FF">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人：王老师</w:t>
      </w:r>
    </w:p>
    <w:p w14:paraId="421A9656">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监督投诉电话：</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w:t>
      </w:r>
      <w:r>
        <w:rPr>
          <w:rFonts w:hint="eastAsia" w:ascii="宋体" w:hAnsi="宋体" w:eastAsia="宋体" w:cs="宋体"/>
          <w:color w:val="auto"/>
          <w:sz w:val="24"/>
          <w:szCs w:val="24"/>
          <w:highlight w:val="none"/>
          <w:lang w:val="en-US" w:eastAsia="zh-CN"/>
        </w:rPr>
        <w:t xml:space="preserve"> </w:t>
      </w:r>
    </w:p>
    <w:p w14:paraId="0BA22B16">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若对项目采购电子交易系统操作有疑问，可登录政采云（https://www.zcygov.cn/），点击右侧咨询小采，获取采小蜜智能服务管家帮助，或拨打政采云服务热线95763获取热线服务帮助。</w:t>
      </w:r>
    </w:p>
    <w:p w14:paraId="7DCC92EC">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CA问题联系电话（人工）：汇信CA400-888-4636；天谷CA400-087-8198。</w:t>
      </w:r>
    </w:p>
    <w:p w14:paraId="579A3491">
      <w:pPr>
        <w:keepNext w:val="0"/>
        <w:keepLines w:val="0"/>
        <w:pageBreakBefore w:val="0"/>
        <w:widowControl/>
        <w:kinsoku/>
        <w:wordWrap/>
        <w:overflowPunct/>
        <w:topLinePunct w:val="0"/>
        <w:autoSpaceDE/>
        <w:autoSpaceDN/>
        <w:bidi w:val="0"/>
        <w:adjustRightInd/>
        <w:spacing w:beforeAutospacing="0" w:afterAutospacing="0"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753FAE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68601067">
      <w:pPr>
        <w:keepNext w:val="0"/>
        <w:keepLines w:val="0"/>
        <w:pageBreakBefore w:val="0"/>
        <w:widowControl w:val="0"/>
        <w:kinsoku/>
        <w:wordWrap/>
        <w:overflowPunct/>
        <w:topLinePunct w:val="0"/>
        <w:autoSpaceDE/>
        <w:autoSpaceDN/>
        <w:bidi w:val="0"/>
        <w:snapToGrid/>
        <w:spacing w:line="360" w:lineRule="auto"/>
        <w:ind w:left="0"/>
        <w:jc w:val="center"/>
        <w:textAlignment w:val="auto"/>
        <w:rPr>
          <w:b/>
          <w:bCs/>
          <w:sz w:val="32"/>
          <w:szCs w:val="32"/>
          <w:highlight w:val="none"/>
        </w:rPr>
      </w:pPr>
      <w:r>
        <w:rPr>
          <w:rFonts w:hint="eastAsia"/>
          <w:b/>
          <w:bCs/>
          <w:sz w:val="32"/>
          <w:szCs w:val="32"/>
          <w:highlight w:val="none"/>
        </w:rPr>
        <w:t>前附表</w:t>
      </w:r>
    </w:p>
    <w:tbl>
      <w:tblPr>
        <w:tblStyle w:val="62"/>
        <w:tblW w:w="9178" w:type="dxa"/>
        <w:tblInd w:w="-3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825"/>
        <w:gridCol w:w="1875"/>
        <w:gridCol w:w="6478"/>
      </w:tblGrid>
      <w:tr w14:paraId="5129D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825" w:type="dxa"/>
            <w:tcBorders>
              <w:top w:val="single" w:color="auto" w:sz="4" w:space="0"/>
              <w:left w:val="single" w:color="auto" w:sz="4" w:space="0"/>
              <w:bottom w:val="single" w:color="auto" w:sz="4" w:space="0"/>
              <w:right w:val="single" w:color="auto" w:sz="4" w:space="0"/>
            </w:tcBorders>
            <w:vAlign w:val="center"/>
          </w:tcPr>
          <w:p w14:paraId="37CF1AE6">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75" w:type="dxa"/>
            <w:tcBorders>
              <w:top w:val="single" w:color="000000" w:sz="8" w:space="0"/>
              <w:left w:val="single" w:color="auto" w:sz="4" w:space="0"/>
              <w:bottom w:val="single" w:color="000000" w:sz="8" w:space="0"/>
              <w:right w:val="single" w:color="000000" w:sz="8" w:space="0"/>
            </w:tcBorders>
            <w:vAlign w:val="center"/>
          </w:tcPr>
          <w:p w14:paraId="3BF79A52">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6478" w:type="dxa"/>
            <w:tcBorders>
              <w:top w:val="single" w:color="000000" w:sz="8" w:space="0"/>
              <w:left w:val="single" w:color="000000" w:sz="2" w:space="0"/>
              <w:bottom w:val="single" w:color="000000" w:sz="8" w:space="0"/>
              <w:right w:val="single" w:color="000000" w:sz="8" w:space="0"/>
            </w:tcBorders>
            <w:vAlign w:val="center"/>
          </w:tcPr>
          <w:p w14:paraId="023DC294">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70CF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825" w:type="dxa"/>
            <w:tcBorders>
              <w:top w:val="single" w:color="auto" w:sz="4" w:space="0"/>
              <w:left w:val="single" w:color="auto" w:sz="4" w:space="0"/>
              <w:bottom w:val="single" w:color="auto" w:sz="4" w:space="0"/>
              <w:right w:val="single" w:color="auto" w:sz="4" w:space="0"/>
            </w:tcBorders>
            <w:vAlign w:val="center"/>
          </w:tcPr>
          <w:p w14:paraId="6308F356">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75" w:type="dxa"/>
            <w:tcBorders>
              <w:top w:val="single" w:color="000000" w:sz="8" w:space="0"/>
              <w:left w:val="single" w:color="auto" w:sz="4" w:space="0"/>
              <w:bottom w:val="single" w:color="000000" w:sz="8" w:space="0"/>
              <w:right w:val="single" w:color="000000" w:sz="8" w:space="0"/>
            </w:tcBorders>
            <w:vAlign w:val="center"/>
          </w:tcPr>
          <w:p w14:paraId="04E4AB13">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p>
        </w:tc>
        <w:tc>
          <w:tcPr>
            <w:tcW w:w="6478" w:type="dxa"/>
            <w:tcBorders>
              <w:top w:val="single" w:color="000000" w:sz="8" w:space="0"/>
              <w:left w:val="single" w:color="000000" w:sz="2" w:space="0"/>
              <w:bottom w:val="single" w:color="000000" w:sz="8" w:space="0"/>
              <w:right w:val="single" w:color="000000" w:sz="8" w:space="0"/>
            </w:tcBorders>
            <w:vAlign w:val="center"/>
          </w:tcPr>
          <w:p w14:paraId="5EEA470E">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服务类。</w:t>
            </w:r>
          </w:p>
        </w:tc>
      </w:tr>
      <w:tr w14:paraId="71E22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01" w:hRule="atLeast"/>
          <w:tblHeader/>
        </w:trPr>
        <w:tc>
          <w:tcPr>
            <w:tcW w:w="825" w:type="dxa"/>
            <w:tcBorders>
              <w:top w:val="single" w:color="auto" w:sz="4" w:space="0"/>
              <w:left w:val="single" w:color="auto" w:sz="4" w:space="0"/>
              <w:bottom w:val="single" w:color="auto" w:sz="4" w:space="0"/>
              <w:right w:val="single" w:color="auto" w:sz="4" w:space="0"/>
            </w:tcBorders>
            <w:vAlign w:val="center"/>
          </w:tcPr>
          <w:p w14:paraId="241F26CA">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75" w:type="dxa"/>
            <w:tcBorders>
              <w:top w:val="single" w:color="000000" w:sz="8" w:space="0"/>
              <w:left w:val="single" w:color="auto" w:sz="4" w:space="0"/>
              <w:bottom w:val="single" w:color="000000" w:sz="8" w:space="0"/>
              <w:right w:val="single" w:color="000000" w:sz="8" w:space="0"/>
            </w:tcBorders>
            <w:vAlign w:val="center"/>
          </w:tcPr>
          <w:p w14:paraId="56AA107A">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采购标的及其对应的中小企业划分标准所属行业</w:t>
            </w:r>
          </w:p>
        </w:tc>
        <w:tc>
          <w:tcPr>
            <w:tcW w:w="6478" w:type="dxa"/>
            <w:tcBorders>
              <w:top w:val="single" w:color="000000" w:sz="8" w:space="0"/>
              <w:left w:val="single" w:color="000000" w:sz="2" w:space="0"/>
              <w:bottom w:val="single" w:color="000000" w:sz="8" w:space="0"/>
              <w:right w:val="single" w:color="000000" w:sz="8" w:space="0"/>
            </w:tcBorders>
            <w:vAlign w:val="center"/>
          </w:tcPr>
          <w:p w14:paraId="77694969">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标的：</w:t>
            </w:r>
            <w:r>
              <w:rPr>
                <w:rFonts w:hint="eastAsia" w:ascii="宋体" w:hAnsi="宋体" w:cs="宋体"/>
                <w:color w:val="auto"/>
                <w:kern w:val="0"/>
                <w:sz w:val="24"/>
                <w:szCs w:val="24"/>
                <w:highlight w:val="none"/>
                <w:u w:val="single"/>
                <w:lang w:eastAsia="zh-CN"/>
              </w:rPr>
              <w:t>2026年临平街道机关工会、社区工作者工会、综合管理大队工会会员疗休养项目</w:t>
            </w:r>
            <w:r>
              <w:rPr>
                <w:rFonts w:hint="eastAsia" w:ascii="宋体" w:hAnsi="宋体" w:eastAsia="宋体" w:cs="宋体"/>
                <w:color w:val="auto"/>
                <w:kern w:val="0"/>
                <w:sz w:val="24"/>
                <w:szCs w:val="24"/>
                <w:highlight w:val="none"/>
              </w:rPr>
              <w:t>，属于</w:t>
            </w:r>
            <w:r>
              <w:rPr>
                <w:rFonts w:hint="eastAsia" w:ascii="宋体" w:hAnsi="宋体" w:cs="宋体"/>
                <w:color w:val="auto"/>
                <w:kern w:val="0"/>
                <w:sz w:val="24"/>
                <w:szCs w:val="24"/>
                <w:highlight w:val="none"/>
                <w:u w:val="single"/>
                <w:lang w:val="en-US" w:eastAsia="zh-CN"/>
              </w:rPr>
              <w:t>租赁和商务服务业</w:t>
            </w:r>
            <w:r>
              <w:rPr>
                <w:rFonts w:hint="eastAsia" w:ascii="宋体" w:hAnsi="宋体" w:eastAsia="宋体" w:cs="宋体"/>
                <w:color w:val="auto"/>
                <w:kern w:val="0"/>
                <w:sz w:val="24"/>
                <w:szCs w:val="24"/>
                <w:highlight w:val="none"/>
              </w:rPr>
              <w:t>；</w:t>
            </w:r>
          </w:p>
          <w:p w14:paraId="63662F1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right="0" w:right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highlight w:val="none"/>
              </w:rPr>
              <w:t>根据《关于印发中小企业划型标准规定的通知》（工信部联企业〔2011〕300）第四条第（十五）项规定：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021C6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90" w:hRule="atLeast"/>
          <w:tblHeader/>
        </w:trPr>
        <w:tc>
          <w:tcPr>
            <w:tcW w:w="825" w:type="dxa"/>
            <w:tcBorders>
              <w:top w:val="single" w:color="auto" w:sz="4" w:space="0"/>
              <w:left w:val="single" w:color="auto" w:sz="4" w:space="0"/>
              <w:bottom w:val="single" w:color="auto" w:sz="4" w:space="0"/>
              <w:right w:val="single" w:color="auto" w:sz="4" w:space="0"/>
            </w:tcBorders>
            <w:vAlign w:val="center"/>
          </w:tcPr>
          <w:p w14:paraId="73FFBC63">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75" w:type="dxa"/>
            <w:tcBorders>
              <w:top w:val="single" w:color="000000" w:sz="8" w:space="0"/>
              <w:left w:val="single" w:color="auto" w:sz="4" w:space="0"/>
              <w:bottom w:val="single" w:color="000000" w:sz="8" w:space="0"/>
              <w:right w:val="single" w:color="000000" w:sz="8" w:space="0"/>
            </w:tcBorders>
            <w:vAlign w:val="center"/>
          </w:tcPr>
          <w:p w14:paraId="586A7D26">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6478" w:type="dxa"/>
            <w:tcBorders>
              <w:top w:val="single" w:color="000000" w:sz="8" w:space="0"/>
              <w:left w:val="single" w:color="000000" w:sz="2" w:space="0"/>
              <w:bottom w:val="single" w:color="000000" w:sz="8" w:space="0"/>
              <w:right w:val="single" w:color="000000" w:sz="8" w:space="0"/>
            </w:tcBorders>
            <w:vAlign w:val="center"/>
          </w:tcPr>
          <w:p w14:paraId="58D6E171">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2925301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本项目不允许采购进口产品。</w:t>
            </w:r>
          </w:p>
          <w:p w14:paraId="59CFD0C2">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45069696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可以就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采购进口产品。</w:t>
            </w:r>
          </w:p>
        </w:tc>
      </w:tr>
      <w:tr w14:paraId="5E622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35" w:hRule="atLeast"/>
          <w:tblHeader/>
        </w:trPr>
        <w:tc>
          <w:tcPr>
            <w:tcW w:w="825" w:type="dxa"/>
            <w:tcBorders>
              <w:top w:val="single" w:color="auto" w:sz="4" w:space="0"/>
              <w:left w:val="single" w:color="auto" w:sz="4" w:space="0"/>
              <w:bottom w:val="single" w:color="auto" w:sz="4" w:space="0"/>
              <w:right w:val="single" w:color="auto" w:sz="4" w:space="0"/>
            </w:tcBorders>
            <w:vAlign w:val="center"/>
          </w:tcPr>
          <w:p w14:paraId="7D9677AA">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75" w:type="dxa"/>
            <w:tcBorders>
              <w:top w:val="single" w:color="000000" w:sz="8" w:space="0"/>
              <w:left w:val="single" w:color="auto" w:sz="4" w:space="0"/>
              <w:bottom w:val="single" w:color="000000" w:sz="8" w:space="0"/>
              <w:right w:val="single" w:color="000000" w:sz="8" w:space="0"/>
            </w:tcBorders>
            <w:vAlign w:val="center"/>
          </w:tcPr>
          <w:p w14:paraId="079E4312">
            <w:pPr>
              <w:keepNext w:val="0"/>
              <w:keepLines w:val="0"/>
              <w:pageBreakBefore w:val="0"/>
              <w:kinsoku/>
              <w:wordWrap/>
              <w:overflowPunct/>
              <w:topLinePunct w:val="0"/>
              <w:bidi w:val="0"/>
              <w:adjustRightInd w:val="0"/>
              <w:snapToGrid w:val="0"/>
              <w:spacing w:beforeAutospacing="0" w:afterAutospacing="0" w:line="440" w:lineRule="exact"/>
              <w:ind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6478" w:type="dxa"/>
            <w:tcBorders>
              <w:top w:val="single" w:color="000000" w:sz="8" w:space="0"/>
              <w:left w:val="single" w:color="000000" w:sz="2" w:space="0"/>
              <w:bottom w:val="single" w:color="000000" w:sz="8" w:space="0"/>
              <w:right w:val="single" w:color="000000" w:sz="8" w:space="0"/>
            </w:tcBorders>
            <w:vAlign w:val="center"/>
          </w:tcPr>
          <w:p w14:paraId="52F22ECB">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54654123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 xml:space="preserve"> A</w:t>
            </w:r>
            <w:r>
              <w:rPr>
                <w:rFonts w:hint="eastAsia" w:ascii="宋体" w:hAnsi="宋体" w:eastAsia="宋体" w:cs="宋体"/>
                <w:color w:val="auto"/>
                <w:sz w:val="24"/>
                <w:szCs w:val="24"/>
                <w:highlight w:val="none"/>
              </w:rPr>
              <w:t>同意将非主体、非关键性的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工作分包。</w:t>
            </w:r>
          </w:p>
          <w:p w14:paraId="2FE069BD">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681655650"/>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B</w:t>
            </w:r>
            <w:r>
              <w:rPr>
                <w:rFonts w:hint="eastAsia" w:ascii="宋体" w:hAnsi="宋体" w:eastAsia="宋体" w:cs="宋体"/>
                <w:color w:val="auto"/>
                <w:sz w:val="24"/>
                <w:szCs w:val="24"/>
                <w:highlight w:val="none"/>
              </w:rPr>
              <w:t>不同意分包。</w:t>
            </w:r>
          </w:p>
          <w:p w14:paraId="75748277">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注：不得限制大中型企业向小微企业合理分包。</w:t>
            </w:r>
          </w:p>
        </w:tc>
      </w:tr>
      <w:tr w14:paraId="1F94E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95" w:hRule="atLeast"/>
          <w:tblHeader/>
        </w:trPr>
        <w:tc>
          <w:tcPr>
            <w:tcW w:w="825" w:type="dxa"/>
            <w:tcBorders>
              <w:top w:val="single" w:color="auto" w:sz="4" w:space="0"/>
              <w:left w:val="single" w:color="auto" w:sz="4" w:space="0"/>
              <w:bottom w:val="single" w:color="auto" w:sz="4" w:space="0"/>
              <w:right w:val="single" w:color="auto" w:sz="4" w:space="0"/>
            </w:tcBorders>
            <w:vAlign w:val="center"/>
          </w:tcPr>
          <w:p w14:paraId="4E3B3BFA">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75" w:type="dxa"/>
            <w:tcBorders>
              <w:top w:val="single" w:color="000000" w:sz="8" w:space="0"/>
              <w:left w:val="single" w:color="auto" w:sz="4" w:space="0"/>
              <w:bottom w:val="single" w:color="000000" w:sz="8" w:space="0"/>
              <w:right w:val="single" w:color="000000" w:sz="8" w:space="0"/>
            </w:tcBorders>
            <w:vAlign w:val="center"/>
          </w:tcPr>
          <w:p w14:paraId="2F59C2C2">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6478" w:type="dxa"/>
            <w:tcBorders>
              <w:top w:val="single" w:color="000000" w:sz="8" w:space="0"/>
              <w:left w:val="single" w:color="000000" w:sz="2" w:space="0"/>
              <w:bottom w:val="single" w:color="000000" w:sz="8" w:space="0"/>
              <w:right w:val="single" w:color="000000" w:sz="8" w:space="0"/>
            </w:tcBorders>
            <w:vAlign w:val="center"/>
          </w:tcPr>
          <w:p w14:paraId="607723BC">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86549752"/>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6C03CD1E">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38899905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8E5266">
            <w:pPr>
              <w:pStyle w:val="85"/>
              <w:keepNext w:val="0"/>
              <w:keepLines w:val="0"/>
              <w:pageBreakBefore w:val="0"/>
              <w:kinsoku/>
              <w:wordWrap/>
              <w:overflowPunct/>
              <w:topLinePunct w:val="0"/>
              <w:bidi w:val="0"/>
              <w:adjustRightInd w:val="0"/>
              <w:spacing w:beforeAutospacing="0" w:afterAutospacing="0" w:line="44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tc>
      </w:tr>
      <w:tr w14:paraId="47563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625" w:hRule="atLeast"/>
          <w:tblHeader/>
        </w:trPr>
        <w:tc>
          <w:tcPr>
            <w:tcW w:w="825" w:type="dxa"/>
            <w:tcBorders>
              <w:top w:val="single" w:color="auto" w:sz="4" w:space="0"/>
              <w:left w:val="single" w:color="auto" w:sz="4" w:space="0"/>
              <w:bottom w:val="single" w:color="auto" w:sz="4" w:space="0"/>
              <w:right w:val="single" w:color="auto" w:sz="4" w:space="0"/>
            </w:tcBorders>
            <w:vAlign w:val="center"/>
          </w:tcPr>
          <w:p w14:paraId="39258284">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75" w:type="dxa"/>
            <w:tcBorders>
              <w:top w:val="single" w:color="000000" w:sz="8" w:space="0"/>
              <w:left w:val="single" w:color="auto" w:sz="4" w:space="0"/>
              <w:bottom w:val="single" w:color="000000" w:sz="8" w:space="0"/>
              <w:right w:val="single" w:color="000000" w:sz="8" w:space="0"/>
            </w:tcBorders>
            <w:vAlign w:val="center"/>
          </w:tcPr>
          <w:p w14:paraId="34F96D8E">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6478" w:type="dxa"/>
            <w:tcBorders>
              <w:top w:val="single" w:color="000000" w:sz="8" w:space="0"/>
              <w:left w:val="single" w:color="000000" w:sz="2" w:space="0"/>
              <w:bottom w:val="single" w:color="000000" w:sz="8" w:space="0"/>
              <w:right w:val="single" w:color="000000" w:sz="8" w:space="0"/>
            </w:tcBorders>
            <w:vAlign w:val="center"/>
          </w:tcPr>
          <w:p w14:paraId="29A19C74">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98628233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不要求提供。</w:t>
            </w:r>
          </w:p>
          <w:p w14:paraId="5E0D3FFD">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B要求提供，</w:t>
            </w:r>
          </w:p>
          <w:p w14:paraId="49DE0ED2">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snapToGrid w:val="0"/>
                <w:color w:val="auto"/>
                <w:kern w:val="28"/>
                <w:sz w:val="24"/>
                <w:szCs w:val="24"/>
                <w:highlight w:val="none"/>
              </w:rPr>
              <w:t>样品：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1DE88776">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snapToGrid w:val="0"/>
                <w:color w:val="auto"/>
                <w:kern w:val="28"/>
                <w:sz w:val="24"/>
                <w:szCs w:val="24"/>
                <w:highlight w:val="none"/>
              </w:rPr>
              <w:t>样品制作的标准和要求：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AE00BAE">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（3）样品的评审方法以及评审标准</w:t>
            </w:r>
            <w:r>
              <w:rPr>
                <w:rFonts w:hint="eastAsia" w:ascii="宋体" w:hAnsi="宋体" w:eastAsia="宋体" w:cs="宋体"/>
                <w:snapToGrid w:val="0"/>
                <w:color w:val="auto"/>
                <w:kern w:val="28"/>
                <w:sz w:val="24"/>
                <w:szCs w:val="24"/>
                <w:highlight w:val="none"/>
              </w:rPr>
              <w:t>：详见</w:t>
            </w:r>
            <w:r>
              <w:rPr>
                <w:rFonts w:hint="eastAsia" w:ascii="宋体" w:hAnsi="宋体" w:eastAsia="宋体" w:cs="宋体"/>
                <w:color w:val="auto"/>
                <w:sz w:val="24"/>
                <w:szCs w:val="24"/>
                <w:highlight w:val="none"/>
                <w:u w:val="single"/>
              </w:rPr>
              <w:t>评标办法</w:t>
            </w:r>
            <w:r>
              <w:rPr>
                <w:rFonts w:hint="eastAsia" w:ascii="宋体" w:hAnsi="宋体" w:eastAsia="宋体" w:cs="宋体"/>
                <w:color w:val="auto"/>
                <w:kern w:val="0"/>
                <w:sz w:val="24"/>
                <w:szCs w:val="24"/>
                <w:highlight w:val="none"/>
              </w:rPr>
              <w:t>；</w:t>
            </w:r>
          </w:p>
          <w:p w14:paraId="3216AAEE">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（4）是否需要随样品提交检测报告：</w:t>
            </w:r>
            <w:sdt>
              <w:sdtPr>
                <w:rPr>
                  <w:rFonts w:hint="eastAsia" w:ascii="宋体" w:hAnsi="宋体" w:eastAsia="宋体" w:cs="宋体"/>
                  <w:color w:val="auto"/>
                  <w:kern w:val="0"/>
                  <w:sz w:val="24"/>
                  <w:szCs w:val="24"/>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否；</w:t>
            </w:r>
            <w:sdt>
              <w:sdtPr>
                <w:rPr>
                  <w:rFonts w:hint="eastAsia" w:ascii="宋体" w:hAnsi="宋体" w:eastAsia="宋体" w:cs="宋体"/>
                  <w:color w:val="auto"/>
                  <w:kern w:val="0"/>
                  <w:sz w:val="24"/>
                  <w:szCs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是，检测机构的要求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756F4883">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（5）提供样品的时间：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kern w:val="28"/>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。请投标人在上述时间内提供样品并按规定位置安装完毕。超过截止时间的，采购人或采购代理机构将不予接收，并将清场并封闭样品现场。</w:t>
            </w:r>
          </w:p>
          <w:p w14:paraId="0A11BDBA">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(6)采购活动结束后，对于未中标人提供的样品，采购人、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将通知未中标人在规定的时间内取回，逾期未取回的，采购人、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不负保管义务；对于中标人提供的样品，采购人将进行保管、封存，并作为履约验收的参考。</w:t>
            </w:r>
          </w:p>
          <w:p w14:paraId="78AD61E6">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（7）制作、运输、安装和保管样品所发生的一切费用由投标人自理。</w:t>
            </w:r>
          </w:p>
        </w:tc>
      </w:tr>
      <w:tr w14:paraId="6B10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05" w:hRule="atLeast"/>
          <w:tblHeader/>
        </w:trPr>
        <w:tc>
          <w:tcPr>
            <w:tcW w:w="825" w:type="dxa"/>
            <w:tcBorders>
              <w:top w:val="single" w:color="auto" w:sz="4" w:space="0"/>
              <w:left w:val="single" w:color="auto" w:sz="4" w:space="0"/>
              <w:bottom w:val="single" w:color="auto" w:sz="4" w:space="0"/>
              <w:right w:val="single" w:color="auto" w:sz="4" w:space="0"/>
            </w:tcBorders>
            <w:vAlign w:val="center"/>
          </w:tcPr>
          <w:p w14:paraId="32C2B9F7">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75" w:type="dxa"/>
            <w:tcBorders>
              <w:top w:val="single" w:color="000000" w:sz="8" w:space="0"/>
              <w:left w:val="single" w:color="auto" w:sz="4" w:space="0"/>
              <w:bottom w:val="single" w:color="000000" w:sz="8" w:space="0"/>
              <w:right w:val="single" w:color="000000" w:sz="8" w:space="0"/>
            </w:tcBorders>
            <w:vAlign w:val="center"/>
          </w:tcPr>
          <w:p w14:paraId="4CE53DDF">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6478" w:type="dxa"/>
            <w:tcBorders>
              <w:top w:val="single" w:color="000000" w:sz="8" w:space="0"/>
              <w:left w:val="single" w:color="000000" w:sz="2" w:space="0"/>
              <w:bottom w:val="single" w:color="000000" w:sz="8" w:space="0"/>
              <w:right w:val="single" w:color="000000" w:sz="8" w:space="0"/>
            </w:tcBorders>
            <w:vAlign w:val="center"/>
          </w:tcPr>
          <w:p w14:paraId="150BEE83">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914107133"/>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65A64D05">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p>
          <w:p w14:paraId="012FD386">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（1）在评标时安排每个投标人进行方案讲解演示。每个投标人时间不超过</w:t>
            </w:r>
            <w:r>
              <w:rPr>
                <w:rFonts w:hint="eastAsia" w:ascii="宋体" w:hAnsi="宋体" w:eastAsia="宋体" w:cs="宋体"/>
                <w:color w:val="auto"/>
                <w:kern w:val="0"/>
                <w:sz w:val="24"/>
                <w:szCs w:val="24"/>
                <w:highlight w:val="none"/>
                <w:u w:val="single"/>
              </w:rPr>
              <w:t>20</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编制时可根据项目情况进行调整</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分钟，讲解次序以投标文件解密时间先后次序为准，讲解演示人员不超过</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编制时可根据项目情况进行调整</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人。讲解演示结束后按要求解答评标委员会提问。</w:t>
            </w:r>
          </w:p>
          <w:p w14:paraId="0CAC8707">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（2）方案讲解演示可选择以下其中一种方式：</w:t>
            </w:r>
          </w:p>
          <w:p w14:paraId="6EEF9621">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方式一：政采云平台在线讲解演示。政采云平台在线讲解需投标人根据政采云平台操作要求做好准备工作，提前完善软硬件配置环境。</w:t>
            </w:r>
          </w:p>
          <w:p w14:paraId="76B6E23D">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方式二：交易中心现场讲解演示。现场讲解地点为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，讲解演示所用电脑等设备由投标人自备。现场讲解演示人员进场时提供讲解人员名单（加盖公章或授权代表签名）及身份证明，否则不得讲解演示。</w:t>
            </w:r>
          </w:p>
          <w:p w14:paraId="552D1C2A">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7401F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65" w:hRule="atLeast"/>
          <w:tblHeader/>
        </w:trPr>
        <w:tc>
          <w:tcPr>
            <w:tcW w:w="825" w:type="dxa"/>
            <w:vMerge w:val="restart"/>
            <w:tcBorders>
              <w:top w:val="single" w:color="auto" w:sz="4" w:space="0"/>
              <w:left w:val="single" w:color="auto" w:sz="4" w:space="0"/>
              <w:right w:val="single" w:color="auto" w:sz="4" w:space="0"/>
            </w:tcBorders>
            <w:vAlign w:val="center"/>
          </w:tcPr>
          <w:p w14:paraId="40B1E496">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75" w:type="dxa"/>
            <w:vMerge w:val="restart"/>
            <w:tcBorders>
              <w:top w:val="single" w:color="000000" w:sz="8" w:space="0"/>
              <w:left w:val="single" w:color="auto" w:sz="4" w:space="0"/>
              <w:right w:val="single" w:color="000000" w:sz="8" w:space="0"/>
            </w:tcBorders>
            <w:vAlign w:val="center"/>
          </w:tcPr>
          <w:p w14:paraId="4DDDB98A">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投标人应当提供的资格、资信证明文件</w:t>
            </w:r>
          </w:p>
        </w:tc>
        <w:tc>
          <w:tcPr>
            <w:tcW w:w="6478" w:type="dxa"/>
            <w:tcBorders>
              <w:top w:val="single" w:color="000000" w:sz="8" w:space="0"/>
              <w:left w:val="single" w:color="000000" w:sz="2" w:space="0"/>
              <w:bottom w:val="single" w:color="auto" w:sz="4" w:space="0"/>
              <w:right w:val="single" w:color="000000" w:sz="8" w:space="0"/>
            </w:tcBorders>
            <w:vAlign w:val="center"/>
          </w:tcPr>
          <w:p w14:paraId="31715BE8">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（1）资格证明文件：见招标文件第二部分11.1。</w:t>
            </w:r>
          </w:p>
          <w:p w14:paraId="64058F87">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zh-CN"/>
              </w:rPr>
              <w:t>投标人未提供有效的资格证明文件的，视为投标人不具备招标文件中规定的资格要求，投标无效。</w:t>
            </w:r>
          </w:p>
        </w:tc>
      </w:tr>
      <w:tr w14:paraId="0CBE6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21" w:hRule="atLeast"/>
          <w:tblHeader/>
        </w:trPr>
        <w:tc>
          <w:tcPr>
            <w:tcW w:w="825" w:type="dxa"/>
            <w:vMerge w:val="continue"/>
            <w:tcBorders>
              <w:left w:val="single" w:color="auto" w:sz="4" w:space="0"/>
              <w:bottom w:val="single" w:color="auto" w:sz="4" w:space="0"/>
              <w:right w:val="single" w:color="auto" w:sz="4" w:space="0"/>
            </w:tcBorders>
            <w:vAlign w:val="center"/>
          </w:tcPr>
          <w:p w14:paraId="5C7A07D6">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p>
        </w:tc>
        <w:tc>
          <w:tcPr>
            <w:tcW w:w="1875" w:type="dxa"/>
            <w:vMerge w:val="continue"/>
            <w:tcBorders>
              <w:left w:val="single" w:color="auto" w:sz="4" w:space="0"/>
              <w:bottom w:val="single" w:color="000000" w:sz="8" w:space="0"/>
              <w:right w:val="single" w:color="000000" w:sz="8" w:space="0"/>
            </w:tcBorders>
            <w:vAlign w:val="center"/>
          </w:tcPr>
          <w:p w14:paraId="4590D7B1">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p>
        </w:tc>
        <w:tc>
          <w:tcPr>
            <w:tcW w:w="6478" w:type="dxa"/>
            <w:tcBorders>
              <w:top w:val="single" w:color="auto" w:sz="4" w:space="0"/>
              <w:left w:val="single" w:color="000000" w:sz="2" w:space="0"/>
              <w:bottom w:val="single" w:color="000000" w:sz="8" w:space="0"/>
              <w:right w:val="single" w:color="000000" w:sz="8" w:space="0"/>
            </w:tcBorders>
            <w:vAlign w:val="center"/>
          </w:tcPr>
          <w:p w14:paraId="2A08AE2E">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（2）资信证明文件：根据招标文件第四部分评标标准提供。</w:t>
            </w:r>
          </w:p>
        </w:tc>
      </w:tr>
      <w:tr w14:paraId="44203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825" w:type="dxa"/>
            <w:tcBorders>
              <w:top w:val="single" w:color="auto" w:sz="4" w:space="0"/>
              <w:left w:val="single" w:color="000000" w:sz="8" w:space="0"/>
              <w:bottom w:val="single" w:color="auto" w:sz="4" w:space="0"/>
              <w:right w:val="single" w:color="000000" w:sz="2" w:space="0"/>
            </w:tcBorders>
            <w:vAlign w:val="center"/>
          </w:tcPr>
          <w:p w14:paraId="6F751B8C">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75" w:type="dxa"/>
            <w:tcBorders>
              <w:top w:val="single" w:color="000000" w:sz="8" w:space="0"/>
              <w:left w:val="single" w:color="000000" w:sz="2" w:space="0"/>
              <w:bottom w:val="single" w:color="000000" w:sz="8" w:space="0"/>
              <w:right w:val="single" w:color="000000" w:sz="8" w:space="0"/>
            </w:tcBorders>
            <w:vAlign w:val="center"/>
          </w:tcPr>
          <w:p w14:paraId="6A8F3422">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6478" w:type="dxa"/>
            <w:tcBorders>
              <w:top w:val="single" w:color="000000" w:sz="8" w:space="0"/>
              <w:left w:val="single" w:color="000000" w:sz="2" w:space="0"/>
              <w:bottom w:val="single" w:color="000000" w:sz="8" w:space="0"/>
              <w:right w:val="single" w:color="000000" w:sz="8" w:space="0"/>
            </w:tcBorders>
            <w:vAlign w:val="center"/>
          </w:tcPr>
          <w:p w14:paraId="079EFCC3">
            <w:pPr>
              <w:pStyle w:val="85"/>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294ECC9">
            <w:pPr>
              <w:pStyle w:val="85"/>
              <w:keepNext w:val="0"/>
              <w:keepLines w:val="0"/>
              <w:pageBreakBefore w:val="0"/>
              <w:kinsoku/>
              <w:wordWrap/>
              <w:overflowPunct/>
              <w:topLinePunct w:val="0"/>
              <w:bidi w:val="0"/>
              <w:adjustRightInd w:val="0"/>
              <w:spacing w:beforeAutospacing="0" w:afterAutospacing="0" w:line="44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p>
          <w:p w14:paraId="3002CF9E">
            <w:pPr>
              <w:pStyle w:val="85"/>
              <w:keepNext w:val="0"/>
              <w:keepLines w:val="0"/>
              <w:pageBreakBefore w:val="0"/>
              <w:kinsoku/>
              <w:wordWrap/>
              <w:overflowPunct/>
              <w:topLinePunct w:val="0"/>
              <w:bidi w:val="0"/>
              <w:adjustRightInd w:val="0"/>
              <w:spacing w:beforeAutospacing="0" w:afterAutospacing="0" w:line="44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p>
          <w:p w14:paraId="76782679">
            <w:pPr>
              <w:pStyle w:val="85"/>
              <w:keepNext w:val="0"/>
              <w:keepLines w:val="0"/>
              <w:pageBreakBefore w:val="0"/>
              <w:kinsoku/>
              <w:wordWrap/>
              <w:overflowPunct/>
              <w:topLinePunct w:val="0"/>
              <w:bidi w:val="0"/>
              <w:adjustRightInd w:val="0"/>
              <w:spacing w:beforeAutospacing="0" w:afterAutospacing="0" w:line="44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p>
          <w:p w14:paraId="36C9C289">
            <w:pPr>
              <w:pStyle w:val="85"/>
              <w:keepNext w:val="0"/>
              <w:keepLines w:val="0"/>
              <w:pageBreakBefore w:val="0"/>
              <w:kinsoku/>
              <w:wordWrap/>
              <w:overflowPunct/>
              <w:topLinePunct w:val="0"/>
              <w:bidi w:val="0"/>
              <w:adjustRightInd w:val="0"/>
              <w:spacing w:beforeAutospacing="0" w:afterAutospacing="0" w:line="440" w:lineRule="exact"/>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☑无</w:t>
            </w:r>
          </w:p>
        </w:tc>
      </w:tr>
      <w:tr w14:paraId="341A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825" w:type="dxa"/>
            <w:tcBorders>
              <w:top w:val="single" w:color="auto" w:sz="4" w:space="0"/>
              <w:left w:val="single" w:color="000000" w:sz="8" w:space="0"/>
              <w:bottom w:val="single" w:color="auto" w:sz="4" w:space="0"/>
              <w:right w:val="single" w:color="000000" w:sz="2" w:space="0"/>
            </w:tcBorders>
            <w:vAlign w:val="center"/>
          </w:tcPr>
          <w:p w14:paraId="65ED4C9E">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75" w:type="dxa"/>
            <w:tcBorders>
              <w:top w:val="single" w:color="000000" w:sz="8" w:space="0"/>
              <w:left w:val="single" w:color="000000" w:sz="2" w:space="0"/>
              <w:bottom w:val="single" w:color="000000" w:sz="8" w:space="0"/>
              <w:right w:val="single" w:color="000000" w:sz="8" w:space="0"/>
            </w:tcBorders>
            <w:vAlign w:val="center"/>
          </w:tcPr>
          <w:p w14:paraId="00383485">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报价要求</w:t>
            </w:r>
          </w:p>
        </w:tc>
        <w:tc>
          <w:tcPr>
            <w:tcW w:w="6478" w:type="dxa"/>
            <w:tcBorders>
              <w:top w:val="single" w:color="000000" w:sz="8" w:space="0"/>
              <w:left w:val="single" w:color="000000" w:sz="2" w:space="0"/>
              <w:bottom w:val="single" w:color="000000" w:sz="8" w:space="0"/>
              <w:right w:val="single" w:color="000000" w:sz="8" w:space="0"/>
            </w:tcBorders>
            <w:vAlign w:val="center"/>
          </w:tcPr>
          <w:p w14:paraId="6C0E6760">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firstLine="480" w:firstLineChars="200"/>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有关本项目实施所需的所有费用（含税费）均计入报价。</w:t>
            </w:r>
            <w:r>
              <w:rPr>
                <w:rFonts w:hint="eastAsia" w:ascii="宋体" w:hAnsi="宋体" w:eastAsia="宋体" w:cs="宋体"/>
                <w:b/>
                <w:bCs/>
                <w:color w:val="auto"/>
                <w:kern w:val="0"/>
                <w:sz w:val="24"/>
                <w:szCs w:val="24"/>
                <w:highlight w:val="none"/>
                <w:lang w:val="zh-CN"/>
              </w:rPr>
              <w:t>投标文件</w:t>
            </w:r>
            <w:r>
              <w:rPr>
                <w:rFonts w:hint="eastAsia" w:ascii="宋体" w:hAnsi="宋体" w:eastAsia="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szCs w:val="24"/>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4"/>
                <w:szCs w:val="24"/>
                <w:highlight w:val="none"/>
                <w:lang w:val="zh-CN"/>
              </w:rPr>
              <w:t>提醒：验收时检测费用由采购人承担，不包含在投标总价中。</w:t>
            </w:r>
          </w:p>
          <w:p w14:paraId="107CE792">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投标报价出现下列情形的，投标无效：</w:t>
            </w:r>
          </w:p>
          <w:p w14:paraId="05A1A0FA">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firstLine="241" w:firstLineChars="100"/>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投标文件出现不是唯一的、有选择性投标报价的；</w:t>
            </w:r>
          </w:p>
          <w:p w14:paraId="04968A37">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firstLine="241" w:firstLineChars="1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投标报价超过招标文件中规定的预算金额或者最高限价的;</w:t>
            </w:r>
          </w:p>
          <w:p w14:paraId="02250257">
            <w:pPr>
              <w:keepNext w:val="0"/>
              <w:keepLines w:val="0"/>
              <w:pageBreakBefore w:val="0"/>
              <w:kinsoku/>
              <w:wordWrap/>
              <w:overflowPunct/>
              <w:topLinePunct w:val="0"/>
              <w:bidi w:val="0"/>
              <w:adjustRightInd w:val="0"/>
              <w:spacing w:beforeAutospacing="0" w:afterAutospacing="0" w:line="440" w:lineRule="exact"/>
              <w:ind w:left="0" w:leftChars="0" w:right="0" w:rightChars="0"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color w:val="auto"/>
                <w:sz w:val="24"/>
                <w:szCs w:val="24"/>
                <w:highlight w:val="none"/>
              </w:rPr>
              <w:t>;</w:t>
            </w:r>
          </w:p>
          <w:p w14:paraId="5289611D">
            <w:pPr>
              <w:keepNext w:val="0"/>
              <w:keepLines w:val="0"/>
              <w:pageBreakBefore w:val="0"/>
              <w:kinsoku/>
              <w:wordWrap/>
              <w:overflowPunct/>
              <w:topLinePunct w:val="0"/>
              <w:bidi w:val="0"/>
              <w:adjustRightInd w:val="0"/>
              <w:spacing w:beforeAutospacing="0" w:afterAutospacing="0" w:line="440" w:lineRule="exact"/>
              <w:ind w:left="0" w:leftChars="0" w:right="0" w:rightChars="0" w:firstLine="241" w:firstLineChars="100"/>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投标人对根据修正原则修正后的报价不确认的</w:t>
            </w:r>
            <w:r>
              <w:rPr>
                <w:rFonts w:hint="eastAsia" w:ascii="宋体" w:hAnsi="宋体" w:eastAsia="宋体" w:cs="宋体"/>
                <w:b/>
                <w:color w:val="auto"/>
                <w:sz w:val="24"/>
                <w:szCs w:val="24"/>
                <w:highlight w:val="none"/>
              </w:rPr>
              <w:t>。</w:t>
            </w:r>
          </w:p>
        </w:tc>
      </w:tr>
      <w:tr w14:paraId="0E0D5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65" w:hRule="atLeast"/>
          <w:tblHeader/>
        </w:trPr>
        <w:tc>
          <w:tcPr>
            <w:tcW w:w="825" w:type="dxa"/>
            <w:tcBorders>
              <w:top w:val="single" w:color="auto" w:sz="4" w:space="0"/>
              <w:left w:val="single" w:color="000000" w:sz="8" w:space="0"/>
              <w:right w:val="single" w:color="000000" w:sz="2" w:space="0"/>
            </w:tcBorders>
            <w:vAlign w:val="center"/>
          </w:tcPr>
          <w:p w14:paraId="508204F4">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75" w:type="dxa"/>
            <w:tcBorders>
              <w:top w:val="single" w:color="000000" w:sz="8" w:space="0"/>
              <w:left w:val="single" w:color="000000" w:sz="2" w:space="0"/>
              <w:right w:val="single" w:color="000000" w:sz="8" w:space="0"/>
            </w:tcBorders>
            <w:vAlign w:val="center"/>
          </w:tcPr>
          <w:p w14:paraId="3D8BAA3D">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中小企业信用融资</w:t>
            </w:r>
          </w:p>
        </w:tc>
        <w:tc>
          <w:tcPr>
            <w:tcW w:w="6478" w:type="dxa"/>
            <w:tcBorders>
              <w:top w:val="single" w:color="000000" w:sz="8" w:space="0"/>
              <w:left w:val="single" w:color="000000" w:sz="2" w:space="0"/>
              <w:right w:val="single" w:color="000000" w:sz="8" w:space="0"/>
            </w:tcBorders>
            <w:vAlign w:val="center"/>
          </w:tcPr>
          <w:p w14:paraId="204574E8">
            <w:pPr>
              <w:keepNext w:val="0"/>
              <w:keepLines w:val="0"/>
              <w:pageBreakBefore w:val="0"/>
              <w:kinsoku/>
              <w:wordWrap/>
              <w:overflowPunct/>
              <w:topLinePunct w:val="0"/>
              <w:bidi w:val="0"/>
              <w:adjustRightInd w:val="0"/>
              <w:spacing w:beforeAutospacing="0" w:afterAutospacing="0"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供应商中标后也可在“政采云”平台申请政采贷：操作路径：登录政采云平台-金融服务中心-【融资服务】，可在热门申请中选择产品直接申请，也可点击云智贷匹配适合产品进行申请，或者在可申请项目中根据该项目进行申请。</w:t>
            </w:r>
          </w:p>
        </w:tc>
      </w:tr>
      <w:tr w14:paraId="276C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79" w:hRule="atLeast"/>
          <w:tblHeader/>
        </w:trPr>
        <w:tc>
          <w:tcPr>
            <w:tcW w:w="825" w:type="dxa"/>
            <w:tcBorders>
              <w:top w:val="single" w:color="auto" w:sz="4" w:space="0"/>
              <w:left w:val="single" w:color="000000" w:sz="8" w:space="0"/>
              <w:bottom w:val="single" w:color="auto" w:sz="4" w:space="0"/>
              <w:right w:val="single" w:color="000000" w:sz="2" w:space="0"/>
            </w:tcBorders>
            <w:vAlign w:val="center"/>
          </w:tcPr>
          <w:p w14:paraId="03E67B04">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75" w:type="dxa"/>
            <w:tcBorders>
              <w:top w:val="single" w:color="000000" w:sz="8" w:space="0"/>
              <w:left w:val="single" w:color="000000" w:sz="2" w:space="0"/>
              <w:bottom w:val="single" w:color="000000" w:sz="8" w:space="0"/>
              <w:right w:val="single" w:color="000000" w:sz="8" w:space="0"/>
            </w:tcBorders>
            <w:vAlign w:val="center"/>
          </w:tcPr>
          <w:p w14:paraId="4002ED00">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备份投标文件送达地点和签收人员</w:t>
            </w:r>
          </w:p>
        </w:tc>
        <w:tc>
          <w:tcPr>
            <w:tcW w:w="6478" w:type="dxa"/>
            <w:tcBorders>
              <w:top w:val="single" w:color="000000" w:sz="8" w:space="0"/>
              <w:left w:val="single" w:color="000000" w:sz="2" w:space="0"/>
              <w:bottom w:val="single" w:color="000000" w:sz="8" w:space="0"/>
              <w:right w:val="single" w:color="000000" w:sz="8" w:space="0"/>
            </w:tcBorders>
            <w:vAlign w:val="center"/>
          </w:tcPr>
          <w:p w14:paraId="1C4D0354">
            <w:pPr>
              <w:pStyle w:val="34"/>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备份投标文件送达地点：</w:t>
            </w:r>
            <w:r>
              <w:rPr>
                <w:rFonts w:hint="eastAsia" w:hAnsi="宋体" w:cs="宋体"/>
                <w:color w:val="auto"/>
                <w:sz w:val="24"/>
                <w:szCs w:val="24"/>
                <w:highlight w:val="none"/>
                <w:u w:val="single"/>
                <w:lang w:val="en-US" w:eastAsia="zh-CN"/>
              </w:rPr>
              <w:t>浙江省杭州市临平区星桥街道星都路16号1201室</w:t>
            </w:r>
            <w:r>
              <w:rPr>
                <w:rFonts w:hint="eastAsia" w:ascii="宋体" w:hAnsi="宋体" w:eastAsia="宋体" w:cs="宋体"/>
                <w:color w:val="auto"/>
                <w:kern w:val="28"/>
                <w:sz w:val="24"/>
                <w:szCs w:val="24"/>
                <w:highlight w:val="none"/>
              </w:rPr>
              <w:t>；备份投标文件签收人员联系电话：</w:t>
            </w:r>
            <w:r>
              <w:rPr>
                <w:rFonts w:hint="eastAsia" w:hAnsi="宋体" w:cs="宋体"/>
                <w:color w:val="auto"/>
                <w:sz w:val="24"/>
                <w:szCs w:val="24"/>
                <w:highlight w:val="none"/>
                <w:u w:val="single"/>
                <w:lang w:val="en-US" w:eastAsia="zh-CN"/>
              </w:rPr>
              <w:t>武先生0571-89289308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采购代理机构</w:t>
            </w:r>
            <w:r>
              <w:rPr>
                <w:rFonts w:hint="eastAsia" w:ascii="宋体" w:hAnsi="宋体" w:eastAsia="宋体" w:cs="宋体"/>
                <w:b/>
                <w:color w:val="auto"/>
                <w:sz w:val="24"/>
                <w:szCs w:val="24"/>
                <w:highlight w:val="none"/>
              </w:rPr>
              <w:t>不强制或变相强制投标人提交备份投标文件。</w:t>
            </w:r>
          </w:p>
        </w:tc>
      </w:tr>
      <w:tr w14:paraId="19046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825" w:type="dxa"/>
            <w:vMerge w:val="restart"/>
            <w:tcBorders>
              <w:top w:val="single" w:color="auto" w:sz="4" w:space="0"/>
              <w:left w:val="single" w:color="000000" w:sz="8" w:space="0"/>
              <w:right w:val="single" w:color="000000" w:sz="2" w:space="0"/>
            </w:tcBorders>
            <w:vAlign w:val="center"/>
          </w:tcPr>
          <w:p w14:paraId="26667A43">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75" w:type="dxa"/>
            <w:vMerge w:val="restart"/>
            <w:tcBorders>
              <w:top w:val="single" w:color="000000" w:sz="8" w:space="0"/>
              <w:left w:val="single" w:color="000000" w:sz="2" w:space="0"/>
              <w:right w:val="single" w:color="000000" w:sz="8" w:space="0"/>
            </w:tcBorders>
            <w:vAlign w:val="center"/>
          </w:tcPr>
          <w:p w14:paraId="251E7FA4">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tc>
        <w:tc>
          <w:tcPr>
            <w:tcW w:w="6478" w:type="dxa"/>
            <w:tcBorders>
              <w:top w:val="single" w:color="000000" w:sz="8" w:space="0"/>
              <w:left w:val="single" w:color="000000" w:sz="2" w:space="0"/>
              <w:bottom w:val="single" w:color="000000" w:sz="8" w:space="0"/>
              <w:right w:val="single" w:color="000000" w:sz="8" w:space="0"/>
            </w:tcBorders>
            <w:vAlign w:val="center"/>
          </w:tcPr>
          <w:p w14:paraId="087E5F2E">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48560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45" w:hRule="atLeast"/>
          <w:tblHeader/>
        </w:trPr>
        <w:tc>
          <w:tcPr>
            <w:tcW w:w="825" w:type="dxa"/>
            <w:vMerge w:val="continue"/>
            <w:tcBorders>
              <w:left w:val="single" w:color="000000" w:sz="8" w:space="0"/>
              <w:right w:val="single" w:color="000000" w:sz="2" w:space="0"/>
            </w:tcBorders>
            <w:vAlign w:val="center"/>
          </w:tcPr>
          <w:p w14:paraId="7FF9857B">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rPr>
            </w:pPr>
          </w:p>
        </w:tc>
        <w:tc>
          <w:tcPr>
            <w:tcW w:w="1875" w:type="dxa"/>
            <w:vMerge w:val="continue"/>
            <w:tcBorders>
              <w:left w:val="single" w:color="000000" w:sz="2" w:space="0"/>
              <w:right w:val="single" w:color="000000" w:sz="8" w:space="0"/>
            </w:tcBorders>
            <w:vAlign w:val="center"/>
          </w:tcPr>
          <w:p w14:paraId="500B23DB">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rPr>
            </w:pPr>
          </w:p>
        </w:tc>
        <w:tc>
          <w:tcPr>
            <w:tcW w:w="6478" w:type="dxa"/>
            <w:tcBorders>
              <w:top w:val="single" w:color="000000" w:sz="8" w:space="0"/>
              <w:left w:val="single" w:color="000000" w:sz="2" w:space="0"/>
              <w:bottom w:val="single" w:color="000000" w:sz="8" w:space="0"/>
              <w:right w:val="single" w:color="000000" w:sz="8" w:space="0"/>
            </w:tcBorders>
            <w:vAlign w:val="center"/>
          </w:tcPr>
          <w:p w14:paraId="1456170E">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62113802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snapToGrid w:val="0"/>
                <w:color w:val="auto"/>
                <w:kern w:val="28"/>
                <w:sz w:val="24"/>
                <w:szCs w:val="24"/>
                <w:highlight w:val="none"/>
              </w:rPr>
              <w:t>联合体投标的，联合体各方均需按招标文件第四部分评标标准要求提供资信证明文件，否则视为不符合相关要求。</w:t>
            </w:r>
          </w:p>
          <w:p w14:paraId="273E0D79">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1829922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snapToGrid w:val="0"/>
                <w:color w:val="auto"/>
                <w:kern w:val="28"/>
                <w:sz w:val="24"/>
                <w:szCs w:val="24"/>
                <w:highlight w:val="none"/>
              </w:rPr>
              <w:t>联合体投标的，联合体中有一方或者联合体成员根据分工按招标文件第四部分评标标准要求提供资信证明文件的，视为符合了相关要求。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825" w:type="dxa"/>
            <w:tcBorders>
              <w:top w:val="single" w:color="auto" w:sz="4" w:space="0"/>
              <w:left w:val="single" w:color="auto" w:sz="4" w:space="0"/>
              <w:bottom w:val="single" w:color="auto" w:sz="4" w:space="0"/>
              <w:right w:val="single" w:color="000000" w:sz="2" w:space="0"/>
            </w:tcBorders>
            <w:vAlign w:val="center"/>
          </w:tcPr>
          <w:p w14:paraId="67AD759D">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875" w:type="dxa"/>
            <w:tcBorders>
              <w:top w:val="single" w:color="auto" w:sz="4" w:space="0"/>
              <w:left w:val="single" w:color="000000" w:sz="2" w:space="0"/>
              <w:bottom w:val="single" w:color="auto" w:sz="4" w:space="0"/>
              <w:right w:val="single" w:color="000000" w:sz="8" w:space="0"/>
            </w:tcBorders>
            <w:vAlign w:val="center"/>
          </w:tcPr>
          <w:p w14:paraId="7BF9C4C7">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 w:eastAsia="zh-CN"/>
              </w:rPr>
              <w:t>中标候选人数量</w:t>
            </w:r>
          </w:p>
        </w:tc>
        <w:tc>
          <w:tcPr>
            <w:tcW w:w="6478" w:type="dxa"/>
            <w:tcBorders>
              <w:top w:val="single" w:color="auto" w:sz="4" w:space="0"/>
              <w:left w:val="single" w:color="000000" w:sz="2" w:space="0"/>
              <w:bottom w:val="single" w:color="000000" w:sz="8" w:space="0"/>
              <w:right w:val="single" w:color="auto" w:sz="4" w:space="0"/>
            </w:tcBorders>
            <w:vAlign w:val="center"/>
          </w:tcPr>
          <w:p w14:paraId="5C98162B">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snapToGrid w:val="0"/>
                <w:color w:val="auto"/>
                <w:kern w:val="28"/>
                <w:sz w:val="24"/>
                <w:szCs w:val="24"/>
                <w:highlight w:val="none"/>
                <w:lang w:val="en" w:eastAsia="zh-CN"/>
              </w:rPr>
            </w:pPr>
            <w:r>
              <w:rPr>
                <w:rFonts w:hint="eastAsia" w:ascii="宋体" w:hAnsi="宋体" w:eastAsia="宋体" w:cs="宋体"/>
                <w:snapToGrid w:val="0"/>
                <w:color w:val="auto"/>
                <w:kern w:val="28"/>
                <w:sz w:val="24"/>
                <w:szCs w:val="24"/>
                <w:highlight w:val="none"/>
                <w:lang w:val="en" w:eastAsia="zh-CN"/>
              </w:rPr>
              <w:t>本项目</w:t>
            </w:r>
            <w:r>
              <w:rPr>
                <w:rFonts w:hint="eastAsia" w:ascii="宋体" w:hAnsi="宋体" w:eastAsia="宋体" w:cs="宋体"/>
                <w:snapToGrid w:val="0"/>
                <w:color w:val="auto"/>
                <w:kern w:val="28"/>
                <w:sz w:val="24"/>
                <w:szCs w:val="24"/>
                <w:highlight w:val="none"/>
                <w:lang w:val="en-US" w:eastAsia="zh-CN"/>
              </w:rPr>
              <w:t>各标项</w:t>
            </w:r>
            <w:r>
              <w:rPr>
                <w:rFonts w:hint="eastAsia" w:ascii="宋体" w:hAnsi="宋体" w:eastAsia="宋体" w:cs="宋体"/>
                <w:snapToGrid w:val="0"/>
                <w:color w:val="auto"/>
                <w:kern w:val="28"/>
                <w:sz w:val="24"/>
                <w:szCs w:val="24"/>
                <w:highlight w:val="none"/>
                <w:lang w:val="en" w:eastAsia="zh-CN"/>
              </w:rPr>
              <w:t>推荐的中标候选人数量：</w:t>
            </w:r>
            <w:r>
              <w:rPr>
                <w:rFonts w:hint="eastAsia" w:ascii="宋体" w:hAnsi="宋体" w:eastAsia="宋体" w:cs="宋体"/>
                <w:snapToGrid w:val="0"/>
                <w:color w:val="auto"/>
                <w:kern w:val="28"/>
                <w:sz w:val="24"/>
                <w:szCs w:val="24"/>
                <w:highlight w:val="none"/>
                <w:u w:val="single"/>
                <w:lang w:val="en-US" w:eastAsia="zh-CN"/>
              </w:rPr>
              <w:t>1</w:t>
            </w:r>
            <w:r>
              <w:rPr>
                <w:rFonts w:hint="eastAsia" w:ascii="宋体" w:hAnsi="宋体" w:eastAsia="宋体" w:cs="宋体"/>
                <w:snapToGrid w:val="0"/>
                <w:color w:val="auto"/>
                <w:kern w:val="28"/>
                <w:sz w:val="24"/>
                <w:szCs w:val="24"/>
                <w:highlight w:val="none"/>
                <w:lang w:val="en-US" w:eastAsia="zh-CN"/>
              </w:rPr>
              <w:t>家</w:t>
            </w:r>
            <w:r>
              <w:rPr>
                <w:rFonts w:hint="eastAsia" w:ascii="宋体" w:hAnsi="宋体" w:eastAsia="宋体" w:cs="宋体"/>
                <w:snapToGrid w:val="0"/>
                <w:color w:val="auto"/>
                <w:kern w:val="28"/>
                <w:sz w:val="24"/>
                <w:szCs w:val="24"/>
                <w:highlight w:val="none"/>
                <w:lang w:val="en" w:eastAsia="zh-CN"/>
              </w:rPr>
              <w:t>。</w:t>
            </w:r>
          </w:p>
          <w:p w14:paraId="7D1256D2">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highlight w:val="none"/>
                <w:lang w:val="en" w:eastAsia="zh-CN"/>
              </w:rPr>
            </w:pPr>
            <w:r>
              <w:rPr>
                <w:rFonts w:hint="eastAsia" w:ascii="宋体" w:hAnsi="宋体" w:eastAsia="宋体" w:cs="宋体"/>
                <w:snapToGrid w:val="0"/>
                <w:color w:val="auto"/>
                <w:kern w:val="28"/>
                <w:sz w:val="24"/>
                <w:szCs w:val="24"/>
                <w:highlight w:val="none"/>
                <w:lang w:val="en" w:eastAsia="zh-CN"/>
              </w:rPr>
              <w:t>本项目共有</w:t>
            </w:r>
            <w:r>
              <w:rPr>
                <w:rFonts w:hint="eastAsia" w:ascii="宋体" w:hAnsi="宋体" w:eastAsia="宋体" w:cs="宋体"/>
                <w:snapToGrid w:val="0"/>
                <w:color w:val="auto"/>
                <w:kern w:val="28"/>
                <w:sz w:val="24"/>
                <w:szCs w:val="24"/>
                <w:highlight w:val="none"/>
                <w:lang w:val="en-US" w:eastAsia="zh-CN"/>
              </w:rPr>
              <w:t>六</w:t>
            </w:r>
            <w:r>
              <w:rPr>
                <w:rFonts w:hint="eastAsia" w:ascii="宋体" w:hAnsi="宋体" w:eastAsia="宋体" w:cs="宋体"/>
                <w:snapToGrid w:val="0"/>
                <w:color w:val="auto"/>
                <w:kern w:val="28"/>
                <w:sz w:val="24"/>
                <w:szCs w:val="24"/>
                <w:highlight w:val="none"/>
                <w:lang w:val="en" w:eastAsia="zh-CN"/>
              </w:rPr>
              <w:t>个标项，投标人可选择其中一个或</w:t>
            </w:r>
            <w:r>
              <w:rPr>
                <w:rFonts w:hint="eastAsia" w:ascii="宋体" w:hAnsi="宋体" w:eastAsia="宋体" w:cs="宋体"/>
                <w:snapToGrid w:val="0"/>
                <w:color w:val="auto"/>
                <w:kern w:val="28"/>
                <w:sz w:val="24"/>
                <w:szCs w:val="24"/>
                <w:highlight w:val="none"/>
                <w:lang w:val="en-US" w:eastAsia="zh-CN"/>
              </w:rPr>
              <w:t>多</w:t>
            </w:r>
            <w:r>
              <w:rPr>
                <w:rFonts w:hint="eastAsia" w:ascii="宋体" w:hAnsi="宋体" w:eastAsia="宋体" w:cs="宋体"/>
                <w:snapToGrid w:val="0"/>
                <w:color w:val="auto"/>
                <w:kern w:val="28"/>
                <w:sz w:val="24"/>
                <w:szCs w:val="24"/>
                <w:highlight w:val="none"/>
                <w:lang w:val="en" w:eastAsia="zh-CN"/>
              </w:rPr>
              <w:t>个标项进行响应投标，但只能中一个标项，开标及中标次序按标项一、标项二、标项</w:t>
            </w:r>
            <w:r>
              <w:rPr>
                <w:rFonts w:hint="eastAsia" w:ascii="宋体" w:hAnsi="宋体" w:eastAsia="宋体" w:cs="宋体"/>
                <w:snapToGrid w:val="0"/>
                <w:color w:val="auto"/>
                <w:kern w:val="28"/>
                <w:sz w:val="24"/>
                <w:szCs w:val="24"/>
                <w:highlight w:val="none"/>
                <w:lang w:val="en-US" w:eastAsia="zh-CN"/>
              </w:rPr>
              <w:t>三、</w:t>
            </w:r>
            <w:r>
              <w:rPr>
                <w:rFonts w:hint="eastAsia" w:ascii="宋体" w:hAnsi="宋体" w:eastAsia="宋体" w:cs="宋体"/>
                <w:snapToGrid w:val="0"/>
                <w:color w:val="auto"/>
                <w:kern w:val="28"/>
                <w:sz w:val="24"/>
                <w:szCs w:val="24"/>
                <w:highlight w:val="none"/>
                <w:lang w:val="en" w:eastAsia="zh-CN"/>
              </w:rPr>
              <w:t>标项</w:t>
            </w:r>
            <w:r>
              <w:rPr>
                <w:rFonts w:hint="eastAsia" w:ascii="宋体" w:hAnsi="宋体" w:eastAsia="宋体" w:cs="宋体"/>
                <w:snapToGrid w:val="0"/>
                <w:color w:val="auto"/>
                <w:kern w:val="28"/>
                <w:sz w:val="24"/>
                <w:szCs w:val="24"/>
                <w:highlight w:val="none"/>
                <w:lang w:val="en-US" w:eastAsia="zh-CN"/>
              </w:rPr>
              <w:t>四、</w:t>
            </w:r>
            <w:r>
              <w:rPr>
                <w:rFonts w:hint="eastAsia" w:ascii="宋体" w:hAnsi="宋体" w:eastAsia="宋体" w:cs="宋体"/>
                <w:snapToGrid w:val="0"/>
                <w:color w:val="auto"/>
                <w:kern w:val="28"/>
                <w:sz w:val="24"/>
                <w:szCs w:val="24"/>
                <w:highlight w:val="none"/>
                <w:lang w:val="en" w:eastAsia="zh-CN"/>
              </w:rPr>
              <w:t>标项</w:t>
            </w:r>
            <w:r>
              <w:rPr>
                <w:rFonts w:hint="eastAsia" w:ascii="宋体" w:hAnsi="宋体" w:eastAsia="宋体" w:cs="宋体"/>
                <w:snapToGrid w:val="0"/>
                <w:color w:val="auto"/>
                <w:kern w:val="28"/>
                <w:sz w:val="24"/>
                <w:szCs w:val="24"/>
                <w:highlight w:val="none"/>
                <w:lang w:val="en-US" w:eastAsia="zh-CN"/>
              </w:rPr>
              <w:t>五、</w:t>
            </w:r>
            <w:r>
              <w:rPr>
                <w:rFonts w:hint="eastAsia" w:ascii="宋体" w:hAnsi="宋体" w:eastAsia="宋体" w:cs="宋体"/>
                <w:snapToGrid w:val="0"/>
                <w:color w:val="auto"/>
                <w:kern w:val="28"/>
                <w:sz w:val="24"/>
                <w:szCs w:val="24"/>
                <w:highlight w:val="none"/>
                <w:lang w:val="en" w:eastAsia="zh-CN"/>
              </w:rPr>
              <w:t>标项</w:t>
            </w:r>
            <w:r>
              <w:rPr>
                <w:rFonts w:hint="eastAsia" w:ascii="宋体" w:hAnsi="宋体" w:eastAsia="宋体" w:cs="宋体"/>
                <w:snapToGrid w:val="0"/>
                <w:color w:val="auto"/>
                <w:kern w:val="28"/>
                <w:sz w:val="24"/>
                <w:szCs w:val="24"/>
                <w:highlight w:val="none"/>
                <w:lang w:val="en-US" w:eastAsia="zh-CN"/>
              </w:rPr>
              <w:t>六</w:t>
            </w:r>
            <w:r>
              <w:rPr>
                <w:rFonts w:hint="eastAsia" w:ascii="宋体" w:hAnsi="宋体" w:eastAsia="宋体" w:cs="宋体"/>
                <w:snapToGrid w:val="0"/>
                <w:color w:val="auto"/>
                <w:kern w:val="28"/>
                <w:sz w:val="24"/>
                <w:szCs w:val="24"/>
                <w:highlight w:val="none"/>
                <w:lang w:val="en" w:eastAsia="zh-CN"/>
              </w:rPr>
              <w:t>顺序进行确定。评标委员会根据各标项得分排名推荐每个标项的中标候选人。若标项一已被推荐为第一中标候选单位的，则不再具备标项二中标候选单位的推荐中标资格，以此类推。</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55" w:hRule="atLeast"/>
          <w:tblHeader/>
        </w:trPr>
        <w:tc>
          <w:tcPr>
            <w:tcW w:w="825" w:type="dxa"/>
            <w:tcBorders>
              <w:top w:val="single" w:color="auto" w:sz="4" w:space="0"/>
              <w:left w:val="single" w:color="auto" w:sz="4" w:space="0"/>
              <w:bottom w:val="single" w:color="auto" w:sz="4" w:space="0"/>
              <w:right w:val="single" w:color="000000" w:sz="2" w:space="0"/>
            </w:tcBorders>
            <w:vAlign w:val="center"/>
          </w:tcPr>
          <w:p w14:paraId="7D09EDAD">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75" w:type="dxa"/>
            <w:tcBorders>
              <w:top w:val="single" w:color="auto" w:sz="4" w:space="0"/>
              <w:left w:val="single" w:color="000000" w:sz="2" w:space="0"/>
              <w:bottom w:val="single" w:color="auto" w:sz="4" w:space="0"/>
              <w:right w:val="single" w:color="auto" w:sz="4" w:space="0"/>
            </w:tcBorders>
            <w:vAlign w:val="center"/>
          </w:tcPr>
          <w:p w14:paraId="61E57FAC">
            <w:pPr>
              <w:keepNext w:val="0"/>
              <w:keepLines w:val="0"/>
              <w:pageBreakBefore w:val="0"/>
              <w:kinsoku/>
              <w:wordWrap/>
              <w:overflowPunct/>
              <w:topLinePunct w:val="0"/>
              <w:bidi w:val="0"/>
              <w:adjustRightInd w:val="0"/>
              <w:snapToGrid w:val="0"/>
              <w:spacing w:beforeAutospacing="0" w:afterAutospacing="0" w:line="440" w:lineRule="exact"/>
              <w:ind w:left="0" w:leftChars="0" w:right="0" w:right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 w:eastAsia="zh-CN"/>
              </w:rPr>
              <w:t>代理费用收取方式及标准</w:t>
            </w:r>
          </w:p>
        </w:tc>
        <w:tc>
          <w:tcPr>
            <w:tcW w:w="6478" w:type="dxa"/>
            <w:tcBorders>
              <w:top w:val="single" w:color="000000" w:sz="8" w:space="0"/>
              <w:left w:val="single" w:color="auto" w:sz="4" w:space="0"/>
              <w:bottom w:val="single" w:color="000000" w:sz="8" w:space="0"/>
              <w:right w:val="single" w:color="auto" w:sz="4" w:space="0"/>
            </w:tcBorders>
            <w:vAlign w:val="center"/>
          </w:tcPr>
          <w:p w14:paraId="6129343D">
            <w:pPr>
              <w:keepNext w:val="0"/>
              <w:keepLines w:val="0"/>
              <w:pageBreakBefore w:val="0"/>
              <w:kinsoku/>
              <w:wordWrap/>
              <w:overflowPunct/>
              <w:topLinePunct w:val="0"/>
              <w:bidi w:val="0"/>
              <w:adjustRightInd w:val="0"/>
              <w:spacing w:beforeAutospacing="0" w:afterAutospacing="0" w:line="440" w:lineRule="exact"/>
              <w:ind w:left="0" w:leftChars="0" w:right="0" w:rightChars="0"/>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本次代理服务费由中标人支付，中标人在领取中标通知书时需向招标代理机构支付招标代理服务费，其中标项一为5000元，标项二为5000元，标项三为5000元，标项四为5000元，标项五为5000元，标项六为5000元，费用包含在总报价中，不单独列项报价，各投标人应在投标报价中予以考虑。</w:t>
            </w:r>
          </w:p>
        </w:tc>
      </w:tr>
      <w:tr w14:paraId="6CB1F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0" w:hRule="atLeast"/>
          <w:tblHeader/>
        </w:trPr>
        <w:tc>
          <w:tcPr>
            <w:tcW w:w="825" w:type="dxa"/>
            <w:tcBorders>
              <w:top w:val="single" w:color="auto" w:sz="4" w:space="0"/>
              <w:left w:val="single" w:color="auto" w:sz="4" w:space="0"/>
              <w:bottom w:val="single" w:color="auto" w:sz="4" w:space="0"/>
              <w:right w:val="single" w:color="000000" w:sz="2" w:space="0"/>
            </w:tcBorders>
            <w:shd w:val="clear" w:color="auto" w:fill="auto"/>
            <w:vAlign w:val="center"/>
          </w:tcPr>
          <w:p w14:paraId="2FBA9073">
            <w:pPr>
              <w:keepNext w:val="0"/>
              <w:keepLines w:val="0"/>
              <w:pageBreakBefore w:val="0"/>
              <w:widowControl w:val="0"/>
              <w:kinsoku/>
              <w:wordWrap/>
              <w:overflowPunct/>
              <w:topLinePunct w:val="0"/>
              <w:autoSpaceDE/>
              <w:autoSpaceDN/>
              <w:bidi w:val="0"/>
              <w:adjustRightInd w:val="0"/>
              <w:snapToGrid/>
              <w:spacing w:beforeAutospacing="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16</w:t>
            </w:r>
          </w:p>
        </w:tc>
        <w:tc>
          <w:tcPr>
            <w:tcW w:w="1875" w:type="dxa"/>
            <w:tcBorders>
              <w:top w:val="single" w:color="auto" w:sz="4" w:space="0"/>
              <w:left w:val="single" w:color="000000" w:sz="2" w:space="0"/>
              <w:bottom w:val="single" w:color="auto" w:sz="4" w:space="0"/>
              <w:right w:val="single" w:color="auto" w:sz="4" w:space="0"/>
            </w:tcBorders>
            <w:shd w:val="clear" w:color="auto" w:fill="auto"/>
            <w:vAlign w:val="center"/>
          </w:tcPr>
          <w:p w14:paraId="048A1F4C">
            <w:pPr>
              <w:keepNext w:val="0"/>
              <w:keepLines w:val="0"/>
              <w:pageBreakBefore w:val="0"/>
              <w:widowControl w:val="0"/>
              <w:kinsoku/>
              <w:wordWrap/>
              <w:overflowPunct/>
              <w:topLinePunct w:val="0"/>
              <w:autoSpaceDE/>
              <w:autoSpaceDN/>
              <w:bidi w:val="0"/>
              <w:adjustRightInd w:val="0"/>
              <w:spacing w:beforeAutospacing="0" w:afterAutospacing="0" w:line="440" w:lineRule="exact"/>
              <w:ind w:left="0" w:leftChars="0" w:right="0" w:rightChars="0"/>
              <w:jc w:val="center"/>
              <w:textAlignment w:val="auto"/>
              <w:rPr>
                <w:rFonts w:hint="eastAsia" w:ascii="宋体" w:hAnsi="宋体" w:eastAsia="宋体" w:cs="宋体"/>
                <w:b/>
                <w:bCs/>
                <w:color w:val="auto"/>
                <w:kern w:val="0"/>
                <w:sz w:val="24"/>
                <w:szCs w:val="24"/>
                <w:highlight w:val="none"/>
                <w:lang w:val="en" w:eastAsia="zh-CN" w:bidi="ar-SA"/>
              </w:rPr>
            </w:pPr>
            <w:r>
              <w:rPr>
                <w:rFonts w:hint="eastAsia" w:ascii="宋体" w:hAnsi="宋体" w:eastAsia="宋体" w:cs="宋体"/>
                <w:b/>
                <w:bCs/>
                <w:color w:val="auto"/>
                <w:kern w:val="0"/>
                <w:sz w:val="24"/>
                <w:szCs w:val="24"/>
                <w:highlight w:val="none"/>
              </w:rPr>
              <w:t>纸质投标文件</w:t>
            </w:r>
          </w:p>
        </w:tc>
        <w:tc>
          <w:tcPr>
            <w:tcW w:w="6478" w:type="dxa"/>
            <w:tcBorders>
              <w:top w:val="single" w:color="000000" w:sz="8" w:space="0"/>
              <w:left w:val="single" w:color="auto" w:sz="4" w:space="0"/>
              <w:bottom w:val="single" w:color="auto" w:sz="4" w:space="0"/>
              <w:right w:val="single" w:color="auto" w:sz="4" w:space="0"/>
            </w:tcBorders>
            <w:shd w:val="clear" w:color="auto" w:fill="auto"/>
            <w:vAlign w:val="center"/>
          </w:tcPr>
          <w:p w14:paraId="1FD3FF9D">
            <w:pPr>
              <w:keepNext w:val="0"/>
              <w:keepLines w:val="0"/>
              <w:pageBreakBefore w:val="0"/>
              <w:widowControl w:val="0"/>
              <w:kinsoku/>
              <w:wordWrap/>
              <w:overflowPunct/>
              <w:topLinePunct w:val="0"/>
              <w:autoSpaceDE/>
              <w:autoSpaceDN/>
              <w:bidi w:val="0"/>
              <w:adjustRightInd w:val="0"/>
              <w:spacing w:beforeAutospacing="0" w:afterAutospacing="0" w:line="440" w:lineRule="exact"/>
              <w:ind w:left="0" w:leftChars="0" w:right="0" w:rightChars="0"/>
              <w:jc w:val="both"/>
              <w:textAlignment w:val="auto"/>
              <w:rPr>
                <w:rFonts w:hint="eastAsia" w:ascii="宋体" w:hAnsi="宋体" w:eastAsia="宋体" w:cs="宋体"/>
                <w:color w:val="auto"/>
                <w:kern w:val="2"/>
                <w:sz w:val="24"/>
                <w:szCs w:val="24"/>
                <w:highlight w:val="none"/>
                <w:lang w:val="en" w:eastAsia="zh-CN" w:bidi="ar-SA"/>
              </w:rPr>
            </w:pPr>
            <w:r>
              <w:rPr>
                <w:rFonts w:hint="eastAsia" w:ascii="宋体" w:hAnsi="宋体" w:eastAsia="宋体" w:cs="宋体"/>
                <w:color w:val="auto"/>
                <w:sz w:val="24"/>
                <w:szCs w:val="24"/>
                <w:highlight w:val="none"/>
              </w:rPr>
              <w:t>各中标单位在中标公示结束后再递交与电子加密投标文件内容一致的书面响应文件（正本一份，副本</w:t>
            </w:r>
            <w:r>
              <w:rPr>
                <w:rFonts w:hint="eastAsia" w:ascii="宋体" w:hAnsi="宋体" w:cs="宋体"/>
                <w:color w:val="auto"/>
                <w:sz w:val="24"/>
                <w:szCs w:val="24"/>
                <w:highlight w:val="none"/>
                <w:lang w:eastAsia="zh-CN"/>
              </w:rPr>
              <w:t>两份）。</w:t>
            </w:r>
          </w:p>
        </w:tc>
      </w:tr>
    </w:tbl>
    <w:p w14:paraId="7FFB11C2">
      <w:pPr>
        <w:rPr>
          <w:highlight w:val="none"/>
        </w:rPr>
      </w:pPr>
    </w:p>
    <w:p w14:paraId="55635BE0">
      <w:pPr>
        <w:rPr>
          <w:highlight w:val="none"/>
        </w:rPr>
      </w:pPr>
    </w:p>
    <w:p w14:paraId="30A7A0A9">
      <w:pPr>
        <w:rPr>
          <w:highlight w:val="none"/>
        </w:rPr>
      </w:pPr>
    </w:p>
    <w:p w14:paraId="44132D60">
      <w:pPr>
        <w:rPr>
          <w:highlight w:val="none"/>
        </w:rPr>
      </w:pPr>
    </w:p>
    <w:p w14:paraId="64D47736">
      <w:pPr>
        <w:rPr>
          <w:highlight w:val="none"/>
        </w:rPr>
      </w:pPr>
    </w:p>
    <w:p w14:paraId="14E25169">
      <w:pPr>
        <w:rPr>
          <w:highlight w:val="none"/>
        </w:rPr>
      </w:pPr>
    </w:p>
    <w:p w14:paraId="2A1F17AE">
      <w:pPr>
        <w:rPr>
          <w:highlight w:val="none"/>
        </w:rPr>
      </w:pPr>
    </w:p>
    <w:p w14:paraId="7BBB7029">
      <w:pPr>
        <w:rPr>
          <w:highlight w:val="none"/>
        </w:rPr>
      </w:pPr>
    </w:p>
    <w:p w14:paraId="11DD37EA">
      <w:pPr>
        <w:rPr>
          <w:highlight w:val="none"/>
        </w:rPr>
      </w:pPr>
    </w:p>
    <w:p w14:paraId="2308FF8A">
      <w:pPr>
        <w:rPr>
          <w:highlight w:val="none"/>
        </w:rPr>
      </w:pPr>
    </w:p>
    <w:p w14:paraId="069BFB0A">
      <w:pPr>
        <w:rPr>
          <w:highlight w:val="none"/>
        </w:rPr>
      </w:pPr>
    </w:p>
    <w:p w14:paraId="3A753A0A">
      <w:pPr>
        <w:rPr>
          <w:highlight w:val="none"/>
        </w:rPr>
      </w:pPr>
    </w:p>
    <w:p w14:paraId="18032A7B">
      <w:pPr>
        <w:rPr>
          <w:highlight w:val="none"/>
        </w:rPr>
      </w:pPr>
    </w:p>
    <w:p w14:paraId="0BF9AB19">
      <w:pPr>
        <w:rPr>
          <w:highlight w:val="none"/>
        </w:rPr>
      </w:pPr>
    </w:p>
    <w:p w14:paraId="3FBEB8EA">
      <w:pPr>
        <w:rPr>
          <w:highlight w:val="none"/>
        </w:rPr>
      </w:pPr>
    </w:p>
    <w:p w14:paraId="0DC73590">
      <w:pPr>
        <w:rPr>
          <w:highlight w:val="none"/>
        </w:rPr>
      </w:pPr>
    </w:p>
    <w:bookmarkEnd w:id="10"/>
    <w:p w14:paraId="75264CA2">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sz w:val="32"/>
          <w:szCs w:val="32"/>
          <w:highlight w:val="none"/>
        </w:rPr>
      </w:pPr>
      <w:bookmarkStart w:id="11" w:name="第三部分"/>
      <w:bookmarkStart w:id="12" w:name="_Toc164416483"/>
      <w:r>
        <w:rPr>
          <w:rFonts w:hint="eastAsia" w:ascii="宋体" w:hAnsi="宋体" w:eastAsia="宋体" w:cs="宋体"/>
          <w:b/>
          <w:bCs/>
          <w:sz w:val="32"/>
          <w:szCs w:val="32"/>
          <w:highlight w:val="none"/>
        </w:rPr>
        <w:t>一、总则</w:t>
      </w:r>
    </w:p>
    <w:p w14:paraId="56B79E1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1.适用范围</w:t>
      </w:r>
    </w:p>
    <w:p w14:paraId="0B2D25F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本招标文件适用于该项目的招标、投标、开标、资格审查及信用信息查询、评标、定标、合同、验收等行为（法律、法规另有规定的，从其规定）。</w:t>
      </w:r>
    </w:p>
    <w:p w14:paraId="1874DAD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定义</w:t>
      </w:r>
    </w:p>
    <w:p w14:paraId="452AA16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2.1“采购人”系指招标公告中载明的本项目的采购人。</w:t>
      </w:r>
    </w:p>
    <w:p w14:paraId="07D0D80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”系指招标公告中载明的本项目的</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w:t>
      </w:r>
    </w:p>
    <w:p w14:paraId="7719B6B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2.3“投标人”系指是指响应招标、参加投标竞争的法人、其他组织或者自然人。</w:t>
      </w:r>
    </w:p>
    <w:p w14:paraId="25340D5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2.4“负责人”系指法人企业的法定负责人，或其他组织为法律、行政法规规定代表单位行使职权的主要负责人，或自然人本人。</w:t>
      </w:r>
    </w:p>
    <w:p w14:paraId="0F6878F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E85373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2.6“电子交易平台”</w:t>
      </w:r>
      <w:r>
        <w:rPr>
          <w:rFonts w:hint="eastAsia" w:ascii="宋体" w:hAnsi="宋体" w:eastAsia="宋体" w:cs="宋体"/>
          <w:sz w:val="24"/>
          <w:szCs w:val="24"/>
          <w:highlight w:val="none"/>
          <w:lang w:val="en-US" w:eastAsia="zh-CN"/>
        </w:rPr>
        <w:t>系</w:t>
      </w:r>
      <w:r>
        <w:rPr>
          <w:rFonts w:hint="eastAsia" w:ascii="宋体" w:hAnsi="宋体" w:eastAsia="宋体" w:cs="宋体"/>
          <w:sz w:val="24"/>
          <w:szCs w:val="24"/>
          <w:highlight w:val="none"/>
        </w:rPr>
        <w:t>指本项目政府采购活动所依托的政府采购云平台（https://www.zcygov.cn/）。</w:t>
      </w:r>
    </w:p>
    <w:p w14:paraId="512A4CF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2.7“▲”系指实质性要求条款，“</w:t>
      </w:r>
      <w:sdt>
        <w:sdtPr>
          <w:rPr>
            <w:rFonts w:hint="eastAsia" w:ascii="宋体" w:hAnsi="宋体" w:eastAsia="宋体" w:cs="宋体"/>
            <w:sz w:val="24"/>
            <w:szCs w:val="24"/>
            <w:highlight w:val="none"/>
          </w:rPr>
          <w:id w:val="512970236"/>
          <w14:checkbox>
            <w14:checked w14:val="1"/>
            <w14:checkedState w14:val="00FE" w14:font="Wingdings"/>
            <w14:uncheckedState w14:val="2610" w14:font="MS Gothic"/>
          </w14:checkbox>
        </w:sdtPr>
        <w:sdtEndPr>
          <w:rPr>
            <w:rFonts w:hint="eastAsia" w:ascii="宋体" w:hAnsi="宋体" w:eastAsia="宋体" w:cs="宋体"/>
            <w:sz w:val="24"/>
            <w:szCs w:val="24"/>
            <w:highlight w:val="none"/>
          </w:rPr>
        </w:sdtEndPr>
        <w:sdtContent>
          <w:r>
            <w:rPr>
              <w:rFonts w:hint="eastAsia" w:ascii="Wingdings" w:hAnsi="Wingdings" w:eastAsia="宋体" w:cs="宋体"/>
              <w:kern w:val="2"/>
              <w:sz w:val="24"/>
              <w:szCs w:val="24"/>
              <w:highlight w:val="none"/>
              <w:lang w:val="en-US" w:eastAsia="zh-CN" w:bidi="ar-SA"/>
            </w:rPr>
            <w:t>þ</w:t>
          </w:r>
        </w:sdtContent>
      </w:sdt>
      <w:r>
        <w:rPr>
          <w:rFonts w:hint="eastAsia" w:ascii="宋体" w:hAnsi="宋体" w:eastAsia="宋体" w:cs="宋体"/>
          <w:sz w:val="24"/>
          <w:szCs w:val="24"/>
          <w:highlight w:val="none"/>
        </w:rPr>
        <w:t>”系指适用本项目的要求，“</w:t>
      </w:r>
      <w:sdt>
        <w:sdtPr>
          <w:rPr>
            <w:rFonts w:hint="eastAsia" w:ascii="宋体" w:hAnsi="宋体" w:eastAsia="宋体" w:cs="宋体"/>
            <w:sz w:val="24"/>
            <w:szCs w:val="24"/>
            <w:highlight w:val="none"/>
          </w:rPr>
          <w:id w:val="404888855"/>
          <w14:checkbox>
            <w14:checked w14:val="0"/>
            <w14:checkedState w14:val="00FE" w14:font="Wingdings"/>
            <w14:uncheckedState w14:val="2610" w14:font="MS Gothic"/>
          </w14:checkbox>
        </w:sdtPr>
        <w:sdtEndPr>
          <w:rPr>
            <w:rFonts w:hint="eastAsia" w:ascii="宋体" w:hAnsi="宋体" w:eastAsia="宋体" w:cs="宋体"/>
            <w:sz w:val="24"/>
            <w:szCs w:val="24"/>
            <w:highlight w:val="none"/>
          </w:rPr>
        </w:sdtEndPr>
        <w:sdtContent>
          <w:r>
            <w:rPr>
              <w:rFonts w:hint="eastAsia" w:ascii="MS Gothic" w:hAnsi="MS Gothic" w:eastAsia="宋体" w:cs="宋体"/>
              <w:kern w:val="2"/>
              <w:sz w:val="24"/>
              <w:szCs w:val="24"/>
              <w:highlight w:val="none"/>
              <w:lang w:val="en-US" w:eastAsia="zh-CN" w:bidi="ar-SA"/>
            </w:rPr>
            <w:t>☐</w:t>
          </w:r>
        </w:sdtContent>
      </w:sdt>
      <w:r>
        <w:rPr>
          <w:rFonts w:hint="eastAsia" w:ascii="宋体" w:hAnsi="宋体" w:eastAsia="宋体" w:cs="宋体"/>
          <w:sz w:val="24"/>
          <w:szCs w:val="24"/>
          <w:highlight w:val="none"/>
        </w:rPr>
        <w:t>”系指不适用本项目的要求。</w:t>
      </w:r>
    </w:p>
    <w:p w14:paraId="79F2398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3.采购项目需要落实的政府采购政策</w:t>
      </w:r>
    </w:p>
    <w:p w14:paraId="174331A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不会对其加以限制，仍将按照公平竞争原则实施采购）；优先采购向我国企业转让技术、与我国企业签订消化吸收再创新方案的供应商的进口产品。</w:t>
      </w:r>
    </w:p>
    <w:p w14:paraId="134CA64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3.2支持绿色发展</w:t>
      </w:r>
    </w:p>
    <w:p w14:paraId="29B8521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bCs/>
          <w:sz w:val="24"/>
          <w:szCs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1ADA57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3.2.2修缮、装修类项目采购建材的，采购人应将绿色建筑和绿色建材性能、指标等作为实质性条件纳入招标文件和合同。</w:t>
      </w:r>
    </w:p>
    <w:p w14:paraId="358A0BF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FE2BED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3.2.4鼓励供应商在参加政府采购过程中开展绿色设计、选择绿色材料、打造绿色制造工艺、开展绿色运输、做好废弃产品回收处理，实现产品全周期的绿色环保。鼓励采购单位对其提高预付款比例、免收履约保证金。</w:t>
      </w:r>
    </w:p>
    <w:p w14:paraId="45958D2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3.3支持中小企业发展</w:t>
      </w:r>
    </w:p>
    <w:p w14:paraId="4D267C7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E520BB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符合中小企业划分标准的个体工商户，在政府采购活动中视同中小企业。</w:t>
      </w:r>
    </w:p>
    <w:p w14:paraId="45D5B39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2CE230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14:paraId="46AAD41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3.3.3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56AA1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3.3.4符合《关于促进残疾人就业政府采购政策的通知》（财库〔2017〕141号）规定的条件并提供《残疾人福利性单位声明函》（附件1）的残疾人福利性单位视同小型、微型企业；</w:t>
      </w:r>
    </w:p>
    <w:p w14:paraId="7862C9C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3.3.6</w:t>
      </w:r>
      <w:r>
        <w:rPr>
          <w:rFonts w:hint="eastAsia" w:ascii="宋体" w:hAnsi="宋体" w:eastAsia="宋体" w:cs="宋体"/>
          <w:sz w:val="24"/>
          <w:szCs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eastAsia="宋体" w:cs="宋体"/>
          <w:sz w:val="24"/>
          <w:szCs w:val="24"/>
          <w:highlight w:val="none"/>
        </w:rPr>
        <w:t>。</w:t>
      </w:r>
    </w:p>
    <w:p w14:paraId="0CE3729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3.3.7中小企业享受扶持政策获得政府采购合同的，小微企业不得将合同分包给大中型企业，中型企业不得将合同分包给大型企业。</w:t>
      </w:r>
    </w:p>
    <w:p w14:paraId="57C7E74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3.4支持创新发展</w:t>
      </w:r>
    </w:p>
    <w:p w14:paraId="42DB100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w:t>
      </w:r>
      <w:r>
        <w:rPr>
          <w:rFonts w:hint="eastAsia" w:ascii="宋体" w:hAnsi="宋体" w:eastAsia="宋体" w:cs="宋体"/>
          <w:sz w:val="24"/>
          <w:szCs w:val="24"/>
          <w:highlight w:val="none"/>
          <w:lang w:eastAsia="zh-CN"/>
        </w:rPr>
        <w:t>首台套、“制造精品”、“专精特新”等创新产品按规定享受政府采购支持政策</w:t>
      </w:r>
      <w:r>
        <w:rPr>
          <w:rFonts w:hint="eastAsia" w:ascii="宋体" w:hAnsi="宋体" w:eastAsia="宋体" w:cs="宋体"/>
          <w:sz w:val="24"/>
          <w:szCs w:val="24"/>
          <w:highlight w:val="none"/>
        </w:rPr>
        <w:t>。</w:t>
      </w:r>
    </w:p>
    <w:p w14:paraId="3663ABC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3.4.</w:t>
      </w:r>
      <w:r>
        <w:rPr>
          <w:rFonts w:hint="eastAsia" w:ascii="宋体" w:hAnsi="宋体" w:eastAsia="宋体" w:cs="宋体"/>
          <w:sz w:val="24"/>
          <w:szCs w:val="24"/>
          <w:highlight w:val="none"/>
          <w:lang w:val="en-US" w:eastAsia="zh-CN"/>
        </w:rPr>
        <w:t>2采购人应当贯彻落实知识产权保护相关法律法规，</w:t>
      </w:r>
      <w:r>
        <w:rPr>
          <w:rFonts w:hint="eastAsia" w:ascii="宋体" w:hAnsi="宋体" w:eastAsia="宋体" w:cs="宋体"/>
          <w:sz w:val="24"/>
          <w:szCs w:val="24"/>
          <w:highlight w:val="none"/>
          <w:lang w:val="en-US"/>
        </w:rPr>
        <w:t>应当采购使用正版软件。</w:t>
      </w:r>
    </w:p>
    <w:p w14:paraId="3097E85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3.5平等对待内外资企业和符合条件的破产重整企业</w:t>
      </w:r>
    </w:p>
    <w:p w14:paraId="260F6D9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平等对待内外资企业和符合条件的破产重整企业，切实保障企业公平竞争，平等维护企业的合法利益。</w:t>
      </w:r>
    </w:p>
    <w:p w14:paraId="3EE3895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4.询问、质疑、投诉、补偿救济</w:t>
      </w:r>
    </w:p>
    <w:p w14:paraId="6F1AE62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2F5A9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4.2供应商询问</w:t>
      </w:r>
    </w:p>
    <w:p w14:paraId="6ACB746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1C0070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4.3供应商质疑</w:t>
      </w:r>
    </w:p>
    <w:p w14:paraId="053F4E1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4.3</w:t>
      </w:r>
      <w:r>
        <w:rPr>
          <w:rFonts w:hint="eastAsia" w:ascii="宋体" w:hAnsi="宋体" w:eastAsia="宋体" w:cs="宋体"/>
          <w:sz w:val="24"/>
          <w:szCs w:val="24"/>
          <w:highlight w:val="none"/>
        </w:rPr>
        <w:t>.1提出质疑的供应商应当是参与所质疑项目采购活动的供应商。潜在供应商已依法获取其可质疑的招标文件的，可以对该文件提出质疑。</w:t>
      </w:r>
    </w:p>
    <w:p w14:paraId="4DB81FF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4.3</w:t>
      </w:r>
      <w:r>
        <w:rPr>
          <w:rFonts w:hint="eastAsia" w:ascii="宋体" w:hAnsi="宋体" w:eastAsia="宋体" w:cs="宋体"/>
          <w:sz w:val="24"/>
          <w:szCs w:val="24"/>
          <w:highlight w:val="none"/>
        </w:rPr>
        <w:t>.2供应商认为招标文件、采购过程和中标结果使自己的权益受到损害的，可以在知道或者应知其权益受到损害之日起七个工作日内，以书面形式向采购人或者</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提出质疑，否则，采购人或者</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不予受理：</w:t>
      </w:r>
    </w:p>
    <w:p w14:paraId="6521B6B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4.3.2.1对招标文件提出质疑的，质疑期限为供应商获得招标文件之日或者招标文件公告期限届满之日起计算。</w:t>
      </w:r>
    </w:p>
    <w:p w14:paraId="593C149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4.3.2.2对采购过程提出质疑的，质疑期限为各采购程序环节结束之日起计算。4.3.2.3对采购结果提出质疑的，质疑期限自采购结果公告期限届满之日起计算。</w:t>
      </w:r>
    </w:p>
    <w:p w14:paraId="34CBB85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4.3.3</w:t>
      </w:r>
      <w:r>
        <w:rPr>
          <w:rFonts w:hint="eastAsia" w:ascii="宋体" w:hAnsi="宋体" w:eastAsia="宋体" w:cs="宋体"/>
          <w:sz w:val="24"/>
          <w:szCs w:val="24"/>
          <w:highlight w:val="none"/>
        </w:rPr>
        <w:t>供应商提出质疑应当提交质疑函和必要的证明材料。质疑函应当包括下列内容：</w:t>
      </w:r>
    </w:p>
    <w:p w14:paraId="0C727DD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4.3.3.1供应商的姓名或者名称、地址、邮编、联系人及联系电话；</w:t>
      </w:r>
    </w:p>
    <w:p w14:paraId="3E3EAF2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4.3.3.2质疑项目的名称、编号；</w:t>
      </w:r>
    </w:p>
    <w:p w14:paraId="2486A27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4.3.3.3具体、明确的质疑事项和与质疑事项相关的请求；</w:t>
      </w:r>
    </w:p>
    <w:p w14:paraId="4D23943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4.3.3.4事实依据；</w:t>
      </w:r>
    </w:p>
    <w:p w14:paraId="6C90EC9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4.3.3.5必要的法律依据；</w:t>
      </w:r>
    </w:p>
    <w:p w14:paraId="5D64CD0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4.3.3.6提出质疑的日期。</w:t>
      </w:r>
    </w:p>
    <w:p w14:paraId="35E9E5F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供应商提交的质疑函需一式三份。供应商为自然人的，应当由本人签字；供应商为法人或者其他组织的，应当由法定代表人、主要负责人，或者其授权代表签字或者盖章，并加盖公章。</w:t>
      </w:r>
    </w:p>
    <w:p w14:paraId="0CE89DC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质疑函范本及制作说明详见附件2。</w:t>
      </w:r>
    </w:p>
    <w:p w14:paraId="13D330D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4.3.4对同一采购程序环节的质疑，供应商须在法定质疑期内一次性提出。</w:t>
      </w:r>
    </w:p>
    <w:p w14:paraId="6BAEB4E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4.3</w:t>
      </w:r>
      <w:r>
        <w:rPr>
          <w:rFonts w:hint="eastAsia" w:ascii="宋体" w:hAnsi="宋体" w:eastAsia="宋体" w:cs="宋体"/>
          <w:sz w:val="24"/>
          <w:szCs w:val="24"/>
          <w:highlight w:val="none"/>
        </w:rPr>
        <w:t>.5采购人或者</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在质疑回复后5个工作日内，在浙江政府采购网的“其他公告”栏目公开质疑答复，答复内容应当完整。质疑函作为附件上传。</w:t>
      </w:r>
    </w:p>
    <w:p w14:paraId="63F1898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4.3</w:t>
      </w:r>
      <w:r>
        <w:rPr>
          <w:rFonts w:hint="eastAsia" w:ascii="宋体" w:hAnsi="宋体" w:eastAsia="宋体" w:cs="宋体"/>
          <w:sz w:val="24"/>
          <w:szCs w:val="24"/>
          <w:highlight w:val="none"/>
        </w:rPr>
        <w:t>.6询问或者质疑事项可能影响采购结果的，采购人应当暂停签订合同，已经签订合同的，应当中止履行合同。</w:t>
      </w:r>
    </w:p>
    <w:p w14:paraId="2680FC7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4.4供应商投诉</w:t>
      </w:r>
    </w:p>
    <w:p w14:paraId="3B98A2A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4.4.1质疑供应商对采购人、</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的答复不满意或者采购人、</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未在规定的时间内作出答复的，可以在答复期满后十五个工作日内向同级政府采购监督管理部门提出投诉。</w:t>
      </w:r>
    </w:p>
    <w:p w14:paraId="0B60419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供应商投诉的事项不得超出已质疑事项的范围，基于质疑答复内容提出的投诉事项除外。</w:t>
      </w:r>
    </w:p>
    <w:p w14:paraId="245CA2E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4.4.3供应商投诉应当有明确的请求和必要的证明材料。</w:t>
      </w:r>
    </w:p>
    <w:p w14:paraId="65D7F31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4.4.4以联合体形式参加政府采购活动的，其投诉应当由组成联合体的所有供应商共同提出。</w:t>
      </w:r>
    </w:p>
    <w:p w14:paraId="700A975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4.4.5根据政府采购行政裁决省市区三级联动试点工作安排，杭州市本级</w:t>
      </w:r>
      <w:r>
        <w:rPr>
          <w:rFonts w:hint="eastAsia" w:ascii="宋体" w:hAnsi="宋体" w:eastAsia="宋体" w:cs="宋体"/>
          <w:sz w:val="24"/>
          <w:szCs w:val="24"/>
          <w:highlight w:val="none"/>
          <w:lang w:eastAsia="zh-CN"/>
        </w:rPr>
        <w:t>及各区、县（市）</w:t>
      </w:r>
      <w:r>
        <w:rPr>
          <w:rFonts w:hint="eastAsia" w:ascii="宋体" w:hAnsi="宋体" w:eastAsia="宋体" w:cs="宋体"/>
          <w:sz w:val="24"/>
          <w:szCs w:val="24"/>
          <w:highlight w:val="none"/>
        </w:rPr>
        <w:t>政府采购项目投诉材料可寄送至浙江省政府采购行政裁决服务中心（杭州），地址：</w:t>
      </w:r>
      <w:r>
        <w:rPr>
          <w:rFonts w:hint="eastAsia" w:ascii="宋体" w:hAnsi="宋体" w:eastAsia="宋体" w:cs="宋体"/>
          <w:sz w:val="24"/>
          <w:szCs w:val="24"/>
          <w:highlight w:val="none"/>
          <w:lang w:eastAsia="zh-CN"/>
        </w:rPr>
        <w:t>杭州市上城区清泰街549号城建综合大楼11楼</w:t>
      </w:r>
      <w:r>
        <w:rPr>
          <w:rFonts w:hint="eastAsia" w:ascii="宋体" w:hAnsi="宋体" w:eastAsia="宋体" w:cs="宋体"/>
          <w:sz w:val="24"/>
          <w:szCs w:val="24"/>
          <w:highlight w:val="none"/>
        </w:rPr>
        <w:t>（快递仅限ems或顺丰）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收件人：朱女士、王女士，电话：0571-8</w:t>
      </w:r>
      <w:r>
        <w:rPr>
          <w:rFonts w:hint="eastAsia" w:ascii="宋体" w:hAnsi="宋体" w:eastAsia="宋体" w:cs="宋体"/>
          <w:sz w:val="24"/>
          <w:szCs w:val="24"/>
          <w:highlight w:val="none"/>
          <w:lang w:val="en-US" w:eastAsia="zh-CN"/>
        </w:rPr>
        <w:t>7227671,0571-87800218</w:t>
      </w:r>
      <w:r>
        <w:rPr>
          <w:rFonts w:hint="eastAsia" w:ascii="宋体" w:hAnsi="宋体" w:eastAsia="宋体" w:cs="宋体"/>
          <w:sz w:val="24"/>
          <w:szCs w:val="24"/>
          <w:highlight w:val="none"/>
        </w:rPr>
        <w:t>。</w:t>
      </w:r>
    </w:p>
    <w:p w14:paraId="712FF85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4.5补偿救济</w:t>
      </w:r>
    </w:p>
    <w:p w14:paraId="54AEF82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采购人因政策变化、规划调整而不履行政府采购合同的，供应商可依据《杭州市涉企补偿救济实施办法（试行）》向采购人提起补偿申请。</w:t>
      </w:r>
    </w:p>
    <w:p w14:paraId="22C34A00">
      <w:pPr>
        <w:rPr>
          <w:rFonts w:hint="eastAsia"/>
          <w:highlight w:val="none"/>
        </w:rPr>
      </w:pPr>
    </w:p>
    <w:p w14:paraId="72BB4CF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投诉书范本及制作说明详见附件3。</w:t>
      </w:r>
    </w:p>
    <w:p w14:paraId="00B71198">
      <w:pPr>
        <w:rPr>
          <w:rFonts w:hint="eastAsia"/>
          <w:highlight w:val="none"/>
        </w:rPr>
      </w:pPr>
    </w:p>
    <w:p w14:paraId="60847ABF">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二、招标文件的构成、澄清、修改</w:t>
      </w:r>
    </w:p>
    <w:p w14:paraId="4B83C9F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5．招标文件的构成</w:t>
      </w:r>
    </w:p>
    <w:p w14:paraId="743FBF4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5.1招标文件包括下列文件及附件：</w:t>
      </w:r>
    </w:p>
    <w:p w14:paraId="448832F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5.1.1招标公告；</w:t>
      </w:r>
    </w:p>
    <w:p w14:paraId="4020819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5.1.2投标人须知；</w:t>
      </w:r>
    </w:p>
    <w:p w14:paraId="3DECB49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5.1.3采购需求；</w:t>
      </w:r>
    </w:p>
    <w:p w14:paraId="7B107D1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5.1.4评标办法；</w:t>
      </w:r>
    </w:p>
    <w:p w14:paraId="7FEA516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5.1.5拟签订的合同文本；</w:t>
      </w:r>
    </w:p>
    <w:p w14:paraId="4C8291B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5.1.6应提交的有关格式范例。</w:t>
      </w:r>
    </w:p>
    <w:p w14:paraId="196C0DD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5.2与本项目有关的澄清或者修改的内容为招标文件的组成部分。</w:t>
      </w:r>
    </w:p>
    <w:p w14:paraId="3455F096">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6.招标文件的澄清、修改</w:t>
      </w:r>
    </w:p>
    <w:p w14:paraId="6177C23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6.1已获取招标文件的潜在投标人，若有问题需要澄清，应于投标截止时间前，以书面形式向</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提出。</w:t>
      </w:r>
    </w:p>
    <w:p w14:paraId="64AD250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BB4D946">
      <w:pPr>
        <w:rPr>
          <w:rFonts w:hint="eastAsia"/>
          <w:highlight w:val="none"/>
          <w:lang w:val="en-US"/>
        </w:rPr>
      </w:pPr>
    </w:p>
    <w:p w14:paraId="53A42102">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三、投标</w:t>
      </w:r>
    </w:p>
    <w:p w14:paraId="11640B7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7.招标文件的获取</w:t>
      </w:r>
    </w:p>
    <w:p w14:paraId="1FE5694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详见招标公告中获取招标文件的时间期限、地点、方式及招标文件售价。</w:t>
      </w:r>
    </w:p>
    <w:p w14:paraId="67BCB54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8.开标前答疑会或现场考察</w:t>
      </w:r>
    </w:p>
    <w:p w14:paraId="04728D9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采购人组织潜在投标人现场考察或者召开开标前答疑会的，潜在投标人按第二部分投标人须知前附表的规定参加现场考察或者开标前答疑会。</w:t>
      </w:r>
    </w:p>
    <w:p w14:paraId="1017736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9.投标保证金</w:t>
      </w:r>
    </w:p>
    <w:p w14:paraId="617BD70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本项目不需缴纳投标保证金。</w:t>
      </w:r>
    </w:p>
    <w:p w14:paraId="37DA2D8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10.投标文件的语言</w:t>
      </w:r>
    </w:p>
    <w:p w14:paraId="3910770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投标文件及投标人与采购有关的来往通知、函件和文件均应使用中文。</w:t>
      </w:r>
    </w:p>
    <w:p w14:paraId="699A92E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11.投标文件的组成</w:t>
      </w:r>
    </w:p>
    <w:p w14:paraId="693E5C2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11.1资格文件：</w:t>
      </w:r>
    </w:p>
    <w:p w14:paraId="5B3DB47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11.1.1符合参加政府采购活动应当具备的一般条件的承诺函；</w:t>
      </w:r>
    </w:p>
    <w:p w14:paraId="03F8D47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11.1.2联合协议（如果有)；</w:t>
      </w:r>
    </w:p>
    <w:p w14:paraId="208560E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11.1.3落实政府采购政策需满足的资格要求（如果有)；</w:t>
      </w:r>
    </w:p>
    <w:p w14:paraId="09013B6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11.1.4本项目的特定资格要求（如果有)。</w:t>
      </w:r>
    </w:p>
    <w:p w14:paraId="6AD5673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11.</w:t>
      </w:r>
      <w:r>
        <w:rPr>
          <w:rFonts w:hint="eastAsia" w:ascii="宋体" w:hAnsi="宋体" w:eastAsia="宋体" w:cs="宋体"/>
          <w:b/>
          <w:bCs/>
          <w:sz w:val="24"/>
          <w:szCs w:val="24"/>
          <w:highlight w:val="none"/>
        </w:rPr>
        <w:t>2商务技术</w:t>
      </w:r>
      <w:r>
        <w:rPr>
          <w:rFonts w:hint="eastAsia" w:ascii="宋体" w:hAnsi="宋体" w:eastAsia="宋体" w:cs="宋体"/>
          <w:b/>
          <w:bCs/>
          <w:sz w:val="24"/>
          <w:szCs w:val="24"/>
          <w:highlight w:val="none"/>
          <w:lang w:val="zh-CN"/>
        </w:rPr>
        <w:t>文件：</w:t>
      </w:r>
    </w:p>
    <w:p w14:paraId="3A185A5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11.2.1投标函；</w:t>
      </w:r>
    </w:p>
    <w:p w14:paraId="0B74C80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11.2.2授权委托书或法定代表人（单位负责人、自然人本人）身份证明；</w:t>
      </w:r>
    </w:p>
    <w:p w14:paraId="279A306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11.2.3分包意向协议（如果有)；</w:t>
      </w:r>
    </w:p>
    <w:p w14:paraId="13E7F7D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11.2.4符合性审查资料；</w:t>
      </w:r>
    </w:p>
    <w:p w14:paraId="5DDBD84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11.2.5评标标准相应的商务技术资料；</w:t>
      </w:r>
    </w:p>
    <w:p w14:paraId="3B9291F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11.2.6投标标的清单；</w:t>
      </w:r>
    </w:p>
    <w:p w14:paraId="21A42F8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11.2.7商务技术偏离表；</w:t>
      </w:r>
    </w:p>
    <w:p w14:paraId="75AAD2E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8</w:t>
      </w:r>
      <w:r>
        <w:rPr>
          <w:rFonts w:hint="eastAsia" w:ascii="宋体" w:hAnsi="宋体" w:eastAsia="宋体" w:cs="宋体"/>
          <w:sz w:val="24"/>
          <w:szCs w:val="24"/>
          <w:highlight w:val="none"/>
          <w:lang w:val="zh-CN"/>
        </w:rPr>
        <w:t>政府采购供应商廉洁自律承诺书；</w:t>
      </w:r>
    </w:p>
    <w:p w14:paraId="737ABAA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11.</w:t>
      </w:r>
      <w:r>
        <w:rPr>
          <w:rFonts w:hint="eastAsia" w:ascii="宋体" w:hAnsi="宋体" w:eastAsia="宋体" w:cs="宋体"/>
          <w:b/>
          <w:bCs/>
          <w:sz w:val="24"/>
          <w:szCs w:val="24"/>
          <w:highlight w:val="none"/>
        </w:rPr>
        <w:t>3报价文件：</w:t>
      </w:r>
    </w:p>
    <w:p w14:paraId="4E9CB0D2">
      <w:pPr>
        <w:widowControl w:val="0"/>
        <w:wordWrap/>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11.3.1开标一览表（报价表）；</w:t>
      </w:r>
    </w:p>
    <w:p w14:paraId="619265D2">
      <w:pPr>
        <w:widowControl w:val="0"/>
        <w:wordWrap/>
        <w:adjustRightInd w:val="0"/>
        <w:snapToGrid/>
        <w:spacing w:line="360" w:lineRule="auto"/>
        <w:ind w:firstLine="480" w:firstLineChars="200"/>
        <w:jc w:val="both"/>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11.3.2</w:t>
      </w:r>
      <w:r>
        <w:rPr>
          <w:rFonts w:hint="eastAsia" w:ascii="宋体" w:hAnsi="宋体" w:cs="宋体"/>
          <w:color w:val="auto"/>
          <w:sz w:val="24"/>
          <w:highlight w:val="none"/>
        </w:rPr>
        <w:t>报价明细清单</w:t>
      </w:r>
    </w:p>
    <w:p w14:paraId="1FF88FE0">
      <w:pPr>
        <w:widowControl w:val="0"/>
        <w:wordWrap/>
        <w:adjustRightInd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rPr>
        <w:t>11.3.</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rPr>
        <w:t xml:space="preserve"> 报价情况说明（如供应商报价低于项目预算50%的，应当提交本文档，详细阐述不影响产品质量或者诚信履约的具体原因）</w:t>
      </w:r>
      <w:r>
        <w:rPr>
          <w:rFonts w:hint="eastAsia" w:ascii="宋体" w:hAnsi="宋体" w:eastAsia="宋体" w:cs="宋体"/>
          <w:b w:val="0"/>
          <w:bCs w:val="0"/>
          <w:sz w:val="24"/>
          <w:szCs w:val="24"/>
          <w:highlight w:val="none"/>
          <w:lang w:val="en-US" w:eastAsia="zh-CN"/>
        </w:rPr>
        <w:t>；</w:t>
      </w:r>
    </w:p>
    <w:p w14:paraId="6A477303">
      <w:pPr>
        <w:widowControl w:val="0"/>
        <w:wordWrap/>
        <w:adjustRightInd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11.3.</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rPr>
        <w:t>中小企业声明函。</w:t>
      </w:r>
    </w:p>
    <w:p w14:paraId="1DC3694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投标文件含有采购人不能接受的附加条件的，投标无效；</w:t>
      </w:r>
    </w:p>
    <w:p w14:paraId="768BB57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投标人提供虚假材料投标的，投标无效。</w:t>
      </w:r>
    </w:p>
    <w:p w14:paraId="0F02E42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投标人应对投标文件中材料的真实性、合法性负责。投标人可事先在公开官网查询、核对相关证书和报告内容，确保投标（响应）文件资料准确无误。</w:t>
      </w:r>
    </w:p>
    <w:p w14:paraId="30120E3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w:t>
      </w:r>
      <w:r>
        <w:rPr>
          <w:rFonts w:hint="eastAsia" w:ascii="宋体" w:hAnsi="宋体" w:eastAsia="宋体" w:cs="宋体"/>
          <w:b/>
          <w:bCs/>
          <w:sz w:val="24"/>
          <w:szCs w:val="24"/>
          <w:highlight w:val="none"/>
          <w:lang w:val="zh-CN"/>
        </w:rPr>
        <w:t>.</w:t>
      </w:r>
      <w:r>
        <w:rPr>
          <w:rFonts w:hint="eastAsia" w:ascii="宋体" w:hAnsi="宋体" w:eastAsia="宋体" w:cs="宋体"/>
          <w:b/>
          <w:bCs/>
          <w:sz w:val="24"/>
          <w:szCs w:val="24"/>
          <w:highlight w:val="none"/>
        </w:rPr>
        <w:t>投标文件的编制</w:t>
      </w:r>
    </w:p>
    <w:p w14:paraId="5599684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44919A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99FF37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12.3使用“政采云电子交易客户端”需要提前申领CA数字证书，申领流程请自行前往“浙江政府采购网-下载专区-电子交易客户端-CA驱动和申领流程”进行查阅。</w:t>
      </w:r>
    </w:p>
    <w:p w14:paraId="616CD10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13.投标文件的签署、盖章</w:t>
      </w:r>
    </w:p>
    <w:p w14:paraId="3B93CB6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13.1投标文件按照招标文件第六部分格式要求进行签署、盖章。</w:t>
      </w:r>
      <w:r>
        <w:rPr>
          <w:rFonts w:hint="eastAsia" w:ascii="宋体" w:hAnsi="宋体" w:eastAsia="宋体" w:cs="宋体"/>
          <w:b/>
          <w:bCs/>
          <w:sz w:val="24"/>
          <w:szCs w:val="24"/>
          <w:highlight w:val="none"/>
        </w:rPr>
        <w:t>▲投标人的投标文件未按照招标文件要求签署、盖章的，其投标无效。</w:t>
      </w:r>
    </w:p>
    <w:p w14:paraId="286B408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13.2为确保网上操作合法、有效和安全，投标人应当在投标截止时间前完成在“政府采购云平台”的身份认证，确保在电子投标过程中能够对相关数据电文进行加密和使用电子签名。</w:t>
      </w:r>
    </w:p>
    <w:p w14:paraId="2F65C72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13.3招标文件对投标文件签署、盖章的要求适用于电子签名。</w:t>
      </w:r>
    </w:p>
    <w:p w14:paraId="348BCF7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14.投标文件的提交、补充、修改、撤回</w:t>
      </w:r>
    </w:p>
    <w:p w14:paraId="45BCDF5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D02964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C0FF7C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14.3采购人、</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可以视情况延长投标文件提交的截止时间。在上述情况下，</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与投标人以前在投标截止期方面的全部权利、责任和义务，将适用于延长至新的投标截止期。</w:t>
      </w:r>
    </w:p>
    <w:p w14:paraId="1CFFFBD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15.备份投标文件</w:t>
      </w:r>
    </w:p>
    <w:p w14:paraId="42A04E0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15.1投标人在电子交易平台传输递交投标文件后，还可以在投标截止时间前直接提交或者以邮政快递方式递交备份投标文件1份，</w:t>
      </w:r>
      <w:r>
        <w:rPr>
          <w:rFonts w:hint="eastAsia" w:ascii="宋体" w:hAnsi="宋体" w:eastAsia="宋体" w:cs="宋体"/>
          <w:b/>
          <w:bCs/>
          <w:sz w:val="24"/>
          <w:szCs w:val="24"/>
          <w:highlight w:val="none"/>
        </w:rPr>
        <w:t>但采购人、</w:t>
      </w:r>
      <w:r>
        <w:rPr>
          <w:rFonts w:hint="eastAsia" w:ascii="宋体" w:hAnsi="宋体" w:eastAsia="宋体" w:cs="宋体"/>
          <w:b/>
          <w:bCs/>
          <w:sz w:val="24"/>
          <w:szCs w:val="24"/>
          <w:highlight w:val="none"/>
          <w:lang w:eastAsia="zh-CN"/>
        </w:rPr>
        <w:t>采购代理机构</w:t>
      </w:r>
      <w:r>
        <w:rPr>
          <w:rFonts w:hint="eastAsia" w:ascii="宋体" w:hAnsi="宋体" w:eastAsia="宋体" w:cs="宋体"/>
          <w:b/>
          <w:bCs/>
          <w:sz w:val="24"/>
          <w:szCs w:val="24"/>
          <w:highlight w:val="none"/>
        </w:rPr>
        <w:t>不强制或变相强制投标人提交备份投标文件。</w:t>
      </w:r>
    </w:p>
    <w:p w14:paraId="45B22E9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15.2备份投标文件须在“政采云投标客户端”制作生成，并储存在DVD光盘</w:t>
      </w:r>
      <w:r>
        <w:rPr>
          <w:rFonts w:hint="eastAsia" w:ascii="宋体" w:hAnsi="宋体" w:eastAsia="宋体" w:cs="宋体"/>
          <w:sz w:val="24"/>
          <w:szCs w:val="24"/>
          <w:highlight w:val="none"/>
          <w:lang w:val="en-US" w:eastAsia="zh-CN"/>
        </w:rPr>
        <w:t>等存储介质</w:t>
      </w:r>
      <w:r>
        <w:rPr>
          <w:rFonts w:hint="eastAsia" w:ascii="宋体" w:hAnsi="宋体" w:eastAsia="宋体" w:cs="宋体"/>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bCs/>
          <w:sz w:val="24"/>
          <w:szCs w:val="24"/>
          <w:highlight w:val="none"/>
        </w:rPr>
        <w:t>不符合上述制作、存储、密封规定的备份投标文件将被视为无效或者被拒绝接收。</w:t>
      </w:r>
    </w:p>
    <w:p w14:paraId="17435F7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15.3直接提交备份投标文件的，投标人应于投标截止时间前在招标公告中载明的开标地点将备份投标文件提交给</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将拒绝接受逾期送达的备份投标文件。</w:t>
      </w:r>
    </w:p>
    <w:p w14:paraId="343F0A0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将拒绝接受逾期送达的备份投标文件。邮寄过程中，电子备份投标文件发生泄露、遗失、损坏或延期送达等情况的，由投标人自行负责。</w:t>
      </w:r>
    </w:p>
    <w:p w14:paraId="251A884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15.5投标人仅提交备份投标文件，未在电子交易平台传输递交投标文件的，投标无效。</w:t>
      </w:r>
    </w:p>
    <w:p w14:paraId="6DB60A0B">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16.投标文件的无效处理</w:t>
      </w:r>
    </w:p>
    <w:p w14:paraId="074E5FF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有招标文件第四部分4.2规定的情形之一的，投标无效：</w:t>
      </w:r>
    </w:p>
    <w:p w14:paraId="77669CC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17.投标有效期</w:t>
      </w:r>
    </w:p>
    <w:p w14:paraId="4E78CE1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17.1投标有效期为从提交投标文件的截止之日起90天。</w:t>
      </w:r>
      <w:r>
        <w:rPr>
          <w:rFonts w:hint="eastAsia" w:ascii="宋体" w:hAnsi="宋体" w:eastAsia="宋体" w:cs="宋体"/>
          <w:b/>
          <w:bCs/>
          <w:sz w:val="24"/>
          <w:szCs w:val="24"/>
          <w:highlight w:val="none"/>
        </w:rPr>
        <w:t>▲投标人的投标文件中承诺的投标有效期少于招标文件中载明的投标有效期的，投标无效。</w:t>
      </w:r>
    </w:p>
    <w:p w14:paraId="159A593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17.2投标文件合格投递后，自投标截止日期起，在投标有效期内有效。</w:t>
      </w:r>
    </w:p>
    <w:p w14:paraId="0B27342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17.3在原定投标有效期满之前，如果出现特殊情况，</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可以以书面形式通知投标人延长投标有效期。投标人同意延长的，不得要求或被允许修改其投标文件，投标人拒绝延长的，其投标无效。</w:t>
      </w:r>
    </w:p>
    <w:p w14:paraId="2B060547">
      <w:pPr>
        <w:rPr>
          <w:rFonts w:hint="eastAsia"/>
          <w:highlight w:val="none"/>
        </w:rPr>
      </w:pPr>
    </w:p>
    <w:p w14:paraId="25870E8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四、开标、资格审查与信用信息查询</w:t>
      </w:r>
    </w:p>
    <w:p w14:paraId="1D3F69F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18.开标</w:t>
      </w:r>
    </w:p>
    <w:p w14:paraId="6B6042C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按照招标文件规定的时间通过电子交易平台组织开标，所有投标人均应当准时在线参加。投标人不足3家的，不得开标。</w:t>
      </w:r>
    </w:p>
    <w:p w14:paraId="75EC859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18.2开标时，电子交易平台按开标时间自动提取所有投标文件。</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依托电子交易平台发起开始解密指令，投标人按照平台提示和招标文件的规定在半小时内完成在线解密。</w:t>
      </w:r>
    </w:p>
    <w:p w14:paraId="2E1B55E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18.3投标文件未按时解密，投标人提供了备份投标文件的，以备份投标文件作为依据，否则视为投标文件撤回。投标文件已按时解密的，备份投标文件自动失效。</w:t>
      </w:r>
    </w:p>
    <w:p w14:paraId="7CBE300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资格审查</w:t>
      </w:r>
    </w:p>
    <w:p w14:paraId="5023066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采购人或</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依据法律法规和招标文件的规定，对投标人的资格进行审查。</w:t>
      </w:r>
    </w:p>
    <w:p w14:paraId="7ECDA65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投标人未按照招标文件要求提供与资格条件相应的有效资格证明材料的，视为投标人不具备招标文件中规定的资格要求，其投标无效。</w:t>
      </w:r>
    </w:p>
    <w:p w14:paraId="58AA200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对未通过资格审查的投标人，采购人或</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告知其未通过的原因。</w:t>
      </w:r>
    </w:p>
    <w:p w14:paraId="3869969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合格投标人不足3家的，不再评标。</w:t>
      </w:r>
    </w:p>
    <w:p w14:paraId="56CCE8D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20</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信用信息查询</w:t>
      </w:r>
    </w:p>
    <w:p w14:paraId="385E7C5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20.1信用信息查询渠道及截止时间：</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将在资格审查时通过“信用中国”网站(www.creditchina.gov.cn)、中国政府采购网(www.ccgp.gov.cn)渠道查询投标人接受资格时的信用记录。</w:t>
      </w:r>
    </w:p>
    <w:p w14:paraId="1F25F72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20.2信用信息查询记录和证据留存的具体方式：现场查询的投标人的信用记录、查询结果经确认后将与采购文件一起存档。</w:t>
      </w:r>
    </w:p>
    <w:p w14:paraId="5987AE4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20.3信用信息的使用规则：经查询列入失信被执行人名单、重大税收违法案件当事人名单、政府采购严重违法失信行为记录名单的投标人将被拒绝参与政府采购活动。</w:t>
      </w:r>
    </w:p>
    <w:p w14:paraId="7E3A0A4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18D73C6">
      <w:pPr>
        <w:rPr>
          <w:rFonts w:hint="eastAsia"/>
          <w:highlight w:val="none"/>
        </w:rPr>
      </w:pPr>
    </w:p>
    <w:p w14:paraId="46D47E9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五、评标</w:t>
      </w:r>
    </w:p>
    <w:p w14:paraId="11FD2421">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sz w:val="24"/>
          <w:szCs w:val="24"/>
          <w:highlight w:val="none"/>
        </w:rPr>
      </w:pPr>
      <w:bookmarkStart w:id="13" w:name="_Toc91899903"/>
      <w:r>
        <w:rPr>
          <w:rFonts w:hint="eastAsia" w:ascii="宋体" w:hAnsi="宋体" w:eastAsia="宋体" w:cs="宋体"/>
          <w:b/>
          <w:bCs/>
          <w:sz w:val="24"/>
          <w:szCs w:val="24"/>
          <w:highlight w:val="none"/>
        </w:rPr>
        <w:t>21.</w:t>
      </w:r>
      <w:r>
        <w:rPr>
          <w:rFonts w:hint="eastAsia" w:ascii="宋体" w:hAnsi="宋体" w:eastAsia="宋体" w:cs="宋体"/>
          <w:sz w:val="24"/>
          <w:szCs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bCs/>
          <w:sz w:val="24"/>
          <w:szCs w:val="24"/>
          <w:highlight w:val="none"/>
        </w:rPr>
        <w:t>详见招标文件第四部分评标办法。</w:t>
      </w:r>
    </w:p>
    <w:p w14:paraId="26C0173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sz w:val="32"/>
          <w:szCs w:val="32"/>
          <w:highlight w:val="none"/>
        </w:rPr>
      </w:pPr>
    </w:p>
    <w:p w14:paraId="53E6E205">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六、定标</w:t>
      </w:r>
    </w:p>
    <w:p w14:paraId="1F2C2BB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22.确定中标供应商</w:t>
      </w:r>
    </w:p>
    <w:p w14:paraId="724C3DA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eastAsia="宋体" w:cs="宋体"/>
          <w:sz w:val="24"/>
          <w:szCs w:val="24"/>
          <w:highlight w:val="none"/>
          <w:lang w:val="en-US" w:eastAsia="zh-CN"/>
        </w:rPr>
        <w:t>鼓励</w:t>
      </w:r>
      <w:r>
        <w:rPr>
          <w:rFonts w:hint="eastAsia" w:ascii="宋体" w:hAnsi="宋体" w:eastAsia="宋体" w:cs="宋体"/>
          <w:sz w:val="24"/>
          <w:szCs w:val="24"/>
          <w:highlight w:val="none"/>
        </w:rPr>
        <w:t>在收到评审报告当天</w:t>
      </w:r>
      <w:r>
        <w:rPr>
          <w:rFonts w:hint="eastAsia" w:ascii="宋体" w:hAnsi="宋体" w:eastAsia="宋体" w:cs="宋体"/>
          <w:sz w:val="24"/>
          <w:szCs w:val="24"/>
          <w:highlight w:val="none"/>
          <w:lang w:val="en-US" w:eastAsia="zh-CN"/>
        </w:rPr>
        <w:t>在线</w:t>
      </w:r>
      <w:r>
        <w:rPr>
          <w:rFonts w:hint="eastAsia" w:ascii="宋体" w:hAnsi="宋体" w:eastAsia="宋体" w:cs="宋体"/>
          <w:sz w:val="24"/>
          <w:szCs w:val="24"/>
          <w:highlight w:val="none"/>
        </w:rPr>
        <w:t>确定中标或者成交供应商。中标、成交通知书和中标、成交结果公告应当在规定时间内同时发出。</w:t>
      </w:r>
    </w:p>
    <w:p w14:paraId="5FA0F69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23.中标通知与中标结果公告</w:t>
      </w:r>
    </w:p>
    <w:p w14:paraId="76E71B6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23.1自中标人确定之日起2个工作日内，</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通过电子交易平台向中标人发出中标通知书，同时编制发布采购结果公告。</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也可以以纸质形式进行中标通知。</w:t>
      </w:r>
    </w:p>
    <w:p w14:paraId="681D7DB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23.2中标结果公告内容包括采购人及其委托的</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eastAsia="宋体" w:cs="宋体"/>
          <w:sz w:val="24"/>
          <w:szCs w:val="24"/>
          <w:highlight w:val="none"/>
        </w:rPr>
        <w:t>资格审查情况、评审专家抽取规则、符合性审查情况、</w:t>
      </w:r>
      <w:bookmarkEnd w:id="14"/>
      <w:r>
        <w:rPr>
          <w:rFonts w:hint="eastAsia" w:ascii="宋体" w:hAnsi="宋体" w:eastAsia="宋体" w:cs="宋体"/>
          <w:sz w:val="24"/>
          <w:szCs w:val="24"/>
          <w:highlight w:val="none"/>
        </w:rPr>
        <w:t>未中标情况说明、中标公告期限以及评审专家名单、评分汇总及明细。</w:t>
      </w:r>
    </w:p>
    <w:p w14:paraId="63BD62E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23.3公告期限为1个工作日。</w:t>
      </w:r>
    </w:p>
    <w:p w14:paraId="7BEABF5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23.4</w:t>
      </w:r>
      <w:r>
        <w:rPr>
          <w:rFonts w:hint="eastAsia" w:ascii="宋体" w:hAnsi="宋体" w:eastAsia="宋体" w:cs="宋体"/>
          <w:sz w:val="24"/>
          <w:szCs w:val="24"/>
          <w:highlight w:val="none"/>
        </w:rPr>
        <w:t>由于中标、成交供应商原因导致重新采购的，应当承担支付代理费和专家评审费等费用在内的赔偿责任。</w:t>
      </w:r>
    </w:p>
    <w:p w14:paraId="45E8376F">
      <w:pPr>
        <w:rPr>
          <w:rFonts w:hint="eastAsia"/>
          <w:highlight w:val="none"/>
        </w:rPr>
      </w:pPr>
    </w:p>
    <w:p w14:paraId="0F58D648">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七、合同授予</w:t>
      </w:r>
    </w:p>
    <w:p w14:paraId="3BB7C47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24.</w:t>
      </w:r>
      <w:r>
        <w:rPr>
          <w:rFonts w:hint="eastAsia" w:ascii="宋体" w:hAnsi="宋体" w:eastAsia="宋体" w:cs="宋体"/>
          <w:sz w:val="24"/>
          <w:szCs w:val="24"/>
          <w:highlight w:val="none"/>
        </w:rPr>
        <w:t>合同主要条款详见第五部分拟签订的合同文本。</w:t>
      </w:r>
    </w:p>
    <w:p w14:paraId="216AA38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25.合同的签订</w:t>
      </w:r>
    </w:p>
    <w:p w14:paraId="6670DD7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25.1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54482F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12A0FF6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25.3如签订合同并生效后，供应商无故拒绝或延期，除按照合同条款处理外，列入不良行为记录一次，并给予通报。</w:t>
      </w:r>
    </w:p>
    <w:p w14:paraId="6FE73C7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25.4中标供应商拒绝与采购人签订合同的，采购人可以按照评审报告推荐的中标或者成交候选人名单排序，确定下一候选人为中标供应商，也可以重新开展政府采购活动。</w:t>
      </w:r>
    </w:p>
    <w:p w14:paraId="0E217D3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25.5采购合同由采购人与中标供应商根据招标文件、投标文件等内容通过政府采购电子交易平台在线签订，自动备案。</w:t>
      </w:r>
    </w:p>
    <w:p w14:paraId="686FF9F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26.履约保证金</w:t>
      </w:r>
    </w:p>
    <w:p w14:paraId="5155207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4068AD0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rPr>
        <w:t>可</w:t>
      </w:r>
      <w:r>
        <w:rPr>
          <w:rFonts w:hint="eastAsia" w:ascii="宋体" w:hAnsi="宋体" w:eastAsia="宋体" w:cs="宋体"/>
          <w:sz w:val="24"/>
          <w:szCs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sz w:val="24"/>
          <w:szCs w:val="24"/>
          <w:highlight w:val="none"/>
          <w:lang w:val="en-US" w:eastAsia="zh-CN"/>
        </w:rPr>
        <w:t>95763</w:t>
      </w:r>
      <w:r>
        <w:rPr>
          <w:rFonts w:hint="eastAsia" w:ascii="宋体" w:hAnsi="宋体" w:eastAsia="宋体" w:cs="宋体"/>
          <w:sz w:val="24"/>
          <w:szCs w:val="24"/>
          <w:highlight w:val="none"/>
        </w:rPr>
        <w:t>。</w:t>
      </w:r>
    </w:p>
    <w:p w14:paraId="3C939F7B">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rPr>
        <w:t>27.预付款</w:t>
      </w:r>
    </w:p>
    <w:p w14:paraId="02CAFB6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sz w:val="24"/>
          <w:szCs w:val="24"/>
          <w:highlight w:val="none"/>
          <w:lang w:val="en-US" w:eastAsia="zh-CN"/>
        </w:rPr>
        <w:t>95763</w:t>
      </w:r>
      <w:r>
        <w:rPr>
          <w:rFonts w:hint="eastAsia" w:ascii="宋体" w:hAnsi="宋体" w:eastAsia="宋体" w:cs="宋体"/>
          <w:sz w:val="24"/>
          <w:szCs w:val="24"/>
          <w:highlight w:val="none"/>
        </w:rPr>
        <w:t>。</w:t>
      </w:r>
    </w:p>
    <w:p w14:paraId="6CF853D2">
      <w:pPr>
        <w:rPr>
          <w:rFonts w:hint="eastAsia"/>
          <w:highlight w:val="none"/>
        </w:rPr>
      </w:pPr>
    </w:p>
    <w:p w14:paraId="3C90146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八、电子交易活动的中止</w:t>
      </w:r>
    </w:p>
    <w:p w14:paraId="2665881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28.电子交易活动的中止。</w:t>
      </w:r>
      <w:r>
        <w:rPr>
          <w:rFonts w:hint="eastAsia" w:ascii="宋体" w:hAnsi="宋体" w:eastAsia="宋体" w:cs="宋体"/>
          <w:sz w:val="24"/>
          <w:szCs w:val="24"/>
          <w:highlight w:val="none"/>
        </w:rPr>
        <w:t>采购过程中出现以下情形，导致电子交易平台无法正常运行，或者无法保证电子交易的公平、公正和安全时，</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可中止电子交易活动：</w:t>
      </w:r>
    </w:p>
    <w:p w14:paraId="1B73C07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28.1电子交易平台发生故障而无法登录访问的；</w:t>
      </w:r>
    </w:p>
    <w:p w14:paraId="3E46E7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28.2电子交易平台应用或数据库出现错误，不能进行正常操作的；</w:t>
      </w:r>
    </w:p>
    <w:p w14:paraId="47FAC8C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28.3电子交易平台发现严重安全漏洞，有潜在泄密危险的；</w:t>
      </w:r>
    </w:p>
    <w:p w14:paraId="5FD1FB3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28.4病毒发作导致不能进行正常操作的；</w:t>
      </w:r>
    </w:p>
    <w:p w14:paraId="0C80746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28.5其他无法保证电子交易的公平、公正和安全的情况。</w:t>
      </w:r>
    </w:p>
    <w:p w14:paraId="45181751">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29.</w:t>
      </w:r>
      <w:r>
        <w:rPr>
          <w:rFonts w:hint="eastAsia" w:ascii="宋体" w:hAnsi="宋体" w:eastAsia="宋体" w:cs="宋体"/>
          <w:sz w:val="24"/>
          <w:szCs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3F4F139C">
      <w:pPr>
        <w:rPr>
          <w:rFonts w:hint="eastAsia"/>
          <w:highlight w:val="none"/>
        </w:rPr>
      </w:pPr>
    </w:p>
    <w:p w14:paraId="652757CD">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九、验收</w:t>
      </w:r>
    </w:p>
    <w:p w14:paraId="3E32013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30.验收</w:t>
      </w:r>
    </w:p>
    <w:p w14:paraId="76A3AA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9E4F8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30.2采购人可以邀请参加本项目的其他投标人或者第三方机构参与验收。参与验收的投标人或者第三方机构的意见作为验收书的参考资料一并存档。</w:t>
      </w:r>
    </w:p>
    <w:p w14:paraId="1658F91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5485A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515D6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30.5对于满足合同约定的采购资金支付条件的，供应商可通过政采云平台提起在线支付申请、查询支付结果，路径为政采云-我的工作台-</w:t>
      </w:r>
      <w:r>
        <w:rPr>
          <w:rFonts w:hint="eastAsia" w:ascii="宋体" w:hAnsi="宋体" w:eastAsia="宋体" w:cs="宋体"/>
          <w:sz w:val="24"/>
          <w:szCs w:val="24"/>
          <w:highlight w:val="none"/>
          <w:lang w:val="en-US" w:eastAsia="zh-CN"/>
        </w:rPr>
        <w:t>合同管理</w:t>
      </w:r>
      <w:r>
        <w:rPr>
          <w:rFonts w:hint="eastAsia" w:ascii="宋体" w:hAnsi="宋体" w:eastAsia="宋体" w:cs="宋体"/>
          <w:sz w:val="24"/>
          <w:szCs w:val="24"/>
          <w:highlight w:val="none"/>
          <w:lang w:val="en-US"/>
        </w:rPr>
        <w:t>-支付管理。对于供应商提起在线支付申请的，采购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lang w:val="en-US"/>
        </w:rPr>
        <w:t>应当</w:t>
      </w:r>
      <w:r>
        <w:rPr>
          <w:rFonts w:hint="eastAsia" w:ascii="宋体" w:hAnsi="宋体" w:eastAsia="宋体" w:cs="宋体"/>
          <w:sz w:val="24"/>
          <w:szCs w:val="24"/>
          <w:highlight w:val="none"/>
          <w:lang w:val="en-US" w:eastAsia="zh-CN"/>
        </w:rPr>
        <w:t>按规定</w:t>
      </w:r>
      <w:r>
        <w:rPr>
          <w:rFonts w:hint="eastAsia" w:ascii="宋体" w:hAnsi="宋体" w:eastAsia="宋体" w:cs="宋体"/>
          <w:sz w:val="24"/>
          <w:szCs w:val="24"/>
          <w:highlight w:val="none"/>
          <w:lang w:val="en-US"/>
        </w:rPr>
        <w:t>做好审核并完成支付。</w:t>
      </w:r>
    </w:p>
    <w:p w14:paraId="0E71A66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01D9EC5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5C037AA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200797A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7CBAE95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6CED956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71A54D6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32EDBD6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61E2EE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17B9D84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07AF406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12197BD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4E2185A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623A6B3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57E525F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32AEB59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58DDF51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1FF95EA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180C5D7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rPr>
      </w:pPr>
    </w:p>
    <w:p w14:paraId="411DFA42">
      <w:pPr>
        <w:rPr>
          <w:rFonts w:hint="eastAsia"/>
          <w:highlight w:val="none"/>
        </w:rPr>
      </w:pPr>
    </w:p>
    <w:p w14:paraId="6F4E046B">
      <w:pPr>
        <w:rPr>
          <w:rFonts w:hint="eastAsia"/>
          <w:highlight w:val="none"/>
        </w:rPr>
      </w:pPr>
    </w:p>
    <w:p w14:paraId="6DF6F767">
      <w:pPr>
        <w:rPr>
          <w:rFonts w:hint="eastAsia"/>
          <w:highlight w:val="none"/>
        </w:rPr>
      </w:pPr>
    </w:p>
    <w:p w14:paraId="5799A227">
      <w:pPr>
        <w:rPr>
          <w:rFonts w:hint="eastAsia"/>
          <w:highlight w:val="none"/>
        </w:rPr>
      </w:pPr>
    </w:p>
    <w:p w14:paraId="6F49CBAD">
      <w:pPr>
        <w:rPr>
          <w:rFonts w:hint="eastAsia"/>
          <w:highlight w:val="none"/>
        </w:rPr>
      </w:pPr>
    </w:p>
    <w:p w14:paraId="5B2129DF">
      <w:pPr>
        <w:rPr>
          <w:rFonts w:hint="eastAsia"/>
          <w:highlight w:val="none"/>
        </w:rPr>
      </w:pPr>
    </w:p>
    <w:p w14:paraId="46476CB0">
      <w:pPr>
        <w:rPr>
          <w:rFonts w:hint="eastAsia"/>
          <w:highlight w:val="none"/>
        </w:rPr>
      </w:pPr>
    </w:p>
    <w:bookmarkEnd w:id="13"/>
    <w:p w14:paraId="002BF0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0"/>
        <w:rPr>
          <w:rFonts w:hint="eastAsia" w:ascii="宋体" w:hAnsi="宋体" w:eastAsia="宋体" w:cs="宋体"/>
          <w:b/>
          <w:color w:val="auto"/>
          <w:sz w:val="36"/>
          <w:szCs w:val="20"/>
          <w:highlight w:val="none"/>
        </w:rPr>
      </w:pPr>
      <w:bookmarkStart w:id="15" w:name="_Hlt74714665"/>
      <w:bookmarkEnd w:id="15"/>
      <w:bookmarkStart w:id="16" w:name="_Hlt68057669"/>
      <w:bookmarkEnd w:id="16"/>
      <w:bookmarkStart w:id="17" w:name="_Hlt75236290"/>
      <w:bookmarkEnd w:id="17"/>
      <w:bookmarkStart w:id="18" w:name="_Hlt68403820"/>
      <w:bookmarkEnd w:id="18"/>
      <w:bookmarkStart w:id="19" w:name="_Hlt74729768"/>
      <w:bookmarkEnd w:id="19"/>
      <w:bookmarkStart w:id="20" w:name="_Hlt68073093"/>
      <w:bookmarkEnd w:id="20"/>
      <w:bookmarkStart w:id="21" w:name="_Hlt68072990"/>
      <w:bookmarkEnd w:id="21"/>
      <w:bookmarkStart w:id="22" w:name="_Hlt68072998"/>
      <w:bookmarkEnd w:id="22"/>
      <w:bookmarkStart w:id="23" w:name="_Hlt75236011"/>
      <w:bookmarkEnd w:id="23"/>
      <w:bookmarkStart w:id="24" w:name="_Hlt74730295"/>
      <w:bookmarkEnd w:id="24"/>
      <w:bookmarkStart w:id="25" w:name="_Hlt75236101"/>
      <w:bookmarkEnd w:id="25"/>
      <w:bookmarkStart w:id="26" w:name="_Hlt74707468"/>
      <w:bookmarkEnd w:id="26"/>
      <w:r>
        <w:rPr>
          <w:rFonts w:hint="eastAsia" w:ascii="宋体" w:hAnsi="宋体" w:eastAsia="宋体" w:cs="宋体"/>
          <w:b/>
          <w:color w:val="auto"/>
          <w:sz w:val="36"/>
          <w:szCs w:val="20"/>
          <w:highlight w:val="none"/>
        </w:rPr>
        <w:t>第三部分 采购需求</w:t>
      </w:r>
    </w:p>
    <w:p w14:paraId="6F65634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一、招标项目概况（内容、用途、数量、简要技术要求等）：</w:t>
      </w:r>
    </w:p>
    <w:p w14:paraId="4D77CF3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2026年临平街道机关工会、社区工作者工会、综合管理大队工会会员疗休养项目，分为六个标项，每个供应商可自行选择标项响应投标，但每个供应商只能中一个标项，根据标项一、标项二、标项三、标项四、标项五、标项六的顺序依次进行开评标，如投标供应商已中先开评中标标项，则后续标项将不被推荐为第一中标候选人。本项目总预算为138.4万元。其中标项一新疆阿克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标项二长春长白山两条线路大交通费用按实另算，投标单位根据实际情况自行报价。）具体标项如下表：</w:t>
      </w:r>
    </w:p>
    <w:tbl>
      <w:tblPr>
        <w:tblStyle w:val="62"/>
        <w:tblpPr w:leftFromText="180" w:rightFromText="180" w:vertAnchor="text" w:horzAnchor="page" w:tblpX="1472" w:tblpY="446"/>
        <w:tblOverlap w:val="never"/>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703"/>
        <w:gridCol w:w="995"/>
        <w:gridCol w:w="1521"/>
        <w:gridCol w:w="1031"/>
        <w:gridCol w:w="2835"/>
      </w:tblGrid>
      <w:tr w14:paraId="00DB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95" w:type="dxa"/>
            <w:vAlign w:val="center"/>
          </w:tcPr>
          <w:p w14:paraId="3DCA364E">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标项</w:t>
            </w:r>
          </w:p>
        </w:tc>
        <w:tc>
          <w:tcPr>
            <w:tcW w:w="1703" w:type="dxa"/>
            <w:vAlign w:val="center"/>
          </w:tcPr>
          <w:p w14:paraId="78A9071B">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标项内容</w:t>
            </w:r>
          </w:p>
        </w:tc>
        <w:tc>
          <w:tcPr>
            <w:tcW w:w="995" w:type="dxa"/>
            <w:vAlign w:val="center"/>
          </w:tcPr>
          <w:p w14:paraId="73809AA1">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最高限价（</w:t>
            </w:r>
            <w:r>
              <w:rPr>
                <w:rFonts w:hint="eastAsia" w:ascii="宋体" w:hAnsi="宋体" w:eastAsia="宋体" w:cs="宋体"/>
                <w:color w:val="000000"/>
                <w:kern w:val="0"/>
                <w:sz w:val="21"/>
                <w:szCs w:val="21"/>
                <w:highlight w:val="none"/>
              </w:rPr>
              <w:t>元/人</w:t>
            </w:r>
            <w:r>
              <w:rPr>
                <w:rFonts w:hint="eastAsia" w:ascii="宋体" w:hAnsi="宋体" w:eastAsia="宋体" w:cs="宋体"/>
                <w:color w:val="000000"/>
                <w:kern w:val="0"/>
                <w:sz w:val="21"/>
                <w:szCs w:val="21"/>
                <w:highlight w:val="none"/>
                <w:lang w:val="en-US" w:eastAsia="zh-CN"/>
              </w:rPr>
              <w:t>）</w:t>
            </w:r>
          </w:p>
        </w:tc>
        <w:tc>
          <w:tcPr>
            <w:tcW w:w="1521" w:type="dxa"/>
            <w:vAlign w:val="center"/>
          </w:tcPr>
          <w:p w14:paraId="0EB9A789">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标项最高限价</w:t>
            </w:r>
            <w:r>
              <w:rPr>
                <w:rFonts w:hint="eastAsia" w:ascii="宋体" w:hAnsi="宋体" w:eastAsia="宋体" w:cs="宋体"/>
                <w:color w:val="000000"/>
                <w:kern w:val="0"/>
                <w:sz w:val="21"/>
                <w:szCs w:val="21"/>
                <w:highlight w:val="none"/>
              </w:rPr>
              <w:t>（万元）</w:t>
            </w:r>
          </w:p>
        </w:tc>
        <w:tc>
          <w:tcPr>
            <w:tcW w:w="1031" w:type="dxa"/>
            <w:vAlign w:val="center"/>
          </w:tcPr>
          <w:p w14:paraId="6B71094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预计批次人数</w:t>
            </w:r>
          </w:p>
        </w:tc>
        <w:tc>
          <w:tcPr>
            <w:tcW w:w="2835" w:type="dxa"/>
            <w:vAlign w:val="center"/>
          </w:tcPr>
          <w:p w14:paraId="1C514A4E">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tc>
      </w:tr>
      <w:tr w14:paraId="2BCE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95" w:type="dxa"/>
            <w:vMerge w:val="restart"/>
            <w:vAlign w:val="center"/>
          </w:tcPr>
          <w:p w14:paraId="260166D8">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标项</w:t>
            </w:r>
            <w:r>
              <w:rPr>
                <w:rFonts w:hint="eastAsia" w:ascii="宋体" w:hAnsi="宋体" w:cs="宋体"/>
                <w:color w:val="000000"/>
                <w:kern w:val="0"/>
                <w:sz w:val="21"/>
                <w:szCs w:val="21"/>
                <w:highlight w:val="none"/>
                <w:lang w:val="en-US" w:eastAsia="zh-CN"/>
              </w:rPr>
              <w:t>一</w:t>
            </w:r>
          </w:p>
        </w:tc>
        <w:tc>
          <w:tcPr>
            <w:tcW w:w="1703" w:type="dxa"/>
            <w:vAlign w:val="center"/>
          </w:tcPr>
          <w:p w14:paraId="530EB9A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长春、长白山</w:t>
            </w:r>
          </w:p>
        </w:tc>
        <w:tc>
          <w:tcPr>
            <w:tcW w:w="995" w:type="dxa"/>
            <w:vAlign w:val="center"/>
          </w:tcPr>
          <w:p w14:paraId="5C17C67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000</w:t>
            </w:r>
          </w:p>
        </w:tc>
        <w:tc>
          <w:tcPr>
            <w:tcW w:w="1521" w:type="dxa"/>
            <w:vMerge w:val="restart"/>
            <w:vAlign w:val="center"/>
          </w:tcPr>
          <w:p w14:paraId="3E36F634">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23.2</w:t>
            </w:r>
          </w:p>
        </w:tc>
        <w:tc>
          <w:tcPr>
            <w:tcW w:w="1031" w:type="dxa"/>
            <w:vAlign w:val="center"/>
          </w:tcPr>
          <w:p w14:paraId="255A0BA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26</w:t>
            </w:r>
          </w:p>
        </w:tc>
        <w:tc>
          <w:tcPr>
            <w:tcW w:w="2835" w:type="dxa"/>
            <w:vAlign w:val="center"/>
          </w:tcPr>
          <w:p w14:paraId="4D95B18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5</w:t>
            </w:r>
            <w:r>
              <w:rPr>
                <w:rFonts w:hint="eastAsia" w:ascii="宋体" w:hAnsi="宋体" w:eastAsia="宋体" w:cs="宋体"/>
                <w:sz w:val="21"/>
                <w:szCs w:val="21"/>
                <w:highlight w:val="none"/>
                <w:lang w:val="en-US" w:eastAsia="zh-CN"/>
              </w:rPr>
              <w:t>日</w:t>
            </w:r>
            <w:r>
              <w:rPr>
                <w:rFonts w:hint="eastAsia" w:ascii="宋体" w:hAnsi="宋体" w:eastAsia="宋体" w:cs="宋体"/>
                <w:color w:val="000000"/>
                <w:kern w:val="0"/>
                <w:sz w:val="21"/>
                <w:szCs w:val="21"/>
                <w:highlight w:val="none"/>
                <w:lang w:val="en-US" w:eastAsia="zh-CN"/>
              </w:rPr>
              <w:t>游</w:t>
            </w:r>
            <w:r>
              <w:rPr>
                <w:rFonts w:hint="eastAsia" w:ascii="宋体" w:hAnsi="宋体" w:eastAsia="宋体" w:cs="宋体"/>
                <w:b w:val="0"/>
                <w:bCs w:val="0"/>
                <w:color w:val="000000"/>
                <w:kern w:val="0"/>
                <w:sz w:val="21"/>
                <w:szCs w:val="21"/>
                <w:highlight w:val="none"/>
                <w:lang w:val="en-US" w:eastAsia="zh-CN"/>
              </w:rPr>
              <w:t>大交通费用</w:t>
            </w:r>
            <w:r>
              <w:rPr>
                <w:rFonts w:hint="eastAsia" w:ascii="宋体" w:hAnsi="宋体" w:eastAsia="宋体" w:cs="宋体"/>
                <w:sz w:val="21"/>
                <w:szCs w:val="21"/>
                <w:highlight w:val="none"/>
                <w:lang w:val="en-US" w:eastAsia="zh-CN"/>
              </w:rPr>
              <w:t>按实</w:t>
            </w:r>
            <w:r>
              <w:rPr>
                <w:rFonts w:hint="eastAsia" w:ascii="宋体" w:hAnsi="宋体" w:eastAsia="宋体" w:cs="宋体"/>
                <w:b w:val="0"/>
                <w:bCs w:val="0"/>
                <w:color w:val="000000"/>
                <w:kern w:val="0"/>
                <w:sz w:val="21"/>
                <w:szCs w:val="21"/>
                <w:highlight w:val="none"/>
                <w:lang w:val="en-US" w:eastAsia="zh-CN"/>
              </w:rPr>
              <w:t>另算</w:t>
            </w:r>
          </w:p>
        </w:tc>
      </w:tr>
      <w:tr w14:paraId="5E12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95" w:type="dxa"/>
            <w:vMerge w:val="continue"/>
            <w:vAlign w:val="center"/>
          </w:tcPr>
          <w:p w14:paraId="56A4A0F4">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宋体" w:hAnsi="宋体" w:eastAsia="宋体" w:cs="宋体"/>
                <w:color w:val="000000"/>
                <w:kern w:val="0"/>
                <w:sz w:val="21"/>
                <w:szCs w:val="21"/>
                <w:highlight w:val="none"/>
              </w:rPr>
            </w:pPr>
          </w:p>
        </w:tc>
        <w:tc>
          <w:tcPr>
            <w:tcW w:w="1703" w:type="dxa"/>
            <w:vAlign w:val="center"/>
          </w:tcPr>
          <w:p w14:paraId="5D30CDFE">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慈溪方特</w:t>
            </w:r>
          </w:p>
        </w:tc>
        <w:tc>
          <w:tcPr>
            <w:tcW w:w="995" w:type="dxa"/>
            <w:vAlign w:val="center"/>
          </w:tcPr>
          <w:p w14:paraId="27C8C945">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2000</w:t>
            </w:r>
          </w:p>
        </w:tc>
        <w:tc>
          <w:tcPr>
            <w:tcW w:w="1521" w:type="dxa"/>
            <w:vMerge w:val="continue"/>
            <w:vAlign w:val="center"/>
          </w:tcPr>
          <w:p w14:paraId="21DF7C94">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p>
        </w:tc>
        <w:tc>
          <w:tcPr>
            <w:tcW w:w="1031" w:type="dxa"/>
            <w:vAlign w:val="center"/>
          </w:tcPr>
          <w:p w14:paraId="555B4BC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77</w:t>
            </w:r>
          </w:p>
        </w:tc>
        <w:tc>
          <w:tcPr>
            <w:tcW w:w="2835" w:type="dxa"/>
            <w:vAlign w:val="center"/>
          </w:tcPr>
          <w:p w14:paraId="253C8239">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4</w:t>
            </w:r>
            <w:r>
              <w:rPr>
                <w:rFonts w:hint="eastAsia" w:ascii="宋体" w:hAnsi="宋体" w:eastAsia="宋体" w:cs="宋体"/>
                <w:sz w:val="21"/>
                <w:szCs w:val="21"/>
                <w:highlight w:val="none"/>
                <w:lang w:val="en-US" w:eastAsia="zh-CN"/>
              </w:rPr>
              <w:t>日</w:t>
            </w:r>
            <w:r>
              <w:rPr>
                <w:rFonts w:hint="eastAsia" w:ascii="宋体" w:hAnsi="宋体" w:eastAsia="宋体" w:cs="宋体"/>
                <w:color w:val="000000"/>
                <w:kern w:val="0"/>
                <w:sz w:val="21"/>
                <w:szCs w:val="21"/>
                <w:highlight w:val="none"/>
                <w:lang w:eastAsia="zh-CN"/>
              </w:rPr>
              <w:t>游</w:t>
            </w:r>
          </w:p>
        </w:tc>
      </w:tr>
      <w:tr w14:paraId="634B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95" w:type="dxa"/>
            <w:vAlign w:val="center"/>
          </w:tcPr>
          <w:p w14:paraId="2932BE3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标项</w:t>
            </w:r>
            <w:r>
              <w:rPr>
                <w:rFonts w:hint="eastAsia" w:ascii="宋体" w:hAnsi="宋体" w:cs="宋体"/>
                <w:color w:val="000000"/>
                <w:kern w:val="0"/>
                <w:sz w:val="21"/>
                <w:szCs w:val="21"/>
                <w:highlight w:val="none"/>
                <w:lang w:val="en-US" w:eastAsia="zh-CN"/>
              </w:rPr>
              <w:t>二</w:t>
            </w:r>
          </w:p>
        </w:tc>
        <w:tc>
          <w:tcPr>
            <w:tcW w:w="1703" w:type="dxa"/>
            <w:vAlign w:val="center"/>
          </w:tcPr>
          <w:p w14:paraId="786C19E7">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福州平潭</w:t>
            </w:r>
          </w:p>
        </w:tc>
        <w:tc>
          <w:tcPr>
            <w:tcW w:w="995" w:type="dxa"/>
            <w:vAlign w:val="center"/>
          </w:tcPr>
          <w:p w14:paraId="144FAAAE">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2000</w:t>
            </w:r>
          </w:p>
        </w:tc>
        <w:tc>
          <w:tcPr>
            <w:tcW w:w="1521" w:type="dxa"/>
            <w:vAlign w:val="center"/>
          </w:tcPr>
          <w:p w14:paraId="3EA708F4">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16</w:t>
            </w:r>
          </w:p>
        </w:tc>
        <w:tc>
          <w:tcPr>
            <w:tcW w:w="1031" w:type="dxa"/>
            <w:vAlign w:val="center"/>
          </w:tcPr>
          <w:p w14:paraId="17BEDF7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80</w:t>
            </w:r>
          </w:p>
        </w:tc>
        <w:tc>
          <w:tcPr>
            <w:tcW w:w="2835" w:type="dxa"/>
            <w:vAlign w:val="center"/>
          </w:tcPr>
          <w:p w14:paraId="1B83DB9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4</w:t>
            </w:r>
            <w:r>
              <w:rPr>
                <w:rFonts w:hint="eastAsia" w:ascii="宋体" w:hAnsi="宋体" w:eastAsia="宋体" w:cs="宋体"/>
                <w:sz w:val="21"/>
                <w:szCs w:val="21"/>
                <w:highlight w:val="none"/>
                <w:lang w:val="en-US" w:eastAsia="zh-CN"/>
              </w:rPr>
              <w:t>日</w:t>
            </w:r>
            <w:r>
              <w:rPr>
                <w:rFonts w:hint="eastAsia" w:ascii="宋体" w:hAnsi="宋体" w:eastAsia="宋体" w:cs="宋体"/>
                <w:color w:val="000000"/>
                <w:kern w:val="0"/>
                <w:sz w:val="21"/>
                <w:szCs w:val="21"/>
                <w:highlight w:val="none"/>
                <w:lang w:val="en-US" w:eastAsia="zh-CN"/>
              </w:rPr>
              <w:t>游</w:t>
            </w:r>
          </w:p>
        </w:tc>
      </w:tr>
      <w:tr w14:paraId="24E2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95" w:type="dxa"/>
            <w:vMerge w:val="restart"/>
            <w:vAlign w:val="center"/>
          </w:tcPr>
          <w:p w14:paraId="5839D94E">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标项</w:t>
            </w:r>
            <w:r>
              <w:rPr>
                <w:rFonts w:hint="eastAsia" w:ascii="宋体" w:hAnsi="宋体" w:cs="宋体"/>
                <w:color w:val="000000"/>
                <w:kern w:val="0"/>
                <w:sz w:val="21"/>
                <w:szCs w:val="21"/>
                <w:highlight w:val="none"/>
                <w:lang w:val="en-US" w:eastAsia="zh-CN"/>
              </w:rPr>
              <w:t>三</w:t>
            </w:r>
          </w:p>
        </w:tc>
        <w:tc>
          <w:tcPr>
            <w:tcW w:w="1703" w:type="dxa"/>
            <w:shd w:val="clear" w:color="auto" w:fill="auto"/>
            <w:vAlign w:val="center"/>
          </w:tcPr>
          <w:p w14:paraId="45F6F10D">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横店、义乌</w:t>
            </w:r>
          </w:p>
        </w:tc>
        <w:tc>
          <w:tcPr>
            <w:tcW w:w="995" w:type="dxa"/>
            <w:shd w:val="clear" w:color="auto" w:fill="auto"/>
            <w:vAlign w:val="center"/>
          </w:tcPr>
          <w:p w14:paraId="0E72B9D4">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000</w:t>
            </w:r>
          </w:p>
        </w:tc>
        <w:tc>
          <w:tcPr>
            <w:tcW w:w="1521" w:type="dxa"/>
            <w:vMerge w:val="restart"/>
            <w:vAlign w:val="center"/>
          </w:tcPr>
          <w:p w14:paraId="6F692EB1">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24.5</w:t>
            </w:r>
          </w:p>
        </w:tc>
        <w:tc>
          <w:tcPr>
            <w:tcW w:w="1031" w:type="dxa"/>
            <w:shd w:val="clear" w:color="auto" w:fill="auto"/>
            <w:vAlign w:val="center"/>
          </w:tcPr>
          <w:p w14:paraId="77CB2D9D">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57</w:t>
            </w:r>
          </w:p>
        </w:tc>
        <w:tc>
          <w:tcPr>
            <w:tcW w:w="2835" w:type="dxa"/>
            <w:shd w:val="clear" w:color="auto" w:fill="auto"/>
            <w:vAlign w:val="center"/>
          </w:tcPr>
          <w:p w14:paraId="6FC0442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5</w:t>
            </w:r>
            <w:r>
              <w:rPr>
                <w:rFonts w:hint="eastAsia" w:ascii="宋体" w:hAnsi="宋体" w:eastAsia="宋体" w:cs="宋体"/>
                <w:sz w:val="21"/>
                <w:szCs w:val="21"/>
                <w:highlight w:val="none"/>
                <w:lang w:val="en-US" w:eastAsia="zh-CN"/>
              </w:rPr>
              <w:t>日</w:t>
            </w:r>
            <w:r>
              <w:rPr>
                <w:rFonts w:hint="eastAsia" w:ascii="宋体" w:hAnsi="宋体" w:eastAsia="宋体" w:cs="宋体"/>
                <w:color w:val="000000"/>
                <w:kern w:val="0"/>
                <w:sz w:val="21"/>
                <w:szCs w:val="21"/>
                <w:highlight w:val="none"/>
                <w:lang w:val="en-US" w:eastAsia="zh-CN"/>
              </w:rPr>
              <w:t>游</w:t>
            </w:r>
          </w:p>
        </w:tc>
      </w:tr>
      <w:tr w14:paraId="4108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95" w:type="dxa"/>
            <w:vMerge w:val="continue"/>
            <w:vAlign w:val="center"/>
          </w:tcPr>
          <w:p w14:paraId="07B960D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rPr>
            </w:pPr>
          </w:p>
        </w:tc>
        <w:tc>
          <w:tcPr>
            <w:tcW w:w="1703" w:type="dxa"/>
            <w:shd w:val="clear" w:color="auto" w:fill="auto"/>
            <w:vAlign w:val="center"/>
          </w:tcPr>
          <w:p w14:paraId="3E4864DD">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绍兴</w:t>
            </w:r>
          </w:p>
        </w:tc>
        <w:tc>
          <w:tcPr>
            <w:tcW w:w="995" w:type="dxa"/>
            <w:shd w:val="clear" w:color="auto" w:fill="auto"/>
            <w:vAlign w:val="center"/>
          </w:tcPr>
          <w:p w14:paraId="5C4B0F0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2000</w:t>
            </w:r>
          </w:p>
        </w:tc>
        <w:tc>
          <w:tcPr>
            <w:tcW w:w="1521" w:type="dxa"/>
            <w:vMerge w:val="continue"/>
            <w:vAlign w:val="center"/>
          </w:tcPr>
          <w:p w14:paraId="099F5124">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p>
        </w:tc>
        <w:tc>
          <w:tcPr>
            <w:tcW w:w="1031" w:type="dxa"/>
            <w:shd w:val="clear" w:color="auto" w:fill="auto"/>
            <w:vAlign w:val="center"/>
          </w:tcPr>
          <w:p w14:paraId="377BBEE4">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37</w:t>
            </w:r>
          </w:p>
        </w:tc>
        <w:tc>
          <w:tcPr>
            <w:tcW w:w="2835" w:type="dxa"/>
            <w:shd w:val="clear" w:color="auto" w:fill="auto"/>
            <w:vAlign w:val="center"/>
          </w:tcPr>
          <w:p w14:paraId="244F8A2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eastAsia="zh-CN"/>
              </w:rPr>
              <w:t>4</w:t>
            </w:r>
            <w:r>
              <w:rPr>
                <w:rFonts w:hint="eastAsia" w:ascii="宋体" w:hAnsi="宋体" w:eastAsia="宋体" w:cs="宋体"/>
                <w:sz w:val="21"/>
                <w:szCs w:val="21"/>
                <w:highlight w:val="none"/>
                <w:lang w:val="en-US" w:eastAsia="zh-CN"/>
              </w:rPr>
              <w:t>日</w:t>
            </w:r>
            <w:r>
              <w:rPr>
                <w:rFonts w:hint="eastAsia" w:ascii="宋体" w:hAnsi="宋体" w:eastAsia="宋体" w:cs="宋体"/>
                <w:color w:val="000000"/>
                <w:kern w:val="0"/>
                <w:sz w:val="21"/>
                <w:szCs w:val="21"/>
                <w:highlight w:val="none"/>
                <w:lang w:eastAsia="zh-CN"/>
              </w:rPr>
              <w:t>游</w:t>
            </w:r>
          </w:p>
        </w:tc>
      </w:tr>
      <w:tr w14:paraId="3B16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95" w:type="dxa"/>
            <w:vMerge w:val="restart"/>
            <w:shd w:val="clear" w:color="auto" w:fill="auto"/>
            <w:vAlign w:val="center"/>
          </w:tcPr>
          <w:p w14:paraId="22A1649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标项</w:t>
            </w:r>
            <w:r>
              <w:rPr>
                <w:rFonts w:hint="eastAsia" w:ascii="宋体" w:hAnsi="宋体" w:cs="宋体"/>
                <w:color w:val="000000"/>
                <w:kern w:val="0"/>
                <w:sz w:val="21"/>
                <w:szCs w:val="21"/>
                <w:highlight w:val="none"/>
                <w:lang w:val="en-US" w:eastAsia="zh-CN"/>
              </w:rPr>
              <w:t>四</w:t>
            </w:r>
          </w:p>
        </w:tc>
        <w:tc>
          <w:tcPr>
            <w:tcW w:w="1703" w:type="dxa"/>
            <w:shd w:val="clear" w:color="auto" w:fill="auto"/>
            <w:vAlign w:val="center"/>
          </w:tcPr>
          <w:p w14:paraId="7F7C64A7">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象山、岱山</w:t>
            </w:r>
          </w:p>
        </w:tc>
        <w:tc>
          <w:tcPr>
            <w:tcW w:w="995" w:type="dxa"/>
            <w:shd w:val="clear" w:color="auto" w:fill="auto"/>
            <w:vAlign w:val="center"/>
          </w:tcPr>
          <w:p w14:paraId="7DEA0B7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3000</w:t>
            </w:r>
          </w:p>
        </w:tc>
        <w:tc>
          <w:tcPr>
            <w:tcW w:w="1521" w:type="dxa"/>
            <w:vMerge w:val="restart"/>
            <w:shd w:val="clear" w:color="auto" w:fill="auto"/>
            <w:vAlign w:val="center"/>
          </w:tcPr>
          <w:p w14:paraId="1433C6A9">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29.1</w:t>
            </w:r>
          </w:p>
        </w:tc>
        <w:tc>
          <w:tcPr>
            <w:tcW w:w="1031" w:type="dxa"/>
            <w:shd w:val="clear" w:color="auto" w:fill="auto"/>
            <w:vAlign w:val="center"/>
          </w:tcPr>
          <w:p w14:paraId="2D3148EB">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48</w:t>
            </w:r>
          </w:p>
        </w:tc>
        <w:tc>
          <w:tcPr>
            <w:tcW w:w="2835" w:type="dxa"/>
            <w:shd w:val="clear" w:color="auto" w:fill="auto"/>
            <w:vAlign w:val="center"/>
          </w:tcPr>
          <w:p w14:paraId="472DF53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5</w:t>
            </w:r>
            <w:r>
              <w:rPr>
                <w:rFonts w:hint="eastAsia" w:ascii="宋体" w:hAnsi="宋体" w:eastAsia="宋体" w:cs="宋体"/>
                <w:sz w:val="21"/>
                <w:szCs w:val="21"/>
                <w:highlight w:val="none"/>
                <w:lang w:val="en-US" w:eastAsia="zh-CN"/>
              </w:rPr>
              <w:t>日</w:t>
            </w:r>
            <w:r>
              <w:rPr>
                <w:rFonts w:hint="eastAsia" w:ascii="宋体" w:hAnsi="宋体" w:eastAsia="宋体" w:cs="宋体"/>
                <w:color w:val="000000"/>
                <w:kern w:val="0"/>
                <w:sz w:val="21"/>
                <w:szCs w:val="21"/>
                <w:highlight w:val="none"/>
                <w:lang w:eastAsia="zh-CN"/>
              </w:rPr>
              <w:t>游</w:t>
            </w:r>
          </w:p>
        </w:tc>
      </w:tr>
      <w:tr w14:paraId="72A5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95" w:type="dxa"/>
            <w:vMerge w:val="continue"/>
            <w:vAlign w:val="center"/>
          </w:tcPr>
          <w:p w14:paraId="0A8BF85D">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rPr>
            </w:pPr>
          </w:p>
        </w:tc>
        <w:tc>
          <w:tcPr>
            <w:tcW w:w="1703" w:type="dxa"/>
            <w:shd w:val="clear" w:color="auto" w:fill="auto"/>
            <w:vAlign w:val="center"/>
          </w:tcPr>
          <w:p w14:paraId="2BAC508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千岛湖、桐庐</w:t>
            </w:r>
          </w:p>
        </w:tc>
        <w:tc>
          <w:tcPr>
            <w:tcW w:w="995" w:type="dxa"/>
            <w:shd w:val="clear" w:color="auto" w:fill="auto"/>
            <w:vAlign w:val="center"/>
          </w:tcPr>
          <w:p w14:paraId="3355849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3000</w:t>
            </w:r>
          </w:p>
        </w:tc>
        <w:tc>
          <w:tcPr>
            <w:tcW w:w="1521" w:type="dxa"/>
            <w:vMerge w:val="continue"/>
            <w:vAlign w:val="center"/>
          </w:tcPr>
          <w:p w14:paraId="25D449A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p>
        </w:tc>
        <w:tc>
          <w:tcPr>
            <w:tcW w:w="1031" w:type="dxa"/>
            <w:shd w:val="clear" w:color="auto" w:fill="auto"/>
            <w:vAlign w:val="center"/>
          </w:tcPr>
          <w:p w14:paraId="533203C1">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49</w:t>
            </w:r>
          </w:p>
        </w:tc>
        <w:tc>
          <w:tcPr>
            <w:tcW w:w="2835" w:type="dxa"/>
            <w:shd w:val="clear" w:color="auto" w:fill="auto"/>
            <w:vAlign w:val="center"/>
          </w:tcPr>
          <w:p w14:paraId="6EF20D1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5</w:t>
            </w:r>
            <w:r>
              <w:rPr>
                <w:rFonts w:hint="eastAsia" w:ascii="宋体" w:hAnsi="宋体" w:eastAsia="宋体" w:cs="宋体"/>
                <w:sz w:val="21"/>
                <w:szCs w:val="21"/>
                <w:highlight w:val="none"/>
                <w:lang w:val="en-US" w:eastAsia="zh-CN"/>
              </w:rPr>
              <w:t>日</w:t>
            </w:r>
            <w:r>
              <w:rPr>
                <w:rFonts w:hint="eastAsia" w:ascii="宋体" w:hAnsi="宋体" w:eastAsia="宋体" w:cs="宋体"/>
                <w:color w:val="000000"/>
                <w:kern w:val="0"/>
                <w:sz w:val="21"/>
                <w:szCs w:val="21"/>
                <w:highlight w:val="none"/>
                <w:lang w:eastAsia="zh-CN"/>
              </w:rPr>
              <w:t>游</w:t>
            </w:r>
          </w:p>
        </w:tc>
      </w:tr>
      <w:tr w14:paraId="2163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5" w:type="dxa"/>
            <w:vMerge w:val="restart"/>
            <w:vAlign w:val="center"/>
          </w:tcPr>
          <w:p w14:paraId="73F7FEF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标项</w:t>
            </w:r>
            <w:r>
              <w:rPr>
                <w:rFonts w:hint="eastAsia" w:ascii="宋体" w:hAnsi="宋体" w:cs="宋体"/>
                <w:color w:val="000000"/>
                <w:kern w:val="0"/>
                <w:sz w:val="21"/>
                <w:szCs w:val="21"/>
                <w:highlight w:val="none"/>
                <w:lang w:val="en-US" w:eastAsia="zh-CN"/>
              </w:rPr>
              <w:t>五</w:t>
            </w:r>
          </w:p>
        </w:tc>
        <w:tc>
          <w:tcPr>
            <w:tcW w:w="1703" w:type="dxa"/>
            <w:vAlign w:val="center"/>
          </w:tcPr>
          <w:p w14:paraId="2E1F1881">
            <w:pPr>
              <w:pStyle w:val="521"/>
              <w:keepNext w:val="0"/>
              <w:keepLines w:val="0"/>
              <w:pageBreakBefore w:val="0"/>
              <w:kinsoku/>
              <w:wordWrap/>
              <w:overflowPunct/>
              <w:topLinePunct w:val="0"/>
              <w:autoSpaceDE/>
              <w:autoSpaceDN/>
              <w:bidi w:val="0"/>
              <w:adjustRightInd/>
              <w:spacing w:line="360" w:lineRule="exact"/>
              <w:ind w:left="0" w:leftChars="0" w:firstLine="0" w:firstLineChars="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丽水、松阳</w:t>
            </w:r>
          </w:p>
        </w:tc>
        <w:tc>
          <w:tcPr>
            <w:tcW w:w="995" w:type="dxa"/>
            <w:vAlign w:val="center"/>
          </w:tcPr>
          <w:p w14:paraId="1E0CC85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2000</w:t>
            </w:r>
          </w:p>
        </w:tc>
        <w:tc>
          <w:tcPr>
            <w:tcW w:w="1521" w:type="dxa"/>
            <w:vMerge w:val="restart"/>
            <w:vAlign w:val="center"/>
          </w:tcPr>
          <w:p w14:paraId="53664F41">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19.8</w:t>
            </w:r>
          </w:p>
        </w:tc>
        <w:tc>
          <w:tcPr>
            <w:tcW w:w="1031" w:type="dxa"/>
            <w:vAlign w:val="center"/>
          </w:tcPr>
          <w:p w14:paraId="5ABE5415">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32</w:t>
            </w:r>
          </w:p>
        </w:tc>
        <w:tc>
          <w:tcPr>
            <w:tcW w:w="2835" w:type="dxa"/>
            <w:vAlign w:val="center"/>
          </w:tcPr>
          <w:p w14:paraId="327A528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4</w:t>
            </w:r>
            <w:r>
              <w:rPr>
                <w:rFonts w:hint="eastAsia" w:ascii="宋体" w:hAnsi="宋体" w:eastAsia="宋体" w:cs="宋体"/>
                <w:color w:val="000000"/>
                <w:kern w:val="0"/>
                <w:sz w:val="21"/>
                <w:szCs w:val="21"/>
                <w:highlight w:val="none"/>
                <w:lang w:val="en-US" w:eastAsia="zh-CN"/>
              </w:rPr>
              <w:t>日游</w:t>
            </w:r>
          </w:p>
        </w:tc>
      </w:tr>
      <w:tr w14:paraId="3D11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5" w:type="dxa"/>
            <w:vMerge w:val="continue"/>
            <w:vAlign w:val="center"/>
          </w:tcPr>
          <w:p w14:paraId="0948699B">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rPr>
            </w:pPr>
          </w:p>
        </w:tc>
        <w:tc>
          <w:tcPr>
            <w:tcW w:w="1703" w:type="dxa"/>
            <w:vAlign w:val="center"/>
          </w:tcPr>
          <w:p w14:paraId="7044132B">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舟山岱山</w:t>
            </w:r>
          </w:p>
        </w:tc>
        <w:tc>
          <w:tcPr>
            <w:tcW w:w="995" w:type="dxa"/>
            <w:vAlign w:val="center"/>
          </w:tcPr>
          <w:p w14:paraId="53A5CB1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2000</w:t>
            </w:r>
          </w:p>
        </w:tc>
        <w:tc>
          <w:tcPr>
            <w:tcW w:w="1521" w:type="dxa"/>
            <w:vMerge w:val="continue"/>
            <w:vAlign w:val="center"/>
          </w:tcPr>
          <w:p w14:paraId="7AA492A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p>
        </w:tc>
        <w:tc>
          <w:tcPr>
            <w:tcW w:w="1031" w:type="dxa"/>
            <w:vAlign w:val="center"/>
          </w:tcPr>
          <w:p w14:paraId="2CEE5F9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67</w:t>
            </w:r>
          </w:p>
        </w:tc>
        <w:tc>
          <w:tcPr>
            <w:tcW w:w="2835" w:type="dxa"/>
            <w:vAlign w:val="center"/>
          </w:tcPr>
          <w:p w14:paraId="0C2F393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4</w:t>
            </w:r>
            <w:r>
              <w:rPr>
                <w:rFonts w:hint="eastAsia" w:ascii="宋体" w:hAnsi="宋体" w:eastAsia="宋体" w:cs="宋体"/>
                <w:sz w:val="21"/>
                <w:szCs w:val="21"/>
                <w:highlight w:val="none"/>
                <w:lang w:val="en-US" w:eastAsia="zh-CN"/>
              </w:rPr>
              <w:t>日</w:t>
            </w:r>
            <w:r>
              <w:rPr>
                <w:rFonts w:hint="eastAsia" w:ascii="宋体" w:hAnsi="宋体" w:eastAsia="宋体" w:cs="宋体"/>
                <w:color w:val="000000"/>
                <w:kern w:val="0"/>
                <w:sz w:val="21"/>
                <w:szCs w:val="21"/>
                <w:highlight w:val="none"/>
                <w:lang w:val="en-US" w:eastAsia="zh-CN"/>
              </w:rPr>
              <w:t>游</w:t>
            </w:r>
          </w:p>
        </w:tc>
      </w:tr>
      <w:tr w14:paraId="5CD5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95" w:type="dxa"/>
            <w:vMerge w:val="restart"/>
            <w:shd w:val="clear" w:color="auto" w:fill="auto"/>
            <w:vAlign w:val="center"/>
          </w:tcPr>
          <w:p w14:paraId="7021B12E">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标项</w:t>
            </w:r>
            <w:r>
              <w:rPr>
                <w:rFonts w:hint="eastAsia" w:ascii="宋体" w:hAnsi="宋体" w:cs="宋体"/>
                <w:color w:val="000000"/>
                <w:kern w:val="0"/>
                <w:sz w:val="21"/>
                <w:szCs w:val="21"/>
                <w:highlight w:val="none"/>
                <w:lang w:val="en-US" w:eastAsia="zh-CN"/>
              </w:rPr>
              <w:t>六</w:t>
            </w:r>
          </w:p>
        </w:tc>
        <w:tc>
          <w:tcPr>
            <w:tcW w:w="1703" w:type="dxa"/>
            <w:shd w:val="clear" w:color="auto" w:fill="auto"/>
            <w:vAlign w:val="center"/>
          </w:tcPr>
          <w:p w14:paraId="2AA6F59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新疆阿克苏</w:t>
            </w:r>
          </w:p>
        </w:tc>
        <w:tc>
          <w:tcPr>
            <w:tcW w:w="995" w:type="dxa"/>
            <w:shd w:val="clear" w:color="auto" w:fill="auto"/>
            <w:vAlign w:val="center"/>
          </w:tcPr>
          <w:p w14:paraId="3685E72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000</w:t>
            </w:r>
          </w:p>
        </w:tc>
        <w:tc>
          <w:tcPr>
            <w:tcW w:w="1521" w:type="dxa"/>
            <w:vMerge w:val="restart"/>
            <w:shd w:val="clear" w:color="auto" w:fill="auto"/>
            <w:vAlign w:val="center"/>
          </w:tcPr>
          <w:p w14:paraId="2D47DC05">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25.8</w:t>
            </w:r>
          </w:p>
        </w:tc>
        <w:tc>
          <w:tcPr>
            <w:tcW w:w="1031" w:type="dxa"/>
            <w:shd w:val="clear" w:color="auto" w:fill="auto"/>
            <w:vAlign w:val="center"/>
          </w:tcPr>
          <w:p w14:paraId="77CE1F0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41</w:t>
            </w:r>
          </w:p>
        </w:tc>
        <w:tc>
          <w:tcPr>
            <w:tcW w:w="2835" w:type="dxa"/>
            <w:shd w:val="clear" w:color="auto" w:fill="auto"/>
            <w:vAlign w:val="center"/>
          </w:tcPr>
          <w:p w14:paraId="7BD1B22C">
            <w:pPr>
              <w:keepNext w:val="0"/>
              <w:keepLines w:val="0"/>
              <w:pageBreakBefore w:val="0"/>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6</w:t>
            </w:r>
            <w:r>
              <w:rPr>
                <w:rFonts w:hint="eastAsia" w:ascii="宋体" w:hAnsi="宋体" w:eastAsia="宋体" w:cs="宋体"/>
                <w:color w:val="000000"/>
                <w:kern w:val="0"/>
                <w:sz w:val="21"/>
                <w:szCs w:val="21"/>
                <w:highlight w:val="none"/>
                <w:lang w:val="en-US" w:eastAsia="zh-CN"/>
              </w:rPr>
              <w:t>日</w:t>
            </w:r>
            <w:r>
              <w:rPr>
                <w:rFonts w:hint="eastAsia" w:ascii="宋体" w:hAnsi="宋体" w:eastAsia="宋体" w:cs="宋体"/>
                <w:color w:val="000000"/>
                <w:kern w:val="0"/>
                <w:sz w:val="21"/>
                <w:szCs w:val="21"/>
                <w:highlight w:val="none"/>
              </w:rPr>
              <w:t>游</w:t>
            </w:r>
            <w:r>
              <w:rPr>
                <w:rFonts w:hint="eastAsia" w:ascii="宋体" w:hAnsi="宋体" w:eastAsia="宋体" w:cs="宋体"/>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大交通费用</w:t>
            </w:r>
            <w:r>
              <w:rPr>
                <w:rFonts w:hint="eastAsia" w:ascii="宋体" w:hAnsi="宋体" w:eastAsia="宋体" w:cs="宋体"/>
                <w:sz w:val="21"/>
                <w:szCs w:val="21"/>
                <w:highlight w:val="none"/>
                <w:lang w:val="en-US" w:eastAsia="zh-CN"/>
              </w:rPr>
              <w:t>按实</w:t>
            </w:r>
            <w:r>
              <w:rPr>
                <w:rFonts w:hint="eastAsia" w:ascii="宋体" w:hAnsi="宋体" w:eastAsia="宋体" w:cs="宋体"/>
                <w:b w:val="0"/>
                <w:bCs w:val="0"/>
                <w:color w:val="000000"/>
                <w:kern w:val="0"/>
                <w:sz w:val="21"/>
                <w:szCs w:val="21"/>
                <w:highlight w:val="none"/>
                <w:lang w:val="en-US" w:eastAsia="zh-CN"/>
              </w:rPr>
              <w:t>另算(如大交通费超过3000元，则超出部分有个人承担）。</w:t>
            </w:r>
            <w:r>
              <w:rPr>
                <w:rFonts w:hint="eastAsia" w:ascii="宋体" w:hAnsi="宋体" w:eastAsia="宋体" w:cs="宋体"/>
                <w:color w:val="000000"/>
                <w:kern w:val="0"/>
                <w:sz w:val="21"/>
                <w:szCs w:val="21"/>
                <w:highlight w:val="none"/>
              </w:rPr>
              <w:t>疗休养费用</w:t>
            </w:r>
            <w:r>
              <w:rPr>
                <w:rFonts w:hint="eastAsia" w:ascii="宋体" w:hAnsi="宋体" w:eastAsia="宋体" w:cs="宋体"/>
                <w:color w:val="000000"/>
                <w:kern w:val="0"/>
                <w:sz w:val="21"/>
                <w:szCs w:val="21"/>
                <w:highlight w:val="none"/>
                <w:lang w:val="en-US" w:eastAsia="zh-CN"/>
              </w:rPr>
              <w:t>如超出</w:t>
            </w:r>
            <w:r>
              <w:rPr>
                <w:rFonts w:hint="eastAsia" w:ascii="宋体" w:hAnsi="宋体" w:eastAsia="宋体" w:cs="宋体"/>
                <w:color w:val="000000"/>
                <w:kern w:val="0"/>
                <w:sz w:val="21"/>
                <w:szCs w:val="21"/>
                <w:highlight w:val="none"/>
              </w:rPr>
              <w:t>3000元</w:t>
            </w:r>
            <w:r>
              <w:rPr>
                <w:rFonts w:hint="eastAsia" w:ascii="宋体" w:hAnsi="宋体" w:eastAsia="宋体" w:cs="宋体"/>
                <w:color w:val="000000"/>
                <w:kern w:val="0"/>
                <w:sz w:val="21"/>
                <w:szCs w:val="21"/>
                <w:highlight w:val="none"/>
                <w:lang w:val="en-US" w:eastAsia="zh-CN"/>
              </w:rPr>
              <w:t>的超出部分由</w:t>
            </w:r>
            <w:r>
              <w:rPr>
                <w:rFonts w:hint="eastAsia" w:ascii="宋体" w:hAnsi="宋体" w:eastAsia="宋体" w:cs="宋体"/>
                <w:color w:val="000000"/>
                <w:kern w:val="0"/>
                <w:sz w:val="21"/>
                <w:szCs w:val="21"/>
                <w:highlight w:val="none"/>
              </w:rPr>
              <w:t>个人承担。</w:t>
            </w:r>
          </w:p>
        </w:tc>
      </w:tr>
      <w:tr w14:paraId="1B77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95" w:type="dxa"/>
            <w:vMerge w:val="continue"/>
            <w:vAlign w:val="center"/>
          </w:tcPr>
          <w:p w14:paraId="5B0FA7E5">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jc w:val="center"/>
              <w:textAlignment w:val="auto"/>
              <w:rPr>
                <w:rFonts w:hint="eastAsia" w:ascii="宋体" w:hAnsi="宋体" w:eastAsia="宋体" w:cs="宋体"/>
                <w:color w:val="000000"/>
                <w:kern w:val="0"/>
                <w:sz w:val="21"/>
                <w:szCs w:val="21"/>
                <w:highlight w:val="none"/>
              </w:rPr>
            </w:pPr>
          </w:p>
        </w:tc>
        <w:tc>
          <w:tcPr>
            <w:tcW w:w="1703" w:type="dxa"/>
            <w:shd w:val="clear" w:color="auto" w:fill="auto"/>
            <w:vAlign w:val="center"/>
          </w:tcPr>
          <w:p w14:paraId="5A27E358">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丽水、景宁</w:t>
            </w:r>
          </w:p>
        </w:tc>
        <w:tc>
          <w:tcPr>
            <w:tcW w:w="995" w:type="dxa"/>
            <w:shd w:val="clear" w:color="auto" w:fill="auto"/>
            <w:vAlign w:val="center"/>
          </w:tcPr>
          <w:p w14:paraId="0A4F9E45">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3000</w:t>
            </w:r>
          </w:p>
        </w:tc>
        <w:tc>
          <w:tcPr>
            <w:tcW w:w="1521" w:type="dxa"/>
            <w:vMerge w:val="continue"/>
            <w:vAlign w:val="center"/>
          </w:tcPr>
          <w:p w14:paraId="1F14E699">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rightChars="0"/>
              <w:jc w:val="center"/>
              <w:textAlignment w:val="auto"/>
              <w:rPr>
                <w:rFonts w:hint="eastAsia" w:ascii="宋体" w:hAnsi="宋体" w:eastAsia="宋体" w:cs="宋体"/>
                <w:color w:val="000000"/>
                <w:kern w:val="0"/>
                <w:sz w:val="21"/>
                <w:szCs w:val="21"/>
                <w:highlight w:val="none"/>
                <w:lang w:val="en-US" w:eastAsia="zh-CN" w:bidi="ar-SA"/>
              </w:rPr>
            </w:pPr>
          </w:p>
        </w:tc>
        <w:tc>
          <w:tcPr>
            <w:tcW w:w="1031" w:type="dxa"/>
            <w:shd w:val="clear" w:color="auto" w:fill="auto"/>
            <w:vAlign w:val="center"/>
          </w:tcPr>
          <w:p w14:paraId="3BC1768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right="0" w:right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45</w:t>
            </w:r>
          </w:p>
        </w:tc>
        <w:tc>
          <w:tcPr>
            <w:tcW w:w="2835" w:type="dxa"/>
            <w:shd w:val="clear" w:color="auto" w:fill="auto"/>
            <w:vAlign w:val="center"/>
          </w:tcPr>
          <w:p w14:paraId="41C4E123">
            <w:pPr>
              <w:keepNext w:val="0"/>
              <w:keepLines w:val="0"/>
              <w:pageBreakBefore w:val="0"/>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5</w:t>
            </w:r>
            <w:r>
              <w:rPr>
                <w:rFonts w:hint="eastAsia" w:ascii="宋体" w:hAnsi="宋体" w:eastAsia="宋体" w:cs="宋体"/>
                <w:sz w:val="21"/>
                <w:szCs w:val="21"/>
                <w:highlight w:val="none"/>
                <w:lang w:val="en-US" w:eastAsia="zh-CN"/>
              </w:rPr>
              <w:t>日</w:t>
            </w:r>
            <w:r>
              <w:rPr>
                <w:rFonts w:hint="eastAsia" w:ascii="宋体" w:hAnsi="宋体" w:eastAsia="宋体" w:cs="宋体"/>
                <w:color w:val="000000"/>
                <w:kern w:val="0"/>
                <w:sz w:val="21"/>
                <w:szCs w:val="21"/>
                <w:highlight w:val="none"/>
                <w:lang w:val="en-US" w:eastAsia="zh-CN"/>
              </w:rPr>
              <w:t>游</w:t>
            </w:r>
          </w:p>
        </w:tc>
      </w:tr>
    </w:tbl>
    <w:p w14:paraId="5DC80282">
      <w:pPr>
        <w:rPr>
          <w:rFonts w:hint="eastAsia"/>
          <w:highlight w:val="none"/>
          <w:lang w:val="en-US" w:eastAsia="zh-CN"/>
        </w:rPr>
      </w:pPr>
    </w:p>
    <w:p w14:paraId="6D28BE8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注：如因区级以上政府重大活动影响，采购人有权调整线路，供应商必须无条件服从。</w:t>
      </w:r>
    </w:p>
    <w:p w14:paraId="6410CC9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本招标采购文件内如未明确为哪个标项要求，即为所有标项的共同要求和内容，如已明示为哪个标项的具体要求，即按相关要求执行。</w:t>
      </w:r>
    </w:p>
    <w:p w14:paraId="52F34A7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二、行程安排</w:t>
      </w:r>
    </w:p>
    <w:p w14:paraId="52C219A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（一）时间、地点、人数</w:t>
      </w:r>
      <w:r>
        <w:rPr>
          <w:rFonts w:hint="eastAsia" w:ascii="宋体" w:hAnsi="宋体" w:eastAsia="宋体" w:cs="宋体"/>
          <w:sz w:val="24"/>
          <w:szCs w:val="24"/>
          <w:highlight w:val="none"/>
          <w:lang w:val="en-US" w:eastAsia="zh-CN"/>
        </w:rPr>
        <w:tab/>
      </w:r>
    </w:p>
    <w:p w14:paraId="3DEDCAB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拟安排于2026年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月下旬至</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下</w:t>
      </w:r>
      <w:r>
        <w:rPr>
          <w:rFonts w:hint="eastAsia" w:ascii="宋体" w:hAnsi="宋体" w:eastAsia="宋体" w:cs="宋体"/>
          <w:sz w:val="24"/>
          <w:szCs w:val="24"/>
          <w:highlight w:val="none"/>
          <w:lang w:val="en-US" w:eastAsia="zh-CN"/>
        </w:rPr>
        <w:t>旬前出行，出行地点为临平街道（杭州市临平区星光街568号），六个标项总人数预计559人。人员疗养分9条路线分批进行；具体人员清单由采购人分配。具体批次和出发时间由采购人视情况而定。</w:t>
      </w:r>
    </w:p>
    <w:p w14:paraId="74300DC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（二）行程标项拟安排</w:t>
      </w:r>
    </w:p>
    <w:p w14:paraId="7591951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1、中标服务单位组织人员活动、参观游览，行程安排要符合人员疗养，在确保安全的前提下力求做到动静结合，贴近需求。行程最后一天由中标单位做好满意度调查工作。</w:t>
      </w:r>
    </w:p>
    <w:p w14:paraId="2377A3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2、要求：行程安排及景区参观路线可根据天气等实际情况征得采购方同意后调整。</w:t>
      </w:r>
    </w:p>
    <w:p w14:paraId="4955E4C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3、标项要求：投标单位须按采购需求提供1条标项1种方案供采购人选择，同时此方案不作为采购人最终选定方案。最终方案中标单位须与采购人沟通后再确认的为准。</w:t>
      </w:r>
    </w:p>
    <w:p w14:paraId="061AB5C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4、制定协助旅游的服务方案及旅游出行前的说明。</w:t>
      </w:r>
    </w:p>
    <w:p w14:paraId="57B6A3C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（三）行程基本要求</w:t>
      </w:r>
    </w:p>
    <w:p w14:paraId="0DD0AA9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1、交通：全程空调旅游车。要求车况好，车位充足，空调效果好，司机五年内无不良记录，服务态度好、技术好，确保行程安全。要求三年内新车，座位按照实际出团人数1：1.2比例配备。每车至少配备1名导游。</w:t>
      </w:r>
    </w:p>
    <w:p w14:paraId="65DE815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住宿：四星及以上双标或口碑好的民宿，要求尽可能在同一楼层且不安排一楼或窗户朝向路边等喧闹环境的房间。房间要求干净整洁，设施齐全且能正常使用（淋浴房沐浴喷头有手持可以活动的喷头），24小时供应热水。同一标项（地点）原则上住在同一家酒店，中标人最终标项方案中需列出酒店名称或具体的地点、价格。</w:t>
      </w:r>
    </w:p>
    <w:p w14:paraId="51117B6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3、门票：行程所含景点门票。</w:t>
      </w:r>
    </w:p>
    <w:p w14:paraId="5279A37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用餐：住宿含早。中、晚餐全部桌餐，正餐省外中餐不少于60元/人/餐标准，晚餐不少于80元/人/餐标准；省内4日游线路中、晚不少于80元/人/餐标准；省内5日游线路中餐不少于80元/人/餐标准，晚餐不少于100元/人/餐标准，食物要求新鲜、安全，适合口味。要求每餐菜品多样，不雷同。餐厅交通便利，环境较好。 </w:t>
      </w:r>
    </w:p>
    <w:p w14:paraId="1B35D4E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5、导游：当地优秀资质公司，有导游资格的专业导游讲解服务，全程陪同。    </w:t>
      </w:r>
    </w:p>
    <w:p w14:paraId="14FA6B9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用车：全程空调旅游车。要求车况好，车位充足，空调效果好，司机服务态度好、技术好，确保行程安全。要求三年内新车，座位37座以上，按照人数1：1.2比例配备。每车至少配备1名导游（根据疫情防控要求每日行程结束后对车辆进行消杀）。</w:t>
      </w:r>
    </w:p>
    <w:p w14:paraId="423EFB6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7、保险：旅行社责任险500万元，旅游意外伤害险100万元/人，旅游意外伤害医疗险5万元/人。</w:t>
      </w:r>
    </w:p>
    <w:p w14:paraId="7747A0D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8、购物：全程不进购物点。</w:t>
      </w:r>
    </w:p>
    <w:p w14:paraId="3E87747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9、无自费的景点或活动，无商业广告及各类产品推销和介绍。</w:t>
      </w:r>
    </w:p>
    <w:p w14:paraId="6C30169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10、制定应急预案，发放《行程安排表》和《注意事项》、《满意度调查表》。如遇意外突发事件要及时妥善处理，并做好善后处理工作。</w:t>
      </w:r>
    </w:p>
    <w:p w14:paraId="3FDDB73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11、每批每人配发帽子一顶、行李包一个、雨伞一把（知名一线品牌）、矿泉水不少于二瓶/天/人，每批次准备旅行常备药品一份，如遇职工在疗休养期间过生日的，赠送生日蛋糕一份/人。</w:t>
      </w:r>
    </w:p>
    <w:p w14:paraId="2E0FB88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12、参加疗休养人员名单和个人信息不得外泄。</w:t>
      </w:r>
    </w:p>
    <w:p w14:paraId="434458A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13、每批结束前进行满意度测评，满意度低于80%（一般）的，扣当批疗养费用的10%，低于70%（差）的，扣20%，低于60%（很差）的，扣30%，低于50%（极差）的，扣40%，低于40%（非常差）的，扣60%。</w:t>
      </w:r>
    </w:p>
    <w:p w14:paraId="66338A3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14、行程中的相关安全事宜（住宿、交通、饮食等）全部由中标人负责，如出现任何安全事故，则由中标人承担相关经济赔偿与法律义务。</w:t>
      </w:r>
    </w:p>
    <w:p w14:paraId="6233D8B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三、其他需求</w:t>
      </w:r>
    </w:p>
    <w:p w14:paraId="05C0422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中标人不得以人数不足、行业要求及其他相关的不成团要求而不发团，中标后各标项中标单位及时与采购单位沟通相关细节及标项的优化事项。</w:t>
      </w:r>
    </w:p>
    <w:p w14:paraId="69F03FA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本项目需执行的国家相关标准、行业标准、地方标准或者其他标准、规范。通过满意度测评和中标人提供总结报告的方式进行验收。</w:t>
      </w:r>
    </w:p>
    <w:p w14:paraId="7C97A81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四、服务期要求</w:t>
      </w:r>
    </w:p>
    <w:p w14:paraId="489C7A5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合同签订之日至2026年12月31日。具体服务时间、批次以招标人通知为准。</w:t>
      </w:r>
    </w:p>
    <w:p w14:paraId="6F0B6BE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五、付款方式</w:t>
      </w:r>
    </w:p>
    <w:p w14:paraId="1AE36A2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单位应在合同正式生效后，各批次疗休养行程结束后，中标人按实际产生费用提供结算函（附本结算批次的线路、人数、总价等统计情况），经采购人经确认并在中标人开具增值税普通发票后30日内一次性支付该批次合同价款。</w:t>
      </w:r>
    </w:p>
    <w:p w14:paraId="63FF1FB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六、采购人认为必须说明的其他内容</w:t>
      </w:r>
    </w:p>
    <w:p w14:paraId="6BB0C9F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1、其他按采购人相关要求及政策规范执行。</w:t>
      </w:r>
    </w:p>
    <w:p w14:paraId="1B2E91F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2、中标人向采购人出具疗休养承诺书一份。</w:t>
      </w:r>
    </w:p>
    <w:p w14:paraId="6467638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3、注：如因区级以上政府重大活动影响，采购人有权调整线路，供应商必须无条件服从。</w:t>
      </w:r>
    </w:p>
    <w:p w14:paraId="549CEF4A">
      <w:pPr>
        <w:rPr>
          <w:rFonts w:hint="eastAsia"/>
          <w:highlight w:val="none"/>
          <w:lang w:val="en-US" w:eastAsia="zh-CN"/>
        </w:rPr>
      </w:pPr>
    </w:p>
    <w:p w14:paraId="1A49915C">
      <w:pPr>
        <w:rPr>
          <w:rFonts w:hint="eastAsia"/>
          <w:highlight w:val="none"/>
          <w:lang w:val="en-US" w:eastAsia="zh-CN"/>
        </w:rPr>
      </w:pPr>
    </w:p>
    <w:p w14:paraId="22CCD284">
      <w:pPr>
        <w:rPr>
          <w:rFonts w:hint="eastAsia"/>
          <w:highlight w:val="none"/>
          <w:lang w:val="en-US" w:eastAsia="zh-CN"/>
        </w:rPr>
      </w:pPr>
    </w:p>
    <w:p w14:paraId="4C8566AE">
      <w:pPr>
        <w:rPr>
          <w:rFonts w:hint="eastAsia"/>
          <w:highlight w:val="none"/>
          <w:lang w:val="en-US" w:eastAsia="zh-CN"/>
        </w:rPr>
      </w:pPr>
    </w:p>
    <w:p w14:paraId="6F8A29BC">
      <w:pPr>
        <w:rPr>
          <w:rFonts w:hint="eastAsia"/>
          <w:highlight w:val="none"/>
          <w:lang w:val="en-US" w:eastAsia="zh-CN"/>
        </w:rPr>
      </w:pPr>
    </w:p>
    <w:p w14:paraId="15483FEE">
      <w:pPr>
        <w:rPr>
          <w:rFonts w:hint="eastAsia"/>
          <w:highlight w:val="none"/>
          <w:lang w:val="en-US" w:eastAsia="zh-CN"/>
        </w:rPr>
      </w:pPr>
    </w:p>
    <w:p w14:paraId="65726924">
      <w:pPr>
        <w:rPr>
          <w:rFonts w:hint="eastAsia"/>
          <w:highlight w:val="none"/>
          <w:lang w:val="en-US" w:eastAsia="zh-CN"/>
        </w:rPr>
      </w:pPr>
    </w:p>
    <w:p w14:paraId="581D1A80">
      <w:pPr>
        <w:rPr>
          <w:rFonts w:hint="eastAsia"/>
          <w:highlight w:val="none"/>
          <w:lang w:val="en-US" w:eastAsia="zh-CN"/>
        </w:rPr>
      </w:pPr>
    </w:p>
    <w:p w14:paraId="2631D5F7">
      <w:pPr>
        <w:rPr>
          <w:rFonts w:hint="eastAsia"/>
          <w:highlight w:val="none"/>
          <w:lang w:val="en-US" w:eastAsia="zh-CN"/>
        </w:rPr>
      </w:pPr>
    </w:p>
    <w:p w14:paraId="42C057DD">
      <w:pPr>
        <w:rPr>
          <w:rFonts w:hint="eastAsia"/>
          <w:highlight w:val="none"/>
          <w:lang w:val="en-US" w:eastAsia="zh-CN"/>
        </w:rPr>
      </w:pPr>
    </w:p>
    <w:p w14:paraId="7AA59C00">
      <w:pPr>
        <w:rPr>
          <w:rFonts w:hint="eastAsia"/>
          <w:highlight w:val="none"/>
          <w:lang w:val="en-US" w:eastAsia="zh-CN"/>
        </w:rPr>
      </w:pPr>
    </w:p>
    <w:p w14:paraId="2E60419A">
      <w:pPr>
        <w:rPr>
          <w:rFonts w:hint="eastAsia"/>
          <w:highlight w:val="none"/>
          <w:lang w:val="en-US" w:eastAsia="zh-CN"/>
        </w:rPr>
      </w:pPr>
    </w:p>
    <w:p w14:paraId="192AC6E0">
      <w:pPr>
        <w:rPr>
          <w:rFonts w:hint="eastAsia"/>
          <w:highlight w:val="none"/>
          <w:lang w:val="en-US" w:eastAsia="zh-CN"/>
        </w:rPr>
      </w:pPr>
    </w:p>
    <w:p w14:paraId="53201DB9">
      <w:pPr>
        <w:rPr>
          <w:rFonts w:hint="eastAsia"/>
          <w:highlight w:val="none"/>
          <w:lang w:val="en-US" w:eastAsia="zh-CN"/>
        </w:rPr>
      </w:pPr>
    </w:p>
    <w:p w14:paraId="6A076C60">
      <w:pPr>
        <w:rPr>
          <w:rFonts w:hint="eastAsia"/>
          <w:highlight w:val="none"/>
          <w:lang w:val="en-US" w:eastAsia="zh-CN"/>
        </w:rPr>
      </w:pPr>
    </w:p>
    <w:p w14:paraId="767BE228">
      <w:pPr>
        <w:rPr>
          <w:rFonts w:hint="eastAsia"/>
          <w:highlight w:val="none"/>
          <w:lang w:val="en-US" w:eastAsia="zh-CN"/>
        </w:rPr>
      </w:pPr>
    </w:p>
    <w:p w14:paraId="483B9695">
      <w:pPr>
        <w:rPr>
          <w:rFonts w:hint="eastAsia"/>
          <w:highlight w:val="none"/>
          <w:lang w:val="en-US" w:eastAsia="zh-CN"/>
        </w:rPr>
      </w:pPr>
    </w:p>
    <w:p w14:paraId="61948084">
      <w:pPr>
        <w:rPr>
          <w:rFonts w:hint="eastAsia"/>
          <w:highlight w:val="none"/>
          <w:lang w:val="en-US" w:eastAsia="zh-CN"/>
        </w:rPr>
      </w:pPr>
    </w:p>
    <w:p w14:paraId="21C78836">
      <w:pPr>
        <w:rPr>
          <w:rFonts w:hint="eastAsia"/>
          <w:highlight w:val="none"/>
          <w:lang w:val="en-US" w:eastAsia="zh-CN"/>
        </w:rPr>
      </w:pPr>
    </w:p>
    <w:p w14:paraId="6258C517">
      <w:pPr>
        <w:rPr>
          <w:rFonts w:hint="eastAsia"/>
          <w:highlight w:val="none"/>
          <w:lang w:val="en-US" w:eastAsia="zh-CN"/>
        </w:rPr>
      </w:pPr>
    </w:p>
    <w:p w14:paraId="090BD516">
      <w:pPr>
        <w:rPr>
          <w:rFonts w:hint="eastAsia"/>
          <w:highlight w:val="none"/>
          <w:lang w:val="en-US" w:eastAsia="zh-CN"/>
        </w:rPr>
      </w:pPr>
    </w:p>
    <w:p w14:paraId="37E08FC3">
      <w:pPr>
        <w:rPr>
          <w:rFonts w:hint="eastAsia"/>
          <w:highlight w:val="none"/>
          <w:lang w:val="en-US" w:eastAsia="zh-CN"/>
        </w:rPr>
      </w:pPr>
    </w:p>
    <w:p w14:paraId="3200893C">
      <w:pPr>
        <w:rPr>
          <w:rFonts w:hint="eastAsia"/>
          <w:highlight w:val="none"/>
          <w:lang w:val="en-US" w:eastAsia="zh-CN"/>
        </w:rPr>
      </w:pPr>
    </w:p>
    <w:p w14:paraId="61C4187D">
      <w:pPr>
        <w:rPr>
          <w:rFonts w:hint="eastAsia"/>
          <w:highlight w:val="none"/>
          <w:lang w:val="en-US" w:eastAsia="zh-CN"/>
        </w:rPr>
      </w:pPr>
    </w:p>
    <w:p w14:paraId="0B85E629">
      <w:pPr>
        <w:rPr>
          <w:rFonts w:hint="eastAsia"/>
          <w:highlight w:val="none"/>
          <w:lang w:val="en-US" w:eastAsia="zh-CN"/>
        </w:rPr>
      </w:pPr>
    </w:p>
    <w:p w14:paraId="5D7A3353">
      <w:pPr>
        <w:rPr>
          <w:rFonts w:hint="eastAsia"/>
          <w:highlight w:val="none"/>
          <w:lang w:val="en-US" w:eastAsia="zh-CN"/>
        </w:rPr>
      </w:pPr>
    </w:p>
    <w:p w14:paraId="1D1A3048">
      <w:pPr>
        <w:rPr>
          <w:rFonts w:hint="eastAsia"/>
          <w:highlight w:val="none"/>
          <w:lang w:val="en-US" w:eastAsia="zh-CN"/>
        </w:rPr>
      </w:pPr>
    </w:p>
    <w:p w14:paraId="488A1C69">
      <w:pPr>
        <w:rPr>
          <w:rFonts w:hint="eastAsia"/>
          <w:highlight w:val="none"/>
          <w:lang w:val="en-US" w:eastAsia="zh-CN"/>
        </w:rPr>
      </w:pPr>
    </w:p>
    <w:p w14:paraId="2900A7A2">
      <w:pPr>
        <w:rPr>
          <w:rFonts w:hint="eastAsia"/>
          <w:highlight w:val="none"/>
          <w:lang w:val="en-US" w:eastAsia="zh-CN"/>
        </w:rPr>
      </w:pPr>
    </w:p>
    <w:p w14:paraId="3ABB85D8">
      <w:pPr>
        <w:rPr>
          <w:rFonts w:hint="eastAsia"/>
          <w:highlight w:val="none"/>
          <w:lang w:val="en-US" w:eastAsia="zh-CN"/>
        </w:rPr>
      </w:pPr>
    </w:p>
    <w:p w14:paraId="31B71290">
      <w:pPr>
        <w:rPr>
          <w:rFonts w:hint="eastAsia"/>
          <w:highlight w:val="none"/>
          <w:lang w:val="en-US" w:eastAsia="zh-CN"/>
        </w:rPr>
      </w:pPr>
    </w:p>
    <w:p w14:paraId="624789F3">
      <w:pPr>
        <w:rPr>
          <w:rFonts w:hint="eastAsia"/>
          <w:highlight w:val="none"/>
          <w:lang w:val="en-US" w:eastAsia="zh-CN"/>
        </w:rPr>
      </w:pPr>
    </w:p>
    <w:p w14:paraId="2243379E">
      <w:pPr>
        <w:rPr>
          <w:rFonts w:hint="eastAsia"/>
          <w:highlight w:val="none"/>
          <w:lang w:val="en-US" w:eastAsia="zh-CN"/>
        </w:rPr>
      </w:pPr>
    </w:p>
    <w:p w14:paraId="1765EF5C">
      <w:pPr>
        <w:rPr>
          <w:rFonts w:hint="eastAsia"/>
          <w:highlight w:val="none"/>
          <w:lang w:val="en-US" w:eastAsia="zh-CN"/>
        </w:rPr>
      </w:pPr>
    </w:p>
    <w:p w14:paraId="5F708804">
      <w:pPr>
        <w:rPr>
          <w:rFonts w:hint="eastAsia"/>
          <w:highlight w:val="none"/>
          <w:lang w:val="en-US" w:eastAsia="zh-CN"/>
        </w:rPr>
      </w:pPr>
    </w:p>
    <w:p w14:paraId="32E37A8C">
      <w:pPr>
        <w:rPr>
          <w:rFonts w:hint="eastAsia"/>
          <w:highlight w:val="none"/>
          <w:lang w:val="en-US" w:eastAsia="zh-CN"/>
        </w:rPr>
      </w:pPr>
    </w:p>
    <w:p w14:paraId="088D8435">
      <w:pPr>
        <w:rPr>
          <w:rFonts w:hint="eastAsia"/>
          <w:highlight w:val="none"/>
          <w:lang w:val="en-US" w:eastAsia="zh-CN"/>
        </w:rPr>
      </w:pPr>
    </w:p>
    <w:p w14:paraId="1AF87B15">
      <w:pPr>
        <w:rPr>
          <w:rFonts w:hint="eastAsia"/>
          <w:highlight w:val="none"/>
          <w:lang w:val="en-US" w:eastAsia="zh-CN"/>
        </w:rPr>
      </w:pPr>
    </w:p>
    <w:p w14:paraId="7E05E665">
      <w:pPr>
        <w:rPr>
          <w:rFonts w:hint="eastAsia"/>
          <w:highlight w:val="none"/>
          <w:lang w:val="en-US" w:eastAsia="zh-CN"/>
        </w:rPr>
      </w:pPr>
    </w:p>
    <w:p w14:paraId="64B45E79">
      <w:pPr>
        <w:rPr>
          <w:rFonts w:hint="eastAsia"/>
          <w:highlight w:val="none"/>
          <w:lang w:val="en-US" w:eastAsia="zh-CN"/>
        </w:rPr>
      </w:pPr>
    </w:p>
    <w:p w14:paraId="126788B0">
      <w:pPr>
        <w:rPr>
          <w:rFonts w:hint="eastAsia"/>
          <w:highlight w:val="none"/>
          <w:lang w:val="en-US" w:eastAsia="zh-CN"/>
        </w:rPr>
      </w:pPr>
    </w:p>
    <w:p w14:paraId="366C732A">
      <w:pPr>
        <w:rPr>
          <w:rFonts w:hint="eastAsia"/>
          <w:highlight w:val="none"/>
          <w:lang w:val="en-US" w:eastAsia="zh-CN"/>
        </w:rPr>
      </w:pPr>
    </w:p>
    <w:p w14:paraId="2FB34F0B">
      <w:pPr>
        <w:rPr>
          <w:rFonts w:hint="eastAsia"/>
          <w:highlight w:val="none"/>
          <w:lang w:val="en-US" w:eastAsia="zh-CN"/>
        </w:rPr>
      </w:pPr>
    </w:p>
    <w:p w14:paraId="37FB6B11">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outlineLvl w:val="0"/>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第四部分 评标办法</w:t>
      </w:r>
      <w:r>
        <w:rPr>
          <w:rFonts w:hint="eastAsia" w:ascii="宋体" w:hAnsi="宋体" w:cs="宋体"/>
          <w:b/>
          <w:color w:val="auto"/>
          <w:sz w:val="36"/>
          <w:szCs w:val="36"/>
          <w:highlight w:val="none"/>
          <w:lang w:eastAsia="zh-CN"/>
        </w:rPr>
        <w:t>（适用于</w:t>
      </w: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lang w:eastAsia="zh-CN"/>
        </w:rPr>
        <w:t>个标项）</w:t>
      </w:r>
    </w:p>
    <w:p w14:paraId="076CFA55">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9469"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6345"/>
        <w:gridCol w:w="480"/>
        <w:gridCol w:w="765"/>
        <w:gridCol w:w="1252"/>
      </w:tblGrid>
      <w:tr w14:paraId="3BA0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14:paraId="134A955C">
            <w:pPr>
              <w:keepNext w:val="0"/>
              <w:keepLines w:val="0"/>
              <w:pageBreakBefore w:val="0"/>
              <w:kinsoku/>
              <w:wordWrap/>
              <w:overflowPunct/>
              <w:topLinePunct w:val="0"/>
              <w:autoSpaceDE/>
              <w:autoSpaceDN/>
              <w:bidi w:val="0"/>
              <w:snapToGrid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345" w:type="dxa"/>
            <w:vAlign w:val="center"/>
          </w:tcPr>
          <w:p w14:paraId="345CA79A">
            <w:pPr>
              <w:keepNext w:val="0"/>
              <w:keepLines w:val="0"/>
              <w:pageBreakBefore w:val="0"/>
              <w:kinsoku/>
              <w:wordWrap/>
              <w:overflowPunct/>
              <w:topLinePunct w:val="0"/>
              <w:autoSpaceDE/>
              <w:autoSpaceDN/>
              <w:bidi w:val="0"/>
              <w:snapToGrid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c>
          <w:tcPr>
            <w:tcW w:w="480" w:type="dxa"/>
            <w:vAlign w:val="center"/>
          </w:tcPr>
          <w:p w14:paraId="4227CEC8">
            <w:pPr>
              <w:keepNext w:val="0"/>
              <w:keepLines w:val="0"/>
              <w:pageBreakBefore w:val="0"/>
              <w:kinsoku/>
              <w:wordWrap/>
              <w:overflowPunct/>
              <w:topLinePunct w:val="0"/>
              <w:autoSpaceDE/>
              <w:autoSpaceDN/>
              <w:bidi w:val="0"/>
              <w:snapToGrid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765" w:type="dxa"/>
            <w:vAlign w:val="center"/>
          </w:tcPr>
          <w:p w14:paraId="0290ABDC">
            <w:pPr>
              <w:keepNext w:val="0"/>
              <w:keepLines w:val="0"/>
              <w:pageBreakBefore w:val="0"/>
              <w:kinsoku/>
              <w:wordWrap/>
              <w:overflowPunct/>
              <w:topLinePunct w:val="0"/>
              <w:autoSpaceDE/>
              <w:autoSpaceDN/>
              <w:bidi w:val="0"/>
              <w:snapToGrid w:val="0"/>
              <w:spacing w:beforeAutospacing="0" w:afterAutospacing="0" w:line="40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1252" w:type="dxa"/>
            <w:vAlign w:val="center"/>
          </w:tcPr>
          <w:p w14:paraId="07109221">
            <w:pPr>
              <w:keepNext w:val="0"/>
              <w:keepLines w:val="0"/>
              <w:pageBreakBefore w:val="0"/>
              <w:kinsoku/>
              <w:wordWrap/>
              <w:overflowPunct/>
              <w:topLinePunct w:val="0"/>
              <w:autoSpaceDE/>
              <w:autoSpaceDN/>
              <w:bidi w:val="0"/>
              <w:snapToGrid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投标文件中评标标准相应的商务技术资料目录</w:t>
            </w:r>
          </w:p>
        </w:tc>
      </w:tr>
      <w:tr w14:paraId="5EAD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27" w:type="dxa"/>
            <w:shd w:val="clear" w:color="auto" w:fill="auto"/>
            <w:vAlign w:val="center"/>
          </w:tcPr>
          <w:p w14:paraId="19BA609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w:t>
            </w:r>
          </w:p>
        </w:tc>
        <w:tc>
          <w:tcPr>
            <w:tcW w:w="6345" w:type="dxa"/>
            <w:shd w:val="clear" w:color="auto" w:fill="auto"/>
            <w:vAlign w:val="center"/>
          </w:tcPr>
          <w:p w14:paraId="11EF1C71">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投标人自2023年1月1日以来（时间以合同签订时间为准）完成过类似疗休养项目的业绩证明材料，每提供一份业绩得0.5分，最高得1分。</w:t>
            </w:r>
            <w:r>
              <w:rPr>
                <w:rFonts w:hint="eastAsia" w:ascii="宋体" w:hAnsi="宋体" w:eastAsia="宋体" w:cs="宋体"/>
                <w:b/>
                <w:bCs w:val="0"/>
                <w:color w:val="000000"/>
                <w:kern w:val="2"/>
                <w:sz w:val="24"/>
                <w:szCs w:val="24"/>
                <w:highlight w:val="none"/>
                <w:lang w:val="en-US" w:eastAsia="zh-CN" w:bidi="ar-SA"/>
              </w:rPr>
              <w:t>【证明材料：提供合同复印件或扫描件加盖投标人公章，否则不得分。】</w:t>
            </w:r>
          </w:p>
        </w:tc>
        <w:tc>
          <w:tcPr>
            <w:tcW w:w="480" w:type="dxa"/>
            <w:shd w:val="clear" w:color="auto" w:fill="auto"/>
            <w:vAlign w:val="center"/>
          </w:tcPr>
          <w:p w14:paraId="68E1FE4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w:t>
            </w:r>
          </w:p>
        </w:tc>
        <w:tc>
          <w:tcPr>
            <w:tcW w:w="765" w:type="dxa"/>
            <w:shd w:val="clear" w:color="auto" w:fill="auto"/>
            <w:vAlign w:val="center"/>
          </w:tcPr>
          <w:p w14:paraId="30DBF0C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客观分</w:t>
            </w:r>
          </w:p>
        </w:tc>
        <w:tc>
          <w:tcPr>
            <w:tcW w:w="1252" w:type="dxa"/>
            <w:shd w:val="clear" w:color="auto" w:fill="auto"/>
            <w:vAlign w:val="center"/>
          </w:tcPr>
          <w:p w14:paraId="1A00794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企业业绩</w:t>
            </w:r>
          </w:p>
        </w:tc>
      </w:tr>
      <w:tr w14:paraId="637E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shd w:val="clear" w:color="auto" w:fill="auto"/>
            <w:vAlign w:val="center"/>
          </w:tcPr>
          <w:p w14:paraId="3D88CB82">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6345" w:type="dxa"/>
            <w:shd w:val="clear" w:color="auto" w:fill="auto"/>
            <w:vAlign w:val="center"/>
          </w:tcPr>
          <w:p w14:paraId="58FE768D">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投标人具有有效期内的质量管理体系认证、环境管理体系认证，职业健康安全管理体系认证，每具备一项认证证书得2分，最高得6分。</w:t>
            </w:r>
            <w:r>
              <w:rPr>
                <w:rFonts w:hint="eastAsia" w:ascii="宋体" w:hAnsi="宋体" w:eastAsia="宋体" w:cs="宋体"/>
                <w:b/>
                <w:bCs w:val="0"/>
                <w:color w:val="000000"/>
                <w:kern w:val="2"/>
                <w:sz w:val="24"/>
                <w:szCs w:val="24"/>
                <w:highlight w:val="none"/>
                <w:lang w:val="en-US" w:eastAsia="zh-CN" w:bidi="ar-SA"/>
              </w:rPr>
              <w:t>【证明材料：提供认证证书扫描件或复印件并加盖投标人公章，否则不得分。】</w:t>
            </w:r>
          </w:p>
        </w:tc>
        <w:tc>
          <w:tcPr>
            <w:tcW w:w="480" w:type="dxa"/>
            <w:shd w:val="clear" w:color="auto" w:fill="auto"/>
            <w:vAlign w:val="center"/>
          </w:tcPr>
          <w:p w14:paraId="5B1FCCF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4A8F1FC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客观分</w:t>
            </w:r>
          </w:p>
        </w:tc>
        <w:tc>
          <w:tcPr>
            <w:tcW w:w="1252" w:type="dxa"/>
            <w:shd w:val="clear" w:color="auto" w:fill="auto"/>
            <w:vAlign w:val="center"/>
          </w:tcPr>
          <w:p w14:paraId="4532CC1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管理体系认证</w:t>
            </w:r>
          </w:p>
        </w:tc>
      </w:tr>
      <w:tr w14:paraId="3FDF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shd w:val="clear" w:color="auto" w:fill="auto"/>
            <w:vAlign w:val="center"/>
          </w:tcPr>
          <w:p w14:paraId="3EBD09E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w:t>
            </w:r>
          </w:p>
        </w:tc>
        <w:tc>
          <w:tcPr>
            <w:tcW w:w="6345" w:type="dxa"/>
            <w:shd w:val="clear" w:color="auto" w:fill="auto"/>
            <w:vAlign w:val="center"/>
          </w:tcPr>
          <w:p w14:paraId="2D93832D">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投标人投入本项目的导游人数，每提供一个的得3分，最多得9分；其中具有中级导游证及以上的每提供一个得1分，最多得2分；本项最高得11分。</w:t>
            </w:r>
            <w:r>
              <w:rPr>
                <w:rFonts w:hint="eastAsia" w:ascii="宋体" w:hAnsi="宋体" w:eastAsia="宋体" w:cs="宋体"/>
                <w:b/>
                <w:bCs w:val="0"/>
                <w:color w:val="000000"/>
                <w:kern w:val="2"/>
                <w:sz w:val="24"/>
                <w:szCs w:val="24"/>
                <w:highlight w:val="none"/>
                <w:lang w:val="en-US" w:eastAsia="zh-CN" w:bidi="ar-SA"/>
              </w:rPr>
              <w:t>【证明材料：提供导游资格证书及在本单位社保缴纳记录（落款时间在本项目招标公告发布之日至本项目投标截止之日的社保部门出具的单位或个人社保证明）复制件，不符合要求不得分。】</w:t>
            </w:r>
          </w:p>
        </w:tc>
        <w:tc>
          <w:tcPr>
            <w:tcW w:w="480" w:type="dxa"/>
            <w:shd w:val="clear" w:color="auto" w:fill="auto"/>
            <w:vAlign w:val="center"/>
          </w:tcPr>
          <w:p w14:paraId="0F45356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11</w:t>
            </w:r>
          </w:p>
        </w:tc>
        <w:tc>
          <w:tcPr>
            <w:tcW w:w="765" w:type="dxa"/>
            <w:shd w:val="clear" w:color="auto" w:fill="auto"/>
            <w:vAlign w:val="center"/>
          </w:tcPr>
          <w:p w14:paraId="75D6856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客观分</w:t>
            </w:r>
          </w:p>
        </w:tc>
        <w:tc>
          <w:tcPr>
            <w:tcW w:w="1252" w:type="dxa"/>
            <w:shd w:val="clear" w:color="auto" w:fill="auto"/>
            <w:vAlign w:val="center"/>
          </w:tcPr>
          <w:p w14:paraId="3644AFE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投入本项目导游情况</w:t>
            </w:r>
          </w:p>
        </w:tc>
      </w:tr>
      <w:tr w14:paraId="3934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shd w:val="clear" w:color="auto" w:fill="auto"/>
            <w:vAlign w:val="center"/>
          </w:tcPr>
          <w:p w14:paraId="065B381E">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345" w:type="dxa"/>
            <w:shd w:val="clear" w:color="auto" w:fill="auto"/>
            <w:vAlign w:val="center"/>
          </w:tcPr>
          <w:p w14:paraId="1EE42D4D">
            <w:pPr>
              <w:keepNext w:val="0"/>
              <w:keepLines w:val="0"/>
              <w:pageBreakBefore w:val="0"/>
              <w:kinsoku/>
              <w:wordWrap/>
              <w:overflowPunct/>
              <w:topLinePunct w:val="0"/>
              <w:autoSpaceDE/>
              <w:autoSpaceDN/>
              <w:bidi w:val="0"/>
              <w:adjustRightInd w:val="0"/>
              <w:spacing w:line="40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（1）承诺本旅游单位的企业责任保险保额500万及以上的得2分； </w:t>
            </w:r>
          </w:p>
          <w:p w14:paraId="65E9656D">
            <w:pPr>
              <w:keepNext w:val="0"/>
              <w:keepLines w:val="0"/>
              <w:pageBreakBefore w:val="0"/>
              <w:kinsoku/>
              <w:wordWrap/>
              <w:overflowPunct/>
              <w:topLinePunct w:val="0"/>
              <w:autoSpaceDE/>
              <w:autoSpaceDN/>
              <w:bidi w:val="0"/>
              <w:adjustRightInd w:val="0"/>
              <w:spacing w:line="40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（2）承诺为游客提供人身意外伤害保险，每人保额在100万元及以上的得2分； </w:t>
            </w:r>
          </w:p>
          <w:p w14:paraId="6FE95BD8">
            <w:pPr>
              <w:keepNext w:val="0"/>
              <w:keepLines w:val="0"/>
              <w:pageBreakBefore w:val="0"/>
              <w:kinsoku/>
              <w:wordWrap/>
              <w:overflowPunct/>
              <w:topLinePunct w:val="0"/>
              <w:autoSpaceDE/>
              <w:autoSpaceDN/>
              <w:bidi w:val="0"/>
              <w:adjustRightInd w:val="0"/>
              <w:spacing w:line="40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（3）承诺小额赔款先行赔付的（500元及以下）得2分；</w:t>
            </w:r>
          </w:p>
          <w:p w14:paraId="4D905834">
            <w:pPr>
              <w:keepNext w:val="0"/>
              <w:keepLines w:val="0"/>
              <w:pageBreakBefore w:val="0"/>
              <w:kinsoku/>
              <w:wordWrap/>
              <w:overflowPunct/>
              <w:topLinePunct w:val="0"/>
              <w:autoSpaceDE/>
              <w:autoSpaceDN/>
              <w:bidi w:val="0"/>
              <w:adjustRightInd w:val="0"/>
              <w:spacing w:line="40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注：不承诺不得分。</w:t>
            </w:r>
          </w:p>
          <w:p w14:paraId="0E148363">
            <w:pPr>
              <w:keepNext w:val="0"/>
              <w:keepLines w:val="0"/>
              <w:pageBreakBefore w:val="0"/>
              <w:kinsoku/>
              <w:wordWrap/>
              <w:overflowPunct/>
              <w:topLinePunct w:val="0"/>
              <w:autoSpaceDE/>
              <w:autoSpaceDN/>
              <w:bidi w:val="0"/>
              <w:adjustRightInd w:val="0"/>
              <w:spacing w:line="4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bCs w:val="0"/>
                <w:color w:val="000000"/>
                <w:kern w:val="2"/>
                <w:sz w:val="24"/>
                <w:szCs w:val="24"/>
                <w:highlight w:val="none"/>
                <w:lang w:val="en-US" w:eastAsia="zh-CN" w:bidi="ar-SA"/>
              </w:rPr>
              <w:t>证明材料：</w:t>
            </w:r>
            <w:r>
              <w:rPr>
                <w:rFonts w:hint="eastAsia" w:ascii="宋体" w:hAnsi="宋体" w:eastAsia="宋体" w:cs="宋体"/>
                <w:b/>
                <w:bCs/>
                <w:color w:val="auto"/>
                <w:kern w:val="0"/>
                <w:sz w:val="24"/>
                <w:szCs w:val="24"/>
                <w:highlight w:val="none"/>
                <w:lang w:val="en-US" w:eastAsia="zh-CN" w:bidi="ar-SA"/>
              </w:rPr>
              <w:t>投标文件中提供承诺函（格式自拟），承诺书加盖投标人公章，不符合要求不得分。】</w:t>
            </w:r>
          </w:p>
        </w:tc>
        <w:tc>
          <w:tcPr>
            <w:tcW w:w="480" w:type="dxa"/>
            <w:shd w:val="clear" w:color="auto" w:fill="auto"/>
            <w:vAlign w:val="center"/>
          </w:tcPr>
          <w:p w14:paraId="40411E7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7BEC3B7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客观分</w:t>
            </w:r>
          </w:p>
        </w:tc>
        <w:tc>
          <w:tcPr>
            <w:tcW w:w="1252" w:type="dxa"/>
            <w:shd w:val="clear" w:color="auto" w:fill="auto"/>
            <w:vAlign w:val="center"/>
          </w:tcPr>
          <w:p w14:paraId="132AC38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投标人服务承诺</w:t>
            </w:r>
          </w:p>
        </w:tc>
      </w:tr>
      <w:tr w14:paraId="11EE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shd w:val="clear" w:color="auto" w:fill="auto"/>
            <w:vAlign w:val="center"/>
          </w:tcPr>
          <w:p w14:paraId="5CAACD2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5</w:t>
            </w:r>
          </w:p>
        </w:tc>
        <w:tc>
          <w:tcPr>
            <w:tcW w:w="6345" w:type="dxa"/>
            <w:shd w:val="clear" w:color="auto" w:fill="auto"/>
            <w:vAlign w:val="center"/>
          </w:tcPr>
          <w:p w14:paraId="7B847EF7">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根据投标人提供的各项岗位职责和经营管理制度，职责制度健全、执行有力的得6分；职责制度较健全、执行力较强的得4分；职责制度不健全、执行力弱的得2分；投标人提供的各项岗位职责和经营管理制度不合理或未提供各项岗位职责和经营管理制度不得分。</w:t>
            </w:r>
          </w:p>
        </w:tc>
        <w:tc>
          <w:tcPr>
            <w:tcW w:w="480" w:type="dxa"/>
            <w:shd w:val="clear" w:color="auto" w:fill="auto"/>
            <w:vAlign w:val="center"/>
          </w:tcPr>
          <w:p w14:paraId="64810EB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6BF7ED7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auto"/>
                <w:sz w:val="24"/>
                <w:szCs w:val="24"/>
                <w:highlight w:val="none"/>
              </w:rPr>
              <w:t>主观分</w:t>
            </w:r>
          </w:p>
        </w:tc>
        <w:tc>
          <w:tcPr>
            <w:tcW w:w="1252" w:type="dxa"/>
            <w:vMerge w:val="restart"/>
            <w:shd w:val="clear" w:color="auto" w:fill="auto"/>
            <w:vAlign w:val="center"/>
          </w:tcPr>
          <w:p w14:paraId="67703F1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投标人企业制度</w:t>
            </w:r>
          </w:p>
        </w:tc>
      </w:tr>
      <w:tr w14:paraId="31C2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shd w:val="clear" w:color="auto" w:fill="auto"/>
            <w:vAlign w:val="center"/>
          </w:tcPr>
          <w:p w14:paraId="73AB011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6</w:t>
            </w:r>
          </w:p>
        </w:tc>
        <w:tc>
          <w:tcPr>
            <w:tcW w:w="6345" w:type="dxa"/>
            <w:shd w:val="clear" w:color="auto" w:fill="auto"/>
            <w:vAlign w:val="center"/>
          </w:tcPr>
          <w:p w14:paraId="2CDF5E4C">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投标人设置内部管理制度，能够按照规章开展工作，重大事项决策、理事会召开、监事会监督等符合章程规定且程序规范，建立物资管理、档案管理等制度，制度完善合理可行的得6分，较完善较合理可行的得4分，不够完善合理不可行的得2分，不提供的不得分。</w:t>
            </w:r>
          </w:p>
        </w:tc>
        <w:tc>
          <w:tcPr>
            <w:tcW w:w="480" w:type="dxa"/>
            <w:shd w:val="clear" w:color="auto" w:fill="auto"/>
            <w:vAlign w:val="center"/>
          </w:tcPr>
          <w:p w14:paraId="7DF0924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4E2962C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主观分</w:t>
            </w:r>
          </w:p>
        </w:tc>
        <w:tc>
          <w:tcPr>
            <w:tcW w:w="1252" w:type="dxa"/>
            <w:vMerge w:val="continue"/>
            <w:shd w:val="clear" w:color="auto" w:fill="auto"/>
            <w:vAlign w:val="center"/>
          </w:tcPr>
          <w:p w14:paraId="586D695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p>
        </w:tc>
      </w:tr>
      <w:tr w14:paraId="6036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shd w:val="clear" w:color="auto" w:fill="auto"/>
            <w:vAlign w:val="center"/>
          </w:tcPr>
          <w:p w14:paraId="772A7C2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7</w:t>
            </w:r>
          </w:p>
        </w:tc>
        <w:tc>
          <w:tcPr>
            <w:tcW w:w="6345" w:type="dxa"/>
            <w:shd w:val="clear" w:color="auto" w:fill="auto"/>
            <w:vAlign w:val="center"/>
          </w:tcPr>
          <w:p w14:paraId="6053CC2D">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根据投标人企业组织业务接待流程，及业务质量保证措施等，内容科学合理方案可行的得</w:t>
            </w:r>
            <w:r>
              <w:rPr>
                <w:rFonts w:hint="eastAsia" w:ascii="宋体" w:hAnsi="宋体" w:cs="宋体"/>
                <w:bCs/>
                <w:color w:val="000000"/>
                <w:kern w:val="2"/>
                <w:sz w:val="24"/>
                <w:szCs w:val="24"/>
                <w:highlight w:val="none"/>
                <w:lang w:val="en-US" w:eastAsia="zh-CN" w:bidi="ar-SA"/>
              </w:rPr>
              <w:t>6</w:t>
            </w:r>
            <w:r>
              <w:rPr>
                <w:rFonts w:hint="eastAsia" w:ascii="宋体" w:hAnsi="宋体" w:eastAsia="宋体" w:cs="宋体"/>
                <w:bCs/>
                <w:color w:val="000000"/>
                <w:kern w:val="2"/>
                <w:sz w:val="24"/>
                <w:szCs w:val="24"/>
                <w:highlight w:val="none"/>
                <w:lang w:val="en-US" w:eastAsia="zh-CN" w:bidi="ar-SA"/>
              </w:rPr>
              <w:t>分；内容较科学合理，方案较可行的得4分；内容不科学合理方案不可行的得2分；不提供的不得分。</w:t>
            </w:r>
          </w:p>
        </w:tc>
        <w:tc>
          <w:tcPr>
            <w:tcW w:w="480" w:type="dxa"/>
            <w:shd w:val="clear" w:color="auto" w:fill="auto"/>
            <w:vAlign w:val="center"/>
          </w:tcPr>
          <w:p w14:paraId="7BA4222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270FB55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主观分</w:t>
            </w:r>
          </w:p>
        </w:tc>
        <w:tc>
          <w:tcPr>
            <w:tcW w:w="1252" w:type="dxa"/>
            <w:vMerge w:val="restart"/>
            <w:shd w:val="clear" w:color="auto" w:fill="auto"/>
            <w:vAlign w:val="center"/>
          </w:tcPr>
          <w:p w14:paraId="73BB210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color w:val="auto"/>
                <w:sz w:val="24"/>
                <w:szCs w:val="24"/>
                <w:highlight w:val="none"/>
              </w:rPr>
              <w:t>质量保证措施</w:t>
            </w:r>
          </w:p>
        </w:tc>
      </w:tr>
      <w:tr w14:paraId="1DE0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shd w:val="clear" w:color="auto" w:fill="auto"/>
            <w:vAlign w:val="center"/>
          </w:tcPr>
          <w:p w14:paraId="2C3709A9">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345" w:type="dxa"/>
            <w:shd w:val="clear" w:color="auto" w:fill="auto"/>
            <w:vAlign w:val="center"/>
          </w:tcPr>
          <w:p w14:paraId="04F70AA7">
            <w:pPr>
              <w:keepNext w:val="0"/>
              <w:keepLines w:val="0"/>
              <w:pageBreakBefore w:val="0"/>
              <w:kinsoku/>
              <w:wordWrap/>
              <w:overflowPunct/>
              <w:topLinePunct w:val="0"/>
              <w:autoSpaceDE/>
              <w:autoSpaceDN/>
              <w:bidi w:val="0"/>
              <w:adjustRightInd/>
              <w:spacing w:before="0" w:beforeAutospacing="0" w:after="0" w:afterAutospacing="0" w:line="400" w:lineRule="exact"/>
              <w:ind w:left="0" w:leftChars="0" w:right="0" w:right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根据针对本项目服务承诺及质量优化建议，承诺及建议合理可行性强的得6分，较合理可行的得4分，不合理可行的得2分，不提供的不得分。</w:t>
            </w:r>
          </w:p>
        </w:tc>
        <w:tc>
          <w:tcPr>
            <w:tcW w:w="480" w:type="dxa"/>
            <w:shd w:val="clear" w:color="auto" w:fill="auto"/>
            <w:vAlign w:val="center"/>
          </w:tcPr>
          <w:p w14:paraId="2F3A4F2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6E4C9D3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主观分</w:t>
            </w:r>
          </w:p>
        </w:tc>
        <w:tc>
          <w:tcPr>
            <w:tcW w:w="1252" w:type="dxa"/>
            <w:vMerge w:val="continue"/>
            <w:shd w:val="clear" w:color="auto" w:fill="auto"/>
            <w:vAlign w:val="center"/>
          </w:tcPr>
          <w:p w14:paraId="6CA0734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kern w:val="2"/>
                <w:sz w:val="24"/>
                <w:szCs w:val="24"/>
                <w:highlight w:val="none"/>
                <w:lang w:val="en-US" w:eastAsia="zh-CN" w:bidi="ar-SA"/>
              </w:rPr>
            </w:pPr>
          </w:p>
        </w:tc>
      </w:tr>
      <w:tr w14:paraId="09A0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shd w:val="clear" w:color="auto" w:fill="auto"/>
            <w:vAlign w:val="center"/>
          </w:tcPr>
          <w:p w14:paraId="6062A5E5">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6345" w:type="dxa"/>
            <w:shd w:val="clear" w:color="auto" w:fill="auto"/>
            <w:vAlign w:val="center"/>
          </w:tcPr>
          <w:p w14:paraId="0FBEC9DD">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投标人针对本项目提供的应急预案（含疫情防控应急预案和疾病应急预案），预案合理可行的得6分，较合理可行的得4分，既不合理也不可行的得2分，不提供的不得分。</w:t>
            </w:r>
          </w:p>
        </w:tc>
        <w:tc>
          <w:tcPr>
            <w:tcW w:w="480" w:type="dxa"/>
            <w:shd w:val="clear" w:color="auto" w:fill="auto"/>
            <w:vAlign w:val="center"/>
          </w:tcPr>
          <w:p w14:paraId="561404F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575CAFD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主观分</w:t>
            </w:r>
          </w:p>
        </w:tc>
        <w:tc>
          <w:tcPr>
            <w:tcW w:w="1252" w:type="dxa"/>
            <w:shd w:val="clear" w:color="auto" w:fill="auto"/>
            <w:vAlign w:val="center"/>
          </w:tcPr>
          <w:p w14:paraId="35C5B09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针对本项目应急预案</w:t>
            </w:r>
          </w:p>
        </w:tc>
      </w:tr>
      <w:tr w14:paraId="7670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shd w:val="clear" w:color="auto" w:fill="auto"/>
            <w:vAlign w:val="center"/>
          </w:tcPr>
          <w:p w14:paraId="5810C5B8">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345" w:type="dxa"/>
            <w:shd w:val="clear" w:color="auto" w:fill="auto"/>
            <w:vAlign w:val="top"/>
          </w:tcPr>
          <w:p w14:paraId="4C13C2ED">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针对本项目</w:t>
            </w:r>
            <w:r>
              <w:rPr>
                <w:rFonts w:hint="eastAsia" w:ascii="宋体" w:hAnsi="宋体" w:eastAsia="宋体" w:cs="宋体"/>
                <w:color w:val="auto"/>
                <w:sz w:val="24"/>
                <w:szCs w:val="24"/>
                <w:highlight w:val="none"/>
                <w:lang w:val="zh-CN"/>
              </w:rPr>
              <w:t>行程安排：必须提供</w:t>
            </w:r>
            <w:r>
              <w:rPr>
                <w:rFonts w:hint="eastAsia" w:ascii="宋体" w:hAnsi="宋体" w:eastAsia="宋体" w:cs="宋体"/>
                <w:color w:val="auto"/>
                <w:sz w:val="24"/>
                <w:szCs w:val="24"/>
                <w:highlight w:val="none"/>
              </w:rPr>
              <w:t>详细的行程单</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标明各景点特色情况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游玩时间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景点与宾馆之间的车程时间等</w:t>
            </w:r>
            <w:r>
              <w:rPr>
                <w:rFonts w:hint="eastAsia" w:ascii="宋体" w:hAnsi="宋体" w:eastAsia="宋体" w:cs="宋体"/>
                <w:color w:val="auto"/>
                <w:sz w:val="24"/>
                <w:szCs w:val="24"/>
                <w:highlight w:val="none"/>
                <w:lang w:eastAsia="zh-CN"/>
              </w:rPr>
              <w:t>内容，行程安排合理可行景点内容丰富时间规划合理的得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分，行程安排较合理可行景点内容较丰富时间规划较合理的得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分，行程安排不合理可行景点内容不丰富时间规划不合理的得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分，缺一项不提供则本项不得分。</w:t>
            </w:r>
          </w:p>
        </w:tc>
        <w:tc>
          <w:tcPr>
            <w:tcW w:w="480" w:type="dxa"/>
            <w:shd w:val="clear" w:color="auto" w:fill="auto"/>
            <w:vAlign w:val="center"/>
          </w:tcPr>
          <w:p w14:paraId="0DBB0DA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4648DB4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主观分</w:t>
            </w:r>
          </w:p>
        </w:tc>
        <w:tc>
          <w:tcPr>
            <w:tcW w:w="1252" w:type="dxa"/>
            <w:vMerge w:val="restart"/>
            <w:shd w:val="clear" w:color="auto" w:fill="auto"/>
            <w:vAlign w:val="center"/>
          </w:tcPr>
          <w:p w14:paraId="72EC956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疗休养策划方案</w:t>
            </w:r>
          </w:p>
        </w:tc>
      </w:tr>
      <w:tr w14:paraId="70F6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627" w:type="dxa"/>
            <w:shd w:val="clear" w:color="auto" w:fill="auto"/>
            <w:vAlign w:val="center"/>
          </w:tcPr>
          <w:p w14:paraId="5478B6D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11</w:t>
            </w:r>
          </w:p>
        </w:tc>
        <w:tc>
          <w:tcPr>
            <w:tcW w:w="6345" w:type="dxa"/>
            <w:shd w:val="clear" w:color="auto" w:fill="auto"/>
            <w:vAlign w:val="top"/>
          </w:tcPr>
          <w:p w14:paraId="2691BF71">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酒店住宿</w:t>
            </w:r>
            <w:r>
              <w:rPr>
                <w:rFonts w:hint="eastAsia" w:ascii="宋体" w:hAnsi="宋体" w:eastAsia="宋体" w:cs="宋体"/>
                <w:color w:val="auto"/>
                <w:sz w:val="24"/>
                <w:szCs w:val="24"/>
                <w:highlight w:val="none"/>
              </w:rPr>
              <w:t>条件</w:t>
            </w:r>
            <w:r>
              <w:rPr>
                <w:rFonts w:hint="eastAsia" w:ascii="宋体" w:hAnsi="宋体" w:eastAsia="宋体" w:cs="宋体"/>
                <w:color w:val="auto"/>
                <w:sz w:val="24"/>
                <w:szCs w:val="24"/>
                <w:highlight w:val="none"/>
                <w:lang w:val="zh-CN"/>
              </w:rPr>
              <w:t>（标明酒店星级等，按酒店星级高低、新旧程度、交通、周边环境等）</w:t>
            </w:r>
            <w:r>
              <w:rPr>
                <w:rFonts w:hint="eastAsia" w:ascii="宋体" w:hAnsi="宋体" w:eastAsia="宋体" w:cs="宋体"/>
                <w:color w:val="auto"/>
                <w:kern w:val="0"/>
                <w:sz w:val="24"/>
                <w:szCs w:val="24"/>
                <w:highlight w:val="none"/>
              </w:rPr>
              <w:t>安排合理、环境优美、舒适度高、设施条件好的得</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分，安排较合理、环境较优美、舒适度较好、设施条件较好的得</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分，安排不合理、环境一般、舒适度一般、设施条件一般的得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分，不提供相关酒店住宿安排的不得分。</w:t>
            </w:r>
          </w:p>
        </w:tc>
        <w:tc>
          <w:tcPr>
            <w:tcW w:w="480" w:type="dxa"/>
            <w:shd w:val="clear" w:color="auto" w:fill="auto"/>
            <w:vAlign w:val="center"/>
          </w:tcPr>
          <w:p w14:paraId="1971B03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64F3F7A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主观分</w:t>
            </w:r>
          </w:p>
        </w:tc>
        <w:tc>
          <w:tcPr>
            <w:tcW w:w="1252" w:type="dxa"/>
            <w:vMerge w:val="continue"/>
            <w:shd w:val="clear" w:color="auto" w:fill="auto"/>
            <w:vAlign w:val="center"/>
          </w:tcPr>
          <w:p w14:paraId="6893E32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p>
        </w:tc>
      </w:tr>
      <w:tr w14:paraId="4EF6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27" w:type="dxa"/>
            <w:shd w:val="clear" w:color="auto" w:fill="auto"/>
            <w:vAlign w:val="center"/>
          </w:tcPr>
          <w:p w14:paraId="7CC4CD9E">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6345" w:type="dxa"/>
            <w:shd w:val="clear" w:color="auto" w:fill="auto"/>
            <w:vAlign w:val="top"/>
          </w:tcPr>
          <w:p w14:paraId="04BA108F">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根据拟安排就餐及</w:t>
            </w:r>
            <w:r>
              <w:rPr>
                <w:rFonts w:hint="eastAsia" w:ascii="宋体" w:hAnsi="宋体" w:eastAsia="宋体" w:cs="宋体"/>
                <w:color w:val="auto"/>
                <w:sz w:val="24"/>
                <w:szCs w:val="24"/>
                <w:highlight w:val="none"/>
                <w:lang w:val="zh-CN"/>
              </w:rPr>
              <w:t>餐标</w:t>
            </w:r>
            <w:r>
              <w:rPr>
                <w:rFonts w:hint="eastAsia" w:ascii="宋体" w:hAnsi="宋体" w:eastAsia="宋体" w:cs="宋体"/>
                <w:color w:val="auto"/>
                <w:sz w:val="24"/>
                <w:szCs w:val="24"/>
                <w:highlight w:val="none"/>
              </w:rPr>
              <w:t>的合理性，包括餐厅环境、特色服务等</w:t>
            </w:r>
            <w:r>
              <w:rPr>
                <w:rFonts w:hint="eastAsia" w:ascii="宋体" w:hAnsi="宋体" w:eastAsia="宋体" w:cs="宋体"/>
                <w:color w:val="auto"/>
                <w:sz w:val="24"/>
                <w:szCs w:val="24"/>
                <w:highlight w:val="none"/>
                <w:lang w:eastAsia="zh-CN"/>
              </w:rPr>
              <w:t>，内容丰富科学合理的得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分，内容较丰富较科学合理的得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分，内容简单不科学合理的得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分，不提供的不得分。</w:t>
            </w:r>
          </w:p>
        </w:tc>
        <w:tc>
          <w:tcPr>
            <w:tcW w:w="480" w:type="dxa"/>
            <w:shd w:val="clear" w:color="auto" w:fill="auto"/>
            <w:vAlign w:val="center"/>
          </w:tcPr>
          <w:p w14:paraId="24A8C33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5A5F7DC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主观分</w:t>
            </w:r>
          </w:p>
        </w:tc>
        <w:tc>
          <w:tcPr>
            <w:tcW w:w="1252" w:type="dxa"/>
            <w:vMerge w:val="continue"/>
            <w:shd w:val="clear" w:color="auto" w:fill="auto"/>
            <w:vAlign w:val="center"/>
          </w:tcPr>
          <w:p w14:paraId="739F12B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kern w:val="2"/>
                <w:sz w:val="24"/>
                <w:szCs w:val="24"/>
                <w:highlight w:val="none"/>
                <w:lang w:val="en-US" w:eastAsia="zh-CN" w:bidi="ar-SA"/>
              </w:rPr>
            </w:pPr>
          </w:p>
        </w:tc>
      </w:tr>
      <w:tr w14:paraId="57C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shd w:val="clear" w:color="auto" w:fill="auto"/>
            <w:vAlign w:val="center"/>
          </w:tcPr>
          <w:p w14:paraId="61BF70C3">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6345" w:type="dxa"/>
            <w:shd w:val="clear" w:color="auto" w:fill="auto"/>
            <w:vAlign w:val="top"/>
          </w:tcPr>
          <w:p w14:paraId="35AA0A08">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针对本项目路线拟安排</w:t>
            </w:r>
            <w:r>
              <w:rPr>
                <w:rFonts w:hint="eastAsia" w:ascii="宋体" w:hAnsi="宋体" w:eastAsia="宋体" w:cs="宋体"/>
                <w:color w:val="auto"/>
                <w:sz w:val="24"/>
                <w:szCs w:val="24"/>
                <w:highlight w:val="none"/>
                <w:lang w:val="zh-CN"/>
              </w:rPr>
              <w:t>旅游车或其他交通工具安排合理的得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分，较合理的得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分，不合理的得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分，不提供的不得分。</w:t>
            </w:r>
            <w:r>
              <w:rPr>
                <w:rFonts w:hint="eastAsia" w:ascii="宋体" w:hAnsi="宋体" w:eastAsia="宋体" w:cs="宋体"/>
                <w:color w:val="auto"/>
                <w:sz w:val="24"/>
                <w:szCs w:val="24"/>
                <w:highlight w:val="none"/>
              </w:rPr>
              <w:t>投标人可提供自身与相关旅行车队的合作协议以及相应综合调配能力的资信证明材料。</w:t>
            </w:r>
          </w:p>
        </w:tc>
        <w:tc>
          <w:tcPr>
            <w:tcW w:w="480" w:type="dxa"/>
            <w:shd w:val="clear" w:color="auto" w:fill="auto"/>
            <w:vAlign w:val="center"/>
          </w:tcPr>
          <w:p w14:paraId="6868D79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7F105CF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主观分</w:t>
            </w:r>
          </w:p>
        </w:tc>
        <w:tc>
          <w:tcPr>
            <w:tcW w:w="1252" w:type="dxa"/>
            <w:vMerge w:val="continue"/>
            <w:shd w:val="clear" w:color="auto" w:fill="auto"/>
            <w:vAlign w:val="center"/>
          </w:tcPr>
          <w:p w14:paraId="4A12199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kern w:val="2"/>
                <w:sz w:val="24"/>
                <w:szCs w:val="24"/>
                <w:highlight w:val="none"/>
                <w:lang w:val="en-US" w:eastAsia="zh-CN" w:bidi="ar-SA"/>
              </w:rPr>
            </w:pPr>
          </w:p>
        </w:tc>
      </w:tr>
      <w:tr w14:paraId="073B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shd w:val="clear" w:color="auto" w:fill="auto"/>
            <w:vAlign w:val="center"/>
          </w:tcPr>
          <w:p w14:paraId="7D49E0F8">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6345" w:type="dxa"/>
            <w:shd w:val="clear" w:color="auto" w:fill="auto"/>
            <w:vAlign w:val="center"/>
          </w:tcPr>
          <w:p w14:paraId="708279EE">
            <w:pPr>
              <w:pStyle w:val="137"/>
              <w:keepNext w:val="0"/>
              <w:keepLines w:val="0"/>
              <w:pageBreakBefore w:val="0"/>
              <w:numPr>
                <w:ilvl w:val="0"/>
                <w:numId w:val="0"/>
              </w:numPr>
              <w:kinsoku/>
              <w:wordWrap/>
              <w:overflowPunct/>
              <w:topLinePunct w:val="0"/>
              <w:autoSpaceDE/>
              <w:autoSpaceDN/>
              <w:bidi w:val="0"/>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针对职工亲属参加疗休养，投标单位提供优惠政策和服务，政策和服务合理可行性强的得6分，较合理可行的得4分，不合理可行性弱的得2分，不提供的不得分。</w:t>
            </w:r>
          </w:p>
        </w:tc>
        <w:tc>
          <w:tcPr>
            <w:tcW w:w="480" w:type="dxa"/>
            <w:shd w:val="clear" w:color="auto" w:fill="auto"/>
            <w:vAlign w:val="center"/>
          </w:tcPr>
          <w:p w14:paraId="6066B75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4E95C67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主观分</w:t>
            </w:r>
          </w:p>
        </w:tc>
        <w:tc>
          <w:tcPr>
            <w:tcW w:w="1252" w:type="dxa"/>
            <w:shd w:val="clear" w:color="auto" w:fill="auto"/>
            <w:vAlign w:val="center"/>
          </w:tcPr>
          <w:p w14:paraId="066C22D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特色服务</w:t>
            </w:r>
          </w:p>
        </w:tc>
      </w:tr>
      <w:tr w14:paraId="5D62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shd w:val="clear" w:color="auto" w:fill="auto"/>
            <w:vAlign w:val="center"/>
          </w:tcPr>
          <w:p w14:paraId="1C28FE5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15</w:t>
            </w:r>
          </w:p>
        </w:tc>
        <w:tc>
          <w:tcPr>
            <w:tcW w:w="6345" w:type="dxa"/>
            <w:shd w:val="clear" w:color="auto" w:fill="auto"/>
            <w:vAlign w:val="center"/>
          </w:tcPr>
          <w:p w14:paraId="63AA075E">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针对本项目的工会疗养服务各方面响应时间、响应方式方法合理性进行打分。响应时间明确、响应方式合理得6分；响应时间一般、响应方式方法较少的得4分；响应时间不明确、响应方式提供不全得2分；未提供内容不得分。</w:t>
            </w:r>
          </w:p>
        </w:tc>
        <w:tc>
          <w:tcPr>
            <w:tcW w:w="480" w:type="dxa"/>
            <w:shd w:val="clear" w:color="auto" w:fill="auto"/>
            <w:vAlign w:val="center"/>
          </w:tcPr>
          <w:p w14:paraId="3C9B428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w:t>
            </w:r>
          </w:p>
        </w:tc>
        <w:tc>
          <w:tcPr>
            <w:tcW w:w="765" w:type="dxa"/>
            <w:shd w:val="clear" w:color="auto" w:fill="auto"/>
            <w:vAlign w:val="center"/>
          </w:tcPr>
          <w:p w14:paraId="21499F5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主观分</w:t>
            </w:r>
          </w:p>
        </w:tc>
        <w:tc>
          <w:tcPr>
            <w:tcW w:w="1252" w:type="dxa"/>
            <w:shd w:val="clear" w:color="auto" w:fill="auto"/>
            <w:vAlign w:val="center"/>
          </w:tcPr>
          <w:p w14:paraId="0A34B33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服务响应</w:t>
            </w:r>
          </w:p>
        </w:tc>
      </w:tr>
      <w:tr w14:paraId="6102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14:paraId="0E4A2560">
            <w:pPr>
              <w:keepNext w:val="0"/>
              <w:keepLines w:val="0"/>
              <w:pageBreakBefore w:val="0"/>
              <w:kinsoku/>
              <w:wordWrap/>
              <w:overflowPunct/>
              <w:topLinePunct w:val="0"/>
              <w:autoSpaceDE/>
              <w:autoSpaceDN/>
              <w:bidi w:val="0"/>
              <w:snapToGrid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6345" w:type="dxa"/>
            <w:vAlign w:val="center"/>
          </w:tcPr>
          <w:p w14:paraId="24E3B891">
            <w:pPr>
              <w:keepNext w:val="0"/>
              <w:keepLines w:val="0"/>
              <w:pageBreakBefore w:val="0"/>
              <w:kinsoku/>
              <w:wordWrap/>
              <w:overflowPunct/>
              <w:topLinePunct w:val="0"/>
              <w:autoSpaceDE/>
              <w:autoSpaceDN/>
              <w:bidi w:val="0"/>
              <w:spacing w:beforeAutospacing="0" w:afterAutospacing="0" w:line="400" w:lineRule="exact"/>
              <w:ind w:left="0" w:leftChars="0" w:right="0" w:rightChars="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］的计算公式计算。</w:t>
            </w:r>
          </w:p>
          <w:p w14:paraId="401CDEAA">
            <w:pPr>
              <w:keepNext w:val="0"/>
              <w:keepLines w:val="0"/>
              <w:pageBreakBefore w:val="0"/>
              <w:widowControl/>
              <w:shd w:val="clear" w:color="auto" w:fill="FFFFFF"/>
              <w:kinsoku/>
              <w:wordWrap/>
              <w:overflowPunct/>
              <w:topLinePunct w:val="0"/>
              <w:autoSpaceDE/>
              <w:autoSpaceDN/>
              <w:bidi w:val="0"/>
              <w:adjustRightInd/>
              <w:spacing w:beforeAutospacing="0" w:afterAutospacing="0" w:line="400" w:lineRule="exact"/>
              <w:ind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tc>
        <w:tc>
          <w:tcPr>
            <w:tcW w:w="480" w:type="dxa"/>
            <w:vAlign w:val="center"/>
          </w:tcPr>
          <w:p w14:paraId="345CD5CE">
            <w:pPr>
              <w:keepNext w:val="0"/>
              <w:keepLines w:val="0"/>
              <w:pageBreakBefore w:val="0"/>
              <w:kinsoku/>
              <w:wordWrap/>
              <w:overflowPunct/>
              <w:topLinePunct w:val="0"/>
              <w:autoSpaceDE/>
              <w:autoSpaceDN/>
              <w:bidi w:val="0"/>
              <w:spacing w:beforeAutospacing="0" w:afterAutospacing="0" w:line="400" w:lineRule="exact"/>
              <w:ind w:left="0" w:leftChars="0" w:right="0" w:rightChars="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65" w:type="dxa"/>
            <w:vAlign w:val="center"/>
          </w:tcPr>
          <w:p w14:paraId="33AA8A9E">
            <w:pPr>
              <w:keepNext w:val="0"/>
              <w:keepLines w:val="0"/>
              <w:pageBreakBefore w:val="0"/>
              <w:kinsoku/>
              <w:wordWrap/>
              <w:overflowPunct/>
              <w:topLinePunct w:val="0"/>
              <w:autoSpaceDE/>
              <w:autoSpaceDN/>
              <w:bidi w:val="0"/>
              <w:spacing w:beforeAutospacing="0" w:afterAutospacing="0" w:line="400" w:lineRule="exact"/>
              <w:ind w:left="0" w:leftChars="0" w:right="0" w:rightChars="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252" w:type="dxa"/>
            <w:vAlign w:val="center"/>
          </w:tcPr>
          <w:p w14:paraId="0DF29C23">
            <w:pPr>
              <w:keepNext w:val="0"/>
              <w:keepLines w:val="0"/>
              <w:pageBreakBefore w:val="0"/>
              <w:kinsoku/>
              <w:wordWrap/>
              <w:overflowPunct/>
              <w:topLinePunct w:val="0"/>
              <w:autoSpaceDE/>
              <w:autoSpaceDN/>
              <w:bidi w:val="0"/>
              <w:spacing w:beforeAutospacing="0" w:afterAutospacing="0" w:line="400" w:lineRule="exact"/>
              <w:ind w:left="0" w:leftChars="0" w:right="0" w:rightChars="0"/>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1BADE71A">
      <w:pPr>
        <w:keepNext w:val="0"/>
        <w:keepLines w:val="0"/>
        <w:pageBreakBefore w:val="0"/>
        <w:kinsoku/>
        <w:wordWrap/>
        <w:overflowPunct/>
        <w:topLinePunct w:val="0"/>
        <w:bidi w:val="0"/>
        <w:spacing w:beforeAutospacing="0" w:afterAutospacing="0"/>
        <w:ind w:left="0" w:leftChars="0" w:right="0" w:rightChars="0"/>
        <w:textAlignment w:val="auto"/>
        <w:rPr>
          <w:color w:val="auto"/>
          <w:highlight w:val="none"/>
        </w:rPr>
      </w:pPr>
    </w:p>
    <w:p w14:paraId="2C1BED8C">
      <w:pPr>
        <w:keepNext w:val="0"/>
        <w:keepLines w:val="0"/>
        <w:pageBreakBefore w:val="0"/>
        <w:widowControl w:val="0"/>
        <w:kinsoku/>
        <w:wordWrap/>
        <w:overflowPunct/>
        <w:topLinePunct w:val="0"/>
        <w:autoSpaceDE/>
        <w:autoSpaceDN/>
        <w:bidi w:val="0"/>
        <w:adjustRightInd w:val="0"/>
        <w:snapToGrid/>
        <w:spacing w:line="360" w:lineRule="auto"/>
        <w:ind w:firstLine="400" w:firstLineChars="200"/>
        <w:textAlignment w:val="auto"/>
        <w:rPr>
          <w:rFonts w:hint="eastAsia" w:ascii="宋体" w:hAnsi="宋体" w:eastAsia="宋体" w:cs="宋体"/>
          <w:sz w:val="24"/>
          <w:szCs w:val="24"/>
          <w:highlight w:val="none"/>
        </w:rPr>
      </w:pPr>
      <w:r>
        <w:rPr>
          <w:rFonts w:hint="eastAsia" w:ascii="宋体" w:hAnsi="宋体" w:cs="宋体"/>
          <w:color w:val="auto"/>
          <w:sz w:val="20"/>
          <w:szCs w:val="20"/>
          <w:highlight w:val="none"/>
          <w:shd w:val="clear" w:color="auto" w:fill="FFFFFF"/>
        </w:rPr>
        <w:t> </w:t>
      </w:r>
      <w:r>
        <w:rPr>
          <w:rFonts w:hint="eastAsia" w:ascii="宋体" w:hAnsi="宋体" w:eastAsia="宋体" w:cs="宋体"/>
          <w:b/>
          <w:bCs/>
          <w:sz w:val="24"/>
          <w:szCs w:val="24"/>
          <w:highlight w:val="none"/>
        </w:rPr>
        <w:t>*备注：</w:t>
      </w:r>
      <w:r>
        <w:rPr>
          <w:rFonts w:hint="eastAsia" w:ascii="宋体" w:hAnsi="宋体" w:eastAsia="宋体" w:cs="宋体"/>
          <w:sz w:val="24"/>
          <w:szCs w:val="24"/>
          <w:highlight w:val="none"/>
        </w:rPr>
        <w:t>投标人编制投标文件（商务技术文件部分）时，建议按此目录（序号和内容）提供评标标准相应的商务技术资料。 </w:t>
      </w:r>
    </w:p>
    <w:p w14:paraId="05725DE0">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一、评标方法</w:t>
      </w:r>
    </w:p>
    <w:p w14:paraId="181CA24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1.本项目采用综合评分法。</w:t>
      </w:r>
      <w:r>
        <w:rPr>
          <w:rFonts w:hint="eastAsia" w:ascii="宋体" w:hAnsi="宋体" w:eastAsia="宋体" w:cs="宋体"/>
          <w:sz w:val="24"/>
          <w:szCs w:val="24"/>
          <w:highlight w:val="none"/>
        </w:rPr>
        <w:t>综合评分法，是指投标文件满足招标文件全部实质性要求，且按照评审因素的量化指标评审得分最高的投标人为中标候选人的评标方法。</w:t>
      </w:r>
    </w:p>
    <w:p w14:paraId="233A2EB1">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二、评标标准</w:t>
      </w:r>
    </w:p>
    <w:p w14:paraId="1C43855B">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2.评标标准：</w:t>
      </w:r>
      <w:r>
        <w:rPr>
          <w:rFonts w:hint="eastAsia" w:ascii="宋体" w:hAnsi="宋体" w:eastAsia="宋体" w:cs="宋体"/>
          <w:sz w:val="24"/>
          <w:szCs w:val="24"/>
          <w:highlight w:val="none"/>
        </w:rPr>
        <w:t>见评标办法前附表。</w:t>
      </w:r>
    </w:p>
    <w:p w14:paraId="0EFD6E17">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三、评标程序</w:t>
      </w:r>
    </w:p>
    <w:p w14:paraId="03B49A46">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3.1符合性审查。</w:t>
      </w:r>
      <w:r>
        <w:rPr>
          <w:rFonts w:hint="eastAsia" w:ascii="宋体" w:hAnsi="宋体" w:eastAsia="宋体" w:cs="宋体"/>
          <w:sz w:val="24"/>
          <w:szCs w:val="24"/>
          <w:highlight w:val="none"/>
        </w:rPr>
        <w:t>评标委员会应当对符合资格的投标人的投标文件进行符合性审查，以确定其是否满足招标文件的实质性要求。不满足招标文件的实质性要求的，投标无效。</w:t>
      </w:r>
    </w:p>
    <w:p w14:paraId="65D1667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3.2比较与评价。</w:t>
      </w:r>
      <w:r>
        <w:rPr>
          <w:rFonts w:hint="eastAsia" w:ascii="宋体" w:hAnsi="宋体" w:eastAsia="宋体" w:cs="宋体"/>
          <w:sz w:val="24"/>
          <w:szCs w:val="24"/>
          <w:highlight w:val="none"/>
        </w:rPr>
        <w:t>评标委员会应当按照招标文件中规定的评标方法和标准，对符合性审查合格的投标文件进行商务和技术评估，综合比较与评价。</w:t>
      </w:r>
    </w:p>
    <w:p w14:paraId="3088F47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3.3汇总商务技术得分。</w:t>
      </w:r>
      <w:r>
        <w:rPr>
          <w:rFonts w:hint="eastAsia" w:ascii="宋体" w:hAnsi="宋体" w:eastAsia="宋体" w:cs="宋体"/>
          <w:sz w:val="24"/>
          <w:szCs w:val="24"/>
          <w:highlight w:val="none"/>
        </w:rPr>
        <w:t>评标委员会各成员应当独立对每个投标人的商务和技术文件进行评价，并汇总商务技术得分情况。</w:t>
      </w:r>
    </w:p>
    <w:p w14:paraId="5865C2E6">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3.4报价评审。</w:t>
      </w:r>
    </w:p>
    <w:p w14:paraId="4210F05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3.4.1投标文件报价出现前后不一致的，按照下列规定修正：</w:t>
      </w:r>
    </w:p>
    <w:p w14:paraId="46C94EB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3.4.1.1投标文件中开标一览表(报价表)内容与投标文件中相应内容不一致的，以开标一览表(报价表)为准;</w:t>
      </w:r>
    </w:p>
    <w:p w14:paraId="626E063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3.4.1.2大写金额和小写金额不一致的，以大写金额为准;</w:t>
      </w:r>
    </w:p>
    <w:p w14:paraId="13FFD91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3.4.1.3单价金额小数点或者百分比有明显错位的，以开标一览表的总价为准，并修改单价</w:t>
      </w:r>
      <w:r>
        <w:rPr>
          <w:rFonts w:hint="eastAsia" w:ascii="宋体" w:hAnsi="宋体" w:cs="宋体"/>
          <w:sz w:val="24"/>
          <w:szCs w:val="24"/>
          <w:highlight w:val="none"/>
          <w:lang w:eastAsia="zh-CN"/>
        </w:rPr>
        <w:t>；</w:t>
      </w:r>
    </w:p>
    <w:p w14:paraId="7831DFC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3.4.1.4总价金额与按单价汇总金额不一致的，以单价金额计算结果为准。</w:t>
      </w:r>
    </w:p>
    <w:p w14:paraId="0B60799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3DBF7A7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3.4.2投标文件出现不是唯一的、有选择性投标报价的，投标无效。</w:t>
      </w:r>
    </w:p>
    <w:p w14:paraId="08CF6D3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3.4.3投标报价超过招标文件中规定的预算金额或者最高限价的，投标无效。</w:t>
      </w:r>
    </w:p>
    <w:p w14:paraId="370045C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F1BB6D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3.4.5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BD8DF16">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3.5排序与推荐。</w:t>
      </w:r>
      <w:r>
        <w:rPr>
          <w:rFonts w:hint="eastAsia" w:ascii="宋体" w:hAnsi="宋体" w:eastAsia="宋体" w:cs="宋体"/>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sz w:val="24"/>
          <w:szCs w:val="24"/>
          <w:highlight w:val="none"/>
          <w:lang w:val="en" w:eastAsia="zh-CN"/>
        </w:rPr>
        <w:t>本项目推荐的中标候选人数量：</w:t>
      </w:r>
      <w:r>
        <w:rPr>
          <w:rFonts w:hint="eastAsia" w:ascii="宋体" w:hAnsi="宋体" w:eastAsia="宋体" w:cs="宋体"/>
          <w:sz w:val="24"/>
          <w:szCs w:val="24"/>
          <w:highlight w:val="none"/>
          <w:lang w:val="en-US" w:eastAsia="zh-CN"/>
        </w:rPr>
        <w:t>1家</w:t>
      </w:r>
      <w:r>
        <w:rPr>
          <w:rFonts w:hint="eastAsia" w:ascii="宋体" w:hAnsi="宋体" w:eastAsia="宋体" w:cs="宋体"/>
          <w:sz w:val="24"/>
          <w:szCs w:val="24"/>
          <w:highlight w:val="none"/>
          <w:lang w:val="en" w:eastAsia="zh-CN"/>
        </w:rPr>
        <w:t>。</w:t>
      </w:r>
    </w:p>
    <w:p w14:paraId="51BF3A1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D4A1A9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3.6编写评标报告。</w:t>
      </w:r>
      <w:r>
        <w:rPr>
          <w:rFonts w:hint="eastAsia" w:ascii="宋体" w:hAnsi="宋体" w:eastAsia="宋体" w:cs="宋体"/>
          <w:sz w:val="24"/>
          <w:szCs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186D9B9">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四、评标中的其他事项</w:t>
      </w:r>
    </w:p>
    <w:p w14:paraId="3DEF89A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4.1投标人澄清、说明或者补正。</w:t>
      </w:r>
      <w:r>
        <w:rPr>
          <w:rFonts w:hint="eastAsia" w:ascii="宋体" w:hAnsi="宋体" w:eastAsia="宋体" w:cs="宋体"/>
          <w:sz w:val="24"/>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E43D61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4.2投标无效。</w:t>
      </w:r>
      <w:r>
        <w:rPr>
          <w:rFonts w:hint="eastAsia" w:ascii="宋体" w:hAnsi="宋体" w:eastAsia="宋体" w:cs="宋体"/>
          <w:sz w:val="24"/>
          <w:szCs w:val="24"/>
          <w:highlight w:val="none"/>
        </w:rPr>
        <w:t>有下列情形之一的，投标无效：</w:t>
      </w:r>
    </w:p>
    <w:p w14:paraId="35232DF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4.2.1投标人不具备招标文件中规定的资格要求的（投标人未提供有效的资格文件的，视为投标人不具备招标文件中规定的资格要求）；</w:t>
      </w:r>
    </w:p>
    <w:p w14:paraId="5AA2213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4.2.2投标文件未按照招标文件要求签署、盖章的；</w:t>
      </w:r>
    </w:p>
    <w:p w14:paraId="4B15D1E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4.2.3采购人拟采购的产品属于政府强制采购的节能产品品目清单范围的，投标人相应的投标产品未获得国家确定的认证机构出具的、处于有效期之内的节能产品认证证书的；</w:t>
      </w:r>
    </w:p>
    <w:p w14:paraId="0D85517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4.2.4投标文件含有采购人不能接受的附加条件的；</w:t>
      </w:r>
    </w:p>
    <w:p w14:paraId="0744754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4.2.5投标文件中承诺的投标有效期少于招标文件中载明的投标有效期的；</w:t>
      </w:r>
    </w:p>
    <w:p w14:paraId="0BAE9ED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4.2.6投标文件出现不是唯一的、有选择性投标报价的;</w:t>
      </w:r>
    </w:p>
    <w:p w14:paraId="593262E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4.2.7投标报价超过招标文件中规定的预算金额或者最高限价的;</w:t>
      </w:r>
    </w:p>
    <w:p w14:paraId="3342870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投标人对根据修正原则修正后的报价不确认的；</w:t>
      </w:r>
    </w:p>
    <w:p w14:paraId="2552F42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投标人提供虚假材料投标的；</w:t>
      </w:r>
    </w:p>
    <w:p w14:paraId="0EC93A9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投标人有恶意串通、妨碍其他投标人的竞争行为、损害采购人或者其他投标人的合法权益情形的；</w:t>
      </w:r>
    </w:p>
    <w:p w14:paraId="3DA59FB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4.2.11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785B03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投标人仅提交备份投标文件，未在电子交易平台传输递交投标文件的，投标无效；</w:t>
      </w:r>
    </w:p>
    <w:p w14:paraId="463E94E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4.2.1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投标文件不满足招标文件的其它实质性要求的；</w:t>
      </w:r>
    </w:p>
    <w:p w14:paraId="7384B99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法律、法规、规章（适用本市的）及省级以上规范性文件（适用本市的）规定的其他无效情形。</w:t>
      </w:r>
    </w:p>
    <w:p w14:paraId="2674628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5.废标。</w:t>
      </w:r>
      <w:r>
        <w:rPr>
          <w:rFonts w:hint="eastAsia" w:ascii="宋体" w:hAnsi="宋体" w:eastAsia="宋体" w:cs="宋体"/>
          <w:sz w:val="24"/>
          <w:szCs w:val="24"/>
          <w:highlight w:val="none"/>
        </w:rPr>
        <w:t>根据《中华人民共和国政府采购法》第三十六条之规定，在采购中，出现下列情形之一的，应予废标：</w:t>
      </w:r>
    </w:p>
    <w:p w14:paraId="73F2B40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5.1符合专业条件的供应商或者对招标文件作实质响应的供应商不足3家的；</w:t>
      </w:r>
    </w:p>
    <w:p w14:paraId="7A94039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5.2出现影响采购公正的违法、违规行为的；</w:t>
      </w:r>
    </w:p>
    <w:p w14:paraId="775B652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5.3投标人的报价均超过了采购预算，采购人不能支付的；</w:t>
      </w:r>
    </w:p>
    <w:p w14:paraId="3FABA0D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5.4因重大变故，采购任务取消的。</w:t>
      </w:r>
    </w:p>
    <w:p w14:paraId="678B11F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废标后，</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应当将废标理由通知所有投标人。</w:t>
      </w:r>
    </w:p>
    <w:p w14:paraId="22B8A68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6.修改招标文件，重新组织采购活动。</w:t>
      </w:r>
      <w:r>
        <w:rPr>
          <w:rFonts w:hint="eastAsia" w:ascii="宋体" w:hAnsi="宋体" w:eastAsia="宋体" w:cs="宋体"/>
          <w:sz w:val="24"/>
          <w:szCs w:val="24"/>
          <w:highlight w:val="none"/>
        </w:rPr>
        <w:t>评标委员会发现招标文件存在歧义、重大缺陷导致评标工作无法进行，或者招标文件内容违反国家有关强制性规定的，将停止评标工作，并与采购人、</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沟通并作书面记录。采购人、</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确认后，将修改招标文件，重新组织采购活动。</w:t>
      </w:r>
    </w:p>
    <w:p w14:paraId="3937BFF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7.重新开展采购。</w:t>
      </w:r>
      <w:r>
        <w:rPr>
          <w:rFonts w:hint="eastAsia" w:ascii="宋体" w:hAnsi="宋体" w:eastAsia="宋体" w:cs="宋体"/>
          <w:sz w:val="24"/>
          <w:szCs w:val="24"/>
          <w:highlight w:val="none"/>
        </w:rPr>
        <w:t>有政府采购法第七十一条、第七十二条规定的违法行为之一，影响或者可能影响中标结果的，依照下列规定处理：</w:t>
      </w:r>
    </w:p>
    <w:p w14:paraId="63E698C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7.1未确定中标供应商的，终止本次政府采购活动，重新开展政府采购活动。</w:t>
      </w:r>
    </w:p>
    <w:p w14:paraId="7CD7872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7.2已确定中标供应商但尚未签订政府采购合同的，中标结果无效，从合格的中标候选人中另行确定中标供应商；没有合格的中标候选人的，重新开展政府采购活动。</w:t>
      </w:r>
    </w:p>
    <w:p w14:paraId="10013A9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7.3政府采购合同已签订但尚未履行的，撤销合同，从合格的中标候选人中另行确定中标供应商；没有合格的中标候选人的，重新开展政府采购活动。</w:t>
      </w:r>
    </w:p>
    <w:p w14:paraId="2C1C631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7.4政府采购合同已经履行，给采购人、供应商造成损失的，由责任人承担赔偿责任。</w:t>
      </w:r>
    </w:p>
    <w:p w14:paraId="3F31B4E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5AE9E521">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sz w:val="24"/>
          <w:szCs w:val="24"/>
          <w:highlight w:val="none"/>
        </w:rPr>
      </w:pPr>
    </w:p>
    <w:p w14:paraId="12843A0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p>
    <w:p w14:paraId="0943B88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p>
    <w:p w14:paraId="270BFCE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0C5D50">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7517DFB2">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41D76787">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28"/>
          <w:szCs w:val="28"/>
          <w:highlight w:val="none"/>
        </w:rPr>
      </w:pPr>
    </w:p>
    <w:p w14:paraId="3DCDE070">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24"/>
          <w:highlight w:val="none"/>
        </w:rPr>
      </w:pPr>
    </w:p>
    <w:p w14:paraId="4484ABE8">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24"/>
          <w:highlight w:val="none"/>
        </w:rPr>
      </w:pPr>
    </w:p>
    <w:p w14:paraId="5D59E281">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EC65554">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7EFB2AD3">
      <w:pPr>
        <w:keepNext w:val="0"/>
        <w:keepLines w:val="0"/>
        <w:pageBreakBefore w:val="0"/>
        <w:numPr>
          <w:ilvl w:val="0"/>
          <w:numId w:val="2"/>
        </w:numPr>
        <w:kinsoku/>
        <w:wordWrap/>
        <w:overflowPunct/>
        <w:topLinePunct w:val="0"/>
        <w:bidi w:val="0"/>
        <w:spacing w:line="360" w:lineRule="auto"/>
        <w:ind w:left="0"/>
        <w:jc w:val="center"/>
        <w:textAlignment w:val="auto"/>
        <w:rPr>
          <w:rFonts w:hint="eastAsia"/>
          <w:sz w:val="24"/>
          <w:szCs w:val="24"/>
          <w:highlight w:val="none"/>
          <w:lang w:val="en-US" w:eastAsia="zh-CN"/>
        </w:rPr>
      </w:pPr>
      <w:r>
        <w:rPr>
          <w:rFonts w:hint="eastAsia"/>
          <w:sz w:val="24"/>
          <w:szCs w:val="24"/>
          <w:highlight w:val="none"/>
          <w:lang w:val="en-US" w:eastAsia="zh-CN"/>
        </w:rPr>
        <w:t xml:space="preserve"> 合同书</w:t>
      </w:r>
    </w:p>
    <w:p w14:paraId="00431EAB">
      <w:pPr>
        <w:pStyle w:val="6"/>
        <w:numPr>
          <w:ilvl w:val="0"/>
          <w:numId w:val="0"/>
        </w:numPr>
        <w:rPr>
          <w:rFonts w:hint="default"/>
          <w:highlight w:val="none"/>
          <w:lang w:val="en-US" w:eastAsia="zh-CN"/>
        </w:rPr>
      </w:pPr>
    </w:p>
    <w:p w14:paraId="00F82B09">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37945CB">
      <w:pPr>
        <w:pStyle w:val="605"/>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eastAsia="宋体" w:cs="宋体"/>
          <w:color w:val="auto"/>
          <w:szCs w:val="24"/>
          <w:highlight w:val="none"/>
        </w:rPr>
      </w:pPr>
    </w:p>
    <w:p w14:paraId="52B59C30">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p w14:paraId="1A89196C">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3325638C">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p w14:paraId="3B8C4455">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0699D9CE">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p w14:paraId="3FE3DD98">
      <w:pPr>
        <w:keepNext w:val="0"/>
        <w:keepLines w:val="0"/>
        <w:pageBreakBefore w:val="0"/>
        <w:kinsoku/>
        <w:wordWrap/>
        <w:overflowPunct/>
        <w:topLinePunct w:val="0"/>
        <w:bidi w:val="0"/>
        <w:spacing w:beforeAutospacing="0" w:afterAutospacing="0" w:line="360" w:lineRule="auto"/>
        <w:ind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44BF999B">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p w14:paraId="06383237">
      <w:pPr>
        <w:keepNext w:val="0"/>
        <w:keepLines w:val="0"/>
        <w:pageBreakBefore w:val="0"/>
        <w:kinsoku/>
        <w:wordWrap/>
        <w:overflowPunct/>
        <w:topLinePunct w:val="0"/>
        <w:bidi w:val="0"/>
        <w:spacing w:beforeAutospacing="0" w:afterAutospacing="0" w:line="360" w:lineRule="auto"/>
        <w:ind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BBF8A96">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b/>
          <w:color w:val="auto"/>
          <w:sz w:val="24"/>
          <w:highlight w:val="none"/>
        </w:rPr>
      </w:pPr>
    </w:p>
    <w:p w14:paraId="409AA817">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olor w:val="auto"/>
          <w:sz w:val="24"/>
          <w:highlight w:val="none"/>
          <w:u w:val="single"/>
          <w:lang w:val="zh-CN"/>
        </w:rPr>
      </w:pPr>
    </w:p>
    <w:p w14:paraId="7C4C9DA1">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olor w:val="auto"/>
          <w:sz w:val="24"/>
          <w:highlight w:val="none"/>
          <w:u w:val="single"/>
          <w:lang w:val="zh-CN"/>
        </w:rPr>
      </w:pPr>
    </w:p>
    <w:p w14:paraId="05E57265">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olor w:val="auto"/>
          <w:sz w:val="24"/>
          <w:highlight w:val="none"/>
          <w:u w:val="single"/>
          <w:lang w:val="zh-CN"/>
        </w:rPr>
      </w:pPr>
    </w:p>
    <w:p w14:paraId="78FAA406">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olor w:val="auto"/>
          <w:sz w:val="24"/>
          <w:highlight w:val="none"/>
          <w:u w:val="single"/>
          <w:lang w:val="zh-CN"/>
        </w:rPr>
      </w:pPr>
    </w:p>
    <w:p w14:paraId="334E0655">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olor w:val="auto"/>
          <w:sz w:val="24"/>
          <w:highlight w:val="none"/>
          <w:u w:val="single"/>
          <w:lang w:val="zh-CN"/>
        </w:rPr>
      </w:pPr>
    </w:p>
    <w:p w14:paraId="4B0AC872">
      <w:pPr>
        <w:pStyle w:val="6"/>
        <w:rPr>
          <w:highlight w:val="none"/>
          <w:lang w:val="zh-CN"/>
        </w:rPr>
      </w:pPr>
    </w:p>
    <w:p w14:paraId="43C0A5C5">
      <w:pPr>
        <w:pStyle w:val="6"/>
        <w:keepNext w:val="0"/>
        <w:keepLines w:val="0"/>
        <w:pageBreakBefore w:val="0"/>
        <w:kinsoku/>
        <w:wordWrap/>
        <w:overflowPunct/>
        <w:topLinePunct w:val="0"/>
        <w:bidi w:val="0"/>
        <w:spacing w:line="360" w:lineRule="auto"/>
        <w:textAlignment w:val="auto"/>
        <w:rPr>
          <w:highlight w:val="none"/>
          <w:lang w:val="zh-CN"/>
        </w:rPr>
      </w:pPr>
    </w:p>
    <w:p w14:paraId="0F786E50">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olor w:val="auto"/>
          <w:sz w:val="24"/>
          <w:highlight w:val="none"/>
          <w:u w:val="single"/>
          <w:lang w:val="zh-CN"/>
        </w:rPr>
      </w:pPr>
    </w:p>
    <w:p w14:paraId="05C51307">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（采购人）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（政府采购方式）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（中标或者成交供应商名称） </w:t>
      </w:r>
      <w:r>
        <w:rPr>
          <w:rFonts w:hint="eastAsia" w:ascii="宋体" w:hAnsi="宋体" w:eastAsia="宋体" w:cs="宋体"/>
          <w:color w:val="auto"/>
          <w:sz w:val="24"/>
          <w:szCs w:val="24"/>
          <w:highlight w:val="none"/>
        </w:rPr>
        <w:t>为该项目中标或者成交供应商。现于中标或者成交通知书发出之日起10个工作日内，按照采购文件确定的事项签订本合同。</w:t>
      </w:r>
    </w:p>
    <w:p w14:paraId="750B4F69">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（采购人）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（中或者成交标供应商名称）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14:paraId="18A6B41F">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 合同组成部分</w:t>
      </w:r>
    </w:p>
    <w:p w14:paraId="7E1E226F">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9FA376C">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14:paraId="18D2B36F">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中标或者成交通知书；</w:t>
      </w:r>
    </w:p>
    <w:p w14:paraId="0A9BF635">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投标或者响应文件（含澄清或者说明文件）；</w:t>
      </w:r>
    </w:p>
    <w:p w14:paraId="154B8271">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采购文件（含澄清或者修改文件）；</w:t>
      </w:r>
    </w:p>
    <w:p w14:paraId="30F31797">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14:paraId="322F15C4">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 标的</w:t>
      </w:r>
    </w:p>
    <w:p w14:paraId="3050C646">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 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E74D622">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服务标准：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8CFAB7">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1.2.3 技术保障：</w:t>
      </w:r>
      <w:r>
        <w:rPr>
          <w:rFonts w:hint="eastAsia" w:ascii="宋体" w:hAnsi="宋体" w:eastAsia="宋体" w:cs="宋体"/>
          <w:color w:val="auto"/>
          <w:sz w:val="24"/>
          <w:szCs w:val="24"/>
          <w:highlight w:val="none"/>
          <w:u w:val="single"/>
        </w:rPr>
        <w:t>　　　　　　　　　                      　      ；</w:t>
      </w:r>
    </w:p>
    <w:p w14:paraId="34948EF0">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服务人员组成：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F09D54">
      <w:pPr>
        <w:pStyle w:val="964"/>
        <w:keepNext w:val="0"/>
        <w:keepLines w:val="0"/>
        <w:pageBreakBefore w:val="0"/>
        <w:kinsoku/>
        <w:wordWrap/>
        <w:overflowPunct/>
        <w:topLinePunct w:val="0"/>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（是/否）涉及货物。若涉及货物的，则：</w:t>
      </w:r>
    </w:p>
    <w:p w14:paraId="2D1EBABC">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1.2.5.1 货物名称、品牌、规格型号、花色：</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675F3F">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1.2.5.2 货物数量：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2BCA2FF">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1.2.5.3 货物质量：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54225E">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 价款</w:t>
      </w:r>
    </w:p>
    <w:p w14:paraId="25E0CA47">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条款规定的计价方式计价。</w:t>
      </w:r>
    </w:p>
    <w:p w14:paraId="7548AEA5">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1.3.1总价合同，本合同总价（含税）为：￥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4C3B0902">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3402"/>
        <w:gridCol w:w="3179"/>
      </w:tblGrid>
      <w:tr w14:paraId="615E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25" w:type="dxa"/>
            <w:vAlign w:val="center"/>
          </w:tcPr>
          <w:p w14:paraId="2BCC35D8">
            <w:pPr>
              <w:pStyle w:val="326"/>
              <w:keepNext w:val="0"/>
              <w:keepLines w:val="0"/>
              <w:pageBreakBefore w:val="0"/>
              <w:kinsoku/>
              <w:wordWrap/>
              <w:overflowPunct/>
              <w:topLinePunct w:val="0"/>
              <w:bidi w:val="0"/>
              <w:snapToGrid/>
              <w:spacing w:beforeAutospacing="0" w:afterAutospacing="0" w:line="360" w:lineRule="auto"/>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2" w:type="dxa"/>
            <w:vAlign w:val="center"/>
          </w:tcPr>
          <w:p w14:paraId="701EE3AA">
            <w:pPr>
              <w:pStyle w:val="326"/>
              <w:keepNext w:val="0"/>
              <w:keepLines w:val="0"/>
              <w:pageBreakBefore w:val="0"/>
              <w:kinsoku/>
              <w:wordWrap/>
              <w:overflowPunct/>
              <w:topLinePunct w:val="0"/>
              <w:bidi w:val="0"/>
              <w:snapToGrid/>
              <w:spacing w:beforeAutospacing="0" w:afterAutospacing="0" w:line="360" w:lineRule="auto"/>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179" w:type="dxa"/>
            <w:vAlign w:val="center"/>
          </w:tcPr>
          <w:p w14:paraId="3D4726A9">
            <w:pPr>
              <w:pStyle w:val="326"/>
              <w:keepNext w:val="0"/>
              <w:keepLines w:val="0"/>
              <w:pageBreakBefore w:val="0"/>
              <w:kinsoku/>
              <w:wordWrap/>
              <w:overflowPunct/>
              <w:topLinePunct w:val="0"/>
              <w:bidi w:val="0"/>
              <w:snapToGrid/>
              <w:spacing w:beforeAutospacing="0" w:afterAutospacing="0" w:line="360" w:lineRule="auto"/>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0F89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25" w:type="dxa"/>
            <w:vAlign w:val="center"/>
          </w:tcPr>
          <w:p w14:paraId="080D422B">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c>
          <w:tcPr>
            <w:tcW w:w="3402" w:type="dxa"/>
            <w:vAlign w:val="center"/>
          </w:tcPr>
          <w:p w14:paraId="20D66FE1">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c>
          <w:tcPr>
            <w:tcW w:w="3179" w:type="dxa"/>
            <w:vAlign w:val="center"/>
          </w:tcPr>
          <w:p w14:paraId="17BE8A85">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r>
      <w:tr w14:paraId="3459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25" w:type="dxa"/>
            <w:vAlign w:val="center"/>
          </w:tcPr>
          <w:p w14:paraId="5F81388B">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c>
          <w:tcPr>
            <w:tcW w:w="3402" w:type="dxa"/>
            <w:vAlign w:val="center"/>
          </w:tcPr>
          <w:p w14:paraId="78166F54">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c>
          <w:tcPr>
            <w:tcW w:w="3179" w:type="dxa"/>
            <w:vAlign w:val="center"/>
          </w:tcPr>
          <w:p w14:paraId="3FA680C5">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r>
      <w:tr w14:paraId="20FB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25" w:type="dxa"/>
            <w:vAlign w:val="center"/>
          </w:tcPr>
          <w:p w14:paraId="45847B6F">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c>
          <w:tcPr>
            <w:tcW w:w="3402" w:type="dxa"/>
            <w:vAlign w:val="center"/>
          </w:tcPr>
          <w:p w14:paraId="0278279C">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c>
          <w:tcPr>
            <w:tcW w:w="3179" w:type="dxa"/>
            <w:vAlign w:val="center"/>
          </w:tcPr>
          <w:p w14:paraId="228656BE">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r>
      <w:tr w14:paraId="55F0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25" w:type="dxa"/>
            <w:vAlign w:val="center"/>
          </w:tcPr>
          <w:p w14:paraId="48EAB383">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c>
          <w:tcPr>
            <w:tcW w:w="3402" w:type="dxa"/>
            <w:vAlign w:val="center"/>
          </w:tcPr>
          <w:p w14:paraId="46D0D0F5">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c>
          <w:tcPr>
            <w:tcW w:w="3179" w:type="dxa"/>
            <w:vAlign w:val="center"/>
          </w:tcPr>
          <w:p w14:paraId="64C73F47">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r>
      <w:tr w14:paraId="11A0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27" w:type="dxa"/>
            <w:gridSpan w:val="2"/>
            <w:vAlign w:val="center"/>
          </w:tcPr>
          <w:p w14:paraId="25C097C6">
            <w:pPr>
              <w:pStyle w:val="326"/>
              <w:keepNext w:val="0"/>
              <w:keepLines w:val="0"/>
              <w:pageBreakBefore w:val="0"/>
              <w:kinsoku/>
              <w:wordWrap/>
              <w:overflowPunct/>
              <w:topLinePunct w:val="0"/>
              <w:bidi w:val="0"/>
              <w:snapToGrid/>
              <w:spacing w:beforeAutospacing="0" w:afterAutospacing="0" w:line="360" w:lineRule="auto"/>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179" w:type="dxa"/>
            <w:vAlign w:val="center"/>
          </w:tcPr>
          <w:p w14:paraId="6578D109">
            <w:pPr>
              <w:pStyle w:val="326"/>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p>
        </w:tc>
      </w:tr>
    </w:tbl>
    <w:p w14:paraId="0ABF5A03">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1.3.2单价合同，本合同单价（含税）标准为：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。服务工作量的计量方式为：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7B4DCFCC">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rPr>
        <w:t>1.3.3其他计价方式：</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rPr>
        <w:t>。</w:t>
      </w:r>
    </w:p>
    <w:p w14:paraId="279B3BA5">
      <w:pPr>
        <w:pStyle w:val="964"/>
        <w:keepNext w:val="0"/>
        <w:keepLines w:val="0"/>
        <w:pageBreakBefore w:val="0"/>
        <w:kinsoku/>
        <w:wordWrap/>
        <w:overflowPunct/>
        <w:topLinePunct w:val="0"/>
        <w:bidi w:val="0"/>
        <w:snapToGrid/>
        <w:spacing w:before="0" w:beforeAutospacing="0" w:after="0" w:afterAutospacing="0" w:line="360"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1.4履约保证金</w:t>
      </w:r>
    </w:p>
    <w:p w14:paraId="0A08FBF5">
      <w:pPr>
        <w:pStyle w:val="964"/>
        <w:keepNext w:val="0"/>
        <w:keepLines w:val="0"/>
        <w:pageBreakBefore w:val="0"/>
        <w:kinsoku/>
        <w:wordWrap/>
        <w:overflowPunct/>
        <w:topLinePunct w:val="0"/>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（是/否）需要支付履约保证金。若需要支付履约保证金的，则：</w:t>
      </w:r>
    </w:p>
    <w:p w14:paraId="3C04B17F">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1.4.1履约保证金的比例为合同金额的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14DD7B2">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1.4.2履约保证金支付方式详见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284FC36">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6D4546C">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1.4.4甲方在项目验收结束后及时退还履约保证金。甲方在项目通过验收之日起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szCs w:val="24"/>
          <w:highlight w:val="none"/>
          <w:u w:val="single"/>
        </w:rPr>
        <w:t xml:space="preserve">  0.05（可根据情况修改）  </w:t>
      </w:r>
      <w:r>
        <w:rPr>
          <w:rFonts w:hint="eastAsia" w:ascii="宋体" w:hAnsi="宋体" w:eastAsia="宋体" w:cs="宋体"/>
          <w:color w:val="auto"/>
          <w:kern w:val="0"/>
          <w:sz w:val="24"/>
          <w:szCs w:val="24"/>
          <w:highlight w:val="none"/>
        </w:rPr>
        <w:t>%计算，最高限额为本合同履约保证金的</w:t>
      </w:r>
      <w:r>
        <w:rPr>
          <w:rFonts w:hint="eastAsia" w:ascii="宋体" w:hAnsi="宋体" w:eastAsia="宋体" w:cs="宋体"/>
          <w:color w:val="auto"/>
          <w:kern w:val="0"/>
          <w:sz w:val="24"/>
          <w:szCs w:val="24"/>
          <w:highlight w:val="none"/>
          <w:u w:val="single"/>
        </w:rPr>
        <w:t xml:space="preserve">  20  </w:t>
      </w:r>
      <w:r>
        <w:rPr>
          <w:rFonts w:hint="eastAsia" w:ascii="宋体" w:hAnsi="宋体" w:eastAsia="宋体" w:cs="宋体"/>
          <w:color w:val="auto"/>
          <w:kern w:val="0"/>
          <w:sz w:val="24"/>
          <w:szCs w:val="24"/>
          <w:highlight w:val="none"/>
        </w:rPr>
        <w:t xml:space="preserve"> %。</w:t>
      </w:r>
    </w:p>
    <w:p w14:paraId="393C35BA">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1.5预付款</w:t>
      </w:r>
    </w:p>
    <w:p w14:paraId="3DAE292A">
      <w:pPr>
        <w:pStyle w:val="964"/>
        <w:keepNext w:val="0"/>
        <w:keepLines w:val="0"/>
        <w:pageBreakBefore w:val="0"/>
        <w:kinsoku/>
        <w:wordWrap/>
        <w:overflowPunct/>
        <w:topLinePunct w:val="0"/>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（是/否）需要支付预付款。若需要支付预付款的，则：</w:t>
      </w:r>
    </w:p>
    <w:p w14:paraId="36405D0C">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1.5.1预付款比例、支付方式、时间详见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514916D">
      <w:pPr>
        <w:pStyle w:val="964"/>
        <w:keepNext w:val="0"/>
        <w:keepLines w:val="0"/>
        <w:pageBreakBefore w:val="0"/>
        <w:kinsoku/>
        <w:wordWrap/>
        <w:overflowPunct/>
        <w:topLinePunct w:val="0"/>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1.5.2预付款的扣回方式详见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6B868A0">
      <w:pPr>
        <w:pStyle w:val="964"/>
        <w:keepNext w:val="0"/>
        <w:keepLines w:val="0"/>
        <w:pageBreakBefore w:val="0"/>
        <w:kinsoku/>
        <w:wordWrap/>
        <w:overflowPunct/>
        <w:topLinePunct w:val="0"/>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1.5.3预付款的担保措施详见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AD4C91">
      <w:pPr>
        <w:pStyle w:val="964"/>
        <w:keepNext w:val="0"/>
        <w:keepLines w:val="0"/>
        <w:pageBreakBefore w:val="0"/>
        <w:kinsoku/>
        <w:wordWrap/>
        <w:overflowPunct/>
        <w:topLinePunct w:val="0"/>
        <w:bidi w:val="0"/>
        <w:snapToGrid/>
        <w:spacing w:before="0" w:beforeAutospacing="0" w:after="0" w:afterAutospacing="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1.6资金支付</w:t>
      </w:r>
    </w:p>
    <w:p w14:paraId="20E7CAC4">
      <w:pPr>
        <w:pStyle w:val="964"/>
        <w:keepNext w:val="0"/>
        <w:keepLines w:val="0"/>
        <w:pageBreakBefore w:val="0"/>
        <w:kinsoku/>
        <w:wordWrap/>
        <w:overflowPunct/>
        <w:topLinePunct w:val="0"/>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1.6.1甲方应严格履行合同，及时组织验收，验收合格后及时将合同款支付完毕。</w:t>
      </w:r>
    </w:p>
    <w:p w14:paraId="2AF32CC9">
      <w:pPr>
        <w:pStyle w:val="964"/>
        <w:keepNext w:val="0"/>
        <w:keepLines w:val="0"/>
        <w:pageBreakBefore w:val="0"/>
        <w:kinsoku/>
        <w:wordWrap/>
        <w:overflowPunct/>
        <w:topLinePunct w:val="0"/>
        <w:bidi w:val="0"/>
        <w:snapToGrid/>
        <w:spacing w:before="0" w:beforeAutospacing="0" w:after="0" w:afterAutospacing="0"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对于满足合同约定支付条件的，甲方自收到发票后5个工作日内将资金支付到合同约定的乙方账户，有条件的甲方可以即时支付。甲方不得以机构变动、人员更替、政策调整、单位放假等为由延迟付款。</w:t>
      </w:r>
    </w:p>
    <w:p w14:paraId="1268BB18">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1.6.2资金支付的方式、时间和条件详见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75379EEF">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 履行期限、地点和方式</w:t>
      </w:r>
    </w:p>
    <w:p w14:paraId="1EA4E18B">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1.7.1 服务交付（实施）的时间（期限）：</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7BB77B2C">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服务交付（实施）的地点（地域范围）：</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3A3222DA">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服务交付（实施）的方式：</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767E1313">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1.7.4若服务涉及货物的，则货物的：</w:t>
      </w:r>
    </w:p>
    <w:p w14:paraId="5C391E54">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1.7.4.1 交付期限：详见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7A530170">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1.7.4.2 交付地点：</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147D0C65">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1.7.4.3 交付方式：</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1886A65C">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1.8违约责任</w:t>
      </w:r>
    </w:p>
    <w:p w14:paraId="25FF1977">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szCs w:val="24"/>
          <w:highlight w:val="none"/>
          <w:u w:val="single"/>
        </w:rPr>
        <w:t xml:space="preserve">0.05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448B8E24">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66C29AFF">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0.05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20</w:t>
      </w:r>
      <w:r>
        <w:rPr>
          <w:rFonts w:hint="eastAsia" w:ascii="宋体" w:hAnsi="宋体" w:eastAsia="宋体" w:cs="宋体"/>
          <w:color w:val="auto"/>
          <w:kern w:val="0"/>
          <w:sz w:val="24"/>
          <w:szCs w:val="24"/>
          <w:highlight w:val="none"/>
          <w:u w:val="single"/>
        </w:rPr>
        <w:t>（可根据情况修改）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6B96F64D">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F03E70">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8B93332">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1D288E31">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1.8.7违约责任</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另有约定的，从其约定。</w:t>
      </w:r>
    </w:p>
    <w:p w14:paraId="449593B7">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1.9合同争议的解决</w:t>
      </w:r>
    </w:p>
    <w:p w14:paraId="6196028F">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4"/>
          <w:szCs w:val="24"/>
          <w:highlight w:val="none"/>
          <w:u w:val="single"/>
        </w:rPr>
        <w:t xml:space="preserve">      </w:t>
      </w:r>
      <w:r>
        <w:rPr>
          <w:rFonts w:hint="eastAsia" w:ascii="宋体" w:hAnsi="宋体" w:eastAsia="宋体" w:cs="宋体"/>
          <w:color w:val="auto"/>
          <w:sz w:val="24"/>
          <w:szCs w:val="24"/>
          <w:highlight w:val="none"/>
        </w:rPr>
        <w:t>条款规定的方式解决：</w:t>
      </w:r>
    </w:p>
    <w:p w14:paraId="3B305BC7">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将争议提交</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仲裁委员会依申请仲裁时其现行有效的仲裁规则裁决；</w:t>
      </w:r>
    </w:p>
    <w:p w14:paraId="00BCFE2A">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向</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人民法院起诉。</w:t>
      </w:r>
    </w:p>
    <w:p w14:paraId="493C42F0">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 合同生效</w:t>
      </w:r>
    </w:p>
    <w:p w14:paraId="435CC08D">
      <w:pPr>
        <w:keepNext w:val="0"/>
        <w:keepLines w:val="0"/>
        <w:pageBreakBefore w:val="0"/>
        <w:kinsoku/>
        <w:wordWrap/>
        <w:overflowPunct/>
        <w:topLinePunct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本合同自双方当事人盖章签字时生效。</w:t>
      </w:r>
    </w:p>
    <w:p w14:paraId="7CE4C6D6">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zh-CN"/>
        </w:rPr>
      </w:pPr>
    </w:p>
    <w:p w14:paraId="06B246CE">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2"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color w:val="auto"/>
          <w:sz w:val="24"/>
          <w:szCs w:val="24"/>
          <w:highlight w:val="none"/>
          <w:lang w:val="zh-CN"/>
        </w:rPr>
        <w:t xml:space="preserve">      乙方</w:t>
      </w:r>
      <w:r>
        <w:rPr>
          <w:rFonts w:hint="eastAsia" w:ascii="宋体" w:hAnsi="宋体" w:eastAsia="宋体" w:cs="宋体"/>
          <w:color w:val="auto"/>
          <w:sz w:val="24"/>
          <w:szCs w:val="24"/>
          <w:highlight w:val="none"/>
          <w:lang w:val="zh-CN"/>
        </w:rPr>
        <w:t>：</w:t>
      </w:r>
    </w:p>
    <w:p w14:paraId="234D508D">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统一社会信用代码：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统一社会信用代码或身份证号码：</w:t>
      </w:r>
    </w:p>
    <w:p w14:paraId="7C7D649D">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14:paraId="55BA5C06">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法定代表人或</w:t>
      </w:r>
    </w:p>
    <w:p w14:paraId="34DE7B9F">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授权代表（签字）: </w:t>
      </w:r>
    </w:p>
    <w:p w14:paraId="1B808EA8">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                                 联系人：</w:t>
      </w:r>
    </w:p>
    <w:p w14:paraId="645FEB7B">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14:paraId="3F9A49CD">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14:paraId="5CC9A1B1">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14:paraId="78A729BA">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14:paraId="5AFF687D">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14:paraId="42EB7BA8">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14:paraId="756B1FB2">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开户名称：                               开户名称： </w:t>
      </w:r>
    </w:p>
    <w:p w14:paraId="7122D210">
      <w:pPr>
        <w:keepNext w:val="0"/>
        <w:keepLines w:val="0"/>
        <w:pageBreakBefore w:val="0"/>
        <w:kinsoku/>
        <w:wordWrap/>
        <w:overflowPunct/>
        <w:topLinePunct w:val="0"/>
        <w:autoSpaceDE w:val="0"/>
        <w:autoSpaceDN w:val="0"/>
        <w:bidi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开户账号：</w:t>
      </w:r>
    </w:p>
    <w:p w14:paraId="2B9B19E4">
      <w:pPr>
        <w:keepNext w:val="0"/>
        <w:keepLines w:val="0"/>
        <w:pageBreakBefore w:val="0"/>
        <w:widowControl/>
        <w:kinsoku/>
        <w:wordWrap/>
        <w:overflowPunct/>
        <w:topLinePunct w:val="0"/>
        <w:bidi w:val="0"/>
        <w:spacing w:beforeAutospacing="0" w:afterAutospacing="0" w:line="360" w:lineRule="auto"/>
        <w:ind w:left="0" w:leftChars="0" w:right="0" w:rightChars="0"/>
        <w:jc w:val="left"/>
        <w:textAlignment w:val="auto"/>
        <w:rPr>
          <w:rFonts w:ascii="宋体" w:hAnsi="宋体"/>
          <w:b/>
          <w:color w:val="auto"/>
          <w:sz w:val="24"/>
          <w:highlight w:val="none"/>
        </w:rPr>
      </w:pPr>
    </w:p>
    <w:p w14:paraId="4A30C249">
      <w:pPr>
        <w:keepNext w:val="0"/>
        <w:keepLines w:val="0"/>
        <w:pageBreakBefore w:val="0"/>
        <w:widowControl/>
        <w:kinsoku/>
        <w:wordWrap/>
        <w:overflowPunct/>
        <w:topLinePunct w:val="0"/>
        <w:bidi w:val="0"/>
        <w:adjustRightInd/>
        <w:spacing w:beforeAutospacing="0" w:afterAutospacing="0" w:line="360" w:lineRule="auto"/>
        <w:ind w:left="0" w:leftChars="0" w:right="0" w:rightChars="0"/>
        <w:jc w:val="left"/>
        <w:textAlignment w:val="auto"/>
        <w:rPr>
          <w:rFonts w:ascii="宋体" w:hAnsi="宋体"/>
          <w:b/>
          <w:color w:val="auto"/>
          <w:sz w:val="24"/>
          <w:highlight w:val="none"/>
        </w:rPr>
      </w:pPr>
      <w:r>
        <w:rPr>
          <w:rFonts w:ascii="宋体" w:hAnsi="宋体"/>
          <w:b/>
          <w:color w:val="auto"/>
          <w:highlight w:val="none"/>
        </w:rPr>
        <w:br w:type="page"/>
      </w:r>
    </w:p>
    <w:p w14:paraId="68BE81DC">
      <w:pPr>
        <w:keepNext w:val="0"/>
        <w:keepLines w:val="0"/>
        <w:pageBreakBefore w:val="0"/>
        <w:widowControl w:val="0"/>
        <w:kinsoku/>
        <w:wordWrap/>
        <w:overflowPunct/>
        <w:topLinePunct w:val="0"/>
        <w:bidi w:val="0"/>
        <w:adjustRightInd w:val="0"/>
        <w:spacing w:line="360" w:lineRule="auto"/>
        <w:jc w:val="center"/>
        <w:textAlignment w:val="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第二部分 合同一般条款</w:t>
      </w:r>
    </w:p>
    <w:p w14:paraId="4360C3F8">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 定义</w:t>
      </w:r>
    </w:p>
    <w:p w14:paraId="7350DECC">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5F835A39">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2.1.1“合同”系指采购人和中标或成交供应商签订的载明双方当事人所达成的协议，并包括所有的附件、附录和构成合同的其他文件。</w:t>
      </w:r>
    </w:p>
    <w:p w14:paraId="39C39A1E">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2.1.2“合同价”系指根据合同约定，中标或成交供应商在完全履行合同义务后，采购人应支付给中标或成交供应商的价格。</w:t>
      </w:r>
    </w:p>
    <w:p w14:paraId="54194A7B">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2.1.3“服务”系指中标或成交供应商根据合同约定应向采购人履行的除货物和工程以外的其他政府采购对象，包括采购人自身需要的服务和向社会公众提供的公共服务。</w:t>
      </w:r>
    </w:p>
    <w:p w14:paraId="2E1C156B">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2.1.4“甲方”系指与中标或成交供应商签署合同的采购人；采购人委托采购代理机构代表其与乙方签订合同的，采购人的授权委托书作为合同附件。</w:t>
      </w:r>
    </w:p>
    <w:p w14:paraId="0D0EAD78">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182CBE95">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2.1.6“现场”系指合同约定提供服务的地点。</w:t>
      </w:r>
    </w:p>
    <w:p w14:paraId="05F13C04">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 技术规范</w:t>
      </w:r>
    </w:p>
    <w:p w14:paraId="4B721204">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50FB8B3">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 知识产权</w:t>
      </w:r>
    </w:p>
    <w:p w14:paraId="2E72FE3F">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086EDEA4">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合同涉及技术成果的归属和收益的分成办法的，详见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247927F7">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履约检查和问题反馈</w:t>
      </w:r>
    </w:p>
    <w:p w14:paraId="4CE90FEC">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56433A52">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合同履行期间，甲方有权将履行过程中出现的问题反馈给乙方，双方当事人应以书面形式约定需要完善和改进的内容。</w:t>
      </w:r>
    </w:p>
    <w:p w14:paraId="1B1FE108">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 结算方式和付款条件</w:t>
      </w:r>
    </w:p>
    <w:p w14:paraId="6D85FD9D">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4EB3B601">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 技术资料和保密义务</w:t>
      </w:r>
    </w:p>
    <w:p w14:paraId="25E63369">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乙方有权依据合同约定和项目需要，向甲方了解有关情况，调阅有关资料等，甲方应予积极配合；</w:t>
      </w:r>
    </w:p>
    <w:p w14:paraId="2895EABD">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乙方有义务妥善保管和保护由甲方提供的前款信息和资料等；</w:t>
      </w:r>
    </w:p>
    <w:p w14:paraId="08062B19">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CCA6508">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 质量保证</w:t>
      </w:r>
    </w:p>
    <w:p w14:paraId="3F6D4924">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乙方应建立和完善履行合同的内部质量保证体系，并提供相关内部规章制度给甲方，以便甲方进行监督检查；</w:t>
      </w:r>
    </w:p>
    <w:p w14:paraId="2CD16ED3">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乙方应保证履行合同的人员数量和素质、软件和硬件设备的配置、场地、环境和设施等满足全面履行合同的要求，并应接受甲方的监督检查。</w:t>
      </w:r>
    </w:p>
    <w:p w14:paraId="3DC6BC51">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 延迟履行</w:t>
      </w:r>
    </w:p>
    <w:p w14:paraId="2527BB8F">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641668B1">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 合同变更</w:t>
      </w:r>
    </w:p>
    <w:p w14:paraId="669C8E59">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合同继续履行将损害国家利益和社会公共利益的，双方当事人应当以书面形式变更合同。有过错的一方应当承担赔偿责任，双方当事人都有过错的，各自承担相应的责任。</w:t>
      </w:r>
    </w:p>
    <w:p w14:paraId="1072CDD3">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2.10 合同转让和分包</w:t>
      </w:r>
    </w:p>
    <w:p w14:paraId="661C5D73">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9A5953E">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不可抗力</w:t>
      </w:r>
    </w:p>
    <w:p w14:paraId="503B8004">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3943D47E">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 因不可抗力致使不能实现合同目的的，当事人可以解除合同；</w:t>
      </w:r>
    </w:p>
    <w:p w14:paraId="0C584C1A">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 因不可抗力致使合同有变更必要的，双方当事人应在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2752D2EA">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23776186">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 税费</w:t>
      </w:r>
    </w:p>
    <w:p w14:paraId="564042B4">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72EC95C5">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2.13 乙方破产</w:t>
      </w:r>
    </w:p>
    <w:p w14:paraId="206B1A55">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A654DDC">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2.14 合同中止、终止</w:t>
      </w:r>
    </w:p>
    <w:p w14:paraId="551D5AEF">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双方当事人不得擅自中止或者终止合同；</w:t>
      </w:r>
    </w:p>
    <w:p w14:paraId="6DDB0D87">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6AB5EACB">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2.15 检验和验收</w:t>
      </w:r>
    </w:p>
    <w:p w14:paraId="130170FF">
      <w:pPr>
        <w:keepNext w:val="0"/>
        <w:keepLines w:val="0"/>
        <w:pageBreakBefore w:val="0"/>
        <w:widowControl w:val="0"/>
        <w:tabs>
          <w:tab w:val="left" w:pos="360"/>
          <w:tab w:val="left" w:pos="540"/>
          <w:tab w:val="left" w:pos="1080"/>
        </w:tabs>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 乙方按照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48F68938">
      <w:pPr>
        <w:keepNext w:val="0"/>
        <w:keepLines w:val="0"/>
        <w:pageBreakBefore w:val="0"/>
        <w:widowControl w:val="0"/>
        <w:tabs>
          <w:tab w:val="left" w:pos="360"/>
          <w:tab w:val="left" w:pos="540"/>
          <w:tab w:val="left" w:pos="1080"/>
        </w:tabs>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F81BC25">
      <w:pPr>
        <w:keepNext w:val="0"/>
        <w:keepLines w:val="0"/>
        <w:pageBreakBefore w:val="0"/>
        <w:widowControl w:val="0"/>
        <w:tabs>
          <w:tab w:val="left" w:pos="360"/>
          <w:tab w:val="left" w:pos="540"/>
          <w:tab w:val="left" w:pos="1080"/>
        </w:tabs>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 检验和验收标准、程序等具体内容以及前述验收书的效力详见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i/>
          <w:color w:val="auto"/>
          <w:sz w:val="24"/>
          <w:szCs w:val="24"/>
          <w:highlight w:val="none"/>
        </w:rPr>
        <w:t>。</w:t>
      </w:r>
    </w:p>
    <w:p w14:paraId="67341ED1">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2.16 通知和送达</w:t>
      </w:r>
    </w:p>
    <w:p w14:paraId="4BED06EA">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2.17.1任何一方因履行合同而以合同第一部分尾部所列明的传真或电子邮件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p>
    <w:p w14:paraId="30C77CC3">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179F48C5">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2.17 合同使用的文字和适用的法律</w:t>
      </w:r>
    </w:p>
    <w:p w14:paraId="1C1F6C21">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 合同使用汉语书就、变更和解释；</w:t>
      </w:r>
    </w:p>
    <w:p w14:paraId="1E2C82F1">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 合同适用中华人民共和国法律。</w:t>
      </w:r>
    </w:p>
    <w:p w14:paraId="54A4C015">
      <w:pPr>
        <w:keepNext w:val="0"/>
        <w:keepLines w:val="0"/>
        <w:pageBreakBefore w:val="0"/>
        <w:widowControl w:val="0"/>
        <w:kinsoku/>
        <w:wordWrap/>
        <w:overflowPunct/>
        <w:topLinePunct w:val="0"/>
        <w:bidi w:val="0"/>
        <w:adjustRightIn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2.18 计量单位</w:t>
      </w:r>
    </w:p>
    <w:p w14:paraId="4B0B9A4D">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49D9EA03">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2.19合同份数</w:t>
      </w:r>
    </w:p>
    <w:p w14:paraId="31A8FE13">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14:paraId="18B42AAF">
      <w:pPr>
        <w:keepNext w:val="0"/>
        <w:keepLines w:val="0"/>
        <w:pageBreakBefore w:val="0"/>
        <w:widowControl w:val="0"/>
        <w:kinsoku/>
        <w:wordWrap/>
        <w:overflowPunct/>
        <w:topLinePunct w:val="0"/>
        <w:bidi w:val="0"/>
        <w:adjustRightInd w:val="0"/>
        <w:spacing w:line="360" w:lineRule="auto"/>
        <w:jc w:val="center"/>
        <w:textAlignment w:val="auto"/>
        <w:rPr>
          <w:rFonts w:ascii="宋体" w:hAnsi="宋体" w:cs="宋体"/>
          <w:b/>
          <w:color w:val="auto"/>
          <w:sz w:val="24"/>
          <w:highlight w:val="none"/>
        </w:rPr>
      </w:pPr>
      <w:r>
        <w:rPr>
          <w:rFonts w:hint="eastAsia" w:ascii="宋体" w:hAnsi="宋体" w:eastAsia="宋体" w:cs="宋体"/>
          <w:color w:val="auto"/>
          <w:kern w:val="0"/>
          <w:sz w:val="24"/>
          <w:szCs w:val="24"/>
          <w:highlight w:val="none"/>
        </w:rPr>
        <w:br w:type="page"/>
      </w:r>
      <w:r>
        <w:rPr>
          <w:rFonts w:hint="eastAsia" w:ascii="宋体" w:hAnsi="宋体" w:cs="宋体"/>
          <w:b/>
          <w:color w:val="auto"/>
          <w:sz w:val="24"/>
          <w:highlight w:val="none"/>
        </w:rPr>
        <w:t>第三部分  合同专用条款</w:t>
      </w:r>
    </w:p>
    <w:p w14:paraId="324908C5">
      <w:pPr>
        <w:keepNext w:val="0"/>
        <w:keepLines w:val="0"/>
        <w:pageBreakBefore w:val="0"/>
        <w:kinsoku/>
        <w:wordWrap/>
        <w:overflowPunct/>
        <w:topLinePunct w:val="0"/>
        <w:bidi w:val="0"/>
        <w:spacing w:beforeAutospacing="0" w:afterAutospacing="0" w:line="560" w:lineRule="exact"/>
        <w:ind w:left="0" w:leftChars="0" w:right="0" w:rightChars="0" w:firstLine="480" w:firstLineChars="200"/>
        <w:textAlignment w:val="auto"/>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16"/>
        <w:gridCol w:w="7644"/>
      </w:tblGrid>
      <w:tr w14:paraId="2F873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28E55B47">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2BBD0A80">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约定内容</w:t>
            </w:r>
          </w:p>
        </w:tc>
      </w:tr>
      <w:tr w14:paraId="0EA13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F5F8775">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776EE2E4">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209D0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6784D59">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0CAA1DA7">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2B97E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623698B">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1DB324BC">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59C7A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EBA3AFA">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4F0A01FC">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367C6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AD41641">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0BECD254">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1A30B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644804">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71C02813">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4179A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48913BE">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0CF0D581">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482F6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AC3A5CE">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14B6E02B">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5AA67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7500F8F">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2ED3F456">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0479C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08389E0">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77CDC572">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664C8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EF51720">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24F4F277">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7CC2E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D942630">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26BA6E78">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0693F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50D16BE">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564EE1FD">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4B5FE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B6833DE">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0BAADEF1">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45FD7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10BFA2">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777CD5C1">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7AE41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795CD7E">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09C9B910">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p>
        </w:tc>
      </w:tr>
      <w:tr w14:paraId="15382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8F804F">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3AD214E8">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p>
        </w:tc>
      </w:tr>
      <w:tr w14:paraId="232CE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13327D1">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2E5807C8">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73D30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59F1BA20">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14:paraId="25537851">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210DC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EC14A44">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5F31BB0A">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7CBEE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288AF28">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3B649370">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r w14:paraId="3C3D8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0991D459">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14:paraId="5FBF7B11">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p>
        </w:tc>
      </w:tr>
    </w:tbl>
    <w:p w14:paraId="66F8A95A">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p>
    <w:p w14:paraId="3C740BCD">
      <w:pPr>
        <w:keepNext w:val="0"/>
        <w:keepLines w:val="0"/>
        <w:pageBreakBefore w:val="0"/>
        <w:kinsoku/>
        <w:wordWrap/>
        <w:overflowPunct/>
        <w:topLinePunct w:val="0"/>
        <w:bidi w:val="0"/>
        <w:ind w:left="0"/>
        <w:textAlignment w:val="auto"/>
        <w:rPr>
          <w:highlight w:val="none"/>
        </w:rPr>
      </w:pPr>
    </w:p>
    <w:p w14:paraId="4D74E2E4">
      <w:pPr>
        <w:keepNext w:val="0"/>
        <w:keepLines w:val="0"/>
        <w:pageBreakBefore w:val="0"/>
        <w:kinsoku/>
        <w:wordWrap/>
        <w:overflowPunct/>
        <w:topLinePunct w:val="0"/>
        <w:bidi w:val="0"/>
        <w:ind w:left="0"/>
        <w:textAlignment w:val="auto"/>
        <w:rPr>
          <w:rFonts w:hint="eastAsia"/>
          <w:highlight w:val="none"/>
        </w:rPr>
      </w:pPr>
      <w:r>
        <w:rPr>
          <w:rFonts w:hint="eastAsia"/>
          <w:highlight w:val="none"/>
        </w:rPr>
        <w:br w:type="page"/>
      </w:r>
    </w:p>
    <w:p w14:paraId="3565C8E4">
      <w:pPr>
        <w:keepNext w:val="0"/>
        <w:keepLines w:val="0"/>
        <w:pageBreakBefore w:val="0"/>
        <w:widowControl/>
        <w:kinsoku/>
        <w:wordWrap/>
        <w:overflowPunct/>
        <w:topLinePunct w:val="0"/>
        <w:bidi w:val="0"/>
        <w:adjustRightInd/>
        <w:spacing w:beforeAutospacing="0" w:afterAutospacing="0"/>
        <w:ind w:left="0" w:leftChars="0" w:right="0" w:rightChars="0"/>
        <w:jc w:val="center"/>
        <w:textAlignment w:val="auto"/>
        <w:rPr>
          <w:rFonts w:ascii="宋体" w:hAnsi="宋体" w:cs="宋体"/>
          <w:b/>
          <w:color w:val="auto"/>
          <w:sz w:val="32"/>
          <w:szCs w:val="32"/>
          <w:highlight w:val="none"/>
        </w:rPr>
      </w:pPr>
      <w:r>
        <w:rPr>
          <w:rFonts w:hint="eastAsia" w:ascii="宋体" w:hAnsi="宋体" w:cs="宋体"/>
          <w:b/>
          <w:color w:val="auto"/>
          <w:sz w:val="32"/>
          <w:szCs w:val="32"/>
          <w:highlight w:val="none"/>
        </w:rPr>
        <w:t>第六部分 应提交的有关格式范例</w:t>
      </w:r>
    </w:p>
    <w:p w14:paraId="372719A4">
      <w:pPr>
        <w:keepNext w:val="0"/>
        <w:keepLines w:val="0"/>
        <w:pageBreakBefore w:val="0"/>
        <w:kinsoku/>
        <w:wordWrap/>
        <w:overflowPunct/>
        <w:topLinePunct w:val="0"/>
        <w:bidi w:val="0"/>
        <w:ind w:left="0"/>
        <w:textAlignment w:val="auto"/>
        <w:rPr>
          <w:highlight w:val="none"/>
        </w:rPr>
      </w:pPr>
    </w:p>
    <w:p w14:paraId="6420DDC5">
      <w:pPr>
        <w:keepNext w:val="0"/>
        <w:keepLines w:val="0"/>
        <w:pageBreakBefore w:val="0"/>
        <w:kinsoku/>
        <w:wordWrap/>
        <w:overflowPunct/>
        <w:topLinePunct w:val="0"/>
        <w:bidi w:val="0"/>
        <w:ind w:left="0"/>
        <w:jc w:val="center"/>
        <w:textAlignment w:val="auto"/>
        <w:rPr>
          <w:b/>
          <w:bCs/>
          <w:sz w:val="32"/>
          <w:szCs w:val="32"/>
          <w:highlight w:val="none"/>
        </w:rPr>
      </w:pPr>
      <w:r>
        <w:rPr>
          <w:rFonts w:hint="eastAsia"/>
          <w:b/>
          <w:bCs/>
          <w:sz w:val="32"/>
          <w:szCs w:val="32"/>
          <w:highlight w:val="none"/>
        </w:rPr>
        <w:t>资格文件部分</w:t>
      </w:r>
    </w:p>
    <w:p w14:paraId="44F91CA2">
      <w:pPr>
        <w:keepNext w:val="0"/>
        <w:keepLines w:val="0"/>
        <w:pageBreakBefore w:val="0"/>
        <w:kinsoku/>
        <w:wordWrap/>
        <w:overflowPunct/>
        <w:topLinePunct w:val="0"/>
        <w:bidi w:val="0"/>
        <w:ind w:left="0"/>
        <w:jc w:val="center"/>
        <w:textAlignment w:val="auto"/>
        <w:rPr>
          <w:b/>
          <w:bCs/>
          <w:sz w:val="32"/>
          <w:szCs w:val="32"/>
          <w:highlight w:val="none"/>
        </w:rPr>
      </w:pPr>
      <w:r>
        <w:rPr>
          <w:rFonts w:hint="eastAsia"/>
          <w:b/>
          <w:bCs/>
          <w:sz w:val="32"/>
          <w:szCs w:val="32"/>
          <w:highlight w:val="none"/>
        </w:rPr>
        <w:t>目录</w:t>
      </w:r>
    </w:p>
    <w:p w14:paraId="4A410A8E">
      <w:pPr>
        <w:keepNext w:val="0"/>
        <w:keepLines w:val="0"/>
        <w:pageBreakBefore w:val="0"/>
        <w:kinsoku/>
        <w:wordWrap/>
        <w:overflowPunct/>
        <w:topLinePunct w:val="0"/>
        <w:bidi w:val="0"/>
        <w:ind w:left="0"/>
        <w:textAlignment w:val="auto"/>
        <w:rPr>
          <w:highlight w:val="none"/>
        </w:rPr>
      </w:pPr>
    </w:p>
    <w:p w14:paraId="6F2D70F1">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9261984">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08697F29">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951EAE5">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2D362223">
      <w:pPr>
        <w:keepNext w:val="0"/>
        <w:keepLines w:val="0"/>
        <w:pageBreakBefore w:val="0"/>
        <w:kinsoku/>
        <w:wordWrap/>
        <w:overflowPunct/>
        <w:topLinePunct w:val="0"/>
        <w:bidi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p>
    <w:p w14:paraId="0F49E6DE">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p>
    <w:p w14:paraId="50589A91">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一、符合参加政府采购活动应当具备的一般条件的承诺函</w:t>
      </w:r>
    </w:p>
    <w:p w14:paraId="3BC7846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（采购人）、（采购代理机构）：</w:t>
      </w:r>
    </w:p>
    <w:p w14:paraId="6935DB2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55D7716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5C5D7A1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C6CB91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6D9D685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F0A3A5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217FF3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DAFE02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6D62A36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0D40B39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（三）不存在以下情况：</w:t>
      </w:r>
    </w:p>
    <w:p w14:paraId="2E09AF1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2E55079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11BA7CE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741DD6E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3391B0">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75A3767A">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2AD03285">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2EDF990A">
      <w:pPr>
        <w:keepNext w:val="0"/>
        <w:keepLines w:val="0"/>
        <w:pageBreakBefore w:val="0"/>
        <w:kinsoku/>
        <w:wordWrap/>
        <w:overflowPunct/>
        <w:topLinePunct w:val="0"/>
        <w:bidi w:val="0"/>
        <w:spacing w:beforeAutospacing="0" w:afterAutospacing="0"/>
        <w:ind w:left="0" w:leftChars="0" w:right="0" w:rightChars="0"/>
        <w:textAlignment w:val="auto"/>
        <w:rPr>
          <w:rFonts w:ascii="宋体" w:hAnsi="宋体" w:cs="宋体"/>
          <w:color w:val="auto"/>
          <w:highlight w:val="none"/>
        </w:rPr>
      </w:pPr>
    </w:p>
    <w:p w14:paraId="2C675D7F">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7AC4E773">
      <w:pPr>
        <w:keepNext w:val="0"/>
        <w:keepLines w:val="0"/>
        <w:pageBreakBefore w:val="0"/>
        <w:widowControl/>
        <w:kinsoku/>
        <w:wordWrap/>
        <w:overflowPunct/>
        <w:topLinePunct w:val="0"/>
        <w:bidi w:val="0"/>
        <w:adjustRightInd/>
        <w:spacing w:beforeAutospacing="0" w:afterAutospacing="0"/>
        <w:ind w:left="0" w:leftChars="0" w:right="0" w:rightChars="0"/>
        <w:jc w:val="left"/>
        <w:textAlignment w:val="auto"/>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B1B01BD">
      <w:pPr>
        <w:keepNext w:val="0"/>
        <w:keepLines w:val="0"/>
        <w:pageBreakBefore w:val="0"/>
        <w:widowControl/>
        <w:kinsoku/>
        <w:wordWrap/>
        <w:overflowPunct/>
        <w:topLinePunct w:val="0"/>
        <w:bidi w:val="0"/>
        <w:spacing w:beforeAutospacing="0" w:afterAutospacing="0" w:line="360" w:lineRule="auto"/>
        <w:ind w:left="0" w:leftChars="0" w:right="0" w:rightChars="0" w:firstLine="643" w:firstLineChars="200"/>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05DD5E71">
      <w:pPr>
        <w:keepNext w:val="0"/>
        <w:keepLines w:val="0"/>
        <w:pageBreakBefore w:val="0"/>
        <w:widowControl/>
        <w:kinsoku/>
        <w:wordWrap/>
        <w:overflowPunct/>
        <w:topLinePunct w:val="0"/>
        <w:bidi w:val="0"/>
        <w:spacing w:beforeAutospacing="0" w:afterAutospacing="0" w:line="360" w:lineRule="auto"/>
        <w:ind w:left="0" w:leftChars="0" w:right="0" w:rightChars="0" w:firstLine="482" w:firstLineChars="200"/>
        <w:jc w:val="left"/>
        <w:textAlignment w:val="auto"/>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4F3653FD">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355D7D41">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46E70118">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55856AF8">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3BB37B9D">
      <w:pPr>
        <w:keepNext w:val="0"/>
        <w:keepLines w:val="0"/>
        <w:pageBreakBefore w:val="0"/>
        <w:kinsoku/>
        <w:wordWrap/>
        <w:overflowPunct/>
        <w:topLinePunct w:val="0"/>
        <w:bidi w:val="0"/>
        <w:snapToGrid w:val="0"/>
        <w:spacing w:beforeAutospacing="0" w:afterAutospacing="0" w:line="360" w:lineRule="auto"/>
        <w:ind w:left="0" w:leftChars="0" w:right="0" w:rightChars="0" w:firstLine="472" w:firstLineChars="196"/>
        <w:jc w:val="left"/>
        <w:textAlignment w:val="auto"/>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45996248">
      <w:pPr>
        <w:keepNext w:val="0"/>
        <w:keepLines w:val="0"/>
        <w:pageBreakBefore w:val="0"/>
        <w:widowControl/>
        <w:kinsoku/>
        <w:wordWrap/>
        <w:overflowPunct/>
        <w:topLinePunct w:val="0"/>
        <w:bidi w:val="0"/>
        <w:spacing w:beforeAutospacing="0" w:afterAutospacing="0" w:line="360" w:lineRule="auto"/>
        <w:ind w:left="0" w:leftChars="0" w:right="0" w:rightChars="0" w:firstLine="480"/>
        <w:jc w:val="left"/>
        <w:textAlignment w:val="auto"/>
        <w:rPr>
          <w:rFonts w:ascii="宋体" w:hAnsi="宋体" w:cs="宋体"/>
          <w:color w:val="auto"/>
          <w:sz w:val="24"/>
          <w:highlight w:val="none"/>
        </w:rPr>
      </w:pPr>
    </w:p>
    <w:p w14:paraId="080B4ED9">
      <w:pPr>
        <w:keepNext w:val="0"/>
        <w:keepLines w:val="0"/>
        <w:pageBreakBefore w:val="0"/>
        <w:widowControl/>
        <w:kinsoku/>
        <w:wordWrap/>
        <w:overflowPunct/>
        <w:topLinePunct w:val="0"/>
        <w:bidi w:val="0"/>
        <w:spacing w:beforeAutospacing="0" w:afterAutospacing="0" w:line="360" w:lineRule="auto"/>
        <w:ind w:left="0" w:leftChars="0" w:right="0" w:rightChars="0" w:firstLine="472" w:firstLineChars="196"/>
        <w:jc w:val="left"/>
        <w:textAlignment w:val="auto"/>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55678A3">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color w:val="auto"/>
          <w:sz w:val="24"/>
          <w:highlight w:val="none"/>
        </w:rPr>
      </w:pPr>
      <w:r>
        <w:rPr>
          <w:rFonts w:hint="eastAsia" w:ascii="宋体" w:hAnsi="宋体" w:cs="宋体"/>
          <w:b/>
          <w:color w:val="auto"/>
          <w:sz w:val="24"/>
          <w:highlight w:val="none"/>
        </w:rPr>
        <w:t xml:space="preserve">    </w:t>
      </w:r>
    </w:p>
    <w:p w14:paraId="29FD95EC">
      <w:pPr>
        <w:keepNext w:val="0"/>
        <w:keepLines w:val="0"/>
        <w:pageBreakBefore w:val="0"/>
        <w:kinsoku/>
        <w:wordWrap/>
        <w:overflowPunct/>
        <w:topLinePunct w:val="0"/>
        <w:bidi w:val="0"/>
        <w:spacing w:beforeAutospacing="0" w:afterAutospacing="0" w:line="360" w:lineRule="auto"/>
        <w:ind w:left="0" w:leftChars="0" w:right="0" w:rightChars="0"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281D8166">
      <w:pPr>
        <w:keepNext w:val="0"/>
        <w:keepLines w:val="0"/>
        <w:pageBreakBefore w:val="0"/>
        <w:widowControl/>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1D34DAF7">
      <w:pPr>
        <w:keepNext w:val="0"/>
        <w:keepLines w:val="0"/>
        <w:pageBreakBefore w:val="0"/>
        <w:widowControl/>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50A1247C">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44150245">
      <w:pPr>
        <w:keepNext w:val="0"/>
        <w:keepLines w:val="0"/>
        <w:pageBreakBefore w:val="0"/>
        <w:kinsoku/>
        <w:wordWrap/>
        <w:overflowPunct/>
        <w:topLinePunct w:val="0"/>
        <w:bidi w:val="0"/>
        <w:spacing w:beforeAutospacing="0" w:afterAutospacing="0"/>
        <w:ind w:left="0" w:leftChars="0" w:right="0" w:rightChars="0"/>
        <w:textAlignment w:val="auto"/>
        <w:rPr>
          <w:rFonts w:ascii="宋体" w:hAnsi="宋体" w:cs="宋体"/>
          <w:color w:val="auto"/>
          <w:highlight w:val="none"/>
        </w:rPr>
      </w:pPr>
    </w:p>
    <w:p w14:paraId="3C036618">
      <w:pPr>
        <w:keepNext w:val="0"/>
        <w:keepLines w:val="0"/>
        <w:pageBreakBefore w:val="0"/>
        <w:widowControl/>
        <w:kinsoku/>
        <w:wordWrap/>
        <w:overflowPunct/>
        <w:topLinePunct w:val="0"/>
        <w:bidi w:val="0"/>
        <w:adjustRightInd/>
        <w:spacing w:beforeAutospacing="0" w:afterAutospacing="0"/>
        <w:ind w:left="0" w:leftChars="0" w:right="0" w:rightChars="0"/>
        <w:jc w:val="left"/>
        <w:textAlignment w:val="auto"/>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6673A625">
      <w:pPr>
        <w:keepNext w:val="0"/>
        <w:keepLines w:val="0"/>
        <w:pageBreakBefore w:val="0"/>
        <w:kinsoku/>
        <w:wordWrap/>
        <w:overflowPunct/>
        <w:topLinePunct w:val="0"/>
        <w:bidi w:val="0"/>
        <w:spacing w:beforeAutospacing="0" w:afterAutospacing="0" w:line="360" w:lineRule="auto"/>
        <w:ind w:right="0" w:rightChars="0"/>
        <w:jc w:val="center"/>
        <w:textAlignment w:val="auto"/>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7F48C0D3">
      <w:pPr>
        <w:keepNext w:val="0"/>
        <w:keepLines w:val="0"/>
        <w:pageBreakBefore w:val="0"/>
        <w:kinsoku/>
        <w:wordWrap/>
        <w:overflowPunct/>
        <w:topLinePunct w:val="0"/>
        <w:bidi w:val="0"/>
        <w:ind w:left="0"/>
        <w:textAlignment w:val="auto"/>
        <w:rPr>
          <w:highlight w:val="none"/>
        </w:rPr>
      </w:pPr>
    </w:p>
    <w:p w14:paraId="368FCCB5">
      <w:pPr>
        <w:keepNext w:val="0"/>
        <w:keepLines w:val="0"/>
        <w:pageBreakBefore w:val="0"/>
        <w:kinsoku/>
        <w:wordWrap/>
        <w:overflowPunct/>
        <w:topLinePunct w:val="0"/>
        <w:bidi w:val="0"/>
        <w:ind w:left="0"/>
        <w:jc w:val="center"/>
        <w:textAlignment w:val="auto"/>
        <w:rPr>
          <w:b/>
          <w:bCs/>
          <w:sz w:val="32"/>
          <w:szCs w:val="32"/>
          <w:highlight w:val="none"/>
        </w:rPr>
      </w:pPr>
      <w:r>
        <w:rPr>
          <w:rFonts w:hint="eastAsia"/>
          <w:b/>
          <w:bCs/>
          <w:sz w:val="32"/>
          <w:szCs w:val="32"/>
          <w:highlight w:val="none"/>
        </w:rPr>
        <w:t>目录</w:t>
      </w:r>
    </w:p>
    <w:p w14:paraId="41C32E5C">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39BB1C6B">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0C88EC07">
      <w:pPr>
        <w:keepNext w:val="0"/>
        <w:keepLines w:val="0"/>
        <w:pageBreakBefore w:val="0"/>
        <w:kinsoku/>
        <w:wordWrap/>
        <w:overflowPunct/>
        <w:topLinePunct w:val="0"/>
        <w:bidi w:val="0"/>
        <w:snapToGrid w:val="0"/>
        <w:spacing w:beforeAutospacing="0" w:afterAutospacing="0" w:line="360" w:lineRule="auto"/>
        <w:ind w:right="0" w:rightChars="0"/>
        <w:textAlignment w:val="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7C85A4E9">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14:paraId="740C73B2">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14:paraId="010C19CB">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23E8FC66">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62EC8C14">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lang w:val="zh-CN"/>
        </w:rPr>
      </w:pPr>
    </w:p>
    <w:p w14:paraId="582F539C">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lang w:val="zh-CN"/>
        </w:rPr>
      </w:pPr>
    </w:p>
    <w:p w14:paraId="19486677">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lang w:val="zh-CN"/>
        </w:rPr>
      </w:pPr>
    </w:p>
    <w:p w14:paraId="21F278CB">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lang w:val="zh-CN"/>
        </w:rPr>
      </w:pPr>
    </w:p>
    <w:p w14:paraId="6D9A5DEF">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lang w:val="zh-CN"/>
        </w:rPr>
      </w:pPr>
    </w:p>
    <w:p w14:paraId="390962E7">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lang w:val="zh-CN"/>
        </w:rPr>
      </w:pPr>
    </w:p>
    <w:p w14:paraId="09597D7F">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lang w:val="zh-CN"/>
        </w:rPr>
      </w:pPr>
    </w:p>
    <w:p w14:paraId="005BB048">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lang w:val="zh-CN"/>
        </w:rPr>
      </w:pPr>
    </w:p>
    <w:p w14:paraId="59104733">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lang w:val="zh-CN"/>
        </w:rPr>
      </w:pPr>
    </w:p>
    <w:p w14:paraId="547D1538">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lang w:val="zh-CN"/>
        </w:rPr>
      </w:pPr>
    </w:p>
    <w:p w14:paraId="59D38A81">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lang w:val="zh-CN"/>
        </w:rPr>
      </w:pPr>
    </w:p>
    <w:p w14:paraId="3770B684">
      <w:pPr>
        <w:keepNext w:val="0"/>
        <w:keepLines w:val="0"/>
        <w:pageBreakBefore w:val="0"/>
        <w:widowControl/>
        <w:kinsoku/>
        <w:wordWrap/>
        <w:overflowPunct/>
        <w:topLinePunct w:val="0"/>
        <w:bidi w:val="0"/>
        <w:adjustRightInd/>
        <w:spacing w:beforeAutospacing="0" w:afterAutospacing="0"/>
        <w:ind w:left="0" w:leftChars="0" w:right="0" w:rightChars="0"/>
        <w:jc w:val="left"/>
        <w:textAlignment w:val="auto"/>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28FD4E2">
      <w:pPr>
        <w:keepNext w:val="0"/>
        <w:keepLines w:val="0"/>
        <w:pageBreakBefore w:val="0"/>
        <w:kinsoku/>
        <w:wordWrap/>
        <w:overflowPunct/>
        <w:topLinePunct w:val="0"/>
        <w:bidi w:val="0"/>
        <w:ind w:left="0"/>
        <w:jc w:val="center"/>
        <w:textAlignment w:val="auto"/>
        <w:rPr>
          <w:b/>
          <w:bCs/>
          <w:sz w:val="32"/>
          <w:szCs w:val="32"/>
          <w:highlight w:val="none"/>
        </w:rPr>
      </w:pPr>
      <w:r>
        <w:rPr>
          <w:rFonts w:hint="eastAsia"/>
          <w:b/>
          <w:bCs/>
          <w:sz w:val="32"/>
          <w:szCs w:val="32"/>
          <w:highlight w:val="none"/>
        </w:rPr>
        <w:t>一、投标函</w:t>
      </w:r>
    </w:p>
    <w:p w14:paraId="51B692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w:t>
      </w:r>
    </w:p>
    <w:p w14:paraId="497302D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我方参加你方组织的（项目名称）【招标编号：（采购编号）】招标的有关活动，并对此项目进行投标。为此：</w:t>
      </w:r>
    </w:p>
    <w:p w14:paraId="04F7DDC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1、我方承诺投标有效期从提交投标文件的截止之日起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天（不少于90天），本投标文件在投标有效期满之前均具有约束力。</w:t>
      </w:r>
    </w:p>
    <w:p w14:paraId="41776E1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2、我方的投标文件包括以下内容：</w:t>
      </w:r>
    </w:p>
    <w:p w14:paraId="52637EB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2.1资格文件：</w:t>
      </w:r>
    </w:p>
    <w:p w14:paraId="693589F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2.1.1承诺函；</w:t>
      </w:r>
    </w:p>
    <w:p w14:paraId="48D0C1F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2.1.2</w:t>
      </w:r>
      <w:r>
        <w:rPr>
          <w:rFonts w:hint="eastAsia" w:ascii="宋体" w:hAnsi="宋体" w:cs="宋体"/>
          <w:snapToGrid w:val="0"/>
          <w:color w:val="auto"/>
          <w:kern w:val="28"/>
          <w:sz w:val="24"/>
          <w:szCs w:val="24"/>
          <w:highlight w:val="none"/>
        </w:rPr>
        <w:t>联合协议</w:t>
      </w:r>
      <w:r>
        <w:rPr>
          <w:rFonts w:hint="eastAsia" w:ascii="宋体" w:hAnsi="宋体" w:cs="宋体"/>
          <w:color w:val="auto"/>
          <w:sz w:val="24"/>
          <w:szCs w:val="24"/>
          <w:highlight w:val="none"/>
        </w:rPr>
        <w:t>（如果有)</w:t>
      </w:r>
      <w:r>
        <w:rPr>
          <w:rFonts w:hint="eastAsia" w:ascii="宋体" w:hAnsi="宋体" w:cs="宋体"/>
          <w:snapToGrid w:val="0"/>
          <w:color w:val="auto"/>
          <w:kern w:val="28"/>
          <w:sz w:val="24"/>
          <w:szCs w:val="24"/>
          <w:highlight w:val="none"/>
        </w:rPr>
        <w:t>；</w:t>
      </w:r>
    </w:p>
    <w:p w14:paraId="77B5446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.1.3</w:t>
      </w:r>
      <w:r>
        <w:rPr>
          <w:rFonts w:hint="eastAsia" w:ascii="宋体" w:hAnsi="宋体" w:cs="宋体"/>
          <w:color w:val="auto"/>
          <w:sz w:val="24"/>
          <w:szCs w:val="24"/>
          <w:highlight w:val="none"/>
        </w:rPr>
        <w:t>落实政府采购政策需满足的资格要求（如果有）；</w:t>
      </w:r>
    </w:p>
    <w:p w14:paraId="1B72807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w:t>
      </w:r>
      <w:r>
        <w:rPr>
          <w:rFonts w:ascii="宋体" w:hAnsi="宋体" w:cs="宋体"/>
          <w:color w:val="auto"/>
          <w:sz w:val="24"/>
          <w:szCs w:val="24"/>
          <w:highlight w:val="none"/>
        </w:rPr>
        <w:t>4</w:t>
      </w:r>
      <w:r>
        <w:rPr>
          <w:rFonts w:hint="eastAsia" w:ascii="宋体" w:hAnsi="宋体" w:cs="宋体"/>
          <w:color w:val="auto"/>
          <w:sz w:val="24"/>
          <w:szCs w:val="24"/>
          <w:highlight w:val="none"/>
        </w:rPr>
        <w:t>本项目的特定资格要求（如果有)。</w:t>
      </w:r>
    </w:p>
    <w:p w14:paraId="0215B5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rPr>
        <w:t>商务技术</w:t>
      </w:r>
      <w:r>
        <w:rPr>
          <w:rFonts w:hint="eastAsia" w:ascii="宋体" w:hAnsi="宋体" w:cs="宋体"/>
          <w:color w:val="auto"/>
          <w:sz w:val="24"/>
          <w:szCs w:val="24"/>
          <w:highlight w:val="none"/>
          <w:lang w:val="zh-CN"/>
        </w:rPr>
        <w:t>文件：</w:t>
      </w:r>
    </w:p>
    <w:p w14:paraId="5978FC3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2.2.1投标函；</w:t>
      </w:r>
      <w:r>
        <w:rPr>
          <w:rFonts w:hint="eastAsia" w:ascii="宋体" w:hAnsi="宋体" w:cs="宋体"/>
          <w:color w:val="auto"/>
          <w:sz w:val="24"/>
          <w:szCs w:val="24"/>
          <w:highlight w:val="none"/>
          <w:lang w:val="zh-CN"/>
        </w:rPr>
        <w:t xml:space="preserve"> </w:t>
      </w:r>
    </w:p>
    <w:p w14:paraId="4AF576F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2.2.2授权委托书或法定代表人（单位负责人）身份证明；</w:t>
      </w:r>
    </w:p>
    <w:p w14:paraId="3C58DA6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w:t>
      </w:r>
      <w:r>
        <w:rPr>
          <w:rFonts w:ascii="宋体" w:hAnsi="宋体" w:cs="宋体"/>
          <w:color w:val="auto"/>
          <w:sz w:val="24"/>
          <w:szCs w:val="24"/>
          <w:highlight w:val="none"/>
        </w:rPr>
        <w:t>3</w:t>
      </w:r>
      <w:r>
        <w:rPr>
          <w:rFonts w:hint="eastAsia" w:ascii="宋体" w:hAnsi="宋体" w:cs="宋体"/>
          <w:color w:val="auto"/>
          <w:sz w:val="24"/>
          <w:szCs w:val="24"/>
          <w:highlight w:val="none"/>
        </w:rPr>
        <w:t>分包意向协议（如果有)；</w:t>
      </w:r>
    </w:p>
    <w:p w14:paraId="17B8402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w:t>
      </w:r>
      <w:r>
        <w:rPr>
          <w:rFonts w:ascii="宋体" w:hAnsi="宋体" w:cs="宋体"/>
          <w:color w:val="auto"/>
          <w:sz w:val="24"/>
          <w:szCs w:val="24"/>
          <w:highlight w:val="none"/>
        </w:rPr>
        <w:t>4</w:t>
      </w:r>
      <w:r>
        <w:rPr>
          <w:rFonts w:hint="eastAsia" w:ascii="宋体" w:hAnsi="宋体" w:cs="宋体"/>
          <w:color w:val="auto"/>
          <w:sz w:val="24"/>
          <w:szCs w:val="24"/>
          <w:highlight w:val="none"/>
        </w:rPr>
        <w:t>符合性审查资料；</w:t>
      </w:r>
    </w:p>
    <w:p w14:paraId="620F027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w:t>
      </w:r>
      <w:r>
        <w:rPr>
          <w:rFonts w:ascii="宋体" w:hAnsi="宋体" w:cs="宋体"/>
          <w:color w:val="auto"/>
          <w:sz w:val="24"/>
          <w:szCs w:val="24"/>
          <w:highlight w:val="none"/>
        </w:rPr>
        <w:t>5</w:t>
      </w:r>
      <w:r>
        <w:rPr>
          <w:rFonts w:hint="eastAsia" w:ascii="宋体" w:hAnsi="宋体" w:cs="宋体"/>
          <w:color w:val="auto"/>
          <w:sz w:val="24"/>
          <w:szCs w:val="24"/>
          <w:highlight w:val="none"/>
        </w:rPr>
        <w:t>评标标准相应的商务技术资料；</w:t>
      </w:r>
    </w:p>
    <w:p w14:paraId="7404DD4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w:t>
      </w:r>
      <w:r>
        <w:rPr>
          <w:rFonts w:ascii="宋体" w:hAnsi="宋体" w:cs="宋体"/>
          <w:color w:val="auto"/>
          <w:sz w:val="24"/>
          <w:szCs w:val="24"/>
          <w:highlight w:val="none"/>
        </w:rPr>
        <w:t>6</w:t>
      </w:r>
      <w:r>
        <w:rPr>
          <w:rFonts w:hint="eastAsia" w:ascii="宋体" w:hAnsi="宋体" w:cs="宋体"/>
          <w:color w:val="auto"/>
          <w:sz w:val="24"/>
          <w:szCs w:val="24"/>
          <w:highlight w:val="none"/>
        </w:rPr>
        <w:t>投标标的清单；</w:t>
      </w:r>
    </w:p>
    <w:p w14:paraId="1AA0A74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w:t>
      </w:r>
      <w:r>
        <w:rPr>
          <w:rFonts w:ascii="宋体" w:hAnsi="宋体" w:cs="宋体"/>
          <w:color w:val="auto"/>
          <w:sz w:val="24"/>
          <w:szCs w:val="24"/>
          <w:highlight w:val="none"/>
        </w:rPr>
        <w:t>7</w:t>
      </w:r>
      <w:r>
        <w:rPr>
          <w:rFonts w:hint="eastAsia" w:ascii="宋体" w:hAnsi="宋体" w:cs="宋体"/>
          <w:color w:val="auto"/>
          <w:sz w:val="24"/>
          <w:szCs w:val="24"/>
          <w:highlight w:val="none"/>
        </w:rPr>
        <w:t>商务技术偏离表；</w:t>
      </w:r>
    </w:p>
    <w:p w14:paraId="3A6040B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w:t>
      </w:r>
      <w:r>
        <w:rPr>
          <w:rFonts w:ascii="宋体" w:hAnsi="宋体" w:cs="宋体"/>
          <w:color w:val="auto"/>
          <w:sz w:val="24"/>
          <w:szCs w:val="24"/>
          <w:highlight w:val="none"/>
        </w:rPr>
        <w:t>8</w:t>
      </w:r>
      <w:r>
        <w:rPr>
          <w:rFonts w:hint="eastAsia" w:ascii="宋体" w:hAnsi="宋体" w:cs="宋体"/>
          <w:color w:val="auto"/>
          <w:sz w:val="24"/>
          <w:szCs w:val="24"/>
          <w:highlight w:val="none"/>
          <w:lang w:val="zh-CN"/>
        </w:rPr>
        <w:t>政府采购供应商廉洁自律承诺书；</w:t>
      </w:r>
    </w:p>
    <w:p w14:paraId="22DB883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3报价文件</w:t>
      </w:r>
    </w:p>
    <w:p w14:paraId="56258FDF">
      <w:pPr>
        <w:keepNext w:val="0"/>
        <w:keepLines w:val="0"/>
        <w:pageBreakBefore w:val="0"/>
        <w:widowControl w:val="0"/>
        <w:kinsoku/>
        <w:wordWrap/>
        <w:overflowPunct/>
        <w:topLinePunct w:val="0"/>
        <w:autoSpaceDE/>
        <w:autoSpaceDN/>
        <w:bidi w:val="0"/>
        <w:adjustRightInd w:val="0"/>
        <w:spacing w:beforeAutospacing="0" w:afterAutospacing="0"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2.3.1开标一览表（报价表）；</w:t>
      </w:r>
    </w:p>
    <w:p w14:paraId="135E7E9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2.3.2中小企业声明函（如果有）。</w:t>
      </w:r>
    </w:p>
    <w:p w14:paraId="6FB823B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4FFCD6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4、如我方中标，我方承诺：</w:t>
      </w:r>
    </w:p>
    <w:p w14:paraId="66F7ADA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4.1在收到中标通知书后，在中标通知书规定的期限内与你方签订合同； </w:t>
      </w:r>
    </w:p>
    <w:p w14:paraId="599346B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4.2在签订合同时不向你方提出附加条件； </w:t>
      </w:r>
    </w:p>
    <w:p w14:paraId="0DD71E8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4.3按照招标文件要求提交履约保证金； </w:t>
      </w:r>
    </w:p>
    <w:p w14:paraId="3AC13D7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4.4在合同约定的期限内完成合同规定的全部义务。 </w:t>
      </w:r>
    </w:p>
    <w:p w14:paraId="0C718F0A">
      <w:pPr>
        <w:keepNext w:val="0"/>
        <w:keepLines w:val="0"/>
        <w:pageBreakBefore w:val="0"/>
        <w:widowControl w:val="0"/>
        <w:numPr>
          <w:ilvl w:val="0"/>
          <w:numId w:val="0"/>
        </w:numPr>
        <w:kinsoku/>
        <w:wordWrap/>
        <w:overflowPunct/>
        <w:topLinePunct w:val="0"/>
        <w:autoSpaceDE/>
        <w:autoSpaceDN/>
        <w:bidi w:val="0"/>
        <w:adjustRightInd w:val="0"/>
        <w:spacing w:beforeAutospacing="0" w:afterAutospacing="0" w:line="360" w:lineRule="auto"/>
        <w:ind w:left="0" w:leftChars="0" w:right="0" w:rightChars="0" w:firstLine="480" w:firstLineChars="200"/>
        <w:jc w:val="both"/>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9A4BC4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其他补充说明: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6620997">
      <w:pPr>
        <w:keepNext w:val="0"/>
        <w:keepLines w:val="0"/>
        <w:pageBreakBefore w:val="0"/>
        <w:widowControl w:val="0"/>
        <w:kinsoku/>
        <w:wordWrap/>
        <w:overflowPunct/>
        <w:topLinePunct w:val="0"/>
        <w:autoSpaceDE/>
        <w:autoSpaceDN/>
        <w:bidi w:val="0"/>
        <w:adjustRightIn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投标人名称（电子签名）：                          </w:t>
      </w:r>
    </w:p>
    <w:p w14:paraId="1AB91C74">
      <w:pPr>
        <w:keepNext w:val="0"/>
        <w:keepLines w:val="0"/>
        <w:pageBreakBefore w:val="0"/>
        <w:widowControl w:val="0"/>
        <w:kinsoku/>
        <w:wordWrap/>
        <w:overflowPunct/>
        <w:topLinePunct w:val="0"/>
        <w:autoSpaceDE/>
        <w:autoSpaceDN/>
        <w:bidi w:val="0"/>
        <w:adjustRightInd w:val="0"/>
        <w:spacing w:beforeAutospacing="0" w:afterAutospacing="0" w:line="360" w:lineRule="auto"/>
        <w:ind w:left="0" w:leftChars="0" w:right="0" w:rightChars="0" w:firstLine="480" w:firstLineChars="200"/>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日期：  年   月   日</w:t>
      </w:r>
    </w:p>
    <w:p w14:paraId="469C426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kern w:val="0"/>
          <w:sz w:val="24"/>
          <w:szCs w:val="24"/>
          <w:highlight w:val="none"/>
          <w:u w:val="single"/>
        </w:rPr>
      </w:pPr>
    </w:p>
    <w:p w14:paraId="69B71A82">
      <w:pPr>
        <w:keepNext w:val="0"/>
        <w:keepLines w:val="0"/>
        <w:pageBreakBefore w:val="0"/>
        <w:widowControl w:val="0"/>
        <w:kinsoku/>
        <w:wordWrap/>
        <w:overflowPunct/>
        <w:topLinePunct w:val="0"/>
        <w:autoSpaceDE/>
        <w:autoSpaceDN/>
        <w:bidi w:val="0"/>
        <w:adjustRightInd w:val="0"/>
        <w:spacing w:beforeAutospacing="0" w:afterAutospacing="0"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注：按本格式和要求提供。</w:t>
      </w:r>
    </w:p>
    <w:p w14:paraId="0E81520E">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21E62AA8">
      <w:pPr>
        <w:rPr>
          <w:highlight w:val="none"/>
        </w:rPr>
      </w:pPr>
    </w:p>
    <w:p w14:paraId="16A85016">
      <w:pPr>
        <w:rPr>
          <w:highlight w:val="none"/>
        </w:rPr>
      </w:pPr>
    </w:p>
    <w:p w14:paraId="094D9DFE">
      <w:pPr>
        <w:rPr>
          <w:highlight w:val="none"/>
        </w:rPr>
      </w:pPr>
    </w:p>
    <w:p w14:paraId="416548B7">
      <w:pPr>
        <w:rPr>
          <w:highlight w:val="none"/>
        </w:rPr>
      </w:pPr>
    </w:p>
    <w:p w14:paraId="58142A09">
      <w:pPr>
        <w:rPr>
          <w:highlight w:val="none"/>
        </w:rPr>
      </w:pPr>
    </w:p>
    <w:p w14:paraId="153E23CF">
      <w:pPr>
        <w:rPr>
          <w:highlight w:val="none"/>
        </w:rPr>
      </w:pPr>
    </w:p>
    <w:p w14:paraId="5D8DFF7D">
      <w:pPr>
        <w:rPr>
          <w:highlight w:val="none"/>
        </w:rPr>
      </w:pPr>
    </w:p>
    <w:p w14:paraId="428609FB">
      <w:pPr>
        <w:rPr>
          <w:highlight w:val="none"/>
        </w:rPr>
      </w:pPr>
    </w:p>
    <w:p w14:paraId="4B643834">
      <w:pPr>
        <w:rPr>
          <w:highlight w:val="none"/>
        </w:rPr>
      </w:pPr>
    </w:p>
    <w:p w14:paraId="21701579">
      <w:pPr>
        <w:rPr>
          <w:highlight w:val="none"/>
        </w:rPr>
      </w:pPr>
    </w:p>
    <w:p w14:paraId="7B82DDF0">
      <w:pPr>
        <w:rPr>
          <w:highlight w:val="none"/>
        </w:rPr>
      </w:pPr>
    </w:p>
    <w:p w14:paraId="7CD8E24E">
      <w:pPr>
        <w:rPr>
          <w:highlight w:val="none"/>
        </w:rPr>
      </w:pPr>
    </w:p>
    <w:p w14:paraId="08145741">
      <w:pPr>
        <w:rPr>
          <w:highlight w:val="none"/>
        </w:rPr>
      </w:pPr>
    </w:p>
    <w:p w14:paraId="1FA42C24">
      <w:pPr>
        <w:rPr>
          <w:highlight w:val="none"/>
        </w:rPr>
      </w:pPr>
    </w:p>
    <w:p w14:paraId="5C67FAD3">
      <w:pPr>
        <w:rPr>
          <w:highlight w:val="none"/>
        </w:rPr>
      </w:pPr>
    </w:p>
    <w:p w14:paraId="4DD72614">
      <w:pPr>
        <w:rPr>
          <w:highlight w:val="none"/>
        </w:rPr>
      </w:pPr>
    </w:p>
    <w:p w14:paraId="3CB5B202">
      <w:pPr>
        <w:rPr>
          <w:highlight w:val="none"/>
        </w:rPr>
      </w:pPr>
    </w:p>
    <w:p w14:paraId="2DB7D541">
      <w:pPr>
        <w:rPr>
          <w:highlight w:val="none"/>
        </w:rPr>
      </w:pPr>
    </w:p>
    <w:p w14:paraId="1C263721">
      <w:pPr>
        <w:rPr>
          <w:highlight w:val="none"/>
        </w:rPr>
      </w:pPr>
    </w:p>
    <w:p w14:paraId="50475C86">
      <w:pPr>
        <w:rPr>
          <w:highlight w:val="none"/>
        </w:rPr>
      </w:pPr>
    </w:p>
    <w:p w14:paraId="1ADE7519">
      <w:pPr>
        <w:rPr>
          <w:highlight w:val="none"/>
        </w:rPr>
      </w:pPr>
    </w:p>
    <w:p w14:paraId="2A7B6CAD">
      <w:pPr>
        <w:rPr>
          <w:highlight w:val="none"/>
        </w:rPr>
      </w:pPr>
    </w:p>
    <w:p w14:paraId="79B9A14F">
      <w:pPr>
        <w:rPr>
          <w:highlight w:val="none"/>
        </w:rPr>
      </w:pPr>
    </w:p>
    <w:p w14:paraId="4E58D4BB">
      <w:pPr>
        <w:rPr>
          <w:highlight w:val="none"/>
        </w:rPr>
      </w:pPr>
    </w:p>
    <w:p w14:paraId="24907AC1">
      <w:pPr>
        <w:rPr>
          <w:highlight w:val="none"/>
        </w:rPr>
      </w:pPr>
    </w:p>
    <w:p w14:paraId="0315AC0A">
      <w:pPr>
        <w:rPr>
          <w:highlight w:val="none"/>
        </w:rPr>
      </w:pPr>
    </w:p>
    <w:p w14:paraId="1BFF0381">
      <w:pPr>
        <w:rPr>
          <w:highlight w:val="none"/>
        </w:rPr>
      </w:pPr>
    </w:p>
    <w:p w14:paraId="1EF59E7F">
      <w:pPr>
        <w:rPr>
          <w:highlight w:val="none"/>
        </w:rPr>
      </w:pPr>
    </w:p>
    <w:p w14:paraId="2790AC8B">
      <w:pPr>
        <w:rPr>
          <w:highlight w:val="none"/>
        </w:rPr>
      </w:pPr>
    </w:p>
    <w:p w14:paraId="32E311E7">
      <w:pPr>
        <w:rPr>
          <w:highlight w:val="none"/>
        </w:rPr>
      </w:pPr>
    </w:p>
    <w:p w14:paraId="78919BAD">
      <w:pPr>
        <w:rPr>
          <w:highlight w:val="none"/>
        </w:rPr>
      </w:pPr>
    </w:p>
    <w:p w14:paraId="171A49EF">
      <w:pPr>
        <w:rPr>
          <w:highlight w:val="none"/>
        </w:rPr>
      </w:pPr>
    </w:p>
    <w:p w14:paraId="3864C1DA">
      <w:pPr>
        <w:rPr>
          <w:highlight w:val="none"/>
        </w:rPr>
      </w:pPr>
    </w:p>
    <w:p w14:paraId="05F9FC7F">
      <w:pPr>
        <w:rPr>
          <w:highlight w:val="none"/>
        </w:rPr>
      </w:pPr>
    </w:p>
    <w:p w14:paraId="75084EB3">
      <w:pPr>
        <w:rPr>
          <w:highlight w:val="none"/>
        </w:rPr>
      </w:pPr>
    </w:p>
    <w:p w14:paraId="609CBC41">
      <w:pPr>
        <w:rPr>
          <w:highlight w:val="none"/>
        </w:rPr>
      </w:pPr>
    </w:p>
    <w:p w14:paraId="50199BD2">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3D77B8D4">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 xml:space="preserve">                                </w:t>
      </w:r>
    </w:p>
    <w:p w14:paraId="1710C336">
      <w:pPr>
        <w:keepNext w:val="0"/>
        <w:keepLines w:val="0"/>
        <w:pageBreakBefore w:val="0"/>
        <w:kinsoku/>
        <w:wordWrap/>
        <w:overflowPunct/>
        <w:topLinePunct w:val="0"/>
        <w:bidi w:val="0"/>
        <w:snapToGrid w:val="0"/>
        <w:spacing w:beforeAutospacing="0" w:afterAutospacing="0" w:line="360" w:lineRule="auto"/>
        <w:ind w:right="0" w:rightChars="0"/>
        <w:jc w:val="center"/>
        <w:textAlignment w:val="auto"/>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5B85A24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0F6B08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3A58DC2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3B5785A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F12750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4B0F01B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E8C0AE5">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p>
    <w:p w14:paraId="347B7E99">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A8AE3B6">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EA4E85D">
      <w:pPr>
        <w:keepNext w:val="0"/>
        <w:keepLines w:val="0"/>
        <w:pageBreakBefore w:val="0"/>
        <w:kinsoku/>
        <w:wordWrap/>
        <w:overflowPunct/>
        <w:topLinePunct w:val="0"/>
        <w:bidi w:val="0"/>
        <w:snapToGrid w:val="0"/>
        <w:spacing w:beforeAutospacing="0" w:afterAutospacing="0" w:line="360" w:lineRule="auto"/>
        <w:ind w:left="0" w:leftChars="0" w:right="0" w:rightChars="0" w:firstLine="576"/>
        <w:textAlignment w:val="auto"/>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D085ECB">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4FDDFCF">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0BF08B3">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p w14:paraId="718178EA">
      <w:pPr>
        <w:keepNext w:val="0"/>
        <w:keepLines w:val="0"/>
        <w:pageBreakBefore w:val="0"/>
        <w:kinsoku/>
        <w:wordWrap/>
        <w:overflowPunct/>
        <w:topLinePunct w:val="0"/>
        <w:bidi w:val="0"/>
        <w:spacing w:beforeAutospacing="0" w:afterAutospacing="0"/>
        <w:ind w:left="0" w:leftChars="0" w:right="0" w:rightChars="0"/>
        <w:textAlignment w:val="auto"/>
        <w:rPr>
          <w:rFonts w:ascii="宋体" w:hAnsi="宋体" w:cs="宋体"/>
          <w:color w:val="auto"/>
          <w:highlight w:val="none"/>
        </w:rPr>
      </w:pPr>
    </w:p>
    <w:p w14:paraId="335C8F50">
      <w:pPr>
        <w:keepNext w:val="0"/>
        <w:keepLines w:val="0"/>
        <w:pageBreakBefore w:val="0"/>
        <w:kinsoku/>
        <w:wordWrap/>
        <w:overflowPunct/>
        <w:topLinePunct w:val="0"/>
        <w:bidi w:val="0"/>
        <w:snapToGrid w:val="0"/>
        <w:spacing w:beforeAutospacing="0" w:afterAutospacing="0" w:line="360" w:lineRule="auto"/>
        <w:ind w:right="0" w:rightChars="0"/>
        <w:jc w:val="righ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6A10DA6">
      <w:pPr>
        <w:keepNext w:val="0"/>
        <w:keepLines w:val="0"/>
        <w:pageBreakBefore w:val="0"/>
        <w:kinsoku/>
        <w:wordWrap/>
        <w:overflowPunct/>
        <w:topLinePunct w:val="0"/>
        <w:bidi w:val="0"/>
        <w:snapToGrid w:val="0"/>
        <w:spacing w:beforeAutospacing="0" w:afterAutospacing="0" w:line="360" w:lineRule="auto"/>
        <w:ind w:right="0" w:rightChars="0"/>
        <w:jc w:val="righ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1DBDDCE">
      <w:pPr>
        <w:keepNext w:val="0"/>
        <w:keepLines w:val="0"/>
        <w:pageBreakBefore w:val="0"/>
        <w:kinsoku/>
        <w:wordWrap/>
        <w:overflowPunct/>
        <w:topLinePunct w:val="0"/>
        <w:bidi w:val="0"/>
        <w:snapToGrid w:val="0"/>
        <w:spacing w:beforeAutospacing="0" w:afterAutospacing="0" w:line="360" w:lineRule="auto"/>
        <w:ind w:left="0" w:leftChars="0" w:right="0" w:rightChars="0" w:firstLine="5760" w:firstLineChars="2400"/>
        <w:textAlignment w:val="auto"/>
        <w:rPr>
          <w:rFonts w:ascii="宋体" w:hAnsi="宋体" w:cs="宋体"/>
          <w:color w:val="auto"/>
          <w:highlight w:val="none"/>
        </w:rPr>
      </w:pPr>
      <w:r>
        <w:rPr>
          <w:rFonts w:hint="eastAsia" w:ascii="宋体" w:hAnsi="宋体" w:cs="宋体"/>
          <w:color w:val="auto"/>
          <w:kern w:val="0"/>
          <w:sz w:val="24"/>
          <w:highlight w:val="none"/>
          <w:lang w:val="zh-CN"/>
        </w:rPr>
        <w:t>……</w:t>
      </w:r>
    </w:p>
    <w:p w14:paraId="08856E25">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2C31705">
      <w:pPr>
        <w:rPr>
          <w:highlight w:val="none"/>
          <w:lang w:val="zh-CN"/>
        </w:rPr>
      </w:pPr>
    </w:p>
    <w:p w14:paraId="3A95306C">
      <w:pPr>
        <w:rPr>
          <w:highlight w:val="none"/>
          <w:lang w:val="zh-CN"/>
        </w:rPr>
      </w:pPr>
    </w:p>
    <w:p w14:paraId="76C628F6">
      <w:pPr>
        <w:rPr>
          <w:highlight w:val="none"/>
          <w:lang w:val="zh-CN"/>
        </w:rPr>
      </w:pPr>
    </w:p>
    <w:p w14:paraId="534DB3FF">
      <w:pPr>
        <w:rPr>
          <w:highlight w:val="none"/>
          <w:lang w:val="zh-CN"/>
        </w:rPr>
      </w:pPr>
    </w:p>
    <w:p w14:paraId="21FAA689">
      <w:pPr>
        <w:rPr>
          <w:highlight w:val="none"/>
          <w:lang w:val="zh-CN"/>
        </w:rPr>
      </w:pPr>
    </w:p>
    <w:p w14:paraId="0FB53ED7">
      <w:pPr>
        <w:rPr>
          <w:highlight w:val="none"/>
          <w:lang w:val="zh-CN"/>
        </w:rPr>
      </w:pPr>
    </w:p>
    <w:p w14:paraId="6B431943">
      <w:pPr>
        <w:rPr>
          <w:highlight w:val="none"/>
          <w:lang w:val="zh-CN"/>
        </w:rPr>
      </w:pPr>
    </w:p>
    <w:p w14:paraId="4D93E60B">
      <w:pPr>
        <w:rPr>
          <w:highlight w:val="none"/>
          <w:lang w:val="zh-CN"/>
        </w:rPr>
      </w:pPr>
    </w:p>
    <w:p w14:paraId="4C27B028">
      <w:pPr>
        <w:keepNext w:val="0"/>
        <w:keepLines w:val="0"/>
        <w:pageBreakBefore w:val="0"/>
        <w:kinsoku/>
        <w:wordWrap/>
        <w:overflowPunct/>
        <w:topLinePunct w:val="0"/>
        <w:autoSpaceDE w:val="0"/>
        <w:autoSpaceDN w:val="0"/>
        <w:bidi w:val="0"/>
        <w:spacing w:beforeAutospacing="0" w:afterAutospacing="0" w:line="360" w:lineRule="auto"/>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F018376">
      <w:pPr>
        <w:pStyle w:val="155"/>
        <w:keepNext w:val="0"/>
        <w:keepLines w:val="0"/>
        <w:pageBreakBefore w:val="0"/>
        <w:kinsoku/>
        <w:wordWrap/>
        <w:overflowPunct/>
        <w:topLinePunct w:val="0"/>
        <w:bidi w:val="0"/>
        <w:spacing w:beforeAutospacing="0" w:afterAutospacing="0" w:line="360" w:lineRule="auto"/>
        <w:ind w:left="0" w:leftChars="0" w:right="0" w:rightChars="0"/>
        <w:textAlignment w:val="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073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B08C3E7">
            <w:pPr>
              <w:pStyle w:val="155"/>
              <w:keepNext w:val="0"/>
              <w:keepLines w:val="0"/>
              <w:pageBreakBefore w:val="0"/>
              <w:kinsoku/>
              <w:wordWrap/>
              <w:overflowPunct/>
              <w:topLinePunct w:val="0"/>
              <w:bidi w:val="0"/>
              <w:adjustRightInd w:val="0"/>
              <w:spacing w:beforeAutospacing="0" w:afterAutospacing="0" w:line="360" w:lineRule="auto"/>
              <w:ind w:left="0" w:leftChars="0" w:right="0" w:rightChars="0"/>
              <w:textAlignment w:val="auto"/>
              <w:rPr>
                <w:rFonts w:hAnsi="宋体" w:cs="宋体"/>
                <w:bCs/>
                <w:color w:val="auto"/>
                <w:sz w:val="24"/>
                <w:highlight w:val="none"/>
              </w:rPr>
            </w:pPr>
            <w:r>
              <w:rPr>
                <w:rFonts w:hint="eastAsia" w:hAnsi="宋体" w:cs="宋体"/>
                <w:bCs/>
                <w:color w:val="auto"/>
                <w:sz w:val="24"/>
                <w:highlight w:val="none"/>
              </w:rPr>
              <w:t>正面：                                 反面：</w:t>
            </w:r>
          </w:p>
          <w:p w14:paraId="7B42EFBE">
            <w:pPr>
              <w:pStyle w:val="155"/>
              <w:keepNext w:val="0"/>
              <w:keepLines w:val="0"/>
              <w:pageBreakBefore w:val="0"/>
              <w:kinsoku/>
              <w:wordWrap/>
              <w:overflowPunct/>
              <w:topLinePunct w:val="0"/>
              <w:bidi w:val="0"/>
              <w:adjustRightInd w:val="0"/>
              <w:spacing w:beforeAutospacing="0" w:afterAutospacing="0" w:line="360" w:lineRule="auto"/>
              <w:ind w:left="0" w:leftChars="0" w:right="0" w:rightChars="0"/>
              <w:textAlignment w:val="auto"/>
              <w:rPr>
                <w:rFonts w:hAnsi="宋体" w:cs="宋体"/>
                <w:bCs/>
                <w:color w:val="auto"/>
                <w:sz w:val="24"/>
                <w:highlight w:val="none"/>
              </w:rPr>
            </w:pPr>
          </w:p>
        </w:tc>
      </w:tr>
    </w:tbl>
    <w:p w14:paraId="20C9AAEF">
      <w:pPr>
        <w:keepNext w:val="0"/>
        <w:keepLines w:val="0"/>
        <w:pageBreakBefore w:val="0"/>
        <w:kinsoku/>
        <w:wordWrap/>
        <w:overflowPunct/>
        <w:topLinePunct w:val="0"/>
        <w:bidi w:val="0"/>
        <w:snapToGrid w:val="0"/>
        <w:spacing w:beforeAutospacing="0" w:afterAutospacing="0" w:line="360" w:lineRule="auto"/>
        <w:ind w:left="0" w:leftChars="0" w:right="0" w:rightChars="0" w:firstLine="576"/>
        <w:jc w:val="center"/>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A9F96E6">
      <w:pPr>
        <w:keepNext w:val="0"/>
        <w:keepLines w:val="0"/>
        <w:pageBreakBefore w:val="0"/>
        <w:kinsoku/>
        <w:wordWrap/>
        <w:overflowPunct/>
        <w:topLinePunct w:val="0"/>
        <w:bidi w:val="0"/>
        <w:snapToGrid w:val="0"/>
        <w:spacing w:beforeAutospacing="0" w:afterAutospacing="0" w:line="360" w:lineRule="auto"/>
        <w:ind w:left="0" w:leftChars="0" w:right="0" w:rightChars="0" w:firstLine="576"/>
        <w:jc w:val="center"/>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7D6C59BB">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647EE68">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p w14:paraId="29E062E8">
      <w:pPr>
        <w:rPr>
          <w:highlight w:val="none"/>
        </w:rPr>
      </w:pPr>
    </w:p>
    <w:p w14:paraId="6D7C98CB">
      <w:pPr>
        <w:rPr>
          <w:highlight w:val="none"/>
        </w:rPr>
      </w:pPr>
    </w:p>
    <w:p w14:paraId="2EC51444">
      <w:pPr>
        <w:rPr>
          <w:highlight w:val="none"/>
        </w:rPr>
      </w:pPr>
    </w:p>
    <w:p w14:paraId="79BA0B41">
      <w:pPr>
        <w:rPr>
          <w:rFonts w:hint="eastAsia"/>
          <w:highlight w:val="none"/>
        </w:rPr>
      </w:pPr>
    </w:p>
    <w:p w14:paraId="076914E0">
      <w:pPr>
        <w:rPr>
          <w:rFonts w:hint="eastAsia"/>
          <w:highlight w:val="none"/>
        </w:rPr>
      </w:pPr>
    </w:p>
    <w:p w14:paraId="6981BEFF">
      <w:pPr>
        <w:rPr>
          <w:rFonts w:hint="eastAsia"/>
          <w:highlight w:val="none"/>
        </w:rPr>
      </w:pPr>
    </w:p>
    <w:p w14:paraId="4E9EA4A0">
      <w:pPr>
        <w:rPr>
          <w:rFonts w:hint="eastAsia"/>
          <w:highlight w:val="none"/>
        </w:rPr>
      </w:pPr>
    </w:p>
    <w:p w14:paraId="50C1EA67">
      <w:pPr>
        <w:rPr>
          <w:rFonts w:hint="eastAsia"/>
          <w:highlight w:val="none"/>
        </w:rPr>
      </w:pPr>
    </w:p>
    <w:p w14:paraId="2CAB51A9">
      <w:pPr>
        <w:rPr>
          <w:rFonts w:hint="eastAsia"/>
          <w:highlight w:val="none"/>
        </w:rPr>
      </w:pPr>
    </w:p>
    <w:p w14:paraId="23713484">
      <w:pPr>
        <w:rPr>
          <w:rFonts w:hint="eastAsia"/>
          <w:highlight w:val="none"/>
        </w:rPr>
      </w:pPr>
    </w:p>
    <w:p w14:paraId="10D4C632">
      <w:pPr>
        <w:rPr>
          <w:rFonts w:hint="eastAsia"/>
          <w:highlight w:val="none"/>
        </w:rPr>
      </w:pPr>
    </w:p>
    <w:p w14:paraId="4DE200FA">
      <w:pPr>
        <w:rPr>
          <w:rFonts w:hint="eastAsia"/>
          <w:highlight w:val="none"/>
        </w:rPr>
      </w:pPr>
    </w:p>
    <w:p w14:paraId="31BC0759">
      <w:pPr>
        <w:rPr>
          <w:rFonts w:hint="eastAsia"/>
          <w:highlight w:val="none"/>
        </w:rPr>
      </w:pPr>
    </w:p>
    <w:p w14:paraId="409AC4AD">
      <w:pPr>
        <w:rPr>
          <w:rFonts w:hint="eastAsia"/>
          <w:highlight w:val="none"/>
        </w:rPr>
      </w:pPr>
    </w:p>
    <w:p w14:paraId="5564E61C">
      <w:pPr>
        <w:rPr>
          <w:rFonts w:hint="eastAsia"/>
          <w:highlight w:val="none"/>
        </w:rPr>
      </w:pPr>
    </w:p>
    <w:p w14:paraId="7F8DDBCB">
      <w:pPr>
        <w:rPr>
          <w:rFonts w:hint="eastAsia"/>
          <w:highlight w:val="none"/>
        </w:rPr>
      </w:pPr>
    </w:p>
    <w:p w14:paraId="10B99F4F">
      <w:pPr>
        <w:rPr>
          <w:rFonts w:hint="eastAsia"/>
          <w:highlight w:val="none"/>
        </w:rPr>
      </w:pPr>
    </w:p>
    <w:p w14:paraId="542C906A">
      <w:pPr>
        <w:rPr>
          <w:rFonts w:hint="eastAsia"/>
          <w:highlight w:val="none"/>
        </w:rPr>
      </w:pPr>
    </w:p>
    <w:p w14:paraId="17EEED14">
      <w:pPr>
        <w:rPr>
          <w:rFonts w:hint="eastAsia"/>
          <w:highlight w:val="none"/>
        </w:rPr>
      </w:pPr>
    </w:p>
    <w:p w14:paraId="7EBBCD01">
      <w:pPr>
        <w:rPr>
          <w:rFonts w:hint="eastAsia"/>
          <w:highlight w:val="none"/>
        </w:rPr>
      </w:pPr>
    </w:p>
    <w:p w14:paraId="7CDFC7A7">
      <w:pPr>
        <w:rPr>
          <w:rFonts w:hint="eastAsia"/>
          <w:highlight w:val="none"/>
        </w:rPr>
      </w:pPr>
    </w:p>
    <w:p w14:paraId="28682968">
      <w:pPr>
        <w:rPr>
          <w:rFonts w:hint="eastAsia"/>
          <w:highlight w:val="none"/>
        </w:rPr>
      </w:pPr>
    </w:p>
    <w:p w14:paraId="3DBE997D">
      <w:pPr>
        <w:rPr>
          <w:rFonts w:hint="eastAsia"/>
          <w:highlight w:val="none"/>
        </w:rPr>
      </w:pPr>
    </w:p>
    <w:p w14:paraId="357152E6">
      <w:pPr>
        <w:rPr>
          <w:rFonts w:hint="eastAsia"/>
          <w:highlight w:val="none"/>
        </w:rPr>
      </w:pPr>
    </w:p>
    <w:p w14:paraId="46D7E3D6">
      <w:pPr>
        <w:rPr>
          <w:rFonts w:hint="eastAsia"/>
          <w:highlight w:val="none"/>
        </w:rPr>
      </w:pPr>
    </w:p>
    <w:p w14:paraId="352FED65">
      <w:pPr>
        <w:keepNext w:val="0"/>
        <w:keepLines w:val="0"/>
        <w:pageBreakBefore w:val="0"/>
        <w:kinsoku/>
        <w:wordWrap/>
        <w:overflowPunct/>
        <w:topLinePunct w:val="0"/>
        <w:bidi w:val="0"/>
        <w:snapToGrid w:val="0"/>
        <w:spacing w:beforeAutospacing="0" w:afterAutospacing="0" w:line="360" w:lineRule="auto"/>
        <w:ind w:right="0" w:rightChars="0"/>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6C0D904C">
      <w:pPr>
        <w:keepNext w:val="0"/>
        <w:keepLines w:val="0"/>
        <w:pageBreakBefore w:val="0"/>
        <w:widowControl/>
        <w:kinsoku/>
        <w:wordWrap/>
        <w:overflowPunct/>
        <w:topLinePunct w:val="0"/>
        <w:bidi w:val="0"/>
        <w:spacing w:beforeAutospacing="0" w:afterAutospacing="0" w:line="360" w:lineRule="auto"/>
        <w:ind w:left="0" w:leftChars="0" w:right="0" w:rightChars="0" w:firstLine="120" w:firstLineChars="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2560B607">
      <w:pPr>
        <w:keepNext w:val="0"/>
        <w:keepLines w:val="0"/>
        <w:pageBreakBefore w:val="0"/>
        <w:widowControl/>
        <w:kinsoku/>
        <w:wordWrap/>
        <w:overflowPunct/>
        <w:topLinePunct w:val="0"/>
        <w:bidi w:val="0"/>
        <w:spacing w:beforeAutospacing="0" w:afterAutospacing="0" w:line="360" w:lineRule="auto"/>
        <w:ind w:left="0" w:leftChars="0" w:right="0" w:rightChars="0" w:firstLine="120" w:firstLineChars="50"/>
        <w:jc w:val="left"/>
        <w:textAlignment w:val="auto"/>
        <w:rPr>
          <w:rFonts w:hint="eastAsia" w:ascii="宋体" w:hAnsi="宋体" w:cs="宋体"/>
          <w:color w:val="auto"/>
          <w:sz w:val="24"/>
          <w:highlight w:val="none"/>
        </w:rPr>
      </w:pPr>
    </w:p>
    <w:p w14:paraId="18347EFF">
      <w:pPr>
        <w:keepNext w:val="0"/>
        <w:keepLines w:val="0"/>
        <w:pageBreakBefore w:val="0"/>
        <w:widowControl/>
        <w:kinsoku/>
        <w:wordWrap/>
        <w:overflowPunct/>
        <w:topLinePunct w:val="0"/>
        <w:bidi w:val="0"/>
        <w:spacing w:beforeAutospacing="0" w:afterAutospacing="0" w:line="360" w:lineRule="auto"/>
        <w:ind w:left="0" w:leftChars="0" w:right="0" w:rightChars="0" w:firstLine="120" w:firstLineChars="50"/>
        <w:jc w:val="left"/>
        <w:textAlignment w:val="auto"/>
        <w:rPr>
          <w:rFonts w:hint="eastAsia" w:ascii="宋体" w:hAnsi="宋体" w:cs="宋体"/>
          <w:color w:val="auto"/>
          <w:sz w:val="24"/>
          <w:highlight w:val="none"/>
        </w:rPr>
      </w:pPr>
    </w:p>
    <w:p w14:paraId="7FCB5576">
      <w:pPr>
        <w:keepNext w:val="0"/>
        <w:keepLines w:val="0"/>
        <w:pageBreakBefore w:val="0"/>
        <w:widowControl/>
        <w:kinsoku/>
        <w:wordWrap/>
        <w:overflowPunct/>
        <w:topLinePunct w:val="0"/>
        <w:bidi w:val="0"/>
        <w:spacing w:beforeAutospacing="0" w:afterAutospacing="0" w:line="360" w:lineRule="auto"/>
        <w:ind w:left="0" w:leftChars="0" w:right="0" w:rightChars="0" w:firstLine="120" w:firstLineChars="50"/>
        <w:jc w:val="left"/>
        <w:textAlignment w:val="auto"/>
        <w:rPr>
          <w:rFonts w:hint="eastAsia" w:ascii="宋体" w:hAnsi="宋体" w:cs="宋体"/>
          <w:color w:val="auto"/>
          <w:sz w:val="24"/>
          <w:highlight w:val="none"/>
        </w:rPr>
      </w:pPr>
    </w:p>
    <w:p w14:paraId="49FF1002">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kern w:val="0"/>
          <w:sz w:val="24"/>
          <w:highlight w:val="none"/>
        </w:rPr>
      </w:pPr>
    </w:p>
    <w:p w14:paraId="128AF7F4">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303EA7A8">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tbl>
      <w:tblPr>
        <w:tblStyle w:val="62"/>
        <w:tblW w:w="9227"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461"/>
        <w:gridCol w:w="3195"/>
        <w:gridCol w:w="1695"/>
      </w:tblGrid>
      <w:tr w14:paraId="5899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76" w:type="dxa"/>
            <w:vAlign w:val="center"/>
          </w:tcPr>
          <w:p w14:paraId="07B09899">
            <w:pPr>
              <w:keepNext w:val="0"/>
              <w:keepLines w:val="0"/>
              <w:pageBreakBefore w:val="0"/>
              <w:kinsoku/>
              <w:wordWrap/>
              <w:overflowPunct/>
              <w:topLinePunct w:val="0"/>
              <w:bidi w:val="0"/>
              <w:snapToGrid w:val="0"/>
              <w:spacing w:beforeAutospacing="0" w:afterAutospacing="0" w:line="240" w:lineRule="atLeast"/>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序号</w:t>
            </w:r>
          </w:p>
        </w:tc>
        <w:tc>
          <w:tcPr>
            <w:tcW w:w="3461" w:type="dxa"/>
            <w:vAlign w:val="center"/>
          </w:tcPr>
          <w:p w14:paraId="5350CC17">
            <w:pPr>
              <w:keepNext w:val="0"/>
              <w:keepLines w:val="0"/>
              <w:pageBreakBefore w:val="0"/>
              <w:kinsoku/>
              <w:wordWrap/>
              <w:overflowPunct/>
              <w:topLinePunct w:val="0"/>
              <w:bidi w:val="0"/>
              <w:snapToGrid w:val="0"/>
              <w:spacing w:beforeAutospacing="0" w:afterAutospacing="0" w:line="240" w:lineRule="atLeast"/>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实质性要求</w:t>
            </w:r>
          </w:p>
        </w:tc>
        <w:tc>
          <w:tcPr>
            <w:tcW w:w="3195" w:type="dxa"/>
            <w:vAlign w:val="center"/>
          </w:tcPr>
          <w:p w14:paraId="6925C8F1">
            <w:pPr>
              <w:keepNext w:val="0"/>
              <w:keepLines w:val="0"/>
              <w:pageBreakBefore w:val="0"/>
              <w:kinsoku/>
              <w:wordWrap/>
              <w:overflowPunct/>
              <w:topLinePunct w:val="0"/>
              <w:bidi w:val="0"/>
              <w:snapToGrid w:val="0"/>
              <w:spacing w:beforeAutospacing="0" w:afterAutospacing="0" w:line="240" w:lineRule="atLeast"/>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695" w:type="dxa"/>
            <w:vAlign w:val="center"/>
          </w:tcPr>
          <w:p w14:paraId="07C654AF">
            <w:pPr>
              <w:keepNext w:val="0"/>
              <w:keepLines w:val="0"/>
              <w:pageBreakBefore w:val="0"/>
              <w:kinsoku/>
              <w:wordWrap/>
              <w:overflowPunct/>
              <w:topLinePunct w:val="0"/>
              <w:bidi w:val="0"/>
              <w:snapToGrid w:val="0"/>
              <w:spacing w:beforeAutospacing="0" w:afterAutospacing="0" w:line="240" w:lineRule="atLeast"/>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投标文件中的</w:t>
            </w:r>
          </w:p>
          <w:p w14:paraId="2AA14EC4">
            <w:pPr>
              <w:keepNext w:val="0"/>
              <w:keepLines w:val="0"/>
              <w:pageBreakBefore w:val="0"/>
              <w:kinsoku/>
              <w:wordWrap/>
              <w:overflowPunct/>
              <w:topLinePunct w:val="0"/>
              <w:bidi w:val="0"/>
              <w:snapToGrid w:val="0"/>
              <w:spacing w:beforeAutospacing="0" w:afterAutospacing="0" w:line="240" w:lineRule="atLeast"/>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页码位置</w:t>
            </w:r>
          </w:p>
        </w:tc>
      </w:tr>
      <w:tr w14:paraId="365D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76" w:type="dxa"/>
            <w:vAlign w:val="center"/>
          </w:tcPr>
          <w:p w14:paraId="3634CA46">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3461" w:type="dxa"/>
            <w:vAlign w:val="center"/>
          </w:tcPr>
          <w:p w14:paraId="0D2D584A">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3195" w:type="dxa"/>
            <w:vAlign w:val="center"/>
          </w:tcPr>
          <w:p w14:paraId="25D763AE">
            <w:pPr>
              <w:keepNext w:val="0"/>
              <w:keepLines w:val="0"/>
              <w:pageBreakBefore w:val="0"/>
              <w:kinsoku/>
              <w:wordWrap/>
              <w:overflowPunct/>
              <w:topLinePunct w:val="0"/>
              <w:bidi w:val="0"/>
              <w:spacing w:beforeAutospacing="0" w:afterAutospacing="0"/>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695" w:type="dxa"/>
            <w:vAlign w:val="center"/>
          </w:tcPr>
          <w:p w14:paraId="4B08680E">
            <w:pPr>
              <w:keepNext w:val="0"/>
              <w:keepLines w:val="0"/>
              <w:pageBreakBefore w:val="0"/>
              <w:kinsoku/>
              <w:wordWrap/>
              <w:overflowPunct/>
              <w:topLinePunct w:val="0"/>
              <w:bidi w:val="0"/>
              <w:spacing w:beforeAutospacing="0" w:afterAutospacing="0"/>
              <w:ind w:left="0" w:leftChars="0" w:right="0" w:rightChars="0"/>
              <w:textAlignment w:val="auto"/>
              <w:rPr>
                <w:rFonts w:ascii="宋体" w:hAnsi="宋体" w:cs="宋体"/>
                <w:color w:val="auto"/>
                <w:sz w:val="24"/>
                <w:highlight w:val="none"/>
              </w:rPr>
            </w:pPr>
          </w:p>
          <w:p w14:paraId="2E0797B1">
            <w:pPr>
              <w:keepNext w:val="0"/>
              <w:keepLines w:val="0"/>
              <w:pageBreakBefore w:val="0"/>
              <w:kinsoku/>
              <w:wordWrap/>
              <w:overflowPunct/>
              <w:topLinePunct w:val="0"/>
              <w:bidi w:val="0"/>
              <w:spacing w:beforeAutospacing="0" w:afterAutospacing="0"/>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见投标文件</w:t>
            </w:r>
          </w:p>
          <w:p w14:paraId="7738684F">
            <w:pPr>
              <w:keepNext w:val="0"/>
              <w:keepLines w:val="0"/>
              <w:pageBreakBefore w:val="0"/>
              <w:kinsoku/>
              <w:wordWrap/>
              <w:overflowPunct/>
              <w:topLinePunct w:val="0"/>
              <w:bidi w:val="0"/>
              <w:spacing w:beforeAutospacing="0" w:afterAutospacing="0"/>
              <w:ind w:left="0" w:leftChars="0" w:right="0" w:rightChars="0"/>
              <w:textAlignment w:val="auto"/>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45F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76" w:type="dxa"/>
            <w:vAlign w:val="center"/>
          </w:tcPr>
          <w:p w14:paraId="28D134B8">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color w:val="auto"/>
                <w:sz w:val="24"/>
                <w:highlight w:val="none"/>
              </w:rPr>
            </w:pPr>
            <w:r>
              <w:rPr>
                <w:rFonts w:hint="eastAsia" w:ascii="宋体" w:hAnsi="宋体" w:cs="宋体"/>
                <w:color w:val="auto"/>
                <w:sz w:val="24"/>
                <w:highlight w:val="none"/>
              </w:rPr>
              <w:t>2</w:t>
            </w:r>
          </w:p>
        </w:tc>
        <w:tc>
          <w:tcPr>
            <w:tcW w:w="3461" w:type="dxa"/>
            <w:vAlign w:val="center"/>
          </w:tcPr>
          <w:p w14:paraId="79ED4125">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3195" w:type="dxa"/>
            <w:vAlign w:val="center"/>
          </w:tcPr>
          <w:p w14:paraId="6CBB7248">
            <w:pPr>
              <w:keepNext w:val="0"/>
              <w:keepLines w:val="0"/>
              <w:pageBreakBefore w:val="0"/>
              <w:kinsoku/>
              <w:wordWrap/>
              <w:overflowPunct/>
              <w:topLinePunct w:val="0"/>
              <w:bidi w:val="0"/>
              <w:spacing w:beforeAutospacing="0" w:afterAutospacing="0"/>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投标函</w:t>
            </w:r>
          </w:p>
        </w:tc>
        <w:tc>
          <w:tcPr>
            <w:tcW w:w="1695" w:type="dxa"/>
            <w:vAlign w:val="center"/>
          </w:tcPr>
          <w:p w14:paraId="3F250BFB">
            <w:pPr>
              <w:keepNext w:val="0"/>
              <w:keepLines w:val="0"/>
              <w:pageBreakBefore w:val="0"/>
              <w:kinsoku/>
              <w:wordWrap/>
              <w:overflowPunct/>
              <w:topLinePunct w:val="0"/>
              <w:bidi w:val="0"/>
              <w:spacing w:beforeAutospacing="0" w:afterAutospacing="0"/>
              <w:ind w:left="0" w:leftChars="0" w:right="0" w:rightChars="0"/>
              <w:textAlignment w:val="auto"/>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177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76" w:type="dxa"/>
            <w:vAlign w:val="center"/>
          </w:tcPr>
          <w:p w14:paraId="0710A590">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3461" w:type="dxa"/>
            <w:vAlign w:val="center"/>
          </w:tcPr>
          <w:p w14:paraId="0FD0036D">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3195" w:type="dxa"/>
            <w:vMerge w:val="restart"/>
            <w:vAlign w:val="center"/>
          </w:tcPr>
          <w:p w14:paraId="6A4082CA">
            <w:pPr>
              <w:keepNext w:val="0"/>
              <w:keepLines w:val="0"/>
              <w:pageBreakBefore w:val="0"/>
              <w:kinsoku/>
              <w:wordWrap/>
              <w:overflowPunct/>
              <w:topLinePunct w:val="0"/>
              <w:bidi w:val="0"/>
              <w:spacing w:beforeAutospacing="0" w:afterAutospacing="0"/>
              <w:ind w:left="0" w:leftChars="0" w:right="0" w:rightChars="0"/>
              <w:textAlignment w:val="auto"/>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695" w:type="dxa"/>
            <w:vAlign w:val="center"/>
          </w:tcPr>
          <w:p w14:paraId="5D13F7C4">
            <w:pPr>
              <w:keepNext w:val="0"/>
              <w:keepLines w:val="0"/>
              <w:pageBreakBefore w:val="0"/>
              <w:kinsoku/>
              <w:wordWrap/>
              <w:overflowPunct/>
              <w:topLinePunct w:val="0"/>
              <w:bidi w:val="0"/>
              <w:spacing w:beforeAutospacing="0" w:afterAutospacing="0"/>
              <w:ind w:left="0" w:leftChars="0" w:right="0" w:rightChars="0"/>
              <w:textAlignment w:val="auto"/>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5E7A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76" w:type="dxa"/>
            <w:vAlign w:val="center"/>
          </w:tcPr>
          <w:p w14:paraId="2150A048">
            <w:pPr>
              <w:keepNext w:val="0"/>
              <w:keepLines w:val="0"/>
              <w:pageBreakBefore w:val="0"/>
              <w:kinsoku/>
              <w:wordWrap/>
              <w:overflowPunct/>
              <w:topLinePunct w:val="0"/>
              <w:bidi w:val="0"/>
              <w:spacing w:beforeAutospacing="0" w:afterAutospacing="0"/>
              <w:ind w:left="0" w:leftChars="0" w:right="0" w:rightChars="0"/>
              <w:jc w:val="center"/>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3461" w:type="dxa"/>
            <w:vAlign w:val="center"/>
          </w:tcPr>
          <w:p w14:paraId="1125FCE4">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3195" w:type="dxa"/>
            <w:vMerge w:val="continue"/>
            <w:vAlign w:val="center"/>
          </w:tcPr>
          <w:p w14:paraId="01CFFB6E">
            <w:pPr>
              <w:keepNext w:val="0"/>
              <w:keepLines w:val="0"/>
              <w:pageBreakBefore w:val="0"/>
              <w:kinsoku/>
              <w:wordWrap/>
              <w:overflowPunct/>
              <w:topLinePunct w:val="0"/>
              <w:bidi w:val="0"/>
              <w:spacing w:beforeAutospacing="0" w:afterAutospacing="0"/>
              <w:ind w:left="0" w:leftChars="0" w:right="0" w:rightChars="0"/>
              <w:textAlignment w:val="auto"/>
              <w:rPr>
                <w:rFonts w:hint="eastAsia" w:ascii="宋体" w:hAnsi="宋体" w:cs="宋体"/>
                <w:b w:val="0"/>
                <w:bCs w:val="0"/>
                <w:color w:val="auto"/>
                <w:sz w:val="24"/>
                <w:highlight w:val="none"/>
                <w:lang w:val="en-US" w:eastAsia="zh-CN"/>
              </w:rPr>
            </w:pPr>
          </w:p>
        </w:tc>
        <w:tc>
          <w:tcPr>
            <w:tcW w:w="1695" w:type="dxa"/>
            <w:vAlign w:val="center"/>
          </w:tcPr>
          <w:p w14:paraId="2A58F24D">
            <w:pPr>
              <w:keepNext w:val="0"/>
              <w:keepLines w:val="0"/>
              <w:pageBreakBefore w:val="0"/>
              <w:kinsoku/>
              <w:wordWrap/>
              <w:overflowPunct/>
              <w:topLinePunct w:val="0"/>
              <w:bidi w:val="0"/>
              <w:spacing w:beforeAutospacing="0" w:afterAutospacing="0"/>
              <w:ind w:left="0" w:leftChars="0" w:right="0" w:rightChars="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020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76" w:type="dxa"/>
            <w:vAlign w:val="center"/>
          </w:tcPr>
          <w:p w14:paraId="1D3224DD">
            <w:pPr>
              <w:keepNext w:val="0"/>
              <w:keepLines w:val="0"/>
              <w:pageBreakBefore w:val="0"/>
              <w:kinsoku/>
              <w:wordWrap/>
              <w:overflowPunct/>
              <w:topLinePunct w:val="0"/>
              <w:bidi w:val="0"/>
              <w:spacing w:beforeAutospacing="0" w:afterAutospacing="0"/>
              <w:ind w:left="0" w:leftChars="0" w:right="0" w:rightChars="0"/>
              <w:jc w:val="center"/>
              <w:textAlignment w:val="auto"/>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3461" w:type="dxa"/>
            <w:vAlign w:val="center"/>
          </w:tcPr>
          <w:p w14:paraId="46F68111">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3195" w:type="dxa"/>
            <w:vMerge w:val="continue"/>
            <w:vAlign w:val="center"/>
          </w:tcPr>
          <w:p w14:paraId="300A95C3">
            <w:pPr>
              <w:keepNext w:val="0"/>
              <w:keepLines w:val="0"/>
              <w:pageBreakBefore w:val="0"/>
              <w:kinsoku/>
              <w:wordWrap/>
              <w:overflowPunct/>
              <w:topLinePunct w:val="0"/>
              <w:bidi w:val="0"/>
              <w:spacing w:beforeAutospacing="0" w:afterAutospacing="0"/>
              <w:ind w:left="0" w:leftChars="0" w:right="0" w:rightChars="0"/>
              <w:textAlignment w:val="auto"/>
              <w:rPr>
                <w:rFonts w:hint="eastAsia" w:ascii="宋体" w:hAnsi="宋体" w:cs="宋体"/>
                <w:b w:val="0"/>
                <w:bCs w:val="0"/>
                <w:color w:val="auto"/>
                <w:sz w:val="24"/>
                <w:highlight w:val="none"/>
                <w:lang w:val="en-US" w:eastAsia="zh-CN"/>
              </w:rPr>
            </w:pPr>
          </w:p>
        </w:tc>
        <w:tc>
          <w:tcPr>
            <w:tcW w:w="1695" w:type="dxa"/>
            <w:vAlign w:val="center"/>
          </w:tcPr>
          <w:p w14:paraId="6DAD703E">
            <w:pPr>
              <w:keepNext w:val="0"/>
              <w:keepLines w:val="0"/>
              <w:pageBreakBefore w:val="0"/>
              <w:kinsoku/>
              <w:wordWrap/>
              <w:overflowPunct/>
              <w:topLinePunct w:val="0"/>
              <w:bidi w:val="0"/>
              <w:spacing w:beforeAutospacing="0" w:afterAutospacing="0"/>
              <w:ind w:left="0" w:leftChars="0" w:right="0" w:rightChars="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77EBD1E">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3C81C300">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56315002">
      <w:pPr>
        <w:rPr>
          <w:highlight w:val="none"/>
        </w:rPr>
      </w:pPr>
    </w:p>
    <w:p w14:paraId="428B60FB">
      <w:pPr>
        <w:rPr>
          <w:highlight w:val="none"/>
        </w:rPr>
      </w:pPr>
    </w:p>
    <w:p w14:paraId="0B2EEEF1">
      <w:pPr>
        <w:rPr>
          <w:highlight w:val="none"/>
        </w:rPr>
      </w:pPr>
    </w:p>
    <w:p w14:paraId="562AA143">
      <w:pPr>
        <w:rPr>
          <w:highlight w:val="none"/>
        </w:rPr>
      </w:pPr>
    </w:p>
    <w:p w14:paraId="4E91A8F8">
      <w:pPr>
        <w:rPr>
          <w:highlight w:val="none"/>
        </w:rPr>
      </w:pPr>
    </w:p>
    <w:p w14:paraId="5A338EED">
      <w:pPr>
        <w:rPr>
          <w:highlight w:val="none"/>
        </w:rPr>
      </w:pPr>
    </w:p>
    <w:p w14:paraId="4BB54418">
      <w:pPr>
        <w:rPr>
          <w:highlight w:val="none"/>
        </w:rPr>
      </w:pPr>
    </w:p>
    <w:p w14:paraId="7C38D133">
      <w:pPr>
        <w:rPr>
          <w:highlight w:val="none"/>
        </w:rPr>
      </w:pPr>
    </w:p>
    <w:p w14:paraId="41E0C646">
      <w:pPr>
        <w:rPr>
          <w:highlight w:val="none"/>
        </w:rPr>
      </w:pPr>
    </w:p>
    <w:p w14:paraId="451DD637">
      <w:pPr>
        <w:rPr>
          <w:highlight w:val="none"/>
        </w:rPr>
      </w:pPr>
    </w:p>
    <w:p w14:paraId="39C8DD5B">
      <w:pPr>
        <w:rPr>
          <w:highlight w:val="none"/>
        </w:rPr>
      </w:pPr>
    </w:p>
    <w:p w14:paraId="2A035C95">
      <w:pPr>
        <w:rPr>
          <w:highlight w:val="none"/>
        </w:rPr>
      </w:pPr>
    </w:p>
    <w:p w14:paraId="4816434A">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045949DD">
      <w:pPr>
        <w:keepNext w:val="0"/>
        <w:keepLines w:val="0"/>
        <w:pageBreakBefore w:val="0"/>
        <w:kinsoku/>
        <w:wordWrap/>
        <w:overflowPunct/>
        <w:topLinePunct w:val="0"/>
        <w:bidi w:val="0"/>
        <w:snapToGrid w:val="0"/>
        <w:spacing w:beforeAutospacing="0" w:afterAutospacing="0" w:line="360" w:lineRule="auto"/>
        <w:ind w:left="0" w:leftChars="0" w:right="0" w:rightChars="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158"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4734"/>
        <w:gridCol w:w="3435"/>
      </w:tblGrid>
      <w:tr w14:paraId="3987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Align w:val="center"/>
          </w:tcPr>
          <w:p w14:paraId="05BB2305">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4734" w:type="dxa"/>
            <w:vAlign w:val="center"/>
          </w:tcPr>
          <w:p w14:paraId="6FEEDB2C">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435" w:type="dxa"/>
            <w:vAlign w:val="center"/>
          </w:tcPr>
          <w:p w14:paraId="532FCAED">
            <w:pPr>
              <w:keepNext w:val="0"/>
              <w:keepLines w:val="0"/>
              <w:pageBreakBefore w:val="0"/>
              <w:kinsoku/>
              <w:wordWrap/>
              <w:overflowPunct/>
              <w:topLinePunct w:val="0"/>
              <w:bidi w:val="0"/>
              <w:snapToGrid w:val="0"/>
              <w:spacing w:beforeAutospacing="0" w:afterAutospacing="0" w:line="240" w:lineRule="atLeast"/>
              <w:ind w:left="0" w:leftChars="0" w:right="0" w:rightChars="0"/>
              <w:jc w:val="center"/>
              <w:textAlignment w:val="auto"/>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6008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Align w:val="center"/>
          </w:tcPr>
          <w:p w14:paraId="19EE1A05">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4734" w:type="dxa"/>
            <w:vAlign w:val="center"/>
          </w:tcPr>
          <w:p w14:paraId="4C40D08C">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435" w:type="dxa"/>
            <w:vAlign w:val="center"/>
          </w:tcPr>
          <w:p w14:paraId="0FF645B5">
            <w:pPr>
              <w:keepNext w:val="0"/>
              <w:keepLines w:val="0"/>
              <w:pageBreakBefore w:val="0"/>
              <w:kinsoku/>
              <w:wordWrap/>
              <w:overflowPunct/>
              <w:topLinePunct w:val="0"/>
              <w:bidi w:val="0"/>
              <w:snapToGrid/>
              <w:spacing w:beforeAutospacing="0" w:afterAutospacing="0" w:line="240" w:lineRule="auto"/>
              <w:ind w:left="0" w:leftChars="0" w:right="0" w:rightChars="0"/>
              <w:jc w:val="center"/>
              <w:textAlignment w:val="auto"/>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71B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Align w:val="center"/>
          </w:tcPr>
          <w:p w14:paraId="0C465C06">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4734" w:type="dxa"/>
            <w:vAlign w:val="center"/>
          </w:tcPr>
          <w:p w14:paraId="38B56C7C">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435" w:type="dxa"/>
            <w:vAlign w:val="center"/>
          </w:tcPr>
          <w:p w14:paraId="67EA0C29">
            <w:pPr>
              <w:keepNext w:val="0"/>
              <w:keepLines w:val="0"/>
              <w:pageBreakBefore w:val="0"/>
              <w:kinsoku/>
              <w:wordWrap/>
              <w:overflowPunct/>
              <w:topLinePunct w:val="0"/>
              <w:bidi w:val="0"/>
              <w:snapToGrid/>
              <w:spacing w:beforeAutospacing="0" w:afterAutospacing="0" w:line="240" w:lineRule="auto"/>
              <w:ind w:left="0" w:leftChars="0" w:right="0" w:rightChars="0"/>
              <w:jc w:val="center"/>
              <w:textAlignment w:val="auto"/>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B33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Align w:val="center"/>
          </w:tcPr>
          <w:p w14:paraId="26848934">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4734" w:type="dxa"/>
            <w:vAlign w:val="center"/>
          </w:tcPr>
          <w:p w14:paraId="0C01A655">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hint="eastAsia" w:ascii="宋体" w:hAnsi="宋体" w:cs="宋体"/>
                <w:b w:val="0"/>
                <w:bCs/>
                <w:color w:val="auto"/>
                <w:sz w:val="24"/>
                <w:highlight w:val="none"/>
                <w:vertAlign w:val="baseline"/>
              </w:rPr>
            </w:pPr>
          </w:p>
        </w:tc>
        <w:tc>
          <w:tcPr>
            <w:tcW w:w="3435" w:type="dxa"/>
            <w:vAlign w:val="center"/>
          </w:tcPr>
          <w:p w14:paraId="64403DDB">
            <w:pPr>
              <w:keepNext w:val="0"/>
              <w:keepLines w:val="0"/>
              <w:pageBreakBefore w:val="0"/>
              <w:kinsoku/>
              <w:wordWrap/>
              <w:overflowPunct/>
              <w:topLinePunct w:val="0"/>
              <w:bidi w:val="0"/>
              <w:snapToGrid/>
              <w:spacing w:beforeAutospacing="0" w:afterAutospacing="0" w:line="240" w:lineRule="auto"/>
              <w:ind w:left="0" w:leftChars="0" w:right="0" w:rightChars="0"/>
              <w:jc w:val="center"/>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778DD55">
      <w:pPr>
        <w:pStyle w:val="85"/>
        <w:keepNext w:val="0"/>
        <w:keepLines w:val="0"/>
        <w:pageBreakBefore w:val="0"/>
        <w:kinsoku/>
        <w:wordWrap/>
        <w:overflowPunct/>
        <w:topLinePunct w:val="0"/>
        <w:bidi w:val="0"/>
        <w:spacing w:beforeAutospacing="0" w:afterAutospacing="0"/>
        <w:ind w:left="0" w:leftChars="0" w:right="0" w:rightChars="0"/>
        <w:textAlignment w:val="auto"/>
        <w:rPr>
          <w:color w:val="auto"/>
          <w:highlight w:val="none"/>
        </w:rPr>
      </w:pPr>
    </w:p>
    <w:p w14:paraId="05593146">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p w14:paraId="4B3AB48F">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p w14:paraId="79E1D8A7">
      <w:pPr>
        <w:keepNext w:val="0"/>
        <w:keepLines w:val="0"/>
        <w:pageBreakBefore w:val="0"/>
        <w:kinsoku/>
        <w:wordWrap/>
        <w:overflowPunct/>
        <w:topLinePunct w:val="0"/>
        <w:bidi w:val="0"/>
        <w:spacing w:beforeAutospacing="0" w:afterAutospacing="0"/>
        <w:ind w:left="0" w:leftChars="0" w:right="0" w:rightChars="0" w:firstLine="2891" w:firstLineChars="900"/>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369"/>
        <w:gridCol w:w="1832"/>
        <w:gridCol w:w="1350"/>
        <w:gridCol w:w="1967"/>
        <w:gridCol w:w="1782"/>
      </w:tblGrid>
      <w:tr w14:paraId="153D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7368FDAB">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1110226">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名称</w:t>
            </w:r>
          </w:p>
        </w:tc>
        <w:tc>
          <w:tcPr>
            <w:tcW w:w="1832" w:type="dxa"/>
            <w:tcBorders>
              <w:top w:val="single" w:color="auto" w:sz="4" w:space="0"/>
              <w:left w:val="single" w:color="auto" w:sz="4" w:space="0"/>
              <w:bottom w:val="single" w:color="auto" w:sz="4" w:space="0"/>
              <w:right w:val="single" w:color="auto" w:sz="4" w:space="0"/>
            </w:tcBorders>
            <w:vAlign w:val="center"/>
          </w:tcPr>
          <w:p w14:paraId="6E805EB1">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疗养</w:t>
            </w:r>
            <w:r>
              <w:rPr>
                <w:rFonts w:hint="eastAsia" w:ascii="宋体" w:hAnsi="宋体" w:cs="宋体"/>
                <w:b/>
                <w:color w:val="auto"/>
                <w:sz w:val="24"/>
                <w:highlight w:val="none"/>
                <w:lang w:val="en-US" w:eastAsia="zh-CN"/>
              </w:rPr>
              <w:t>路线</w:t>
            </w:r>
          </w:p>
        </w:tc>
        <w:tc>
          <w:tcPr>
            <w:tcW w:w="1350" w:type="dxa"/>
            <w:tcBorders>
              <w:top w:val="single" w:color="auto" w:sz="4" w:space="0"/>
              <w:left w:val="single" w:color="auto" w:sz="4" w:space="0"/>
              <w:bottom w:val="single" w:color="auto" w:sz="4" w:space="0"/>
              <w:right w:val="single" w:color="auto" w:sz="4" w:space="0"/>
            </w:tcBorders>
            <w:vAlign w:val="center"/>
          </w:tcPr>
          <w:p w14:paraId="7A53BB45">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服务要求</w:t>
            </w:r>
          </w:p>
        </w:tc>
        <w:tc>
          <w:tcPr>
            <w:tcW w:w="1967" w:type="dxa"/>
            <w:tcBorders>
              <w:top w:val="single" w:color="auto" w:sz="4" w:space="0"/>
              <w:left w:val="single" w:color="auto" w:sz="4" w:space="0"/>
              <w:bottom w:val="single" w:color="auto" w:sz="4" w:space="0"/>
              <w:right w:val="single" w:color="auto" w:sz="4" w:space="0"/>
            </w:tcBorders>
            <w:vAlign w:val="center"/>
          </w:tcPr>
          <w:p w14:paraId="23D8BF51">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服务标准</w:t>
            </w:r>
          </w:p>
        </w:tc>
        <w:tc>
          <w:tcPr>
            <w:tcW w:w="1782" w:type="dxa"/>
            <w:tcBorders>
              <w:top w:val="single" w:color="auto" w:sz="4" w:space="0"/>
              <w:left w:val="single" w:color="auto" w:sz="4" w:space="0"/>
              <w:bottom w:val="single" w:color="auto" w:sz="4" w:space="0"/>
              <w:right w:val="single" w:color="auto" w:sz="4" w:space="0"/>
            </w:tcBorders>
            <w:vAlign w:val="center"/>
          </w:tcPr>
          <w:p w14:paraId="62C6D98A">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24"/>
                <w:highlight w:val="none"/>
              </w:rPr>
            </w:pPr>
            <w:r>
              <w:rPr>
                <w:rFonts w:hint="eastAsia" w:ascii="宋体" w:hAnsi="宋体" w:cs="宋体"/>
                <w:b/>
                <w:color w:val="auto"/>
                <w:sz w:val="24"/>
                <w:highlight w:val="none"/>
              </w:rPr>
              <w:t>备注</w:t>
            </w:r>
          </w:p>
        </w:tc>
      </w:tr>
      <w:tr w14:paraId="122D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3EBF24EA">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DA15EFE">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4"/>
                <w:highlight w:val="none"/>
                <w:lang w:val="en-US" w:eastAsia="zh-CN"/>
              </w:rPr>
            </w:pPr>
          </w:p>
        </w:tc>
        <w:tc>
          <w:tcPr>
            <w:tcW w:w="1832" w:type="dxa"/>
            <w:tcBorders>
              <w:top w:val="single" w:color="auto" w:sz="4" w:space="0"/>
              <w:left w:val="single" w:color="auto" w:sz="4" w:space="0"/>
              <w:bottom w:val="single" w:color="auto" w:sz="4" w:space="0"/>
              <w:right w:val="single" w:color="auto" w:sz="4" w:space="0"/>
            </w:tcBorders>
            <w:vAlign w:val="center"/>
          </w:tcPr>
          <w:p w14:paraId="586D9F7A">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2CA6908D">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color w:val="auto"/>
                <w:sz w:val="24"/>
                <w:highlight w:val="none"/>
              </w:rPr>
            </w:pPr>
          </w:p>
        </w:tc>
        <w:tc>
          <w:tcPr>
            <w:tcW w:w="1967" w:type="dxa"/>
            <w:tcBorders>
              <w:top w:val="single" w:color="auto" w:sz="4" w:space="0"/>
              <w:left w:val="single" w:color="auto" w:sz="4" w:space="0"/>
              <w:bottom w:val="single" w:color="auto" w:sz="4" w:space="0"/>
              <w:right w:val="single" w:color="auto" w:sz="4" w:space="0"/>
            </w:tcBorders>
            <w:vAlign w:val="center"/>
          </w:tcPr>
          <w:p w14:paraId="6149FB88">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color w:val="auto"/>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14:paraId="15BE4CCE">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color w:val="auto"/>
                <w:sz w:val="24"/>
                <w:highlight w:val="none"/>
              </w:rPr>
            </w:pPr>
          </w:p>
        </w:tc>
      </w:tr>
      <w:tr w14:paraId="3FEF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529DE42A">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72BD770">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4"/>
                <w:highlight w:val="none"/>
                <w:lang w:val="en-US" w:eastAsia="zh-CN"/>
              </w:rPr>
            </w:pPr>
          </w:p>
        </w:tc>
        <w:tc>
          <w:tcPr>
            <w:tcW w:w="1832" w:type="dxa"/>
            <w:tcBorders>
              <w:top w:val="single" w:color="auto" w:sz="4" w:space="0"/>
              <w:left w:val="single" w:color="auto" w:sz="4" w:space="0"/>
              <w:bottom w:val="single" w:color="auto" w:sz="4" w:space="0"/>
              <w:right w:val="single" w:color="auto" w:sz="4" w:space="0"/>
            </w:tcBorders>
            <w:vAlign w:val="center"/>
          </w:tcPr>
          <w:p w14:paraId="0A2ED923">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2076CFB7">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color w:val="auto"/>
                <w:sz w:val="24"/>
                <w:highlight w:val="none"/>
              </w:rPr>
            </w:pPr>
          </w:p>
        </w:tc>
        <w:tc>
          <w:tcPr>
            <w:tcW w:w="1967" w:type="dxa"/>
            <w:tcBorders>
              <w:top w:val="single" w:color="auto" w:sz="4" w:space="0"/>
              <w:left w:val="single" w:color="auto" w:sz="4" w:space="0"/>
              <w:bottom w:val="single" w:color="auto" w:sz="4" w:space="0"/>
              <w:right w:val="single" w:color="auto" w:sz="4" w:space="0"/>
            </w:tcBorders>
            <w:vAlign w:val="center"/>
          </w:tcPr>
          <w:p w14:paraId="747915B7">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color w:val="auto"/>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14:paraId="2DA20D6F">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color w:val="auto"/>
                <w:sz w:val="24"/>
                <w:highlight w:val="none"/>
              </w:rPr>
            </w:pPr>
          </w:p>
        </w:tc>
      </w:tr>
      <w:tr w14:paraId="1530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07211D65">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510D5E73">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color w:val="auto"/>
                <w:sz w:val="24"/>
                <w:highlight w:val="none"/>
              </w:rPr>
            </w:pPr>
          </w:p>
        </w:tc>
        <w:tc>
          <w:tcPr>
            <w:tcW w:w="1832" w:type="dxa"/>
            <w:tcBorders>
              <w:top w:val="single" w:color="auto" w:sz="4" w:space="0"/>
              <w:left w:val="single" w:color="auto" w:sz="4" w:space="0"/>
              <w:bottom w:val="single" w:color="auto" w:sz="4" w:space="0"/>
              <w:right w:val="single" w:color="auto" w:sz="4" w:space="0"/>
            </w:tcBorders>
            <w:vAlign w:val="center"/>
          </w:tcPr>
          <w:p w14:paraId="0F2DEF89">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2FB2C3BE">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color w:val="auto"/>
                <w:sz w:val="24"/>
                <w:highlight w:val="none"/>
              </w:rPr>
            </w:pPr>
          </w:p>
        </w:tc>
        <w:tc>
          <w:tcPr>
            <w:tcW w:w="1967" w:type="dxa"/>
            <w:tcBorders>
              <w:top w:val="single" w:color="auto" w:sz="4" w:space="0"/>
              <w:left w:val="single" w:color="auto" w:sz="4" w:space="0"/>
              <w:bottom w:val="single" w:color="auto" w:sz="4" w:space="0"/>
              <w:right w:val="single" w:color="auto" w:sz="4" w:space="0"/>
            </w:tcBorders>
            <w:vAlign w:val="center"/>
          </w:tcPr>
          <w:p w14:paraId="2CA6AA01">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color w:val="auto"/>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14:paraId="1BEAD529">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color w:val="auto"/>
                <w:sz w:val="24"/>
                <w:highlight w:val="none"/>
              </w:rPr>
            </w:pPr>
          </w:p>
        </w:tc>
      </w:tr>
    </w:tbl>
    <w:p w14:paraId="6C3D4B38">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注：按本格式和要求提供。</w:t>
      </w:r>
    </w:p>
    <w:p w14:paraId="13C7484A">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3"/>
        <w:tblW w:w="9465"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180"/>
        <w:gridCol w:w="3062"/>
        <w:gridCol w:w="2180"/>
      </w:tblGrid>
      <w:tr w14:paraId="6350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Pr>
          <w:p w14:paraId="1DC2B345">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718C3320">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5FE6B27A">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2180" w:type="dxa"/>
          </w:tcPr>
          <w:p w14:paraId="718F1907">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6984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Pr>
          <w:p w14:paraId="2481C5F9">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184D66B4">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tc>
        <w:tc>
          <w:tcPr>
            <w:tcW w:w="3062" w:type="dxa"/>
          </w:tcPr>
          <w:p w14:paraId="511711B8">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tc>
        <w:tc>
          <w:tcPr>
            <w:tcW w:w="2180" w:type="dxa"/>
          </w:tcPr>
          <w:p w14:paraId="04C891F5">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tc>
      </w:tr>
      <w:tr w14:paraId="4041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Pr>
          <w:p w14:paraId="4E96D4DD">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2086DBCD">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tc>
        <w:tc>
          <w:tcPr>
            <w:tcW w:w="3062" w:type="dxa"/>
          </w:tcPr>
          <w:p w14:paraId="7FE1C31F">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tc>
        <w:tc>
          <w:tcPr>
            <w:tcW w:w="2180" w:type="dxa"/>
          </w:tcPr>
          <w:p w14:paraId="0A3976E2">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tc>
      </w:tr>
      <w:tr w14:paraId="6DA7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Pr>
          <w:p w14:paraId="6B8CAEF8">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7AE7ED53">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tc>
        <w:tc>
          <w:tcPr>
            <w:tcW w:w="3062" w:type="dxa"/>
          </w:tcPr>
          <w:p w14:paraId="081B41E3">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tc>
        <w:tc>
          <w:tcPr>
            <w:tcW w:w="2180" w:type="dxa"/>
          </w:tcPr>
          <w:p w14:paraId="37E4CCBE">
            <w:pPr>
              <w:keepNext w:val="0"/>
              <w:keepLines w:val="0"/>
              <w:pageBreakBefore w:val="0"/>
              <w:kinsoku/>
              <w:wordWrap/>
              <w:overflowPunct/>
              <w:topLinePunct w:val="0"/>
              <w:bidi w:val="0"/>
              <w:spacing w:beforeAutospacing="0" w:afterAutospacing="0"/>
              <w:ind w:left="0" w:leftChars="0" w:right="0" w:rightChars="0"/>
              <w:jc w:val="center"/>
              <w:textAlignment w:val="auto"/>
              <w:rPr>
                <w:rFonts w:ascii="宋体" w:hAnsi="宋体" w:cs="宋体"/>
                <w:b/>
                <w:color w:val="auto"/>
                <w:kern w:val="0"/>
                <w:sz w:val="32"/>
                <w:szCs w:val="32"/>
                <w:highlight w:val="none"/>
              </w:rPr>
            </w:pPr>
          </w:p>
        </w:tc>
      </w:tr>
    </w:tbl>
    <w:p w14:paraId="2795991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7CB4D27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right="0" w:rightChars="0"/>
        <w:jc w:val="both"/>
        <w:textAlignment w:val="auto"/>
        <w:rPr>
          <w:rFonts w:ascii="宋体" w:hAnsi="宋体" w:cs="宋体"/>
          <w:b/>
          <w:color w:val="auto"/>
          <w:kern w:val="0"/>
          <w:sz w:val="32"/>
          <w:szCs w:val="32"/>
          <w:highlight w:val="none"/>
        </w:rPr>
      </w:pPr>
    </w:p>
    <w:p w14:paraId="076A048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38BD67D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61F84E2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3CD3E1E5">
      <w:pPr>
        <w:keepNext w:val="0"/>
        <w:keepLines w:val="0"/>
        <w:pageBreakBefore w:val="0"/>
        <w:kinsoku/>
        <w:wordWrap/>
        <w:overflowPunct/>
        <w:topLinePunct w:val="0"/>
        <w:bidi w:val="0"/>
        <w:spacing w:beforeAutospacing="0" w:afterAutospacing="0"/>
        <w:ind w:left="0" w:leftChars="0" w:right="0" w:rightChars="0" w:firstLine="1911" w:firstLineChars="595"/>
        <w:textAlignment w:val="auto"/>
        <w:rPr>
          <w:rFonts w:ascii="宋体" w:hAnsi="宋体" w:cs="宋体"/>
          <w:b/>
          <w:bCs/>
          <w:color w:val="auto"/>
          <w:sz w:val="32"/>
          <w:szCs w:val="32"/>
          <w:highlight w:val="none"/>
        </w:rPr>
      </w:pPr>
    </w:p>
    <w:p w14:paraId="6ACAD2B4">
      <w:pPr>
        <w:keepNext w:val="0"/>
        <w:keepLines w:val="0"/>
        <w:pageBreakBefore w:val="0"/>
        <w:kinsoku/>
        <w:wordWrap/>
        <w:overflowPunct/>
        <w:topLinePunct w:val="0"/>
        <w:bidi w:val="0"/>
        <w:spacing w:beforeAutospacing="0" w:afterAutospacing="0"/>
        <w:ind w:left="0" w:leftChars="0" w:right="0" w:rightChars="0" w:firstLine="1911" w:firstLineChars="595"/>
        <w:textAlignment w:val="auto"/>
        <w:rPr>
          <w:rFonts w:ascii="宋体" w:hAnsi="宋体" w:cs="宋体"/>
          <w:b/>
          <w:bCs/>
          <w:color w:val="auto"/>
          <w:sz w:val="32"/>
          <w:szCs w:val="32"/>
          <w:highlight w:val="none"/>
        </w:rPr>
      </w:pPr>
    </w:p>
    <w:p w14:paraId="25C2CD85">
      <w:pPr>
        <w:keepNext w:val="0"/>
        <w:keepLines w:val="0"/>
        <w:pageBreakBefore w:val="0"/>
        <w:kinsoku/>
        <w:wordWrap/>
        <w:overflowPunct/>
        <w:topLinePunct w:val="0"/>
        <w:bidi w:val="0"/>
        <w:spacing w:beforeAutospacing="0" w:afterAutospacing="0"/>
        <w:ind w:left="0" w:leftChars="0" w:right="0" w:rightChars="0" w:firstLine="1911" w:firstLineChars="595"/>
        <w:textAlignment w:val="auto"/>
        <w:rPr>
          <w:rFonts w:ascii="宋体" w:hAnsi="宋体" w:cs="宋体"/>
          <w:b/>
          <w:bCs/>
          <w:color w:val="auto"/>
          <w:sz w:val="32"/>
          <w:szCs w:val="32"/>
          <w:highlight w:val="none"/>
        </w:rPr>
      </w:pPr>
    </w:p>
    <w:p w14:paraId="27025BA7">
      <w:pPr>
        <w:keepNext w:val="0"/>
        <w:keepLines w:val="0"/>
        <w:pageBreakBefore w:val="0"/>
        <w:widowControl/>
        <w:kinsoku/>
        <w:wordWrap/>
        <w:overflowPunct/>
        <w:topLinePunct w:val="0"/>
        <w:bidi w:val="0"/>
        <w:adjustRightInd/>
        <w:spacing w:beforeAutospacing="0" w:afterAutospacing="0"/>
        <w:ind w:left="0" w:leftChars="0" w:right="0" w:rightChars="0"/>
        <w:jc w:val="left"/>
        <w:textAlignment w:val="auto"/>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3B7C148D">
      <w:pPr>
        <w:keepNext w:val="0"/>
        <w:keepLines w:val="0"/>
        <w:pageBreakBefore w:val="0"/>
        <w:kinsoku/>
        <w:wordWrap/>
        <w:overflowPunct/>
        <w:topLinePunct w:val="0"/>
        <w:bidi w:val="0"/>
        <w:spacing w:beforeAutospacing="0" w:afterAutospacing="0"/>
        <w:ind w:left="0" w:leftChars="0" w:right="0" w:rightChars="0" w:firstLine="1911" w:firstLineChars="595"/>
        <w:textAlignment w:val="auto"/>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211F716">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p>
    <w:p w14:paraId="73EF658D">
      <w:pPr>
        <w:keepNext w:val="0"/>
        <w:keepLines w:val="0"/>
        <w:pageBreakBefore w:val="0"/>
        <w:widowControl w:val="0"/>
        <w:kinsoku/>
        <w:wordWrap/>
        <w:overflowPunct/>
        <w:topLinePunct w:val="0"/>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CF0A374">
      <w:pPr>
        <w:keepNext w:val="0"/>
        <w:keepLines w:val="0"/>
        <w:pageBreakBefore w:val="0"/>
        <w:widowControl w:val="0"/>
        <w:kinsoku/>
        <w:wordWrap/>
        <w:overflowPunct/>
        <w:topLinePunct w:val="0"/>
        <w:autoSpaceDE w:val="0"/>
        <w:autoSpaceDN w:val="0"/>
        <w:bidi w:val="0"/>
        <w:adjustRightInd w:val="0"/>
        <w:spacing w:beforeAutospacing="0" w:afterAutospacing="0" w:line="360" w:lineRule="auto"/>
        <w:ind w:left="0" w:leftChars="0" w:right="0" w:rightChars="0" w:firstLine="480" w:firstLineChars="200"/>
        <w:jc w:val="both"/>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2640088D">
      <w:pPr>
        <w:keepNext w:val="0"/>
        <w:keepLines w:val="0"/>
        <w:pageBreakBefore w:val="0"/>
        <w:widowControl w:val="0"/>
        <w:kinsoku/>
        <w:wordWrap/>
        <w:overflowPunct/>
        <w:topLinePunct w:val="0"/>
        <w:autoSpaceDE w:val="0"/>
        <w:autoSpaceDN w:val="0"/>
        <w:bidi w:val="0"/>
        <w:adjustRightInd w:val="0"/>
        <w:spacing w:beforeAutospacing="0" w:afterAutospacing="0" w:line="360" w:lineRule="auto"/>
        <w:ind w:left="0" w:leftChars="0" w:right="0" w:rightChars="0" w:firstLine="480" w:firstLineChars="200"/>
        <w:jc w:val="both"/>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0BE6F18">
      <w:pPr>
        <w:keepNext w:val="0"/>
        <w:keepLines w:val="0"/>
        <w:pageBreakBefore w:val="0"/>
        <w:widowControl w:val="0"/>
        <w:kinsoku/>
        <w:wordWrap/>
        <w:overflowPunct/>
        <w:topLinePunct w:val="0"/>
        <w:autoSpaceDE w:val="0"/>
        <w:autoSpaceDN w:val="0"/>
        <w:bidi w:val="0"/>
        <w:adjustRightInd w:val="0"/>
        <w:spacing w:beforeAutospacing="0" w:afterAutospacing="0" w:line="360" w:lineRule="auto"/>
        <w:ind w:left="0" w:leftChars="0" w:right="0" w:rightChars="0" w:firstLine="480" w:firstLineChars="200"/>
        <w:jc w:val="both"/>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3D4AA83A">
      <w:pPr>
        <w:keepNext w:val="0"/>
        <w:keepLines w:val="0"/>
        <w:pageBreakBefore w:val="0"/>
        <w:widowControl w:val="0"/>
        <w:kinsoku/>
        <w:wordWrap/>
        <w:overflowPunct/>
        <w:topLinePunct w:val="0"/>
        <w:autoSpaceDE w:val="0"/>
        <w:autoSpaceDN w:val="0"/>
        <w:bidi w:val="0"/>
        <w:adjustRightInd w:val="0"/>
        <w:spacing w:beforeAutospacing="0" w:afterAutospacing="0" w:line="360" w:lineRule="auto"/>
        <w:ind w:left="0" w:leftChars="0" w:right="0" w:rightChars="0" w:firstLine="480" w:firstLineChars="200"/>
        <w:jc w:val="both"/>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17A9DF89">
      <w:pPr>
        <w:keepNext w:val="0"/>
        <w:keepLines w:val="0"/>
        <w:pageBreakBefore w:val="0"/>
        <w:widowControl w:val="0"/>
        <w:kinsoku/>
        <w:wordWrap/>
        <w:overflowPunct/>
        <w:topLinePunct w:val="0"/>
        <w:autoSpaceDE w:val="0"/>
        <w:autoSpaceDN w:val="0"/>
        <w:bidi w:val="0"/>
        <w:adjustRightInd w:val="0"/>
        <w:spacing w:beforeAutospacing="0" w:afterAutospacing="0" w:line="360" w:lineRule="auto"/>
        <w:ind w:left="0" w:leftChars="0" w:right="0" w:rightChars="0" w:firstLine="480" w:firstLineChars="200"/>
        <w:jc w:val="both"/>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5DB1E25E">
      <w:pPr>
        <w:keepNext w:val="0"/>
        <w:keepLines w:val="0"/>
        <w:pageBreakBefore w:val="0"/>
        <w:widowControl w:val="0"/>
        <w:kinsoku/>
        <w:wordWrap/>
        <w:overflowPunct/>
        <w:topLinePunct w:val="0"/>
        <w:autoSpaceDE w:val="0"/>
        <w:autoSpaceDN w:val="0"/>
        <w:bidi w:val="0"/>
        <w:adjustRightInd w:val="0"/>
        <w:spacing w:beforeAutospacing="0" w:afterAutospacing="0" w:line="360" w:lineRule="auto"/>
        <w:ind w:left="0" w:leftChars="0" w:right="0" w:rightChars="0" w:firstLine="480" w:firstLineChars="200"/>
        <w:jc w:val="both"/>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五、不为项目有关人员个人装修住房、婚丧嫁娶、配偶子女工作安排等提供好处；</w:t>
      </w:r>
    </w:p>
    <w:p w14:paraId="223566C5">
      <w:pPr>
        <w:keepNext w:val="0"/>
        <w:keepLines w:val="0"/>
        <w:pageBreakBefore w:val="0"/>
        <w:widowControl w:val="0"/>
        <w:kinsoku/>
        <w:wordWrap/>
        <w:overflowPunct/>
        <w:topLinePunct w:val="0"/>
        <w:autoSpaceDE w:val="0"/>
        <w:autoSpaceDN w:val="0"/>
        <w:bidi w:val="0"/>
        <w:adjustRightInd w:val="0"/>
        <w:spacing w:beforeAutospacing="0" w:afterAutospacing="0" w:line="360" w:lineRule="auto"/>
        <w:ind w:left="0" w:leftChars="0" w:right="0" w:rightChars="0" w:firstLine="480" w:firstLineChars="200"/>
        <w:jc w:val="both"/>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4909FF10">
      <w:pPr>
        <w:keepNext w:val="0"/>
        <w:keepLines w:val="0"/>
        <w:pageBreakBefore w:val="0"/>
        <w:widowControl w:val="0"/>
        <w:kinsoku/>
        <w:wordWrap/>
        <w:overflowPunct/>
        <w:topLinePunct w:val="0"/>
        <w:autoSpaceDE w:val="0"/>
        <w:autoSpaceDN w:val="0"/>
        <w:bidi w:val="0"/>
        <w:adjustRightInd w:val="0"/>
        <w:spacing w:beforeAutospacing="0" w:afterAutospacing="0" w:line="360" w:lineRule="auto"/>
        <w:ind w:left="0" w:leftChars="0" w:right="0" w:rightChars="0" w:firstLine="480" w:firstLineChars="200"/>
        <w:jc w:val="both"/>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139076A1">
      <w:pPr>
        <w:keepNext w:val="0"/>
        <w:keepLines w:val="0"/>
        <w:pageBreakBefore w:val="0"/>
        <w:widowControl w:val="0"/>
        <w:kinsoku/>
        <w:wordWrap/>
        <w:overflowPunct/>
        <w:topLinePunct w:val="0"/>
        <w:autoSpaceDE w:val="0"/>
        <w:autoSpaceDN w:val="0"/>
        <w:bidi w:val="0"/>
        <w:adjustRightInd w:val="0"/>
        <w:spacing w:beforeAutospacing="0" w:afterAutospacing="0" w:line="360" w:lineRule="auto"/>
        <w:ind w:left="0" w:leftChars="0" w:right="0" w:rightChars="0" w:firstLine="480" w:firstLineChars="200"/>
        <w:jc w:val="left"/>
        <w:textAlignment w:val="auto"/>
        <w:rPr>
          <w:rFonts w:ascii="宋体" w:hAnsi="宋体" w:cs="宋体"/>
          <w:color w:val="auto"/>
          <w:kern w:val="0"/>
          <w:sz w:val="24"/>
          <w:highlight w:val="none"/>
          <w:lang w:val="zh-CN"/>
        </w:rPr>
      </w:pPr>
    </w:p>
    <w:p w14:paraId="70D8A6B3">
      <w:pPr>
        <w:keepNext w:val="0"/>
        <w:keepLines w:val="0"/>
        <w:pageBreakBefore w:val="0"/>
        <w:widowControl w:val="0"/>
        <w:kinsoku/>
        <w:wordWrap/>
        <w:overflowPunct/>
        <w:topLinePunct w:val="0"/>
        <w:autoSpaceDE w:val="0"/>
        <w:autoSpaceDN w:val="0"/>
        <w:bidi w:val="0"/>
        <w:adjustRightInd w:val="0"/>
        <w:spacing w:beforeAutospacing="0" w:afterAutospacing="0" w:line="360" w:lineRule="auto"/>
        <w:ind w:left="0" w:leftChars="0" w:right="0" w:rightChars="0" w:firstLine="480" w:firstLineChars="200"/>
        <w:jc w:val="left"/>
        <w:textAlignment w:val="auto"/>
        <w:rPr>
          <w:rFonts w:ascii="宋体" w:hAnsi="宋体" w:cs="宋体"/>
          <w:color w:val="auto"/>
          <w:kern w:val="0"/>
          <w:sz w:val="24"/>
          <w:highlight w:val="none"/>
          <w:lang w:val="zh-CN"/>
        </w:rPr>
      </w:pPr>
    </w:p>
    <w:p w14:paraId="0785AA24">
      <w:pPr>
        <w:keepNext w:val="0"/>
        <w:keepLines w:val="0"/>
        <w:pageBreakBefore w:val="0"/>
        <w:widowControl w:val="0"/>
        <w:kinsoku/>
        <w:wordWrap/>
        <w:overflowPunct/>
        <w:topLinePunct w:val="0"/>
        <w:autoSpaceDE w:val="0"/>
        <w:autoSpaceDN w:val="0"/>
        <w:bidi w:val="0"/>
        <w:adjustRightInd w:val="0"/>
        <w:spacing w:beforeAutospacing="0" w:afterAutospacing="0" w:line="360" w:lineRule="auto"/>
        <w:ind w:left="0" w:leftChars="0" w:right="0" w:rightChars="0" w:firstLine="480" w:firstLineChars="200"/>
        <w:jc w:val="left"/>
        <w:textAlignment w:val="auto"/>
        <w:rPr>
          <w:rFonts w:ascii="宋体" w:hAnsi="宋体" w:cs="宋体"/>
          <w:color w:val="auto"/>
          <w:kern w:val="0"/>
          <w:sz w:val="24"/>
          <w:highlight w:val="none"/>
          <w:lang w:val="zh-CN"/>
        </w:rPr>
      </w:pPr>
    </w:p>
    <w:p w14:paraId="74AC958D">
      <w:pPr>
        <w:keepNext w:val="0"/>
        <w:keepLines w:val="0"/>
        <w:pageBreakBefore w:val="0"/>
        <w:widowControl w:val="0"/>
        <w:kinsoku/>
        <w:wordWrap/>
        <w:overflowPunct/>
        <w:topLinePunct w:val="0"/>
        <w:autoSpaceDE w:val="0"/>
        <w:autoSpaceDN w:val="0"/>
        <w:bidi w:val="0"/>
        <w:adjustRightInd w:val="0"/>
        <w:spacing w:beforeAutospacing="0" w:afterAutospacing="0" w:line="360" w:lineRule="auto"/>
        <w:ind w:left="0" w:leftChars="0" w:right="0" w:rightChars="0" w:firstLine="480" w:firstLineChars="200"/>
        <w:jc w:val="righ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0490E3B7">
      <w:pPr>
        <w:keepNext w:val="0"/>
        <w:keepLines w:val="0"/>
        <w:pageBreakBefore w:val="0"/>
        <w:widowControl w:val="0"/>
        <w:kinsoku/>
        <w:wordWrap/>
        <w:overflowPunct/>
        <w:topLinePunct w:val="0"/>
        <w:bidi w:val="0"/>
        <w:adjustRightInd w:val="0"/>
        <w:spacing w:beforeAutospacing="0" w:afterAutospacing="0" w:line="360" w:lineRule="auto"/>
        <w:ind w:left="0" w:leftChars="0" w:right="0" w:rightChars="0" w:firstLine="480" w:firstLineChars="200"/>
        <w:jc w:val="right"/>
        <w:textAlignment w:val="auto"/>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F2168C4">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bCs/>
          <w:color w:val="auto"/>
          <w:sz w:val="24"/>
          <w:highlight w:val="none"/>
        </w:rPr>
      </w:pPr>
    </w:p>
    <w:p w14:paraId="035ED261">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注：按本格式和要求提供。</w:t>
      </w:r>
    </w:p>
    <w:p w14:paraId="1E060F1E">
      <w:pPr>
        <w:keepNext w:val="0"/>
        <w:keepLines w:val="0"/>
        <w:pageBreakBefore w:val="0"/>
        <w:kinsoku/>
        <w:wordWrap/>
        <w:overflowPunct/>
        <w:topLinePunct w:val="0"/>
        <w:bidi w:val="0"/>
        <w:ind w:left="0"/>
        <w:textAlignment w:val="auto"/>
        <w:rPr>
          <w:rFonts w:hint="eastAsia"/>
          <w:highlight w:val="none"/>
        </w:rPr>
      </w:pPr>
    </w:p>
    <w:p w14:paraId="0CA3C318">
      <w:pPr>
        <w:keepNext w:val="0"/>
        <w:keepLines w:val="0"/>
        <w:pageBreakBefore w:val="0"/>
        <w:kinsoku/>
        <w:wordWrap/>
        <w:overflowPunct/>
        <w:topLinePunct w:val="0"/>
        <w:bidi w:val="0"/>
        <w:ind w:left="0"/>
        <w:textAlignment w:val="auto"/>
        <w:rPr>
          <w:rFonts w:hint="eastAsia"/>
          <w:highlight w:val="none"/>
        </w:rPr>
      </w:pPr>
    </w:p>
    <w:p w14:paraId="5AF5E576">
      <w:pPr>
        <w:keepNext w:val="0"/>
        <w:keepLines w:val="0"/>
        <w:pageBreakBefore w:val="0"/>
        <w:kinsoku/>
        <w:wordWrap/>
        <w:overflowPunct/>
        <w:topLinePunct w:val="0"/>
        <w:bidi w:val="0"/>
        <w:ind w:left="0"/>
        <w:textAlignment w:val="auto"/>
        <w:rPr>
          <w:rFonts w:hint="eastAsia"/>
          <w:highlight w:val="none"/>
        </w:rPr>
      </w:pPr>
    </w:p>
    <w:p w14:paraId="0E868EC5">
      <w:pPr>
        <w:keepNext w:val="0"/>
        <w:keepLines w:val="0"/>
        <w:pageBreakBefore w:val="0"/>
        <w:kinsoku/>
        <w:wordWrap/>
        <w:overflowPunct/>
        <w:topLinePunct w:val="0"/>
        <w:bidi w:val="0"/>
        <w:ind w:left="0"/>
        <w:textAlignment w:val="auto"/>
        <w:rPr>
          <w:rFonts w:hint="eastAsia"/>
          <w:highlight w:val="none"/>
        </w:rPr>
      </w:pPr>
    </w:p>
    <w:p w14:paraId="016C6942">
      <w:pPr>
        <w:keepNext w:val="0"/>
        <w:keepLines w:val="0"/>
        <w:pageBreakBefore w:val="0"/>
        <w:kinsoku/>
        <w:wordWrap/>
        <w:overflowPunct/>
        <w:topLinePunct w:val="0"/>
        <w:bidi w:val="0"/>
        <w:ind w:left="0"/>
        <w:textAlignment w:val="auto"/>
        <w:rPr>
          <w:rFonts w:hint="eastAsia"/>
          <w:highlight w:val="none"/>
        </w:rPr>
      </w:pPr>
    </w:p>
    <w:p w14:paraId="0CC230FB">
      <w:pPr>
        <w:keepNext w:val="0"/>
        <w:keepLines w:val="0"/>
        <w:pageBreakBefore w:val="0"/>
        <w:kinsoku/>
        <w:wordWrap/>
        <w:overflowPunct/>
        <w:topLinePunct w:val="0"/>
        <w:bidi w:val="0"/>
        <w:ind w:left="0"/>
        <w:textAlignment w:val="auto"/>
        <w:rPr>
          <w:rFonts w:hint="eastAsia"/>
          <w:highlight w:val="none"/>
        </w:rPr>
      </w:pPr>
    </w:p>
    <w:p w14:paraId="70D6EB99">
      <w:pPr>
        <w:keepNext w:val="0"/>
        <w:keepLines w:val="0"/>
        <w:pageBreakBefore w:val="0"/>
        <w:kinsoku/>
        <w:wordWrap/>
        <w:overflowPunct/>
        <w:topLinePunct w:val="0"/>
        <w:bidi w:val="0"/>
        <w:ind w:left="0"/>
        <w:textAlignment w:val="auto"/>
        <w:rPr>
          <w:rFonts w:hint="eastAsia"/>
          <w:highlight w:val="none"/>
        </w:rPr>
      </w:pPr>
    </w:p>
    <w:p w14:paraId="5823CB98">
      <w:pPr>
        <w:keepNext w:val="0"/>
        <w:keepLines w:val="0"/>
        <w:pageBreakBefore w:val="0"/>
        <w:kinsoku/>
        <w:wordWrap/>
        <w:overflowPunct/>
        <w:topLinePunct w:val="0"/>
        <w:bidi w:val="0"/>
        <w:ind w:left="0"/>
        <w:textAlignment w:val="auto"/>
        <w:rPr>
          <w:rFonts w:hint="eastAsia"/>
          <w:highlight w:val="none"/>
        </w:rPr>
      </w:pPr>
    </w:p>
    <w:p w14:paraId="64CD4FFA">
      <w:pPr>
        <w:keepNext w:val="0"/>
        <w:keepLines w:val="0"/>
        <w:pageBreakBefore w:val="0"/>
        <w:kinsoku/>
        <w:wordWrap/>
        <w:overflowPunct/>
        <w:topLinePunct w:val="0"/>
        <w:bidi w:val="0"/>
        <w:ind w:left="0"/>
        <w:textAlignment w:val="auto"/>
        <w:rPr>
          <w:rFonts w:hint="eastAsia"/>
          <w:highlight w:val="none"/>
        </w:rPr>
      </w:pPr>
    </w:p>
    <w:p w14:paraId="051EAC3C">
      <w:pPr>
        <w:keepNext w:val="0"/>
        <w:keepLines w:val="0"/>
        <w:pageBreakBefore w:val="0"/>
        <w:kinsoku/>
        <w:wordWrap/>
        <w:overflowPunct/>
        <w:topLinePunct w:val="0"/>
        <w:bidi w:val="0"/>
        <w:ind w:left="0"/>
        <w:textAlignment w:val="auto"/>
        <w:rPr>
          <w:rFonts w:hint="eastAsia"/>
          <w:highlight w:val="none"/>
        </w:rPr>
      </w:pPr>
    </w:p>
    <w:p w14:paraId="55530DFA">
      <w:pPr>
        <w:keepNext w:val="0"/>
        <w:keepLines w:val="0"/>
        <w:pageBreakBefore w:val="0"/>
        <w:kinsoku/>
        <w:wordWrap/>
        <w:overflowPunct/>
        <w:topLinePunct w:val="0"/>
        <w:bidi w:val="0"/>
        <w:ind w:left="0"/>
        <w:textAlignment w:val="auto"/>
        <w:rPr>
          <w:rFonts w:hint="eastAsia"/>
          <w:highlight w:val="none"/>
        </w:rPr>
      </w:pPr>
    </w:p>
    <w:p w14:paraId="11DA7CC3">
      <w:pPr>
        <w:keepNext w:val="0"/>
        <w:keepLines w:val="0"/>
        <w:pageBreakBefore w:val="0"/>
        <w:kinsoku/>
        <w:wordWrap/>
        <w:overflowPunct/>
        <w:topLinePunct w:val="0"/>
        <w:bidi w:val="0"/>
        <w:ind w:left="0"/>
        <w:jc w:val="center"/>
        <w:textAlignment w:val="auto"/>
        <w:rPr>
          <w:b/>
          <w:bCs/>
          <w:sz w:val="32"/>
          <w:szCs w:val="32"/>
          <w:highlight w:val="none"/>
        </w:rPr>
      </w:pPr>
      <w:r>
        <w:rPr>
          <w:rFonts w:hint="eastAsia"/>
          <w:b/>
          <w:bCs/>
          <w:sz w:val="32"/>
          <w:szCs w:val="32"/>
          <w:highlight w:val="none"/>
        </w:rPr>
        <w:t>报价文件部分</w:t>
      </w:r>
    </w:p>
    <w:p w14:paraId="68A15C85">
      <w:pPr>
        <w:keepNext w:val="0"/>
        <w:keepLines w:val="0"/>
        <w:pageBreakBefore w:val="0"/>
        <w:kinsoku/>
        <w:wordWrap/>
        <w:overflowPunct/>
        <w:topLinePunct w:val="0"/>
        <w:bidi w:val="0"/>
        <w:ind w:left="0"/>
        <w:jc w:val="center"/>
        <w:textAlignment w:val="auto"/>
        <w:rPr>
          <w:b/>
          <w:bCs/>
          <w:sz w:val="32"/>
          <w:szCs w:val="32"/>
          <w:highlight w:val="none"/>
        </w:rPr>
      </w:pPr>
      <w:r>
        <w:rPr>
          <w:rFonts w:hint="eastAsia"/>
          <w:b/>
          <w:bCs/>
          <w:sz w:val="32"/>
          <w:szCs w:val="32"/>
          <w:highlight w:val="none"/>
        </w:rPr>
        <w:t>目录</w:t>
      </w:r>
    </w:p>
    <w:p w14:paraId="5CBD182A">
      <w:pPr>
        <w:keepNext w:val="0"/>
        <w:keepLines w:val="0"/>
        <w:pageBreakBefore w:val="0"/>
        <w:kinsoku/>
        <w:wordWrap/>
        <w:overflowPunct/>
        <w:topLinePunct w:val="0"/>
        <w:bidi w:val="0"/>
        <w:ind w:left="0"/>
        <w:textAlignment w:val="auto"/>
        <w:rPr>
          <w:highlight w:val="none"/>
        </w:rPr>
      </w:pPr>
    </w:p>
    <w:p w14:paraId="4DE3C763">
      <w:pPr>
        <w:keepNext w:val="0"/>
        <w:keepLines w:val="0"/>
        <w:pageBreakBefore w:val="0"/>
        <w:numPr>
          <w:ilvl w:val="0"/>
          <w:numId w:val="3"/>
        </w:numPr>
        <w:kinsoku/>
        <w:wordWrap/>
        <w:overflowPunct/>
        <w:topLinePunct w:val="0"/>
        <w:bidi w:val="0"/>
        <w:snapToGrid w:val="0"/>
        <w:spacing w:beforeAutospacing="0" w:afterAutospacing="0" w:line="360" w:lineRule="auto"/>
        <w:ind w:left="0" w:leftChars="0" w:right="0" w:rightChars="0"/>
        <w:textAlignment w:val="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4500D4A3">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报价明细清单……………………………………………………………（页码）</w:t>
      </w:r>
    </w:p>
    <w:p w14:paraId="36977253">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7C0BC453">
      <w:pPr>
        <w:pStyle w:val="86"/>
        <w:keepNext w:val="0"/>
        <w:keepLines w:val="0"/>
        <w:pageBreakBefore w:val="0"/>
        <w:kinsoku/>
        <w:wordWrap/>
        <w:overflowPunct/>
        <w:topLinePunct w:val="0"/>
        <w:bidi w:val="0"/>
        <w:spacing w:beforeAutospacing="0" w:afterAutospacing="0"/>
        <w:ind w:left="0" w:leftChars="0" w:right="0" w:rightChars="0"/>
        <w:textAlignment w:val="auto"/>
        <w:rPr>
          <w:rFonts w:hint="eastAsia"/>
          <w:color w:val="auto"/>
          <w:highlight w:val="none"/>
        </w:rPr>
      </w:pPr>
    </w:p>
    <w:p w14:paraId="26A26AA1">
      <w:pPr>
        <w:pStyle w:val="86"/>
        <w:keepNext w:val="0"/>
        <w:keepLines w:val="0"/>
        <w:pageBreakBefore w:val="0"/>
        <w:kinsoku/>
        <w:wordWrap/>
        <w:overflowPunct/>
        <w:topLinePunct w:val="0"/>
        <w:bidi w:val="0"/>
        <w:spacing w:beforeAutospacing="0" w:afterAutospacing="0"/>
        <w:ind w:left="0" w:leftChars="0" w:right="0" w:rightChars="0"/>
        <w:textAlignment w:val="auto"/>
        <w:rPr>
          <w:color w:val="auto"/>
          <w:highlight w:val="none"/>
        </w:rPr>
      </w:pPr>
    </w:p>
    <w:p w14:paraId="6B7C5E0D">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780B6036">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46B26A4D">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054692DB">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1C4DDF03">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72FD30C2">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571F4F6A">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7161FAE5">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520AF111">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2E5FF0D1">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293ECF51">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04E48DE2">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591A93F9">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302DBA81">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115F244B">
      <w:pPr>
        <w:keepNext w:val="0"/>
        <w:keepLines w:val="0"/>
        <w:pageBreakBefore w:val="0"/>
        <w:kinsoku/>
        <w:wordWrap/>
        <w:overflowPunct/>
        <w:topLinePunct w:val="0"/>
        <w:bidi w:val="0"/>
        <w:snapToGrid w:val="0"/>
        <w:spacing w:beforeAutospacing="0" w:afterAutospacing="0" w:line="360" w:lineRule="auto"/>
        <w:ind w:left="0" w:leftChars="0" w:right="0" w:rightChars="0"/>
        <w:jc w:val="center"/>
        <w:textAlignment w:val="auto"/>
        <w:rPr>
          <w:rFonts w:ascii="宋体" w:hAnsi="宋体" w:cs="宋体"/>
          <w:b/>
          <w:color w:val="auto"/>
          <w:kern w:val="0"/>
          <w:sz w:val="32"/>
          <w:szCs w:val="32"/>
          <w:highlight w:val="none"/>
        </w:rPr>
      </w:pPr>
    </w:p>
    <w:p w14:paraId="61039DC1">
      <w:pPr>
        <w:pStyle w:val="699"/>
        <w:keepNext w:val="0"/>
        <w:keepLines w:val="0"/>
        <w:pageBreakBefore w:val="0"/>
        <w:tabs>
          <w:tab w:val="clear" w:pos="720"/>
        </w:tabs>
        <w:kinsoku/>
        <w:wordWrap/>
        <w:overflowPunct/>
        <w:topLinePunct w:val="0"/>
        <w:bidi w:val="0"/>
        <w:snapToGrid w:val="0"/>
        <w:spacing w:beforeAutospacing="0" w:afterAutospacing="0"/>
        <w:ind w:left="0" w:leftChars="0" w:right="0" w:rightChars="0" w:firstLine="643"/>
        <w:textAlignment w:val="auto"/>
        <w:outlineLvl w:val="9"/>
        <w:rPr>
          <w:rFonts w:hint="eastAsia" w:ascii="宋体" w:hAnsi="宋体" w:eastAsia="宋体" w:cs="宋体"/>
          <w:color w:val="auto"/>
          <w:kern w:val="2"/>
          <w:sz w:val="32"/>
          <w:szCs w:val="32"/>
          <w:highlight w:val="none"/>
        </w:rPr>
      </w:pPr>
    </w:p>
    <w:p w14:paraId="30FE84C2">
      <w:pPr>
        <w:pStyle w:val="699"/>
        <w:keepNext w:val="0"/>
        <w:keepLines w:val="0"/>
        <w:pageBreakBefore w:val="0"/>
        <w:tabs>
          <w:tab w:val="clear" w:pos="720"/>
        </w:tabs>
        <w:kinsoku/>
        <w:wordWrap/>
        <w:overflowPunct/>
        <w:topLinePunct w:val="0"/>
        <w:bidi w:val="0"/>
        <w:snapToGrid w:val="0"/>
        <w:spacing w:beforeAutospacing="0" w:afterAutospacing="0"/>
        <w:ind w:left="0" w:leftChars="0" w:right="0" w:rightChars="0" w:firstLine="643"/>
        <w:textAlignment w:val="auto"/>
        <w:outlineLvl w:val="9"/>
        <w:rPr>
          <w:rFonts w:hint="eastAsia" w:ascii="宋体" w:hAnsi="宋体" w:eastAsia="宋体" w:cs="宋体"/>
          <w:color w:val="auto"/>
          <w:kern w:val="2"/>
          <w:sz w:val="32"/>
          <w:szCs w:val="32"/>
          <w:highlight w:val="none"/>
        </w:rPr>
        <w:sectPr>
          <w:headerReference r:id="rId4" w:type="first"/>
          <w:footerReference r:id="rId7" w:type="first"/>
          <w:headerReference r:id="rId3" w:type="default"/>
          <w:footerReference r:id="rId5" w:type="default"/>
          <w:footerReference r:id="rId6" w:type="even"/>
          <w:pgSz w:w="11906" w:h="16838"/>
          <w:pgMar w:top="1417" w:right="1701" w:bottom="1417" w:left="1701" w:header="1077" w:footer="1077" w:gutter="0"/>
          <w:pgBorders>
            <w:top w:val="none" w:sz="0" w:space="0"/>
            <w:left w:val="none" w:sz="0" w:space="0"/>
            <w:bottom w:val="none" w:sz="0" w:space="0"/>
            <w:right w:val="none" w:sz="0" w:space="0"/>
          </w:pgBorders>
          <w:cols w:space="0" w:num="1"/>
          <w:titlePg/>
          <w:rtlGutter w:val="0"/>
          <w:docGrid w:linePitch="312" w:charSpace="0"/>
        </w:sectPr>
      </w:pPr>
    </w:p>
    <w:p w14:paraId="603FB50B">
      <w:pPr>
        <w:pStyle w:val="699"/>
        <w:keepNext w:val="0"/>
        <w:keepLines w:val="0"/>
        <w:pageBreakBefore w:val="0"/>
        <w:tabs>
          <w:tab w:val="clear" w:pos="720"/>
        </w:tabs>
        <w:kinsoku/>
        <w:wordWrap/>
        <w:overflowPunct/>
        <w:topLinePunct w:val="0"/>
        <w:bidi w:val="0"/>
        <w:snapToGrid w:val="0"/>
        <w:spacing w:beforeAutospacing="0" w:afterAutospacing="0"/>
        <w:ind w:left="0" w:leftChars="0" w:right="0" w:rightChars="0" w:firstLine="643"/>
        <w:textAlignment w:val="auto"/>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13710982">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F79A3AA">
      <w:pPr>
        <w:keepNext w:val="0"/>
        <w:keepLines w:val="0"/>
        <w:pageBreakBefore w:val="0"/>
        <w:kinsoku/>
        <w:wordWrap/>
        <w:overflowPunct/>
        <w:topLinePunct w:val="0"/>
        <w:bidi w:val="0"/>
        <w:snapToGrid w:val="0"/>
        <w:spacing w:beforeAutospacing="0" w:afterAutospacing="0" w:line="360" w:lineRule="auto"/>
        <w:ind w:left="0" w:leftChars="0" w:right="0" w:rightChars="0" w:firstLine="482"/>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04FA19C4">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1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118"/>
        <w:gridCol w:w="1669"/>
        <w:gridCol w:w="26"/>
        <w:gridCol w:w="1179"/>
        <w:gridCol w:w="2438"/>
        <w:gridCol w:w="2182"/>
      </w:tblGrid>
      <w:tr w14:paraId="6FE1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85" w:type="dxa"/>
            <w:vAlign w:val="center"/>
          </w:tcPr>
          <w:p w14:paraId="26D3C422">
            <w:pPr>
              <w:widowControl/>
              <w:snapToGrid w:val="0"/>
              <w:spacing w:before="0" w:beforeAutospacing="0" w:after="0" w:afterAutospacing="0" w:line="348" w:lineRule="auto"/>
              <w:ind w:left="0" w:righ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3118" w:type="dxa"/>
            <w:vAlign w:val="center"/>
          </w:tcPr>
          <w:p w14:paraId="615BD4DC">
            <w:pPr>
              <w:widowControl/>
              <w:snapToGrid w:val="0"/>
              <w:spacing w:before="0" w:beforeAutospacing="0" w:after="0" w:afterAutospacing="0" w:line="348" w:lineRule="auto"/>
              <w:ind w:left="0" w:right="0"/>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线路</w:t>
            </w:r>
          </w:p>
        </w:tc>
        <w:tc>
          <w:tcPr>
            <w:tcW w:w="1669" w:type="dxa"/>
            <w:vAlign w:val="center"/>
          </w:tcPr>
          <w:p w14:paraId="5ED8B7E2">
            <w:pPr>
              <w:spacing w:before="0" w:beforeAutospacing="0" w:after="0" w:afterAutospacing="0" w:line="360" w:lineRule="auto"/>
              <w:ind w:left="0" w:leftChars="0" w:right="0" w:rightChars="0"/>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2"/>
                <w:sz w:val="24"/>
                <w:szCs w:val="22"/>
                <w:highlight w:val="none"/>
                <w:lang w:val="en-US" w:eastAsia="zh-CN"/>
              </w:rPr>
              <w:t>服务期</w:t>
            </w:r>
          </w:p>
        </w:tc>
        <w:tc>
          <w:tcPr>
            <w:tcW w:w="1205" w:type="dxa"/>
            <w:gridSpan w:val="2"/>
            <w:vAlign w:val="center"/>
          </w:tcPr>
          <w:p w14:paraId="6ABA10F1">
            <w:pPr>
              <w:widowControl/>
              <w:snapToGrid w:val="0"/>
              <w:spacing w:before="0" w:beforeAutospacing="0" w:after="0" w:afterAutospacing="0" w:line="348" w:lineRule="auto"/>
              <w:ind w:left="0" w:right="0"/>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预计人数</w:t>
            </w:r>
          </w:p>
        </w:tc>
        <w:tc>
          <w:tcPr>
            <w:tcW w:w="2438" w:type="dxa"/>
            <w:vAlign w:val="center"/>
          </w:tcPr>
          <w:p w14:paraId="4C76C9CB">
            <w:pPr>
              <w:spacing w:before="0" w:beforeAutospacing="0" w:after="0" w:afterAutospacing="0" w:line="360" w:lineRule="auto"/>
              <w:ind w:left="0" w:leftChars="0" w:right="0" w:right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Cs w:val="21"/>
                <w:highlight w:val="none"/>
              </w:rPr>
              <w:t>投标</w:t>
            </w:r>
            <w:r>
              <w:rPr>
                <w:rFonts w:hint="eastAsia" w:ascii="宋体" w:hAnsi="宋体" w:eastAsia="宋体" w:cs="宋体"/>
                <w:b/>
                <w:bCs/>
                <w:color w:val="auto"/>
                <w:szCs w:val="21"/>
                <w:highlight w:val="none"/>
                <w:lang w:val="en-US" w:eastAsia="zh-CN"/>
              </w:rPr>
              <w:t>单价</w:t>
            </w:r>
            <w:r>
              <w:rPr>
                <w:rFonts w:hint="eastAsia" w:ascii="宋体" w:hAnsi="宋体" w:eastAsia="宋体" w:cs="宋体"/>
                <w:b/>
                <w:bCs/>
                <w:color w:val="auto"/>
                <w:szCs w:val="21"/>
                <w:highlight w:val="none"/>
              </w:rPr>
              <w:t>报价（元/人）</w:t>
            </w:r>
          </w:p>
        </w:tc>
        <w:tc>
          <w:tcPr>
            <w:tcW w:w="2182" w:type="dxa"/>
            <w:vAlign w:val="center"/>
          </w:tcPr>
          <w:p w14:paraId="4341CAB0">
            <w:pPr>
              <w:spacing w:before="0" w:beforeAutospacing="0" w:after="0" w:afterAutospacing="0" w:line="360" w:lineRule="auto"/>
              <w:ind w:left="0" w:leftChars="0" w:right="0" w:right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Cs w:val="21"/>
                <w:highlight w:val="none"/>
                <w:lang w:val="en-US" w:eastAsia="zh-CN"/>
              </w:rPr>
              <w:t>总价（元）</w:t>
            </w:r>
          </w:p>
        </w:tc>
      </w:tr>
      <w:tr w14:paraId="26AC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vAlign w:val="center"/>
          </w:tcPr>
          <w:p w14:paraId="35B3A8A6">
            <w:pPr>
              <w:widowControl/>
              <w:snapToGrid w:val="0"/>
              <w:spacing w:before="0" w:beforeAutospacing="0" w:after="0" w:afterAutospacing="0" w:line="348" w:lineRule="auto"/>
              <w:ind w:left="0" w:leftChars="0" w:righ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3118" w:type="dxa"/>
            <w:vAlign w:val="center"/>
          </w:tcPr>
          <w:p w14:paraId="6C450058">
            <w:pPr>
              <w:widowControl/>
              <w:snapToGrid w:val="0"/>
              <w:spacing w:before="0" w:beforeAutospacing="0" w:after="0" w:afterAutospacing="0" w:line="348" w:lineRule="auto"/>
              <w:ind w:left="0" w:leftChars="0" w:right="0"/>
              <w:jc w:val="center"/>
              <w:rPr>
                <w:rFonts w:hint="eastAsia" w:ascii="宋体" w:hAnsi="宋体" w:eastAsia="宋体" w:cs="宋体"/>
                <w:b/>
                <w:bCs/>
                <w:color w:val="auto"/>
                <w:kern w:val="0"/>
                <w:sz w:val="21"/>
                <w:szCs w:val="21"/>
                <w:highlight w:val="none"/>
                <w:lang w:val="en-US" w:eastAsia="zh-CN" w:bidi="ar-SA"/>
              </w:rPr>
            </w:pPr>
          </w:p>
        </w:tc>
        <w:tc>
          <w:tcPr>
            <w:tcW w:w="1669" w:type="dxa"/>
            <w:vAlign w:val="center"/>
          </w:tcPr>
          <w:p w14:paraId="7BEB9E59">
            <w:pPr>
              <w:widowControl/>
              <w:spacing w:before="0" w:beforeAutospacing="0" w:after="0" w:afterAutospacing="0"/>
              <w:ind w:left="0" w:leftChars="0" w:right="0" w:rightChars="0"/>
              <w:jc w:val="center"/>
              <w:rPr>
                <w:rFonts w:hint="eastAsia" w:ascii="宋体" w:hAnsi="宋体" w:eastAsia="宋体" w:cs="宋体"/>
                <w:b/>
                <w:bCs/>
                <w:color w:val="auto"/>
                <w:kern w:val="0"/>
                <w:sz w:val="21"/>
                <w:szCs w:val="21"/>
                <w:highlight w:val="none"/>
                <w:u w:val="none"/>
                <w:lang w:val="en-US" w:eastAsia="zh-CN" w:bidi="ar-SA"/>
              </w:rPr>
            </w:pPr>
            <w:r>
              <w:rPr>
                <w:rFonts w:hint="eastAsia" w:ascii="宋体" w:hAnsi="宋体" w:eastAsia="宋体" w:cs="宋体"/>
                <w:color w:val="auto"/>
                <w:sz w:val="24"/>
                <w:szCs w:val="24"/>
                <w:highlight w:val="none"/>
              </w:rPr>
              <w:t>响应招标要求</w:t>
            </w:r>
          </w:p>
        </w:tc>
        <w:tc>
          <w:tcPr>
            <w:tcW w:w="1205" w:type="dxa"/>
            <w:gridSpan w:val="2"/>
            <w:vAlign w:val="center"/>
          </w:tcPr>
          <w:p w14:paraId="495CC2D4">
            <w:pPr>
              <w:widowControl/>
              <w:snapToGrid w:val="0"/>
              <w:spacing w:before="0" w:beforeAutospacing="0" w:after="0" w:afterAutospacing="0" w:line="348" w:lineRule="auto"/>
              <w:ind w:left="0" w:leftChars="0" w:right="0" w:rightChars="0"/>
              <w:jc w:val="center"/>
              <w:rPr>
                <w:rFonts w:hint="eastAsia" w:ascii="宋体" w:hAnsi="宋体" w:eastAsia="宋体" w:cs="宋体"/>
                <w:b/>
                <w:bCs/>
                <w:color w:val="auto"/>
                <w:kern w:val="0"/>
                <w:sz w:val="21"/>
                <w:szCs w:val="21"/>
                <w:highlight w:val="none"/>
                <w:u w:val="none"/>
                <w:lang w:val="en-US" w:eastAsia="zh-CN" w:bidi="ar-SA"/>
              </w:rPr>
            </w:pPr>
          </w:p>
        </w:tc>
        <w:tc>
          <w:tcPr>
            <w:tcW w:w="2438" w:type="dxa"/>
            <w:vAlign w:val="center"/>
          </w:tcPr>
          <w:p w14:paraId="1EFA90F1">
            <w:pPr>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sz w:val="24"/>
                <w:szCs w:val="22"/>
                <w:highlight w:val="none"/>
                <w:lang w:val="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kern w:val="0"/>
                <w:sz w:val="24"/>
                <w:szCs w:val="22"/>
                <w:highlight w:val="none"/>
                <w:lang w:val="en-US" w:eastAsia="zh-CN" w:bidi="ar-SA"/>
              </w:rPr>
              <w:t>元/人；</w:t>
            </w:r>
          </w:p>
          <w:p w14:paraId="1406BA3B">
            <w:pPr>
              <w:pStyle w:val="969"/>
              <w:widowControl/>
              <w:spacing w:before="0" w:beforeAutospacing="0" w:after="0" w:afterAutospacing="0"/>
              <w:ind w:left="0" w:leftChars="0" w:right="0" w:rightChars="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kern w:val="2"/>
                <w:sz w:val="24"/>
                <w:szCs w:val="22"/>
                <w:highlight w:val="none"/>
              </w:rPr>
              <w:t>大写：</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eastAsia="宋体" w:cs="宋体"/>
                <w:color w:val="auto"/>
                <w:kern w:val="2"/>
                <w:sz w:val="24"/>
                <w:szCs w:val="22"/>
                <w:highlight w:val="none"/>
                <w:lang w:eastAsia="zh-CN"/>
              </w:rPr>
              <w:t>元</w:t>
            </w:r>
            <w:r>
              <w:rPr>
                <w:rFonts w:hint="eastAsia" w:ascii="宋体" w:hAnsi="宋体" w:eastAsia="宋体" w:cs="宋体"/>
                <w:color w:val="auto"/>
                <w:highlight w:val="none"/>
                <w:lang w:val="en-US" w:eastAsia="zh-CN"/>
              </w:rPr>
              <w:t>/人</w:t>
            </w:r>
            <w:r>
              <w:rPr>
                <w:rFonts w:hint="eastAsia" w:ascii="宋体" w:hAnsi="宋体" w:eastAsia="宋体" w:cs="宋体"/>
                <w:color w:val="auto"/>
                <w:kern w:val="2"/>
                <w:sz w:val="24"/>
                <w:szCs w:val="22"/>
                <w:highlight w:val="none"/>
                <w:lang w:eastAsia="zh-CN"/>
              </w:rPr>
              <w:t>；</w:t>
            </w:r>
          </w:p>
        </w:tc>
        <w:tc>
          <w:tcPr>
            <w:tcW w:w="2182" w:type="dxa"/>
            <w:vAlign w:val="center"/>
          </w:tcPr>
          <w:p w14:paraId="1550549C">
            <w:pPr>
              <w:pStyle w:val="969"/>
              <w:widowControl/>
              <w:spacing w:before="0" w:beforeAutospacing="0" w:after="0" w:afterAutospacing="0"/>
              <w:ind w:left="0" w:leftChars="0" w:right="0" w:right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szCs w:val="22"/>
                <w:highlight w:val="none"/>
                <w:lang w:val="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kern w:val="0"/>
                <w:sz w:val="24"/>
                <w:szCs w:val="22"/>
                <w:highlight w:val="none"/>
                <w:lang w:val="en-US" w:eastAsia="zh-CN" w:bidi="ar-SA"/>
              </w:rPr>
              <w:t>元</w:t>
            </w:r>
          </w:p>
          <w:p w14:paraId="1975FE34">
            <w:pPr>
              <w:pStyle w:val="969"/>
              <w:widowControl/>
              <w:spacing w:before="0" w:beforeAutospacing="0" w:after="0" w:afterAutospacing="0"/>
              <w:ind w:left="0" w:leftChars="0" w:right="0" w:rightChars="0"/>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color w:val="auto"/>
                <w:kern w:val="2"/>
                <w:sz w:val="24"/>
                <w:szCs w:val="22"/>
                <w:highlight w:val="none"/>
              </w:rPr>
              <w:t>大写：</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eastAsia="宋体" w:cs="宋体"/>
                <w:color w:val="auto"/>
                <w:kern w:val="2"/>
                <w:sz w:val="24"/>
                <w:szCs w:val="22"/>
                <w:highlight w:val="none"/>
                <w:lang w:eastAsia="zh-CN"/>
              </w:rPr>
              <w:t>元</w:t>
            </w:r>
          </w:p>
        </w:tc>
      </w:tr>
      <w:tr w14:paraId="50C9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85" w:type="dxa"/>
            <w:vAlign w:val="center"/>
          </w:tcPr>
          <w:p w14:paraId="4304F690">
            <w:pPr>
              <w:widowControl/>
              <w:snapToGrid w:val="0"/>
              <w:spacing w:before="0" w:beforeAutospacing="0" w:after="0" w:afterAutospacing="0" w:line="348" w:lineRule="auto"/>
              <w:ind w:left="0" w:leftChars="0" w:right="0"/>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2</w:t>
            </w:r>
          </w:p>
        </w:tc>
        <w:tc>
          <w:tcPr>
            <w:tcW w:w="3118" w:type="dxa"/>
            <w:vAlign w:val="center"/>
          </w:tcPr>
          <w:p w14:paraId="7EF9F7EC">
            <w:pPr>
              <w:widowControl/>
              <w:snapToGrid w:val="0"/>
              <w:spacing w:before="0" w:beforeAutospacing="0" w:after="0" w:afterAutospacing="0" w:line="348" w:lineRule="auto"/>
              <w:ind w:left="0" w:leftChars="0" w:right="0"/>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w:t>
            </w:r>
          </w:p>
        </w:tc>
        <w:tc>
          <w:tcPr>
            <w:tcW w:w="1669" w:type="dxa"/>
            <w:vAlign w:val="center"/>
          </w:tcPr>
          <w:p w14:paraId="3305F022">
            <w:pPr>
              <w:widowControl/>
              <w:spacing w:before="0" w:beforeAutospacing="0" w:after="0" w:afterAutospacing="0"/>
              <w:ind w:left="0" w:leftChars="0" w:right="0" w:rightChars="0"/>
              <w:jc w:val="center"/>
              <w:rPr>
                <w:rFonts w:hint="eastAsia" w:ascii="宋体" w:hAnsi="宋体" w:eastAsia="宋体" w:cs="宋体"/>
                <w:b/>
                <w:bCs/>
                <w:color w:val="auto"/>
                <w:kern w:val="0"/>
                <w:sz w:val="21"/>
                <w:szCs w:val="21"/>
                <w:highlight w:val="none"/>
                <w:u w:val="none"/>
                <w:lang w:val="en-US" w:eastAsia="zh-CN" w:bidi="ar-SA"/>
              </w:rPr>
            </w:pPr>
          </w:p>
        </w:tc>
        <w:tc>
          <w:tcPr>
            <w:tcW w:w="1205" w:type="dxa"/>
            <w:gridSpan w:val="2"/>
            <w:vAlign w:val="center"/>
          </w:tcPr>
          <w:p w14:paraId="16811E9D">
            <w:pPr>
              <w:widowControl/>
              <w:snapToGrid w:val="0"/>
              <w:spacing w:before="0" w:beforeAutospacing="0" w:after="0" w:afterAutospacing="0" w:line="348" w:lineRule="auto"/>
              <w:ind w:left="0" w:leftChars="0" w:right="0" w:rightChars="0"/>
              <w:jc w:val="center"/>
              <w:rPr>
                <w:rFonts w:hint="eastAsia" w:ascii="宋体" w:hAnsi="宋体" w:eastAsia="宋体" w:cs="宋体"/>
                <w:b/>
                <w:bCs/>
                <w:color w:val="auto"/>
                <w:kern w:val="0"/>
                <w:sz w:val="21"/>
                <w:szCs w:val="21"/>
                <w:highlight w:val="none"/>
                <w:u w:val="none"/>
                <w:lang w:val="en-US" w:eastAsia="zh-CN" w:bidi="ar-SA"/>
              </w:rPr>
            </w:pPr>
          </w:p>
        </w:tc>
        <w:tc>
          <w:tcPr>
            <w:tcW w:w="2438" w:type="dxa"/>
            <w:vAlign w:val="center"/>
          </w:tcPr>
          <w:p w14:paraId="4F945F49">
            <w:pPr>
              <w:pStyle w:val="969"/>
              <w:widowControl/>
              <w:spacing w:before="0" w:beforeAutospacing="0" w:after="0" w:afterAutospacing="0"/>
              <w:ind w:left="0" w:leftChars="0" w:right="0" w:rightChars="0"/>
              <w:rPr>
                <w:rFonts w:hint="eastAsia" w:ascii="宋体" w:hAnsi="宋体" w:eastAsia="宋体" w:cs="宋体"/>
                <w:b/>
                <w:bCs/>
                <w:color w:val="auto"/>
                <w:kern w:val="0"/>
                <w:sz w:val="21"/>
                <w:szCs w:val="21"/>
                <w:highlight w:val="none"/>
                <w:lang w:val="en-US" w:eastAsia="zh-CN" w:bidi="ar-SA"/>
              </w:rPr>
            </w:pPr>
          </w:p>
        </w:tc>
        <w:tc>
          <w:tcPr>
            <w:tcW w:w="2182" w:type="dxa"/>
            <w:vAlign w:val="center"/>
          </w:tcPr>
          <w:p w14:paraId="7153AC5C">
            <w:pPr>
              <w:pStyle w:val="969"/>
              <w:widowControl/>
              <w:spacing w:before="0" w:beforeAutospacing="0" w:after="0" w:afterAutospacing="0"/>
              <w:ind w:left="0" w:leftChars="0" w:right="0" w:rightChars="0"/>
              <w:rPr>
                <w:rFonts w:hint="eastAsia" w:ascii="宋体" w:hAnsi="宋体" w:eastAsia="宋体" w:cs="宋体"/>
                <w:b/>
                <w:bCs/>
                <w:color w:val="auto"/>
                <w:kern w:val="0"/>
                <w:sz w:val="21"/>
                <w:szCs w:val="21"/>
                <w:highlight w:val="none"/>
                <w:u w:val="none"/>
                <w:lang w:val="en-US" w:eastAsia="zh-CN"/>
              </w:rPr>
            </w:pPr>
          </w:p>
        </w:tc>
      </w:tr>
      <w:tr w14:paraId="6F8D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85" w:type="dxa"/>
            <w:vAlign w:val="center"/>
          </w:tcPr>
          <w:p w14:paraId="640ADFD4">
            <w:pPr>
              <w:widowControl/>
              <w:snapToGrid w:val="0"/>
              <w:spacing w:before="0" w:beforeAutospacing="0" w:after="0" w:afterAutospacing="0" w:line="348" w:lineRule="auto"/>
              <w:ind w:left="0" w:leftChars="0" w:right="0" w:rightChars="0"/>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3</w:t>
            </w:r>
          </w:p>
        </w:tc>
        <w:tc>
          <w:tcPr>
            <w:tcW w:w="3118" w:type="dxa"/>
            <w:vAlign w:val="center"/>
          </w:tcPr>
          <w:p w14:paraId="32B35245">
            <w:pPr>
              <w:widowControl/>
              <w:snapToGrid w:val="0"/>
              <w:spacing w:before="0" w:beforeAutospacing="0" w:after="0" w:afterAutospacing="0" w:line="348" w:lineRule="auto"/>
              <w:ind w:left="0" w:leftChars="0" w:right="0" w:rightChars="0"/>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w:t>
            </w:r>
          </w:p>
        </w:tc>
        <w:tc>
          <w:tcPr>
            <w:tcW w:w="1669" w:type="dxa"/>
            <w:vAlign w:val="center"/>
          </w:tcPr>
          <w:p w14:paraId="6E6B8313">
            <w:pPr>
              <w:widowControl/>
              <w:spacing w:before="0" w:beforeAutospacing="0" w:after="0" w:afterAutospacing="0"/>
              <w:ind w:left="0" w:leftChars="0" w:right="0" w:rightChars="0"/>
              <w:jc w:val="center"/>
              <w:rPr>
                <w:rFonts w:hint="eastAsia" w:ascii="宋体" w:hAnsi="宋体" w:eastAsia="宋体" w:cs="宋体"/>
                <w:b/>
                <w:bCs/>
                <w:color w:val="auto"/>
                <w:kern w:val="0"/>
                <w:sz w:val="21"/>
                <w:szCs w:val="21"/>
                <w:highlight w:val="none"/>
                <w:u w:val="none"/>
                <w:lang w:val="en-US" w:eastAsia="zh-CN" w:bidi="ar-SA"/>
              </w:rPr>
            </w:pPr>
          </w:p>
        </w:tc>
        <w:tc>
          <w:tcPr>
            <w:tcW w:w="1205" w:type="dxa"/>
            <w:gridSpan w:val="2"/>
            <w:vAlign w:val="center"/>
          </w:tcPr>
          <w:p w14:paraId="6DCC7C04">
            <w:pPr>
              <w:widowControl/>
              <w:snapToGrid w:val="0"/>
              <w:spacing w:before="0" w:beforeAutospacing="0" w:after="0" w:afterAutospacing="0" w:line="348" w:lineRule="auto"/>
              <w:ind w:left="0" w:leftChars="0" w:right="0" w:rightChars="0"/>
              <w:jc w:val="center"/>
              <w:rPr>
                <w:rFonts w:hint="eastAsia" w:ascii="宋体" w:hAnsi="宋体" w:eastAsia="宋体" w:cs="宋体"/>
                <w:b/>
                <w:bCs/>
                <w:color w:val="auto"/>
                <w:kern w:val="0"/>
                <w:sz w:val="21"/>
                <w:szCs w:val="21"/>
                <w:highlight w:val="none"/>
                <w:u w:val="none"/>
                <w:lang w:val="en-US" w:eastAsia="zh-CN" w:bidi="ar-SA"/>
              </w:rPr>
            </w:pPr>
          </w:p>
        </w:tc>
        <w:tc>
          <w:tcPr>
            <w:tcW w:w="2438" w:type="dxa"/>
            <w:vAlign w:val="center"/>
          </w:tcPr>
          <w:p w14:paraId="14C4B612">
            <w:pPr>
              <w:pStyle w:val="969"/>
              <w:widowControl/>
              <w:spacing w:before="0" w:beforeAutospacing="0" w:after="0" w:afterAutospacing="0"/>
              <w:ind w:left="0" w:leftChars="0" w:right="0" w:rightChars="0"/>
              <w:rPr>
                <w:rFonts w:hint="eastAsia" w:ascii="宋体" w:hAnsi="宋体" w:eastAsia="宋体" w:cs="宋体"/>
                <w:b/>
                <w:bCs/>
                <w:color w:val="auto"/>
                <w:kern w:val="0"/>
                <w:sz w:val="21"/>
                <w:szCs w:val="21"/>
                <w:highlight w:val="none"/>
                <w:lang w:val="en-US" w:eastAsia="zh-CN" w:bidi="ar-SA"/>
              </w:rPr>
            </w:pPr>
          </w:p>
        </w:tc>
        <w:tc>
          <w:tcPr>
            <w:tcW w:w="2182" w:type="dxa"/>
            <w:vAlign w:val="center"/>
          </w:tcPr>
          <w:p w14:paraId="5F8EEF88">
            <w:pPr>
              <w:pStyle w:val="969"/>
              <w:widowControl/>
              <w:spacing w:before="0" w:beforeAutospacing="0" w:after="0" w:afterAutospacing="0"/>
              <w:ind w:left="0" w:leftChars="0" w:right="0" w:rightChars="0"/>
              <w:rPr>
                <w:rFonts w:hint="eastAsia" w:ascii="宋体" w:hAnsi="宋体" w:eastAsia="宋体" w:cs="宋体"/>
                <w:b/>
                <w:bCs/>
                <w:color w:val="auto"/>
                <w:kern w:val="0"/>
                <w:sz w:val="21"/>
                <w:szCs w:val="21"/>
                <w:highlight w:val="none"/>
                <w:u w:val="none"/>
                <w:lang w:val="en-US" w:eastAsia="zh-CN"/>
              </w:rPr>
            </w:pPr>
          </w:p>
        </w:tc>
      </w:tr>
      <w:tr w14:paraId="7462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85" w:type="dxa"/>
            <w:vAlign w:val="center"/>
          </w:tcPr>
          <w:p w14:paraId="699E1EAF">
            <w:pPr>
              <w:widowControl/>
              <w:snapToGrid w:val="0"/>
              <w:spacing w:before="0" w:beforeAutospacing="0" w:after="0" w:afterAutospacing="0" w:line="348" w:lineRule="auto"/>
              <w:ind w:left="0" w:leftChars="0" w:right="0" w:right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w:t>
            </w:r>
          </w:p>
        </w:tc>
        <w:tc>
          <w:tcPr>
            <w:tcW w:w="3118" w:type="dxa"/>
            <w:vAlign w:val="center"/>
          </w:tcPr>
          <w:p w14:paraId="231A3856">
            <w:pPr>
              <w:widowControl/>
              <w:snapToGrid w:val="0"/>
              <w:spacing w:before="0" w:beforeAutospacing="0" w:after="0" w:afterAutospacing="0" w:line="348" w:lineRule="auto"/>
              <w:ind w:left="0" w:leftChars="0" w:right="0" w:rightChars="0"/>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w:t>
            </w:r>
          </w:p>
        </w:tc>
        <w:tc>
          <w:tcPr>
            <w:tcW w:w="1669" w:type="dxa"/>
            <w:vAlign w:val="center"/>
          </w:tcPr>
          <w:p w14:paraId="319C2C14">
            <w:pPr>
              <w:widowControl/>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c>
          <w:tcPr>
            <w:tcW w:w="1205" w:type="dxa"/>
            <w:gridSpan w:val="2"/>
            <w:vAlign w:val="center"/>
          </w:tcPr>
          <w:p w14:paraId="688A327B">
            <w:pPr>
              <w:widowControl/>
              <w:snapToGrid w:val="0"/>
              <w:spacing w:before="0" w:beforeAutospacing="0" w:after="0" w:afterAutospacing="0" w:line="348" w:lineRule="auto"/>
              <w:ind w:left="0" w:leftChars="0" w:right="0" w:rightChars="0"/>
              <w:jc w:val="center"/>
              <w:rPr>
                <w:rFonts w:hint="eastAsia" w:ascii="宋体" w:hAnsi="宋体" w:eastAsia="宋体" w:cs="宋体"/>
                <w:b/>
                <w:bCs/>
                <w:color w:val="auto"/>
                <w:kern w:val="0"/>
                <w:sz w:val="21"/>
                <w:szCs w:val="21"/>
                <w:highlight w:val="none"/>
                <w:u w:val="none"/>
                <w:lang w:val="en-US" w:eastAsia="zh-CN" w:bidi="ar-SA"/>
              </w:rPr>
            </w:pPr>
          </w:p>
        </w:tc>
        <w:tc>
          <w:tcPr>
            <w:tcW w:w="2438" w:type="dxa"/>
            <w:vAlign w:val="center"/>
          </w:tcPr>
          <w:p w14:paraId="774EF276">
            <w:pPr>
              <w:pStyle w:val="969"/>
              <w:widowControl/>
              <w:spacing w:before="0" w:beforeAutospacing="0" w:after="0" w:afterAutospacing="0"/>
              <w:ind w:left="0" w:leftChars="0" w:right="0" w:rightChars="0"/>
              <w:rPr>
                <w:rFonts w:hint="eastAsia" w:ascii="宋体" w:hAnsi="宋体" w:eastAsia="宋体" w:cs="宋体"/>
                <w:color w:val="auto"/>
                <w:kern w:val="2"/>
                <w:sz w:val="24"/>
                <w:szCs w:val="22"/>
                <w:highlight w:val="none"/>
              </w:rPr>
            </w:pPr>
          </w:p>
        </w:tc>
        <w:tc>
          <w:tcPr>
            <w:tcW w:w="2182" w:type="dxa"/>
            <w:vAlign w:val="center"/>
          </w:tcPr>
          <w:p w14:paraId="10EEB73D">
            <w:pPr>
              <w:pStyle w:val="969"/>
              <w:widowControl/>
              <w:spacing w:before="0" w:beforeAutospacing="0" w:after="0" w:afterAutospacing="0"/>
              <w:ind w:left="0" w:leftChars="0" w:right="0" w:rightChars="0"/>
              <w:rPr>
                <w:rFonts w:hint="eastAsia" w:ascii="宋体" w:hAnsi="宋体" w:eastAsia="宋体" w:cs="宋体"/>
                <w:color w:val="auto"/>
                <w:sz w:val="24"/>
                <w:szCs w:val="22"/>
                <w:highlight w:val="none"/>
                <w:lang w:val="zh-CN"/>
              </w:rPr>
            </w:pPr>
          </w:p>
        </w:tc>
      </w:tr>
      <w:tr w14:paraId="35E9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5798" w:type="dxa"/>
            <w:gridSpan w:val="4"/>
            <w:vAlign w:val="center"/>
          </w:tcPr>
          <w:p w14:paraId="73CD037D">
            <w:pPr>
              <w:pStyle w:val="969"/>
              <w:widowControl/>
              <w:spacing w:before="0" w:beforeAutospacing="0" w:after="0" w:afterAutospacing="0"/>
              <w:ind w:left="0" w:leftChars="0" w:right="0" w:rightChars="0"/>
              <w:jc w:val="center"/>
              <w:rPr>
                <w:rFonts w:hint="eastAsia" w:ascii="宋体" w:hAnsi="宋体" w:eastAsia="宋体" w:cs="宋体"/>
                <w:b/>
                <w:bCs/>
                <w:color w:val="auto"/>
                <w:kern w:val="2"/>
                <w:sz w:val="24"/>
                <w:szCs w:val="22"/>
                <w:highlight w:val="none"/>
              </w:rPr>
            </w:pPr>
            <w:r>
              <w:rPr>
                <w:rFonts w:hint="eastAsia" w:ascii="宋体" w:hAnsi="宋体" w:eastAsia="宋体" w:cs="宋体"/>
                <w:b/>
                <w:bCs/>
                <w:color w:val="auto"/>
                <w:sz w:val="24"/>
                <w:highlight w:val="none"/>
              </w:rPr>
              <w:t>投标</w:t>
            </w:r>
            <w:r>
              <w:rPr>
                <w:rFonts w:hint="eastAsia" w:ascii="宋体" w:hAnsi="宋体" w:eastAsia="宋体" w:cs="宋体"/>
                <w:b/>
                <w:bCs/>
                <w:color w:val="auto"/>
                <w:sz w:val="24"/>
                <w:highlight w:val="none"/>
                <w:lang w:val="en-US" w:eastAsia="zh-CN"/>
              </w:rPr>
              <w:t>总</w:t>
            </w:r>
            <w:r>
              <w:rPr>
                <w:rFonts w:hint="eastAsia" w:ascii="宋体" w:hAnsi="宋体" w:eastAsia="宋体" w:cs="宋体"/>
                <w:b/>
                <w:bCs/>
                <w:color w:val="auto"/>
                <w:sz w:val="24"/>
                <w:highlight w:val="none"/>
              </w:rPr>
              <w:t>报价</w:t>
            </w:r>
          </w:p>
        </w:tc>
        <w:tc>
          <w:tcPr>
            <w:tcW w:w="5799" w:type="dxa"/>
            <w:gridSpan w:val="3"/>
            <w:vAlign w:val="center"/>
          </w:tcPr>
          <w:p w14:paraId="751ECCB6">
            <w:pPr>
              <w:pStyle w:val="969"/>
              <w:widowControl/>
              <w:spacing w:before="0" w:beforeAutospacing="0" w:after="0" w:afterAutospacing="0"/>
              <w:ind w:right="0"/>
              <w:jc w:val="center"/>
              <w:rPr>
                <w:rFonts w:hint="eastAsia" w:ascii="宋体" w:hAnsi="宋体" w:eastAsia="宋体" w:cs="宋体"/>
                <w:b/>
                <w:bCs/>
                <w:color w:val="auto"/>
                <w:kern w:val="0"/>
                <w:sz w:val="24"/>
                <w:szCs w:val="22"/>
                <w:highlight w:val="none"/>
                <w:lang w:val="en-US" w:eastAsia="zh-CN" w:bidi="ar-SA"/>
              </w:rPr>
            </w:pPr>
            <w:r>
              <w:rPr>
                <w:rFonts w:hint="eastAsia" w:ascii="宋体" w:hAnsi="宋体" w:eastAsia="宋体" w:cs="宋体"/>
                <w:b/>
                <w:bCs/>
                <w:color w:val="auto"/>
                <w:sz w:val="24"/>
                <w:szCs w:val="22"/>
                <w:highlight w:val="none"/>
                <w:lang w:val="zh-CN"/>
              </w:rPr>
              <w:t>小写：</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kern w:val="0"/>
                <w:sz w:val="24"/>
                <w:szCs w:val="22"/>
                <w:highlight w:val="none"/>
                <w:lang w:val="en-US" w:eastAsia="zh-CN" w:bidi="ar-SA"/>
              </w:rPr>
              <w:t>元</w:t>
            </w:r>
          </w:p>
          <w:p w14:paraId="20A21786">
            <w:pPr>
              <w:pStyle w:val="969"/>
              <w:widowControl/>
              <w:spacing w:before="0" w:beforeAutospacing="0" w:after="0" w:afterAutospacing="0"/>
              <w:ind w:left="0" w:leftChars="0" w:right="0"/>
              <w:jc w:val="center"/>
              <w:rPr>
                <w:rFonts w:hint="eastAsia" w:ascii="宋体" w:hAnsi="宋体" w:eastAsia="宋体" w:cs="宋体"/>
                <w:b/>
                <w:bCs/>
                <w:color w:val="auto"/>
                <w:kern w:val="0"/>
                <w:sz w:val="24"/>
                <w:szCs w:val="22"/>
                <w:highlight w:val="none"/>
                <w:lang w:val="en-US" w:eastAsia="zh-CN" w:bidi="ar-SA"/>
              </w:rPr>
            </w:pPr>
          </w:p>
          <w:p w14:paraId="793490EE">
            <w:pPr>
              <w:pStyle w:val="969"/>
              <w:widowControl/>
              <w:spacing w:before="0" w:beforeAutospacing="0" w:after="0" w:afterAutospacing="0"/>
              <w:ind w:left="0" w:leftChars="0" w:right="0" w:rightChars="0"/>
              <w:jc w:val="center"/>
              <w:rPr>
                <w:rFonts w:hint="eastAsia" w:ascii="宋体" w:hAnsi="宋体" w:eastAsia="宋体" w:cs="宋体"/>
                <w:b/>
                <w:bCs/>
                <w:color w:val="auto"/>
                <w:kern w:val="2"/>
                <w:sz w:val="24"/>
                <w:szCs w:val="22"/>
                <w:highlight w:val="none"/>
              </w:rPr>
            </w:pPr>
            <w:r>
              <w:rPr>
                <w:rFonts w:hint="eastAsia" w:ascii="宋体" w:hAnsi="宋体" w:eastAsia="宋体" w:cs="宋体"/>
                <w:b/>
                <w:bCs/>
                <w:color w:val="auto"/>
                <w:kern w:val="2"/>
                <w:sz w:val="24"/>
                <w:szCs w:val="22"/>
                <w:highlight w:val="none"/>
              </w:rPr>
              <w:t>大写：</w:t>
            </w:r>
            <w:r>
              <w:rPr>
                <w:rFonts w:hint="eastAsia" w:ascii="宋体" w:hAnsi="宋体" w:eastAsia="宋体" w:cs="宋体"/>
                <w:b/>
                <w:bCs/>
                <w:color w:val="auto"/>
                <w:kern w:val="2"/>
                <w:sz w:val="24"/>
                <w:szCs w:val="22"/>
                <w:highlight w:val="none"/>
                <w:u w:val="single"/>
                <w:lang w:val="en-US" w:eastAsia="zh-CN"/>
              </w:rPr>
              <w:t xml:space="preserve">           </w:t>
            </w:r>
            <w:r>
              <w:rPr>
                <w:rFonts w:hint="eastAsia" w:ascii="宋体" w:hAnsi="宋体" w:eastAsia="宋体" w:cs="宋体"/>
                <w:b/>
                <w:bCs/>
                <w:color w:val="auto"/>
                <w:kern w:val="2"/>
                <w:sz w:val="24"/>
                <w:szCs w:val="22"/>
                <w:highlight w:val="none"/>
                <w:lang w:eastAsia="zh-CN"/>
              </w:rPr>
              <w:t>元</w:t>
            </w:r>
          </w:p>
        </w:tc>
      </w:tr>
    </w:tbl>
    <w:p w14:paraId="53469527">
      <w:pPr>
        <w:rPr>
          <w:rFonts w:hint="eastAsia"/>
          <w:highlight w:val="none"/>
          <w:lang w:val="zh-CN"/>
        </w:rPr>
      </w:pPr>
    </w:p>
    <w:p w14:paraId="76C3858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w:t>
      </w:r>
    </w:p>
    <w:p w14:paraId="17E6F419">
      <w:pPr>
        <w:keepNext w:val="0"/>
        <w:keepLines w:val="0"/>
        <w:pageBreakBefore w:val="0"/>
        <w:widowControl w:val="0"/>
        <w:kinsoku/>
        <w:wordWrap/>
        <w:overflowPunct/>
        <w:topLinePunct w:val="0"/>
        <w:autoSpaceDE/>
        <w:autoSpaceDN/>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1、投标人需按本表格式填写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b/>
          <w:color w:val="auto"/>
          <w:kern w:val="0"/>
          <w:sz w:val="24"/>
          <w:highlight w:val="none"/>
          <w:lang w:val="zh-CN"/>
        </w:rPr>
        <w:t>；</w:t>
      </w:r>
    </w:p>
    <w:p w14:paraId="757DEAD4">
      <w:pPr>
        <w:keepNext w:val="0"/>
        <w:keepLines w:val="0"/>
        <w:pageBreakBefore w:val="0"/>
        <w:widowControl w:val="0"/>
        <w:kinsoku/>
        <w:wordWrap/>
        <w:overflowPunct/>
        <w:topLinePunct w:val="0"/>
        <w:autoSpaceDE/>
        <w:autoSpaceDN/>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14:paraId="0E5B217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33CBAEF4">
      <w:pPr>
        <w:pStyle w:val="699"/>
        <w:keepNext w:val="0"/>
        <w:keepLines w:val="0"/>
        <w:pageBreakBefore w:val="0"/>
        <w:tabs>
          <w:tab w:val="clear" w:pos="720"/>
        </w:tabs>
        <w:kinsoku/>
        <w:wordWrap/>
        <w:overflowPunct/>
        <w:topLinePunct w:val="0"/>
        <w:bidi w:val="0"/>
        <w:snapToGrid w:val="0"/>
        <w:spacing w:beforeAutospacing="0" w:afterAutospacing="0"/>
        <w:ind w:left="0" w:leftChars="0" w:right="0" w:rightChars="0" w:firstLine="643"/>
        <w:textAlignment w:val="auto"/>
        <w:outlineLvl w:val="9"/>
        <w:rPr>
          <w:rFonts w:hint="eastAsia" w:ascii="宋体" w:hAnsi="宋体" w:eastAsia="宋体" w:cs="宋体"/>
          <w:color w:val="auto"/>
          <w:kern w:val="2"/>
          <w:sz w:val="32"/>
          <w:szCs w:val="32"/>
          <w:highlight w:val="none"/>
        </w:rPr>
        <w:sectPr>
          <w:pgSz w:w="16838" w:h="11906" w:orient="landscape"/>
          <w:pgMar w:top="1417" w:right="1701" w:bottom="1417" w:left="1701" w:header="1077" w:footer="1077" w:gutter="0"/>
          <w:pgBorders>
            <w:top w:val="none" w:sz="0" w:space="0"/>
            <w:left w:val="none" w:sz="0" w:space="0"/>
            <w:bottom w:val="none" w:sz="0" w:space="0"/>
            <w:right w:val="none" w:sz="0" w:space="0"/>
          </w:pgBorders>
          <w:cols w:space="0" w:num="1"/>
          <w:titlePg/>
          <w:rtlGutter w:val="0"/>
          <w:docGrid w:linePitch="312" w:charSpace="0"/>
        </w:sectPr>
      </w:pPr>
    </w:p>
    <w:p w14:paraId="32F687CD">
      <w:pPr>
        <w:rPr>
          <w:rFonts w:hint="eastAsia"/>
          <w:highlight w:val="none"/>
          <w:lang w:val="en-US" w:eastAsia="zh-CN"/>
        </w:rPr>
      </w:pPr>
    </w:p>
    <w:p w14:paraId="5862AFB7">
      <w:pPr>
        <w:pStyle w:val="699"/>
        <w:keepNext w:val="0"/>
        <w:keepLines w:val="0"/>
        <w:pageBreakBefore w:val="0"/>
        <w:tabs>
          <w:tab w:val="clear" w:pos="720"/>
        </w:tabs>
        <w:kinsoku/>
        <w:wordWrap/>
        <w:overflowPunct/>
        <w:topLinePunct w:val="0"/>
        <w:bidi w:val="0"/>
        <w:snapToGrid w:val="0"/>
        <w:spacing w:beforeAutospacing="0" w:afterAutospacing="0"/>
        <w:ind w:left="0" w:leftChars="0" w:right="0" w:rightChars="0" w:firstLine="643"/>
        <w:textAlignment w:val="auto"/>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三、</w:t>
      </w:r>
      <w:r>
        <w:rPr>
          <w:rFonts w:hint="eastAsia" w:ascii="宋体" w:hAnsi="宋体" w:eastAsia="宋体" w:cs="宋体"/>
          <w:color w:val="auto"/>
          <w:sz w:val="32"/>
          <w:szCs w:val="32"/>
          <w:highlight w:val="none"/>
        </w:rPr>
        <w:t>中小企业声明函（如果有）</w:t>
      </w:r>
    </w:p>
    <w:p w14:paraId="4BB9640B">
      <w:pPr>
        <w:keepNext w:val="0"/>
        <w:keepLines w:val="0"/>
        <w:pageBreakBefore w:val="0"/>
        <w:widowControl/>
        <w:kinsoku/>
        <w:wordWrap/>
        <w:overflowPunct/>
        <w:topLinePunct w:val="0"/>
        <w:bidi w:val="0"/>
        <w:spacing w:beforeAutospacing="0" w:afterAutospacing="0" w:line="360" w:lineRule="auto"/>
        <w:ind w:left="0" w:leftChars="0" w:right="0" w:rightChars="0" w:firstLine="120" w:firstLineChars="5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4751BBA0">
      <w:pPr>
        <w:pStyle w:val="86"/>
        <w:keepNext w:val="0"/>
        <w:keepLines w:val="0"/>
        <w:pageBreakBefore w:val="0"/>
        <w:kinsoku/>
        <w:wordWrap/>
        <w:overflowPunct/>
        <w:topLinePunct w:val="0"/>
        <w:bidi w:val="0"/>
        <w:spacing w:beforeAutospacing="0" w:afterAutospacing="0"/>
        <w:ind w:left="0" w:leftChars="0" w:right="0" w:rightChars="0"/>
        <w:textAlignment w:val="auto"/>
        <w:rPr>
          <w:rFonts w:hint="eastAsia" w:ascii="宋体" w:hAnsi="宋体" w:cs="宋体"/>
          <w:b/>
          <w:color w:val="auto"/>
          <w:sz w:val="24"/>
          <w:highlight w:val="none"/>
        </w:rPr>
      </w:pPr>
    </w:p>
    <w:p w14:paraId="6963B46F">
      <w:pPr>
        <w:pStyle w:val="86"/>
        <w:keepNext w:val="0"/>
        <w:keepLines w:val="0"/>
        <w:pageBreakBefore w:val="0"/>
        <w:kinsoku/>
        <w:wordWrap/>
        <w:overflowPunct/>
        <w:topLinePunct w:val="0"/>
        <w:bidi w:val="0"/>
        <w:spacing w:beforeAutospacing="0" w:afterAutospacing="0"/>
        <w:ind w:left="0" w:leftChars="0" w:right="0" w:rightChars="0"/>
        <w:textAlignment w:val="auto"/>
        <w:rPr>
          <w:rFonts w:hint="eastAsia" w:ascii="宋体" w:hAnsi="宋体" w:cs="宋体"/>
          <w:b/>
          <w:color w:val="auto"/>
          <w:sz w:val="24"/>
          <w:highlight w:val="none"/>
        </w:rPr>
      </w:pPr>
    </w:p>
    <w:p w14:paraId="19C5E08B">
      <w:pPr>
        <w:pStyle w:val="699"/>
        <w:keepNext w:val="0"/>
        <w:keepLines w:val="0"/>
        <w:pageBreakBefore w:val="0"/>
        <w:tabs>
          <w:tab w:val="clear" w:pos="720"/>
        </w:tabs>
        <w:kinsoku/>
        <w:wordWrap/>
        <w:overflowPunct/>
        <w:topLinePunct w:val="0"/>
        <w:bidi w:val="0"/>
        <w:snapToGrid w:val="0"/>
        <w:spacing w:beforeAutospacing="0" w:afterAutospacing="0"/>
        <w:ind w:left="0" w:leftChars="0" w:right="0" w:rightChars="0" w:firstLine="643"/>
        <w:textAlignment w:val="auto"/>
        <w:outlineLvl w:val="9"/>
        <w:rPr>
          <w:rFonts w:ascii="宋体" w:hAnsi="宋体" w:eastAsia="宋体" w:cs="宋体"/>
          <w:b w:val="0"/>
          <w:color w:val="auto"/>
          <w:sz w:val="32"/>
          <w:szCs w:val="32"/>
          <w:highlight w:val="none"/>
        </w:rPr>
      </w:pPr>
    </w:p>
    <w:p w14:paraId="787B2307">
      <w:pPr>
        <w:keepNext w:val="0"/>
        <w:keepLines w:val="0"/>
        <w:pageBreakBefore w:val="0"/>
        <w:kinsoku/>
        <w:wordWrap/>
        <w:overflowPunct/>
        <w:topLinePunct w:val="0"/>
        <w:bidi w:val="0"/>
        <w:spacing w:beforeAutospacing="0" w:afterAutospacing="0" w:line="360" w:lineRule="auto"/>
        <w:ind w:left="0" w:leftChars="0" w:right="0" w:rightChars="0" w:firstLine="3614" w:firstLineChars="1000"/>
        <w:textAlignment w:val="auto"/>
        <w:rPr>
          <w:rFonts w:ascii="宋体" w:hAnsi="宋体" w:cs="宋体"/>
          <w:b/>
          <w:color w:val="auto"/>
          <w:kern w:val="0"/>
          <w:sz w:val="36"/>
          <w:szCs w:val="36"/>
          <w:highlight w:val="none"/>
        </w:rPr>
      </w:pPr>
    </w:p>
    <w:p w14:paraId="01B79905">
      <w:pPr>
        <w:keepNext w:val="0"/>
        <w:keepLines w:val="0"/>
        <w:pageBreakBefore w:val="0"/>
        <w:kinsoku/>
        <w:wordWrap/>
        <w:overflowPunct/>
        <w:topLinePunct w:val="0"/>
        <w:bidi w:val="0"/>
        <w:spacing w:beforeAutospacing="0" w:afterAutospacing="0" w:line="360" w:lineRule="auto"/>
        <w:ind w:left="0" w:leftChars="0" w:right="0" w:rightChars="0" w:firstLine="3614" w:firstLineChars="1000"/>
        <w:textAlignment w:val="auto"/>
        <w:rPr>
          <w:rFonts w:ascii="宋体" w:hAnsi="宋体" w:cs="宋体"/>
          <w:b/>
          <w:color w:val="auto"/>
          <w:kern w:val="0"/>
          <w:sz w:val="36"/>
          <w:szCs w:val="36"/>
          <w:highlight w:val="none"/>
        </w:rPr>
      </w:pPr>
    </w:p>
    <w:p w14:paraId="106369A8">
      <w:pPr>
        <w:keepNext w:val="0"/>
        <w:keepLines w:val="0"/>
        <w:pageBreakBefore w:val="0"/>
        <w:kinsoku/>
        <w:wordWrap/>
        <w:overflowPunct/>
        <w:topLinePunct w:val="0"/>
        <w:bidi w:val="0"/>
        <w:spacing w:beforeAutospacing="0" w:afterAutospacing="0" w:line="360" w:lineRule="auto"/>
        <w:ind w:left="0" w:leftChars="0" w:right="0" w:rightChars="0" w:firstLine="3614" w:firstLineChars="1000"/>
        <w:textAlignment w:val="auto"/>
        <w:rPr>
          <w:rFonts w:ascii="宋体" w:hAnsi="宋体" w:cs="宋体"/>
          <w:b/>
          <w:color w:val="auto"/>
          <w:kern w:val="0"/>
          <w:sz w:val="36"/>
          <w:szCs w:val="36"/>
          <w:highlight w:val="none"/>
        </w:rPr>
      </w:pPr>
    </w:p>
    <w:p w14:paraId="48956C6C">
      <w:pPr>
        <w:keepNext w:val="0"/>
        <w:keepLines w:val="0"/>
        <w:pageBreakBefore w:val="0"/>
        <w:kinsoku/>
        <w:wordWrap/>
        <w:overflowPunct/>
        <w:topLinePunct w:val="0"/>
        <w:bidi w:val="0"/>
        <w:spacing w:beforeAutospacing="0" w:afterAutospacing="0" w:line="360" w:lineRule="auto"/>
        <w:ind w:left="0" w:leftChars="0" w:right="0" w:rightChars="0" w:firstLine="3614" w:firstLineChars="1000"/>
        <w:textAlignment w:val="auto"/>
        <w:rPr>
          <w:rFonts w:ascii="宋体" w:hAnsi="宋体" w:cs="宋体"/>
          <w:b/>
          <w:color w:val="auto"/>
          <w:kern w:val="0"/>
          <w:sz w:val="36"/>
          <w:szCs w:val="36"/>
          <w:highlight w:val="none"/>
        </w:rPr>
      </w:pPr>
    </w:p>
    <w:p w14:paraId="5146AA93">
      <w:pPr>
        <w:keepNext w:val="0"/>
        <w:keepLines w:val="0"/>
        <w:pageBreakBefore w:val="0"/>
        <w:kinsoku/>
        <w:wordWrap/>
        <w:overflowPunct/>
        <w:topLinePunct w:val="0"/>
        <w:bidi w:val="0"/>
        <w:spacing w:beforeAutospacing="0" w:afterAutospacing="0" w:line="360" w:lineRule="auto"/>
        <w:ind w:left="0" w:leftChars="0" w:right="0" w:rightChars="0" w:firstLine="3614" w:firstLineChars="1000"/>
        <w:textAlignment w:val="auto"/>
        <w:rPr>
          <w:rFonts w:ascii="宋体" w:hAnsi="宋体" w:cs="宋体"/>
          <w:b/>
          <w:color w:val="auto"/>
          <w:kern w:val="0"/>
          <w:sz w:val="36"/>
          <w:szCs w:val="36"/>
          <w:highlight w:val="none"/>
        </w:rPr>
      </w:pPr>
    </w:p>
    <w:p w14:paraId="3120C7DF">
      <w:pPr>
        <w:keepNext w:val="0"/>
        <w:keepLines w:val="0"/>
        <w:pageBreakBefore w:val="0"/>
        <w:kinsoku/>
        <w:wordWrap/>
        <w:overflowPunct/>
        <w:topLinePunct w:val="0"/>
        <w:bidi w:val="0"/>
        <w:spacing w:beforeAutospacing="0" w:afterAutospacing="0" w:line="360" w:lineRule="auto"/>
        <w:ind w:left="0" w:leftChars="0" w:right="0" w:rightChars="0" w:firstLine="3614" w:firstLineChars="1000"/>
        <w:textAlignment w:val="auto"/>
        <w:rPr>
          <w:rFonts w:ascii="宋体" w:hAnsi="宋体" w:cs="宋体"/>
          <w:b/>
          <w:color w:val="auto"/>
          <w:kern w:val="0"/>
          <w:sz w:val="36"/>
          <w:szCs w:val="36"/>
          <w:highlight w:val="none"/>
        </w:rPr>
      </w:pPr>
    </w:p>
    <w:p w14:paraId="360D6124">
      <w:pPr>
        <w:keepNext w:val="0"/>
        <w:keepLines w:val="0"/>
        <w:pageBreakBefore w:val="0"/>
        <w:kinsoku/>
        <w:wordWrap/>
        <w:overflowPunct/>
        <w:topLinePunct w:val="0"/>
        <w:bidi w:val="0"/>
        <w:spacing w:beforeAutospacing="0" w:afterAutospacing="0" w:line="360" w:lineRule="auto"/>
        <w:ind w:left="0" w:leftChars="0" w:right="0" w:rightChars="0" w:firstLine="3614" w:firstLineChars="1000"/>
        <w:textAlignment w:val="auto"/>
        <w:rPr>
          <w:rFonts w:ascii="宋体" w:hAnsi="宋体" w:cs="宋体"/>
          <w:b/>
          <w:color w:val="auto"/>
          <w:kern w:val="0"/>
          <w:sz w:val="36"/>
          <w:szCs w:val="36"/>
          <w:highlight w:val="none"/>
        </w:rPr>
      </w:pPr>
    </w:p>
    <w:p w14:paraId="5BA3148A">
      <w:pPr>
        <w:keepNext w:val="0"/>
        <w:keepLines w:val="0"/>
        <w:pageBreakBefore w:val="0"/>
        <w:kinsoku/>
        <w:wordWrap/>
        <w:overflowPunct/>
        <w:topLinePunct w:val="0"/>
        <w:bidi w:val="0"/>
        <w:spacing w:beforeAutospacing="0" w:afterAutospacing="0" w:line="360" w:lineRule="auto"/>
        <w:ind w:left="0" w:leftChars="0" w:right="0" w:rightChars="0" w:firstLine="3614" w:firstLineChars="1000"/>
        <w:textAlignment w:val="auto"/>
        <w:rPr>
          <w:rFonts w:ascii="宋体" w:hAnsi="宋体" w:cs="宋体"/>
          <w:b/>
          <w:color w:val="auto"/>
          <w:kern w:val="0"/>
          <w:sz w:val="36"/>
          <w:szCs w:val="36"/>
          <w:highlight w:val="none"/>
        </w:rPr>
      </w:pPr>
    </w:p>
    <w:p w14:paraId="7C8EDFA1">
      <w:pPr>
        <w:keepNext w:val="0"/>
        <w:keepLines w:val="0"/>
        <w:pageBreakBefore w:val="0"/>
        <w:kinsoku/>
        <w:wordWrap/>
        <w:overflowPunct/>
        <w:topLinePunct w:val="0"/>
        <w:bidi w:val="0"/>
        <w:spacing w:beforeAutospacing="0" w:afterAutospacing="0" w:line="360" w:lineRule="auto"/>
        <w:ind w:left="0" w:leftChars="0" w:right="0" w:rightChars="0" w:firstLine="3614" w:firstLineChars="1000"/>
        <w:textAlignment w:val="auto"/>
        <w:rPr>
          <w:rFonts w:ascii="宋体" w:hAnsi="宋体" w:cs="宋体"/>
          <w:b/>
          <w:color w:val="auto"/>
          <w:kern w:val="0"/>
          <w:sz w:val="36"/>
          <w:szCs w:val="36"/>
          <w:highlight w:val="none"/>
        </w:rPr>
      </w:pPr>
    </w:p>
    <w:p w14:paraId="4FE19DE8">
      <w:pPr>
        <w:keepNext w:val="0"/>
        <w:keepLines w:val="0"/>
        <w:pageBreakBefore w:val="0"/>
        <w:kinsoku/>
        <w:wordWrap/>
        <w:overflowPunct/>
        <w:topLinePunct w:val="0"/>
        <w:bidi w:val="0"/>
        <w:spacing w:beforeAutospacing="0" w:afterAutospacing="0" w:line="360" w:lineRule="auto"/>
        <w:ind w:left="0" w:leftChars="0" w:right="0" w:rightChars="0" w:firstLine="3614" w:firstLineChars="1000"/>
        <w:textAlignment w:val="auto"/>
        <w:rPr>
          <w:rFonts w:ascii="宋体" w:hAnsi="宋体" w:cs="宋体"/>
          <w:b/>
          <w:color w:val="auto"/>
          <w:kern w:val="0"/>
          <w:sz w:val="36"/>
          <w:szCs w:val="36"/>
          <w:highlight w:val="none"/>
        </w:rPr>
      </w:pPr>
    </w:p>
    <w:p w14:paraId="7EEB7F25">
      <w:pPr>
        <w:keepNext w:val="0"/>
        <w:keepLines w:val="0"/>
        <w:pageBreakBefore w:val="0"/>
        <w:kinsoku/>
        <w:wordWrap/>
        <w:overflowPunct/>
        <w:topLinePunct w:val="0"/>
        <w:bidi w:val="0"/>
        <w:spacing w:beforeAutospacing="0" w:afterAutospacing="0" w:line="360" w:lineRule="auto"/>
        <w:ind w:left="0" w:leftChars="0" w:right="0" w:rightChars="0" w:firstLine="3614" w:firstLineChars="1000"/>
        <w:textAlignment w:val="auto"/>
        <w:rPr>
          <w:rFonts w:ascii="宋体" w:hAnsi="宋体" w:cs="宋体"/>
          <w:b/>
          <w:color w:val="auto"/>
          <w:kern w:val="0"/>
          <w:sz w:val="36"/>
          <w:szCs w:val="36"/>
          <w:highlight w:val="none"/>
        </w:rPr>
      </w:pPr>
    </w:p>
    <w:p w14:paraId="533E194C">
      <w:pPr>
        <w:pStyle w:val="6"/>
        <w:rPr>
          <w:rFonts w:ascii="宋体" w:hAnsi="宋体" w:cs="宋体"/>
          <w:b/>
          <w:color w:val="auto"/>
          <w:kern w:val="0"/>
          <w:sz w:val="36"/>
          <w:szCs w:val="36"/>
          <w:highlight w:val="none"/>
        </w:rPr>
      </w:pPr>
    </w:p>
    <w:p w14:paraId="5A4A2F9D">
      <w:pPr>
        <w:pStyle w:val="84"/>
        <w:rPr>
          <w:rFonts w:ascii="宋体" w:hAnsi="宋体" w:cs="宋体"/>
          <w:b/>
          <w:color w:val="auto"/>
          <w:kern w:val="0"/>
          <w:sz w:val="36"/>
          <w:szCs w:val="36"/>
          <w:highlight w:val="none"/>
        </w:rPr>
      </w:pPr>
    </w:p>
    <w:p w14:paraId="1882AC5B">
      <w:pPr>
        <w:pStyle w:val="84"/>
        <w:rPr>
          <w:rFonts w:ascii="宋体" w:hAnsi="宋体" w:cs="宋体"/>
          <w:b/>
          <w:color w:val="auto"/>
          <w:kern w:val="0"/>
          <w:sz w:val="36"/>
          <w:szCs w:val="36"/>
          <w:highlight w:val="none"/>
        </w:rPr>
      </w:pPr>
    </w:p>
    <w:p w14:paraId="56F55DE9">
      <w:pPr>
        <w:keepNext w:val="0"/>
        <w:keepLines w:val="0"/>
        <w:pageBreakBefore w:val="0"/>
        <w:kinsoku/>
        <w:wordWrap/>
        <w:overflowPunct/>
        <w:topLinePunct w:val="0"/>
        <w:bidi w:val="0"/>
        <w:ind w:left="0"/>
        <w:textAlignment w:val="auto"/>
        <w:rPr>
          <w:rFonts w:hint="eastAsia"/>
          <w:b/>
          <w:bCs/>
          <w:sz w:val="32"/>
          <w:szCs w:val="32"/>
          <w:highlight w:val="none"/>
        </w:rPr>
      </w:pPr>
    </w:p>
    <w:p w14:paraId="2B2CDB05">
      <w:pPr>
        <w:keepNext w:val="0"/>
        <w:keepLines w:val="0"/>
        <w:pageBreakBefore w:val="0"/>
        <w:kinsoku/>
        <w:wordWrap/>
        <w:overflowPunct/>
        <w:topLinePunct w:val="0"/>
        <w:bidi w:val="0"/>
        <w:ind w:left="0"/>
        <w:textAlignment w:val="auto"/>
        <w:rPr>
          <w:rFonts w:hint="eastAsia"/>
          <w:b/>
          <w:bCs/>
          <w:sz w:val="32"/>
          <w:szCs w:val="32"/>
          <w:highlight w:val="none"/>
        </w:rPr>
      </w:pPr>
    </w:p>
    <w:p w14:paraId="4DDFF96C">
      <w:pPr>
        <w:keepNext w:val="0"/>
        <w:keepLines w:val="0"/>
        <w:pageBreakBefore w:val="0"/>
        <w:kinsoku/>
        <w:wordWrap/>
        <w:overflowPunct/>
        <w:topLinePunct w:val="0"/>
        <w:bidi w:val="0"/>
        <w:ind w:left="0"/>
        <w:textAlignment w:val="auto"/>
        <w:rPr>
          <w:b/>
          <w:bCs/>
          <w:sz w:val="32"/>
          <w:szCs w:val="32"/>
          <w:highlight w:val="none"/>
        </w:rPr>
      </w:pPr>
      <w:r>
        <w:rPr>
          <w:rFonts w:hint="eastAsia"/>
          <w:b/>
          <w:bCs/>
          <w:sz w:val="32"/>
          <w:szCs w:val="32"/>
          <w:highlight w:val="none"/>
        </w:rPr>
        <w:t>附件</w:t>
      </w:r>
    </w:p>
    <w:p w14:paraId="5C9E9D18">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8459F87">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残疾人福利性单位声明函</w:t>
      </w:r>
    </w:p>
    <w:p w14:paraId="43250FD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7E0499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FFDD49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p>
    <w:p w14:paraId="3B8067D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p>
    <w:p w14:paraId="35AF2341">
      <w:pPr>
        <w:keepNext w:val="0"/>
        <w:keepLines w:val="0"/>
        <w:pageBreakBefore w:val="0"/>
        <w:widowControl w:val="0"/>
        <w:tabs>
          <w:tab w:val="left" w:pos="4860"/>
        </w:tabs>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center"/>
        <w:textAlignment w:val="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03CEEDE">
      <w:pPr>
        <w:keepNext w:val="0"/>
        <w:keepLines w:val="0"/>
        <w:pageBreakBefore w:val="0"/>
        <w:widowControl w:val="0"/>
        <w:tabs>
          <w:tab w:val="left" w:pos="4860"/>
        </w:tabs>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center"/>
        <w:textAlignment w:val="auto"/>
        <w:rPr>
          <w:rFonts w:ascii="宋体" w:hAnsi="宋体" w:cs="宋体"/>
          <w:color w:val="auto"/>
          <w:sz w:val="24"/>
          <w:highlight w:val="none"/>
        </w:rPr>
      </w:pPr>
      <w:r>
        <w:rPr>
          <w:rFonts w:hint="eastAsia" w:ascii="宋体" w:hAnsi="宋体" w:cs="宋体"/>
          <w:color w:val="auto"/>
          <w:sz w:val="24"/>
          <w:highlight w:val="none"/>
        </w:rPr>
        <w:t xml:space="preserve">       日  期：</w:t>
      </w:r>
    </w:p>
    <w:p w14:paraId="54AD8CD5">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p>
    <w:p w14:paraId="5B1D86A7">
      <w:pPr>
        <w:keepNext w:val="0"/>
        <w:keepLines w:val="0"/>
        <w:pageBreakBefore w:val="0"/>
        <w:kinsoku/>
        <w:wordWrap/>
        <w:overflowPunct/>
        <w:topLinePunct w:val="0"/>
        <w:bidi w:val="0"/>
        <w:spacing w:beforeAutospacing="0" w:afterAutospacing="0" w:line="360" w:lineRule="auto"/>
        <w:ind w:left="0" w:leftChars="0" w:right="0" w:rightChars="0" w:firstLine="420" w:firstLineChars="200"/>
        <w:textAlignment w:val="auto"/>
        <w:rPr>
          <w:rFonts w:ascii="宋体" w:hAnsi="宋体" w:cs="宋体"/>
          <w:color w:val="auto"/>
          <w:highlight w:val="none"/>
        </w:rPr>
      </w:pPr>
    </w:p>
    <w:p w14:paraId="7986357D">
      <w:pPr>
        <w:keepNext w:val="0"/>
        <w:keepLines w:val="0"/>
        <w:pageBreakBefore w:val="0"/>
        <w:kinsoku/>
        <w:wordWrap/>
        <w:overflowPunct/>
        <w:topLinePunct w:val="0"/>
        <w:bidi w:val="0"/>
        <w:spacing w:beforeAutospacing="0" w:afterAutospacing="0" w:line="360" w:lineRule="auto"/>
        <w:ind w:left="0" w:leftChars="0" w:right="0" w:rightChars="0" w:firstLine="420" w:firstLineChars="200"/>
        <w:textAlignment w:val="auto"/>
        <w:rPr>
          <w:rFonts w:ascii="宋体" w:hAnsi="宋体" w:cs="宋体"/>
          <w:color w:val="auto"/>
          <w:highlight w:val="none"/>
        </w:rPr>
      </w:pPr>
    </w:p>
    <w:p w14:paraId="2440F65C">
      <w:pPr>
        <w:keepNext w:val="0"/>
        <w:keepLines w:val="0"/>
        <w:pageBreakBefore w:val="0"/>
        <w:kinsoku/>
        <w:wordWrap/>
        <w:overflowPunct/>
        <w:topLinePunct w:val="0"/>
        <w:bidi w:val="0"/>
        <w:spacing w:beforeAutospacing="0" w:afterAutospacing="0" w:line="360" w:lineRule="auto"/>
        <w:ind w:left="0" w:leftChars="0" w:right="0" w:rightChars="0" w:firstLine="420" w:firstLineChars="200"/>
        <w:textAlignment w:val="auto"/>
        <w:rPr>
          <w:rFonts w:ascii="宋体" w:hAnsi="宋体" w:cs="宋体"/>
          <w:color w:val="auto"/>
          <w:highlight w:val="none"/>
        </w:rPr>
      </w:pPr>
    </w:p>
    <w:p w14:paraId="42A4D27A">
      <w:pPr>
        <w:keepNext w:val="0"/>
        <w:keepLines w:val="0"/>
        <w:pageBreakBefore w:val="0"/>
        <w:kinsoku/>
        <w:wordWrap/>
        <w:overflowPunct/>
        <w:topLinePunct w:val="0"/>
        <w:bidi w:val="0"/>
        <w:spacing w:beforeAutospacing="0" w:afterAutospacing="0" w:line="360" w:lineRule="auto"/>
        <w:ind w:left="0" w:leftChars="0" w:right="0" w:rightChars="0" w:firstLine="420" w:firstLineChars="200"/>
        <w:textAlignment w:val="auto"/>
        <w:rPr>
          <w:rFonts w:ascii="宋体" w:hAnsi="宋体" w:cs="宋体"/>
          <w:color w:val="auto"/>
          <w:highlight w:val="none"/>
        </w:rPr>
      </w:pPr>
    </w:p>
    <w:p w14:paraId="77B16939">
      <w:pPr>
        <w:pStyle w:val="6"/>
        <w:rPr>
          <w:rFonts w:ascii="宋体" w:hAnsi="宋体" w:cs="宋体"/>
          <w:color w:val="auto"/>
          <w:highlight w:val="none"/>
        </w:rPr>
      </w:pPr>
    </w:p>
    <w:p w14:paraId="1C2F67CA">
      <w:pPr>
        <w:pStyle w:val="84"/>
        <w:rPr>
          <w:rFonts w:ascii="宋体" w:hAnsi="宋体" w:cs="宋体"/>
          <w:color w:val="auto"/>
          <w:highlight w:val="none"/>
        </w:rPr>
      </w:pPr>
    </w:p>
    <w:p w14:paraId="04D8D17E">
      <w:pPr>
        <w:pStyle w:val="84"/>
        <w:rPr>
          <w:rFonts w:ascii="宋体" w:hAnsi="宋体" w:cs="宋体"/>
          <w:color w:val="auto"/>
          <w:highlight w:val="none"/>
        </w:rPr>
      </w:pPr>
    </w:p>
    <w:p w14:paraId="1660DF9F">
      <w:pPr>
        <w:pStyle w:val="84"/>
        <w:rPr>
          <w:rFonts w:ascii="宋体" w:hAnsi="宋体" w:cs="宋体"/>
          <w:color w:val="auto"/>
          <w:highlight w:val="none"/>
        </w:rPr>
      </w:pPr>
    </w:p>
    <w:p w14:paraId="0711C838">
      <w:pPr>
        <w:pStyle w:val="84"/>
        <w:rPr>
          <w:rFonts w:ascii="宋体" w:hAnsi="宋体" w:cs="宋体"/>
          <w:color w:val="auto"/>
          <w:highlight w:val="none"/>
        </w:rPr>
      </w:pPr>
    </w:p>
    <w:p w14:paraId="7AC7AD54">
      <w:pPr>
        <w:pStyle w:val="84"/>
        <w:rPr>
          <w:rFonts w:ascii="宋体" w:hAnsi="宋体" w:cs="宋体"/>
          <w:color w:val="auto"/>
          <w:highlight w:val="none"/>
        </w:rPr>
      </w:pPr>
    </w:p>
    <w:p w14:paraId="683FE3BB">
      <w:pPr>
        <w:pStyle w:val="84"/>
        <w:rPr>
          <w:rFonts w:ascii="宋体" w:hAnsi="宋体" w:cs="宋体"/>
          <w:color w:val="auto"/>
          <w:highlight w:val="none"/>
        </w:rPr>
      </w:pPr>
    </w:p>
    <w:p w14:paraId="0E2A1032">
      <w:pPr>
        <w:pStyle w:val="84"/>
        <w:rPr>
          <w:rFonts w:ascii="宋体" w:hAnsi="宋体" w:cs="宋体"/>
          <w:color w:val="auto"/>
          <w:highlight w:val="none"/>
        </w:rPr>
      </w:pPr>
    </w:p>
    <w:p w14:paraId="5E6A72E2">
      <w:pPr>
        <w:pStyle w:val="84"/>
        <w:rPr>
          <w:rFonts w:ascii="宋体" w:hAnsi="宋体" w:cs="宋体"/>
          <w:color w:val="auto"/>
          <w:highlight w:val="none"/>
        </w:rPr>
      </w:pPr>
    </w:p>
    <w:p w14:paraId="3E3BFB70">
      <w:pPr>
        <w:pStyle w:val="84"/>
        <w:rPr>
          <w:rFonts w:ascii="宋体" w:hAnsi="宋体" w:cs="宋体"/>
          <w:color w:val="auto"/>
          <w:highlight w:val="none"/>
        </w:rPr>
      </w:pPr>
    </w:p>
    <w:p w14:paraId="74090E54">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b/>
          <w:color w:val="auto"/>
          <w:sz w:val="24"/>
          <w:highlight w:val="none"/>
        </w:rPr>
      </w:pPr>
    </w:p>
    <w:p w14:paraId="52DA9628">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b/>
          <w:color w:val="auto"/>
          <w:sz w:val="24"/>
          <w:highlight w:val="none"/>
        </w:rPr>
      </w:pPr>
    </w:p>
    <w:p w14:paraId="61600EBD">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b/>
          <w:color w:val="auto"/>
          <w:sz w:val="24"/>
          <w:highlight w:val="none"/>
        </w:rPr>
      </w:pPr>
    </w:p>
    <w:p w14:paraId="1F213D28">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b/>
          <w:color w:val="auto"/>
          <w:sz w:val="24"/>
          <w:highlight w:val="none"/>
        </w:rPr>
      </w:pPr>
    </w:p>
    <w:p w14:paraId="0C361631">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b/>
          <w:color w:val="auto"/>
          <w:sz w:val="24"/>
          <w:highlight w:val="none"/>
        </w:rPr>
      </w:pPr>
    </w:p>
    <w:p w14:paraId="1BC03527">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b/>
          <w:color w:val="auto"/>
          <w:sz w:val="24"/>
          <w:highlight w:val="none"/>
        </w:rPr>
      </w:pPr>
    </w:p>
    <w:p w14:paraId="7B4967B1">
      <w:pPr>
        <w:keepNext w:val="0"/>
        <w:keepLines w:val="0"/>
        <w:pageBreakBefore w:val="0"/>
        <w:kinsoku/>
        <w:wordWrap/>
        <w:overflowPunct/>
        <w:topLinePunct w:val="0"/>
        <w:bidi w:val="0"/>
        <w:spacing w:beforeAutospacing="0" w:afterAutospacing="0" w:line="360" w:lineRule="auto"/>
        <w:ind w:left="0" w:leftChars="0" w:right="0" w:rightChars="0"/>
        <w:jc w:val="left"/>
        <w:textAlignment w:val="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3F43DCAD">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4FDE741">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67DDDB9">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BE43050">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67244D2">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B83795B">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8E16488">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16858A0">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9D400EC">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5A6F606">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9F69692">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89C7A02">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3630E63B">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A9EBFFE">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0CF9884">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CB554E7">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91A098C">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8286D9B">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865EED6">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A609B79">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质疑事项2</w:t>
      </w:r>
    </w:p>
    <w:p w14:paraId="60AAA7CD">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w:t>
      </w:r>
    </w:p>
    <w:p w14:paraId="1E94C62D">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76747AA8">
      <w:pPr>
        <w:keepNext w:val="0"/>
        <w:keepLines w:val="0"/>
        <w:pageBreakBefore w:val="0"/>
        <w:kinsoku/>
        <w:wordWrap/>
        <w:overflowPunct/>
        <w:topLinePunct w:val="0"/>
        <w:bidi w:val="0"/>
        <w:snapToGrid w:val="0"/>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7155D14">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31A5A65">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 xml:space="preserve">日期：    </w:t>
      </w:r>
    </w:p>
    <w:p w14:paraId="08632734">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BABB3F2">
      <w:pPr>
        <w:keepNext w:val="0"/>
        <w:keepLines w:val="0"/>
        <w:pageBreakBefore w:val="0"/>
        <w:widowControl/>
        <w:kinsoku/>
        <w:wordWrap/>
        <w:overflowPunct/>
        <w:topLinePunct w:val="0"/>
        <w:bidi w:val="0"/>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F5393CB">
      <w:pPr>
        <w:keepNext w:val="0"/>
        <w:keepLines w:val="0"/>
        <w:pageBreakBefore w:val="0"/>
        <w:widowControl/>
        <w:kinsoku/>
        <w:wordWrap/>
        <w:overflowPunct/>
        <w:topLinePunct w:val="0"/>
        <w:bidi w:val="0"/>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C296B61">
      <w:pPr>
        <w:keepNext w:val="0"/>
        <w:keepLines w:val="0"/>
        <w:pageBreakBefore w:val="0"/>
        <w:widowControl/>
        <w:kinsoku/>
        <w:wordWrap/>
        <w:overflowPunct/>
        <w:topLinePunct w:val="0"/>
        <w:bidi w:val="0"/>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2A1EF9AB">
      <w:pPr>
        <w:keepNext w:val="0"/>
        <w:keepLines w:val="0"/>
        <w:pageBreakBefore w:val="0"/>
        <w:widowControl/>
        <w:kinsoku/>
        <w:wordWrap/>
        <w:overflowPunct/>
        <w:topLinePunct w:val="0"/>
        <w:bidi w:val="0"/>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1D962281">
      <w:pPr>
        <w:keepNext w:val="0"/>
        <w:keepLines w:val="0"/>
        <w:pageBreakBefore w:val="0"/>
        <w:widowControl/>
        <w:kinsoku/>
        <w:wordWrap/>
        <w:overflowPunct/>
        <w:topLinePunct w:val="0"/>
        <w:bidi w:val="0"/>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86EFEA8">
      <w:pPr>
        <w:keepNext w:val="0"/>
        <w:keepLines w:val="0"/>
        <w:pageBreakBefore w:val="0"/>
        <w:widowControl/>
        <w:kinsoku/>
        <w:wordWrap/>
        <w:overflowPunct/>
        <w:topLinePunct w:val="0"/>
        <w:bidi w:val="0"/>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31F0AF7">
      <w:pPr>
        <w:keepNext w:val="0"/>
        <w:keepLines w:val="0"/>
        <w:pageBreakBefore w:val="0"/>
        <w:widowControl/>
        <w:kinsoku/>
        <w:wordWrap/>
        <w:overflowPunct/>
        <w:topLinePunct w:val="0"/>
        <w:bidi w:val="0"/>
        <w:spacing w:beforeAutospacing="0" w:afterAutospacing="0" w:line="360" w:lineRule="auto"/>
        <w:ind w:left="0" w:leftChars="0" w:right="0" w:rightChars="0" w:firstLine="600" w:firstLineChars="200"/>
        <w:jc w:val="left"/>
        <w:textAlignment w:val="auto"/>
        <w:rPr>
          <w:rFonts w:ascii="宋体" w:hAnsi="宋体" w:cs="宋体"/>
          <w:color w:val="auto"/>
          <w:sz w:val="30"/>
          <w:szCs w:val="30"/>
          <w:highlight w:val="none"/>
        </w:rPr>
      </w:pPr>
    </w:p>
    <w:p w14:paraId="7BA1F233">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7E315B32">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5D5CB0F1">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58BA3835">
      <w:pPr>
        <w:rPr>
          <w:highlight w:val="none"/>
        </w:rPr>
      </w:pPr>
    </w:p>
    <w:p w14:paraId="41F033BE">
      <w:pPr>
        <w:rPr>
          <w:highlight w:val="none"/>
        </w:rPr>
      </w:pPr>
    </w:p>
    <w:p w14:paraId="52EB2557">
      <w:pPr>
        <w:rPr>
          <w:highlight w:val="none"/>
        </w:rPr>
      </w:pPr>
    </w:p>
    <w:p w14:paraId="29B6AA91">
      <w:pPr>
        <w:rPr>
          <w:highlight w:val="none"/>
        </w:rPr>
      </w:pPr>
    </w:p>
    <w:p w14:paraId="050DE869">
      <w:pPr>
        <w:rPr>
          <w:highlight w:val="none"/>
        </w:rPr>
      </w:pPr>
    </w:p>
    <w:p w14:paraId="5A9438F8">
      <w:pPr>
        <w:rPr>
          <w:highlight w:val="none"/>
        </w:rPr>
      </w:pPr>
    </w:p>
    <w:p w14:paraId="1C0A811B">
      <w:pPr>
        <w:rPr>
          <w:rFonts w:hint="eastAsia"/>
          <w:highlight w:val="none"/>
        </w:rPr>
      </w:pPr>
    </w:p>
    <w:p w14:paraId="1AE21577">
      <w:pPr>
        <w:rPr>
          <w:rFonts w:hint="eastAsia"/>
          <w:highlight w:val="none"/>
        </w:rPr>
      </w:pPr>
    </w:p>
    <w:p w14:paraId="3D360DCF">
      <w:pPr>
        <w:rPr>
          <w:rFonts w:hint="eastAsia"/>
          <w:highlight w:val="none"/>
        </w:rPr>
      </w:pPr>
    </w:p>
    <w:p w14:paraId="02A0F2A3">
      <w:pPr>
        <w:rPr>
          <w:rFonts w:hint="eastAsia"/>
          <w:highlight w:val="none"/>
        </w:rPr>
      </w:pPr>
    </w:p>
    <w:p w14:paraId="0BC879F3">
      <w:pPr>
        <w:rPr>
          <w:rFonts w:hint="eastAsia"/>
          <w:highlight w:val="none"/>
        </w:rPr>
      </w:pPr>
    </w:p>
    <w:p w14:paraId="2E5AF4E3">
      <w:pPr>
        <w:rPr>
          <w:rFonts w:hint="eastAsia"/>
          <w:highlight w:val="none"/>
        </w:rPr>
      </w:pPr>
    </w:p>
    <w:p w14:paraId="14388D77">
      <w:pPr>
        <w:rPr>
          <w:rFonts w:hint="eastAsia"/>
          <w:highlight w:val="none"/>
        </w:rPr>
      </w:pPr>
    </w:p>
    <w:p w14:paraId="0C86E736">
      <w:pPr>
        <w:rPr>
          <w:rFonts w:hint="eastAsia"/>
          <w:highlight w:val="none"/>
        </w:rPr>
      </w:pPr>
    </w:p>
    <w:p w14:paraId="66E58944">
      <w:pPr>
        <w:keepNext w:val="0"/>
        <w:keepLines w:val="0"/>
        <w:pageBreakBefore w:val="0"/>
        <w:kinsoku/>
        <w:wordWrap/>
        <w:overflowPunct/>
        <w:topLinePunct w:val="0"/>
        <w:bidi w:val="0"/>
        <w:spacing w:beforeAutospacing="0" w:afterAutospacing="0" w:line="360" w:lineRule="auto"/>
        <w:ind w:left="0" w:leftChars="0" w:right="0" w:rightChars="0"/>
        <w:jc w:val="left"/>
        <w:textAlignment w:val="auto"/>
        <w:rPr>
          <w:rFonts w:hint="eastAsia" w:ascii="宋体" w:hAnsi="宋体" w:cs="宋体"/>
          <w:b/>
          <w:color w:val="auto"/>
          <w:spacing w:val="6"/>
          <w:sz w:val="32"/>
          <w:szCs w:val="32"/>
          <w:highlight w:val="none"/>
        </w:rPr>
      </w:pPr>
    </w:p>
    <w:p w14:paraId="62682886">
      <w:pPr>
        <w:keepNext w:val="0"/>
        <w:keepLines w:val="0"/>
        <w:pageBreakBefore w:val="0"/>
        <w:kinsoku/>
        <w:wordWrap/>
        <w:overflowPunct/>
        <w:topLinePunct w:val="0"/>
        <w:bidi w:val="0"/>
        <w:spacing w:beforeAutospacing="0" w:afterAutospacing="0" w:line="360" w:lineRule="auto"/>
        <w:ind w:left="0" w:leftChars="0" w:right="0" w:rightChars="0"/>
        <w:jc w:val="left"/>
        <w:textAlignment w:val="auto"/>
        <w:rPr>
          <w:rFonts w:hint="eastAsia" w:ascii="宋体" w:hAnsi="宋体" w:cs="宋体"/>
          <w:b/>
          <w:color w:val="auto"/>
          <w:spacing w:val="6"/>
          <w:sz w:val="32"/>
          <w:szCs w:val="32"/>
          <w:highlight w:val="none"/>
        </w:rPr>
      </w:pPr>
    </w:p>
    <w:p w14:paraId="1D1BA377">
      <w:pPr>
        <w:keepNext w:val="0"/>
        <w:keepLines w:val="0"/>
        <w:pageBreakBefore w:val="0"/>
        <w:kinsoku/>
        <w:wordWrap/>
        <w:overflowPunct/>
        <w:topLinePunct w:val="0"/>
        <w:bidi w:val="0"/>
        <w:spacing w:beforeAutospacing="0" w:afterAutospacing="0" w:line="360" w:lineRule="auto"/>
        <w:ind w:left="0" w:leftChars="0" w:right="0" w:rightChars="0"/>
        <w:jc w:val="left"/>
        <w:textAlignment w:val="auto"/>
        <w:rPr>
          <w:rFonts w:hint="eastAsia" w:ascii="宋体" w:hAnsi="宋体" w:cs="宋体"/>
          <w:b/>
          <w:color w:val="auto"/>
          <w:spacing w:val="6"/>
          <w:sz w:val="32"/>
          <w:szCs w:val="32"/>
          <w:highlight w:val="none"/>
        </w:rPr>
      </w:pPr>
    </w:p>
    <w:p w14:paraId="4E7B619C">
      <w:pPr>
        <w:keepNext w:val="0"/>
        <w:keepLines w:val="0"/>
        <w:pageBreakBefore w:val="0"/>
        <w:kinsoku/>
        <w:wordWrap/>
        <w:overflowPunct/>
        <w:topLinePunct w:val="0"/>
        <w:bidi w:val="0"/>
        <w:spacing w:beforeAutospacing="0" w:afterAutospacing="0" w:line="360" w:lineRule="auto"/>
        <w:ind w:left="0" w:leftChars="0" w:right="0" w:rightChars="0"/>
        <w:jc w:val="left"/>
        <w:textAlignment w:val="auto"/>
        <w:rPr>
          <w:rFonts w:hint="eastAsia" w:ascii="宋体" w:hAnsi="宋体" w:cs="宋体"/>
          <w:b/>
          <w:color w:val="auto"/>
          <w:spacing w:val="6"/>
          <w:sz w:val="32"/>
          <w:szCs w:val="32"/>
          <w:highlight w:val="none"/>
        </w:rPr>
      </w:pPr>
    </w:p>
    <w:p w14:paraId="3000062A">
      <w:pPr>
        <w:keepNext w:val="0"/>
        <w:keepLines w:val="0"/>
        <w:pageBreakBefore w:val="0"/>
        <w:kinsoku/>
        <w:wordWrap/>
        <w:overflowPunct/>
        <w:topLinePunct w:val="0"/>
        <w:bidi w:val="0"/>
        <w:spacing w:beforeAutospacing="0" w:afterAutospacing="0" w:line="360" w:lineRule="auto"/>
        <w:ind w:left="0" w:leftChars="0" w:right="0" w:rightChars="0"/>
        <w:jc w:val="left"/>
        <w:textAlignment w:val="auto"/>
        <w:rPr>
          <w:rFonts w:hint="eastAsia" w:ascii="宋体" w:hAnsi="宋体" w:cs="宋体"/>
          <w:b/>
          <w:color w:val="auto"/>
          <w:spacing w:val="6"/>
          <w:sz w:val="32"/>
          <w:szCs w:val="32"/>
          <w:highlight w:val="none"/>
        </w:rPr>
      </w:pPr>
    </w:p>
    <w:p w14:paraId="16027091">
      <w:pPr>
        <w:keepNext w:val="0"/>
        <w:keepLines w:val="0"/>
        <w:pageBreakBefore w:val="0"/>
        <w:kinsoku/>
        <w:wordWrap/>
        <w:overflowPunct/>
        <w:topLinePunct w:val="0"/>
        <w:bidi w:val="0"/>
        <w:spacing w:beforeAutospacing="0" w:afterAutospacing="0" w:line="360" w:lineRule="auto"/>
        <w:ind w:left="0" w:leftChars="0" w:right="0" w:rightChars="0"/>
        <w:jc w:val="left"/>
        <w:textAlignment w:val="auto"/>
        <w:rPr>
          <w:rFonts w:hint="eastAsia" w:ascii="宋体" w:hAnsi="宋体" w:cs="宋体"/>
          <w:b/>
          <w:color w:val="auto"/>
          <w:spacing w:val="6"/>
          <w:sz w:val="32"/>
          <w:szCs w:val="32"/>
          <w:highlight w:val="none"/>
        </w:rPr>
      </w:pPr>
    </w:p>
    <w:p w14:paraId="568A8D39">
      <w:pPr>
        <w:keepNext w:val="0"/>
        <w:keepLines w:val="0"/>
        <w:pageBreakBefore w:val="0"/>
        <w:kinsoku/>
        <w:wordWrap/>
        <w:overflowPunct/>
        <w:topLinePunct w:val="0"/>
        <w:bidi w:val="0"/>
        <w:spacing w:beforeAutospacing="0" w:afterAutospacing="0" w:line="360" w:lineRule="auto"/>
        <w:ind w:left="0" w:leftChars="0" w:right="0" w:rightChars="0"/>
        <w:jc w:val="left"/>
        <w:textAlignment w:val="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6C587B4D">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jc w:val="center"/>
        <w:textAlignment w:val="auto"/>
        <w:rPr>
          <w:rFonts w:ascii="宋体" w:hAnsi="宋体" w:cs="宋体"/>
          <w:b/>
          <w:color w:val="auto"/>
          <w:sz w:val="24"/>
          <w:highlight w:val="none"/>
        </w:rPr>
      </w:pPr>
    </w:p>
    <w:p w14:paraId="5F8A9A80">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A3EAF8F">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41E36E67">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6760FEDC">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B4323C7">
      <w:pPr>
        <w:keepNext w:val="0"/>
        <w:keepLines w:val="0"/>
        <w:pageBreakBefore w:val="0"/>
        <w:tabs>
          <w:tab w:val="left" w:pos="6510"/>
        </w:tabs>
        <w:kinsoku/>
        <w:wordWrap/>
        <w:overflowPunct/>
        <w:topLinePunct w:val="0"/>
        <w:autoSpaceDE/>
        <w:autoSpaceDN/>
        <w:bidi w:val="0"/>
        <w:adjustRightInd w:val="0"/>
        <w:snapToGrid/>
        <w:spacing w:beforeAutospacing="0" w:afterAutospacing="0" w:line="360" w:lineRule="auto"/>
        <w:ind w:left="0" w:leftChars="0" w:right="0" w:rightChars="0"/>
        <w:jc w:val="left"/>
        <w:textAlignment w:val="auto"/>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E7AD227">
      <w:pPr>
        <w:keepNext w:val="0"/>
        <w:keepLines w:val="0"/>
        <w:pageBreakBefore w:val="0"/>
        <w:tabs>
          <w:tab w:val="left" w:pos="6510"/>
        </w:tabs>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111A606">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1B97E9C">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031D9B5">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p>
    <w:p w14:paraId="089C3ED0">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0563E74">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0E68910">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被投诉人2</w:t>
      </w:r>
    </w:p>
    <w:p w14:paraId="197A6D16">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w:t>
      </w:r>
    </w:p>
    <w:p w14:paraId="45A1FBAE">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p>
    <w:p w14:paraId="572097FB">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D15A939">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12D4C7A">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二、投诉项目基本情况</w:t>
      </w:r>
    </w:p>
    <w:p w14:paraId="0F037E5A">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2BD9384C">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59599D62">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6507C220">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2F081FD1">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80DC164">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6B3349E">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三、质疑基本情况</w:t>
      </w:r>
    </w:p>
    <w:p w14:paraId="139B07A0">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480" w:firstLineChars="200"/>
        <w:textAlignment w:val="auto"/>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04E7578D">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74CE3D0">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360" w:firstLineChars="150"/>
        <w:textAlignment w:val="auto"/>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26DC6D3A">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D27F779">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7B0C58EA">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5D1FC9C">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69084DE">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233B940">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F08EEA">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投诉事项2</w:t>
      </w:r>
    </w:p>
    <w:p w14:paraId="5F246AA1">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dotted"/>
        </w:rPr>
      </w:pPr>
      <w:r>
        <w:rPr>
          <w:rFonts w:hint="eastAsia" w:ascii="宋体" w:hAnsi="宋体" w:cs="宋体"/>
          <w:color w:val="auto"/>
          <w:sz w:val="24"/>
          <w:highlight w:val="none"/>
        </w:rPr>
        <w:t>……</w:t>
      </w:r>
    </w:p>
    <w:p w14:paraId="66F51FFC">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559BBF1">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84F8F7F">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3F9EB2F9">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rPr>
        <w:t xml:space="preserve">日期：    </w:t>
      </w:r>
    </w:p>
    <w:p w14:paraId="25FFCD10">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ascii="宋体" w:hAnsi="宋体" w:cs="宋体"/>
          <w:b/>
          <w:color w:val="auto"/>
          <w:sz w:val="24"/>
          <w:highlight w:val="none"/>
        </w:rPr>
      </w:pPr>
      <w:r>
        <w:rPr>
          <w:rFonts w:hint="eastAsia" w:ascii="宋体" w:hAnsi="宋体" w:cs="宋体"/>
          <w:b/>
          <w:color w:val="auto"/>
          <w:sz w:val="24"/>
          <w:highlight w:val="none"/>
        </w:rPr>
        <w:t>投诉书制作说明：</w:t>
      </w:r>
    </w:p>
    <w:p w14:paraId="2CDF0B77">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textAlignment w:val="auto"/>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05F80B6">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349BC10E">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D851877">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499C053E">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1E05585E">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64DA992">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83749A1">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59988056">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hint="eastAsia" w:ascii="宋体" w:hAnsi="宋体" w:cs="宋体"/>
          <w:b/>
          <w:color w:val="auto"/>
          <w:spacing w:val="6"/>
          <w:sz w:val="32"/>
          <w:szCs w:val="32"/>
          <w:highlight w:val="none"/>
        </w:rPr>
      </w:pPr>
    </w:p>
    <w:p w14:paraId="554EBF5B">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hint="eastAsia" w:ascii="宋体" w:hAnsi="宋体" w:cs="宋体"/>
          <w:b/>
          <w:color w:val="auto"/>
          <w:spacing w:val="6"/>
          <w:sz w:val="32"/>
          <w:szCs w:val="32"/>
          <w:highlight w:val="none"/>
        </w:rPr>
      </w:pPr>
    </w:p>
    <w:p w14:paraId="50B2AFF5">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hint="eastAsia" w:ascii="宋体" w:hAnsi="宋体" w:cs="宋体"/>
          <w:b/>
          <w:color w:val="auto"/>
          <w:spacing w:val="6"/>
          <w:sz w:val="32"/>
          <w:szCs w:val="32"/>
          <w:highlight w:val="none"/>
        </w:rPr>
      </w:pPr>
    </w:p>
    <w:p w14:paraId="1CA6D642">
      <w:pPr>
        <w:keepNext w:val="0"/>
        <w:keepLines w:val="0"/>
        <w:pageBreakBefore w:val="0"/>
        <w:kinsoku/>
        <w:wordWrap/>
        <w:overflowPunct/>
        <w:topLinePunct w:val="0"/>
        <w:autoSpaceDE w:val="0"/>
        <w:autoSpaceDN w:val="0"/>
        <w:bidi w:val="0"/>
        <w:spacing w:beforeAutospacing="0" w:afterAutospacing="0"/>
        <w:ind w:left="0" w:leftChars="0" w:right="0" w:rightChars="0"/>
        <w:jc w:val="left"/>
        <w:textAlignment w:val="auto"/>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D0D5301">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u w:val="single"/>
        </w:rPr>
      </w:pPr>
    </w:p>
    <w:p w14:paraId="2FA3BB04">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4051693B">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05A04C80">
      <w:pPr>
        <w:keepNext w:val="0"/>
        <w:keepLines w:val="0"/>
        <w:pageBreakBefore w:val="0"/>
        <w:kinsoku/>
        <w:wordWrap/>
        <w:overflowPunct/>
        <w:topLinePunct w:val="0"/>
        <w:bidi w:val="0"/>
        <w:spacing w:beforeAutospacing="0" w:afterAutospacing="0" w:line="360"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特此说明。</w:t>
      </w:r>
    </w:p>
    <w:p w14:paraId="3EE06A1D">
      <w:pPr>
        <w:keepNext w:val="0"/>
        <w:keepLines w:val="0"/>
        <w:pageBreakBefore w:val="0"/>
        <w:kinsoku/>
        <w:wordWrap/>
        <w:overflowPunct/>
        <w:topLinePunct w:val="0"/>
        <w:bidi w:val="0"/>
        <w:spacing w:beforeAutospacing="0" w:afterAutospacing="0" w:line="360" w:lineRule="auto"/>
        <w:ind w:left="0" w:leftChars="0" w:right="0" w:rightChars="0" w:firstLine="494"/>
        <w:textAlignment w:val="auto"/>
        <w:rPr>
          <w:rFonts w:ascii="宋体" w:hAnsi="宋体" w:cs="宋体"/>
          <w:color w:val="auto"/>
          <w:sz w:val="24"/>
          <w:highlight w:val="none"/>
        </w:rPr>
      </w:pPr>
    </w:p>
    <w:p w14:paraId="33F7A21B">
      <w:pPr>
        <w:keepNext w:val="0"/>
        <w:keepLines w:val="0"/>
        <w:pageBreakBefore w:val="0"/>
        <w:kinsoku/>
        <w:wordWrap/>
        <w:overflowPunct/>
        <w:topLinePunct w:val="0"/>
        <w:bidi w:val="0"/>
        <w:spacing w:beforeAutospacing="0" w:afterAutospacing="0" w:line="360" w:lineRule="auto"/>
        <w:ind w:left="0" w:leftChars="0" w:right="0" w:rightChars="0" w:firstLine="494"/>
        <w:textAlignment w:val="auto"/>
        <w:rPr>
          <w:rFonts w:ascii="宋体" w:hAnsi="宋体" w:cs="宋体"/>
          <w:color w:val="auto"/>
          <w:sz w:val="24"/>
          <w:highlight w:val="none"/>
        </w:rPr>
      </w:pPr>
    </w:p>
    <w:p w14:paraId="02B81E5A">
      <w:pPr>
        <w:keepNext w:val="0"/>
        <w:keepLines w:val="0"/>
        <w:pageBreakBefore w:val="0"/>
        <w:kinsoku/>
        <w:wordWrap/>
        <w:overflowPunct/>
        <w:topLinePunct w:val="0"/>
        <w:bidi w:val="0"/>
        <w:spacing w:beforeAutospacing="0" w:afterAutospacing="0" w:line="360" w:lineRule="auto"/>
        <w:ind w:left="0" w:leftChars="0" w:right="0" w:rightChars="0" w:firstLine="494"/>
        <w:textAlignment w:val="auto"/>
        <w:rPr>
          <w:rFonts w:ascii="宋体" w:hAnsi="宋体" w:cs="宋体"/>
          <w:color w:val="auto"/>
          <w:sz w:val="24"/>
          <w:highlight w:val="none"/>
        </w:rPr>
      </w:pPr>
    </w:p>
    <w:p w14:paraId="03540C91">
      <w:pPr>
        <w:keepNext w:val="0"/>
        <w:keepLines w:val="0"/>
        <w:pageBreakBefore w:val="0"/>
        <w:kinsoku/>
        <w:wordWrap/>
        <w:overflowPunct/>
        <w:topLinePunct w:val="0"/>
        <w:bidi w:val="0"/>
        <w:spacing w:beforeAutospacing="0" w:afterAutospacing="0" w:line="360" w:lineRule="auto"/>
        <w:ind w:left="0" w:leftChars="0" w:right="0" w:rightChars="0" w:firstLine="494"/>
        <w:textAlignment w:val="auto"/>
        <w:rPr>
          <w:rFonts w:ascii="宋体" w:hAnsi="宋体" w:cs="宋体"/>
          <w:color w:val="auto"/>
          <w:sz w:val="24"/>
          <w:highlight w:val="none"/>
        </w:rPr>
      </w:pPr>
    </w:p>
    <w:p w14:paraId="6C0F6270">
      <w:pPr>
        <w:keepNext w:val="0"/>
        <w:keepLines w:val="0"/>
        <w:pageBreakBefore w:val="0"/>
        <w:kinsoku/>
        <w:wordWrap/>
        <w:overflowPunct/>
        <w:topLinePunct w:val="0"/>
        <w:bidi w:val="0"/>
        <w:spacing w:beforeAutospacing="0" w:afterAutospacing="0" w:line="360" w:lineRule="auto"/>
        <w:ind w:left="0" w:leftChars="0" w:right="0" w:rightChars="0" w:firstLine="4080" w:firstLineChars="1700"/>
        <w:textAlignment w:val="auto"/>
        <w:rPr>
          <w:rFonts w:ascii="宋体" w:hAnsi="宋体" w:cs="宋体"/>
          <w:color w:val="auto"/>
          <w:sz w:val="24"/>
          <w:highlight w:val="none"/>
        </w:rPr>
      </w:pPr>
      <w:r>
        <w:rPr>
          <w:rFonts w:hint="eastAsia" w:ascii="宋体" w:hAnsi="宋体" w:cs="宋体"/>
          <w:color w:val="auto"/>
          <w:sz w:val="24"/>
          <w:highlight w:val="none"/>
        </w:rPr>
        <w:t>投标单位（法定名称章）：</w:t>
      </w:r>
    </w:p>
    <w:p w14:paraId="1FC5F21F">
      <w:pPr>
        <w:keepNext w:val="0"/>
        <w:keepLines w:val="0"/>
        <w:pageBreakBefore w:val="0"/>
        <w:kinsoku/>
        <w:wordWrap/>
        <w:overflowPunct/>
        <w:topLinePunct w:val="0"/>
        <w:bidi w:val="0"/>
        <w:spacing w:beforeAutospacing="0" w:afterAutospacing="0"/>
        <w:ind w:left="0" w:leftChars="0" w:right="0" w:rightChars="0" w:firstLine="494"/>
        <w:jc w:val="center"/>
        <w:textAlignment w:val="auto"/>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FF1A53D">
      <w:pPr>
        <w:keepNext w:val="0"/>
        <w:keepLines w:val="0"/>
        <w:pageBreakBefore w:val="0"/>
        <w:kinsoku/>
        <w:wordWrap/>
        <w:overflowPunct/>
        <w:topLinePunct w:val="0"/>
        <w:bidi w:val="0"/>
        <w:spacing w:beforeAutospacing="0" w:afterAutospacing="0"/>
        <w:ind w:left="0" w:leftChars="0" w:right="0" w:rightChars="0"/>
        <w:textAlignment w:val="auto"/>
        <w:rPr>
          <w:rFonts w:ascii="宋体" w:hAnsi="宋体" w:cs="宋体"/>
          <w:color w:val="auto"/>
          <w:sz w:val="24"/>
          <w:highlight w:val="none"/>
        </w:rPr>
      </w:pPr>
      <w:r>
        <w:rPr>
          <w:rFonts w:hint="eastAsia" w:ascii="宋体" w:hAnsi="宋体" w:cs="宋体"/>
          <w:b/>
          <w:bCs/>
          <w:color w:val="auto"/>
          <w:sz w:val="24"/>
          <w:highlight w:val="none"/>
        </w:rPr>
        <w:t>附：</w:t>
      </w:r>
    </w:p>
    <w:p w14:paraId="698F3C71">
      <w:pPr>
        <w:keepNext w:val="0"/>
        <w:keepLines w:val="0"/>
        <w:pageBreakBefore w:val="0"/>
        <w:kinsoku/>
        <w:wordWrap/>
        <w:overflowPunct/>
        <w:topLinePunct w:val="0"/>
        <w:bidi w:val="0"/>
        <w:spacing w:beforeAutospacing="0" w:afterAutospacing="0" w:line="360" w:lineRule="auto"/>
        <w:ind w:left="0" w:leftChars="0" w:right="0" w:rightChars="0"/>
        <w:textAlignment w:val="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nFoJq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BO+fS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tBO+f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4E5F9BF1">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7203CC92">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517208C1">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0395CF11">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1DFCD074">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74834024">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1829AC06">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42A266A7">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3A03BA87">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2E3A38E4">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266D4859">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hint="eastAsia" w:ascii="宋体" w:hAnsi="宋体" w:cs="宋体"/>
          <w:b/>
          <w:color w:val="auto"/>
          <w:spacing w:val="6"/>
          <w:sz w:val="32"/>
          <w:szCs w:val="32"/>
          <w:highlight w:val="none"/>
        </w:rPr>
      </w:pPr>
    </w:p>
    <w:p w14:paraId="5F513C45">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hint="eastAsia" w:ascii="宋体" w:hAnsi="宋体" w:cs="宋体"/>
          <w:b/>
          <w:color w:val="auto"/>
          <w:spacing w:val="6"/>
          <w:sz w:val="32"/>
          <w:szCs w:val="32"/>
          <w:highlight w:val="none"/>
        </w:rPr>
      </w:pPr>
    </w:p>
    <w:p w14:paraId="2AC6618E">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hint="eastAsia" w:ascii="宋体" w:hAnsi="宋体" w:cs="宋体"/>
          <w:b/>
          <w:color w:val="auto"/>
          <w:spacing w:val="6"/>
          <w:sz w:val="32"/>
          <w:szCs w:val="32"/>
          <w:highlight w:val="none"/>
        </w:rPr>
      </w:pPr>
    </w:p>
    <w:p w14:paraId="3B9F0C0C">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hint="eastAsia" w:ascii="宋体" w:hAnsi="宋体" w:cs="宋体"/>
          <w:b/>
          <w:color w:val="auto"/>
          <w:spacing w:val="6"/>
          <w:sz w:val="32"/>
          <w:szCs w:val="32"/>
          <w:highlight w:val="none"/>
        </w:rPr>
      </w:pPr>
    </w:p>
    <w:p w14:paraId="5176F016">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hint="eastAsia" w:ascii="宋体" w:hAnsi="宋体" w:cs="宋体"/>
          <w:b/>
          <w:color w:val="auto"/>
          <w:spacing w:val="6"/>
          <w:sz w:val="32"/>
          <w:szCs w:val="32"/>
          <w:highlight w:val="none"/>
        </w:rPr>
      </w:pPr>
    </w:p>
    <w:p w14:paraId="2499247A">
      <w:pPr>
        <w:keepNext w:val="0"/>
        <w:keepLines w:val="0"/>
        <w:pageBreakBefore w:val="0"/>
        <w:kinsoku/>
        <w:wordWrap/>
        <w:overflowPunct/>
        <w:topLinePunct w:val="0"/>
        <w:autoSpaceDE w:val="0"/>
        <w:autoSpaceDN w:val="0"/>
        <w:bidi w:val="0"/>
        <w:spacing w:beforeAutospacing="0" w:afterAutospacing="0"/>
        <w:ind w:left="0" w:leftChars="0" w:right="0" w:rightChars="0"/>
        <w:jc w:val="left"/>
        <w:textAlignment w:val="auto"/>
        <w:rPr>
          <w:rFonts w:hint="eastAsia" w:ascii="宋体" w:hAnsi="宋体" w:cs="宋体"/>
          <w:b/>
          <w:color w:val="auto"/>
          <w:spacing w:val="6"/>
          <w:sz w:val="32"/>
          <w:szCs w:val="32"/>
          <w:highlight w:val="none"/>
        </w:rPr>
      </w:pPr>
    </w:p>
    <w:p w14:paraId="0CB97670">
      <w:pPr>
        <w:keepNext w:val="0"/>
        <w:keepLines w:val="0"/>
        <w:pageBreakBefore w:val="0"/>
        <w:kinsoku/>
        <w:wordWrap/>
        <w:overflowPunct/>
        <w:topLinePunct w:val="0"/>
        <w:autoSpaceDE w:val="0"/>
        <w:autoSpaceDN w:val="0"/>
        <w:bidi w:val="0"/>
        <w:spacing w:beforeAutospacing="0" w:afterAutospacing="0"/>
        <w:ind w:left="0" w:leftChars="0" w:right="0" w:rightChars="0"/>
        <w:jc w:val="left"/>
        <w:textAlignment w:val="auto"/>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3DBEA2D5">
      <w:pPr>
        <w:keepNext w:val="0"/>
        <w:keepLines w:val="0"/>
        <w:pageBreakBefore w:val="0"/>
        <w:widowControl/>
        <w:kinsoku/>
        <w:wordWrap/>
        <w:overflowPunct/>
        <w:topLinePunct w:val="0"/>
        <w:autoSpaceDE/>
        <w:autoSpaceDN/>
        <w:bidi w:val="0"/>
        <w:adjustRightInd w:val="0"/>
        <w:spacing w:beforeAutospacing="0" w:afterAutospacing="0" w:line="360" w:lineRule="auto"/>
        <w:ind w:left="0" w:leftChars="0" w:right="0" w:rightChars="0" w:firstLine="482" w:firstLineChars="200"/>
        <w:jc w:val="lef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（以联合体形式投标的，提供联合协议；本项目不接受联合体投标或者投标人不以联合体形式投标的，则不需要提供）</w:t>
      </w:r>
    </w:p>
    <w:p w14:paraId="2D067888">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rPr>
        <w:t>（联合体所有成员名称）</w:t>
      </w:r>
      <w:r>
        <w:rPr>
          <w:rFonts w:hint="eastAsia" w:ascii="宋体" w:hAnsi="宋体" w:cs="宋体"/>
          <w:color w:val="auto"/>
          <w:kern w:val="0"/>
          <w:sz w:val="24"/>
          <w:szCs w:val="24"/>
          <w:highlight w:val="none"/>
        </w:rPr>
        <w:t>自愿</w:t>
      </w:r>
      <w:r>
        <w:rPr>
          <w:rFonts w:hint="eastAsia" w:ascii="宋体" w:hAnsi="宋体" w:cs="宋体"/>
          <w:color w:val="auto"/>
          <w:kern w:val="0"/>
          <w:sz w:val="24"/>
          <w:szCs w:val="24"/>
          <w:highlight w:val="none"/>
          <w:lang w:val="zh-CN"/>
        </w:rPr>
        <w:t>组成一个联合体，以一个投标人的身份</w:t>
      </w:r>
      <w:r>
        <w:rPr>
          <w:rFonts w:hint="eastAsia" w:ascii="宋体" w:hAnsi="宋体" w:cs="宋体"/>
          <w:color w:val="auto"/>
          <w:kern w:val="0"/>
          <w:sz w:val="24"/>
          <w:szCs w:val="24"/>
          <w:highlight w:val="none"/>
        </w:rPr>
        <w:t>参加</w:t>
      </w:r>
      <w:r>
        <w:rPr>
          <w:rFonts w:hint="eastAsia" w:ascii="宋体" w:hAnsi="宋体" w:cs="宋体"/>
          <w:color w:val="auto"/>
          <w:sz w:val="24"/>
          <w:szCs w:val="24"/>
          <w:highlight w:val="none"/>
        </w:rPr>
        <w:t>（项目名称）【招标编号：（采购编号）】</w:t>
      </w:r>
      <w:r>
        <w:rPr>
          <w:rFonts w:hint="eastAsia" w:ascii="宋体" w:hAnsi="宋体" w:cs="宋体"/>
          <w:color w:val="auto"/>
          <w:kern w:val="0"/>
          <w:sz w:val="24"/>
          <w:szCs w:val="24"/>
          <w:highlight w:val="none"/>
          <w:lang w:val="zh-CN"/>
        </w:rPr>
        <w:t xml:space="preserve">投标。 </w:t>
      </w:r>
    </w:p>
    <w:p w14:paraId="66BBB595">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一、各方一致决定，</w:t>
      </w:r>
      <w:r>
        <w:rPr>
          <w:rFonts w:hint="eastAsia" w:ascii="宋体" w:hAnsi="宋体" w:cs="宋体"/>
          <w:color w:val="auto"/>
          <w:kern w:val="0"/>
          <w:sz w:val="24"/>
          <w:szCs w:val="24"/>
          <w:highlight w:val="none"/>
          <w:u w:val="single"/>
        </w:rPr>
        <w:t>（某联合体成员名称）</w:t>
      </w:r>
      <w:r>
        <w:rPr>
          <w:rFonts w:hint="eastAsia" w:ascii="宋体" w:hAnsi="宋体" w:cs="宋体"/>
          <w:color w:val="auto"/>
          <w:kern w:val="0"/>
          <w:sz w:val="24"/>
          <w:szCs w:val="24"/>
          <w:highlight w:val="none"/>
        </w:rPr>
        <w:t>为联合体</w:t>
      </w:r>
      <w:r>
        <w:rPr>
          <w:rFonts w:hint="eastAsia" w:ascii="宋体" w:hAnsi="宋体" w:cs="宋体"/>
          <w:color w:val="auto"/>
          <w:kern w:val="0"/>
          <w:sz w:val="24"/>
          <w:szCs w:val="24"/>
          <w:highlight w:val="none"/>
          <w:lang w:val="zh-CN"/>
        </w:rPr>
        <w:t>牵头人</w:t>
      </w:r>
      <w:r>
        <w:rPr>
          <w:rFonts w:hint="eastAsia" w:ascii="宋体" w:hAnsi="宋体" w:cs="宋体"/>
          <w:color w:val="auto"/>
          <w:sz w:val="24"/>
          <w:szCs w:val="24"/>
          <w:highlight w:val="none"/>
        </w:rPr>
        <w:t>，代表所有联合体成员负责投标和合同实施阶段的主办、协调工作</w:t>
      </w:r>
      <w:r>
        <w:rPr>
          <w:rFonts w:hint="eastAsia" w:ascii="宋体" w:hAnsi="宋体" w:cs="宋体"/>
          <w:color w:val="auto"/>
          <w:kern w:val="0"/>
          <w:sz w:val="24"/>
          <w:szCs w:val="24"/>
          <w:highlight w:val="none"/>
          <w:lang w:val="zh-CN"/>
        </w:rPr>
        <w:t>。</w:t>
      </w:r>
    </w:p>
    <w:p w14:paraId="4C2D59E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二、</w:t>
      </w:r>
      <w:r>
        <w:rPr>
          <w:rFonts w:hint="eastAsia" w:ascii="宋体" w:hAnsi="宋体" w:cs="宋体"/>
          <w:color w:val="auto"/>
          <w:sz w:val="24"/>
          <w:szCs w:val="24"/>
          <w:highlight w:val="none"/>
        </w:rPr>
        <w:t>所有联合体成员各方签署授权书，授权书载明的</w:t>
      </w:r>
      <w:r>
        <w:rPr>
          <w:rFonts w:hint="eastAsia" w:ascii="宋体" w:hAnsi="宋体" w:cs="宋体"/>
          <w:color w:val="auto"/>
          <w:kern w:val="0"/>
          <w:sz w:val="24"/>
          <w:szCs w:val="24"/>
          <w:highlight w:val="none"/>
          <w:lang w:val="zh-CN"/>
        </w:rPr>
        <w:t>授权代表根据招标文件规定及投标内容而对采购人、采购代理机构所作的任何合法承诺，包括书面澄清及响应等均对联合投标各方产生约束力。</w:t>
      </w:r>
    </w:p>
    <w:p w14:paraId="16953DA1">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三、本次联合投标中，分工如下：</w:t>
      </w:r>
    </w:p>
    <w:p w14:paraId="13DFF29F">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rPr>
        <w:t>（联合体成员1）</w:t>
      </w:r>
      <w:r>
        <w:rPr>
          <w:rFonts w:hint="eastAsia" w:ascii="宋体" w:hAnsi="宋体" w:cs="宋体"/>
          <w:color w:val="auto"/>
          <w:kern w:val="0"/>
          <w:sz w:val="24"/>
          <w:szCs w:val="24"/>
          <w:highlight w:val="none"/>
          <w:lang w:val="zh-CN"/>
        </w:rPr>
        <w:t>承担的工作和义务为：</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w:t>
      </w:r>
    </w:p>
    <w:p w14:paraId="2EB575DA">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rPr>
        <w:t>（联合体成员</w:t>
      </w:r>
      <w:r>
        <w:rPr>
          <w:rFonts w:ascii="宋体" w:hAnsi="宋体" w:cs="宋体"/>
          <w:color w:val="auto"/>
          <w:kern w:val="0"/>
          <w:sz w:val="24"/>
          <w:szCs w:val="24"/>
          <w:highlight w:val="none"/>
          <w:u w:val="single"/>
        </w:rPr>
        <w:t>2</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lang w:val="zh-CN"/>
        </w:rPr>
        <w:t>承担的工作和义务为：</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w:t>
      </w:r>
    </w:p>
    <w:p w14:paraId="6076253A">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p w14:paraId="698ECA4D">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四、联合体成员中小企业合同份额。</w:t>
      </w:r>
    </w:p>
    <w:p w14:paraId="159BF23B">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b/>
          <w:color w:val="auto"/>
          <w:kern w:val="0"/>
          <w:sz w:val="24"/>
          <w:szCs w:val="24"/>
          <w:highlight w:val="none"/>
          <w:lang w:val="zh-CN"/>
        </w:rPr>
      </w:pPr>
      <w:r>
        <w:rPr>
          <w:rFonts w:hint="eastAsia" w:ascii="宋体" w:hAnsi="宋体" w:cs="宋体"/>
          <w:color w:val="auto"/>
          <w:kern w:val="0"/>
          <w:sz w:val="24"/>
          <w:szCs w:val="24"/>
          <w:highlight w:val="none"/>
          <w:lang w:val="zh-CN"/>
        </w:rPr>
        <w:t>1、</w:t>
      </w:r>
      <w:r>
        <w:rPr>
          <w:rFonts w:hint="eastAsia" w:ascii="宋体" w:hAnsi="宋体" w:cs="宋体"/>
          <w:color w:val="auto"/>
          <w:kern w:val="0"/>
          <w:sz w:val="24"/>
          <w:szCs w:val="24"/>
          <w:highlight w:val="none"/>
          <w:u w:val="single"/>
        </w:rPr>
        <w:t>（联合体成员X</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rPr>
        <w:t>提供的服务由小微企业承接，其合同份额占到合同总金额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%以上</w:t>
      </w:r>
      <w:r>
        <w:rPr>
          <w:rFonts w:hint="eastAsia" w:ascii="宋体" w:hAnsi="宋体" w:cs="宋体"/>
          <w:color w:val="auto"/>
          <w:kern w:val="0"/>
          <w:sz w:val="24"/>
          <w:szCs w:val="24"/>
          <w:highlight w:val="none"/>
          <w:lang w:val="zh-CN"/>
        </w:rPr>
        <w:t>。</w:t>
      </w:r>
      <w:r>
        <w:rPr>
          <w:rFonts w:hint="eastAsia" w:ascii="宋体" w:hAnsi="宋体" w:cs="宋体"/>
          <w:b/>
          <w:color w:val="auto"/>
          <w:kern w:val="0"/>
          <w:sz w:val="24"/>
          <w:szCs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szCs w:val="24"/>
          <w:highlight w:val="none"/>
        </w:rPr>
        <w:t>拟享受以上价格扣除政策的，填写有关内容。</w:t>
      </w:r>
      <w:r>
        <w:rPr>
          <w:rFonts w:hint="eastAsia" w:ascii="宋体" w:hAnsi="宋体" w:cs="宋体"/>
          <w:b/>
          <w:color w:val="auto"/>
          <w:kern w:val="0"/>
          <w:sz w:val="24"/>
          <w:szCs w:val="24"/>
          <w:highlight w:val="none"/>
          <w:lang w:val="zh-CN"/>
        </w:rPr>
        <w:t>）</w:t>
      </w:r>
    </w:p>
    <w:p w14:paraId="134DF8CD">
      <w:pPr>
        <w:keepNext w:val="0"/>
        <w:keepLines w:val="0"/>
        <w:pageBreakBefore w:val="0"/>
        <w:kinsoku/>
        <w:wordWrap/>
        <w:overflowPunct/>
        <w:topLinePunct w:val="0"/>
        <w:autoSpaceDE/>
        <w:autoSpaceDN/>
        <w:bidi w:val="0"/>
        <w:adjustRightInd w:val="0"/>
        <w:spacing w:beforeAutospacing="0" w:afterAutospacing="0" w:line="360" w:lineRule="auto"/>
        <w:ind w:left="0" w:leftChars="0" w:right="0" w:rightChars="0" w:firstLine="480" w:firstLineChars="200"/>
        <w:textAlignment w:val="auto"/>
        <w:rPr>
          <w:rFonts w:ascii="宋体" w:hAnsi="宋体" w:cs="宋体"/>
          <w:b/>
          <w:bCs/>
          <w:color w:val="auto"/>
          <w:kern w:val="0"/>
          <w:sz w:val="24"/>
          <w:szCs w:val="24"/>
          <w:highlight w:val="none"/>
          <w:lang w:val="zh-CN"/>
        </w:rPr>
      </w:pPr>
      <w:r>
        <w:rPr>
          <w:rFonts w:hint="eastAsia" w:ascii="宋体" w:hAnsi="宋体" w:cs="宋体"/>
          <w:color w:val="auto"/>
          <w:sz w:val="24"/>
          <w:szCs w:val="24"/>
          <w:highlight w:val="none"/>
        </w:rPr>
        <w:t>2、中小企业合同金额达到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%，其中小微企业合同金额达到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b/>
          <w:bCs/>
          <w:color w:val="auto"/>
          <w:kern w:val="0"/>
          <w:sz w:val="24"/>
          <w:szCs w:val="24"/>
          <w:highlight w:val="none"/>
          <w:lang w:val="zh-CN"/>
        </w:rPr>
        <w:t>（</w:t>
      </w:r>
      <w:r>
        <w:rPr>
          <w:rFonts w:hint="eastAsia" w:ascii="宋体" w:hAnsi="宋体" w:cs="宋体"/>
          <w:b/>
          <w:bCs/>
          <w:color w:val="auto"/>
          <w:sz w:val="24"/>
          <w:szCs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szCs w:val="24"/>
          <w:highlight w:val="none"/>
          <w:lang w:val="zh-CN"/>
        </w:rPr>
        <w:t>）</w:t>
      </w:r>
    </w:p>
    <w:p w14:paraId="507840EB">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五、如果中标，</w:t>
      </w:r>
      <w:r>
        <w:rPr>
          <w:rFonts w:hint="eastAsia" w:ascii="宋体" w:hAnsi="宋体" w:cs="宋体"/>
          <w:color w:val="auto"/>
          <w:sz w:val="24"/>
          <w:szCs w:val="24"/>
          <w:highlight w:val="none"/>
        </w:rPr>
        <w:t>联合体各成员方共同与采购人签订合同，并就采购合同约定的事项对采购人承担连带责任。</w:t>
      </w:r>
    </w:p>
    <w:p w14:paraId="1F808D22">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六、有关本次联合投标的其他事宜：</w:t>
      </w:r>
    </w:p>
    <w:p w14:paraId="1184684B">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1、联合体各方不再单独参加或者与其他供应商另外组成联合体参加同一合同项下的政府采购活动。</w:t>
      </w:r>
    </w:p>
    <w:p w14:paraId="44F57AD4">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2、联合体中有同类资质的各方按照联合体分工承担相同工作的，按照资质等级较低的供应商确定资质等级。</w:t>
      </w:r>
    </w:p>
    <w:p w14:paraId="589EAC87">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3、本协议提交采购人、采购代理机构后，联合体各方不得以任何形式对上述内容进行修改或撤销。</w:t>
      </w:r>
    </w:p>
    <w:p w14:paraId="3234EFB1">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jc w:val="right"/>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联合体成员名称(电子签名/公章)：</w:t>
      </w:r>
    </w:p>
    <w:p w14:paraId="7F15F7B0">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jc w:val="right"/>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联合体成员名称(电子签名/公章)：</w:t>
      </w:r>
    </w:p>
    <w:p w14:paraId="63461674">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w:t>
      </w:r>
    </w:p>
    <w:p w14:paraId="7FF695A9">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right"/>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  年  月   日</w:t>
      </w:r>
    </w:p>
    <w:p w14:paraId="65D9C2D4">
      <w:pPr>
        <w:keepNext w:val="0"/>
        <w:keepLines w:val="0"/>
        <w:pageBreakBefore w:val="0"/>
        <w:kinsoku/>
        <w:wordWrap/>
        <w:overflowPunct/>
        <w:topLinePunct w:val="0"/>
        <w:autoSpaceDE/>
        <w:autoSpaceDN/>
        <w:bidi w:val="0"/>
        <w:adjustRightInd w:val="0"/>
        <w:spacing w:beforeAutospacing="0" w:afterAutospacing="0" w:line="360" w:lineRule="auto"/>
        <w:ind w:left="0" w:leftChars="0"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注：按本格式和要求提供。</w:t>
      </w:r>
    </w:p>
    <w:p w14:paraId="6EBAAB34">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42E0CE44">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29F8DB74">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0337A611">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44B5D72A">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5710F6E0">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5FEC72A0">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34699EF1">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257D641E">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09F4338A">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3EFAD5C1">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3084BAD8">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1F648606">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392C6094">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3093A048">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2D341B14">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48EE26FD">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7588F956">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286424D2">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1F6A72B1">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3B22FBC8">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3D58FDCD">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543D073A">
      <w:pPr>
        <w:keepNext w:val="0"/>
        <w:keepLines w:val="0"/>
        <w:pageBreakBefore w:val="0"/>
        <w:kinsoku/>
        <w:wordWrap/>
        <w:overflowPunct/>
        <w:topLinePunct w:val="0"/>
        <w:bidi w:val="0"/>
        <w:snapToGrid w:val="0"/>
        <w:spacing w:beforeAutospacing="0" w:afterAutospacing="0" w:line="360" w:lineRule="auto"/>
        <w:ind w:left="0" w:leftChars="0" w:right="0" w:rightChars="0" w:firstLine="3666" w:firstLineChars="1100"/>
        <w:textAlignment w:val="auto"/>
        <w:rPr>
          <w:rFonts w:hint="eastAsia" w:ascii="宋体" w:hAnsi="宋体" w:cs="宋体"/>
          <w:b/>
          <w:color w:val="auto"/>
          <w:spacing w:val="6"/>
          <w:sz w:val="32"/>
          <w:szCs w:val="32"/>
          <w:highlight w:val="none"/>
        </w:rPr>
      </w:pPr>
    </w:p>
    <w:p w14:paraId="762A781F">
      <w:pPr>
        <w:keepNext w:val="0"/>
        <w:keepLines w:val="0"/>
        <w:pageBreakBefore w:val="0"/>
        <w:kinsoku/>
        <w:wordWrap/>
        <w:overflowPunct/>
        <w:topLinePunct w:val="0"/>
        <w:bidi w:val="0"/>
        <w:snapToGrid w:val="0"/>
        <w:spacing w:beforeAutospacing="0" w:afterAutospacing="0" w:line="360" w:lineRule="auto"/>
        <w:ind w:right="0" w:rightChars="0"/>
        <w:jc w:val="left"/>
        <w:textAlignment w:val="auto"/>
        <w:rPr>
          <w:rFonts w:hint="eastAsia" w:ascii="宋体" w:hAnsi="宋体" w:cs="宋体"/>
          <w:b/>
          <w:color w:val="auto"/>
          <w:spacing w:val="6"/>
          <w:sz w:val="32"/>
          <w:szCs w:val="32"/>
          <w:highlight w:val="none"/>
        </w:rPr>
      </w:pPr>
    </w:p>
    <w:p w14:paraId="3B88F0BC">
      <w:pPr>
        <w:keepNext w:val="0"/>
        <w:keepLines w:val="0"/>
        <w:pageBreakBefore w:val="0"/>
        <w:kinsoku/>
        <w:wordWrap/>
        <w:overflowPunct/>
        <w:topLinePunct w:val="0"/>
        <w:bidi w:val="0"/>
        <w:snapToGrid w:val="0"/>
        <w:spacing w:beforeAutospacing="0" w:afterAutospacing="0" w:line="360" w:lineRule="auto"/>
        <w:ind w:right="0" w:rightChars="0"/>
        <w:jc w:val="left"/>
        <w:textAlignment w:val="auto"/>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7761C65C">
      <w:pPr>
        <w:keepNext w:val="0"/>
        <w:keepLines w:val="0"/>
        <w:pageBreakBefore w:val="0"/>
        <w:widowControl/>
        <w:kinsoku/>
        <w:wordWrap/>
        <w:overflowPunct/>
        <w:topLinePunct w:val="0"/>
        <w:autoSpaceDE/>
        <w:autoSpaceDN/>
        <w:bidi w:val="0"/>
        <w:adjustRightInd w:val="0"/>
        <w:spacing w:beforeAutospacing="0" w:afterAutospacing="0" w:line="360" w:lineRule="auto"/>
        <w:ind w:left="0" w:leftChars="0" w:right="0" w:rightChars="0" w:firstLine="120" w:firstLineChars="5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b/>
          <w:color w:val="auto"/>
          <w:sz w:val="24"/>
          <w:szCs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szCs w:val="24"/>
          <w:highlight w:val="none"/>
        </w:rPr>
        <w:t>）</w:t>
      </w:r>
    </w:p>
    <w:p w14:paraId="1444D9C9">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rPr>
        <w:t>（投标人名称）</w:t>
      </w:r>
      <w:r>
        <w:rPr>
          <w:rFonts w:hint="eastAsia" w:ascii="宋体" w:hAnsi="宋体" w:cs="宋体"/>
          <w:color w:val="auto"/>
          <w:kern w:val="0"/>
          <w:sz w:val="24"/>
          <w:szCs w:val="24"/>
          <w:highlight w:val="none"/>
          <w:lang w:val="zh-CN"/>
        </w:rPr>
        <w:t>若成为</w:t>
      </w:r>
      <w:r>
        <w:rPr>
          <w:rFonts w:hint="eastAsia" w:ascii="宋体" w:hAnsi="宋体" w:cs="宋体"/>
          <w:color w:val="auto"/>
          <w:sz w:val="24"/>
          <w:szCs w:val="24"/>
          <w:highlight w:val="none"/>
        </w:rPr>
        <w:t>（项目名称）【招标编号：（采购编号）】</w:t>
      </w:r>
      <w:r>
        <w:rPr>
          <w:rFonts w:hint="eastAsia" w:ascii="宋体" w:hAnsi="宋体" w:cs="宋体"/>
          <w:color w:val="auto"/>
          <w:kern w:val="0"/>
          <w:sz w:val="24"/>
          <w:szCs w:val="24"/>
          <w:highlight w:val="none"/>
          <w:lang w:val="zh-CN"/>
        </w:rPr>
        <w:t>的中标供应商，将依法采取分包方式履行合同。</w:t>
      </w:r>
      <w:r>
        <w:rPr>
          <w:rFonts w:hint="eastAsia" w:ascii="宋体" w:hAnsi="宋体" w:cs="宋体"/>
          <w:color w:val="auto"/>
          <w:kern w:val="0"/>
          <w:sz w:val="24"/>
          <w:szCs w:val="24"/>
          <w:highlight w:val="none"/>
          <w:u w:val="single"/>
        </w:rPr>
        <w:t>（投标人名称）</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u w:val="single"/>
        </w:rPr>
        <w:t>（所有分包供应商名称）</w:t>
      </w:r>
      <w:r>
        <w:rPr>
          <w:rFonts w:hint="eastAsia" w:ascii="宋体" w:hAnsi="宋体" w:cs="宋体"/>
          <w:color w:val="auto"/>
          <w:kern w:val="0"/>
          <w:sz w:val="24"/>
          <w:szCs w:val="24"/>
          <w:highlight w:val="none"/>
        </w:rPr>
        <w:t>达成分包意向协议</w:t>
      </w:r>
      <w:r>
        <w:rPr>
          <w:rFonts w:hint="eastAsia" w:ascii="宋体" w:hAnsi="宋体" w:cs="宋体"/>
          <w:color w:val="auto"/>
          <w:kern w:val="0"/>
          <w:sz w:val="24"/>
          <w:szCs w:val="24"/>
          <w:highlight w:val="none"/>
          <w:lang w:val="zh-CN"/>
        </w:rPr>
        <w:t xml:space="preserve">。 </w:t>
      </w:r>
    </w:p>
    <w:p w14:paraId="768F28C0">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一、分包标的及数量</w:t>
      </w:r>
    </w:p>
    <w:p w14:paraId="3AE4BF9F">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rPr>
        <w:t>（投标人名称）</w:t>
      </w:r>
      <w:r>
        <w:rPr>
          <w:rFonts w:hint="eastAsia" w:ascii="宋体" w:hAnsi="宋体" w:cs="宋体"/>
          <w:color w:val="auto"/>
          <w:kern w:val="0"/>
          <w:sz w:val="24"/>
          <w:szCs w:val="24"/>
          <w:highlight w:val="none"/>
          <w:lang w:val="zh-CN"/>
        </w:rPr>
        <w:t>将</w:t>
      </w:r>
      <w:r>
        <w:rPr>
          <w:rFonts w:hint="eastAsia" w:ascii="宋体" w:hAnsi="宋体" w:cs="宋体"/>
          <w:color w:val="auto"/>
          <w:sz w:val="24"/>
          <w:szCs w:val="24"/>
          <w:highlight w:val="none"/>
          <w:u w:val="single"/>
        </w:rPr>
        <w:t xml:space="preserve">  </w:t>
      </w:r>
      <w:r>
        <w:rPr>
          <w:rFonts w:ascii="宋体" w:hAnsi="宋体" w:cs="宋体"/>
          <w:color w:val="auto"/>
          <w:kern w:val="0"/>
          <w:sz w:val="24"/>
          <w:szCs w:val="24"/>
          <w:highlight w:val="none"/>
          <w:u w:val="single"/>
        </w:rPr>
        <w:t xml:space="preserve"> XX工作内容   </w:t>
      </w:r>
      <w:r>
        <w:rPr>
          <w:rFonts w:hint="eastAsia" w:ascii="宋体" w:hAnsi="宋体" w:cs="宋体"/>
          <w:color w:val="auto"/>
          <w:sz w:val="24"/>
          <w:szCs w:val="24"/>
          <w:highlight w:val="none"/>
        </w:rPr>
        <w:t>分包给</w:t>
      </w:r>
      <w:r>
        <w:rPr>
          <w:rFonts w:hint="eastAsia" w:ascii="宋体" w:hAnsi="宋体" w:cs="宋体"/>
          <w:color w:val="auto"/>
          <w:kern w:val="0"/>
          <w:sz w:val="24"/>
          <w:szCs w:val="24"/>
          <w:highlight w:val="none"/>
          <w:u w:val="single"/>
        </w:rPr>
        <w:t>（分包供应商1名称）</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rPr>
        <w:t>（分包供应商</w:t>
      </w:r>
      <w:r>
        <w:rPr>
          <w:rFonts w:hint="eastAsia" w:ascii="宋体" w:hAnsi="宋体" w:cs="宋体"/>
          <w:color w:val="auto"/>
          <w:kern w:val="0"/>
          <w:sz w:val="24"/>
          <w:szCs w:val="24"/>
          <w:highlight w:val="none"/>
          <w:u w:val="single"/>
          <w:lang w:val="en-US" w:eastAsia="zh-CN"/>
        </w:rPr>
        <w:t>1</w:t>
      </w:r>
      <w:r>
        <w:rPr>
          <w:rFonts w:hint="eastAsia" w:ascii="宋体" w:hAnsi="宋体" w:cs="宋体"/>
          <w:color w:val="auto"/>
          <w:kern w:val="0"/>
          <w:sz w:val="24"/>
          <w:szCs w:val="24"/>
          <w:highlight w:val="none"/>
          <w:u w:val="single"/>
        </w:rPr>
        <w:t>名称），</w:t>
      </w:r>
      <w:r>
        <w:rPr>
          <w:rFonts w:hint="eastAsia" w:ascii="宋体" w:hAnsi="宋体" w:cs="宋体"/>
          <w:color w:val="auto"/>
          <w:kern w:val="0"/>
          <w:sz w:val="24"/>
          <w:szCs w:val="24"/>
          <w:highlight w:val="none"/>
          <w:lang w:val="zh-CN"/>
        </w:rPr>
        <w:t>具备承</w:t>
      </w:r>
      <w:r>
        <w:rPr>
          <w:rFonts w:hint="eastAsia" w:ascii="宋体" w:hAnsi="宋体" w:cs="宋体"/>
          <w:color w:val="auto"/>
          <w:kern w:val="0"/>
          <w:sz w:val="24"/>
          <w:szCs w:val="24"/>
          <w:highlight w:val="none"/>
        </w:rPr>
        <w:t>担</w:t>
      </w:r>
      <w:r>
        <w:rPr>
          <w:rFonts w:hint="eastAsia" w:ascii="宋体" w:hAnsi="宋体" w:cs="宋体"/>
          <w:color w:val="auto"/>
          <w:kern w:val="0"/>
          <w:sz w:val="24"/>
          <w:szCs w:val="24"/>
          <w:highlight w:val="none"/>
          <w:u w:val="single"/>
          <w:lang w:val="zh-CN"/>
        </w:rPr>
        <w:t>XX工作内容</w:t>
      </w:r>
      <w:r>
        <w:rPr>
          <w:rFonts w:hint="eastAsia" w:ascii="宋体" w:hAnsi="宋体" w:cs="宋体"/>
          <w:color w:val="auto"/>
          <w:kern w:val="0"/>
          <w:sz w:val="24"/>
          <w:szCs w:val="24"/>
          <w:highlight w:val="none"/>
          <w:lang w:val="zh-CN"/>
        </w:rPr>
        <w:t>相应资质条件且不得再次分包；</w:t>
      </w:r>
    </w:p>
    <w:p w14:paraId="12370C9C">
      <w:pPr>
        <w:keepNext w:val="0"/>
        <w:keepLines w:val="0"/>
        <w:pageBreakBefore w:val="0"/>
        <w:kinsoku/>
        <w:wordWrap/>
        <w:overflowPunct/>
        <w:topLinePunct w:val="0"/>
        <w:autoSpaceDE/>
        <w:autoSpaceDN/>
        <w:bidi w:val="0"/>
        <w:adjustRightInd w:val="0"/>
        <w:spacing w:line="360" w:lineRule="auto"/>
        <w:ind w:left="0"/>
        <w:textAlignment w:val="auto"/>
        <w:rPr>
          <w:sz w:val="24"/>
          <w:szCs w:val="24"/>
          <w:highlight w:val="none"/>
        </w:rPr>
      </w:pPr>
      <w:r>
        <w:rPr>
          <w:rFonts w:hint="eastAsia"/>
          <w:sz w:val="24"/>
          <w:szCs w:val="24"/>
          <w:highlight w:val="none"/>
        </w:rPr>
        <w:t>……</w:t>
      </w:r>
    </w:p>
    <w:p w14:paraId="22CFE2C4">
      <w:pPr>
        <w:keepNext w:val="0"/>
        <w:keepLines w:val="0"/>
        <w:pageBreakBefore w:val="0"/>
        <w:kinsoku/>
        <w:wordWrap/>
        <w:overflowPunct/>
        <w:topLinePunct w:val="0"/>
        <w:autoSpaceDE/>
        <w:autoSpaceDN/>
        <w:bidi w:val="0"/>
        <w:adjustRightInd w:val="0"/>
        <w:spacing w:beforeAutospacing="0" w:afterAutospacing="0" w:line="360" w:lineRule="auto"/>
        <w:ind w:left="0" w:leftChars="0" w:right="0" w:rightChars="0"/>
        <w:textAlignment w:val="auto"/>
        <w:rPr>
          <w:rFonts w:ascii="宋体" w:hAnsi="宋体" w:cs="宋体"/>
          <w:color w:val="auto"/>
          <w:kern w:val="0"/>
          <w:sz w:val="24"/>
          <w:szCs w:val="24"/>
          <w:highlight w:val="none"/>
          <w:lang w:val="zh-CN"/>
        </w:rPr>
      </w:pPr>
      <w:r>
        <w:rPr>
          <w:rFonts w:hint="eastAsia"/>
          <w:color w:val="auto"/>
          <w:sz w:val="24"/>
          <w:szCs w:val="24"/>
          <w:highlight w:val="none"/>
          <w:lang w:val="zh-CN"/>
        </w:rPr>
        <w:t xml:space="preserve"> </w:t>
      </w:r>
      <w:r>
        <w:rPr>
          <w:rFonts w:hint="eastAsia"/>
          <w:color w:val="auto"/>
          <w:sz w:val="24"/>
          <w:szCs w:val="24"/>
          <w:highlight w:val="none"/>
          <w:lang w:val="en-US" w:eastAsia="zh-CN"/>
        </w:rPr>
        <w:t xml:space="preserve">    </w:t>
      </w:r>
      <w:r>
        <w:rPr>
          <w:rFonts w:hint="eastAsia" w:ascii="宋体" w:hAnsi="宋体" w:cs="宋体"/>
          <w:color w:val="auto"/>
          <w:kern w:val="0"/>
          <w:sz w:val="24"/>
          <w:szCs w:val="24"/>
          <w:highlight w:val="none"/>
          <w:lang w:val="zh-CN"/>
        </w:rPr>
        <w:t>二、分包供应商中小企业合同份额</w:t>
      </w:r>
    </w:p>
    <w:p w14:paraId="53AB5C4F">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b/>
          <w:color w:val="auto"/>
          <w:kern w:val="0"/>
          <w:sz w:val="24"/>
          <w:szCs w:val="24"/>
          <w:highlight w:val="none"/>
          <w:lang w:val="zh-CN"/>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（分包供应商X</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……）提供的服务全部由小微企业承接，</w:t>
      </w:r>
      <w:r>
        <w:rPr>
          <w:rFonts w:hint="eastAsia" w:ascii="宋体" w:hAnsi="宋体" w:cs="宋体"/>
          <w:color w:val="auto"/>
          <w:kern w:val="0"/>
          <w:sz w:val="24"/>
          <w:szCs w:val="24"/>
          <w:highlight w:val="none"/>
        </w:rPr>
        <w:t>其合同份额占到合同总金额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%以上</w:t>
      </w:r>
      <w:r>
        <w:rPr>
          <w:rFonts w:hint="eastAsia" w:ascii="宋体" w:hAnsi="宋体" w:cs="宋体"/>
          <w:color w:val="auto"/>
          <w:sz w:val="24"/>
          <w:szCs w:val="24"/>
          <w:highlight w:val="none"/>
        </w:rPr>
        <w:t>。</w:t>
      </w:r>
      <w:r>
        <w:rPr>
          <w:rFonts w:hint="eastAsia" w:ascii="宋体" w:hAnsi="宋体" w:cs="宋体"/>
          <w:b/>
          <w:color w:val="auto"/>
          <w:kern w:val="0"/>
          <w:sz w:val="24"/>
          <w:szCs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szCs w:val="24"/>
          <w:highlight w:val="none"/>
        </w:rPr>
        <w:t>拟享受以上价格扣除政策的，填写有关内容。</w:t>
      </w:r>
      <w:r>
        <w:rPr>
          <w:rFonts w:hint="eastAsia" w:ascii="宋体" w:hAnsi="宋体" w:cs="宋体"/>
          <w:b/>
          <w:color w:val="auto"/>
          <w:kern w:val="0"/>
          <w:sz w:val="24"/>
          <w:szCs w:val="24"/>
          <w:highlight w:val="none"/>
          <w:lang w:val="zh-CN"/>
        </w:rPr>
        <w:t>）</w:t>
      </w:r>
    </w:p>
    <w:p w14:paraId="33A0B1C6">
      <w:pPr>
        <w:keepNext w:val="0"/>
        <w:keepLines w:val="0"/>
        <w:pageBreakBefore w:val="0"/>
        <w:kinsoku/>
        <w:wordWrap/>
        <w:overflowPunct/>
        <w:topLinePunct w:val="0"/>
        <w:autoSpaceDE/>
        <w:autoSpaceDN/>
        <w:bidi w:val="0"/>
        <w:adjustRightInd w:val="0"/>
        <w:spacing w:beforeAutospacing="0" w:afterAutospacing="0" w:line="360" w:lineRule="auto"/>
        <w:ind w:left="0" w:leftChars="0" w:right="0" w:rightChars="0" w:firstLine="480" w:firstLineChars="200"/>
        <w:textAlignment w:val="auto"/>
        <w:rPr>
          <w:rFonts w:ascii="宋体" w:hAnsi="宋体" w:cs="宋体"/>
          <w:b/>
          <w:bCs/>
          <w:color w:val="auto"/>
          <w:kern w:val="0"/>
          <w:sz w:val="24"/>
          <w:szCs w:val="24"/>
          <w:highlight w:val="none"/>
          <w:lang w:val="zh-CN"/>
        </w:rPr>
      </w:pPr>
      <w:r>
        <w:rPr>
          <w:rFonts w:hint="eastAsia" w:ascii="宋体" w:hAnsi="宋体" w:cs="宋体"/>
          <w:color w:val="auto"/>
          <w:sz w:val="24"/>
          <w:szCs w:val="24"/>
          <w:highlight w:val="none"/>
        </w:rPr>
        <w:t>2、中小企业合同金额达到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%，小微企业合同金额达到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b/>
          <w:bCs/>
          <w:color w:val="auto"/>
          <w:kern w:val="0"/>
          <w:sz w:val="24"/>
          <w:szCs w:val="24"/>
          <w:highlight w:val="none"/>
          <w:lang w:val="zh-CN"/>
        </w:rPr>
        <w:t>（</w:t>
      </w:r>
      <w:r>
        <w:rPr>
          <w:rFonts w:hint="eastAsia" w:ascii="宋体" w:hAnsi="宋体" w:cs="宋体"/>
          <w:b/>
          <w:bCs/>
          <w:color w:val="auto"/>
          <w:sz w:val="24"/>
          <w:szCs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szCs w:val="24"/>
          <w:highlight w:val="none"/>
          <w:lang w:val="zh-CN"/>
        </w:rPr>
        <w:t>分包意向协议</w:t>
      </w:r>
      <w:r>
        <w:rPr>
          <w:rFonts w:hint="eastAsia" w:ascii="宋体" w:hAnsi="宋体" w:cs="宋体"/>
          <w:b/>
          <w:bCs/>
          <w:color w:val="auto"/>
          <w:sz w:val="24"/>
          <w:szCs w:val="24"/>
          <w:highlight w:val="none"/>
        </w:rPr>
        <w:t>中中小企业、小微企业合同金额应当达到的比例要求填写。</w:t>
      </w:r>
      <w:r>
        <w:rPr>
          <w:rFonts w:hint="eastAsia" w:ascii="宋体" w:hAnsi="宋体" w:cs="宋体"/>
          <w:b/>
          <w:bCs/>
          <w:color w:val="auto"/>
          <w:kern w:val="0"/>
          <w:sz w:val="24"/>
          <w:szCs w:val="24"/>
          <w:highlight w:val="none"/>
          <w:lang w:val="zh-CN"/>
        </w:rPr>
        <w:t>）</w:t>
      </w:r>
    </w:p>
    <w:p w14:paraId="046BE54E">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三、分包工作履行期限、地点、方式</w:t>
      </w:r>
    </w:p>
    <w:p w14:paraId="59BA68CB">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p>
    <w:p w14:paraId="1263FD7C">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四、质量</w:t>
      </w:r>
    </w:p>
    <w:p w14:paraId="136AE1FA">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textAlignment w:val="auto"/>
        <w:rPr>
          <w:rFonts w:ascii="宋体" w:hAnsi="宋体" w:cs="宋体"/>
          <w:color w:val="auto"/>
          <w:kern w:val="0"/>
          <w:sz w:val="24"/>
          <w:szCs w:val="24"/>
          <w:highlight w:val="none"/>
          <w:lang w:val="zh-CN"/>
        </w:rPr>
      </w:pPr>
      <w:r>
        <w:rPr>
          <w:rFonts w:hint="eastAsia" w:ascii="宋体" w:hAnsi="宋体" w:cs="宋体"/>
          <w:color w:val="auto"/>
          <w:sz w:val="24"/>
          <w:szCs w:val="24"/>
          <w:highlight w:val="none"/>
          <w:u w:val="single"/>
        </w:rPr>
        <w:t xml:space="preserve">                                                                       </w:t>
      </w:r>
    </w:p>
    <w:p w14:paraId="1D1D89B2">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五、价款或者报酬</w:t>
      </w:r>
    </w:p>
    <w:p w14:paraId="43810FD3">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textAlignment w:val="auto"/>
        <w:rPr>
          <w:rFonts w:ascii="宋体" w:hAnsi="宋体" w:cs="宋体"/>
          <w:color w:val="auto"/>
          <w:kern w:val="0"/>
          <w:sz w:val="24"/>
          <w:szCs w:val="24"/>
          <w:highlight w:val="none"/>
          <w:lang w:val="zh-CN"/>
        </w:rPr>
      </w:pPr>
      <w:r>
        <w:rPr>
          <w:rFonts w:hint="eastAsia" w:ascii="宋体" w:hAnsi="宋体" w:cs="宋体"/>
          <w:color w:val="auto"/>
          <w:sz w:val="24"/>
          <w:szCs w:val="24"/>
          <w:highlight w:val="none"/>
          <w:u w:val="single"/>
        </w:rPr>
        <w:t xml:space="preserve">                                                                       </w:t>
      </w:r>
    </w:p>
    <w:p w14:paraId="6B168C86">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六、违约责任</w:t>
      </w:r>
    </w:p>
    <w:p w14:paraId="10179122">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textAlignment w:val="auto"/>
        <w:rPr>
          <w:rFonts w:ascii="宋体" w:hAnsi="宋体" w:cs="宋体"/>
          <w:color w:val="auto"/>
          <w:kern w:val="0"/>
          <w:sz w:val="24"/>
          <w:szCs w:val="24"/>
          <w:highlight w:val="none"/>
          <w:lang w:val="zh-CN"/>
        </w:rPr>
      </w:pPr>
      <w:r>
        <w:rPr>
          <w:rFonts w:hint="eastAsia" w:ascii="宋体" w:hAnsi="宋体" w:cs="宋体"/>
          <w:color w:val="auto"/>
          <w:sz w:val="24"/>
          <w:szCs w:val="24"/>
          <w:highlight w:val="none"/>
          <w:u w:val="single"/>
        </w:rPr>
        <w:t xml:space="preserve">                                                                       </w:t>
      </w:r>
    </w:p>
    <w:p w14:paraId="33C61FEF">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七、争议解决的办法</w:t>
      </w:r>
    </w:p>
    <w:p w14:paraId="0D189415">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textAlignment w:val="auto"/>
        <w:rPr>
          <w:rFonts w:ascii="宋体" w:hAnsi="宋体" w:cs="宋体"/>
          <w:color w:val="auto"/>
          <w:kern w:val="0"/>
          <w:sz w:val="24"/>
          <w:szCs w:val="24"/>
          <w:highlight w:val="none"/>
          <w:lang w:val="zh-CN"/>
        </w:rPr>
      </w:pPr>
      <w:r>
        <w:rPr>
          <w:rFonts w:hint="eastAsia" w:ascii="宋体" w:hAnsi="宋体" w:cs="宋体"/>
          <w:color w:val="auto"/>
          <w:sz w:val="24"/>
          <w:szCs w:val="24"/>
          <w:highlight w:val="none"/>
          <w:u w:val="single"/>
        </w:rPr>
        <w:t xml:space="preserve">                                                                                  </w:t>
      </w:r>
    </w:p>
    <w:p w14:paraId="599040C1">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八、其他</w:t>
      </w:r>
    </w:p>
    <w:p w14:paraId="186EC146">
      <w:pPr>
        <w:keepNext w:val="0"/>
        <w:keepLines w:val="0"/>
        <w:pageBreakBefore w:val="0"/>
        <w:kinsoku/>
        <w:wordWrap/>
        <w:overflowPunct/>
        <w:topLinePunct w:val="0"/>
        <w:autoSpaceDE/>
        <w:autoSpaceDN/>
        <w:bidi w:val="0"/>
        <w:adjustRightInd w:val="0"/>
        <w:snapToGrid w:val="0"/>
        <w:spacing w:beforeAutospacing="0" w:afterAutospacing="0" w:line="360" w:lineRule="auto"/>
        <w:ind w:left="5040" w:leftChars="0" w:right="0" w:rightChars="0" w:hanging="5040" w:hangingChars="2100"/>
        <w:textAlignment w:val="auto"/>
        <w:rPr>
          <w:rFonts w:ascii="宋体" w:hAnsi="宋体" w:cs="宋体"/>
          <w:color w:val="auto"/>
          <w:kern w:val="0"/>
          <w:sz w:val="24"/>
          <w:szCs w:val="24"/>
          <w:highlight w:val="none"/>
          <w:lang w:val="zh-CN"/>
        </w:rPr>
      </w:pPr>
      <w:r>
        <w:rPr>
          <w:rFonts w:hint="eastAsia" w:ascii="宋体" w:hAnsi="宋体" w:cs="宋体"/>
          <w:color w:val="auto"/>
          <w:sz w:val="24"/>
          <w:szCs w:val="24"/>
          <w:highlight w:val="none"/>
        </w:rPr>
        <w:t>中小企业合同金额达到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%，小微企业合同金额达到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val="zh-CN"/>
        </w:rPr>
        <w:t xml:space="preserve">  。                                           投标人名称(电子签名)：</w:t>
      </w:r>
    </w:p>
    <w:p w14:paraId="1EB9F036">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right"/>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分包供应商名称(电子签名/公章)：</w:t>
      </w:r>
    </w:p>
    <w:p w14:paraId="47F5E80A">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760" w:firstLineChars="24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val="zh-CN"/>
        </w:rPr>
        <w:t>……</w:t>
      </w:r>
    </w:p>
    <w:p w14:paraId="5DEFBBD0">
      <w:pPr>
        <w:keepNext w:val="0"/>
        <w:keepLines w:val="0"/>
        <w:pageBreakBefore w:val="0"/>
        <w:kinsoku/>
        <w:wordWrap/>
        <w:overflowPunct/>
        <w:topLinePunct w:val="0"/>
        <w:autoSpaceDE/>
        <w:autoSpaceDN/>
        <w:bidi w:val="0"/>
        <w:adjustRightInd w:val="0"/>
        <w:snapToGrid w:val="0"/>
        <w:spacing w:beforeAutospacing="0" w:afterAutospacing="0" w:line="360" w:lineRule="auto"/>
        <w:ind w:left="5040" w:leftChars="0" w:right="0" w:rightChars="0" w:hanging="5040" w:hangingChars="210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日期：  年  月   日</w:t>
      </w:r>
    </w:p>
    <w:p w14:paraId="63258643">
      <w:pPr>
        <w:keepNext w:val="0"/>
        <w:keepLines w:val="0"/>
        <w:pageBreakBefore w:val="0"/>
        <w:kinsoku/>
        <w:wordWrap/>
        <w:overflowPunct/>
        <w:topLinePunct w:val="0"/>
        <w:autoSpaceDE/>
        <w:autoSpaceDN/>
        <w:bidi w:val="0"/>
        <w:adjustRightInd w:val="0"/>
        <w:spacing w:beforeAutospacing="0" w:afterAutospacing="0" w:line="360" w:lineRule="auto"/>
        <w:ind w:left="0" w:leftChars="0"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注：按本格式和要求提供。</w:t>
      </w:r>
    </w:p>
    <w:p w14:paraId="70C3AB23">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24"/>
          <w:szCs w:val="24"/>
          <w:highlight w:val="none"/>
        </w:rPr>
      </w:pPr>
    </w:p>
    <w:p w14:paraId="00A71C38">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2B7B9921">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78BE5D65">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17EEA965">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6AE37811">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7BEAC64D">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5A29A617">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371BB1B5">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279C829D">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3DB0D856">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4E17DA0D">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44A63B06">
      <w:pPr>
        <w:keepNext w:val="0"/>
        <w:keepLines w:val="0"/>
        <w:pageBreakBefore w:val="0"/>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ascii="宋体" w:hAnsi="宋体" w:cs="宋体"/>
          <w:b/>
          <w:color w:val="auto"/>
          <w:spacing w:val="6"/>
          <w:sz w:val="32"/>
          <w:szCs w:val="32"/>
          <w:highlight w:val="none"/>
        </w:rPr>
      </w:pPr>
    </w:p>
    <w:p w14:paraId="1B92680F">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13D6BB60">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6FA494C6">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1251C528">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565EDB63">
      <w:pPr>
        <w:keepNext w:val="0"/>
        <w:keepLines w:val="0"/>
        <w:pageBreakBefore w:val="0"/>
        <w:kinsoku/>
        <w:wordWrap/>
        <w:overflowPunct/>
        <w:topLinePunct w:val="0"/>
        <w:autoSpaceDE w:val="0"/>
        <w:autoSpaceDN w:val="0"/>
        <w:bidi w:val="0"/>
        <w:spacing w:beforeAutospacing="0" w:afterAutospacing="0"/>
        <w:ind w:left="0" w:leftChars="0" w:right="0" w:rightChars="0"/>
        <w:jc w:val="center"/>
        <w:textAlignment w:val="auto"/>
        <w:rPr>
          <w:rFonts w:ascii="宋体" w:hAnsi="宋体" w:cs="宋体"/>
          <w:b/>
          <w:color w:val="auto"/>
          <w:spacing w:val="6"/>
          <w:sz w:val="32"/>
          <w:szCs w:val="32"/>
          <w:highlight w:val="none"/>
        </w:rPr>
      </w:pPr>
    </w:p>
    <w:p w14:paraId="2812D10C">
      <w:pPr>
        <w:keepNext w:val="0"/>
        <w:keepLines w:val="0"/>
        <w:pageBreakBefore w:val="0"/>
        <w:kinsoku/>
        <w:wordWrap/>
        <w:overflowPunct/>
        <w:topLinePunct w:val="0"/>
        <w:bidi w:val="0"/>
        <w:ind w:left="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附件7：中小企业声明函</w:t>
      </w:r>
    </w:p>
    <w:p w14:paraId="53D31528">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color w:val="auto"/>
          <w:sz w:val="24"/>
          <w:highlight w:val="none"/>
          <w:u w:val="single"/>
        </w:rPr>
      </w:pPr>
    </w:p>
    <w:p w14:paraId="30EF71F4">
      <w:pPr>
        <w:keepNext w:val="0"/>
        <w:keepLines w:val="0"/>
        <w:pageBreakBefore w:val="0"/>
        <w:kinsoku/>
        <w:wordWrap/>
        <w:overflowPunct/>
        <w:topLinePunct w:val="0"/>
        <w:bidi w:val="0"/>
        <w:spacing w:beforeAutospacing="0" w:afterAutospacing="0" w:line="360" w:lineRule="auto"/>
        <w:ind w:left="0" w:leftChars="0" w:right="0" w:rightChars="0"/>
        <w:jc w:val="center"/>
        <w:textAlignment w:val="auto"/>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49178EFE">
      <w:pPr>
        <w:keepNext w:val="0"/>
        <w:keepLines w:val="0"/>
        <w:pageBreakBefore w:val="0"/>
        <w:kinsoku/>
        <w:wordWrap/>
        <w:overflowPunct/>
        <w:topLinePunct w:val="0"/>
        <w:bidi w:val="0"/>
        <w:spacing w:beforeAutospacing="0" w:afterAutospacing="0" w:line="360" w:lineRule="auto"/>
        <w:ind w:left="0" w:leftChars="0" w:right="0" w:rightChars="0" w:firstLine="360" w:firstLineChars="150"/>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151AD9D">
      <w:pPr>
        <w:keepNext w:val="0"/>
        <w:keepLines w:val="0"/>
        <w:pageBreakBefore w:val="0"/>
        <w:kinsoku/>
        <w:wordWrap/>
        <w:overflowPunct/>
        <w:topLinePunct w:val="0"/>
        <w:bidi w:val="0"/>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39DA2FB4">
      <w:pPr>
        <w:keepNext w:val="0"/>
        <w:keepLines w:val="0"/>
        <w:pageBreakBefore w:val="0"/>
        <w:kinsoku/>
        <w:wordWrap/>
        <w:overflowPunct/>
        <w:topLinePunct w:val="0"/>
        <w:bidi w:val="0"/>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34A0E328">
      <w:pPr>
        <w:keepNext w:val="0"/>
        <w:keepLines w:val="0"/>
        <w:pageBreakBefore w:val="0"/>
        <w:kinsoku/>
        <w:wordWrap/>
        <w:overflowPunct/>
        <w:topLinePunct w:val="0"/>
        <w:bidi w:val="0"/>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w:t>
      </w:r>
    </w:p>
    <w:p w14:paraId="74A3C85B">
      <w:pPr>
        <w:keepNext w:val="0"/>
        <w:keepLines w:val="0"/>
        <w:pageBreakBefore w:val="0"/>
        <w:kinsoku/>
        <w:wordWrap/>
        <w:overflowPunct/>
        <w:topLinePunct w:val="0"/>
        <w:bidi w:val="0"/>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0AE3694">
      <w:pPr>
        <w:keepNext w:val="0"/>
        <w:keepLines w:val="0"/>
        <w:pageBreakBefore w:val="0"/>
        <w:kinsoku/>
        <w:wordWrap/>
        <w:overflowPunct/>
        <w:topLinePunct w:val="0"/>
        <w:bidi w:val="0"/>
        <w:spacing w:beforeAutospacing="0" w:afterAutospacing="0" w:line="360" w:lineRule="auto"/>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407DC9B3">
      <w:pPr>
        <w:keepNext w:val="0"/>
        <w:keepLines w:val="0"/>
        <w:pageBreakBefore w:val="0"/>
        <w:kinsoku/>
        <w:wordWrap/>
        <w:overflowPunct/>
        <w:topLinePunct w:val="0"/>
        <w:bidi w:val="0"/>
        <w:spacing w:beforeAutospacing="0" w:afterAutospacing="0" w:line="360" w:lineRule="auto"/>
        <w:ind w:left="0" w:leftChars="0" w:right="0" w:rightChars="0"/>
        <w:jc w:val="right"/>
        <w:textAlignment w:val="auto"/>
        <w:rPr>
          <w:rFonts w:ascii="宋体" w:hAnsi="宋体" w:cs="宋体"/>
          <w:color w:val="auto"/>
          <w:sz w:val="24"/>
          <w:highlight w:val="none"/>
        </w:rPr>
      </w:pPr>
      <w:r>
        <w:rPr>
          <w:rFonts w:hint="eastAsia" w:ascii="宋体" w:hAnsi="宋体" w:cs="宋体"/>
          <w:color w:val="auto"/>
          <w:sz w:val="24"/>
          <w:highlight w:val="none"/>
        </w:rPr>
        <w:t>投标人名称（电子签名）：</w:t>
      </w:r>
    </w:p>
    <w:p w14:paraId="1EFF62CE">
      <w:pPr>
        <w:keepNext w:val="0"/>
        <w:keepLines w:val="0"/>
        <w:pageBreakBefore w:val="0"/>
        <w:kinsoku/>
        <w:wordWrap/>
        <w:overflowPunct/>
        <w:topLinePunct w:val="0"/>
        <w:bidi w:val="0"/>
        <w:spacing w:beforeAutospacing="0" w:afterAutospacing="0" w:line="360" w:lineRule="auto"/>
        <w:ind w:left="0" w:leftChars="0" w:right="0" w:rightChars="0" w:firstLine="4680" w:firstLineChars="1950"/>
        <w:textAlignment w:val="auto"/>
        <w:rPr>
          <w:rFonts w:ascii="宋体" w:hAnsi="宋体" w:cs="宋体"/>
          <w:color w:val="auto"/>
          <w:sz w:val="24"/>
          <w:highlight w:val="none"/>
        </w:rPr>
      </w:pPr>
      <w:r>
        <w:rPr>
          <w:rFonts w:hint="eastAsia" w:ascii="宋体" w:hAnsi="宋体" w:cs="宋体"/>
          <w:color w:val="auto"/>
          <w:sz w:val="24"/>
          <w:highlight w:val="none"/>
        </w:rPr>
        <w:t>日 期：</w:t>
      </w:r>
    </w:p>
    <w:p w14:paraId="70056AB9">
      <w:pPr>
        <w:keepNext w:val="0"/>
        <w:keepLines w:val="0"/>
        <w:pageBreakBefore w:val="0"/>
        <w:tabs>
          <w:tab w:val="left" w:pos="0"/>
        </w:tabs>
        <w:kinsoku/>
        <w:wordWrap/>
        <w:overflowPunct/>
        <w:topLinePunct w:val="0"/>
        <w:bidi w:val="0"/>
        <w:spacing w:beforeAutospacing="0" w:afterAutospacing="0" w:line="360" w:lineRule="auto"/>
        <w:ind w:left="0" w:leftChars="0" w:right="0" w:rightChars="0" w:firstLine="48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bookmarkEnd w:id="11"/>
      <w:bookmarkEnd w:id="12"/>
    </w:p>
    <w:sectPr>
      <w:pgSz w:w="11906" w:h="16838"/>
      <w:pgMar w:top="1417" w:right="1701" w:bottom="1417" w:left="1701" w:header="1077" w:footer="1077" w:gutter="0"/>
      <w:pgBorders>
        <w:top w:val="none" w:sz="0" w:space="0"/>
        <w:left w:val="none" w:sz="0" w:space="0"/>
        <w:bottom w:val="none" w:sz="0" w:space="0"/>
        <w:right w:val="none" w:sz="0" w:space="0"/>
      </w:pgBorders>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altName w:val="黑体"/>
    <w:panose1 w:val="02010509060101010101"/>
    <w:charset w:val="86"/>
    <w:family w:val="modern"/>
    <w:pitch w:val="default"/>
    <w:sig w:usb0="00000000" w:usb1="00000000" w:usb2="00000000" w:usb3="00000000" w:csb0="00040000" w:csb1="00000000"/>
  </w:font>
  <w:font w:name="Arial Narrow">
    <w:panose1 w:val="020B0506020202030204"/>
    <w:charset w:val="00"/>
    <w:family w:val="swiss"/>
    <w:pitch w:val="default"/>
    <w:sig w:usb0="00000287"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E069">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2FE7">
    <w:pPr>
      <w:pStyle w:val="41"/>
      <w:framePr w:wrap="around" w:vAnchor="text" w:hAnchor="margin" w:xAlign="right" w:y="1"/>
      <w:rPr>
        <w:rStyle w:val="72"/>
      </w:rPr>
    </w:pPr>
    <w:r>
      <w:fldChar w:fldCharType="begin"/>
    </w:r>
    <w:r>
      <w:rPr>
        <w:rStyle w:val="72"/>
      </w:rPr>
      <w:instrText xml:space="preserve">PAGE  </w:instrText>
    </w:r>
    <w:r>
      <w:fldChar w:fldCharType="end"/>
    </w:r>
  </w:p>
  <w:p w14:paraId="65FC6C0A">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EB675">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27" w:name="_Toc36110187"/>
    <w:bookmarkStart w:id="28" w:name="_Toc164085800"/>
    <w:bookmarkStart w:id="29" w:name="_Toc131845147"/>
    <w:bookmarkStart w:id="30" w:name="_Toc91899912"/>
    <w:r>
      <w:rPr>
        <w:rFonts w:hint="eastAsia" w:ascii="仿宋_GB2312" w:eastAsia="仿宋_GB2312"/>
        <w:kern w:val="0"/>
        <w:szCs w:val="21"/>
      </w:rPr>
      <w:t xml:space="preserve"> 页</w:t>
    </w:r>
    <w:bookmarkEnd w:id="27"/>
    <w:bookmarkEnd w:id="28"/>
    <w:bookmarkEnd w:id="29"/>
    <w:bookmarkEnd w:id="3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982D0">
    <w:pPr>
      <w:pStyle w:val="42"/>
      <w:jc w:val="right"/>
      <w:rPr>
        <w:rFonts w:ascii="仿宋_GB2312" w:eastAsia="仿宋_GB2312"/>
        <w:b/>
        <w:i/>
        <w:iCs/>
        <w:u w:val="single"/>
      </w:rPr>
    </w:pP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FFC5">
    <w:pPr>
      <w:pStyle w:val="42"/>
    </w:pPr>
    <w:r>
      <w:t></w:t>
    </w: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2DB0DA"/>
    <w:multiLevelType w:val="singleLevel"/>
    <w:tmpl w:val="FD2DB0DA"/>
    <w:lvl w:ilvl="0" w:tentative="0">
      <w:start w:val="1"/>
      <w:numFmt w:val="decimal"/>
      <w:suff w:val="nothing"/>
      <w:lvlText w:val="（%1）"/>
      <w:lvlJc w:val="left"/>
    </w:lvl>
  </w:abstractNum>
  <w:abstractNum w:abstractNumId="1">
    <w:nsid w:val="056F094A"/>
    <w:multiLevelType w:val="singleLevel"/>
    <w:tmpl w:val="056F094A"/>
    <w:lvl w:ilvl="0" w:tentative="0">
      <w:start w:val="1"/>
      <w:numFmt w:val="chineseCounting"/>
      <w:suff w:val="space"/>
      <w:lvlText w:val="第%1部分"/>
      <w:lvlJc w:val="left"/>
      <w:rPr>
        <w:rFonts w:hint="eastAsia"/>
      </w:rPr>
    </w:lvl>
  </w:abstractNum>
  <w:abstractNum w:abstractNumId="2">
    <w:nsid w:val="41892D21"/>
    <w:multiLevelType w:val="singleLevel"/>
    <w:tmpl w:val="41892D2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8BD"/>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3D6418"/>
    <w:rsid w:val="036634D2"/>
    <w:rsid w:val="03892CC6"/>
    <w:rsid w:val="03DD35E4"/>
    <w:rsid w:val="04076900"/>
    <w:rsid w:val="041A5A3B"/>
    <w:rsid w:val="042311BA"/>
    <w:rsid w:val="042B157A"/>
    <w:rsid w:val="04567CE7"/>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79575CB"/>
    <w:rsid w:val="08061376"/>
    <w:rsid w:val="08452D77"/>
    <w:rsid w:val="086401F8"/>
    <w:rsid w:val="08751CAA"/>
    <w:rsid w:val="087E4C40"/>
    <w:rsid w:val="08A871D0"/>
    <w:rsid w:val="08CF69C4"/>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B7649"/>
    <w:rsid w:val="0ABC5606"/>
    <w:rsid w:val="0B163D2C"/>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EC18EC"/>
    <w:rsid w:val="0CFE707A"/>
    <w:rsid w:val="0D063BDA"/>
    <w:rsid w:val="0D08375F"/>
    <w:rsid w:val="0D184CFB"/>
    <w:rsid w:val="0D4A7419"/>
    <w:rsid w:val="0D827401"/>
    <w:rsid w:val="0D84094E"/>
    <w:rsid w:val="0D8A00E9"/>
    <w:rsid w:val="0D8D589E"/>
    <w:rsid w:val="0DA01C73"/>
    <w:rsid w:val="0DD63300"/>
    <w:rsid w:val="0DDF43D7"/>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3CE750E"/>
    <w:rsid w:val="141008D8"/>
    <w:rsid w:val="14125FE6"/>
    <w:rsid w:val="146D271E"/>
    <w:rsid w:val="14982588"/>
    <w:rsid w:val="149A5AD9"/>
    <w:rsid w:val="14A7619D"/>
    <w:rsid w:val="14C66413"/>
    <w:rsid w:val="150536C3"/>
    <w:rsid w:val="150C1963"/>
    <w:rsid w:val="151447A0"/>
    <w:rsid w:val="15297799"/>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A47D14"/>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920DE6"/>
    <w:rsid w:val="1EA703CC"/>
    <w:rsid w:val="1EB7330C"/>
    <w:rsid w:val="1F0A0FF3"/>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1E52AD"/>
    <w:rsid w:val="22334A87"/>
    <w:rsid w:val="226D06CE"/>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6173E8"/>
    <w:rsid w:val="26871DC8"/>
    <w:rsid w:val="26A53EF9"/>
    <w:rsid w:val="26A94201"/>
    <w:rsid w:val="26AC274F"/>
    <w:rsid w:val="26AD7FCA"/>
    <w:rsid w:val="27044A29"/>
    <w:rsid w:val="271D34C8"/>
    <w:rsid w:val="273E6F0D"/>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597D27"/>
    <w:rsid w:val="2CE82D6F"/>
    <w:rsid w:val="2D343236"/>
    <w:rsid w:val="2D86358D"/>
    <w:rsid w:val="2DD15014"/>
    <w:rsid w:val="2DF72DE4"/>
    <w:rsid w:val="2E0220AF"/>
    <w:rsid w:val="2E4B082A"/>
    <w:rsid w:val="2E5D4E86"/>
    <w:rsid w:val="2E5D790B"/>
    <w:rsid w:val="2E9A3C18"/>
    <w:rsid w:val="2EBB0FEE"/>
    <w:rsid w:val="2EC63002"/>
    <w:rsid w:val="2F0A6B38"/>
    <w:rsid w:val="2F0B68F5"/>
    <w:rsid w:val="2F946CCB"/>
    <w:rsid w:val="2FD25781"/>
    <w:rsid w:val="2FDC745C"/>
    <w:rsid w:val="2FFD7934"/>
    <w:rsid w:val="30733ACD"/>
    <w:rsid w:val="308C3862"/>
    <w:rsid w:val="309379D8"/>
    <w:rsid w:val="30A270F7"/>
    <w:rsid w:val="30DF1478"/>
    <w:rsid w:val="30EC586F"/>
    <w:rsid w:val="310402C4"/>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8C41EB"/>
    <w:rsid w:val="34950E68"/>
    <w:rsid w:val="34986E94"/>
    <w:rsid w:val="34AF62C9"/>
    <w:rsid w:val="34CB4388"/>
    <w:rsid w:val="34FA6E12"/>
    <w:rsid w:val="351345DF"/>
    <w:rsid w:val="354D7158"/>
    <w:rsid w:val="358D5588"/>
    <w:rsid w:val="360920FE"/>
    <w:rsid w:val="363A3B40"/>
    <w:rsid w:val="365302AE"/>
    <w:rsid w:val="36607A0A"/>
    <w:rsid w:val="366E227C"/>
    <w:rsid w:val="366F2E0D"/>
    <w:rsid w:val="367B6A5C"/>
    <w:rsid w:val="36A74ADA"/>
    <w:rsid w:val="36AD60D5"/>
    <w:rsid w:val="36B224F9"/>
    <w:rsid w:val="36EC0CC9"/>
    <w:rsid w:val="36FC20E4"/>
    <w:rsid w:val="37010FF9"/>
    <w:rsid w:val="370A0339"/>
    <w:rsid w:val="373F410B"/>
    <w:rsid w:val="37867887"/>
    <w:rsid w:val="37EE7094"/>
    <w:rsid w:val="380F0AFB"/>
    <w:rsid w:val="38296C89"/>
    <w:rsid w:val="383002EB"/>
    <w:rsid w:val="38586797"/>
    <w:rsid w:val="38BC0149"/>
    <w:rsid w:val="38C61456"/>
    <w:rsid w:val="38D87D1C"/>
    <w:rsid w:val="39636459"/>
    <w:rsid w:val="396B7F6C"/>
    <w:rsid w:val="39B02A38"/>
    <w:rsid w:val="39B417A9"/>
    <w:rsid w:val="39FC5695"/>
    <w:rsid w:val="3A006D8E"/>
    <w:rsid w:val="3A3651E5"/>
    <w:rsid w:val="3A744481"/>
    <w:rsid w:val="3A8C7BEF"/>
    <w:rsid w:val="3A906246"/>
    <w:rsid w:val="3AB15E5A"/>
    <w:rsid w:val="3AED5800"/>
    <w:rsid w:val="3B2349B7"/>
    <w:rsid w:val="3B616CFF"/>
    <w:rsid w:val="3B6259F6"/>
    <w:rsid w:val="3B976654"/>
    <w:rsid w:val="3BC01EFC"/>
    <w:rsid w:val="3BCA786A"/>
    <w:rsid w:val="3BD31E2F"/>
    <w:rsid w:val="3BEC5931"/>
    <w:rsid w:val="3BF15831"/>
    <w:rsid w:val="3C105946"/>
    <w:rsid w:val="3C471448"/>
    <w:rsid w:val="3C5F759A"/>
    <w:rsid w:val="3C6C525A"/>
    <w:rsid w:val="3CCE23CB"/>
    <w:rsid w:val="3CD17D17"/>
    <w:rsid w:val="3D3C7F39"/>
    <w:rsid w:val="3D413F86"/>
    <w:rsid w:val="3D440F09"/>
    <w:rsid w:val="3D4504A0"/>
    <w:rsid w:val="3D8734BB"/>
    <w:rsid w:val="3D9A11D4"/>
    <w:rsid w:val="3DA16D89"/>
    <w:rsid w:val="3DA364BE"/>
    <w:rsid w:val="3DAC797A"/>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4703E8"/>
    <w:rsid w:val="3F6363FE"/>
    <w:rsid w:val="3F756B8F"/>
    <w:rsid w:val="3F95482B"/>
    <w:rsid w:val="4019356B"/>
    <w:rsid w:val="40592157"/>
    <w:rsid w:val="4061493C"/>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231209"/>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5492A"/>
    <w:rsid w:val="4B707271"/>
    <w:rsid w:val="4B9739F7"/>
    <w:rsid w:val="4BEE2503"/>
    <w:rsid w:val="4C245A30"/>
    <w:rsid w:val="4CB6685F"/>
    <w:rsid w:val="4CC367FE"/>
    <w:rsid w:val="4CD63289"/>
    <w:rsid w:val="4D077F3C"/>
    <w:rsid w:val="4D123355"/>
    <w:rsid w:val="4D2A3B31"/>
    <w:rsid w:val="4D312C52"/>
    <w:rsid w:val="4D905305"/>
    <w:rsid w:val="4D964A72"/>
    <w:rsid w:val="4D9C1254"/>
    <w:rsid w:val="4E793892"/>
    <w:rsid w:val="4E800872"/>
    <w:rsid w:val="4EC569ED"/>
    <w:rsid w:val="4ED50EA1"/>
    <w:rsid w:val="4EEC050C"/>
    <w:rsid w:val="4F104EC3"/>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3946E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B94134"/>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FE7E79"/>
    <w:rsid w:val="5C02690E"/>
    <w:rsid w:val="5C196DA7"/>
    <w:rsid w:val="5C2A048C"/>
    <w:rsid w:val="5C5512F7"/>
    <w:rsid w:val="5C80234E"/>
    <w:rsid w:val="5C8A680C"/>
    <w:rsid w:val="5CF35D1E"/>
    <w:rsid w:val="5D0C4701"/>
    <w:rsid w:val="5D0F0395"/>
    <w:rsid w:val="5D221076"/>
    <w:rsid w:val="5D397964"/>
    <w:rsid w:val="5D5A391C"/>
    <w:rsid w:val="5D5F10C0"/>
    <w:rsid w:val="5D7E16D5"/>
    <w:rsid w:val="5D891B7B"/>
    <w:rsid w:val="5DAB78D0"/>
    <w:rsid w:val="5DAD38EE"/>
    <w:rsid w:val="5E006862"/>
    <w:rsid w:val="5E0207B9"/>
    <w:rsid w:val="5E1834A1"/>
    <w:rsid w:val="5E261785"/>
    <w:rsid w:val="5E4A7017"/>
    <w:rsid w:val="5E552BBA"/>
    <w:rsid w:val="5E611C10"/>
    <w:rsid w:val="5E7A0F3F"/>
    <w:rsid w:val="5ECD0348"/>
    <w:rsid w:val="5EFC7377"/>
    <w:rsid w:val="5F06174D"/>
    <w:rsid w:val="5F3A3602"/>
    <w:rsid w:val="5F45733B"/>
    <w:rsid w:val="5F4C22F5"/>
    <w:rsid w:val="5F6277C6"/>
    <w:rsid w:val="5F6D0B1D"/>
    <w:rsid w:val="5F8D0B82"/>
    <w:rsid w:val="5FCC5339"/>
    <w:rsid w:val="5FE34A5B"/>
    <w:rsid w:val="5FFE1E36"/>
    <w:rsid w:val="60232584"/>
    <w:rsid w:val="60314BFD"/>
    <w:rsid w:val="607330CE"/>
    <w:rsid w:val="60825176"/>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776CC4"/>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12F35"/>
    <w:rsid w:val="6C226FCB"/>
    <w:rsid w:val="6C31226F"/>
    <w:rsid w:val="6C3E145E"/>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84376"/>
    <w:rsid w:val="6FAE1A09"/>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3E7CF11"/>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49688D"/>
    <w:rsid w:val="777F31F2"/>
    <w:rsid w:val="77D1700D"/>
    <w:rsid w:val="77EC04CC"/>
    <w:rsid w:val="786809D1"/>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E27788"/>
    <w:rsid w:val="7D0C32F1"/>
    <w:rsid w:val="7D0F408D"/>
    <w:rsid w:val="7D491C6C"/>
    <w:rsid w:val="7D5429C0"/>
    <w:rsid w:val="7D6E6D43"/>
    <w:rsid w:val="7D733B0F"/>
    <w:rsid w:val="7DB57A34"/>
    <w:rsid w:val="7DE60973"/>
    <w:rsid w:val="7DEF0916"/>
    <w:rsid w:val="7E1E5218"/>
    <w:rsid w:val="7E9A4E1F"/>
    <w:rsid w:val="7EA7723A"/>
    <w:rsid w:val="7EF56FBB"/>
    <w:rsid w:val="7F0768EB"/>
    <w:rsid w:val="7F143BEC"/>
    <w:rsid w:val="7F3A3D30"/>
    <w:rsid w:val="7F715AF2"/>
    <w:rsid w:val="7F886E69"/>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9"/>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33"/>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9"/>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53"/>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13"/>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6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8"/>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199"/>
    <w:qFormat/>
    <w:uiPriority w:val="0"/>
    <w:pPr>
      <w:widowControl/>
      <w:snapToGrid w:val="0"/>
      <w:spacing w:line="480" w:lineRule="exact"/>
      <w:ind w:firstLine="567"/>
    </w:pPr>
    <w:rPr>
      <w:rFonts w:ascii="宋体"/>
      <w:snapToGrid w:val="0"/>
      <w:color w:val="000000"/>
      <w:kern w:val="28"/>
      <w:sz w:val="28"/>
      <w:szCs w:val="20"/>
    </w:rPr>
  </w:style>
  <w:style w:type="paragraph" w:styleId="6">
    <w:name w:val="Body Text Indent"/>
    <w:basedOn w:val="1"/>
    <w:next w:val="7"/>
    <w:link w:val="271"/>
    <w:qFormat/>
    <w:uiPriority w:val="0"/>
    <w:pPr>
      <w:spacing w:line="480" w:lineRule="exact"/>
      <w:ind w:firstLine="480" w:firstLineChars="200"/>
    </w:pPr>
    <w:rPr>
      <w:rFonts w:ascii="宋体" w:hAnsi="宋体"/>
      <w:sz w:val="24"/>
    </w:rPr>
  </w:style>
  <w:style w:type="paragraph" w:styleId="7">
    <w:name w:val="Body Text First Indent 2"/>
    <w:basedOn w:val="1"/>
    <w:next w:val="1"/>
    <w:link w:val="127"/>
    <w:qFormat/>
    <w:uiPriority w:val="0"/>
    <w:pPr>
      <w:adjustRightInd/>
      <w:spacing w:after="120" w:line="240" w:lineRule="auto"/>
      <w:ind w:left="420" w:leftChars="200" w:firstLine="210"/>
    </w:pPr>
    <w:rPr>
      <w:sz w:val="21"/>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35"/>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8"/>
    <w:qFormat/>
    <w:uiPriority w:val="0"/>
    <w:pPr>
      <w:shd w:val="clear" w:color="auto" w:fill="000080"/>
    </w:pPr>
  </w:style>
  <w:style w:type="paragraph" w:styleId="21">
    <w:name w:val="annotation text"/>
    <w:basedOn w:val="1"/>
    <w:link w:val="350"/>
    <w:qFormat/>
    <w:uiPriority w:val="99"/>
    <w:pPr>
      <w:jc w:val="left"/>
    </w:pPr>
  </w:style>
  <w:style w:type="paragraph" w:styleId="22">
    <w:name w:val="Salutation"/>
    <w:basedOn w:val="1"/>
    <w:next w:val="1"/>
    <w:link w:val="304"/>
    <w:qFormat/>
    <w:uiPriority w:val="0"/>
    <w:rPr>
      <w:rFonts w:ascii="仿宋_GB2312" w:eastAsia="仿宋_GB2312"/>
      <w:sz w:val="28"/>
      <w:szCs w:val="20"/>
    </w:rPr>
  </w:style>
  <w:style w:type="paragraph" w:styleId="23">
    <w:name w:val="Body Text 3"/>
    <w:basedOn w:val="1"/>
    <w:link w:val="336"/>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26"/>
    <w:link w:val="436"/>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next w:val="1"/>
    <w:link w:val="327"/>
    <w:qFormat/>
    <w:uiPriority w:val="0"/>
    <w:pPr>
      <w:ind w:firstLine="420"/>
    </w:pPr>
    <w:rPr>
      <w:rFonts w:hAnsi="Calibri" w:cs="Times New Roman"/>
      <w:snapToGrid/>
      <w:szCs w:val="20"/>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5"/>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31"/>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7"/>
    <w:qFormat/>
    <w:uiPriority w:val="0"/>
    <w:pPr>
      <w:ind w:left="100" w:leftChars="2500"/>
    </w:pPr>
    <w:rPr>
      <w:rFonts w:ascii="宋体"/>
      <w:sz w:val="24"/>
      <w:szCs w:val="21"/>
      <w:lang w:val="zh-CN"/>
    </w:rPr>
  </w:style>
  <w:style w:type="paragraph" w:styleId="38">
    <w:name w:val="Body Text Indent 2"/>
    <w:basedOn w:val="1"/>
    <w:link w:val="314"/>
    <w:qFormat/>
    <w:uiPriority w:val="0"/>
    <w:pPr>
      <w:spacing w:line="360" w:lineRule="auto"/>
      <w:ind w:firstLine="601"/>
      <w:textAlignment w:val="baseline"/>
    </w:pPr>
    <w:rPr>
      <w:rFonts w:ascii="宋体"/>
      <w:kern w:val="0"/>
      <w:sz w:val="28"/>
      <w:szCs w:val="20"/>
    </w:rPr>
  </w:style>
  <w:style w:type="paragraph" w:styleId="39">
    <w:name w:val="endnote text"/>
    <w:basedOn w:val="1"/>
    <w:link w:val="936"/>
    <w:qFormat/>
    <w:uiPriority w:val="0"/>
    <w:rPr>
      <w:lang w:val="zh-CN"/>
    </w:rPr>
  </w:style>
  <w:style w:type="paragraph" w:styleId="40">
    <w:name w:val="Balloon Text"/>
    <w:basedOn w:val="1"/>
    <w:link w:val="194"/>
    <w:qFormat/>
    <w:uiPriority w:val="0"/>
    <w:rPr>
      <w:sz w:val="18"/>
      <w:szCs w:val="18"/>
    </w:rPr>
  </w:style>
  <w:style w:type="paragraph" w:styleId="41">
    <w:name w:val="footer"/>
    <w:basedOn w:val="1"/>
    <w:link w:val="389"/>
    <w:qFormat/>
    <w:uiPriority w:val="99"/>
    <w:pPr>
      <w:tabs>
        <w:tab w:val="center" w:pos="4153"/>
        <w:tab w:val="right" w:pos="8306"/>
      </w:tabs>
      <w:snapToGrid w:val="0"/>
      <w:jc w:val="left"/>
    </w:pPr>
    <w:rPr>
      <w:sz w:val="18"/>
      <w:szCs w:val="18"/>
    </w:rPr>
  </w:style>
  <w:style w:type="paragraph" w:styleId="42">
    <w:name w:val="header"/>
    <w:basedOn w:val="1"/>
    <w:link w:val="398"/>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51"/>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5"/>
    <w:link w:val="316"/>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81"/>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8"/>
    <w:qFormat/>
    <w:uiPriority w:val="0"/>
    <w:pPr>
      <w:spacing w:after="120" w:line="480" w:lineRule="auto"/>
    </w:pPr>
  </w:style>
  <w:style w:type="paragraph" w:styleId="58">
    <w:name w:val="HTML Preformatted"/>
    <w:basedOn w:val="1"/>
    <w:link w:val="3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92"/>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102"/>
    <w:qFormat/>
    <w:uiPriority w:val="0"/>
    <w:rPr>
      <w:b/>
      <w:bCs/>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styleId="79">
    <w:name w:val="HTML Sample"/>
    <w:basedOn w:val="69"/>
    <w:qFormat/>
    <w:uiPriority w:val="0"/>
    <w:rPr>
      <w:rFonts w:ascii="Courier New" w:hAnsi="Courier New"/>
    </w:rPr>
  </w:style>
  <w:style w:type="paragraph" w:customStyle="1" w:styleId="80">
    <w:name w:val="正文文本首行缩进 2"/>
    <w:basedOn w:val="81"/>
    <w:autoRedefine/>
    <w:qFormat/>
    <w:uiPriority w:val="99"/>
    <w:pPr>
      <w:tabs>
        <w:tab w:val="right" w:leader="dot" w:pos="8268"/>
      </w:tabs>
      <w:spacing w:line="200" w:lineRule="atLeast"/>
      <w:ind w:firstLine="420"/>
    </w:pPr>
    <w:rPr>
      <w:rFonts w:ascii="宋体" w:hAnsi="Courier New" w:cs="宋体"/>
      <w:spacing w:val="-4"/>
      <w:sz w:val="18"/>
      <w:szCs w:val="18"/>
    </w:rPr>
  </w:style>
  <w:style w:type="paragraph" w:customStyle="1" w:styleId="81">
    <w:name w:val="正文缩进1"/>
    <w:basedOn w:val="82"/>
    <w:next w:val="80"/>
    <w:qFormat/>
    <w:uiPriority w:val="0"/>
    <w:pPr>
      <w:tabs>
        <w:tab w:val="right" w:leader="dot" w:pos="8268"/>
      </w:tabs>
      <w:autoSpaceDE w:val="0"/>
      <w:autoSpaceDN w:val="0"/>
      <w:snapToGrid w:val="0"/>
      <w:spacing w:after="120" w:line="360" w:lineRule="auto"/>
      <w:ind w:left="420" w:leftChars="200" w:firstLine="480" w:firstLineChars="200"/>
    </w:pPr>
    <w:rPr>
      <w:sz w:val="24"/>
      <w:szCs w:val="21"/>
    </w:rPr>
  </w:style>
  <w:style w:type="paragraph" w:customStyle="1" w:styleId="82">
    <w:name w:val="正文1"/>
    <w:basedOn w:val="33"/>
    <w:next w:val="83"/>
    <w:qFormat/>
    <w:uiPriority w:val="0"/>
    <w:pPr>
      <w:ind w:left="0" w:leftChars="0" w:firstLine="480" w:firstLineChars="200"/>
    </w:pPr>
    <w:rPr>
      <w:rFonts w:ascii="仿宋_GB2312" w:hAnsi="Courier New" w:eastAsia="仿宋_GB2312"/>
      <w:kern w:val="28"/>
      <w:sz w:val="24"/>
    </w:rPr>
  </w:style>
  <w:style w:type="paragraph" w:customStyle="1" w:styleId="83">
    <w:name w:val="标题 21"/>
    <w:basedOn w:val="82"/>
    <w:next w:val="82"/>
    <w:autoRedefine/>
    <w:qFormat/>
    <w:uiPriority w:val="0"/>
    <w:pPr>
      <w:keepNext/>
      <w:keepLines/>
      <w:tabs>
        <w:tab w:val="left" w:pos="706"/>
        <w:tab w:val="clear" w:pos="8268"/>
      </w:tabs>
      <w:spacing w:line="360" w:lineRule="auto"/>
      <w:ind w:left="106" w:firstLine="454"/>
      <w:outlineLvl w:val="1"/>
    </w:pPr>
    <w:rPr>
      <w:rFonts w:ascii="Arial" w:hAnsi="Arial" w:eastAsia="??"/>
      <w:b/>
      <w:bCs/>
      <w:szCs w:val="32"/>
    </w:rPr>
  </w:style>
  <w:style w:type="paragraph" w:customStyle="1" w:styleId="84">
    <w:name w:val="正文文本首行缩进 21"/>
    <w:basedOn w:val="6"/>
    <w:autoRedefine/>
    <w:qFormat/>
    <w:uiPriority w:val="0"/>
    <w:pPr>
      <w:spacing w:line="200" w:lineRule="atLeast"/>
      <w:ind w:firstLine="420"/>
    </w:pPr>
    <w:rPr>
      <w:rFonts w:hAnsi="Courier New"/>
      <w:spacing w:val="-4"/>
      <w:sz w:val="18"/>
    </w:rPr>
  </w:style>
  <w:style w:type="paragraph" w:customStyle="1" w:styleId="8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6">
    <w:name w:val="正文空2字"/>
    <w:basedOn w:val="87"/>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7">
    <w:name w:val="左对齐正文"/>
    <w:qFormat/>
    <w:uiPriority w:val="99"/>
    <w:rPr>
      <w:rFonts w:ascii="Calibri" w:hAnsi="Calibri" w:eastAsia="仿宋_GB2312" w:cs="Calibri"/>
      <w:kern w:val="2"/>
      <w:sz w:val="32"/>
      <w:szCs w:val="32"/>
      <w:lang w:val="en-US" w:eastAsia="zh-CN" w:bidi="ar-SA"/>
    </w:rPr>
  </w:style>
  <w:style w:type="character" w:customStyle="1" w:styleId="88">
    <w:name w:val="表格非标题文字 Char"/>
    <w:link w:val="89"/>
    <w:qFormat/>
    <w:uiPriority w:val="0"/>
    <w:rPr>
      <w:rFonts w:ascii="Futura Bk" w:hAnsi="Futura Bk"/>
      <w:kern w:val="2"/>
      <w:sz w:val="18"/>
      <w:szCs w:val="21"/>
      <w:lang w:val="en-US" w:eastAsia="zh-CN" w:bidi="ar-SA"/>
    </w:rPr>
  </w:style>
  <w:style w:type="paragraph" w:customStyle="1" w:styleId="89">
    <w:name w:val="表格非标题文字"/>
    <w:link w:val="8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0">
    <w:name w:val="*正文 Char"/>
    <w:link w:val="91"/>
    <w:qFormat/>
    <w:locked/>
    <w:uiPriority w:val="0"/>
    <w:rPr>
      <w:rFonts w:ascii="宋体" w:hAnsi="宋体"/>
      <w:sz w:val="24"/>
    </w:rPr>
  </w:style>
  <w:style w:type="paragraph" w:customStyle="1" w:styleId="91">
    <w:name w:val="*正文"/>
    <w:basedOn w:val="1"/>
    <w:link w:val="90"/>
    <w:qFormat/>
    <w:uiPriority w:val="0"/>
    <w:pPr>
      <w:snapToGrid w:val="0"/>
      <w:spacing w:line="360" w:lineRule="auto"/>
      <w:ind w:firstLine="482"/>
      <w:jc w:val="left"/>
    </w:pPr>
    <w:rPr>
      <w:rFonts w:ascii="宋体" w:hAnsi="宋体"/>
      <w:kern w:val="0"/>
      <w:sz w:val="24"/>
      <w:szCs w:val="20"/>
    </w:rPr>
  </w:style>
  <w:style w:type="character" w:customStyle="1" w:styleId="92">
    <w:name w:val="Char Char71"/>
    <w:semiHidden/>
    <w:qFormat/>
    <w:uiPriority w:val="0"/>
    <w:rPr>
      <w:rFonts w:eastAsia="宋体"/>
      <w:kern w:val="2"/>
      <w:sz w:val="21"/>
      <w:szCs w:val="24"/>
      <w:lang w:val="en-US" w:eastAsia="zh-CN" w:bidi="ar-SA"/>
    </w:rPr>
  </w:style>
  <w:style w:type="character" w:customStyle="1" w:styleId="93">
    <w:name w:val="Char Char6"/>
    <w:qFormat/>
    <w:uiPriority w:val="0"/>
    <w:rPr>
      <w:rFonts w:eastAsia="宋体"/>
      <w:kern w:val="2"/>
      <w:sz w:val="21"/>
      <w:szCs w:val="24"/>
      <w:lang w:val="en-US" w:eastAsia="zh-CN" w:bidi="ar-SA"/>
    </w:rPr>
  </w:style>
  <w:style w:type="character" w:customStyle="1" w:styleId="94">
    <w:name w:val="正文缩进 Char"/>
    <w:qFormat/>
    <w:uiPriority w:val="0"/>
    <w:rPr>
      <w:rFonts w:eastAsia="宋体"/>
      <w:kern w:val="2"/>
      <w:sz w:val="21"/>
      <w:lang w:val="en-US" w:eastAsia="zh-CN"/>
    </w:rPr>
  </w:style>
  <w:style w:type="character" w:customStyle="1" w:styleId="95">
    <w:name w:val="正文首行缩进 Char1"/>
    <w:qFormat/>
    <w:uiPriority w:val="0"/>
    <w:rPr>
      <w:rFonts w:ascii="宋体" w:hAnsi="Times New Roman" w:eastAsia="宋体" w:cs="Times New Roman"/>
      <w:snapToGrid w:val="0"/>
      <w:kern w:val="2"/>
      <w:sz w:val="24"/>
      <w:szCs w:val="21"/>
      <w:lang w:val="zh-CN"/>
    </w:rPr>
  </w:style>
  <w:style w:type="character" w:customStyle="1" w:styleId="96">
    <w:name w:val="Char Char28"/>
    <w:qFormat/>
    <w:uiPriority w:val="6"/>
    <w:rPr>
      <w:rFonts w:ascii="仿宋_GB2312" w:hAnsi="仿宋_GB2312" w:eastAsia="仿宋_GB2312"/>
      <w:kern w:val="1"/>
      <w:sz w:val="28"/>
    </w:rPr>
  </w:style>
  <w:style w:type="character" w:customStyle="1" w:styleId="97">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8">
    <w:name w:val="Heading 1 Char"/>
    <w:qFormat/>
    <w:uiPriority w:val="6"/>
    <w:rPr>
      <w:rFonts w:ascii="Times New Roman" w:hAnsi="Times New Roman" w:eastAsia="黑体" w:cs="Times New Roman"/>
      <w:b/>
      <w:kern w:val="0"/>
      <w:sz w:val="24"/>
      <w:szCs w:val="24"/>
    </w:rPr>
  </w:style>
  <w:style w:type="character" w:customStyle="1" w:styleId="99">
    <w:name w:val="U_正文 Char"/>
    <w:link w:val="100"/>
    <w:qFormat/>
    <w:uiPriority w:val="0"/>
    <w:rPr>
      <w:sz w:val="24"/>
      <w:szCs w:val="24"/>
    </w:rPr>
  </w:style>
  <w:style w:type="paragraph" w:customStyle="1" w:styleId="100">
    <w:name w:val="U_正文"/>
    <w:basedOn w:val="1"/>
    <w:link w:val="99"/>
    <w:qFormat/>
    <w:uiPriority w:val="0"/>
    <w:pPr>
      <w:adjustRightInd/>
      <w:spacing w:beforeLines="20" w:afterLines="20" w:line="300" w:lineRule="auto"/>
      <w:ind w:firstLine="200" w:firstLineChars="200"/>
    </w:pPr>
    <w:rPr>
      <w:kern w:val="0"/>
      <w:sz w:val="24"/>
    </w:rPr>
  </w:style>
  <w:style w:type="character" w:customStyle="1" w:styleId="101">
    <w:name w:val="HTML 地址 Char1"/>
    <w:qFormat/>
    <w:uiPriority w:val="0"/>
    <w:rPr>
      <w:rFonts w:ascii="Times New Roman" w:hAnsi="Times New Roman" w:eastAsia="宋体" w:cs="Times New Roman"/>
      <w:i/>
      <w:iCs/>
      <w:szCs w:val="24"/>
    </w:rPr>
  </w:style>
  <w:style w:type="character" w:customStyle="1" w:styleId="102">
    <w:name w:val="批注主题 Char1"/>
    <w:link w:val="61"/>
    <w:qFormat/>
    <w:uiPriority w:val="0"/>
    <w:rPr>
      <w:b/>
      <w:bCs/>
      <w:kern w:val="2"/>
      <w:sz w:val="21"/>
      <w:szCs w:val="24"/>
    </w:rPr>
  </w:style>
  <w:style w:type="character" w:customStyle="1" w:styleId="103">
    <w:name w:val="Char Char51"/>
    <w:qFormat/>
    <w:uiPriority w:val="0"/>
    <w:rPr>
      <w:rFonts w:ascii="宋体" w:hAnsi="Courier New" w:eastAsia="宋体"/>
      <w:kern w:val="2"/>
      <w:sz w:val="21"/>
      <w:lang w:val="en-US" w:eastAsia="zh-CN"/>
    </w:rPr>
  </w:style>
  <w:style w:type="character" w:customStyle="1" w:styleId="104">
    <w:name w:val="表正文 Char"/>
    <w:qFormat/>
    <w:uiPriority w:val="0"/>
    <w:rPr>
      <w:rFonts w:ascii="宋体" w:eastAsia="宋体"/>
      <w:snapToGrid w:val="0"/>
      <w:color w:val="000000"/>
      <w:kern w:val="28"/>
      <w:sz w:val="28"/>
      <w:lang w:val="en-US" w:eastAsia="zh-CN" w:bidi="ar-SA"/>
    </w:rPr>
  </w:style>
  <w:style w:type="character" w:customStyle="1" w:styleId="105">
    <w:name w:val="Char Char34"/>
    <w:qFormat/>
    <w:uiPriority w:val="6"/>
    <w:rPr>
      <w:b/>
      <w:kern w:val="1"/>
      <w:sz w:val="28"/>
      <w:szCs w:val="28"/>
    </w:rPr>
  </w:style>
  <w:style w:type="character" w:customStyle="1" w:styleId="106">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7">
    <w:name w:val="哈哈正文 Char"/>
    <w:link w:val="108"/>
    <w:qFormat/>
    <w:uiPriority w:val="0"/>
    <w:rPr>
      <w:rFonts w:ascii="宋体" w:hAnsi="宋体" w:eastAsia="宋体"/>
      <w:kern w:val="2"/>
      <w:sz w:val="24"/>
      <w:lang w:bidi="ar-SA"/>
    </w:rPr>
  </w:style>
  <w:style w:type="paragraph" w:customStyle="1" w:styleId="108">
    <w:name w:val="哈哈正文"/>
    <w:basedOn w:val="1"/>
    <w:link w:val="107"/>
    <w:qFormat/>
    <w:uiPriority w:val="0"/>
    <w:pPr>
      <w:adjustRightInd/>
      <w:spacing w:line="360" w:lineRule="auto"/>
      <w:ind w:firstLine="200" w:firstLineChars="200"/>
    </w:pPr>
    <w:rPr>
      <w:rFonts w:ascii="宋体" w:hAnsi="宋体"/>
      <w:sz w:val="24"/>
      <w:szCs w:val="20"/>
    </w:rPr>
  </w:style>
  <w:style w:type="character" w:customStyle="1" w:styleId="109">
    <w:name w:val="未处理的提及1"/>
    <w:qFormat/>
    <w:uiPriority w:val="0"/>
    <w:rPr>
      <w:color w:val="808080"/>
      <w:shd w:val="clear" w:color="auto" w:fill="E6E6E6"/>
    </w:rPr>
  </w:style>
  <w:style w:type="character" w:customStyle="1" w:styleId="110">
    <w:name w:val="txt"/>
    <w:qFormat/>
    <w:uiPriority w:val="0"/>
    <w:rPr>
      <w:rFonts w:ascii="仿宋_GB2312" w:eastAsia="微软雅黑"/>
      <w:b/>
      <w:kern w:val="2"/>
      <w:sz w:val="32"/>
      <w:szCs w:val="32"/>
      <w:lang w:val="en-US" w:eastAsia="zh-CN" w:bidi="ar-SA"/>
    </w:rPr>
  </w:style>
  <w:style w:type="character" w:customStyle="1" w:styleId="111">
    <w:name w:val="二级标题 Char Char"/>
    <w:qFormat/>
    <w:uiPriority w:val="0"/>
    <w:rPr>
      <w:rFonts w:ascii="宋体" w:hAnsi="宋体" w:eastAsia="宋体"/>
      <w:b/>
      <w:snapToGrid w:val="0"/>
      <w:kern w:val="2"/>
      <w:sz w:val="24"/>
      <w:szCs w:val="24"/>
      <w:lang w:val="en-US" w:eastAsia="zh-CN" w:bidi="ar-SA"/>
    </w:rPr>
  </w:style>
  <w:style w:type="character" w:customStyle="1" w:styleId="112">
    <w:name w:val="Char Char32"/>
    <w:qFormat/>
    <w:uiPriority w:val="6"/>
    <w:rPr>
      <w:b/>
      <w:kern w:val="1"/>
      <w:sz w:val="24"/>
      <w:szCs w:val="24"/>
    </w:rPr>
  </w:style>
  <w:style w:type="character" w:customStyle="1" w:styleId="113">
    <w:name w:val="PI Char1"/>
    <w:qFormat/>
    <w:uiPriority w:val="0"/>
    <w:rPr>
      <w:rFonts w:ascii="宋体" w:hAnsi="宋体"/>
      <w:kern w:val="2"/>
      <w:sz w:val="24"/>
      <w:szCs w:val="24"/>
    </w:rPr>
  </w:style>
  <w:style w:type="character" w:customStyle="1" w:styleId="114">
    <w:name w:val="tw4winTerm"/>
    <w:qFormat/>
    <w:uiPriority w:val="0"/>
    <w:rPr>
      <w:color w:val="0000FF"/>
    </w:rPr>
  </w:style>
  <w:style w:type="character" w:customStyle="1" w:styleId="115">
    <w:name w:val="Footer Char"/>
    <w:qFormat/>
    <w:locked/>
    <w:uiPriority w:val="0"/>
    <w:rPr>
      <w:rFonts w:eastAsia="宋体"/>
      <w:kern w:val="2"/>
      <w:sz w:val="18"/>
      <w:lang w:val="en-US" w:eastAsia="zh-CN" w:bidi="ar-SA"/>
    </w:rPr>
  </w:style>
  <w:style w:type="character" w:customStyle="1" w:styleId="116">
    <w:name w:val="普通文字 Char Char1"/>
    <w:qFormat/>
    <w:uiPriority w:val="0"/>
    <w:rPr>
      <w:rFonts w:ascii="宋体" w:hAnsi="Courier New"/>
      <w:kern w:val="2"/>
      <w:sz w:val="21"/>
    </w:rPr>
  </w:style>
  <w:style w:type="character" w:customStyle="1" w:styleId="117">
    <w:name w:val="Char Char101"/>
    <w:qFormat/>
    <w:uiPriority w:val="6"/>
    <w:rPr>
      <w:rFonts w:ascii="宋体" w:hAnsi="宋体"/>
      <w:kern w:val="2"/>
      <w:sz w:val="21"/>
      <w:szCs w:val="24"/>
      <w:lang w:val="en-US" w:eastAsia="zh-CN"/>
    </w:rPr>
  </w:style>
  <w:style w:type="character" w:customStyle="1" w:styleId="118">
    <w:name w:val="标题 4 Char"/>
    <w:qFormat/>
    <w:uiPriority w:val="0"/>
    <w:rPr>
      <w:rFonts w:ascii="Arial" w:hAnsi="Arial" w:eastAsia="黑体"/>
      <w:b/>
      <w:kern w:val="2"/>
      <w:sz w:val="28"/>
    </w:rPr>
  </w:style>
  <w:style w:type="character" w:customStyle="1" w:styleId="119">
    <w:name w:val="链接"/>
    <w:qFormat/>
    <w:uiPriority w:val="0"/>
    <w:rPr>
      <w:color w:val="0000FF"/>
      <w:sz w:val="21"/>
      <w:szCs w:val="21"/>
      <w:u w:val="single"/>
    </w:rPr>
  </w:style>
  <w:style w:type="character" w:customStyle="1" w:styleId="120">
    <w:name w:val="h4 Char"/>
    <w:qFormat/>
    <w:uiPriority w:val="0"/>
    <w:rPr>
      <w:rFonts w:ascii="Arial" w:hAnsi="Arial" w:eastAsia="黑体"/>
      <w:b/>
      <w:bCs/>
      <w:kern w:val="2"/>
      <w:sz w:val="28"/>
      <w:szCs w:val="28"/>
      <w:lang w:val="zh-CN" w:eastAsia="zh-CN" w:bidi="ar-SA"/>
    </w:rPr>
  </w:style>
  <w:style w:type="character" w:customStyle="1" w:styleId="121">
    <w:name w:val="5正文 Char"/>
    <w:link w:val="122"/>
    <w:qFormat/>
    <w:uiPriority w:val="0"/>
    <w:rPr>
      <w:rFonts w:ascii="仿宋_GB2312" w:hAnsi="微软雅黑" w:eastAsia="仿宋_GB2312"/>
      <w:sz w:val="28"/>
      <w:szCs w:val="21"/>
    </w:rPr>
  </w:style>
  <w:style w:type="paragraph" w:customStyle="1" w:styleId="122">
    <w:name w:val="5正文"/>
    <w:basedOn w:val="1"/>
    <w:link w:val="121"/>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3">
    <w:name w:val="标题 3 字符"/>
    <w:qFormat/>
    <w:uiPriority w:val="9"/>
    <w:rPr>
      <w:b/>
      <w:bCs/>
      <w:kern w:val="2"/>
      <w:sz w:val="32"/>
      <w:szCs w:val="32"/>
    </w:rPr>
  </w:style>
  <w:style w:type="character" w:customStyle="1" w:styleId="124">
    <w:name w:val="样式6 Char"/>
    <w:qFormat/>
    <w:uiPriority w:val="0"/>
    <w:rPr>
      <w:rFonts w:ascii="仿宋_GB2312" w:hAnsi="宋体" w:eastAsia="仿宋_GB2312"/>
      <w:b/>
      <w:bCs/>
      <w:kern w:val="2"/>
      <w:sz w:val="24"/>
      <w:szCs w:val="24"/>
      <w:lang w:val="en-US" w:eastAsia="zh-CN" w:bidi="ar-SA"/>
    </w:rPr>
  </w:style>
  <w:style w:type="character" w:customStyle="1" w:styleId="125">
    <w:name w:val="Char Char14"/>
    <w:qFormat/>
    <w:uiPriority w:val="6"/>
    <w:rPr>
      <w:rFonts w:ascii="黑体" w:hAnsi="黑体" w:eastAsia="黑体"/>
    </w:rPr>
  </w:style>
  <w:style w:type="character" w:customStyle="1" w:styleId="126">
    <w:name w:val="Heading 2 Hidden Char"/>
    <w:qFormat/>
    <w:uiPriority w:val="0"/>
    <w:rPr>
      <w:rFonts w:ascii="仿宋_GB2312" w:eastAsia="仿宋_GB2312"/>
      <w:b/>
      <w:bCs/>
      <w:kern w:val="2"/>
      <w:sz w:val="24"/>
      <w:szCs w:val="24"/>
      <w:lang w:val="zh-CN" w:eastAsia="zh-CN" w:bidi="ar-SA"/>
    </w:rPr>
  </w:style>
  <w:style w:type="character" w:customStyle="1" w:styleId="127">
    <w:name w:val="正文首行缩进 2 Char"/>
    <w:link w:val="7"/>
    <w:qFormat/>
    <w:uiPriority w:val="0"/>
    <w:rPr>
      <w:rFonts w:ascii="宋体" w:hAnsi="宋体"/>
      <w:kern w:val="2"/>
      <w:sz w:val="21"/>
      <w:szCs w:val="24"/>
    </w:rPr>
  </w:style>
  <w:style w:type="character" w:customStyle="1" w:styleId="128">
    <w:name w:val="font11"/>
    <w:qFormat/>
    <w:uiPriority w:val="0"/>
    <w:rPr>
      <w:rFonts w:hint="default" w:ascii="Times New Roman" w:hAnsi="Times New Roman" w:cs="Times New Roman"/>
      <w:color w:val="000000"/>
      <w:sz w:val="22"/>
      <w:szCs w:val="22"/>
      <w:u w:val="none"/>
    </w:rPr>
  </w:style>
  <w:style w:type="character" w:customStyle="1" w:styleId="129">
    <w:name w:val="表正文 Char1"/>
    <w:qFormat/>
    <w:uiPriority w:val="0"/>
    <w:rPr>
      <w:rFonts w:ascii="宋体" w:eastAsia="宋体"/>
      <w:snapToGrid w:val="0"/>
      <w:color w:val="000000"/>
      <w:kern w:val="28"/>
      <w:sz w:val="28"/>
    </w:rPr>
  </w:style>
  <w:style w:type="character" w:customStyle="1" w:styleId="130">
    <w:name w:val="blue1"/>
    <w:basedOn w:val="69"/>
    <w:qFormat/>
    <w:uiPriority w:val="0"/>
    <w:rPr>
      <w:rFonts w:ascii="Arial" w:hAnsi="Arial" w:eastAsia="黑体" w:cs="Arial"/>
      <w:snapToGrid w:val="0"/>
      <w:kern w:val="0"/>
      <w:szCs w:val="21"/>
    </w:rPr>
  </w:style>
  <w:style w:type="character" w:customStyle="1" w:styleId="131">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32">
    <w:name w:val="标书1 Char"/>
    <w:qFormat/>
    <w:uiPriority w:val="0"/>
    <w:rPr>
      <w:rFonts w:eastAsia="宋体"/>
      <w:b/>
      <w:bCs/>
      <w:kern w:val="44"/>
      <w:sz w:val="44"/>
      <w:szCs w:val="44"/>
      <w:lang w:val="en-US" w:eastAsia="zh-CN" w:bidi="ar-SA"/>
    </w:rPr>
  </w:style>
  <w:style w:type="character" w:customStyle="1" w:styleId="133">
    <w:name w:val="样式5 Char"/>
    <w:qFormat/>
    <w:uiPriority w:val="0"/>
    <w:rPr>
      <w:rFonts w:ascii="仿宋_GB2312" w:hAnsi="仿宋" w:eastAsia="仿宋_GB2312"/>
      <w:kern w:val="2"/>
      <w:sz w:val="24"/>
      <w:szCs w:val="24"/>
    </w:rPr>
  </w:style>
  <w:style w:type="character" w:customStyle="1" w:styleId="134">
    <w:name w:val="样式4 Char"/>
    <w:qFormat/>
    <w:uiPriority w:val="0"/>
    <w:rPr>
      <w:rFonts w:ascii="仿宋_GB2312" w:hAnsi="仿宋" w:eastAsia="仿宋_GB2312"/>
      <w:b/>
      <w:kern w:val="2"/>
      <w:sz w:val="32"/>
      <w:szCs w:val="32"/>
      <w:lang w:bidi="ar-SA"/>
    </w:rPr>
  </w:style>
  <w:style w:type="character" w:customStyle="1" w:styleId="135">
    <w:name w:val="插图说明 Char"/>
    <w:qFormat/>
    <w:uiPriority w:val="0"/>
    <w:rPr>
      <w:rFonts w:eastAsia="黑体"/>
      <w:sz w:val="24"/>
      <w:lang w:val="en-US" w:eastAsia="zh-CN"/>
    </w:rPr>
  </w:style>
  <w:style w:type="character" w:customStyle="1" w:styleId="136">
    <w:name w:val="正文2 Char Char"/>
    <w:link w:val="137"/>
    <w:qFormat/>
    <w:uiPriority w:val="0"/>
    <w:rPr>
      <w:rFonts w:eastAsia="宋体"/>
      <w:kern w:val="2"/>
      <w:sz w:val="24"/>
      <w:lang w:val="en-US" w:eastAsia="zh-CN" w:bidi="ar-SA"/>
    </w:rPr>
  </w:style>
  <w:style w:type="paragraph" w:customStyle="1" w:styleId="137">
    <w:name w:val="正文2"/>
    <w:basedOn w:val="1"/>
    <w:link w:val="136"/>
    <w:qFormat/>
    <w:uiPriority w:val="0"/>
    <w:pPr>
      <w:spacing w:before="156" w:line="360" w:lineRule="auto"/>
      <w:ind w:firstLine="510" w:firstLineChars="200"/>
    </w:pPr>
    <w:rPr>
      <w:sz w:val="24"/>
      <w:szCs w:val="20"/>
    </w:rPr>
  </w:style>
  <w:style w:type="character" w:customStyle="1" w:styleId="138">
    <w:name w:val="Char Char24"/>
    <w:qFormat/>
    <w:uiPriority w:val="6"/>
    <w:rPr>
      <w:kern w:val="1"/>
      <w:sz w:val="21"/>
    </w:rPr>
  </w:style>
  <w:style w:type="character" w:customStyle="1" w:styleId="139">
    <w:name w:val="副标题 Char"/>
    <w:link w:val="48"/>
    <w:qFormat/>
    <w:uiPriority w:val="0"/>
    <w:rPr>
      <w:rFonts w:ascii="Arial" w:hAnsi="Arial" w:eastAsia="隶书"/>
      <w:b/>
      <w:bCs/>
      <w:kern w:val="28"/>
      <w:sz w:val="44"/>
      <w:szCs w:val="32"/>
      <w:lang w:val="en-US" w:eastAsia="zh-CN" w:bidi="ar-SA"/>
    </w:rPr>
  </w:style>
  <w:style w:type="character" w:customStyle="1" w:styleId="140">
    <w:name w:val="普通文字 Char1 Char"/>
    <w:qFormat/>
    <w:uiPriority w:val="0"/>
    <w:rPr>
      <w:rFonts w:ascii="宋体" w:hAnsi="Courier New" w:eastAsia="宋体"/>
      <w:kern w:val="2"/>
      <w:sz w:val="21"/>
      <w:szCs w:val="24"/>
      <w:lang w:val="en-US" w:eastAsia="zh-CN" w:bidi="ar-SA"/>
    </w:rPr>
  </w:style>
  <w:style w:type="character" w:customStyle="1" w:styleId="141">
    <w:name w:val="h3 Char1"/>
    <w:qFormat/>
    <w:uiPriority w:val="0"/>
    <w:rPr>
      <w:rFonts w:eastAsia="宋体"/>
      <w:b/>
      <w:bCs/>
      <w:kern w:val="2"/>
      <w:sz w:val="32"/>
      <w:szCs w:val="32"/>
      <w:lang w:bidi="ar-SA"/>
    </w:rPr>
  </w:style>
  <w:style w:type="character" w:customStyle="1" w:styleId="142">
    <w:name w:val="标题 Char1"/>
    <w:qFormat/>
    <w:uiPriority w:val="0"/>
    <w:rPr>
      <w:rFonts w:ascii="Cambria" w:hAnsi="Cambria" w:eastAsia="宋体" w:cs="Times New Roman"/>
      <w:b/>
      <w:bCs/>
      <w:sz w:val="32"/>
      <w:szCs w:val="32"/>
      <w:lang w:bidi="ar-SA"/>
    </w:rPr>
  </w:style>
  <w:style w:type="character" w:customStyle="1" w:styleId="143">
    <w:name w:val="gf正文1 Char"/>
    <w:qFormat/>
    <w:uiPriority w:val="0"/>
    <w:rPr>
      <w:rFonts w:ascii="宋体" w:hAnsi="宋体" w:eastAsia="宋体" w:cs="宋体"/>
      <w:kern w:val="2"/>
      <w:sz w:val="24"/>
      <w:szCs w:val="24"/>
      <w:lang w:val="en-US" w:eastAsia="zh-CN" w:bidi="ar-SA"/>
    </w:rPr>
  </w:style>
  <w:style w:type="character" w:customStyle="1" w:styleId="144">
    <w:name w:val="正文文本缩进 Char1"/>
    <w:qFormat/>
    <w:uiPriority w:val="0"/>
    <w:rPr>
      <w:rFonts w:ascii="Calibri" w:hAnsi="Calibri"/>
      <w:sz w:val="28"/>
    </w:rPr>
  </w:style>
  <w:style w:type="character" w:customStyle="1" w:styleId="145">
    <w:name w:val="No Spacing Char"/>
    <w:link w:val="146"/>
    <w:qFormat/>
    <w:uiPriority w:val="1"/>
    <w:rPr>
      <w:sz w:val="22"/>
      <w:szCs w:val="22"/>
      <w:lang w:val="en-US" w:eastAsia="zh-CN" w:bidi="ar-SA"/>
    </w:rPr>
  </w:style>
  <w:style w:type="paragraph" w:customStyle="1" w:styleId="146">
    <w:name w:val="无间隔1"/>
    <w:link w:val="145"/>
    <w:qFormat/>
    <w:uiPriority w:val="1"/>
    <w:rPr>
      <w:rFonts w:ascii="Times New Roman" w:hAnsi="Times New Roman" w:eastAsia="宋体" w:cs="Times New Roman"/>
      <w:sz w:val="22"/>
      <w:szCs w:val="22"/>
      <w:lang w:val="en-US" w:eastAsia="zh-CN" w:bidi="ar-SA"/>
    </w:rPr>
  </w:style>
  <w:style w:type="character" w:customStyle="1" w:styleId="147">
    <w:name w:val="样式7 Char"/>
    <w:qFormat/>
    <w:uiPriority w:val="0"/>
    <w:rPr>
      <w:rFonts w:ascii="仿宋_GB2312" w:hAnsi="仿宋" w:eastAsia="仿宋_GB2312"/>
      <w:b/>
      <w:kern w:val="2"/>
      <w:sz w:val="24"/>
      <w:szCs w:val="24"/>
    </w:rPr>
  </w:style>
  <w:style w:type="character" w:customStyle="1" w:styleId="148">
    <w:name w:val="font12gray1"/>
    <w:qFormat/>
    <w:uiPriority w:val="0"/>
    <w:rPr>
      <w:rFonts w:ascii="仿宋_GB2312" w:eastAsia="微软雅黑"/>
      <w:b/>
      <w:spacing w:val="300"/>
      <w:kern w:val="2"/>
      <w:sz w:val="18"/>
      <w:szCs w:val="18"/>
      <w:lang w:val="en-US" w:eastAsia="zh-CN" w:bidi="ar-SA"/>
    </w:rPr>
  </w:style>
  <w:style w:type="character" w:customStyle="1" w:styleId="149">
    <w:name w:val="Char Char7"/>
    <w:semiHidden/>
    <w:qFormat/>
    <w:uiPriority w:val="0"/>
    <w:rPr>
      <w:rFonts w:eastAsia="宋体"/>
      <w:kern w:val="2"/>
      <w:sz w:val="21"/>
      <w:szCs w:val="24"/>
      <w:lang w:val="en-US" w:eastAsia="zh-CN" w:bidi="ar-SA"/>
    </w:rPr>
  </w:style>
  <w:style w:type="character" w:customStyle="1" w:styleId="150">
    <w:name w:val="表名 Char"/>
    <w:qFormat/>
    <w:uiPriority w:val="0"/>
    <w:rPr>
      <w:rFonts w:eastAsia="宋体"/>
      <w:b/>
      <w:bCs/>
      <w:kern w:val="2"/>
      <w:sz w:val="24"/>
      <w:szCs w:val="24"/>
      <w:lang w:val="en-US" w:eastAsia="zh-CN" w:bidi="ar-SA"/>
    </w:rPr>
  </w:style>
  <w:style w:type="character" w:customStyle="1" w:styleId="151">
    <w:name w:val="Document Map Char"/>
    <w:qFormat/>
    <w:locked/>
    <w:uiPriority w:val="0"/>
    <w:rPr>
      <w:rFonts w:eastAsia="宋体"/>
      <w:kern w:val="2"/>
      <w:sz w:val="21"/>
      <w:szCs w:val="24"/>
      <w:lang w:val="en-US" w:eastAsia="zh-CN" w:bidi="ar-SA"/>
    </w:rPr>
  </w:style>
  <w:style w:type="character" w:customStyle="1" w:styleId="152">
    <w:name w:val="font41"/>
    <w:qFormat/>
    <w:uiPriority w:val="0"/>
    <w:rPr>
      <w:rFonts w:hint="eastAsia" w:ascii="仿宋_GB2312" w:eastAsia="仿宋_GB2312" w:cs="仿宋_GB2312"/>
      <w:color w:val="000000"/>
      <w:sz w:val="22"/>
      <w:szCs w:val="22"/>
      <w:u w:val="none"/>
    </w:rPr>
  </w:style>
  <w:style w:type="character" w:customStyle="1" w:styleId="153">
    <w:name w:val="标题 6 Char"/>
    <w:link w:val="10"/>
    <w:qFormat/>
    <w:uiPriority w:val="0"/>
    <w:rPr>
      <w:rFonts w:ascii="Arial" w:hAnsi="Arial" w:eastAsia="黑体"/>
      <w:b/>
      <w:bCs/>
      <w:kern w:val="2"/>
      <w:sz w:val="24"/>
      <w:szCs w:val="24"/>
    </w:rPr>
  </w:style>
  <w:style w:type="character" w:customStyle="1" w:styleId="154">
    <w:name w:val="纯文本 Char_0"/>
    <w:link w:val="155"/>
    <w:qFormat/>
    <w:uiPriority w:val="0"/>
    <w:rPr>
      <w:rFonts w:ascii="宋体" w:hAnsi="Courier New"/>
      <w:kern w:val="2"/>
      <w:sz w:val="21"/>
      <w:szCs w:val="21"/>
      <w:lang w:val="en-US" w:eastAsia="zh-CN"/>
    </w:rPr>
  </w:style>
  <w:style w:type="paragraph" w:customStyle="1" w:styleId="155">
    <w:name w:val="纯文本_0_0"/>
    <w:basedOn w:val="156"/>
    <w:link w:val="154"/>
    <w:qFormat/>
    <w:uiPriority w:val="0"/>
    <w:rPr>
      <w:rFonts w:ascii="宋体" w:hAnsi="Courier New"/>
      <w:szCs w:val="21"/>
    </w:rPr>
  </w:style>
  <w:style w:type="paragraph" w:customStyle="1" w:styleId="15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Balloon Text Char"/>
    <w:qFormat/>
    <w:locked/>
    <w:uiPriority w:val="0"/>
    <w:rPr>
      <w:rFonts w:eastAsia="宋体"/>
      <w:kern w:val="2"/>
      <w:sz w:val="18"/>
      <w:szCs w:val="18"/>
      <w:lang w:val="en-US" w:eastAsia="zh-CN" w:bidi="ar-SA"/>
    </w:rPr>
  </w:style>
  <w:style w:type="character" w:customStyle="1" w:styleId="158">
    <w:name w:val="正文 项目2 Char"/>
    <w:basedOn w:val="159"/>
    <w:qFormat/>
    <w:uiPriority w:val="0"/>
    <w:rPr>
      <w:rFonts w:ascii="仿宋_GB2312" w:hAnsi="仿宋_GB2312" w:eastAsia="仿宋_GB2312"/>
      <w:kern w:val="2"/>
      <w:sz w:val="24"/>
      <w:lang w:bidi="ar-SA"/>
    </w:rPr>
  </w:style>
  <w:style w:type="character" w:customStyle="1" w:styleId="159">
    <w:name w:val="正文 项目 Char"/>
    <w:qFormat/>
    <w:uiPriority w:val="0"/>
    <w:rPr>
      <w:rFonts w:ascii="仿宋_GB2312" w:hAnsi="仿宋_GB2312" w:eastAsia="仿宋_GB2312"/>
      <w:kern w:val="2"/>
      <w:sz w:val="24"/>
      <w:lang w:bidi="ar-SA"/>
    </w:rPr>
  </w:style>
  <w:style w:type="character" w:customStyle="1" w:styleId="160">
    <w:name w:val="h Char Char1"/>
    <w:qFormat/>
    <w:uiPriority w:val="0"/>
    <w:rPr>
      <w:rFonts w:eastAsia="宋体"/>
      <w:kern w:val="2"/>
      <w:sz w:val="18"/>
      <w:szCs w:val="18"/>
      <w:lang w:val="en-US" w:eastAsia="zh-CN" w:bidi="ar-SA"/>
    </w:rPr>
  </w:style>
  <w:style w:type="character" w:customStyle="1" w:styleId="161">
    <w:name w:val="Char Char27"/>
    <w:qFormat/>
    <w:uiPriority w:val="6"/>
    <w:rPr>
      <w:rFonts w:ascii="宋体" w:hAnsi="宋体" w:eastAsia="宋体"/>
      <w:color w:val="000000"/>
      <w:kern w:val="1"/>
      <w:sz w:val="28"/>
      <w:lang w:val="en-US" w:eastAsia="zh-CN" w:bidi="ar-SA"/>
    </w:rPr>
  </w:style>
  <w:style w:type="character" w:customStyle="1" w:styleId="162">
    <w:name w:val="px14"/>
    <w:qFormat/>
    <w:uiPriority w:val="0"/>
    <w:rPr>
      <w:rFonts w:ascii="仿宋_GB2312" w:eastAsia="微软雅黑" w:cs="Times New Roman"/>
      <w:b/>
      <w:kern w:val="2"/>
      <w:sz w:val="32"/>
      <w:szCs w:val="32"/>
      <w:lang w:val="en-US" w:eastAsia="zh-CN" w:bidi="ar-SA"/>
    </w:rPr>
  </w:style>
  <w:style w:type="character" w:customStyle="1" w:styleId="163">
    <w:name w:val="HTML 预设格式 Char1"/>
    <w:qFormat/>
    <w:uiPriority w:val="0"/>
    <w:rPr>
      <w:rFonts w:ascii="Courier New" w:hAnsi="Courier New" w:eastAsia="宋体" w:cs="Courier New"/>
      <w:sz w:val="20"/>
      <w:szCs w:val="20"/>
    </w:rPr>
  </w:style>
  <w:style w:type="character" w:customStyle="1" w:styleId="164">
    <w:name w:val="普通文字 Char1"/>
    <w:qFormat/>
    <w:uiPriority w:val="0"/>
    <w:rPr>
      <w:rFonts w:ascii="宋体" w:hAnsi="Courier New" w:eastAsia="宋体"/>
      <w:kern w:val="2"/>
      <w:sz w:val="21"/>
      <w:lang w:val="en-US" w:eastAsia="zh-CN"/>
    </w:rPr>
  </w:style>
  <w:style w:type="character" w:customStyle="1" w:styleId="165">
    <w:name w:val="hei16b1"/>
    <w:qFormat/>
    <w:uiPriority w:val="0"/>
    <w:rPr>
      <w:rFonts w:hint="default" w:ascii="Arial" w:hAnsi="Arial" w:cs="Arial"/>
      <w:b/>
      <w:bCs/>
      <w:color w:val="000000"/>
      <w:sz w:val="24"/>
      <w:szCs w:val="24"/>
    </w:rPr>
  </w:style>
  <w:style w:type="character" w:customStyle="1" w:styleId="166">
    <w:name w:val="正文（绿盟科技） Char"/>
    <w:link w:val="167"/>
    <w:qFormat/>
    <w:uiPriority w:val="0"/>
    <w:rPr>
      <w:rFonts w:ascii="Arial" w:hAnsi="Arial"/>
      <w:sz w:val="21"/>
      <w:szCs w:val="21"/>
    </w:rPr>
  </w:style>
  <w:style w:type="paragraph" w:customStyle="1" w:styleId="167">
    <w:name w:val="正文（绿盟科技）"/>
    <w:link w:val="166"/>
    <w:qFormat/>
    <w:uiPriority w:val="0"/>
    <w:pPr>
      <w:spacing w:line="300" w:lineRule="auto"/>
    </w:pPr>
    <w:rPr>
      <w:rFonts w:ascii="Arial" w:hAnsi="Arial" w:eastAsia="宋体" w:cs="Times New Roman"/>
      <w:sz w:val="21"/>
      <w:szCs w:val="21"/>
      <w:lang w:val="en-US" w:eastAsia="zh-CN" w:bidi="ar-SA"/>
    </w:rPr>
  </w:style>
  <w:style w:type="character" w:customStyle="1" w:styleId="168">
    <w:name w:val="Char Char19"/>
    <w:qFormat/>
    <w:uiPriority w:val="6"/>
    <w:rPr>
      <w:rFonts w:ascii="宋体" w:hAnsi="宋体"/>
      <w:i/>
      <w:sz w:val="24"/>
      <w:szCs w:val="24"/>
    </w:rPr>
  </w:style>
  <w:style w:type="character" w:customStyle="1" w:styleId="169">
    <w:name w:val="页脚 Char"/>
    <w:qFormat/>
    <w:uiPriority w:val="0"/>
    <w:rPr>
      <w:rFonts w:eastAsia="仿宋_GB2312"/>
      <w:kern w:val="2"/>
      <w:sz w:val="18"/>
      <w:lang w:val="en-US" w:eastAsia="zh-CN"/>
    </w:rPr>
  </w:style>
  <w:style w:type="character" w:customStyle="1" w:styleId="170">
    <w:name w:val="批注主题 Char"/>
    <w:qFormat/>
    <w:uiPriority w:val="0"/>
    <w:rPr>
      <w:rFonts w:eastAsia="宋体"/>
      <w:b/>
      <w:bCs/>
      <w:kern w:val="2"/>
      <w:sz w:val="21"/>
      <w:szCs w:val="24"/>
      <w:lang w:val="en-US" w:eastAsia="zh-CN" w:bidi="ar-SA"/>
    </w:rPr>
  </w:style>
  <w:style w:type="character" w:customStyle="1" w:styleId="171">
    <w:name w:val="Comment Text Char"/>
    <w:qFormat/>
    <w:locked/>
    <w:uiPriority w:val="0"/>
    <w:rPr>
      <w:rFonts w:ascii="宋体" w:hAnsi="宋体" w:eastAsia="宋体"/>
      <w:kern w:val="2"/>
      <w:sz w:val="24"/>
      <w:lang w:val="en-US" w:eastAsia="zh-CN" w:bidi="ar-SA"/>
    </w:rPr>
  </w:style>
  <w:style w:type="character" w:customStyle="1" w:styleId="172">
    <w:name w:val="标题 2 字符"/>
    <w:qFormat/>
    <w:uiPriority w:val="1"/>
    <w:rPr>
      <w:rFonts w:ascii="仿宋_GB2312" w:hAnsi="Times New Roman" w:eastAsia="仿宋_GB2312" w:cs="Times New Roman"/>
      <w:b/>
      <w:kern w:val="2"/>
      <w:sz w:val="24"/>
      <w:lang w:val="zh-CN"/>
    </w:rPr>
  </w:style>
  <w:style w:type="character" w:customStyle="1" w:styleId="173">
    <w:name w:val="Char Char72"/>
    <w:qFormat/>
    <w:uiPriority w:val="0"/>
    <w:rPr>
      <w:rFonts w:eastAsia="宋体"/>
      <w:kern w:val="2"/>
      <w:sz w:val="21"/>
      <w:szCs w:val="24"/>
      <w:lang w:val="en-US" w:eastAsia="zh-CN" w:bidi="ar-SA"/>
    </w:rPr>
  </w:style>
  <w:style w:type="character" w:customStyle="1" w:styleId="174">
    <w:name w:val="正文文本缩进 Char2"/>
    <w:qFormat/>
    <w:uiPriority w:val="0"/>
    <w:rPr>
      <w:rFonts w:ascii="Times New Roman" w:hAnsi="Times New Roman" w:eastAsia="宋体" w:cs="Times New Roman"/>
      <w:snapToGrid w:val="0"/>
      <w:kern w:val="0"/>
      <w:szCs w:val="24"/>
    </w:rPr>
  </w:style>
  <w:style w:type="character" w:customStyle="1" w:styleId="175">
    <w:name w:val="样式2 Char"/>
    <w:qFormat/>
    <w:uiPriority w:val="0"/>
    <w:rPr>
      <w:rFonts w:ascii="仿宋_GB2312" w:hAnsi="仿宋" w:eastAsia="仿宋_GB2312" w:cs="仿宋_GB2312"/>
      <w:b/>
      <w:bCs/>
      <w:sz w:val="32"/>
      <w:szCs w:val="30"/>
      <w:lang w:val="zh-CN"/>
    </w:rPr>
  </w:style>
  <w:style w:type="character" w:customStyle="1" w:styleId="176">
    <w:name w:val="表格名称[858D7CFB-ED40-4347-BF05-701D383B685F]"/>
    <w:link w:val="177"/>
    <w:qFormat/>
    <w:uiPriority w:val="0"/>
    <w:rPr>
      <w:sz w:val="32"/>
    </w:rPr>
  </w:style>
  <w:style w:type="paragraph" w:customStyle="1" w:styleId="177">
    <w:name w:val="表格名称"/>
    <w:basedOn w:val="3"/>
    <w:link w:val="176"/>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8">
    <w:name w:val="Char Char4"/>
    <w:qFormat/>
    <w:uiPriority w:val="0"/>
    <w:rPr>
      <w:rFonts w:eastAsia="宋体"/>
      <w:b/>
      <w:sz w:val="24"/>
      <w:lang w:val="en-GB" w:eastAsia="zh-CN" w:bidi="ar-SA"/>
    </w:rPr>
  </w:style>
  <w:style w:type="character" w:customStyle="1" w:styleId="179">
    <w:name w:val="c7 style3"/>
    <w:qFormat/>
    <w:uiPriority w:val="0"/>
  </w:style>
  <w:style w:type="character" w:customStyle="1" w:styleId="180">
    <w:name w:val="正文文本 3 Char1"/>
    <w:semiHidden/>
    <w:qFormat/>
    <w:uiPriority w:val="99"/>
    <w:rPr>
      <w:rFonts w:ascii="Times New Roman" w:hAnsi="Times New Roman" w:eastAsia="宋体" w:cs="Times New Roman"/>
      <w:sz w:val="16"/>
      <w:szCs w:val="16"/>
    </w:rPr>
  </w:style>
  <w:style w:type="character" w:customStyle="1" w:styleId="181">
    <w:name w:val="tw4winInternal"/>
    <w:qFormat/>
    <w:uiPriority w:val="0"/>
    <w:rPr>
      <w:rFonts w:ascii="Courier New" w:hAnsi="Courier New" w:cs="Courier New"/>
      <w:color w:val="FF0000"/>
      <w:lang w:val="en-US" w:eastAsia="zh-CN"/>
    </w:rPr>
  </w:style>
  <w:style w:type="character" w:customStyle="1" w:styleId="182">
    <w:name w:val="Char Char10"/>
    <w:semiHidden/>
    <w:qFormat/>
    <w:uiPriority w:val="0"/>
    <w:rPr>
      <w:rFonts w:ascii="宋体" w:hAnsi="宋体"/>
      <w:kern w:val="2"/>
      <w:sz w:val="21"/>
      <w:szCs w:val="24"/>
      <w:lang w:val="en-US" w:eastAsia="zh-CN"/>
    </w:rPr>
  </w:style>
  <w:style w:type="character" w:customStyle="1" w:styleId="183">
    <w:name w:val="shadow11"/>
    <w:qFormat/>
    <w:uiPriority w:val="0"/>
    <w:rPr>
      <w:color w:val="000000"/>
      <w:sz w:val="21"/>
    </w:rPr>
  </w:style>
  <w:style w:type="character" w:customStyle="1" w:styleId="184">
    <w:name w:val="正文非缩进 Char3"/>
    <w:qFormat/>
    <w:uiPriority w:val="0"/>
    <w:rPr>
      <w:rFonts w:ascii="宋体" w:eastAsia="宋体"/>
      <w:snapToGrid w:val="0"/>
      <w:color w:val="000000"/>
      <w:kern w:val="28"/>
      <w:sz w:val="28"/>
      <w:lang w:val="en-US" w:eastAsia="zh-CN" w:bidi="ar-SA"/>
    </w:rPr>
  </w:style>
  <w:style w:type="character" w:customStyle="1" w:styleId="185">
    <w:name w:val="Char Char"/>
    <w:qFormat/>
    <w:uiPriority w:val="0"/>
    <w:rPr>
      <w:rFonts w:ascii="宋体" w:hAnsi="Courier New" w:eastAsia="宋体"/>
      <w:kern w:val="2"/>
      <w:sz w:val="21"/>
      <w:lang w:val="en-US" w:eastAsia="zh-CN" w:bidi="ar-SA"/>
    </w:rPr>
  </w:style>
  <w:style w:type="character" w:customStyle="1" w:styleId="186">
    <w:name w:val="签名 Char1"/>
    <w:qFormat/>
    <w:uiPriority w:val="0"/>
    <w:rPr>
      <w:rFonts w:ascii="Times New Roman" w:hAnsi="Times New Roman" w:eastAsia="宋体" w:cs="Times New Roman"/>
      <w:szCs w:val="24"/>
    </w:rPr>
  </w:style>
  <w:style w:type="character" w:customStyle="1" w:styleId="187">
    <w:name w:val="日期 Char"/>
    <w:link w:val="37"/>
    <w:qFormat/>
    <w:uiPriority w:val="0"/>
    <w:rPr>
      <w:rFonts w:ascii="宋体"/>
      <w:kern w:val="2"/>
      <w:sz w:val="24"/>
      <w:szCs w:val="21"/>
      <w:lang w:val="zh-CN"/>
    </w:rPr>
  </w:style>
  <w:style w:type="character" w:customStyle="1" w:styleId="188">
    <w:name w:val="标题 9 Char"/>
    <w:link w:val="13"/>
    <w:qFormat/>
    <w:uiPriority w:val="0"/>
    <w:rPr>
      <w:rFonts w:ascii="Arial" w:hAnsi="Arial" w:eastAsia="黑体"/>
      <w:kern w:val="2"/>
      <w:sz w:val="21"/>
      <w:szCs w:val="21"/>
    </w:rPr>
  </w:style>
  <w:style w:type="character" w:customStyle="1" w:styleId="189">
    <w:name w:val="Char Char18"/>
    <w:qFormat/>
    <w:uiPriority w:val="6"/>
    <w:rPr>
      <w:rFonts w:ascii="宋体" w:hAnsi="宋体"/>
      <w:sz w:val="28"/>
    </w:rPr>
  </w:style>
  <w:style w:type="character" w:customStyle="1" w:styleId="190">
    <w:name w:val="批注文字 Char"/>
    <w:qFormat/>
    <w:uiPriority w:val="99"/>
    <w:rPr>
      <w:kern w:val="2"/>
      <w:sz w:val="21"/>
      <w:szCs w:val="24"/>
    </w:rPr>
  </w:style>
  <w:style w:type="character" w:customStyle="1" w:styleId="191">
    <w:name w:val="Char Char22"/>
    <w:qFormat/>
    <w:uiPriority w:val="6"/>
    <w:rPr>
      <w:rFonts w:ascii="宋体" w:hAnsi="宋体"/>
      <w:kern w:val="1"/>
      <w:sz w:val="24"/>
      <w:szCs w:val="24"/>
    </w:rPr>
  </w:style>
  <w:style w:type="character" w:customStyle="1" w:styleId="192">
    <w:name w:val="pt141"/>
    <w:qFormat/>
    <w:uiPriority w:val="0"/>
    <w:rPr>
      <w:color w:val="330066"/>
      <w:sz w:val="22"/>
      <w:szCs w:val="22"/>
    </w:rPr>
  </w:style>
  <w:style w:type="character" w:customStyle="1" w:styleId="193">
    <w:name w:val="正文文本缩进 2 Char1"/>
    <w:semiHidden/>
    <w:qFormat/>
    <w:uiPriority w:val="99"/>
    <w:rPr>
      <w:rFonts w:ascii="Times New Roman" w:hAnsi="Times New Roman" w:eastAsia="宋体" w:cs="Times New Roman"/>
      <w:szCs w:val="24"/>
    </w:rPr>
  </w:style>
  <w:style w:type="character" w:customStyle="1" w:styleId="194">
    <w:name w:val="批注框文本 Char"/>
    <w:link w:val="40"/>
    <w:qFormat/>
    <w:uiPriority w:val="0"/>
    <w:rPr>
      <w:kern w:val="2"/>
      <w:sz w:val="18"/>
      <w:szCs w:val="18"/>
    </w:rPr>
  </w:style>
  <w:style w:type="character" w:customStyle="1" w:styleId="195">
    <w:name w:val="Char Char611"/>
    <w:qFormat/>
    <w:uiPriority w:val="0"/>
    <w:rPr>
      <w:rFonts w:eastAsia="宋体"/>
      <w:kern w:val="2"/>
      <w:sz w:val="21"/>
      <w:szCs w:val="24"/>
      <w:lang w:val="en-US" w:eastAsia="zh-CN" w:bidi="ar-SA"/>
    </w:rPr>
  </w:style>
  <w:style w:type="character" w:customStyle="1" w:styleId="196">
    <w:name w:val="highlight1"/>
    <w:qFormat/>
    <w:uiPriority w:val="0"/>
    <w:rPr>
      <w:rFonts w:ascii="仿宋_GB2312" w:eastAsia="微软雅黑"/>
      <w:b/>
      <w:kern w:val="2"/>
      <w:sz w:val="23"/>
      <w:szCs w:val="23"/>
      <w:lang w:val="en-US" w:eastAsia="zh-CN" w:bidi="ar-SA"/>
    </w:rPr>
  </w:style>
  <w:style w:type="character" w:customStyle="1" w:styleId="197">
    <w:name w:val="my正文 Char"/>
    <w:link w:val="198"/>
    <w:qFormat/>
    <w:locked/>
    <w:uiPriority w:val="0"/>
    <w:rPr>
      <w:rFonts w:ascii="Tahoma" w:hAnsi="Tahoma"/>
      <w:sz w:val="24"/>
      <w:szCs w:val="24"/>
    </w:rPr>
  </w:style>
  <w:style w:type="paragraph" w:customStyle="1" w:styleId="198">
    <w:name w:val="my正文"/>
    <w:basedOn w:val="1"/>
    <w:link w:val="197"/>
    <w:qFormat/>
    <w:uiPriority w:val="0"/>
    <w:pPr>
      <w:adjustRightInd/>
      <w:spacing w:line="360" w:lineRule="auto"/>
      <w:ind w:firstLine="480" w:firstLineChars="200"/>
    </w:pPr>
    <w:rPr>
      <w:rFonts w:ascii="Tahoma" w:hAnsi="Tahoma"/>
      <w:kern w:val="0"/>
      <w:sz w:val="24"/>
    </w:rPr>
  </w:style>
  <w:style w:type="character" w:customStyle="1" w:styleId="199">
    <w:name w:val="正文缩进 Char2"/>
    <w:link w:val="5"/>
    <w:qFormat/>
    <w:uiPriority w:val="0"/>
    <w:rPr>
      <w:rFonts w:ascii="宋体" w:eastAsia="宋体"/>
      <w:snapToGrid w:val="0"/>
      <w:color w:val="000000"/>
      <w:kern w:val="28"/>
      <w:sz w:val="28"/>
      <w:lang w:val="en-US" w:eastAsia="zh-CN" w:bidi="ar-SA"/>
    </w:rPr>
  </w:style>
  <w:style w:type="character" w:customStyle="1" w:styleId="200">
    <w:name w:val="Used by Word for text of Help footnotes Char Char1"/>
    <w:qFormat/>
    <w:uiPriority w:val="0"/>
    <w:rPr>
      <w:color w:val="0000FF"/>
      <w:sz w:val="21"/>
    </w:rPr>
  </w:style>
  <w:style w:type="character" w:customStyle="1" w:styleId="201">
    <w:name w:val="页眉 Char"/>
    <w:qFormat/>
    <w:uiPriority w:val="0"/>
    <w:rPr>
      <w:rFonts w:eastAsia="仿宋_GB2312"/>
      <w:kern w:val="2"/>
      <w:sz w:val="18"/>
      <w:lang w:val="en-US" w:eastAsia="zh-CN"/>
    </w:rPr>
  </w:style>
  <w:style w:type="character" w:customStyle="1" w:styleId="202">
    <w:name w:val="FA正文 Char Char"/>
    <w:qFormat/>
    <w:uiPriority w:val="0"/>
    <w:rPr>
      <w:rFonts w:hAnsi="宋体"/>
      <w:kern w:val="2"/>
      <w:sz w:val="24"/>
      <w:lang w:bidi="ar-SA"/>
    </w:rPr>
  </w:style>
  <w:style w:type="character" w:customStyle="1" w:styleId="203">
    <w:name w:val="纯文本 字符"/>
    <w:qFormat/>
    <w:uiPriority w:val="0"/>
    <w:rPr>
      <w:rFonts w:ascii="宋体" w:hAnsi="Courier New" w:eastAsia="宋体" w:cs="Arial"/>
      <w:snapToGrid w:val="0"/>
      <w:kern w:val="2"/>
      <w:sz w:val="21"/>
      <w:szCs w:val="21"/>
      <w:lang w:val="en-US" w:eastAsia="zh-CN" w:bidi="ar-SA"/>
    </w:rPr>
  </w:style>
  <w:style w:type="character" w:customStyle="1" w:styleId="204">
    <w:name w:val="3级 Char"/>
    <w:link w:val="205"/>
    <w:qFormat/>
    <w:uiPriority w:val="0"/>
    <w:rPr>
      <w:rFonts w:ascii="宋体" w:hAnsi="宋体"/>
      <w:b/>
      <w:bCs/>
      <w:snapToGrid/>
      <w:sz w:val="28"/>
    </w:rPr>
  </w:style>
  <w:style w:type="paragraph" w:customStyle="1" w:styleId="205">
    <w:name w:val="3级"/>
    <w:basedOn w:val="206"/>
    <w:link w:val="204"/>
    <w:qFormat/>
    <w:uiPriority w:val="0"/>
    <w:pPr>
      <w:ind w:left="0" w:right="466" w:firstLine="288"/>
    </w:pPr>
    <w:rPr>
      <w:rFonts w:hAnsi="宋体"/>
      <w:snapToGrid/>
    </w:rPr>
  </w:style>
  <w:style w:type="paragraph" w:customStyle="1" w:styleId="206">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7">
    <w:name w:val="myp11"/>
    <w:qFormat/>
    <w:uiPriority w:val="0"/>
    <w:rPr>
      <w:rFonts w:ascii="仿宋_GB2312" w:eastAsia="微软雅黑"/>
      <w:b/>
      <w:kern w:val="2"/>
      <w:sz w:val="32"/>
      <w:szCs w:val="32"/>
      <w:lang w:val="en-US" w:eastAsia="zh-CN" w:bidi="ar-SA"/>
    </w:rPr>
  </w:style>
  <w:style w:type="character" w:customStyle="1" w:styleId="208">
    <w:name w:val="文档结构图 Char1"/>
    <w:link w:val="20"/>
    <w:qFormat/>
    <w:uiPriority w:val="0"/>
    <w:rPr>
      <w:kern w:val="2"/>
      <w:sz w:val="21"/>
      <w:szCs w:val="24"/>
      <w:shd w:val="clear" w:color="auto" w:fill="000080"/>
    </w:rPr>
  </w:style>
  <w:style w:type="character" w:customStyle="1" w:styleId="209">
    <w:name w:val="H6 Char"/>
    <w:qFormat/>
    <w:uiPriority w:val="0"/>
    <w:rPr>
      <w:rFonts w:ascii="Arial" w:hAnsi="Arial" w:eastAsia="黑体"/>
      <w:b/>
      <w:bCs/>
      <w:kern w:val="2"/>
      <w:sz w:val="24"/>
      <w:szCs w:val="24"/>
    </w:rPr>
  </w:style>
  <w:style w:type="character" w:customStyle="1" w:styleId="210">
    <w:name w:val="Char Char91"/>
    <w:qFormat/>
    <w:uiPriority w:val="0"/>
    <w:rPr>
      <w:rFonts w:eastAsia="宋体"/>
      <w:kern w:val="2"/>
      <w:sz w:val="18"/>
      <w:szCs w:val="18"/>
      <w:lang w:val="en-US" w:eastAsia="zh-CN" w:bidi="ar-SA"/>
    </w:rPr>
  </w:style>
  <w:style w:type="character" w:customStyle="1" w:styleId="211">
    <w:name w:val="副标题 Char1"/>
    <w:qFormat/>
    <w:uiPriority w:val="0"/>
    <w:rPr>
      <w:rFonts w:ascii="Cambria" w:hAnsi="Cambria" w:eastAsia="宋体" w:cs="Times New Roman"/>
      <w:b/>
      <w:bCs/>
      <w:snapToGrid w:val="0"/>
      <w:kern w:val="28"/>
      <w:sz w:val="32"/>
      <w:szCs w:val="32"/>
    </w:rPr>
  </w:style>
  <w:style w:type="character" w:customStyle="1" w:styleId="212">
    <w:name w:val="font61"/>
    <w:qFormat/>
    <w:uiPriority w:val="0"/>
    <w:rPr>
      <w:rFonts w:hint="eastAsia" w:ascii="仿宋" w:hAnsi="仿宋" w:eastAsia="仿宋" w:cs="仿宋"/>
      <w:color w:val="000000"/>
      <w:sz w:val="20"/>
      <w:szCs w:val="20"/>
      <w:u w:val="none"/>
    </w:rPr>
  </w:style>
  <w:style w:type="character" w:customStyle="1" w:styleId="21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4">
    <w:name w:val="Char Char211"/>
    <w:qFormat/>
    <w:uiPriority w:val="0"/>
    <w:rPr>
      <w:rFonts w:eastAsia="宋体"/>
      <w:b/>
      <w:bCs/>
      <w:kern w:val="2"/>
      <w:sz w:val="21"/>
      <w:szCs w:val="24"/>
      <w:lang w:val="en-US" w:eastAsia="zh-CN" w:bidi="ar-SA"/>
    </w:rPr>
  </w:style>
  <w:style w:type="character" w:customStyle="1" w:styleId="215">
    <w:name w:val="标题 2 Char"/>
    <w:qFormat/>
    <w:uiPriority w:val="0"/>
    <w:rPr>
      <w:rFonts w:ascii="Arial" w:hAnsi="Arial" w:eastAsia="黑体"/>
      <w:b/>
      <w:kern w:val="2"/>
      <w:sz w:val="32"/>
      <w:lang w:val="en-US" w:eastAsia="zh-CN"/>
    </w:rPr>
  </w:style>
  <w:style w:type="character" w:customStyle="1" w:styleId="216">
    <w:name w:val="maywed421"/>
    <w:qFormat/>
    <w:uiPriority w:val="0"/>
    <w:rPr>
      <w:color w:val="366FB6"/>
      <w:u w:val="none"/>
    </w:rPr>
  </w:style>
  <w:style w:type="character" w:customStyle="1" w:styleId="217">
    <w:name w:val="正文文本缩进 Char"/>
    <w:qFormat/>
    <w:uiPriority w:val="0"/>
    <w:rPr>
      <w:rFonts w:ascii="宋体" w:hAnsi="宋体"/>
      <w:kern w:val="2"/>
      <w:sz w:val="24"/>
      <w:szCs w:val="24"/>
    </w:rPr>
  </w:style>
  <w:style w:type="character" w:customStyle="1" w:styleId="218">
    <w:name w:val="Char Char102"/>
    <w:semiHidden/>
    <w:qFormat/>
    <w:uiPriority w:val="0"/>
    <w:rPr>
      <w:rFonts w:ascii="宋体" w:hAnsi="宋体"/>
      <w:kern w:val="2"/>
      <w:sz w:val="21"/>
      <w:szCs w:val="24"/>
      <w:lang w:val="en-US" w:eastAsia="zh-CN"/>
    </w:rPr>
  </w:style>
  <w:style w:type="character" w:customStyle="1" w:styleId="219">
    <w:name w:val="页眉 Char1"/>
    <w:qFormat/>
    <w:uiPriority w:val="0"/>
    <w:rPr>
      <w:rFonts w:eastAsia="宋体"/>
      <w:kern w:val="2"/>
      <w:sz w:val="18"/>
      <w:szCs w:val="18"/>
      <w:lang w:val="en-US" w:eastAsia="zh-CN" w:bidi="ar-SA"/>
    </w:rPr>
  </w:style>
  <w:style w:type="character" w:customStyle="1" w:styleId="220">
    <w:name w:val="md"/>
    <w:basedOn w:val="69"/>
    <w:qFormat/>
    <w:uiPriority w:val="0"/>
    <w:rPr>
      <w:rFonts w:ascii="Arial" w:hAnsi="Arial" w:eastAsia="黑体" w:cs="Arial"/>
      <w:snapToGrid w:val="0"/>
      <w:kern w:val="0"/>
      <w:szCs w:val="21"/>
    </w:rPr>
  </w:style>
  <w:style w:type="character" w:customStyle="1" w:styleId="221">
    <w:name w:val="big1"/>
    <w:qFormat/>
    <w:uiPriority w:val="0"/>
    <w:rPr>
      <w:rFonts w:hint="eastAsia" w:ascii="宋体" w:hAnsi="宋体" w:eastAsia="宋体"/>
      <w:color w:val="333333"/>
      <w:sz w:val="22"/>
      <w:szCs w:val="22"/>
    </w:rPr>
  </w:style>
  <w:style w:type="character" w:customStyle="1" w:styleId="222">
    <w:name w:val="Char Char311"/>
    <w:qFormat/>
    <w:uiPriority w:val="0"/>
    <w:rPr>
      <w:rFonts w:eastAsia="宋体"/>
      <w:kern w:val="2"/>
      <w:sz w:val="21"/>
      <w:szCs w:val="24"/>
      <w:lang w:val="en-US" w:eastAsia="zh-CN" w:bidi="ar-SA"/>
    </w:rPr>
  </w:style>
  <w:style w:type="character" w:customStyle="1" w:styleId="223">
    <w:name w:val="Char Char81"/>
    <w:qFormat/>
    <w:uiPriority w:val="6"/>
    <w:rPr>
      <w:rFonts w:eastAsia="宋体"/>
      <w:b/>
      <w:sz w:val="24"/>
      <w:lang w:val="en-GB" w:eastAsia="zh-CN"/>
    </w:rPr>
  </w:style>
  <w:style w:type="character" w:customStyle="1" w:styleId="224">
    <w:name w:val="样式3 Char"/>
    <w:basedOn w:val="175"/>
    <w:qFormat/>
    <w:uiPriority w:val="0"/>
    <w:rPr>
      <w:rFonts w:ascii="仿宋_GB2312" w:hAnsi="仿宋" w:eastAsia="仿宋_GB2312" w:cs="仿宋_GB2312"/>
      <w:sz w:val="32"/>
      <w:szCs w:val="30"/>
      <w:lang w:val="zh-CN"/>
    </w:rPr>
  </w:style>
  <w:style w:type="character" w:customStyle="1" w:styleId="225">
    <w:name w:val="HTML 地址 Char"/>
    <w:link w:val="31"/>
    <w:qFormat/>
    <w:uiPriority w:val="0"/>
    <w:rPr>
      <w:rFonts w:ascii="宋体" w:hAnsi="宋体"/>
      <w:i/>
      <w:iCs/>
      <w:sz w:val="24"/>
      <w:szCs w:val="24"/>
    </w:rPr>
  </w:style>
  <w:style w:type="character" w:customStyle="1" w:styleId="226">
    <w:name w:val="正文首行缩进 2 Char1"/>
    <w:qFormat/>
    <w:uiPriority w:val="0"/>
    <w:rPr>
      <w:rFonts w:ascii="Times New Roman" w:hAnsi="Times New Roman" w:eastAsia="宋体" w:cs="Times New Roman"/>
      <w:kern w:val="2"/>
      <w:sz w:val="24"/>
      <w:szCs w:val="24"/>
    </w:rPr>
  </w:style>
  <w:style w:type="character" w:customStyle="1" w:styleId="227">
    <w:name w:val="副标题 Char2"/>
    <w:qFormat/>
    <w:uiPriority w:val="0"/>
    <w:rPr>
      <w:rFonts w:ascii="Cambria" w:hAnsi="Cambria" w:eastAsia="宋体" w:cs="Times New Roman"/>
      <w:b/>
      <w:bCs/>
      <w:snapToGrid w:val="0"/>
      <w:kern w:val="28"/>
      <w:sz w:val="32"/>
      <w:szCs w:val="32"/>
    </w:rPr>
  </w:style>
  <w:style w:type="character" w:customStyle="1" w:styleId="228">
    <w:name w:val="标题4-dyf Char"/>
    <w:link w:val="229"/>
    <w:qFormat/>
    <w:uiPriority w:val="0"/>
    <w:rPr>
      <w:rFonts w:ascii="Cambria" w:hAnsi="Cambria"/>
      <w:b/>
      <w:bCs/>
      <w:color w:val="000000"/>
      <w:kern w:val="2"/>
      <w:sz w:val="21"/>
      <w:szCs w:val="21"/>
    </w:rPr>
  </w:style>
  <w:style w:type="paragraph" w:customStyle="1" w:styleId="229">
    <w:name w:val="标题4-dyf"/>
    <w:basedOn w:val="8"/>
    <w:link w:val="228"/>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0">
    <w:name w:val="dectext1"/>
    <w:qFormat/>
    <w:uiPriority w:val="0"/>
    <w:rPr>
      <w:rFonts w:ascii="宋体" w:hAnsi="宋体" w:eastAsia="宋体"/>
      <w:color w:val="333333"/>
      <w:sz w:val="21"/>
      <w:szCs w:val="21"/>
      <w:u w:val="none"/>
    </w:rPr>
  </w:style>
  <w:style w:type="character" w:customStyle="1" w:styleId="231">
    <w:name w:val="冯 Char"/>
    <w:link w:val="232"/>
    <w:qFormat/>
    <w:uiPriority w:val="0"/>
    <w:rPr>
      <w:rFonts w:ascii="宋体" w:hAnsi="宋体"/>
      <w:color w:val="000000"/>
      <w:sz w:val="24"/>
      <w:szCs w:val="24"/>
    </w:rPr>
  </w:style>
  <w:style w:type="paragraph" w:customStyle="1" w:styleId="232">
    <w:name w:val="冯"/>
    <w:basedOn w:val="1"/>
    <w:link w:val="231"/>
    <w:qFormat/>
    <w:uiPriority w:val="0"/>
    <w:pPr>
      <w:widowControl/>
      <w:adjustRightInd/>
      <w:spacing w:line="360" w:lineRule="auto"/>
      <w:ind w:firstLine="480" w:firstLineChars="200"/>
    </w:pPr>
    <w:rPr>
      <w:rFonts w:ascii="宋体" w:hAnsi="宋体"/>
      <w:color w:val="000000"/>
      <w:kern w:val="0"/>
      <w:sz w:val="24"/>
    </w:rPr>
  </w:style>
  <w:style w:type="character" w:customStyle="1" w:styleId="233">
    <w:name w:val="Header Char"/>
    <w:qFormat/>
    <w:locked/>
    <w:uiPriority w:val="0"/>
    <w:rPr>
      <w:rFonts w:eastAsia="宋体"/>
      <w:kern w:val="2"/>
      <w:sz w:val="18"/>
      <w:szCs w:val="18"/>
      <w:lang w:val="en-US" w:eastAsia="zh-CN" w:bidi="ar-SA"/>
    </w:rPr>
  </w:style>
  <w:style w:type="character" w:customStyle="1" w:styleId="234">
    <w:name w:val="Char Char12"/>
    <w:qFormat/>
    <w:uiPriority w:val="0"/>
    <w:rPr>
      <w:rFonts w:ascii="仿宋_GB2312" w:eastAsia="仿宋_GB2312"/>
      <w:b/>
      <w:bCs/>
      <w:kern w:val="2"/>
      <w:sz w:val="24"/>
      <w:szCs w:val="24"/>
      <w:lang w:val="zh-CN" w:eastAsia="zh-CN" w:bidi="ar-SA"/>
    </w:rPr>
  </w:style>
  <w:style w:type="character" w:customStyle="1" w:styleId="235">
    <w:name w:val="题注 Char"/>
    <w:link w:val="18"/>
    <w:qFormat/>
    <w:uiPriority w:val="0"/>
    <w:rPr>
      <w:b/>
      <w:kern w:val="2"/>
      <w:sz w:val="28"/>
    </w:rPr>
  </w:style>
  <w:style w:type="character" w:customStyle="1" w:styleId="236">
    <w:name w:val="普通文字 Char3"/>
    <w:qFormat/>
    <w:uiPriority w:val="0"/>
    <w:rPr>
      <w:rFonts w:ascii="宋体" w:hAnsi="Courier New" w:eastAsia="宋体"/>
      <w:kern w:val="2"/>
      <w:sz w:val="21"/>
      <w:lang w:val="en-US" w:eastAsia="zh-CN" w:bidi="ar-SA"/>
    </w:rPr>
  </w:style>
  <w:style w:type="character" w:customStyle="1" w:styleId="237">
    <w:name w:val="公文正文 Char"/>
    <w:qFormat/>
    <w:uiPriority w:val="0"/>
    <w:rPr>
      <w:rFonts w:ascii="仿宋_GB2312" w:eastAsia="仿宋_GB2312"/>
      <w:kern w:val="2"/>
      <w:sz w:val="24"/>
      <w:szCs w:val="24"/>
      <w:lang w:val="en-US" w:eastAsia="zh-CN" w:bidi="ar-SA"/>
    </w:rPr>
  </w:style>
  <w:style w:type="character" w:customStyle="1" w:styleId="238">
    <w:name w:val="正文首行缩进 Char Char Char Char Char"/>
    <w:qFormat/>
    <w:uiPriority w:val="0"/>
    <w:rPr>
      <w:rFonts w:ascii="宋体"/>
      <w:kern w:val="2"/>
      <w:sz w:val="24"/>
      <w:lang w:val="zh-CN"/>
    </w:rPr>
  </w:style>
  <w:style w:type="character" w:customStyle="1" w:styleId="239">
    <w:name w:val="PI Char"/>
    <w:qFormat/>
    <w:uiPriority w:val="0"/>
    <w:rPr>
      <w:rFonts w:ascii="宋体" w:hAnsi="宋体" w:eastAsia="宋体"/>
      <w:kern w:val="2"/>
      <w:sz w:val="24"/>
      <w:szCs w:val="24"/>
      <w:lang w:val="en-US" w:eastAsia="zh-CN" w:bidi="ar-SA"/>
    </w:rPr>
  </w:style>
  <w:style w:type="character" w:customStyle="1" w:styleId="240">
    <w:name w:val="Default Char"/>
    <w:link w:val="241"/>
    <w:qFormat/>
    <w:uiPriority w:val="0"/>
    <w:rPr>
      <w:rFonts w:ascii="仿宋_GB2312" w:eastAsia="仿宋_GB2312" w:cs="仿宋_GB2312"/>
      <w:color w:val="000000"/>
      <w:sz w:val="24"/>
      <w:szCs w:val="24"/>
      <w:lang w:val="en-US" w:eastAsia="zh-CN" w:bidi="ar-SA"/>
    </w:rPr>
  </w:style>
  <w:style w:type="paragraph" w:customStyle="1" w:styleId="241">
    <w:name w:val="Default"/>
    <w:link w:val="240"/>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2">
    <w:name w:val="style91"/>
    <w:qFormat/>
    <w:uiPriority w:val="0"/>
    <w:rPr>
      <w:color w:val="333333"/>
    </w:rPr>
  </w:style>
  <w:style w:type="character" w:customStyle="1" w:styleId="243">
    <w:name w:val="列出段落 Char2"/>
    <w:qFormat/>
    <w:uiPriority w:val="34"/>
    <w:rPr>
      <w:rFonts w:ascii="Calibri" w:hAnsi="Calibri"/>
      <w:kern w:val="2"/>
      <w:sz w:val="28"/>
    </w:rPr>
  </w:style>
  <w:style w:type="character" w:customStyle="1" w:styleId="244">
    <w:name w:val="mdeck"/>
    <w:qFormat/>
    <w:uiPriority w:val="0"/>
    <w:rPr>
      <w:rFonts w:ascii="仿宋_GB2312" w:eastAsia="微软雅黑"/>
      <w:b/>
      <w:kern w:val="2"/>
      <w:sz w:val="32"/>
      <w:szCs w:val="32"/>
      <w:lang w:val="en-US" w:eastAsia="zh-CN" w:bidi="ar-SA"/>
    </w:rPr>
  </w:style>
  <w:style w:type="character" w:customStyle="1" w:styleId="245">
    <w:name w:val="unnamed11"/>
    <w:qFormat/>
    <w:uiPriority w:val="0"/>
    <w:rPr>
      <w:sz w:val="20"/>
      <w:szCs w:val="20"/>
    </w:rPr>
  </w:style>
  <w:style w:type="character" w:customStyle="1" w:styleId="246">
    <w:name w:val="正文文本 Char2"/>
    <w:semiHidden/>
    <w:qFormat/>
    <w:uiPriority w:val="99"/>
    <w:rPr>
      <w:rFonts w:ascii="Times New Roman" w:hAnsi="Times New Roman" w:eastAsia="宋体" w:cs="Times New Roman"/>
      <w:snapToGrid w:val="0"/>
      <w:kern w:val="0"/>
      <w:szCs w:val="24"/>
    </w:rPr>
  </w:style>
  <w:style w:type="character" w:customStyle="1" w:styleId="247">
    <w:name w:val="标书正文格式 Char"/>
    <w:qFormat/>
    <w:uiPriority w:val="0"/>
    <w:rPr>
      <w:rFonts w:eastAsia="楷体_GB2312"/>
      <w:kern w:val="2"/>
      <w:sz w:val="24"/>
      <w:szCs w:val="24"/>
      <w:lang w:bidi="ar-SA"/>
    </w:rPr>
  </w:style>
  <w:style w:type="character" w:customStyle="1" w:styleId="248">
    <w:name w:val="Char Char11"/>
    <w:qFormat/>
    <w:locked/>
    <w:uiPriority w:val="0"/>
    <w:rPr>
      <w:rFonts w:ascii="宋体" w:hAnsi="宋体" w:eastAsia="宋体"/>
      <w:b/>
      <w:kern w:val="2"/>
      <w:sz w:val="24"/>
      <w:szCs w:val="24"/>
      <w:lang w:val="en-US" w:eastAsia="zh-CN" w:bidi="ar-SA"/>
    </w:rPr>
  </w:style>
  <w:style w:type="character" w:customStyle="1" w:styleId="249">
    <w:name w:val="ca-131"/>
    <w:qFormat/>
    <w:uiPriority w:val="0"/>
    <w:rPr>
      <w:rFonts w:hint="eastAsia" w:ascii="仿宋_GB2312" w:eastAsia="仿宋_GB2312"/>
      <w:b/>
      <w:bCs/>
      <w:color w:val="000000"/>
      <w:spacing w:val="-20"/>
      <w:sz w:val="24"/>
      <w:szCs w:val="24"/>
    </w:rPr>
  </w:style>
  <w:style w:type="character" w:customStyle="1" w:styleId="250">
    <w:name w:val="tw4winMark"/>
    <w:qFormat/>
    <w:uiPriority w:val="0"/>
    <w:rPr>
      <w:rFonts w:ascii="Courier New" w:hAnsi="Courier New" w:cs="Courier New"/>
      <w:vanish/>
      <w:color w:val="800080"/>
      <w:sz w:val="24"/>
      <w:szCs w:val="24"/>
      <w:vertAlign w:val="subscript"/>
    </w:rPr>
  </w:style>
  <w:style w:type="character" w:customStyle="1" w:styleId="251">
    <w:name w:val="正文样式 Char"/>
    <w:link w:val="252"/>
    <w:qFormat/>
    <w:uiPriority w:val="0"/>
    <w:rPr>
      <w:rFonts w:ascii="Calibri" w:hAnsi="Calibri"/>
      <w:sz w:val="24"/>
      <w:szCs w:val="24"/>
    </w:rPr>
  </w:style>
  <w:style w:type="paragraph" w:customStyle="1" w:styleId="252">
    <w:name w:val="正文样式"/>
    <w:basedOn w:val="1"/>
    <w:link w:val="251"/>
    <w:qFormat/>
    <w:uiPriority w:val="0"/>
    <w:pPr>
      <w:adjustRightInd/>
      <w:spacing w:line="360" w:lineRule="auto"/>
      <w:ind w:firstLine="480" w:firstLineChars="200"/>
    </w:pPr>
    <w:rPr>
      <w:kern w:val="0"/>
      <w:sz w:val="24"/>
    </w:rPr>
  </w:style>
  <w:style w:type="character" w:customStyle="1" w:styleId="253">
    <w:name w:val="表正文 Char3"/>
    <w:qFormat/>
    <w:uiPriority w:val="0"/>
    <w:rPr>
      <w:rFonts w:eastAsia="宋体"/>
    </w:rPr>
  </w:style>
  <w:style w:type="character" w:customStyle="1" w:styleId="254">
    <w:name w:val="H5 Char"/>
    <w:qFormat/>
    <w:uiPriority w:val="0"/>
    <w:rPr>
      <w:b/>
      <w:bCs/>
      <w:kern w:val="2"/>
      <w:sz w:val="28"/>
      <w:szCs w:val="28"/>
    </w:rPr>
  </w:style>
  <w:style w:type="character" w:customStyle="1" w:styleId="255">
    <w:name w:val="Char Char3"/>
    <w:qFormat/>
    <w:uiPriority w:val="0"/>
    <w:rPr>
      <w:rFonts w:eastAsia="宋体"/>
      <w:kern w:val="2"/>
      <w:sz w:val="21"/>
      <w:szCs w:val="24"/>
      <w:lang w:val="en-US" w:eastAsia="zh-CN" w:bidi="ar-SA"/>
    </w:rPr>
  </w:style>
  <w:style w:type="character" w:customStyle="1" w:styleId="256">
    <w:name w:val="正文 编号 Char"/>
    <w:qFormat/>
    <w:uiPriority w:val="0"/>
    <w:rPr>
      <w:rFonts w:ascii="仿宋_GB2312" w:hAnsi="仿宋_GB2312" w:eastAsia="仿宋_GB2312"/>
      <w:kern w:val="2"/>
      <w:sz w:val="24"/>
      <w:lang w:bidi="ar-SA"/>
    </w:rPr>
  </w:style>
  <w:style w:type="character" w:customStyle="1" w:styleId="257">
    <w:name w:val="question-title2"/>
    <w:qFormat/>
    <w:uiPriority w:val="6"/>
    <w:rPr>
      <w:rFonts w:ascii="Arial" w:hAnsi="Arial" w:eastAsia="黑体" w:cs="Arial"/>
      <w:snapToGrid w:val="0"/>
      <w:kern w:val="0"/>
      <w:szCs w:val="21"/>
    </w:rPr>
  </w:style>
  <w:style w:type="character" w:customStyle="1" w:styleId="258">
    <w:name w:val="gf正文1 Char Char"/>
    <w:link w:val="259"/>
    <w:qFormat/>
    <w:uiPriority w:val="0"/>
    <w:rPr>
      <w:rFonts w:ascii="宋体" w:hAnsi="宋体" w:cs="宋体"/>
      <w:kern w:val="2"/>
      <w:sz w:val="24"/>
      <w:szCs w:val="24"/>
    </w:rPr>
  </w:style>
  <w:style w:type="paragraph" w:customStyle="1" w:styleId="259">
    <w:name w:val="gf正文1"/>
    <w:basedOn w:val="1"/>
    <w:link w:val="258"/>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0">
    <w:name w:val="Char Char15"/>
    <w:qFormat/>
    <w:uiPriority w:val="6"/>
    <w:rPr>
      <w:rFonts w:ascii="宋体" w:hAnsi="宋体"/>
      <w:kern w:val="1"/>
      <w:sz w:val="21"/>
    </w:rPr>
  </w:style>
  <w:style w:type="character" w:customStyle="1" w:styleId="261">
    <w:name w:val="正文缩进 Char3"/>
    <w:qFormat/>
    <w:uiPriority w:val="0"/>
    <w:rPr>
      <w:rFonts w:ascii="宋体" w:eastAsia="宋体"/>
      <w:snapToGrid w:val="0"/>
      <w:color w:val="000000"/>
      <w:kern w:val="28"/>
      <w:sz w:val="28"/>
      <w:lang w:val="en-US" w:eastAsia="zh-CN" w:bidi="ar-SA"/>
    </w:rPr>
  </w:style>
  <w:style w:type="character" w:customStyle="1" w:styleId="262">
    <w:name w:val="列出段落 Char1"/>
    <w:link w:val="263"/>
    <w:qFormat/>
    <w:uiPriority w:val="0"/>
    <w:rPr>
      <w:rFonts w:ascii="Calibri" w:hAnsi="Calibri"/>
      <w:sz w:val="24"/>
      <w:lang w:eastAsia="en-US"/>
    </w:rPr>
  </w:style>
  <w:style w:type="paragraph" w:customStyle="1" w:styleId="263">
    <w:name w:val="列表1"/>
    <w:basedOn w:val="1"/>
    <w:next w:val="264"/>
    <w:link w:val="262"/>
    <w:qFormat/>
    <w:uiPriority w:val="0"/>
    <w:pPr>
      <w:widowControl/>
      <w:adjustRightInd/>
      <w:spacing w:after="200" w:line="360" w:lineRule="auto"/>
      <w:ind w:left="720" w:firstLine="200" w:firstLineChars="200"/>
      <w:jc w:val="left"/>
    </w:pPr>
    <w:rPr>
      <w:kern w:val="0"/>
      <w:sz w:val="24"/>
      <w:szCs w:val="20"/>
      <w:lang w:eastAsia="en-US"/>
    </w:rPr>
  </w:style>
  <w:style w:type="paragraph" w:styleId="264">
    <w:name w:val="List Paragraph"/>
    <w:basedOn w:val="1"/>
    <w:qFormat/>
    <w:uiPriority w:val="34"/>
    <w:pPr>
      <w:spacing w:line="360" w:lineRule="auto"/>
      <w:ind w:firstLine="200" w:firstLineChars="200"/>
    </w:pPr>
    <w:rPr>
      <w:rFonts w:eastAsia="楷体_GB2312" w:cs="Lucida Sans"/>
      <w:sz w:val="24"/>
    </w:rPr>
  </w:style>
  <w:style w:type="character" w:customStyle="1" w:styleId="265">
    <w:name w:val="Char Char8"/>
    <w:qFormat/>
    <w:uiPriority w:val="0"/>
    <w:rPr>
      <w:rFonts w:eastAsia="宋体"/>
      <w:b/>
      <w:sz w:val="24"/>
      <w:lang w:val="en-GB" w:eastAsia="zh-CN"/>
    </w:rPr>
  </w:style>
  <w:style w:type="character" w:customStyle="1" w:styleId="266">
    <w:name w:val="Normal Indent Char Char"/>
    <w:qFormat/>
    <w:uiPriority w:val="0"/>
    <w:rPr>
      <w:rFonts w:eastAsia="宋体"/>
      <w:kern w:val="2"/>
      <w:sz w:val="21"/>
      <w:lang w:val="en-US" w:eastAsia="zh-CN" w:bidi="ar-SA"/>
    </w:rPr>
  </w:style>
  <w:style w:type="character" w:customStyle="1" w:styleId="267">
    <w:name w:val="列表段落 字符"/>
    <w:qFormat/>
    <w:uiPriority w:val="99"/>
  </w:style>
  <w:style w:type="character" w:customStyle="1" w:styleId="268">
    <w:name w:val="Ò³Ã¼ Char Char1"/>
    <w:qFormat/>
    <w:uiPriority w:val="0"/>
    <w:rPr>
      <w:rFonts w:eastAsia="宋体"/>
      <w:kern w:val="2"/>
      <w:sz w:val="18"/>
      <w:szCs w:val="18"/>
      <w:lang w:val="en-US" w:eastAsia="zh-CN" w:bidi="ar-SA"/>
    </w:rPr>
  </w:style>
  <w:style w:type="character" w:customStyle="1" w:styleId="269">
    <w:name w:val="方案正文 Char"/>
    <w:qFormat/>
    <w:uiPriority w:val="0"/>
    <w:rPr>
      <w:rFonts w:ascii="仿宋_GB2312" w:eastAsia="仿宋_GB2312"/>
      <w:b/>
      <w:color w:val="000000"/>
      <w:kern w:val="2"/>
      <w:sz w:val="24"/>
      <w:lang w:val="en-US" w:eastAsia="zh-CN" w:bidi="ar-SA"/>
    </w:rPr>
  </w:style>
  <w:style w:type="character" w:customStyle="1" w:styleId="270">
    <w:name w:val="Char Char30"/>
    <w:qFormat/>
    <w:uiPriority w:val="6"/>
    <w:rPr>
      <w:rFonts w:ascii="Arial" w:hAnsi="Arial" w:eastAsia="黑体"/>
      <w:kern w:val="1"/>
      <w:sz w:val="21"/>
      <w:szCs w:val="21"/>
    </w:rPr>
  </w:style>
  <w:style w:type="character" w:customStyle="1" w:styleId="271">
    <w:name w:val="正文文本缩进 Char3"/>
    <w:link w:val="6"/>
    <w:qFormat/>
    <w:uiPriority w:val="0"/>
    <w:rPr>
      <w:rFonts w:ascii="宋体" w:hAnsi="宋体"/>
      <w:kern w:val="2"/>
      <w:sz w:val="24"/>
      <w:szCs w:val="24"/>
    </w:rPr>
  </w:style>
  <w:style w:type="character" w:customStyle="1" w:styleId="272">
    <w:name w:val="font01"/>
    <w:qFormat/>
    <w:uiPriority w:val="0"/>
    <w:rPr>
      <w:rFonts w:hint="eastAsia" w:ascii="微软雅黑" w:hAnsi="微软雅黑" w:eastAsia="微软雅黑" w:cs="微软雅黑"/>
      <w:color w:val="000000"/>
      <w:sz w:val="20"/>
      <w:szCs w:val="20"/>
      <w:u w:val="none"/>
    </w:rPr>
  </w:style>
  <w:style w:type="character" w:customStyle="1" w:styleId="273">
    <w:name w:val="Char Char20"/>
    <w:qFormat/>
    <w:uiPriority w:val="6"/>
    <w:rPr>
      <w:kern w:val="1"/>
      <w:sz w:val="24"/>
    </w:rPr>
  </w:style>
  <w:style w:type="character" w:customStyle="1" w:styleId="274">
    <w:name w:val="tw4winExternal"/>
    <w:qFormat/>
    <w:uiPriority w:val="0"/>
    <w:rPr>
      <w:rFonts w:ascii="Courier New" w:hAnsi="Courier New" w:cs="Courier New"/>
      <w:color w:val="808080"/>
      <w:lang w:val="en-US" w:eastAsia="zh-CN"/>
    </w:rPr>
  </w:style>
  <w:style w:type="character" w:customStyle="1" w:styleId="275">
    <w:name w:val="标题 4 Char1"/>
    <w:qFormat/>
    <w:uiPriority w:val="9"/>
    <w:rPr>
      <w:rFonts w:ascii="Cambria" w:hAnsi="Cambria" w:eastAsia="宋体" w:cs="Times New Roman"/>
      <w:b/>
      <w:bCs/>
      <w:kern w:val="2"/>
      <w:sz w:val="28"/>
      <w:szCs w:val="28"/>
    </w:rPr>
  </w:style>
  <w:style w:type="character" w:customStyle="1" w:styleId="276">
    <w:name w:val="批注文字 Char2"/>
    <w:qFormat/>
    <w:uiPriority w:val="99"/>
    <w:rPr>
      <w:rFonts w:ascii="Times New Roman" w:hAnsi="Times New Roman" w:eastAsia="宋体" w:cs="Times New Roman"/>
      <w:snapToGrid w:val="0"/>
      <w:kern w:val="0"/>
      <w:szCs w:val="24"/>
    </w:rPr>
  </w:style>
  <w:style w:type="character" w:customStyle="1" w:styleId="277">
    <w:name w:val="正文文本 2 Char"/>
    <w:qFormat/>
    <w:uiPriority w:val="0"/>
    <w:rPr>
      <w:rFonts w:eastAsia="宋体"/>
      <w:kern w:val="2"/>
      <w:sz w:val="21"/>
      <w:szCs w:val="24"/>
      <w:lang w:val="en-US" w:eastAsia="zh-CN" w:bidi="ar-SA"/>
    </w:rPr>
  </w:style>
  <w:style w:type="character" w:customStyle="1" w:styleId="278">
    <w:name w:val="Ò³Ã¼ Char Char"/>
    <w:qFormat/>
    <w:uiPriority w:val="0"/>
    <w:rPr>
      <w:rFonts w:eastAsia="宋体"/>
      <w:kern w:val="2"/>
      <w:sz w:val="18"/>
      <w:lang w:val="en-US" w:eastAsia="zh-CN" w:bidi="ar-SA"/>
    </w:rPr>
  </w:style>
  <w:style w:type="character" w:customStyle="1" w:styleId="279">
    <w:name w:val="message1"/>
    <w:qFormat/>
    <w:uiPriority w:val="0"/>
    <w:rPr>
      <w:rFonts w:hint="default" w:ascii="Tahoma" w:hAnsi="Tahoma" w:cs="Tahoma"/>
      <w:sz w:val="18"/>
      <w:szCs w:val="18"/>
    </w:rPr>
  </w:style>
  <w:style w:type="character" w:customStyle="1" w:styleId="280">
    <w:name w:val="Char Char23"/>
    <w:qFormat/>
    <w:uiPriority w:val="6"/>
    <w:rPr>
      <w:color w:val="0000FF"/>
      <w:sz w:val="21"/>
    </w:rPr>
  </w:style>
  <w:style w:type="character" w:customStyle="1" w:styleId="281">
    <w:name w:val="批注框文本 字符"/>
    <w:qFormat/>
    <w:uiPriority w:val="0"/>
    <w:rPr>
      <w:rFonts w:ascii="Arial" w:hAnsi="Arial" w:eastAsia="黑体" w:cs="Arial"/>
      <w:snapToGrid w:val="0"/>
      <w:kern w:val="0"/>
      <w:sz w:val="18"/>
      <w:szCs w:val="18"/>
    </w:rPr>
  </w:style>
  <w:style w:type="character" w:customStyle="1" w:styleId="282">
    <w:name w:val="纯文本 Char2"/>
    <w:semiHidden/>
    <w:qFormat/>
    <w:uiPriority w:val="99"/>
    <w:rPr>
      <w:rFonts w:ascii="宋体" w:hAnsi="Courier New" w:eastAsia="宋体" w:cs="Courier New"/>
    </w:rPr>
  </w:style>
  <w:style w:type="character" w:customStyle="1" w:styleId="283">
    <w:name w:val="Char Char25"/>
    <w:qFormat/>
    <w:uiPriority w:val="6"/>
    <w:rPr>
      <w:rFonts w:ascii="宋体" w:hAnsi="宋体"/>
      <w:kern w:val="1"/>
      <w:sz w:val="24"/>
      <w:lang w:val="zh-CN"/>
    </w:rPr>
  </w:style>
  <w:style w:type="character" w:customStyle="1" w:styleId="284">
    <w:name w:val="Char Char411"/>
    <w:qFormat/>
    <w:uiPriority w:val="0"/>
    <w:rPr>
      <w:rFonts w:eastAsia="宋体"/>
      <w:b/>
      <w:sz w:val="24"/>
      <w:lang w:val="en-GB" w:eastAsia="zh-CN" w:bidi="ar-SA"/>
    </w:rPr>
  </w:style>
  <w:style w:type="character" w:customStyle="1" w:styleId="285">
    <w:name w:val="Heading 7 Char"/>
    <w:qFormat/>
    <w:locked/>
    <w:uiPriority w:val="0"/>
    <w:rPr>
      <w:rFonts w:ascii="宋体" w:hAnsi="宋体" w:eastAsia="宋体"/>
      <w:b/>
      <w:bCs/>
      <w:kern w:val="2"/>
      <w:sz w:val="24"/>
      <w:szCs w:val="24"/>
      <w:lang w:val="en-US" w:eastAsia="zh-CN" w:bidi="ar-SA"/>
    </w:rPr>
  </w:style>
  <w:style w:type="character" w:customStyle="1" w:styleId="286">
    <w:name w:val="此正文 Char"/>
    <w:link w:val="287"/>
    <w:qFormat/>
    <w:uiPriority w:val="0"/>
    <w:rPr>
      <w:kern w:val="2"/>
      <w:sz w:val="24"/>
      <w:szCs w:val="24"/>
    </w:rPr>
  </w:style>
  <w:style w:type="paragraph" w:customStyle="1" w:styleId="287">
    <w:name w:val="此正文"/>
    <w:basedOn w:val="1"/>
    <w:link w:val="286"/>
    <w:qFormat/>
    <w:uiPriority w:val="0"/>
    <w:pPr>
      <w:adjustRightInd/>
      <w:spacing w:line="360" w:lineRule="auto"/>
      <w:ind w:firstLine="200" w:firstLineChars="200"/>
    </w:pPr>
    <w:rPr>
      <w:sz w:val="24"/>
    </w:rPr>
  </w:style>
  <w:style w:type="character" w:customStyle="1" w:styleId="288">
    <w:name w:val="Char Char2"/>
    <w:qFormat/>
    <w:uiPriority w:val="0"/>
    <w:rPr>
      <w:rFonts w:eastAsia="宋体"/>
      <w:b/>
      <w:bCs/>
      <w:kern w:val="2"/>
      <w:sz w:val="21"/>
      <w:szCs w:val="24"/>
      <w:lang w:val="en-US" w:eastAsia="zh-CN" w:bidi="ar-SA"/>
    </w:rPr>
  </w:style>
  <w:style w:type="character" w:customStyle="1" w:styleId="289">
    <w:name w:val="标题 1 Char"/>
    <w:link w:val="2"/>
    <w:qFormat/>
    <w:uiPriority w:val="9"/>
    <w:rPr>
      <w:b/>
      <w:bCs/>
      <w:kern w:val="44"/>
      <w:sz w:val="44"/>
      <w:szCs w:val="44"/>
    </w:rPr>
  </w:style>
  <w:style w:type="character" w:customStyle="1" w:styleId="290">
    <w:name w:val="Footer-Even Char1"/>
    <w:qFormat/>
    <w:uiPriority w:val="0"/>
    <w:rPr>
      <w:rFonts w:eastAsia="宋体"/>
      <w:kern w:val="2"/>
      <w:sz w:val="18"/>
      <w:szCs w:val="18"/>
      <w:lang w:val="en-US" w:eastAsia="zh-CN" w:bidi="ar-SA"/>
    </w:rPr>
  </w:style>
  <w:style w:type="character" w:customStyle="1" w:styleId="291">
    <w:name w:val="Char Char29"/>
    <w:qFormat/>
    <w:uiPriority w:val="6"/>
    <w:rPr>
      <w:rFonts w:ascii="Arial" w:hAnsi="Arial" w:eastAsia="微软雅黑"/>
      <w:b/>
      <w:kern w:val="1"/>
      <w:sz w:val="44"/>
      <w:szCs w:val="32"/>
      <w:lang w:val="en-US" w:eastAsia="zh-CN" w:bidi="ar-SA"/>
    </w:rPr>
  </w:style>
  <w:style w:type="character" w:customStyle="1" w:styleId="292">
    <w:name w:val="标题 Char2"/>
    <w:link w:val="60"/>
    <w:qFormat/>
    <w:uiPriority w:val="10"/>
    <w:rPr>
      <w:b/>
      <w:sz w:val="24"/>
      <w:lang w:val="en-GB"/>
    </w:rPr>
  </w:style>
  <w:style w:type="character" w:customStyle="1" w:styleId="293">
    <w:name w:val="font81"/>
    <w:qFormat/>
    <w:uiPriority w:val="0"/>
    <w:rPr>
      <w:rFonts w:ascii="微软雅黑" w:hAnsi="微软雅黑" w:eastAsia="微软雅黑" w:cs="微软雅黑"/>
      <w:color w:val="000000"/>
      <w:sz w:val="20"/>
      <w:szCs w:val="20"/>
      <w:u w:val="none"/>
    </w:rPr>
  </w:style>
  <w:style w:type="character" w:customStyle="1" w:styleId="294">
    <w:name w:val="Char Char312"/>
    <w:qFormat/>
    <w:uiPriority w:val="0"/>
    <w:rPr>
      <w:rFonts w:ascii="Times New Roman" w:hAnsi="Times New Roman" w:eastAsia="宋体" w:cs="Times New Roman"/>
      <w:b/>
      <w:kern w:val="2"/>
      <w:sz w:val="32"/>
      <w:szCs w:val="24"/>
      <w:lang w:val="en-US" w:eastAsia="zh-CN" w:bidi="ar-SA"/>
    </w:rPr>
  </w:style>
  <w:style w:type="character" w:customStyle="1" w:styleId="295">
    <w:name w:val="t21"/>
    <w:qFormat/>
    <w:uiPriority w:val="0"/>
    <w:rPr>
      <w:rFonts w:ascii="仿宋_GB2312" w:eastAsia="微软雅黑"/>
      <w:b/>
      <w:kern w:val="2"/>
      <w:sz w:val="23"/>
      <w:szCs w:val="23"/>
      <w:lang w:val="en-US" w:eastAsia="zh-CN" w:bidi="ar-SA"/>
    </w:rPr>
  </w:style>
  <w:style w:type="character" w:customStyle="1" w:styleId="296">
    <w:name w:val="样式8 Char"/>
    <w:qFormat/>
    <w:uiPriority w:val="0"/>
    <w:rPr>
      <w:rFonts w:ascii="仿宋_GB2312" w:hAnsi="宋体" w:eastAsia="仿宋_GB2312"/>
      <w:b/>
      <w:bCs/>
      <w:kern w:val="2"/>
      <w:sz w:val="24"/>
      <w:szCs w:val="24"/>
    </w:rPr>
  </w:style>
  <w:style w:type="character" w:customStyle="1" w:styleId="297">
    <w:name w:val="表格 Char Char"/>
    <w:qFormat/>
    <w:uiPriority w:val="0"/>
    <w:rPr>
      <w:rFonts w:ascii="宋体" w:hAnsi="宋体" w:eastAsia="宋体"/>
      <w:lang w:bidi="ar-SA"/>
    </w:rPr>
  </w:style>
  <w:style w:type="character" w:customStyle="1" w:styleId="298">
    <w:name w:val="正文文本 字符1"/>
    <w:qFormat/>
    <w:uiPriority w:val="0"/>
    <w:rPr>
      <w:rFonts w:ascii="Calibri" w:hAnsi="Calibri" w:eastAsia="黑体" w:cs="Arial"/>
      <w:snapToGrid w:val="0"/>
      <w:kern w:val="2"/>
      <w:sz w:val="28"/>
      <w:szCs w:val="21"/>
    </w:rPr>
  </w:style>
  <w:style w:type="character" w:customStyle="1" w:styleId="299">
    <w:name w:val="标题 5 Char"/>
    <w:link w:val="9"/>
    <w:qFormat/>
    <w:uiPriority w:val="9"/>
    <w:rPr>
      <w:b/>
      <w:bCs/>
      <w:kern w:val="2"/>
      <w:sz w:val="28"/>
      <w:szCs w:val="28"/>
    </w:rPr>
  </w:style>
  <w:style w:type="character" w:customStyle="1" w:styleId="300">
    <w:name w:val="标题 6 Char1"/>
    <w:qFormat/>
    <w:uiPriority w:val="0"/>
    <w:rPr>
      <w:rFonts w:ascii="Arial" w:hAnsi="Arial" w:eastAsia="黑体" w:cs="Times New Roman"/>
      <w:b/>
      <w:sz w:val="24"/>
      <w:szCs w:val="20"/>
      <w:lang w:bidi="ar-SA"/>
    </w:rPr>
  </w:style>
  <w:style w:type="character" w:customStyle="1" w:styleId="301">
    <w:name w:val="带编号样式 Char"/>
    <w:qFormat/>
    <w:uiPriority w:val="0"/>
    <w:rPr>
      <w:rFonts w:ascii="仿宋_GB2312" w:eastAsia="仿宋_GB2312"/>
      <w:color w:val="000000"/>
      <w:sz w:val="24"/>
      <w:lang w:bidi="ar-SA"/>
    </w:rPr>
  </w:style>
  <w:style w:type="character" w:customStyle="1" w:styleId="302">
    <w:name w:val="unnamed31"/>
    <w:qFormat/>
    <w:uiPriority w:val="0"/>
    <w:rPr>
      <w:rFonts w:ascii="Tahoma" w:hAnsi="Tahoma" w:eastAsia="宋体"/>
      <w:b/>
      <w:kern w:val="2"/>
      <w:sz w:val="24"/>
      <w:szCs w:val="32"/>
      <w:u w:val="none"/>
      <w:lang w:val="en-US" w:eastAsia="zh-CN" w:bidi="ar-SA"/>
    </w:rPr>
  </w:style>
  <w:style w:type="character" w:customStyle="1" w:styleId="303">
    <w:name w:val="正文首行缩进 Char Char Char Char Char Char1"/>
    <w:qFormat/>
    <w:uiPriority w:val="0"/>
    <w:rPr>
      <w:rFonts w:ascii="宋体" w:eastAsia="宋体"/>
      <w:kern w:val="2"/>
      <w:sz w:val="24"/>
      <w:szCs w:val="24"/>
      <w:lang w:val="zh-CN" w:bidi="ar-SA"/>
    </w:rPr>
  </w:style>
  <w:style w:type="character" w:customStyle="1" w:styleId="304">
    <w:name w:val="称呼 Char"/>
    <w:link w:val="22"/>
    <w:qFormat/>
    <w:uiPriority w:val="0"/>
    <w:rPr>
      <w:rFonts w:ascii="仿宋_GB2312" w:eastAsia="仿宋_GB2312"/>
      <w:kern w:val="2"/>
      <w:sz w:val="28"/>
    </w:rPr>
  </w:style>
  <w:style w:type="character" w:customStyle="1" w:styleId="305">
    <w:name w:val="文本正文 Char Char"/>
    <w:qFormat/>
    <w:locked/>
    <w:uiPriority w:val="0"/>
    <w:rPr>
      <w:sz w:val="24"/>
      <w:lang w:bidi="ar-SA"/>
    </w:rPr>
  </w:style>
  <w:style w:type="character" w:customStyle="1" w:styleId="306">
    <w:name w:val="正文缩进 字符"/>
    <w:qFormat/>
    <w:uiPriority w:val="0"/>
    <w:rPr>
      <w:rFonts w:ascii="宋体" w:eastAsia="宋体"/>
      <w:snapToGrid w:val="0"/>
      <w:color w:val="000000"/>
      <w:kern w:val="28"/>
      <w:sz w:val="28"/>
      <w:lang w:val="en-US" w:eastAsia="zh-CN" w:bidi="ar-SA"/>
    </w:rPr>
  </w:style>
  <w:style w:type="character" w:customStyle="1" w:styleId="307">
    <w:name w:val="HTML 预设格式 Char"/>
    <w:link w:val="58"/>
    <w:qFormat/>
    <w:uiPriority w:val="0"/>
    <w:rPr>
      <w:rFonts w:ascii="黑体" w:hAnsi="Courier New" w:eastAsia="黑体"/>
    </w:rPr>
  </w:style>
  <w:style w:type="character" w:customStyle="1" w:styleId="308">
    <w:name w:val="正文文本 2 Char1"/>
    <w:link w:val="57"/>
    <w:qFormat/>
    <w:uiPriority w:val="0"/>
    <w:rPr>
      <w:kern w:val="2"/>
      <w:sz w:val="21"/>
      <w:szCs w:val="24"/>
    </w:rPr>
  </w:style>
  <w:style w:type="character" w:customStyle="1" w:styleId="309">
    <w:name w:val="样式 样式 标题 4h4H4Fab-4T5Ref Heading 1rh1Heading sqlsect 1.2.3.... +... Char"/>
    <w:link w:val="310"/>
    <w:qFormat/>
    <w:uiPriority w:val="0"/>
    <w:rPr>
      <w:rFonts w:ascii="微软雅黑" w:hAnsi="微软雅黑" w:eastAsia="微软雅黑"/>
      <w:b/>
      <w:bCs/>
      <w:kern w:val="2"/>
      <w:sz w:val="24"/>
      <w:szCs w:val="28"/>
    </w:rPr>
  </w:style>
  <w:style w:type="paragraph" w:customStyle="1" w:styleId="310">
    <w:name w:val="样式 样式 标题 4h4H4Fab-4T5Ref Heading 1rh1Heading sqlsect 1.2.3.... +..."/>
    <w:basedOn w:val="311"/>
    <w:link w:val="309"/>
    <w:qFormat/>
    <w:uiPriority w:val="0"/>
    <w:pPr>
      <w:tabs>
        <w:tab w:val="left" w:pos="2356"/>
      </w:tabs>
    </w:pPr>
  </w:style>
  <w:style w:type="paragraph" w:customStyle="1" w:styleId="311">
    <w:name w:val="样式 标题 4h4H4Fab-4T5Ref Heading 1rh1Heading sqlsect 1.2.3...."/>
    <w:basedOn w:val="8"/>
    <w:link w:val="419"/>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2">
    <w:name w:val="正文非缩进 Char"/>
    <w:qFormat/>
    <w:uiPriority w:val="0"/>
    <w:rPr>
      <w:rFonts w:ascii="宋体" w:eastAsia="宋体"/>
      <w:snapToGrid w:val="0"/>
      <w:color w:val="000000"/>
      <w:kern w:val="28"/>
      <w:sz w:val="28"/>
      <w:lang w:val="en-US" w:eastAsia="zh-CN" w:bidi="ar-SA"/>
    </w:rPr>
  </w:style>
  <w:style w:type="character" w:customStyle="1" w:styleId="313">
    <w:name w:val="标题 7 Char"/>
    <w:link w:val="11"/>
    <w:qFormat/>
    <w:uiPriority w:val="0"/>
    <w:rPr>
      <w:b/>
      <w:bCs/>
      <w:kern w:val="2"/>
      <w:sz w:val="24"/>
      <w:szCs w:val="24"/>
    </w:rPr>
  </w:style>
  <w:style w:type="character" w:customStyle="1" w:styleId="314">
    <w:name w:val="正文文本缩进 2 Char"/>
    <w:link w:val="38"/>
    <w:qFormat/>
    <w:uiPriority w:val="0"/>
    <w:rPr>
      <w:rFonts w:ascii="宋体"/>
      <w:sz w:val="28"/>
    </w:rPr>
  </w:style>
  <w:style w:type="character" w:customStyle="1" w:styleId="315">
    <w:name w:val="Char Char5"/>
    <w:qFormat/>
    <w:uiPriority w:val="0"/>
    <w:rPr>
      <w:rFonts w:ascii="宋体" w:hAnsi="Courier New" w:eastAsia="宋体"/>
      <w:kern w:val="2"/>
      <w:sz w:val="21"/>
      <w:lang w:val="en-US" w:eastAsia="zh-CN"/>
    </w:rPr>
  </w:style>
  <w:style w:type="character" w:customStyle="1" w:styleId="316">
    <w:name w:val="脚注文本 Char"/>
    <w:link w:val="51"/>
    <w:qFormat/>
    <w:uiPriority w:val="0"/>
    <w:rPr>
      <w:color w:val="0000FF"/>
      <w:sz w:val="21"/>
    </w:rPr>
  </w:style>
  <w:style w:type="character" w:customStyle="1" w:styleId="317">
    <w:name w:val="称呼 Char1"/>
    <w:qFormat/>
    <w:uiPriority w:val="0"/>
    <w:rPr>
      <w:rFonts w:ascii="Times New Roman" w:hAnsi="Times New Roman" w:eastAsia="宋体" w:cs="Times New Roman"/>
      <w:szCs w:val="24"/>
    </w:rPr>
  </w:style>
  <w:style w:type="character" w:customStyle="1" w:styleId="318">
    <w:name w:val="正文1 Char"/>
    <w:qFormat/>
    <w:uiPriority w:val="0"/>
    <w:rPr>
      <w:rFonts w:ascii="宋体" w:eastAsia="宋体"/>
      <w:snapToGrid w:val="0"/>
      <w:color w:val="000000"/>
      <w:kern w:val="28"/>
      <w:sz w:val="28"/>
      <w:lang w:val="en-US" w:eastAsia="zh-CN" w:bidi="ar-SA"/>
    </w:rPr>
  </w:style>
  <w:style w:type="character" w:customStyle="1" w:styleId="319">
    <w:name w:val="正文缩进 Char1"/>
    <w:qFormat/>
    <w:uiPriority w:val="0"/>
    <w:rPr>
      <w:rFonts w:ascii="宋体" w:eastAsia="宋体"/>
      <w:snapToGrid w:val="0"/>
      <w:color w:val="000000"/>
      <w:kern w:val="28"/>
      <w:sz w:val="28"/>
      <w:lang w:val="en-US" w:eastAsia="zh-CN" w:bidi="ar-SA"/>
    </w:rPr>
  </w:style>
  <w:style w:type="character" w:customStyle="1" w:styleId="320">
    <w:name w:val="font21"/>
    <w:qFormat/>
    <w:uiPriority w:val="0"/>
    <w:rPr>
      <w:rFonts w:hint="eastAsia" w:ascii="宋体" w:hAnsi="宋体" w:eastAsia="宋体"/>
      <w:kern w:val="2"/>
      <w:sz w:val="28"/>
      <w:szCs w:val="28"/>
      <w:lang w:val="en-US" w:eastAsia="zh-CN" w:bidi="ar-SA"/>
    </w:rPr>
  </w:style>
  <w:style w:type="character" w:customStyle="1" w:styleId="321">
    <w:name w:val="Char Char26"/>
    <w:qFormat/>
    <w:uiPriority w:val="6"/>
    <w:rPr>
      <w:kern w:val="1"/>
      <w:sz w:val="21"/>
      <w:szCs w:val="24"/>
    </w:rPr>
  </w:style>
  <w:style w:type="character" w:customStyle="1" w:styleId="322">
    <w:name w:val="Item List Char"/>
    <w:link w:val="323"/>
    <w:qFormat/>
    <w:uiPriority w:val="0"/>
    <w:rPr>
      <w:rFonts w:ascii="Arial"/>
      <w:bCs/>
      <w:sz w:val="21"/>
      <w:szCs w:val="21"/>
      <w:lang w:val="en-US" w:eastAsia="zh-CN" w:bidi="ar-SA"/>
    </w:rPr>
  </w:style>
  <w:style w:type="paragraph" w:customStyle="1" w:styleId="323">
    <w:name w:val="Item List"/>
    <w:link w:val="322"/>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4">
    <w:name w:val="批注框文本 Char1"/>
    <w:qFormat/>
    <w:uiPriority w:val="0"/>
    <w:rPr>
      <w:rFonts w:ascii="Times New Roman" w:hAnsi="Times New Roman" w:eastAsia="宋体" w:cs="Times New Roman"/>
      <w:sz w:val="18"/>
      <w:szCs w:val="18"/>
    </w:rPr>
  </w:style>
  <w:style w:type="character" w:customStyle="1" w:styleId="325">
    <w:name w:val="纯文本 Char1"/>
    <w:link w:val="326"/>
    <w:qFormat/>
    <w:uiPriority w:val="0"/>
    <w:rPr>
      <w:rFonts w:ascii="宋体" w:hAnsi="Courier New"/>
    </w:rPr>
  </w:style>
  <w:style w:type="paragraph" w:customStyle="1" w:styleId="326">
    <w:name w:val="纯文本1"/>
    <w:basedOn w:val="1"/>
    <w:link w:val="325"/>
    <w:qFormat/>
    <w:uiPriority w:val="0"/>
    <w:pPr>
      <w:adjustRightInd/>
    </w:pPr>
    <w:rPr>
      <w:rFonts w:ascii="宋体" w:hAnsi="Courier New"/>
      <w:kern w:val="0"/>
      <w:sz w:val="20"/>
      <w:szCs w:val="20"/>
    </w:rPr>
  </w:style>
  <w:style w:type="character" w:customStyle="1" w:styleId="327">
    <w:name w:val="正文首行缩进 Char"/>
    <w:link w:val="26"/>
    <w:qFormat/>
    <w:uiPriority w:val="0"/>
    <w:rPr>
      <w:rFonts w:ascii="宋体"/>
      <w:kern w:val="2"/>
      <w:sz w:val="24"/>
      <w:lang w:val="zh-CN"/>
    </w:rPr>
  </w:style>
  <w:style w:type="character" w:customStyle="1" w:styleId="328">
    <w:name w:val="h3 Char"/>
    <w:qFormat/>
    <w:uiPriority w:val="0"/>
    <w:rPr>
      <w:rFonts w:eastAsia="宋体"/>
      <w:b/>
      <w:kern w:val="2"/>
      <w:sz w:val="32"/>
      <w:lang w:val="en-US" w:eastAsia="zh-CN" w:bidi="ar-SA"/>
    </w:rPr>
  </w:style>
  <w:style w:type="character" w:customStyle="1" w:styleId="329">
    <w:name w:val="dandyren_title1"/>
    <w:qFormat/>
    <w:uiPriority w:val="0"/>
    <w:rPr>
      <w:b/>
      <w:bCs/>
      <w:color w:val="FF6633"/>
      <w:sz w:val="18"/>
      <w:szCs w:val="18"/>
    </w:rPr>
  </w:style>
  <w:style w:type="character" w:customStyle="1" w:styleId="330">
    <w:name w:val="Char Char31"/>
    <w:qFormat/>
    <w:uiPriority w:val="6"/>
    <w:rPr>
      <w:rFonts w:ascii="Arial" w:hAnsi="Arial" w:eastAsia="黑体"/>
      <w:kern w:val="1"/>
      <w:sz w:val="24"/>
      <w:szCs w:val="24"/>
    </w:rPr>
  </w:style>
  <w:style w:type="character" w:customStyle="1" w:styleId="331">
    <w:name w:val="h Char1"/>
    <w:qFormat/>
    <w:uiPriority w:val="0"/>
    <w:rPr>
      <w:sz w:val="18"/>
      <w:szCs w:val="18"/>
    </w:rPr>
  </w:style>
  <w:style w:type="character" w:customStyle="1" w:styleId="332">
    <w:name w:val="solutionfonts"/>
    <w:qFormat/>
    <w:uiPriority w:val="0"/>
  </w:style>
  <w:style w:type="character" w:customStyle="1" w:styleId="333">
    <w:name w:val="标题 4 Char2"/>
    <w:link w:val="8"/>
    <w:qFormat/>
    <w:uiPriority w:val="9"/>
    <w:rPr>
      <w:rFonts w:ascii="Arial" w:hAnsi="Arial" w:eastAsia="黑体"/>
      <w:b/>
      <w:bCs/>
      <w:kern w:val="2"/>
      <w:sz w:val="28"/>
      <w:szCs w:val="28"/>
      <w:lang w:val="zh-CN"/>
    </w:rPr>
  </w:style>
  <w:style w:type="character" w:customStyle="1" w:styleId="334">
    <w:name w:val="首行缩进 Char"/>
    <w:qFormat/>
    <w:uiPriority w:val="0"/>
    <w:rPr>
      <w:rFonts w:ascii="宋体" w:eastAsia="宋体"/>
      <w:kern w:val="2"/>
      <w:sz w:val="24"/>
      <w:lang w:val="en-US" w:eastAsia="zh-CN" w:bidi="ar-SA"/>
    </w:rPr>
  </w:style>
  <w:style w:type="character" w:customStyle="1" w:styleId="335">
    <w:name w:val="Char Char52"/>
    <w:qFormat/>
    <w:uiPriority w:val="0"/>
    <w:rPr>
      <w:rFonts w:ascii="宋体" w:hAnsi="Courier New" w:eastAsia="宋体"/>
      <w:kern w:val="2"/>
      <w:sz w:val="21"/>
      <w:lang w:val="en-US" w:eastAsia="zh-CN"/>
    </w:rPr>
  </w:style>
  <w:style w:type="character" w:customStyle="1" w:styleId="336">
    <w:name w:val="正文文本 3 Char"/>
    <w:link w:val="23"/>
    <w:qFormat/>
    <w:uiPriority w:val="0"/>
    <w:rPr>
      <w:kern w:val="2"/>
      <w:sz w:val="21"/>
    </w:rPr>
  </w:style>
  <w:style w:type="character" w:customStyle="1" w:styleId="337">
    <w:name w:val="font31"/>
    <w:qFormat/>
    <w:uiPriority w:val="0"/>
    <w:rPr>
      <w:rFonts w:hint="eastAsia" w:ascii="仿宋" w:hAnsi="仿宋" w:eastAsia="仿宋" w:cs="仿宋"/>
      <w:color w:val="000000"/>
      <w:sz w:val="20"/>
      <w:szCs w:val="20"/>
      <w:u w:val="none"/>
    </w:rPr>
  </w:style>
  <w:style w:type="character" w:customStyle="1" w:styleId="338">
    <w:name w:val="正文说明 Char"/>
    <w:link w:val="339"/>
    <w:qFormat/>
    <w:uiPriority w:val="0"/>
    <w:rPr>
      <w:sz w:val="24"/>
      <w:szCs w:val="24"/>
    </w:rPr>
  </w:style>
  <w:style w:type="paragraph" w:customStyle="1" w:styleId="339">
    <w:name w:val="正文说明"/>
    <w:basedOn w:val="1"/>
    <w:link w:val="338"/>
    <w:qFormat/>
    <w:uiPriority w:val="0"/>
    <w:pPr>
      <w:adjustRightInd/>
      <w:spacing w:line="360" w:lineRule="auto"/>
    </w:pPr>
    <w:rPr>
      <w:kern w:val="0"/>
      <w:sz w:val="24"/>
    </w:rPr>
  </w:style>
  <w:style w:type="character" w:customStyle="1" w:styleId="340">
    <w:name w:val="脚注文本 Char1"/>
    <w:qFormat/>
    <w:uiPriority w:val="0"/>
    <w:rPr>
      <w:rFonts w:ascii="Times New Roman" w:hAnsi="Times New Roman" w:eastAsia="宋体" w:cs="Times New Roman"/>
      <w:sz w:val="18"/>
      <w:szCs w:val="18"/>
    </w:rPr>
  </w:style>
  <w:style w:type="character" w:customStyle="1" w:styleId="341">
    <w:name w:val="Char Char1211"/>
    <w:qFormat/>
    <w:uiPriority w:val="0"/>
    <w:rPr>
      <w:rFonts w:ascii="仿宋_GB2312" w:eastAsia="仿宋_GB2312"/>
      <w:b/>
      <w:bCs/>
      <w:kern w:val="2"/>
      <w:sz w:val="24"/>
      <w:szCs w:val="24"/>
      <w:lang w:val="zh-CN" w:eastAsia="zh-CN" w:bidi="ar-SA"/>
    </w:rPr>
  </w:style>
  <w:style w:type="character" w:customStyle="1" w:styleId="342">
    <w:name w:val="标题 Char"/>
    <w:qFormat/>
    <w:uiPriority w:val="0"/>
    <w:rPr>
      <w:rFonts w:eastAsia="宋体"/>
      <w:b/>
      <w:sz w:val="24"/>
      <w:lang w:val="en-GB" w:eastAsia="zh-CN" w:bidi="ar-SA"/>
    </w:rPr>
  </w:style>
  <w:style w:type="character" w:customStyle="1" w:styleId="343">
    <w:name w:val="Char Char35"/>
    <w:qFormat/>
    <w:uiPriority w:val="6"/>
    <w:rPr>
      <w:rFonts w:ascii="Arial" w:hAnsi="Arial" w:eastAsia="黑体"/>
      <w:b/>
      <w:kern w:val="1"/>
      <w:sz w:val="28"/>
      <w:szCs w:val="28"/>
      <w:lang w:val="zh-CN"/>
    </w:rPr>
  </w:style>
  <w:style w:type="character" w:customStyle="1" w:styleId="344">
    <w:name w:val="纯文本 Char Char Char"/>
    <w:qFormat/>
    <w:uiPriority w:val="0"/>
    <w:rPr>
      <w:rFonts w:ascii="宋体" w:hAnsi="Courier New" w:eastAsia="宋体"/>
      <w:kern w:val="2"/>
      <w:sz w:val="21"/>
      <w:lang w:val="en-US" w:eastAsia="zh-CN" w:bidi="ar-SA"/>
    </w:rPr>
  </w:style>
  <w:style w:type="character" w:customStyle="1" w:styleId="345">
    <w:name w:val="Table Text Char"/>
    <w:link w:val="346"/>
    <w:qFormat/>
    <w:uiPriority w:val="0"/>
    <w:rPr>
      <w:sz w:val="24"/>
      <w:szCs w:val="24"/>
    </w:rPr>
  </w:style>
  <w:style w:type="paragraph" w:customStyle="1" w:styleId="346">
    <w:name w:val="Table Text"/>
    <w:basedOn w:val="1"/>
    <w:link w:val="345"/>
    <w:qFormat/>
    <w:uiPriority w:val="0"/>
    <w:pPr>
      <w:widowControl/>
      <w:spacing w:before="60" w:after="60"/>
      <w:jc w:val="left"/>
    </w:pPr>
    <w:rPr>
      <w:kern w:val="0"/>
      <w:sz w:val="24"/>
    </w:rPr>
  </w:style>
  <w:style w:type="character" w:customStyle="1" w:styleId="347">
    <w:name w:val="正文1 Char1"/>
    <w:qFormat/>
    <w:uiPriority w:val="0"/>
    <w:rPr>
      <w:rFonts w:ascii="仿宋_GB2312" w:hAnsi="Courier New" w:eastAsia="仿宋_GB2312"/>
      <w:kern w:val="28"/>
      <w:sz w:val="24"/>
      <w:szCs w:val="24"/>
      <w:lang w:val="en-US" w:eastAsia="zh-CN"/>
    </w:rPr>
  </w:style>
  <w:style w:type="character" w:customStyle="1" w:styleId="348">
    <w:name w:val="页脚 Char1"/>
    <w:qFormat/>
    <w:uiPriority w:val="0"/>
    <w:rPr>
      <w:rFonts w:eastAsia="宋体"/>
      <w:kern w:val="2"/>
      <w:sz w:val="18"/>
      <w:szCs w:val="18"/>
      <w:lang w:val="en-US" w:eastAsia="zh-CN" w:bidi="ar-SA"/>
    </w:rPr>
  </w:style>
  <w:style w:type="character" w:customStyle="1" w:styleId="349">
    <w:name w:val="Bold"/>
    <w:qFormat/>
    <w:uiPriority w:val="0"/>
    <w:rPr>
      <w:rFonts w:ascii="Arial" w:hAnsi="Arial" w:eastAsia="黑体" w:cs="Times New Roman"/>
      <w:b/>
      <w:kern w:val="2"/>
      <w:sz w:val="32"/>
      <w:szCs w:val="32"/>
      <w:lang w:val="en-US" w:eastAsia="zh-CN" w:bidi="ar-SA"/>
    </w:rPr>
  </w:style>
  <w:style w:type="character" w:customStyle="1" w:styleId="350">
    <w:name w:val="批注文字 Char1"/>
    <w:link w:val="21"/>
    <w:qFormat/>
    <w:uiPriority w:val="99"/>
    <w:rPr>
      <w:kern w:val="2"/>
      <w:sz w:val="21"/>
      <w:szCs w:val="24"/>
    </w:rPr>
  </w:style>
  <w:style w:type="character" w:customStyle="1" w:styleId="351">
    <w:name w:val="签名 Char"/>
    <w:link w:val="43"/>
    <w:qFormat/>
    <w:uiPriority w:val="0"/>
    <w:rPr>
      <w:rFonts w:eastAsia="仿宋_GB2312"/>
      <w:sz w:val="24"/>
    </w:rPr>
  </w:style>
  <w:style w:type="character" w:customStyle="1" w:styleId="352">
    <w:name w:val="hui3"/>
    <w:qFormat/>
    <w:uiPriority w:val="0"/>
    <w:rPr>
      <w:color w:val="333333"/>
    </w:rPr>
  </w:style>
  <w:style w:type="character" w:customStyle="1" w:styleId="353">
    <w:name w:val="Char Char17"/>
    <w:qFormat/>
    <w:uiPriority w:val="6"/>
    <w:rPr>
      <w:rFonts w:eastAsia="仿宋_GB2312"/>
      <w:sz w:val="24"/>
    </w:rPr>
  </w:style>
  <w:style w:type="character" w:customStyle="1" w:styleId="354">
    <w:name w:val="标题 4 字符"/>
    <w:qFormat/>
    <w:uiPriority w:val="9"/>
    <w:rPr>
      <w:rFonts w:ascii="等线 Light" w:hAnsi="等线 Light" w:eastAsia="等线 Light" w:cs="Times New Roman"/>
      <w:b/>
      <w:bCs/>
      <w:snapToGrid w:val="0"/>
      <w:kern w:val="0"/>
      <w:sz w:val="28"/>
      <w:szCs w:val="28"/>
    </w:rPr>
  </w:style>
  <w:style w:type="character" w:customStyle="1" w:styleId="355">
    <w:name w:val="Char Char37"/>
    <w:qFormat/>
    <w:uiPriority w:val="6"/>
    <w:rPr>
      <w:b/>
      <w:kern w:val="1"/>
      <w:sz w:val="44"/>
      <w:szCs w:val="44"/>
    </w:rPr>
  </w:style>
  <w:style w:type="character" w:customStyle="1" w:styleId="356">
    <w:name w:val="列出段落 Char"/>
    <w:qFormat/>
    <w:uiPriority w:val="0"/>
    <w:rPr>
      <w:rFonts w:eastAsia="楷体_GB2312" w:cs="Lucida Sans"/>
      <w:kern w:val="2"/>
      <w:sz w:val="24"/>
      <w:szCs w:val="24"/>
      <w:lang w:val="en-US" w:eastAsia="zh-CN" w:bidi="ar-SA"/>
    </w:rPr>
  </w:style>
  <w:style w:type="character" w:customStyle="1" w:styleId="357">
    <w:name w:val="正文文本缩进 3 Char1"/>
    <w:semiHidden/>
    <w:qFormat/>
    <w:uiPriority w:val="99"/>
    <w:rPr>
      <w:rFonts w:ascii="Times New Roman" w:hAnsi="Times New Roman" w:eastAsia="宋体" w:cs="Times New Roman"/>
      <w:sz w:val="16"/>
      <w:szCs w:val="16"/>
    </w:rPr>
  </w:style>
  <w:style w:type="character" w:customStyle="1" w:styleId="358">
    <w:name w:val="公文正文 Char Char"/>
    <w:link w:val="359"/>
    <w:qFormat/>
    <w:uiPriority w:val="0"/>
    <w:rPr>
      <w:rFonts w:ascii="仿宋_GB2312" w:eastAsia="仿宋_GB2312"/>
      <w:kern w:val="2"/>
      <w:sz w:val="24"/>
      <w:szCs w:val="24"/>
    </w:rPr>
  </w:style>
  <w:style w:type="paragraph" w:customStyle="1" w:styleId="359">
    <w:name w:val="公文正文"/>
    <w:basedOn w:val="1"/>
    <w:link w:val="358"/>
    <w:qFormat/>
    <w:uiPriority w:val="0"/>
    <w:pPr>
      <w:adjustRightInd/>
      <w:spacing w:before="156" w:line="360" w:lineRule="auto"/>
      <w:ind w:firstLine="360" w:firstLineChars="200"/>
    </w:pPr>
    <w:rPr>
      <w:rFonts w:ascii="仿宋_GB2312" w:eastAsia="仿宋_GB2312"/>
      <w:sz w:val="24"/>
    </w:rPr>
  </w:style>
  <w:style w:type="character" w:customStyle="1" w:styleId="360">
    <w:name w:val="Table Text Char1"/>
    <w:qFormat/>
    <w:uiPriority w:val="0"/>
    <w:rPr>
      <w:rFonts w:eastAsia="宋体"/>
      <w:sz w:val="24"/>
      <w:szCs w:val="24"/>
      <w:lang w:val="en-US" w:eastAsia="zh-CN" w:bidi="ar-SA"/>
    </w:rPr>
  </w:style>
  <w:style w:type="character" w:customStyle="1" w:styleId="361">
    <w:name w:val="标题 1 Char Char"/>
    <w:qFormat/>
    <w:uiPriority w:val="0"/>
    <w:rPr>
      <w:rFonts w:hint="eastAsia" w:ascii="宋体" w:hAnsi="宋体" w:eastAsia="宋体"/>
      <w:b/>
      <w:spacing w:val="-2"/>
      <w:sz w:val="24"/>
      <w:lang w:val="en-US" w:eastAsia="zh-CN" w:bidi="ar-SA"/>
    </w:rPr>
  </w:style>
  <w:style w:type="character" w:customStyle="1" w:styleId="362">
    <w:name w:val="正文（缩进2汉字） Char"/>
    <w:link w:val="363"/>
    <w:qFormat/>
    <w:uiPriority w:val="0"/>
    <w:rPr>
      <w:rFonts w:ascii="宋体"/>
    </w:rPr>
  </w:style>
  <w:style w:type="paragraph" w:customStyle="1" w:styleId="363">
    <w:name w:val="正文（缩进2汉字）"/>
    <w:basedOn w:val="1"/>
    <w:link w:val="362"/>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4">
    <w:name w:val="标题 8 Char"/>
    <w:link w:val="12"/>
    <w:qFormat/>
    <w:uiPriority w:val="0"/>
    <w:rPr>
      <w:rFonts w:ascii="Arial" w:hAnsi="Arial" w:eastAsia="黑体"/>
      <w:kern w:val="2"/>
      <w:sz w:val="24"/>
      <w:szCs w:val="24"/>
    </w:rPr>
  </w:style>
  <w:style w:type="character" w:customStyle="1" w:styleId="365">
    <w:name w:val="标书表格字体格式 Char"/>
    <w:qFormat/>
    <w:uiPriority w:val="0"/>
    <w:rPr>
      <w:kern w:val="2"/>
      <w:sz w:val="21"/>
      <w:szCs w:val="24"/>
      <w:lang w:bidi="ar-SA"/>
    </w:rPr>
  </w:style>
  <w:style w:type="character" w:customStyle="1" w:styleId="366">
    <w:name w:val="tw4winError"/>
    <w:qFormat/>
    <w:uiPriority w:val="0"/>
    <w:rPr>
      <w:rFonts w:ascii="Courier New" w:hAnsi="Courier New" w:cs="Courier New"/>
      <w:color w:val="00FF00"/>
      <w:sz w:val="40"/>
      <w:szCs w:val="40"/>
    </w:rPr>
  </w:style>
  <w:style w:type="character" w:customStyle="1" w:styleId="367">
    <w:name w:val="Body Text(ch) Char Char"/>
    <w:qFormat/>
    <w:uiPriority w:val="0"/>
    <w:rPr>
      <w:rFonts w:ascii="宋体"/>
      <w:kern w:val="2"/>
      <w:sz w:val="24"/>
      <w:szCs w:val="21"/>
      <w:lang w:val="zh-CN"/>
    </w:rPr>
  </w:style>
  <w:style w:type="character" w:customStyle="1" w:styleId="368">
    <w:name w:val="正文首行缩进两字 Char"/>
    <w:qFormat/>
    <w:uiPriority w:val="0"/>
    <w:rPr>
      <w:sz w:val="24"/>
      <w:szCs w:val="24"/>
      <w:lang w:val="en-US" w:eastAsia="zh-CN" w:bidi="ar-SA"/>
    </w:rPr>
  </w:style>
  <w:style w:type="character" w:customStyle="1" w:styleId="369">
    <w:name w:val="正文文本 Char"/>
    <w:qFormat/>
    <w:uiPriority w:val="0"/>
    <w:rPr>
      <w:rFonts w:eastAsia="宋体"/>
      <w:kern w:val="2"/>
      <w:sz w:val="24"/>
      <w:szCs w:val="24"/>
      <w:lang w:val="en-US" w:eastAsia="zh-CN" w:bidi="ar-SA"/>
    </w:rPr>
  </w:style>
  <w:style w:type="character" w:customStyle="1" w:styleId="370">
    <w:name w:val="文档结构图 字符1"/>
    <w:qFormat/>
    <w:uiPriority w:val="0"/>
    <w:rPr>
      <w:rFonts w:ascii="宋体" w:hAnsi="Calibri" w:eastAsia="黑体" w:cs="Arial"/>
      <w:snapToGrid w:val="0"/>
      <w:kern w:val="2"/>
      <w:sz w:val="18"/>
      <w:szCs w:val="18"/>
    </w:rPr>
  </w:style>
  <w:style w:type="character" w:customStyle="1" w:styleId="371">
    <w:name w:val="content"/>
    <w:qFormat/>
    <w:uiPriority w:val="0"/>
  </w:style>
  <w:style w:type="character" w:customStyle="1" w:styleId="372">
    <w:name w:val="tw4winPopup"/>
    <w:qFormat/>
    <w:uiPriority w:val="0"/>
    <w:rPr>
      <w:rFonts w:ascii="Courier New" w:hAnsi="Courier New" w:cs="Courier New"/>
      <w:color w:val="008000"/>
      <w:lang w:val="en-US" w:eastAsia="zh-CN"/>
    </w:rPr>
  </w:style>
  <w:style w:type="character" w:customStyle="1" w:styleId="373">
    <w:name w:val="param-name"/>
    <w:qFormat/>
    <w:uiPriority w:val="99"/>
    <w:rPr>
      <w:rFonts w:ascii="Arial" w:hAnsi="Arial" w:eastAsia="黑体" w:cs="Arial"/>
      <w:snapToGrid w:val="0"/>
      <w:kern w:val="0"/>
      <w:szCs w:val="21"/>
    </w:rPr>
  </w:style>
  <w:style w:type="character" w:customStyle="1" w:styleId="374">
    <w:name w:val="标准正文格式 Char"/>
    <w:qFormat/>
    <w:uiPriority w:val="0"/>
    <w:rPr>
      <w:rFonts w:ascii="宋体" w:eastAsia="仿宋_GB2312" w:cs="宋体"/>
      <w:color w:val="000000"/>
      <w:sz w:val="24"/>
      <w:lang w:val="en-US" w:eastAsia="zh-CN" w:bidi="ar-SA"/>
    </w:rPr>
  </w:style>
  <w:style w:type="character" w:customStyle="1" w:styleId="375">
    <w:name w:val="Char Char212"/>
    <w:qFormat/>
    <w:uiPriority w:val="0"/>
    <w:rPr>
      <w:rFonts w:eastAsia="宋体"/>
      <w:b/>
      <w:bCs/>
      <w:kern w:val="2"/>
      <w:sz w:val="21"/>
      <w:szCs w:val="24"/>
      <w:lang w:val="en-US" w:eastAsia="zh-CN" w:bidi="ar-SA"/>
    </w:rPr>
  </w:style>
  <w:style w:type="character" w:customStyle="1" w:styleId="376">
    <w:name w:val="文档结构图 Char"/>
    <w:qFormat/>
    <w:uiPriority w:val="0"/>
    <w:rPr>
      <w:rFonts w:eastAsia="宋体"/>
      <w:kern w:val="2"/>
      <w:sz w:val="21"/>
      <w:szCs w:val="24"/>
      <w:lang w:val="en-US" w:eastAsia="zh-CN" w:bidi="ar-SA"/>
    </w:rPr>
  </w:style>
  <w:style w:type="character" w:customStyle="1" w:styleId="377">
    <w:name w:val="zbggmain style9"/>
    <w:qFormat/>
    <w:uiPriority w:val="0"/>
  </w:style>
  <w:style w:type="character" w:customStyle="1" w:styleId="378">
    <w:name w:val="Char Char16"/>
    <w:qFormat/>
    <w:uiPriority w:val="6"/>
    <w:rPr>
      <w:kern w:val="1"/>
      <w:sz w:val="18"/>
      <w:szCs w:val="18"/>
    </w:rPr>
  </w:style>
  <w:style w:type="character" w:customStyle="1" w:styleId="379">
    <w:name w:val="font51"/>
    <w:qFormat/>
    <w:uiPriority w:val="0"/>
    <w:rPr>
      <w:rFonts w:hint="eastAsia" w:ascii="仿宋" w:hAnsi="仿宋" w:eastAsia="仿宋" w:cs="仿宋"/>
      <w:color w:val="000000"/>
      <w:sz w:val="20"/>
      <w:szCs w:val="20"/>
      <w:u w:val="none"/>
    </w:rPr>
  </w:style>
  <w:style w:type="character" w:customStyle="1" w:styleId="380">
    <w:name w:val="Char Char82"/>
    <w:qFormat/>
    <w:uiPriority w:val="0"/>
    <w:rPr>
      <w:rFonts w:eastAsia="宋体"/>
      <w:b/>
      <w:sz w:val="24"/>
      <w:lang w:val="en-GB" w:eastAsia="zh-CN"/>
    </w:rPr>
  </w:style>
  <w:style w:type="character" w:customStyle="1" w:styleId="381">
    <w:name w:val="正文文本缩进 3 Char"/>
    <w:link w:val="54"/>
    <w:qFormat/>
    <w:uiPriority w:val="0"/>
    <w:rPr>
      <w:kern w:val="2"/>
      <w:sz w:val="24"/>
    </w:rPr>
  </w:style>
  <w:style w:type="character" w:customStyle="1" w:styleId="382">
    <w:name w:val="日期 Char1"/>
    <w:semiHidden/>
    <w:qFormat/>
    <w:uiPriority w:val="99"/>
    <w:rPr>
      <w:rFonts w:ascii="Times New Roman" w:hAnsi="Times New Roman" w:eastAsia="宋体" w:cs="Times New Roman"/>
      <w:szCs w:val="24"/>
    </w:rPr>
  </w:style>
  <w:style w:type="character" w:customStyle="1" w:styleId="383">
    <w:name w:val="页眉 字符"/>
    <w:qFormat/>
    <w:uiPriority w:val="99"/>
    <w:rPr>
      <w:kern w:val="2"/>
      <w:sz w:val="18"/>
      <w:szCs w:val="18"/>
    </w:rPr>
  </w:style>
  <w:style w:type="character" w:customStyle="1" w:styleId="384">
    <w:name w:val="Char Char33"/>
    <w:qFormat/>
    <w:uiPriority w:val="6"/>
    <w:rPr>
      <w:rFonts w:ascii="Arial" w:hAnsi="Arial" w:eastAsia="黑体"/>
      <w:b/>
      <w:kern w:val="1"/>
      <w:sz w:val="24"/>
      <w:szCs w:val="24"/>
    </w:rPr>
  </w:style>
  <w:style w:type="character" w:customStyle="1" w:styleId="385">
    <w:name w:val="b11_01b Char"/>
    <w:link w:val="386"/>
    <w:qFormat/>
    <w:uiPriority w:val="0"/>
    <w:rPr>
      <w:rFonts w:ascii="Verdana" w:hAnsi="Verdana"/>
      <w:b/>
      <w:bCs/>
      <w:color w:val="4A82CA"/>
      <w:sz w:val="17"/>
      <w:szCs w:val="17"/>
    </w:rPr>
  </w:style>
  <w:style w:type="paragraph" w:customStyle="1" w:styleId="386">
    <w:name w:val="b11_01b"/>
    <w:basedOn w:val="1"/>
    <w:next w:val="1"/>
    <w:link w:val="3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7">
    <w:name w:val="Char Char121"/>
    <w:qFormat/>
    <w:uiPriority w:val="6"/>
    <w:rPr>
      <w:rFonts w:ascii="仿宋_GB2312" w:eastAsia="仿宋_GB2312"/>
      <w:b/>
      <w:bCs/>
      <w:kern w:val="2"/>
      <w:sz w:val="24"/>
      <w:szCs w:val="24"/>
      <w:lang w:val="zh-CN" w:eastAsia="zh-CN" w:bidi="ar-SA"/>
    </w:rPr>
  </w:style>
  <w:style w:type="character" w:customStyle="1" w:styleId="388">
    <w:name w:val="Footer-Even Char"/>
    <w:qFormat/>
    <w:uiPriority w:val="0"/>
    <w:rPr>
      <w:rFonts w:eastAsia="宋体"/>
      <w:kern w:val="2"/>
      <w:sz w:val="18"/>
      <w:lang w:val="en-US" w:eastAsia="zh-CN" w:bidi="ar-SA"/>
    </w:rPr>
  </w:style>
  <w:style w:type="character" w:customStyle="1" w:styleId="389">
    <w:name w:val="页脚 Char2"/>
    <w:link w:val="41"/>
    <w:qFormat/>
    <w:locked/>
    <w:uiPriority w:val="99"/>
    <w:rPr>
      <w:kern w:val="2"/>
      <w:sz w:val="18"/>
      <w:szCs w:val="18"/>
    </w:rPr>
  </w:style>
  <w:style w:type="character" w:customStyle="1" w:styleId="390">
    <w:name w:val="Char Char36"/>
    <w:qFormat/>
    <w:uiPriority w:val="6"/>
    <w:rPr>
      <w:rFonts w:ascii="仿宋_GB2312" w:hAnsi="仿宋_GB2312" w:eastAsia="仿宋_GB2312" w:cs="Arial"/>
      <w:b/>
      <w:kern w:val="1"/>
      <w:sz w:val="32"/>
      <w:szCs w:val="32"/>
      <w:lang w:val="zh-CN" w:eastAsia="zh-CN" w:bidi="ar-SA"/>
    </w:rPr>
  </w:style>
  <w:style w:type="character" w:customStyle="1" w:styleId="391">
    <w:name w:val="Char Char61"/>
    <w:qFormat/>
    <w:uiPriority w:val="6"/>
    <w:rPr>
      <w:rFonts w:eastAsia="宋体"/>
      <w:kern w:val="2"/>
      <w:sz w:val="21"/>
      <w:szCs w:val="24"/>
      <w:lang w:val="en-US" w:eastAsia="zh-CN" w:bidi="ar-SA"/>
    </w:rPr>
  </w:style>
  <w:style w:type="character" w:customStyle="1" w:styleId="392">
    <w:name w:val="正文文字缩进 2 Char Char"/>
    <w:qFormat/>
    <w:uiPriority w:val="0"/>
    <w:rPr>
      <w:rFonts w:ascii="宋体"/>
      <w:sz w:val="28"/>
    </w:rPr>
  </w:style>
  <w:style w:type="character" w:customStyle="1" w:styleId="393">
    <w:name w:val="f141"/>
    <w:qFormat/>
    <w:uiPriority w:val="0"/>
    <w:rPr>
      <w:rFonts w:ascii="Tahoma" w:hAnsi="Tahoma" w:eastAsia="宋体"/>
      <w:b/>
      <w:kern w:val="2"/>
      <w:sz w:val="21"/>
      <w:szCs w:val="21"/>
      <w:lang w:val="en-US" w:eastAsia="zh-CN" w:bidi="ar-SA"/>
    </w:rPr>
  </w:style>
  <w:style w:type="character" w:customStyle="1" w:styleId="394">
    <w:name w:val="段落 Char Char"/>
    <w:link w:val="395"/>
    <w:qFormat/>
    <w:uiPriority w:val="0"/>
    <w:rPr>
      <w:rFonts w:ascii="宋体" w:hAnsi="宋体"/>
      <w:sz w:val="24"/>
    </w:rPr>
  </w:style>
  <w:style w:type="paragraph" w:customStyle="1" w:styleId="395">
    <w:name w:val="段落"/>
    <w:basedOn w:val="1"/>
    <w:link w:val="394"/>
    <w:qFormat/>
    <w:uiPriority w:val="0"/>
    <w:pPr>
      <w:adjustRightInd/>
      <w:spacing w:line="360" w:lineRule="auto"/>
      <w:ind w:firstLine="480" w:firstLineChars="200"/>
    </w:pPr>
    <w:rPr>
      <w:rFonts w:ascii="宋体" w:hAnsi="宋体"/>
      <w:kern w:val="0"/>
      <w:sz w:val="24"/>
      <w:szCs w:val="20"/>
    </w:rPr>
  </w:style>
  <w:style w:type="character" w:customStyle="1" w:styleId="396">
    <w:name w:val="标题 3 Char2"/>
    <w:qFormat/>
    <w:uiPriority w:val="0"/>
    <w:rPr>
      <w:rFonts w:eastAsia="宋体"/>
      <w:b/>
      <w:bCs/>
      <w:kern w:val="2"/>
      <w:sz w:val="32"/>
      <w:szCs w:val="32"/>
      <w:lang w:val="en-US" w:eastAsia="zh-CN" w:bidi="ar-SA"/>
    </w:rPr>
  </w:style>
  <w:style w:type="character" w:customStyle="1" w:styleId="397">
    <w:name w:val="apple-converted-space"/>
    <w:qFormat/>
    <w:uiPriority w:val="0"/>
  </w:style>
  <w:style w:type="character" w:customStyle="1" w:styleId="398">
    <w:name w:val="页眉 Char2"/>
    <w:link w:val="42"/>
    <w:qFormat/>
    <w:uiPriority w:val="99"/>
    <w:rPr>
      <w:kern w:val="2"/>
      <w:sz w:val="18"/>
      <w:szCs w:val="18"/>
    </w:rPr>
  </w:style>
  <w:style w:type="character" w:customStyle="1" w:styleId="399">
    <w:name w:val="Char Char9"/>
    <w:qFormat/>
    <w:uiPriority w:val="0"/>
    <w:rPr>
      <w:rFonts w:eastAsia="宋体"/>
      <w:kern w:val="2"/>
      <w:sz w:val="18"/>
      <w:szCs w:val="18"/>
      <w:lang w:val="en-US" w:eastAsia="zh-CN" w:bidi="ar-SA"/>
    </w:rPr>
  </w:style>
  <w:style w:type="character" w:customStyle="1" w:styleId="400">
    <w:name w:val="Char Char41"/>
    <w:qFormat/>
    <w:uiPriority w:val="0"/>
    <w:rPr>
      <w:rFonts w:eastAsia="宋体"/>
      <w:b/>
      <w:sz w:val="24"/>
      <w:lang w:val="en-GB" w:eastAsia="zh-CN" w:bidi="ar-SA"/>
    </w:rPr>
  </w:style>
  <w:style w:type="character" w:customStyle="1" w:styleId="401">
    <w:name w:val="large1"/>
    <w:qFormat/>
    <w:uiPriority w:val="0"/>
    <w:rPr>
      <w:rFonts w:hint="eastAsia" w:ascii="宋体" w:hAnsi="宋体" w:eastAsia="宋体"/>
      <w:sz w:val="21"/>
      <w:szCs w:val="21"/>
    </w:rPr>
  </w:style>
  <w:style w:type="character" w:customStyle="1" w:styleId="402">
    <w:name w:val="正文段 Char"/>
    <w:link w:val="403"/>
    <w:qFormat/>
    <w:uiPriority w:val="0"/>
    <w:rPr>
      <w:sz w:val="24"/>
    </w:rPr>
  </w:style>
  <w:style w:type="paragraph" w:customStyle="1" w:styleId="403">
    <w:name w:val="正文段"/>
    <w:basedOn w:val="1"/>
    <w:link w:val="402"/>
    <w:qFormat/>
    <w:uiPriority w:val="0"/>
    <w:pPr>
      <w:widowControl/>
      <w:snapToGrid w:val="0"/>
      <w:spacing w:after="156" w:afterLines="50"/>
      <w:ind w:firstLine="200" w:firstLineChars="200"/>
    </w:pPr>
    <w:rPr>
      <w:kern w:val="0"/>
      <w:sz w:val="24"/>
      <w:szCs w:val="20"/>
    </w:rPr>
  </w:style>
  <w:style w:type="character" w:customStyle="1" w:styleId="404">
    <w:name w:val="Char Char13"/>
    <w:qFormat/>
    <w:uiPriority w:val="6"/>
    <w:rPr>
      <w:rFonts w:ascii="宋体" w:hAnsi="宋体"/>
      <w:kern w:val="1"/>
      <w:sz w:val="21"/>
      <w:szCs w:val="24"/>
    </w:rPr>
  </w:style>
  <w:style w:type="character" w:customStyle="1" w:styleId="40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6">
    <w:name w:val="冯广丽 Char"/>
    <w:link w:val="407"/>
    <w:qFormat/>
    <w:uiPriority w:val="0"/>
    <w:rPr>
      <w:rFonts w:ascii="宋体" w:hAnsi="宋体"/>
      <w:kern w:val="2"/>
      <w:sz w:val="24"/>
      <w:szCs w:val="22"/>
    </w:rPr>
  </w:style>
  <w:style w:type="paragraph" w:customStyle="1" w:styleId="407">
    <w:name w:val="冯广丽"/>
    <w:basedOn w:val="1"/>
    <w:link w:val="406"/>
    <w:qFormat/>
    <w:uiPriority w:val="0"/>
    <w:pPr>
      <w:adjustRightInd/>
      <w:spacing w:line="360" w:lineRule="auto"/>
      <w:ind w:firstLine="480" w:firstLineChars="200"/>
    </w:pPr>
    <w:rPr>
      <w:rFonts w:ascii="宋体" w:hAnsi="宋体"/>
      <w:sz w:val="24"/>
      <w:szCs w:val="22"/>
    </w:rPr>
  </w:style>
  <w:style w:type="character" w:customStyle="1" w:styleId="408">
    <w:name w:val="批注文字 字符"/>
    <w:qFormat/>
    <w:uiPriority w:val="0"/>
    <w:rPr>
      <w:rFonts w:ascii="Arial" w:hAnsi="Arial" w:eastAsia="黑体" w:cs="Arial"/>
      <w:snapToGrid w:val="0"/>
      <w:kern w:val="0"/>
      <w:szCs w:val="21"/>
    </w:rPr>
  </w:style>
  <w:style w:type="character" w:customStyle="1" w:styleId="409">
    <w:name w:val="Char Char161"/>
    <w:qFormat/>
    <w:uiPriority w:val="0"/>
    <w:rPr>
      <w:rFonts w:eastAsia="宋体"/>
      <w:b/>
      <w:kern w:val="2"/>
      <w:sz w:val="32"/>
      <w:lang w:val="en-US" w:eastAsia="zh-CN"/>
    </w:rPr>
  </w:style>
  <w:style w:type="character" w:customStyle="1" w:styleId="410">
    <w:name w:val="javascript"/>
    <w:qFormat/>
    <w:uiPriority w:val="0"/>
  </w:style>
  <w:style w:type="character" w:customStyle="1" w:styleId="411">
    <w:name w:val="图名 Char"/>
    <w:qFormat/>
    <w:uiPriority w:val="0"/>
    <w:rPr>
      <w:rFonts w:ascii="Arial" w:hAnsi="Arial" w:eastAsia="黑体"/>
      <w:kern w:val="2"/>
      <w:sz w:val="24"/>
      <w:szCs w:val="24"/>
      <w:lang w:val="en-US" w:eastAsia="zh-CN" w:bidi="ar-SA"/>
    </w:rPr>
  </w:style>
  <w:style w:type="character" w:customStyle="1" w:styleId="412">
    <w:name w:val="Used by Word for text of Help footnotes Char Char"/>
    <w:qFormat/>
    <w:uiPriority w:val="0"/>
    <w:rPr>
      <w:rFonts w:ascii="Times New Roman" w:hAnsi="Times New Roman" w:eastAsia="宋体" w:cs="Times New Roman"/>
      <w:sz w:val="20"/>
      <w:szCs w:val="20"/>
    </w:rPr>
  </w:style>
  <w:style w:type="character" w:customStyle="1" w:styleId="413">
    <w:name w:val="编号，小四 Char"/>
    <w:link w:val="414"/>
    <w:qFormat/>
    <w:uiPriority w:val="0"/>
    <w:rPr>
      <w:rFonts w:ascii="Arial" w:hAnsi="Arial"/>
      <w:sz w:val="24"/>
    </w:rPr>
  </w:style>
  <w:style w:type="paragraph" w:customStyle="1" w:styleId="414">
    <w:name w:val="编号，小四"/>
    <w:basedOn w:val="1"/>
    <w:link w:val="413"/>
    <w:qFormat/>
    <w:uiPriority w:val="0"/>
    <w:pPr>
      <w:tabs>
        <w:tab w:val="left" w:pos="432"/>
      </w:tabs>
      <w:adjustRightInd/>
      <w:spacing w:line="360" w:lineRule="auto"/>
      <w:ind w:left="432" w:hanging="432"/>
    </w:pPr>
    <w:rPr>
      <w:rFonts w:ascii="Arial" w:hAnsi="Arial"/>
      <w:kern w:val="0"/>
      <w:sz w:val="24"/>
      <w:szCs w:val="20"/>
    </w:rPr>
  </w:style>
  <w:style w:type="character" w:customStyle="1" w:styleId="415">
    <w:name w:val="Font Style82"/>
    <w:qFormat/>
    <w:uiPriority w:val="99"/>
    <w:rPr>
      <w:rFonts w:ascii="宋体" w:eastAsia="宋体" w:cs="宋体"/>
      <w:color w:val="000000"/>
      <w:sz w:val="14"/>
      <w:szCs w:val="14"/>
    </w:rPr>
  </w:style>
  <w:style w:type="character" w:customStyle="1" w:styleId="416">
    <w:name w:val="标题 2 Char Char"/>
    <w:qFormat/>
    <w:uiPriority w:val="0"/>
    <w:rPr>
      <w:rFonts w:ascii="楷体_GB2312" w:hAnsi="Arial" w:eastAsia="楷体_GB2312"/>
      <w:b/>
      <w:bCs/>
      <w:kern w:val="2"/>
      <w:sz w:val="24"/>
      <w:szCs w:val="32"/>
      <w:lang w:val="en-US" w:eastAsia="zh-CN" w:bidi="ar-SA"/>
    </w:rPr>
  </w:style>
  <w:style w:type="character" w:customStyle="1" w:styleId="417">
    <w:name w:val="未用 Char"/>
    <w:qFormat/>
    <w:uiPriority w:val="0"/>
    <w:rPr>
      <w:rFonts w:ascii="Arial" w:hAnsi="Arial" w:eastAsia="黑体"/>
      <w:kern w:val="2"/>
      <w:sz w:val="21"/>
      <w:szCs w:val="21"/>
      <w:lang w:val="en-US" w:eastAsia="zh-CN" w:bidi="ar-SA"/>
    </w:rPr>
  </w:style>
  <w:style w:type="character" w:customStyle="1" w:styleId="418">
    <w:name w:val="myp1111"/>
    <w:qFormat/>
    <w:uiPriority w:val="0"/>
    <w:rPr>
      <w:rFonts w:hint="default" w:ascii="ˎ̥" w:hAnsi="ˎ̥"/>
      <w:color w:val="000000"/>
      <w:sz w:val="20"/>
      <w:szCs w:val="20"/>
      <w:u w:val="none"/>
    </w:rPr>
  </w:style>
  <w:style w:type="character" w:customStyle="1" w:styleId="419">
    <w:name w:val="样式 标题 4h4H4Fab-4T5Ref Heading 1rh1Heading sqlsect 1.2.3.... Char"/>
    <w:link w:val="311"/>
    <w:qFormat/>
    <w:uiPriority w:val="0"/>
    <w:rPr>
      <w:rFonts w:ascii="微软雅黑" w:hAnsi="微软雅黑" w:eastAsia="微软雅黑"/>
      <w:b/>
      <w:bCs/>
      <w:kern w:val="2"/>
      <w:sz w:val="24"/>
      <w:szCs w:val="28"/>
    </w:rPr>
  </w:style>
  <w:style w:type="character" w:customStyle="1" w:styleId="420">
    <w:name w:val="h Char Char"/>
    <w:qFormat/>
    <w:uiPriority w:val="0"/>
    <w:rPr>
      <w:rFonts w:eastAsia="宋体"/>
      <w:kern w:val="2"/>
      <w:sz w:val="18"/>
      <w:lang w:val="en-US" w:eastAsia="zh-CN" w:bidi="ar-SA"/>
    </w:rPr>
  </w:style>
  <w:style w:type="character" w:customStyle="1" w:styleId="421">
    <w:name w:val="仿宋正文 Char"/>
    <w:link w:val="422"/>
    <w:qFormat/>
    <w:uiPriority w:val="0"/>
    <w:rPr>
      <w:rFonts w:ascii="仿宋_GB2312" w:eastAsia="仿宋_GB2312"/>
      <w:kern w:val="2"/>
      <w:sz w:val="24"/>
      <w:lang w:val="en-US" w:eastAsia="zh-CN" w:bidi="ar-SA"/>
    </w:rPr>
  </w:style>
  <w:style w:type="paragraph" w:customStyle="1" w:styleId="422">
    <w:name w:val="仿宋正文"/>
    <w:basedOn w:val="1"/>
    <w:link w:val="421"/>
    <w:qFormat/>
    <w:uiPriority w:val="0"/>
    <w:pPr>
      <w:adjustRightInd/>
      <w:spacing w:line="360" w:lineRule="auto"/>
      <w:ind w:firstLine="480" w:firstLineChars="200"/>
    </w:pPr>
    <w:rPr>
      <w:rFonts w:ascii="仿宋_GB2312" w:eastAsia="仿宋_GB2312"/>
      <w:sz w:val="24"/>
      <w:szCs w:val="20"/>
    </w:rPr>
  </w:style>
  <w:style w:type="character" w:customStyle="1" w:styleId="423">
    <w:name w:val="正文首行缩进 Char Char Char Char Char Char"/>
    <w:qFormat/>
    <w:uiPriority w:val="0"/>
    <w:rPr>
      <w:rFonts w:ascii="宋体" w:eastAsia="宋体"/>
      <w:kern w:val="2"/>
      <w:sz w:val="24"/>
      <w:lang w:val="zh-CN" w:bidi="ar-SA"/>
    </w:rPr>
  </w:style>
  <w:style w:type="character" w:customStyle="1" w:styleId="424">
    <w:name w:val="样式 宋体"/>
    <w:qFormat/>
    <w:uiPriority w:val="0"/>
    <w:rPr>
      <w:rFonts w:ascii="宋体" w:hAnsi="宋体"/>
      <w:sz w:val="24"/>
    </w:rPr>
  </w:style>
  <w:style w:type="character" w:customStyle="1" w:styleId="425">
    <w:name w:val="tw4winJump"/>
    <w:qFormat/>
    <w:uiPriority w:val="0"/>
    <w:rPr>
      <w:rFonts w:ascii="Courier New" w:hAnsi="Courier New" w:cs="Courier New"/>
      <w:color w:val="008080"/>
      <w:lang w:val="en-US" w:eastAsia="zh-CN"/>
    </w:rPr>
  </w:style>
  <w:style w:type="character" w:customStyle="1" w:styleId="426">
    <w:name w:val="标题 1 字符"/>
    <w:qFormat/>
    <w:uiPriority w:val="9"/>
    <w:rPr>
      <w:rFonts w:ascii="Arial" w:hAnsi="Arial" w:eastAsia="黑体" w:cs="Arial"/>
      <w:b/>
      <w:bCs/>
      <w:snapToGrid w:val="0"/>
      <w:kern w:val="44"/>
      <w:sz w:val="44"/>
      <w:szCs w:val="44"/>
    </w:rPr>
  </w:style>
  <w:style w:type="character" w:customStyle="1" w:styleId="427">
    <w:name w:val="style36"/>
    <w:basedOn w:val="69"/>
    <w:qFormat/>
    <w:uiPriority w:val="0"/>
    <w:rPr>
      <w:rFonts w:ascii="Arial" w:hAnsi="Arial" w:eastAsia="黑体" w:cs="Arial"/>
      <w:snapToGrid w:val="0"/>
      <w:kern w:val="0"/>
      <w:szCs w:val="21"/>
    </w:rPr>
  </w:style>
  <w:style w:type="character" w:customStyle="1" w:styleId="428">
    <w:name w:val="pt9"/>
    <w:qFormat/>
    <w:uiPriority w:val="0"/>
    <w:rPr>
      <w:rFonts w:ascii="仿宋_GB2312" w:eastAsia="微软雅黑"/>
      <w:b/>
      <w:kern w:val="2"/>
      <w:sz w:val="32"/>
      <w:szCs w:val="32"/>
      <w:lang w:val="en-US" w:eastAsia="zh-CN" w:bidi="ar-SA"/>
    </w:rPr>
  </w:style>
  <w:style w:type="character" w:customStyle="1" w:styleId="429">
    <w:name w:val="DO_NOT_TRANSLATE"/>
    <w:qFormat/>
    <w:uiPriority w:val="0"/>
    <w:rPr>
      <w:rFonts w:ascii="Courier New" w:hAnsi="Courier New" w:cs="Courier New"/>
      <w:color w:val="800000"/>
      <w:lang w:val="en-US" w:eastAsia="zh-CN"/>
    </w:rPr>
  </w:style>
  <w:style w:type="character" w:customStyle="1" w:styleId="430">
    <w:name w:val="标书1 Char1"/>
    <w:qFormat/>
    <w:uiPriority w:val="0"/>
    <w:rPr>
      <w:rFonts w:eastAsia="宋体"/>
      <w:b/>
      <w:bCs/>
      <w:kern w:val="44"/>
      <w:sz w:val="44"/>
      <w:szCs w:val="44"/>
      <w:lang w:val="en-US" w:eastAsia="zh-CN" w:bidi="ar-SA"/>
    </w:rPr>
  </w:style>
  <w:style w:type="character" w:customStyle="1" w:styleId="431">
    <w:name w:val="页脚 字符"/>
    <w:qFormat/>
    <w:uiPriority w:val="99"/>
    <w:rPr>
      <w:kern w:val="2"/>
      <w:sz w:val="18"/>
      <w:szCs w:val="18"/>
    </w:rPr>
  </w:style>
  <w:style w:type="character" w:customStyle="1" w:styleId="432">
    <w:name w:val="正文2 Char"/>
    <w:qFormat/>
    <w:uiPriority w:val="0"/>
    <w:rPr>
      <w:rFonts w:eastAsia="宋体"/>
      <w:kern w:val="2"/>
      <w:sz w:val="24"/>
      <w:lang w:val="en-US" w:eastAsia="zh-CN" w:bidi="ar-SA"/>
    </w:rPr>
  </w:style>
  <w:style w:type="character" w:customStyle="1" w:styleId="433">
    <w:name w:val="Char Char21"/>
    <w:qFormat/>
    <w:uiPriority w:val="6"/>
    <w:rPr>
      <w:rFonts w:ascii="宋体" w:hAnsi="宋体"/>
      <w:kern w:val="1"/>
      <w:sz w:val="24"/>
      <w:szCs w:val="21"/>
      <w:lang w:val="zh-CN"/>
    </w:rPr>
  </w:style>
  <w:style w:type="character" w:customStyle="1" w:styleId="434">
    <w:name w:val="样式 正文缩进 + 首行缩进:  2 字符 Char Char"/>
    <w:link w:val="435"/>
    <w:qFormat/>
    <w:uiPriority w:val="0"/>
    <w:rPr>
      <w:rFonts w:cs="宋体"/>
      <w:kern w:val="2"/>
      <w:sz w:val="24"/>
    </w:rPr>
  </w:style>
  <w:style w:type="paragraph" w:customStyle="1" w:styleId="435">
    <w:name w:val="样式 正文缩进 + 首行缩进:  2 字符"/>
    <w:basedOn w:val="5"/>
    <w:link w:val="434"/>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6">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7">
    <w:name w:val="gray6"/>
    <w:basedOn w:val="69"/>
    <w:qFormat/>
    <w:uiPriority w:val="0"/>
    <w:rPr>
      <w:rFonts w:ascii="Arial" w:hAnsi="Arial" w:eastAsia="黑体" w:cs="Arial"/>
      <w:snapToGrid w:val="0"/>
      <w:kern w:val="0"/>
      <w:szCs w:val="21"/>
    </w:rPr>
  </w:style>
  <w:style w:type="character" w:customStyle="1" w:styleId="438">
    <w:name w:val="hui"/>
    <w:basedOn w:val="69"/>
    <w:qFormat/>
    <w:uiPriority w:val="0"/>
    <w:rPr>
      <w:rFonts w:ascii="Arial" w:hAnsi="Arial" w:eastAsia="黑体" w:cs="Arial"/>
      <w:snapToGrid w:val="0"/>
      <w:kern w:val="0"/>
      <w:szCs w:val="21"/>
    </w:rPr>
  </w:style>
  <w:style w:type="character" w:customStyle="1" w:styleId="439">
    <w:name w:val="哈哈正文 Char Char"/>
    <w:qFormat/>
    <w:uiPriority w:val="0"/>
    <w:rPr>
      <w:rFonts w:ascii="宋体" w:hAnsi="宋体" w:eastAsia="宋体" w:cs="宋体"/>
      <w:kern w:val="2"/>
      <w:sz w:val="24"/>
      <w:lang w:val="en-US" w:eastAsia="zh-CN" w:bidi="ar-SA"/>
    </w:rPr>
  </w:style>
  <w:style w:type="paragraph" w:customStyle="1" w:styleId="440">
    <w:name w:val="样式 正文文本缩进 + 左侧:  2 字符 首行缩进:  2 字符"/>
    <w:basedOn w:val="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2">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7">
    <w:name w:val="标题4_自定义"/>
    <w:basedOn w:val="8"/>
    <w:qFormat/>
    <w:uiPriority w:val="0"/>
    <w:pPr>
      <w:adjustRightInd/>
      <w:spacing w:before="0" w:after="0" w:line="360" w:lineRule="auto"/>
    </w:pPr>
    <w:rPr>
      <w:rFonts w:ascii="Verdana" w:eastAsia="Verdana"/>
      <w:sz w:val="21"/>
      <w:lang w:val="en-US"/>
    </w:rPr>
  </w:style>
  <w:style w:type="paragraph" w:customStyle="1" w:styleId="448">
    <w:name w:val="正文 内标 序号标"/>
    <w:basedOn w:val="449"/>
    <w:qFormat/>
    <w:uiPriority w:val="0"/>
    <w:pPr>
      <w:tabs>
        <w:tab w:val="left" w:pos="0"/>
      </w:tabs>
      <w:adjustRightInd/>
      <w:spacing w:before="0"/>
      <w:ind w:firstLine="482"/>
    </w:pPr>
    <w:rPr>
      <w:rFonts w:ascii="微软雅黑" w:hAnsi="微软雅黑"/>
      <w:sz w:val="24"/>
      <w:szCs w:val="24"/>
    </w:rPr>
  </w:style>
  <w:style w:type="paragraph" w:customStyle="1" w:styleId="449">
    <w:name w:val="My正文"/>
    <w:basedOn w:val="1"/>
    <w:qFormat/>
    <w:uiPriority w:val="0"/>
    <w:pPr>
      <w:spacing w:before="120" w:line="360" w:lineRule="auto"/>
      <w:ind w:firstLine="567"/>
    </w:pPr>
    <w:rPr>
      <w:rFonts w:ascii="Arial" w:hAnsi="Arial"/>
      <w:sz w:val="20"/>
      <w:szCs w:val="20"/>
    </w:rPr>
  </w:style>
  <w:style w:type="paragraph" w:customStyle="1" w:styleId="4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3">
    <w:name w:val="修订2"/>
    <w:qFormat/>
    <w:uiPriority w:val="0"/>
    <w:rPr>
      <w:rFonts w:ascii="Times New Roman" w:hAnsi="Times New Roman" w:eastAsia="宋体" w:cs="Times New Roman"/>
      <w:kern w:val="2"/>
      <w:sz w:val="21"/>
      <w:lang w:val="en-US" w:eastAsia="zh-CN" w:bidi="ar-SA"/>
    </w:rPr>
  </w:style>
  <w:style w:type="paragraph" w:customStyle="1" w:styleId="45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6">
    <w:name w:val="文章标题"/>
    <w:next w:val="457"/>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7">
    <w:name w:val="封面公司名"/>
    <w:qFormat/>
    <w:uiPriority w:val="0"/>
    <w:pPr>
      <w:jc w:val="center"/>
    </w:pPr>
    <w:rPr>
      <w:rFonts w:ascii="Arial" w:hAnsi="Arial" w:eastAsia="楷体_GB2312" w:cs="宋体"/>
      <w:bCs/>
      <w:kern w:val="2"/>
      <w:sz w:val="28"/>
      <w:lang w:val="en-US" w:eastAsia="zh-CN" w:bidi="ar-SA"/>
    </w:rPr>
  </w:style>
  <w:style w:type="paragraph" w:customStyle="1" w:styleId="458">
    <w:name w:val="Char1 Char Char Char5"/>
    <w:basedOn w:val="1"/>
    <w:qFormat/>
    <w:uiPriority w:val="0"/>
    <w:pPr>
      <w:adjustRightInd/>
      <w:ind w:firstLine="200" w:firstLineChars="200"/>
    </w:pPr>
    <w:rPr>
      <w:rFonts w:ascii="Tahoma" w:hAnsi="Tahoma"/>
      <w:sz w:val="24"/>
      <w:szCs w:val="20"/>
    </w:rPr>
  </w:style>
  <w:style w:type="paragraph" w:customStyle="1" w:styleId="4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1">
    <w:name w:val="Char Char Char Char Char Char Char Char"/>
    <w:basedOn w:val="1"/>
    <w:qFormat/>
    <w:uiPriority w:val="0"/>
    <w:pPr>
      <w:tabs>
        <w:tab w:val="left" w:pos="360"/>
      </w:tabs>
    </w:pPr>
    <w:rPr>
      <w:sz w:val="24"/>
      <w:szCs w:val="20"/>
    </w:rPr>
  </w:style>
  <w:style w:type="paragraph" w:customStyle="1" w:styleId="462">
    <w:name w:val="Char Char11 Char Char Char"/>
    <w:basedOn w:val="1"/>
    <w:qFormat/>
    <w:uiPriority w:val="0"/>
    <w:pPr>
      <w:spacing w:line="360" w:lineRule="auto"/>
    </w:pPr>
    <w:rPr>
      <w:szCs w:val="20"/>
    </w:rPr>
  </w:style>
  <w:style w:type="paragraph" w:customStyle="1" w:styleId="46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5">
    <w:name w:val="样式3"/>
    <w:basedOn w:val="466"/>
    <w:qFormat/>
    <w:uiPriority w:val="0"/>
    <w:pPr>
      <w:tabs>
        <w:tab w:val="left" w:pos="2790"/>
        <w:tab w:val="left" w:pos="4230"/>
      </w:tabs>
      <w:spacing w:before="312" w:beforeLines="100"/>
      <w:jc w:val="left"/>
    </w:pPr>
  </w:style>
  <w:style w:type="paragraph" w:customStyle="1" w:styleId="46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7">
    <w:name w:val="Char Char1 Char Char1 Char Char1"/>
    <w:basedOn w:val="1"/>
    <w:qFormat/>
    <w:uiPriority w:val="0"/>
    <w:pPr>
      <w:tabs>
        <w:tab w:val="left" w:pos="840"/>
      </w:tabs>
      <w:ind w:left="840" w:hanging="420"/>
    </w:pPr>
    <w:rPr>
      <w:rFonts w:ascii="Tahoma" w:hAnsi="Tahoma"/>
      <w:sz w:val="24"/>
    </w:rPr>
  </w:style>
  <w:style w:type="paragraph" w:customStyle="1" w:styleId="46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9">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7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1">
    <w:name w:val="正文21"/>
    <w:basedOn w:val="1"/>
    <w:qFormat/>
    <w:uiPriority w:val="0"/>
    <w:pPr>
      <w:adjustRightInd/>
      <w:spacing w:before="156" w:line="360" w:lineRule="auto"/>
      <w:ind w:firstLine="510" w:firstLineChars="200"/>
    </w:pPr>
    <w:rPr>
      <w:sz w:val="24"/>
      <w:szCs w:val="20"/>
    </w:rPr>
  </w:style>
  <w:style w:type="paragraph" w:customStyle="1" w:styleId="47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4">
    <w:name w:val="Char1"/>
    <w:basedOn w:val="1"/>
    <w:qFormat/>
    <w:uiPriority w:val="0"/>
    <w:rPr>
      <w:rFonts w:ascii="仿宋_GB2312" w:eastAsia="仿宋_GB2312"/>
      <w:b/>
      <w:sz w:val="32"/>
      <w:szCs w:val="32"/>
    </w:rPr>
  </w:style>
  <w:style w:type="paragraph" w:customStyle="1" w:styleId="47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9">
    <w:name w:val="6级标题"/>
    <w:basedOn w:val="480"/>
    <w:qFormat/>
    <w:uiPriority w:val="0"/>
    <w:pPr>
      <w:keepNext/>
      <w:tabs>
        <w:tab w:val="left" w:pos="360"/>
      </w:tabs>
      <w:spacing w:before="0" w:after="0"/>
      <w:outlineLvl w:val="5"/>
    </w:pPr>
  </w:style>
  <w:style w:type="paragraph" w:customStyle="1" w:styleId="480">
    <w:name w:val="5级标题"/>
    <w:basedOn w:val="481"/>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81">
    <w:name w:val="4级标题"/>
    <w:basedOn w:val="264"/>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2">
    <w:name w:val="样式 正文文本缩进 + 段前: 2 字符"/>
    <w:basedOn w:val="1"/>
    <w:qFormat/>
    <w:uiPriority w:val="0"/>
    <w:pPr>
      <w:adjustRightInd/>
      <w:ind w:left="420" w:leftChars="200"/>
      <w:jc w:val="left"/>
    </w:pPr>
    <w:rPr>
      <w:sz w:val="28"/>
      <w:szCs w:val="20"/>
      <w:lang w:eastAsia="zh-TW"/>
    </w:rPr>
  </w:style>
  <w:style w:type="paragraph" w:customStyle="1" w:styleId="483">
    <w:name w:val="Char2 Char Char"/>
    <w:basedOn w:val="1"/>
    <w:qFormat/>
    <w:uiPriority w:val="0"/>
    <w:pPr>
      <w:adjustRightInd/>
    </w:pPr>
    <w:rPr>
      <w:rFonts w:ascii="Tahoma" w:hAnsi="Tahoma"/>
      <w:sz w:val="24"/>
      <w:szCs w:val="20"/>
    </w:rPr>
  </w:style>
  <w:style w:type="paragraph" w:customStyle="1" w:styleId="484">
    <w:name w:val="_Style 11"/>
    <w:basedOn w:val="1"/>
    <w:qFormat/>
    <w:uiPriority w:val="34"/>
    <w:pPr>
      <w:adjustRightInd/>
      <w:ind w:firstLine="420" w:firstLineChars="200"/>
    </w:pPr>
    <w:rPr>
      <w:rFonts w:eastAsia="仿宋_GB2312"/>
      <w:sz w:val="28"/>
    </w:rPr>
  </w:style>
  <w:style w:type="paragraph" w:customStyle="1" w:styleId="48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6">
    <w:name w:val="Char Char Char"/>
    <w:basedOn w:val="1"/>
    <w:qFormat/>
    <w:uiPriority w:val="0"/>
    <w:rPr>
      <w:rFonts w:ascii="Tahoma" w:hAnsi="Tahoma"/>
      <w:sz w:val="24"/>
      <w:szCs w:val="20"/>
    </w:rPr>
  </w:style>
  <w:style w:type="paragraph" w:customStyle="1" w:styleId="487">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9">
    <w:name w:val="No Spacing"/>
    <w:basedOn w:val="1"/>
    <w:link w:val="937"/>
    <w:qFormat/>
    <w:uiPriority w:val="99"/>
    <w:rPr>
      <w:szCs w:val="22"/>
    </w:rPr>
  </w:style>
  <w:style w:type="paragraph" w:customStyle="1" w:styleId="49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1">
    <w:name w:val="Char Char Char Char Char Char Char Char Char Char Char Char1 Char1"/>
    <w:basedOn w:val="1"/>
    <w:qFormat/>
    <w:uiPriority w:val="6"/>
    <w:rPr>
      <w:rFonts w:ascii="Tahoma" w:hAnsi="Tahoma" w:cs="仿宋_GB2312"/>
      <w:sz w:val="24"/>
      <w:szCs w:val="20"/>
    </w:rPr>
  </w:style>
  <w:style w:type="paragraph" w:customStyle="1" w:styleId="49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5">
    <w:name w:val="MM Topic 2"/>
    <w:basedOn w:val="3"/>
    <w:qFormat/>
    <w:uiPriority w:val="0"/>
    <w:pPr>
      <w:tabs>
        <w:tab w:val="left" w:pos="1260"/>
      </w:tabs>
      <w:ind w:left="1260" w:hanging="420"/>
    </w:pPr>
    <w:rPr>
      <w:rFonts w:ascii="Arial" w:hAnsi="Arial" w:eastAsia="黑体"/>
      <w:lang w:val="en-US"/>
    </w:rPr>
  </w:style>
  <w:style w:type="paragraph" w:customStyle="1" w:styleId="496">
    <w:name w:val="五级无标题条"/>
    <w:basedOn w:val="1"/>
    <w:qFormat/>
    <w:uiPriority w:val="0"/>
    <w:pPr>
      <w:adjustRightInd/>
    </w:pPr>
  </w:style>
  <w:style w:type="paragraph" w:customStyle="1" w:styleId="497">
    <w:name w:val="Char5"/>
    <w:basedOn w:val="1"/>
    <w:qFormat/>
    <w:uiPriority w:val="0"/>
    <w:rPr>
      <w:rFonts w:ascii="仿宋_GB2312" w:eastAsia="仿宋_GB2312"/>
      <w:b/>
      <w:sz w:val="32"/>
      <w:szCs w:val="32"/>
    </w:rPr>
  </w:style>
  <w:style w:type="paragraph" w:customStyle="1" w:styleId="498">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9">
    <w:name w:val="彩色列表 - 强调文字颜色 12"/>
    <w:basedOn w:val="1"/>
    <w:qFormat/>
    <w:uiPriority w:val="0"/>
    <w:pPr>
      <w:adjustRightInd/>
      <w:ind w:firstLine="420" w:firstLineChars="200"/>
    </w:pPr>
    <w:rPr>
      <w:rFonts w:ascii="Calibri" w:hAnsi="Calibri"/>
      <w:szCs w:val="22"/>
    </w:rPr>
  </w:style>
  <w:style w:type="paragraph" w:customStyle="1" w:styleId="50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1">
    <w:name w:val="Char2"/>
    <w:basedOn w:val="1"/>
    <w:qFormat/>
    <w:uiPriority w:val="0"/>
    <w:rPr>
      <w:rFonts w:ascii="仿宋_GB2312" w:eastAsia="仿宋_GB2312"/>
      <w:b/>
      <w:sz w:val="32"/>
      <w:szCs w:val="32"/>
    </w:rPr>
  </w:style>
  <w:style w:type="paragraph" w:customStyle="1" w:styleId="502">
    <w:name w:val="数字标题3"/>
    <w:basedOn w:val="4"/>
    <w:next w:val="1"/>
    <w:qFormat/>
    <w:uiPriority w:val="0"/>
    <w:pPr>
      <w:spacing w:line="240" w:lineRule="auto"/>
    </w:pPr>
    <w:rPr>
      <w:sz w:val="28"/>
      <w:szCs w:val="28"/>
    </w:rPr>
  </w:style>
  <w:style w:type="paragraph" w:customStyle="1" w:styleId="503">
    <w:name w:val="FA正文"/>
    <w:basedOn w:val="1"/>
    <w:qFormat/>
    <w:uiPriority w:val="0"/>
    <w:pPr>
      <w:spacing w:line="360" w:lineRule="auto"/>
      <w:ind w:firstLine="480" w:firstLineChars="200"/>
    </w:pPr>
    <w:rPr>
      <w:rFonts w:hAnsi="宋体"/>
      <w:sz w:val="24"/>
      <w:szCs w:val="20"/>
    </w:rPr>
  </w:style>
  <w:style w:type="paragraph" w:customStyle="1" w:styleId="504">
    <w:name w:val="MM Topic 5"/>
    <w:basedOn w:val="9"/>
    <w:qFormat/>
    <w:uiPriority w:val="0"/>
    <w:pPr>
      <w:tabs>
        <w:tab w:val="left" w:pos="2520"/>
      </w:tabs>
      <w:adjustRightInd/>
      <w:ind w:left="2520" w:hanging="420"/>
    </w:pPr>
  </w:style>
  <w:style w:type="paragraph" w:customStyle="1" w:styleId="505">
    <w:name w:val="Char Char Char Char Char Char Char Char Char Char1"/>
    <w:basedOn w:val="1"/>
    <w:qFormat/>
    <w:uiPriority w:val="0"/>
    <w:rPr>
      <w:rFonts w:ascii="仿宋_GB2312" w:eastAsia="仿宋_GB2312"/>
      <w:b/>
      <w:sz w:val="32"/>
      <w:szCs w:val="32"/>
    </w:rPr>
  </w:style>
  <w:style w:type="paragraph" w:customStyle="1" w:styleId="50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7">
    <w:name w:val="修订1"/>
    <w:qFormat/>
    <w:uiPriority w:val="3"/>
    <w:rPr>
      <w:rFonts w:ascii="Times New Roman" w:hAnsi="Times New Roman" w:eastAsia="宋体" w:cs="Times New Roman"/>
      <w:color w:val="000000"/>
      <w:kern w:val="1"/>
      <w:sz w:val="21"/>
      <w:lang w:val="en-US" w:eastAsia="zh-CN" w:bidi="ar-SA"/>
    </w:rPr>
  </w:style>
  <w:style w:type="paragraph" w:customStyle="1" w:styleId="508">
    <w:name w:val="Char2 Char Char Char"/>
    <w:basedOn w:val="1"/>
    <w:qFormat/>
    <w:uiPriority w:val="0"/>
    <w:rPr>
      <w:rFonts w:ascii="仿宋_GB2312" w:eastAsia="仿宋_GB2312"/>
      <w:b/>
      <w:sz w:val="32"/>
      <w:szCs w:val="32"/>
    </w:rPr>
  </w:style>
  <w:style w:type="paragraph" w:customStyle="1" w:styleId="509">
    <w:name w:val="Char2 Char Char Char1"/>
    <w:basedOn w:val="1"/>
    <w:qFormat/>
    <w:uiPriority w:val="6"/>
    <w:rPr>
      <w:rFonts w:ascii="仿宋_GB2312" w:eastAsia="仿宋_GB2312"/>
      <w:b/>
      <w:sz w:val="32"/>
      <w:szCs w:val="32"/>
    </w:rPr>
  </w:style>
  <w:style w:type="paragraph" w:customStyle="1" w:styleId="510">
    <w:name w:val="默认段落样式"/>
    <w:basedOn w:val="137"/>
    <w:qFormat/>
    <w:uiPriority w:val="0"/>
    <w:pPr>
      <w:spacing w:before="0"/>
      <w:ind w:firstLine="480"/>
      <w:outlineLvl w:val="2"/>
    </w:pPr>
    <w:rPr>
      <w:rFonts w:ascii="仿宋_GB2312" w:hAnsi="宋体" w:eastAsia="仿宋_GB2312"/>
      <w:color w:val="000000"/>
      <w:szCs w:val="24"/>
    </w:rPr>
  </w:style>
  <w:style w:type="paragraph" w:customStyle="1" w:styleId="511">
    <w:name w:val="图中文字"/>
    <w:basedOn w:val="1"/>
    <w:qFormat/>
    <w:uiPriority w:val="0"/>
    <w:pPr>
      <w:snapToGrid w:val="0"/>
      <w:spacing w:line="0" w:lineRule="atLeast"/>
      <w:ind w:firstLine="200" w:firstLineChars="200"/>
      <w:jc w:val="center"/>
    </w:pPr>
    <w:rPr>
      <w:sz w:val="24"/>
      <w:szCs w:val="20"/>
    </w:rPr>
  </w:style>
  <w:style w:type="paragraph" w:customStyle="1" w:styleId="51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3">
    <w:name w:val="MM Topic 3"/>
    <w:basedOn w:val="4"/>
    <w:qFormat/>
    <w:uiPriority w:val="0"/>
    <w:pPr>
      <w:tabs>
        <w:tab w:val="left" w:pos="1680"/>
      </w:tabs>
      <w:adjustRightInd/>
      <w:ind w:left="1680" w:hanging="420"/>
    </w:pPr>
  </w:style>
  <w:style w:type="paragraph" w:customStyle="1" w:styleId="514">
    <w:name w:val="标准小四"/>
    <w:basedOn w:val="1"/>
    <w:qFormat/>
    <w:uiPriority w:val="0"/>
    <w:pPr>
      <w:spacing w:line="360" w:lineRule="auto"/>
      <w:ind w:firstLine="480" w:firstLineChars="200"/>
    </w:pPr>
    <w:rPr>
      <w:rFonts w:ascii="Arial" w:hAnsi="Arial"/>
      <w:sz w:val="24"/>
      <w:szCs w:val="21"/>
    </w:rPr>
  </w:style>
  <w:style w:type="paragraph" w:customStyle="1" w:styleId="515">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6">
    <w:name w:val="表格（小）"/>
    <w:basedOn w:val="1"/>
    <w:qFormat/>
    <w:uiPriority w:val="0"/>
    <w:pPr>
      <w:adjustRightInd/>
      <w:snapToGrid w:val="0"/>
      <w:spacing w:line="300" w:lineRule="auto"/>
    </w:pPr>
    <w:rPr>
      <w:rFonts w:eastAsia="仿宋"/>
      <w:szCs w:val="21"/>
    </w:rPr>
  </w:style>
  <w:style w:type="paragraph" w:customStyle="1" w:styleId="5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8">
    <w:name w:val="Char2 Char Char1"/>
    <w:basedOn w:val="1"/>
    <w:qFormat/>
    <w:uiPriority w:val="6"/>
    <w:pPr>
      <w:adjustRightInd/>
    </w:pPr>
    <w:rPr>
      <w:rFonts w:ascii="Tahoma" w:hAnsi="Tahoma"/>
      <w:sz w:val="24"/>
      <w:szCs w:val="20"/>
    </w:rPr>
  </w:style>
  <w:style w:type="paragraph" w:customStyle="1" w:styleId="519">
    <w:name w:val="列出段落5"/>
    <w:basedOn w:val="1"/>
    <w:qFormat/>
    <w:uiPriority w:val="0"/>
    <w:pPr>
      <w:spacing w:line="360" w:lineRule="auto"/>
      <w:ind w:firstLine="200" w:firstLineChars="200"/>
    </w:pPr>
    <w:rPr>
      <w:rFonts w:eastAsia="楷体_GB2312" w:cs="Lucida Sans"/>
      <w:sz w:val="24"/>
    </w:rPr>
  </w:style>
  <w:style w:type="paragraph" w:customStyle="1" w:styleId="52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1">
    <w:name w:val="表格文字"/>
    <w:basedOn w:val="1"/>
    <w:next w:val="25"/>
    <w:qFormat/>
    <w:uiPriority w:val="0"/>
    <w:pPr>
      <w:adjustRightInd/>
      <w:ind w:firstLine="200" w:firstLineChars="200"/>
    </w:pPr>
    <w:rPr>
      <w:rFonts w:ascii="Arial" w:hAnsi="Arial"/>
      <w:spacing w:val="-5"/>
      <w:kern w:val="0"/>
      <w:sz w:val="24"/>
      <w:szCs w:val="20"/>
    </w:rPr>
  </w:style>
  <w:style w:type="paragraph" w:customStyle="1" w:styleId="522">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3">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7">
    <w:name w:val="_Style 3"/>
    <w:basedOn w:val="1"/>
    <w:qFormat/>
    <w:uiPriority w:val="0"/>
    <w:pPr>
      <w:adjustRightInd/>
      <w:ind w:firstLine="420" w:firstLineChars="200"/>
    </w:pPr>
    <w:rPr>
      <w:rFonts w:eastAsia="仿宋_GB2312"/>
      <w:sz w:val="28"/>
    </w:rPr>
  </w:style>
  <w:style w:type="paragraph" w:customStyle="1" w:styleId="52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9">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0">
    <w:name w:val="左对齐表格文字"/>
    <w:basedOn w:val="1"/>
    <w:qFormat/>
    <w:uiPriority w:val="0"/>
    <w:pPr>
      <w:adjustRightInd/>
      <w:ind w:firstLine="200" w:firstLineChars="200"/>
      <w:jc w:val="right"/>
    </w:pPr>
  </w:style>
  <w:style w:type="paragraph" w:customStyle="1" w:styleId="531">
    <w:name w:val="Char Char11 Char Char Char Char Char Char Char Char Char"/>
    <w:basedOn w:val="1"/>
    <w:qFormat/>
    <w:uiPriority w:val="0"/>
    <w:pPr>
      <w:spacing w:line="360" w:lineRule="auto"/>
    </w:pPr>
    <w:rPr>
      <w:szCs w:val="20"/>
    </w:rPr>
  </w:style>
  <w:style w:type="paragraph" w:customStyle="1" w:styleId="532">
    <w:name w:val="正文1.25"/>
    <w:basedOn w:val="1"/>
    <w:qFormat/>
    <w:uiPriority w:val="0"/>
    <w:pPr>
      <w:adjustRightInd/>
      <w:spacing w:line="300" w:lineRule="auto"/>
      <w:ind w:firstLine="480" w:firstLineChars="200"/>
    </w:pPr>
    <w:rPr>
      <w:sz w:val="24"/>
      <w:szCs w:val="20"/>
    </w:rPr>
  </w:style>
  <w:style w:type="paragraph" w:customStyle="1" w:styleId="533">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6">
    <w:name w:val="Char Char1 Char Char Char1"/>
    <w:basedOn w:val="1"/>
    <w:qFormat/>
    <w:uiPriority w:val="6"/>
    <w:rPr>
      <w:rFonts w:ascii="仿宋_GB2312" w:eastAsia="仿宋_GB2312"/>
      <w:b/>
      <w:sz w:val="32"/>
      <w:szCs w:val="20"/>
    </w:rPr>
  </w:style>
  <w:style w:type="paragraph" w:customStyle="1" w:styleId="537">
    <w:name w:val="列出段落2"/>
    <w:basedOn w:val="1"/>
    <w:qFormat/>
    <w:uiPriority w:val="0"/>
    <w:pPr>
      <w:adjustRightInd/>
      <w:ind w:firstLine="420" w:firstLineChars="200"/>
    </w:pPr>
    <w:rPr>
      <w:rFonts w:ascii="宋体" w:hAnsi="宋体"/>
      <w:sz w:val="24"/>
    </w:rPr>
  </w:style>
  <w:style w:type="paragraph" w:customStyle="1" w:styleId="538">
    <w:name w:val="默认段落字体 Para Char Char Char Char Char Char Char"/>
    <w:basedOn w:val="1"/>
    <w:qFormat/>
    <w:uiPriority w:val="0"/>
    <w:rPr>
      <w:rFonts w:eastAsia="仿宋_GB2312"/>
      <w:sz w:val="28"/>
      <w:szCs w:val="20"/>
    </w:rPr>
  </w:style>
  <w:style w:type="paragraph" w:customStyle="1" w:styleId="539">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0">
    <w:name w:val="样式 标题 4PIM 4H4h4bulletblbbH41H42H43H44H45H46H47H48...1"/>
    <w:basedOn w:val="8"/>
    <w:qFormat/>
    <w:uiPriority w:val="0"/>
    <w:pPr>
      <w:widowControl/>
      <w:jc w:val="left"/>
    </w:pPr>
    <w:rPr>
      <w:rFonts w:cs="宋体"/>
      <w:sz w:val="24"/>
      <w:szCs w:val="20"/>
    </w:rPr>
  </w:style>
  <w:style w:type="paragraph" w:customStyle="1" w:styleId="541">
    <w:name w:val="彩色列表 - 强调文字颜色 11"/>
    <w:basedOn w:val="1"/>
    <w:qFormat/>
    <w:uiPriority w:val="0"/>
    <w:pPr>
      <w:adjustRightInd/>
      <w:ind w:firstLine="420" w:firstLineChars="200"/>
    </w:pPr>
    <w:rPr>
      <w:rFonts w:ascii="Calibri" w:hAnsi="Calibri"/>
      <w:szCs w:val="22"/>
    </w:rPr>
  </w:style>
  <w:style w:type="paragraph" w:customStyle="1" w:styleId="542">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3">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4">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5">
    <w:name w:val="Char Char Char1 Char1"/>
    <w:basedOn w:val="1"/>
    <w:qFormat/>
    <w:uiPriority w:val="6"/>
    <w:rPr>
      <w:szCs w:val="20"/>
    </w:rPr>
  </w:style>
  <w:style w:type="paragraph" w:customStyle="1" w:styleId="54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7">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8">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5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1">
    <w:name w:val="CM14"/>
    <w:basedOn w:val="241"/>
    <w:next w:val="241"/>
    <w:qFormat/>
    <w:uiPriority w:val="0"/>
    <w:pPr>
      <w:spacing w:after="68"/>
    </w:pPr>
    <w:rPr>
      <w:rFonts w:ascii="FHLHE E+ Futura Bk" w:eastAsia="FHLHE E+ Futura Bk" w:cs="Times New Roman"/>
      <w:color w:val="auto"/>
    </w:rPr>
  </w:style>
  <w:style w:type="paragraph" w:customStyle="1" w:styleId="55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5">
    <w:name w:val="正文文字 2"/>
    <w:basedOn w:val="241"/>
    <w:next w:val="241"/>
    <w:qFormat/>
    <w:uiPriority w:val="0"/>
    <w:rPr>
      <w:rFonts w:ascii="宋体" w:eastAsia="宋体" w:cs="Times New Roman"/>
      <w:color w:val="auto"/>
    </w:rPr>
  </w:style>
  <w:style w:type="paragraph" w:customStyle="1" w:styleId="556">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7">
    <w:name w:val="Char Char1 Char"/>
    <w:basedOn w:val="1"/>
    <w:qFormat/>
    <w:uiPriority w:val="0"/>
    <w:rPr>
      <w:rFonts w:ascii="仿宋_GB2312" w:eastAsia="仿宋_GB2312"/>
      <w:b/>
      <w:sz w:val="32"/>
      <w:szCs w:val="32"/>
    </w:rPr>
  </w:style>
  <w:style w:type="paragraph" w:customStyle="1" w:styleId="558">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9">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60">
    <w:name w:val="Char Char111"/>
    <w:basedOn w:val="1"/>
    <w:qFormat/>
    <w:uiPriority w:val="0"/>
    <w:pPr>
      <w:spacing w:line="360" w:lineRule="auto"/>
    </w:pPr>
    <w:rPr>
      <w:szCs w:val="20"/>
    </w:rPr>
  </w:style>
  <w:style w:type="paragraph" w:customStyle="1" w:styleId="561">
    <w:name w:val="Char"/>
    <w:basedOn w:val="1"/>
    <w:qFormat/>
    <w:uiPriority w:val="0"/>
    <w:rPr>
      <w:rFonts w:ascii="仿宋_GB2312" w:eastAsia="仿宋_GB2312"/>
      <w:b/>
      <w:sz w:val="32"/>
      <w:szCs w:val="32"/>
    </w:rPr>
  </w:style>
  <w:style w:type="paragraph" w:customStyle="1" w:styleId="56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4">
    <w:name w:val="Char Char Char1 Char"/>
    <w:basedOn w:val="1"/>
    <w:qFormat/>
    <w:uiPriority w:val="0"/>
    <w:rPr>
      <w:szCs w:val="20"/>
    </w:rPr>
  </w:style>
  <w:style w:type="paragraph" w:customStyle="1" w:styleId="565">
    <w:name w:val="正文标准"/>
    <w:basedOn w:val="1"/>
    <w:qFormat/>
    <w:uiPriority w:val="0"/>
    <w:pPr>
      <w:adjustRightInd/>
      <w:spacing w:line="360" w:lineRule="auto"/>
      <w:ind w:firstLine="200" w:firstLineChars="200"/>
    </w:pPr>
    <w:rPr>
      <w:rFonts w:ascii="宋体" w:hAnsi="Calibri"/>
      <w:sz w:val="24"/>
    </w:rPr>
  </w:style>
  <w:style w:type="paragraph" w:customStyle="1" w:styleId="56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7">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8">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70">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1">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2">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6">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7">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8">
    <w:name w:val="Char Char Char Char Char Char Char Char Char Char"/>
    <w:basedOn w:val="1"/>
    <w:qFormat/>
    <w:uiPriority w:val="0"/>
    <w:rPr>
      <w:rFonts w:ascii="仿宋_GB2312" w:eastAsia="仿宋_GB2312"/>
      <w:b/>
      <w:sz w:val="32"/>
      <w:szCs w:val="32"/>
    </w:rPr>
  </w:style>
  <w:style w:type="paragraph" w:customStyle="1" w:styleId="57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80">
    <w:name w:val="_正文段落"/>
    <w:basedOn w:val="1"/>
    <w:qFormat/>
    <w:uiPriority w:val="0"/>
    <w:pPr>
      <w:adjustRightInd/>
      <w:ind w:firstLine="560"/>
    </w:pPr>
    <w:rPr>
      <w:rFonts w:ascii="仿宋_GB2312" w:hAnsi="仿宋" w:eastAsia="仿宋_GB2312"/>
      <w:kern w:val="0"/>
      <w:sz w:val="28"/>
      <w:szCs w:val="28"/>
    </w:rPr>
  </w:style>
  <w:style w:type="paragraph" w:customStyle="1" w:styleId="581">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3">
    <w:name w:val="正文（首行缩进）"/>
    <w:basedOn w:val="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6">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7">
    <w:name w:val="Char Char Char1 Char2"/>
    <w:basedOn w:val="1"/>
    <w:qFormat/>
    <w:uiPriority w:val="0"/>
    <w:rPr>
      <w:szCs w:val="20"/>
    </w:rPr>
  </w:style>
  <w:style w:type="paragraph" w:customStyle="1" w:styleId="58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9">
    <w:name w:val="默认段落字体 Para Char"/>
    <w:basedOn w:val="1"/>
    <w:qFormat/>
    <w:uiPriority w:val="0"/>
    <w:rPr>
      <w:rFonts w:ascii="Tahoma" w:hAnsi="Tahoma"/>
      <w:sz w:val="24"/>
      <w:szCs w:val="20"/>
    </w:rPr>
  </w:style>
  <w:style w:type="paragraph" w:customStyle="1" w:styleId="590">
    <w:name w:val="标题五"/>
    <w:basedOn w:val="1"/>
    <w:qFormat/>
    <w:uiPriority w:val="0"/>
    <w:pPr>
      <w:adjustRightInd/>
      <w:spacing w:before="156" w:beforeLines="50" w:line="360" w:lineRule="auto"/>
    </w:pPr>
    <w:rPr>
      <w:b/>
      <w:sz w:val="24"/>
    </w:rPr>
  </w:style>
  <w:style w:type="paragraph" w:customStyle="1" w:styleId="591">
    <w:name w:val="Char Char1101"/>
    <w:basedOn w:val="1"/>
    <w:qFormat/>
    <w:uiPriority w:val="0"/>
    <w:pPr>
      <w:spacing w:line="360" w:lineRule="auto"/>
    </w:pPr>
    <w:rPr>
      <w:rFonts w:ascii="Tahoma" w:hAnsi="Tahoma"/>
      <w:sz w:val="24"/>
      <w:szCs w:val="20"/>
    </w:rPr>
  </w:style>
  <w:style w:type="paragraph" w:customStyle="1" w:styleId="592">
    <w:name w:val="Char Char Char Char Char Char Char Char1"/>
    <w:basedOn w:val="1"/>
    <w:qFormat/>
    <w:uiPriority w:val="0"/>
    <w:pPr>
      <w:tabs>
        <w:tab w:val="left" w:pos="360"/>
      </w:tabs>
    </w:pPr>
    <w:rPr>
      <w:sz w:val="24"/>
      <w:szCs w:val="20"/>
    </w:rPr>
  </w:style>
  <w:style w:type="paragraph" w:customStyle="1" w:styleId="593">
    <w:name w:val="Char Char Char 字元 字元"/>
    <w:basedOn w:val="1"/>
    <w:qFormat/>
    <w:uiPriority w:val="0"/>
    <w:pPr>
      <w:adjustRightInd/>
      <w:spacing w:line="360" w:lineRule="auto"/>
      <w:ind w:firstLine="200" w:firstLineChars="200"/>
    </w:pPr>
    <w:rPr>
      <w:szCs w:val="20"/>
    </w:rPr>
  </w:style>
  <w:style w:type="paragraph" w:customStyle="1" w:styleId="594">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5">
    <w:name w:val="Char Char Char Char Char Char Char"/>
    <w:basedOn w:val="1"/>
    <w:qFormat/>
    <w:uiPriority w:val="0"/>
    <w:rPr>
      <w:rFonts w:ascii="仿宋_GB2312" w:eastAsia="仿宋_GB2312"/>
      <w:b/>
      <w:sz w:val="32"/>
      <w:szCs w:val="32"/>
    </w:rPr>
  </w:style>
  <w:style w:type="paragraph" w:customStyle="1" w:styleId="59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7">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8">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9">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600">
    <w:name w:val="批注框文本 Char Char"/>
    <w:basedOn w:val="1"/>
    <w:qFormat/>
    <w:uiPriority w:val="0"/>
    <w:pPr>
      <w:adjustRightInd/>
    </w:pPr>
    <w:rPr>
      <w:sz w:val="18"/>
      <w:szCs w:val="20"/>
    </w:rPr>
  </w:style>
  <w:style w:type="paragraph" w:customStyle="1" w:styleId="60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5">
    <w:name w:val="索引 11"/>
    <w:basedOn w:val="1"/>
    <w:next w:val="1"/>
    <w:qFormat/>
    <w:uiPriority w:val="99"/>
    <w:pPr>
      <w:adjustRightInd/>
      <w:spacing w:line="360" w:lineRule="auto"/>
    </w:pPr>
    <w:rPr>
      <w:rFonts w:ascii="仿宋_GB2312" w:eastAsia="仿宋_GB2312"/>
      <w:sz w:val="24"/>
      <w:szCs w:val="20"/>
    </w:rPr>
  </w:style>
  <w:style w:type="paragraph" w:customStyle="1" w:styleId="60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8">
    <w:name w:val="正文文字缩进项目"/>
    <w:basedOn w:val="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9">
    <w:name w:val="文档正文"/>
    <w:basedOn w:val="1"/>
    <w:qFormat/>
    <w:uiPriority w:val="0"/>
    <w:pPr>
      <w:spacing w:line="480" w:lineRule="atLeast"/>
      <w:ind w:firstLine="567"/>
      <w:textAlignment w:val="baseline"/>
    </w:pPr>
    <w:rPr>
      <w:kern w:val="0"/>
      <w:sz w:val="24"/>
      <w:szCs w:val="20"/>
    </w:rPr>
  </w:style>
  <w:style w:type="paragraph" w:customStyle="1" w:styleId="610">
    <w:name w:val="正文文字表格居中"/>
    <w:basedOn w:val="1"/>
    <w:next w:val="57"/>
    <w:qFormat/>
    <w:uiPriority w:val="0"/>
    <w:pPr>
      <w:snapToGrid w:val="0"/>
      <w:spacing w:line="360" w:lineRule="auto"/>
    </w:pPr>
    <w:rPr>
      <w:rFonts w:ascii="宋体"/>
      <w:b/>
      <w:sz w:val="24"/>
      <w:szCs w:val="20"/>
    </w:rPr>
  </w:style>
  <w:style w:type="paragraph" w:customStyle="1" w:styleId="61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2">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3">
    <w:name w:val="Plain Text1"/>
    <w:basedOn w:val="1"/>
    <w:qFormat/>
    <w:uiPriority w:val="7"/>
    <w:pPr>
      <w:adjustRightInd/>
    </w:pPr>
    <w:rPr>
      <w:rFonts w:ascii="宋体" w:hAnsi="Courier New"/>
    </w:rPr>
  </w:style>
  <w:style w:type="paragraph" w:customStyle="1" w:styleId="614">
    <w:name w:val="Char3"/>
    <w:basedOn w:val="1"/>
    <w:qFormat/>
    <w:uiPriority w:val="0"/>
    <w:pPr>
      <w:adjustRightInd/>
    </w:pPr>
    <w:rPr>
      <w:rFonts w:ascii="仿宋_GB2312" w:eastAsia="仿宋_GB2312"/>
      <w:b/>
      <w:sz w:val="32"/>
      <w:szCs w:val="32"/>
    </w:rPr>
  </w:style>
  <w:style w:type="paragraph" w:customStyle="1" w:styleId="61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7">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8">
    <w:name w:val="List Paragraph1"/>
    <w:basedOn w:val="1"/>
    <w:qFormat/>
    <w:uiPriority w:val="0"/>
    <w:pPr>
      <w:spacing w:line="360" w:lineRule="auto"/>
      <w:ind w:firstLine="200" w:firstLineChars="200"/>
    </w:pPr>
    <w:rPr>
      <w:rFonts w:eastAsia="楷体_GB2312" w:cs="Lucida Sans"/>
      <w:sz w:val="24"/>
    </w:rPr>
  </w:style>
  <w:style w:type="paragraph" w:customStyle="1" w:styleId="619">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2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2">
    <w:name w:val="Char3 Char Char Char"/>
    <w:basedOn w:val="1"/>
    <w:qFormat/>
    <w:uiPriority w:val="0"/>
    <w:pPr>
      <w:widowControl/>
      <w:adjustRightInd/>
      <w:spacing w:after="160" w:line="240" w:lineRule="exact"/>
      <w:jc w:val="left"/>
    </w:pPr>
    <w:rPr>
      <w:szCs w:val="20"/>
    </w:rPr>
  </w:style>
  <w:style w:type="paragraph" w:customStyle="1" w:styleId="623">
    <w:name w:val="表格标题2"/>
    <w:basedOn w:val="624"/>
    <w:qFormat/>
    <w:uiPriority w:val="0"/>
    <w:rPr>
      <w:b/>
    </w:rPr>
  </w:style>
  <w:style w:type="paragraph" w:customStyle="1" w:styleId="624">
    <w:name w:val="表格内文"/>
    <w:basedOn w:val="1"/>
    <w:qFormat/>
    <w:uiPriority w:val="0"/>
    <w:pPr>
      <w:adjustRightInd/>
      <w:spacing w:line="360" w:lineRule="auto"/>
    </w:pPr>
    <w:rPr>
      <w:rFonts w:ascii="宋体" w:hAnsi="宋体" w:cs="宋体"/>
      <w:color w:val="000000"/>
      <w:szCs w:val="20"/>
    </w:rPr>
  </w:style>
  <w:style w:type="paragraph" w:customStyle="1" w:styleId="625">
    <w:name w:val="Char Char Char Char Char Char Char Char Char Char2"/>
    <w:basedOn w:val="1"/>
    <w:qFormat/>
    <w:uiPriority w:val="0"/>
    <w:rPr>
      <w:rFonts w:ascii="仿宋_GB2312" w:eastAsia="仿宋_GB2312"/>
      <w:b/>
      <w:sz w:val="32"/>
      <w:szCs w:val="32"/>
    </w:rPr>
  </w:style>
  <w:style w:type="paragraph" w:customStyle="1" w:styleId="62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7">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8">
    <w:name w:val="Char Char11 Char Char Char Char Char Char Char Char Char11"/>
    <w:basedOn w:val="1"/>
    <w:qFormat/>
    <w:uiPriority w:val="0"/>
    <w:pPr>
      <w:spacing w:line="360" w:lineRule="auto"/>
    </w:pPr>
    <w:rPr>
      <w:szCs w:val="20"/>
    </w:rPr>
  </w:style>
  <w:style w:type="paragraph" w:customStyle="1" w:styleId="629">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3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1">
    <w:name w:val="MM Topic 1"/>
    <w:basedOn w:val="2"/>
    <w:qFormat/>
    <w:uiPriority w:val="0"/>
    <w:pPr>
      <w:tabs>
        <w:tab w:val="left" w:pos="840"/>
      </w:tabs>
      <w:adjustRightInd/>
      <w:ind w:left="840" w:hanging="420"/>
    </w:pPr>
  </w:style>
  <w:style w:type="paragraph" w:customStyle="1" w:styleId="63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33">
    <w:name w:val="文本正文 Char"/>
    <w:basedOn w:val="1"/>
    <w:qFormat/>
    <w:uiPriority w:val="0"/>
    <w:pPr>
      <w:spacing w:line="360" w:lineRule="auto"/>
      <w:ind w:firstLine="200" w:firstLineChars="200"/>
    </w:pPr>
    <w:rPr>
      <w:kern w:val="0"/>
      <w:sz w:val="24"/>
      <w:szCs w:val="20"/>
    </w:rPr>
  </w:style>
  <w:style w:type="paragraph" w:customStyle="1" w:styleId="634">
    <w:name w:val="表格"/>
    <w:basedOn w:val="1"/>
    <w:qFormat/>
    <w:uiPriority w:val="0"/>
    <w:pPr>
      <w:snapToGrid w:val="0"/>
      <w:ind w:firstLine="42" w:firstLineChars="21"/>
    </w:pPr>
    <w:rPr>
      <w:rFonts w:ascii="宋体" w:hAnsi="宋体"/>
      <w:kern w:val="0"/>
      <w:sz w:val="20"/>
      <w:szCs w:val="20"/>
    </w:rPr>
  </w:style>
  <w:style w:type="paragraph" w:customStyle="1" w:styleId="635">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6">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8">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9">
    <w:name w:val="EB_表格"/>
    <w:basedOn w:val="1"/>
    <w:qFormat/>
    <w:uiPriority w:val="0"/>
    <w:pPr>
      <w:adjustRightInd/>
      <w:spacing w:line="300" w:lineRule="auto"/>
      <w:jc w:val="center"/>
    </w:pPr>
  </w:style>
  <w:style w:type="paragraph" w:customStyle="1" w:styleId="640">
    <w:name w:val="_Style 6"/>
    <w:basedOn w:val="1"/>
    <w:qFormat/>
    <w:uiPriority w:val="34"/>
    <w:pPr>
      <w:adjustRightInd/>
      <w:ind w:firstLine="420" w:firstLineChars="200"/>
    </w:pPr>
    <w:rPr>
      <w:rFonts w:eastAsia="仿宋_GB2312"/>
      <w:sz w:val="28"/>
    </w:rPr>
  </w:style>
  <w:style w:type="paragraph" w:customStyle="1" w:styleId="64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2">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3">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5">
    <w:name w:val="正文表标题"/>
    <w:next w:val="64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8">
    <w:name w:val="trademark"/>
    <w:qFormat/>
    <w:uiPriority w:val="0"/>
    <w:pPr>
      <w:spacing w:after="60"/>
    </w:pPr>
    <w:rPr>
      <w:rFonts w:ascii="Futura Bk" w:hAnsi="Futura Bk" w:eastAsia="宋体" w:cs="Times New Roman"/>
      <w:sz w:val="15"/>
      <w:lang w:val="en-US" w:eastAsia="en-US" w:bidi="ar-SA"/>
    </w:rPr>
  </w:style>
  <w:style w:type="paragraph" w:customStyle="1" w:styleId="64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0">
    <w:name w:val="Char Char1 Char Char Char Char Char Char1"/>
    <w:basedOn w:val="1"/>
    <w:qFormat/>
    <w:uiPriority w:val="0"/>
    <w:rPr>
      <w:rFonts w:ascii="仿宋_GB2312" w:eastAsia="仿宋_GB2312"/>
      <w:b/>
      <w:sz w:val="32"/>
      <w:szCs w:val="20"/>
    </w:rPr>
  </w:style>
  <w:style w:type="paragraph" w:customStyle="1" w:styleId="65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2">
    <w:name w:val="Char1 Char Char Char1"/>
    <w:basedOn w:val="1"/>
    <w:qFormat/>
    <w:uiPriority w:val="0"/>
    <w:pPr>
      <w:adjustRightInd/>
      <w:ind w:firstLine="200" w:firstLineChars="200"/>
    </w:pPr>
    <w:rPr>
      <w:rFonts w:ascii="Tahoma" w:hAnsi="Tahoma"/>
      <w:sz w:val="24"/>
      <w:szCs w:val="20"/>
    </w:rPr>
  </w:style>
  <w:style w:type="paragraph" w:customStyle="1" w:styleId="653">
    <w:name w:val="a1"/>
    <w:basedOn w:val="1"/>
    <w:qFormat/>
    <w:uiPriority w:val="0"/>
    <w:pPr>
      <w:widowControl/>
      <w:spacing w:line="300" w:lineRule="atLeast"/>
      <w:jc w:val="left"/>
    </w:pPr>
    <w:rPr>
      <w:rFonts w:ascii="宋体" w:hAnsi="宋体"/>
      <w:kern w:val="0"/>
      <w:sz w:val="18"/>
      <w:szCs w:val="20"/>
    </w:rPr>
  </w:style>
  <w:style w:type="paragraph" w:customStyle="1" w:styleId="654">
    <w:name w:val="样式7"/>
    <w:basedOn w:val="655"/>
    <w:next w:val="1"/>
    <w:qFormat/>
    <w:uiPriority w:val="0"/>
    <w:pPr>
      <w:spacing w:after="156" w:afterLines="50"/>
      <w:jc w:val="left"/>
      <w:outlineLvl w:val="3"/>
    </w:pPr>
    <w:rPr>
      <w:sz w:val="24"/>
      <w:szCs w:val="24"/>
    </w:rPr>
  </w:style>
  <w:style w:type="paragraph" w:customStyle="1" w:styleId="65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8">
    <w:name w:val="样式 样式2 + 左侧:  1 字符 右侧:  1 字符"/>
    <w:basedOn w:val="46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9">
    <w:name w:val="Char2 Char Char2"/>
    <w:basedOn w:val="1"/>
    <w:qFormat/>
    <w:uiPriority w:val="0"/>
    <w:pPr>
      <w:adjustRightInd/>
    </w:pPr>
    <w:rPr>
      <w:rFonts w:ascii="Tahoma" w:hAnsi="Tahoma"/>
      <w:sz w:val="24"/>
      <w:szCs w:val="20"/>
    </w:rPr>
  </w:style>
  <w:style w:type="paragraph" w:customStyle="1" w:styleId="660">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1">
    <w:name w:val="三级条标题"/>
    <w:basedOn w:val="662"/>
    <w:next w:val="646"/>
    <w:qFormat/>
    <w:uiPriority w:val="0"/>
    <w:pPr>
      <w:tabs>
        <w:tab w:val="left" w:pos="1260"/>
        <w:tab w:val="left" w:pos="1680"/>
        <w:tab w:val="left" w:pos="2100"/>
        <w:tab w:val="left" w:pos="2520"/>
      </w:tabs>
      <w:ind w:left="2520"/>
      <w:outlineLvl w:val="4"/>
    </w:pPr>
  </w:style>
  <w:style w:type="paragraph" w:customStyle="1" w:styleId="662">
    <w:name w:val="二级条标题"/>
    <w:basedOn w:val="663"/>
    <w:next w:val="646"/>
    <w:qFormat/>
    <w:uiPriority w:val="0"/>
    <w:pPr>
      <w:tabs>
        <w:tab w:val="left" w:pos="1260"/>
        <w:tab w:val="left" w:pos="1680"/>
        <w:tab w:val="left" w:pos="2100"/>
      </w:tabs>
      <w:ind w:left="0"/>
      <w:outlineLvl w:val="3"/>
    </w:pPr>
  </w:style>
  <w:style w:type="paragraph" w:customStyle="1" w:styleId="663">
    <w:name w:val="一级条标题"/>
    <w:basedOn w:val="664"/>
    <w:next w:val="646"/>
    <w:qFormat/>
    <w:uiPriority w:val="0"/>
    <w:pPr>
      <w:tabs>
        <w:tab w:val="left" w:pos="1260"/>
        <w:tab w:val="left" w:pos="1680"/>
      </w:tabs>
      <w:spacing w:before="0" w:beforeLines="0" w:after="0" w:afterLines="0"/>
      <w:ind w:left="1680"/>
      <w:outlineLvl w:val="2"/>
    </w:pPr>
  </w:style>
  <w:style w:type="paragraph" w:customStyle="1" w:styleId="664">
    <w:name w:val="章标题"/>
    <w:next w:val="646"/>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5">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7">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9">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1">
    <w:name w:val="正文 项目2"/>
    <w:basedOn w:val="672"/>
    <w:qFormat/>
    <w:uiPriority w:val="0"/>
    <w:pPr>
      <w:tabs>
        <w:tab w:val="left" w:pos="840"/>
      </w:tabs>
      <w:spacing w:after="0"/>
      <w:ind w:left="900"/>
    </w:pPr>
  </w:style>
  <w:style w:type="paragraph" w:customStyle="1" w:styleId="67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3">
    <w:name w:val="Body Text 2*"/>
    <w:basedOn w:val="1"/>
    <w:qFormat/>
    <w:uiPriority w:val="6"/>
    <w:pPr>
      <w:widowControl/>
      <w:adjustRightInd/>
      <w:ind w:left="720" w:hanging="720"/>
    </w:pPr>
    <w:rPr>
      <w:color w:val="000000"/>
      <w:kern w:val="0"/>
      <w:sz w:val="24"/>
      <w:szCs w:val="20"/>
      <w:lang w:val="en-GB"/>
    </w:rPr>
  </w:style>
  <w:style w:type="paragraph" w:customStyle="1" w:styleId="674">
    <w:name w:val="表1"/>
    <w:basedOn w:val="1"/>
    <w:qFormat/>
    <w:uiPriority w:val="0"/>
    <w:pPr>
      <w:tabs>
        <w:tab w:val="left" w:pos="703"/>
      </w:tabs>
      <w:adjustRightInd/>
      <w:spacing w:line="360" w:lineRule="auto"/>
      <w:ind w:left="703"/>
      <w:jc w:val="center"/>
    </w:pPr>
  </w:style>
  <w:style w:type="paragraph" w:customStyle="1" w:styleId="67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8">
    <w:name w:val="2级标题"/>
    <w:basedOn w:val="679"/>
    <w:qFormat/>
    <w:uiPriority w:val="0"/>
    <w:pPr>
      <w:jc w:val="left"/>
      <w:outlineLvl w:val="1"/>
    </w:pPr>
    <w:rPr>
      <w:rFonts w:ascii="Times New Roman" w:hAnsi="Times New Roman" w:eastAsia="仿宋"/>
      <w:sz w:val="30"/>
    </w:rPr>
  </w:style>
  <w:style w:type="paragraph" w:customStyle="1" w:styleId="679">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8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4">
    <w:name w:val="bullet"/>
    <w:basedOn w:val="1"/>
    <w:qFormat/>
    <w:uiPriority w:val="0"/>
    <w:pPr>
      <w:tabs>
        <w:tab w:val="left" w:pos="840"/>
      </w:tabs>
      <w:adjustRightInd/>
      <w:ind w:left="840" w:hanging="420"/>
    </w:pPr>
  </w:style>
  <w:style w:type="paragraph" w:customStyle="1" w:styleId="685">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9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2">
    <w:name w:val="MM Topic 4"/>
    <w:basedOn w:val="8"/>
    <w:qFormat/>
    <w:uiPriority w:val="0"/>
    <w:pPr>
      <w:tabs>
        <w:tab w:val="left" w:pos="2100"/>
      </w:tabs>
      <w:adjustRightInd/>
      <w:ind w:left="2100" w:hanging="420"/>
    </w:pPr>
    <w:rPr>
      <w:lang w:val="en-US"/>
    </w:rPr>
  </w:style>
  <w:style w:type="paragraph" w:customStyle="1" w:styleId="693">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5">
    <w:name w:val="Char Char11 Char Char Char Char Char Char Char Char Char1"/>
    <w:basedOn w:val="1"/>
    <w:qFormat/>
    <w:uiPriority w:val="6"/>
    <w:pPr>
      <w:spacing w:line="360" w:lineRule="auto"/>
    </w:pPr>
    <w:rPr>
      <w:szCs w:val="20"/>
    </w:rPr>
  </w:style>
  <w:style w:type="paragraph" w:customStyle="1" w:styleId="69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8">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70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1">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5">
    <w:name w:val="单元格居中"/>
    <w:basedOn w:val="1"/>
    <w:qFormat/>
    <w:uiPriority w:val="0"/>
    <w:pPr>
      <w:adjustRightInd/>
      <w:spacing w:line="360" w:lineRule="auto"/>
      <w:jc w:val="center"/>
    </w:pPr>
    <w:rPr>
      <w:sz w:val="24"/>
    </w:rPr>
  </w:style>
  <w:style w:type="paragraph" w:customStyle="1" w:styleId="70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7">
    <w:name w:val="Char Char Char Char Char Char Char1"/>
    <w:basedOn w:val="1"/>
    <w:qFormat/>
    <w:uiPriority w:val="6"/>
    <w:rPr>
      <w:rFonts w:ascii="仿宋_GB2312" w:eastAsia="仿宋_GB2312"/>
      <w:b/>
      <w:sz w:val="32"/>
      <w:szCs w:val="32"/>
    </w:rPr>
  </w:style>
  <w:style w:type="paragraph" w:customStyle="1" w:styleId="708">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9">
    <w:name w:val="Char3 Char Char Char11"/>
    <w:basedOn w:val="1"/>
    <w:qFormat/>
    <w:uiPriority w:val="0"/>
    <w:pPr>
      <w:widowControl/>
      <w:adjustRightInd/>
      <w:spacing w:after="160" w:line="240" w:lineRule="exact"/>
      <w:jc w:val="left"/>
    </w:pPr>
    <w:rPr>
      <w:szCs w:val="20"/>
    </w:rPr>
  </w:style>
  <w:style w:type="paragraph" w:customStyle="1" w:styleId="710">
    <w:name w:val="Char Char1121"/>
    <w:basedOn w:val="1"/>
    <w:qFormat/>
    <w:uiPriority w:val="0"/>
    <w:pPr>
      <w:spacing w:line="360" w:lineRule="auto"/>
    </w:pPr>
    <w:rPr>
      <w:szCs w:val="20"/>
    </w:rPr>
  </w:style>
  <w:style w:type="paragraph" w:customStyle="1" w:styleId="711">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2">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3">
    <w:name w:val="Normal0"/>
    <w:qFormat/>
    <w:uiPriority w:val="0"/>
    <w:rPr>
      <w:rFonts w:ascii="Times New Roman" w:hAnsi="Times New Roman" w:eastAsia="宋体" w:cs="Times New Roman"/>
      <w:lang w:val="en-US" w:eastAsia="en-US" w:bidi="ar-SA"/>
    </w:rPr>
  </w:style>
  <w:style w:type="paragraph" w:customStyle="1" w:styleId="714">
    <w:name w:val="带编号样式"/>
    <w:basedOn w:val="633"/>
    <w:qFormat/>
    <w:uiPriority w:val="0"/>
    <w:pPr>
      <w:tabs>
        <w:tab w:val="left" w:pos="840"/>
      </w:tabs>
      <w:snapToGrid w:val="0"/>
      <w:ind w:left="840" w:hanging="420" w:firstLineChars="0"/>
    </w:pPr>
    <w:rPr>
      <w:rFonts w:ascii="仿宋_GB2312" w:eastAsia="仿宋_GB2312"/>
      <w:color w:val="000000"/>
    </w:rPr>
  </w:style>
  <w:style w:type="paragraph" w:customStyle="1" w:styleId="715">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6">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7">
    <w:name w:val="封面"/>
    <w:basedOn w:val="1"/>
    <w:qFormat/>
    <w:uiPriority w:val="0"/>
    <w:pPr>
      <w:spacing w:line="360" w:lineRule="atLeast"/>
      <w:jc w:val="right"/>
      <w:textAlignment w:val="baseline"/>
    </w:pPr>
    <w:rPr>
      <w:rFonts w:ascii="Symbol" w:hAnsi="Symbol"/>
      <w:kern w:val="0"/>
      <w:szCs w:val="20"/>
    </w:rPr>
  </w:style>
  <w:style w:type="paragraph" w:customStyle="1" w:styleId="718">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9">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0">
    <w:name w:val="默认段落字体 Para Char Char Char1 Char"/>
    <w:basedOn w:val="1"/>
    <w:qFormat/>
    <w:uiPriority w:val="0"/>
    <w:pPr>
      <w:spacing w:line="240" w:lineRule="atLeast"/>
      <w:ind w:left="420" w:firstLine="420"/>
    </w:pPr>
    <w:rPr>
      <w:sz w:val="24"/>
    </w:rPr>
  </w:style>
  <w:style w:type="paragraph" w:customStyle="1" w:styleId="721">
    <w:name w:val="WW-正文文字缩进 2"/>
    <w:basedOn w:val="1"/>
    <w:qFormat/>
    <w:uiPriority w:val="0"/>
    <w:pPr>
      <w:suppressAutoHyphens/>
      <w:adjustRightInd/>
      <w:ind w:firstLine="420"/>
    </w:pPr>
    <w:rPr>
      <w:kern w:val="1"/>
      <w:szCs w:val="20"/>
    </w:rPr>
  </w:style>
  <w:style w:type="paragraph" w:customStyle="1" w:styleId="72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3">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4">
    <w:name w:val="有符号正文"/>
    <w:basedOn w:val="1"/>
    <w:qFormat/>
    <w:uiPriority w:val="0"/>
    <w:pPr>
      <w:adjustRightInd/>
      <w:spacing w:line="400" w:lineRule="exact"/>
      <w:ind w:firstLine="200" w:firstLineChars="200"/>
    </w:pPr>
    <w:rPr>
      <w:rFonts w:ascii="Arial" w:hAnsi="Arial"/>
    </w:rPr>
  </w:style>
  <w:style w:type="paragraph" w:customStyle="1" w:styleId="725">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7">
    <w:name w:val="4"/>
    <w:basedOn w:val="1"/>
    <w:next w:val="38"/>
    <w:qFormat/>
    <w:uiPriority w:val="0"/>
    <w:pPr>
      <w:spacing w:after="120" w:line="480" w:lineRule="auto"/>
      <w:ind w:left="420" w:leftChars="200"/>
    </w:pPr>
    <w:rPr>
      <w:sz w:val="24"/>
      <w:szCs w:val="20"/>
    </w:rPr>
  </w:style>
  <w:style w:type="paragraph" w:customStyle="1" w:styleId="728">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0">
    <w:name w:val="样式 标题 3H3 + 两端对齐"/>
    <w:basedOn w:val="4"/>
    <w:qFormat/>
    <w:uiPriority w:val="0"/>
    <w:pPr>
      <w:keepLines w:val="0"/>
      <w:spacing w:before="0" w:after="0" w:line="240" w:lineRule="auto"/>
      <w:jc w:val="left"/>
    </w:pPr>
    <w:rPr>
      <w:rFonts w:cs="宋体"/>
      <w:sz w:val="21"/>
      <w:szCs w:val="20"/>
    </w:rPr>
  </w:style>
  <w:style w:type="paragraph" w:customStyle="1" w:styleId="73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3">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4">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5">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6">
    <w:name w:val="Char Char1 Char Char Char"/>
    <w:basedOn w:val="1"/>
    <w:qFormat/>
    <w:uiPriority w:val="0"/>
    <w:rPr>
      <w:rFonts w:ascii="仿宋_GB2312" w:eastAsia="仿宋_GB2312"/>
      <w:b/>
      <w:sz w:val="32"/>
      <w:szCs w:val="20"/>
    </w:rPr>
  </w:style>
  <w:style w:type="paragraph" w:customStyle="1" w:styleId="737">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9">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0">
    <w:name w:val="Char Char1 Char Char Char2"/>
    <w:basedOn w:val="1"/>
    <w:qFormat/>
    <w:uiPriority w:val="0"/>
    <w:rPr>
      <w:rFonts w:ascii="仿宋_GB2312" w:eastAsia="仿宋_GB2312"/>
      <w:b/>
      <w:sz w:val="32"/>
      <w:szCs w:val="32"/>
    </w:rPr>
  </w:style>
  <w:style w:type="paragraph" w:customStyle="1" w:styleId="741">
    <w:name w:val="Char3 Char Char Char1"/>
    <w:basedOn w:val="1"/>
    <w:qFormat/>
    <w:uiPriority w:val="6"/>
    <w:pPr>
      <w:widowControl/>
      <w:adjustRightInd/>
      <w:spacing w:after="160" w:line="240" w:lineRule="exact"/>
      <w:jc w:val="left"/>
    </w:pPr>
    <w:rPr>
      <w:szCs w:val="20"/>
    </w:rPr>
  </w:style>
  <w:style w:type="paragraph" w:customStyle="1" w:styleId="742">
    <w:name w:val="Char1 Char Char Char21"/>
    <w:basedOn w:val="1"/>
    <w:qFormat/>
    <w:uiPriority w:val="0"/>
    <w:rPr>
      <w:rFonts w:ascii="Tahoma" w:hAnsi="Tahoma"/>
      <w:sz w:val="24"/>
      <w:szCs w:val="20"/>
    </w:rPr>
  </w:style>
  <w:style w:type="paragraph" w:customStyle="1" w:styleId="743">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4">
    <w:name w:val="正文（标题三）"/>
    <w:basedOn w:val="1"/>
    <w:qFormat/>
    <w:uiPriority w:val="0"/>
    <w:pPr>
      <w:spacing w:line="360" w:lineRule="auto"/>
      <w:ind w:firstLine="200" w:firstLineChars="200"/>
    </w:pPr>
    <w:rPr>
      <w:sz w:val="24"/>
    </w:rPr>
  </w:style>
  <w:style w:type="paragraph" w:customStyle="1" w:styleId="74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6">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7">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9">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50">
    <w:name w:val="Char1 Char Char Char4"/>
    <w:basedOn w:val="1"/>
    <w:qFormat/>
    <w:uiPriority w:val="0"/>
    <w:pPr>
      <w:adjustRightInd/>
      <w:ind w:firstLine="200" w:firstLineChars="200"/>
    </w:pPr>
    <w:rPr>
      <w:rFonts w:ascii="Tahoma" w:hAnsi="Tahoma"/>
      <w:sz w:val="24"/>
      <w:szCs w:val="20"/>
    </w:rPr>
  </w:style>
  <w:style w:type="paragraph" w:customStyle="1" w:styleId="751">
    <w:name w:val="_标题2"/>
    <w:basedOn w:val="718"/>
    <w:next w:val="718"/>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2">
    <w:name w:val="样式1 + (中宋体"/>
    <w:basedOn w:val="72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3">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4">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5">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6">
    <w:name w:val="四号　首行缩进"/>
    <w:basedOn w:val="1"/>
    <w:qFormat/>
    <w:uiPriority w:val="0"/>
    <w:pPr>
      <w:adjustRightInd/>
      <w:spacing w:line="360" w:lineRule="auto"/>
    </w:pPr>
    <w:rPr>
      <w:rFonts w:ascii="宋体" w:hAnsi="宋体"/>
      <w:szCs w:val="20"/>
    </w:rPr>
  </w:style>
  <w:style w:type="paragraph" w:customStyle="1" w:styleId="75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8">
    <w:name w:val="Char Char Char Char Char Char Char Char Char Char Char1 Char"/>
    <w:basedOn w:val="1"/>
    <w:qFormat/>
    <w:uiPriority w:val="0"/>
    <w:pPr>
      <w:adjustRightInd/>
    </w:pPr>
    <w:rPr>
      <w:rFonts w:ascii="Tahoma" w:hAnsi="Tahoma"/>
      <w:sz w:val="24"/>
    </w:rPr>
  </w:style>
  <w:style w:type="paragraph" w:customStyle="1" w:styleId="759">
    <w:name w:val="Char Char Char Char11"/>
    <w:basedOn w:val="1"/>
    <w:qFormat/>
    <w:uiPriority w:val="0"/>
    <w:rPr>
      <w:rFonts w:ascii="Tahoma" w:hAnsi="Tahoma"/>
      <w:sz w:val="24"/>
      <w:szCs w:val="20"/>
    </w:rPr>
  </w:style>
  <w:style w:type="paragraph" w:customStyle="1" w:styleId="760">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1">
    <w:name w:val="Char Char Char Char"/>
    <w:basedOn w:val="1"/>
    <w:qFormat/>
    <w:uiPriority w:val="0"/>
    <w:rPr>
      <w:rFonts w:ascii="Tahoma" w:hAnsi="Tahoma"/>
      <w:sz w:val="24"/>
      <w:szCs w:val="20"/>
    </w:rPr>
  </w:style>
  <w:style w:type="paragraph" w:customStyle="1" w:styleId="762">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3">
    <w:name w:val="Char19"/>
    <w:basedOn w:val="1"/>
    <w:qFormat/>
    <w:uiPriority w:val="0"/>
    <w:pPr>
      <w:adjustRightInd/>
    </w:pPr>
    <w:rPr>
      <w:szCs w:val="20"/>
    </w:rPr>
  </w:style>
  <w:style w:type="paragraph" w:customStyle="1" w:styleId="76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5">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6">
    <w:name w:val="_Style 5"/>
    <w:basedOn w:val="1"/>
    <w:qFormat/>
    <w:uiPriority w:val="34"/>
    <w:pPr>
      <w:adjustRightInd/>
      <w:ind w:firstLine="420" w:firstLineChars="200"/>
    </w:pPr>
    <w:rPr>
      <w:rFonts w:eastAsia="仿宋_GB2312"/>
      <w:sz w:val="28"/>
    </w:rPr>
  </w:style>
  <w:style w:type="paragraph" w:customStyle="1" w:styleId="76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8">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0">
    <w:name w:val="标书表格字体格式"/>
    <w:next w:val="764"/>
    <w:qFormat/>
    <w:uiPriority w:val="0"/>
    <w:rPr>
      <w:rFonts w:ascii="Times New Roman" w:hAnsi="Times New Roman" w:eastAsia="宋体" w:cs="Times New Roman"/>
      <w:kern w:val="2"/>
      <w:sz w:val="21"/>
      <w:szCs w:val="24"/>
      <w:lang w:val="en-US" w:eastAsia="zh-CN" w:bidi="ar-SA"/>
    </w:rPr>
  </w:style>
  <w:style w:type="paragraph" w:customStyle="1" w:styleId="771">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2">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3">
    <w:name w:val="修订3"/>
    <w:qFormat/>
    <w:uiPriority w:val="0"/>
    <w:rPr>
      <w:rFonts w:ascii="Times New Roman" w:hAnsi="Times New Roman" w:eastAsia="宋体" w:cs="Times New Roman"/>
      <w:kern w:val="2"/>
      <w:sz w:val="21"/>
      <w:lang w:val="en-US" w:eastAsia="zh-CN" w:bidi="ar-SA"/>
    </w:rPr>
  </w:style>
  <w:style w:type="paragraph" w:customStyle="1" w:styleId="774">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5">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6">
    <w:name w:val="表文字"/>
    <w:qFormat/>
    <w:uiPriority w:val="0"/>
    <w:rPr>
      <w:rFonts w:ascii="宋体" w:hAnsi="Times New Roman" w:eastAsia="宋体" w:cs="Times New Roman"/>
      <w:kern w:val="2"/>
      <w:lang w:val="en-US" w:eastAsia="zh-CN" w:bidi="ar-SA"/>
    </w:rPr>
  </w:style>
  <w:style w:type="paragraph" w:customStyle="1" w:styleId="777">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80">
    <w:name w:val="Char Char Char Char Char Char Char Char2"/>
    <w:basedOn w:val="1"/>
    <w:qFormat/>
    <w:uiPriority w:val="0"/>
    <w:pPr>
      <w:tabs>
        <w:tab w:val="left" w:pos="360"/>
      </w:tabs>
    </w:pPr>
    <w:rPr>
      <w:sz w:val="24"/>
      <w:szCs w:val="20"/>
    </w:rPr>
  </w:style>
  <w:style w:type="paragraph" w:customStyle="1" w:styleId="781">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3">
    <w:name w:val="中文标题 3"/>
    <w:basedOn w:val="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4">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6">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7">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9">
    <w:name w:val="p0"/>
    <w:basedOn w:val="1"/>
    <w:qFormat/>
    <w:uiPriority w:val="0"/>
    <w:pPr>
      <w:widowControl/>
      <w:adjustRightInd/>
    </w:pPr>
    <w:rPr>
      <w:kern w:val="0"/>
      <w:szCs w:val="21"/>
    </w:rPr>
  </w:style>
  <w:style w:type="paragraph" w:customStyle="1" w:styleId="790">
    <w:name w:val="Char6"/>
    <w:basedOn w:val="1"/>
    <w:qFormat/>
    <w:uiPriority w:val="0"/>
    <w:rPr>
      <w:rFonts w:ascii="仿宋_GB2312" w:eastAsia="仿宋_GB2312"/>
      <w:b/>
      <w:sz w:val="32"/>
      <w:szCs w:val="32"/>
    </w:rPr>
  </w:style>
  <w:style w:type="paragraph" w:customStyle="1" w:styleId="791">
    <w:name w:val="Char111"/>
    <w:basedOn w:val="1"/>
    <w:qFormat/>
    <w:uiPriority w:val="0"/>
    <w:rPr>
      <w:rFonts w:ascii="仿宋_GB2312" w:eastAsia="仿宋_GB2312"/>
      <w:b/>
      <w:sz w:val="32"/>
      <w:szCs w:val="32"/>
    </w:rPr>
  </w:style>
  <w:style w:type="paragraph" w:customStyle="1" w:styleId="792">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9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4">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5">
    <w:name w:val="Char1 Char Char Char2"/>
    <w:basedOn w:val="1"/>
    <w:qFormat/>
    <w:uiPriority w:val="0"/>
    <w:pPr>
      <w:adjustRightInd/>
      <w:ind w:firstLine="200" w:firstLineChars="200"/>
    </w:pPr>
    <w:rPr>
      <w:rFonts w:ascii="Tahoma" w:hAnsi="Tahoma"/>
      <w:sz w:val="24"/>
      <w:szCs w:val="20"/>
    </w:rPr>
  </w:style>
  <w:style w:type="paragraph" w:customStyle="1" w:styleId="796">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7">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8">
    <w:name w:val="Char Char Char Char Char Char Char2"/>
    <w:basedOn w:val="1"/>
    <w:qFormat/>
    <w:uiPriority w:val="0"/>
    <w:rPr>
      <w:rFonts w:ascii="仿宋_GB2312" w:eastAsia="仿宋_GB2312"/>
      <w:b/>
      <w:sz w:val="32"/>
      <w:szCs w:val="32"/>
    </w:rPr>
  </w:style>
  <w:style w:type="paragraph" w:customStyle="1" w:styleId="799">
    <w:name w:val="五级条标题"/>
    <w:basedOn w:val="800"/>
    <w:next w:val="646"/>
    <w:qFormat/>
    <w:uiPriority w:val="0"/>
    <w:pPr>
      <w:tabs>
        <w:tab w:val="left" w:pos="1260"/>
        <w:tab w:val="left" w:pos="1680"/>
        <w:tab w:val="left" w:pos="2100"/>
        <w:tab w:val="left" w:pos="2940"/>
        <w:tab w:val="left" w:pos="3360"/>
      </w:tabs>
      <w:ind w:left="3360"/>
      <w:outlineLvl w:val="6"/>
    </w:pPr>
  </w:style>
  <w:style w:type="paragraph" w:customStyle="1" w:styleId="800">
    <w:name w:val="四级条标题"/>
    <w:basedOn w:val="661"/>
    <w:next w:val="646"/>
    <w:qFormat/>
    <w:uiPriority w:val="0"/>
    <w:pPr>
      <w:tabs>
        <w:tab w:val="left" w:pos="2940"/>
        <w:tab w:val="clear" w:pos="2520"/>
      </w:tabs>
      <w:ind w:left="2940"/>
      <w:outlineLvl w:val="5"/>
    </w:pPr>
  </w:style>
  <w:style w:type="paragraph" w:customStyle="1" w:styleId="801">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2">
    <w:name w:val="Char23"/>
    <w:basedOn w:val="1"/>
    <w:qFormat/>
    <w:uiPriority w:val="0"/>
    <w:rPr>
      <w:rFonts w:ascii="仿宋_GB2312" w:eastAsia="仿宋_GB2312"/>
      <w:b/>
      <w:sz w:val="32"/>
      <w:szCs w:val="32"/>
    </w:rPr>
  </w:style>
  <w:style w:type="paragraph" w:customStyle="1" w:styleId="803">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4">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5">
    <w:name w:val="首行缩进"/>
    <w:basedOn w:val="1"/>
    <w:qFormat/>
    <w:uiPriority w:val="0"/>
    <w:pPr>
      <w:spacing w:line="360" w:lineRule="auto"/>
      <w:ind w:firstLine="480" w:firstLineChars="200"/>
    </w:pPr>
    <w:rPr>
      <w:rFonts w:ascii="宋体"/>
      <w:sz w:val="24"/>
      <w:szCs w:val="20"/>
    </w:rPr>
  </w:style>
  <w:style w:type="paragraph" w:customStyle="1" w:styleId="80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7">
    <w:name w:val="单元格左对齐"/>
    <w:basedOn w:val="1"/>
    <w:qFormat/>
    <w:uiPriority w:val="0"/>
    <w:pPr>
      <w:adjustRightInd/>
      <w:spacing w:line="360" w:lineRule="auto"/>
    </w:pPr>
    <w:rPr>
      <w:sz w:val="24"/>
    </w:rPr>
  </w:style>
  <w:style w:type="paragraph" w:customStyle="1" w:styleId="808">
    <w:name w:val="正文主体"/>
    <w:basedOn w:val="630"/>
    <w:qFormat/>
    <w:uiPriority w:val="0"/>
  </w:style>
  <w:style w:type="paragraph" w:customStyle="1" w:styleId="809">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0">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2">
    <w:name w:val="正文（首行缩进2字符）"/>
    <w:basedOn w:val="1"/>
    <w:qFormat/>
    <w:uiPriority w:val="0"/>
    <w:pPr>
      <w:adjustRightInd/>
      <w:spacing w:line="360" w:lineRule="auto"/>
      <w:ind w:firstLine="480" w:firstLineChars="200"/>
    </w:pPr>
    <w:rPr>
      <w:sz w:val="24"/>
      <w:szCs w:val="20"/>
    </w:rPr>
  </w:style>
  <w:style w:type="paragraph" w:customStyle="1" w:styleId="813">
    <w:name w:val="P1"/>
    <w:basedOn w:val="1"/>
    <w:qFormat/>
    <w:uiPriority w:val="0"/>
    <w:pPr>
      <w:adjustRightInd/>
      <w:spacing w:line="288" w:lineRule="auto"/>
      <w:ind w:firstLine="425" w:firstLineChars="200"/>
    </w:pPr>
  </w:style>
  <w:style w:type="paragraph" w:customStyle="1" w:styleId="814">
    <w:name w:val="列表内容"/>
    <w:basedOn w:val="1"/>
    <w:next w:val="1"/>
    <w:qFormat/>
    <w:uiPriority w:val="0"/>
    <w:pPr>
      <w:widowControl/>
      <w:tabs>
        <w:tab w:val="left" w:pos="840"/>
      </w:tabs>
      <w:ind w:left="840" w:hanging="420"/>
      <w:jc w:val="left"/>
    </w:pPr>
    <w:rPr>
      <w:kern w:val="0"/>
      <w:sz w:val="18"/>
    </w:rPr>
  </w:style>
  <w:style w:type="paragraph" w:customStyle="1" w:styleId="815">
    <w:name w:val="Char Char11 Char Char Char1"/>
    <w:basedOn w:val="1"/>
    <w:qFormat/>
    <w:uiPriority w:val="6"/>
    <w:pPr>
      <w:spacing w:line="360" w:lineRule="auto"/>
    </w:pPr>
    <w:rPr>
      <w:szCs w:val="20"/>
    </w:rPr>
  </w:style>
  <w:style w:type="paragraph" w:customStyle="1" w:styleId="816">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7">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8">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20">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21">
    <w:name w:val="默认段落字体 Para Char Char Char Char"/>
    <w:basedOn w:val="1"/>
    <w:qFormat/>
    <w:uiPriority w:val="0"/>
    <w:pPr>
      <w:spacing w:line="360" w:lineRule="auto"/>
    </w:pPr>
    <w:rPr>
      <w:szCs w:val="20"/>
    </w:rPr>
  </w:style>
  <w:style w:type="paragraph" w:customStyle="1" w:styleId="822">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4">
    <w:name w:val="Char2 Char Char Char2"/>
    <w:basedOn w:val="1"/>
    <w:qFormat/>
    <w:uiPriority w:val="0"/>
    <w:rPr>
      <w:rFonts w:ascii="仿宋_GB2312" w:eastAsia="仿宋_GB2312"/>
      <w:b/>
      <w:sz w:val="32"/>
      <w:szCs w:val="32"/>
    </w:rPr>
  </w:style>
  <w:style w:type="paragraph" w:customStyle="1" w:styleId="825">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6">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7">
    <w:name w:val="正文 首行缩进:  2 字符 Char"/>
    <w:basedOn w:val="1"/>
    <w:qFormat/>
    <w:uiPriority w:val="0"/>
    <w:pPr>
      <w:adjustRightInd/>
      <w:spacing w:line="360" w:lineRule="auto"/>
      <w:ind w:firstLine="480"/>
    </w:pPr>
    <w:rPr>
      <w:rFonts w:cs="宋体"/>
      <w:sz w:val="24"/>
      <w:szCs w:val="20"/>
    </w:rPr>
  </w:style>
  <w:style w:type="paragraph" w:customStyle="1" w:styleId="828">
    <w:name w:val="Char Char4 Char Char"/>
    <w:basedOn w:val="1"/>
    <w:qFormat/>
    <w:uiPriority w:val="0"/>
    <w:pPr>
      <w:widowControl/>
      <w:adjustRightInd/>
      <w:spacing w:after="160" w:line="240" w:lineRule="exact"/>
      <w:jc w:val="left"/>
    </w:pPr>
  </w:style>
  <w:style w:type="paragraph" w:customStyle="1" w:styleId="82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0">
    <w:name w:val="Char Char11 Char Char Char2"/>
    <w:basedOn w:val="1"/>
    <w:qFormat/>
    <w:uiPriority w:val="0"/>
    <w:pPr>
      <w:spacing w:line="360" w:lineRule="auto"/>
    </w:pPr>
    <w:rPr>
      <w:szCs w:val="20"/>
    </w:rPr>
  </w:style>
  <w:style w:type="paragraph" w:customStyle="1" w:styleId="83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2">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3">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7">
    <w:name w:val="Char311"/>
    <w:basedOn w:val="1"/>
    <w:qFormat/>
    <w:uiPriority w:val="0"/>
    <w:pPr>
      <w:adjustRightInd/>
      <w:ind w:firstLine="200" w:firstLineChars="200"/>
    </w:pPr>
    <w:rPr>
      <w:rFonts w:ascii="Tahoma" w:hAnsi="Tahoma"/>
      <w:sz w:val="24"/>
      <w:szCs w:val="20"/>
    </w:rPr>
  </w:style>
  <w:style w:type="paragraph" w:customStyle="1" w:styleId="838">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9">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0">
    <w:name w:val="正文 内标"/>
    <w:basedOn w:val="755"/>
    <w:qFormat/>
    <w:uiPriority w:val="0"/>
    <w:pPr>
      <w:tabs>
        <w:tab w:val="left" w:pos="0"/>
      </w:tabs>
      <w:ind w:left="900" w:firstLine="0" w:firstLineChars="0"/>
    </w:pPr>
  </w:style>
  <w:style w:type="paragraph" w:customStyle="1" w:styleId="841">
    <w:name w:val="Bulleted List"/>
    <w:basedOn w:val="1"/>
    <w:qFormat/>
    <w:uiPriority w:val="0"/>
    <w:pPr>
      <w:tabs>
        <w:tab w:val="left" w:pos="1260"/>
      </w:tabs>
      <w:adjustRightInd/>
      <w:ind w:left="1260" w:hanging="420"/>
    </w:pPr>
  </w:style>
  <w:style w:type="paragraph" w:customStyle="1" w:styleId="842">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43">
    <w:name w:val="样式 左侧:  0.85 厘米"/>
    <w:basedOn w:val="1"/>
    <w:qFormat/>
    <w:uiPriority w:val="2"/>
    <w:pPr>
      <w:adjustRightInd/>
      <w:spacing w:line="360" w:lineRule="auto"/>
    </w:pPr>
    <w:rPr>
      <w:rFonts w:cs="宋体"/>
      <w:sz w:val="24"/>
      <w:szCs w:val="20"/>
    </w:rPr>
  </w:style>
  <w:style w:type="paragraph" w:customStyle="1" w:styleId="844">
    <w:name w:val="Char Char Char Char Char Char Char Char Char Char Char Char1 Char"/>
    <w:basedOn w:val="1"/>
    <w:qFormat/>
    <w:uiPriority w:val="0"/>
    <w:rPr>
      <w:rFonts w:ascii="Tahoma" w:hAnsi="Tahoma" w:cs="仿宋_GB2312"/>
      <w:sz w:val="24"/>
      <w:szCs w:val="20"/>
    </w:rPr>
  </w:style>
  <w:style w:type="paragraph" w:customStyle="1" w:styleId="845">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6">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7">
    <w:name w:val="模板普通正文"/>
    <w:basedOn w:val="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8">
    <w:name w:val="Char Char1 Char Char Char Char Char Char"/>
    <w:basedOn w:val="1"/>
    <w:qFormat/>
    <w:uiPriority w:val="0"/>
    <w:rPr>
      <w:rFonts w:ascii="仿宋_GB2312" w:eastAsia="仿宋_GB2312"/>
      <w:b/>
      <w:sz w:val="32"/>
      <w:szCs w:val="20"/>
    </w:rPr>
  </w:style>
  <w:style w:type="paragraph" w:customStyle="1" w:styleId="849">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0">
    <w:name w:val="Char Char1 Char Char Char Char Char Char2"/>
    <w:basedOn w:val="1"/>
    <w:qFormat/>
    <w:uiPriority w:val="0"/>
    <w:rPr>
      <w:rFonts w:ascii="仿宋_GB2312" w:eastAsia="仿宋_GB2312"/>
      <w:b/>
      <w:sz w:val="32"/>
      <w:szCs w:val="20"/>
    </w:rPr>
  </w:style>
  <w:style w:type="paragraph" w:customStyle="1" w:styleId="851">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2">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6">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8">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9">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0">
    <w:name w:val="Char31"/>
    <w:basedOn w:val="1"/>
    <w:qFormat/>
    <w:uiPriority w:val="0"/>
    <w:pPr>
      <w:adjustRightInd/>
    </w:pPr>
    <w:rPr>
      <w:rFonts w:ascii="仿宋_GB2312" w:eastAsia="仿宋_GB2312"/>
      <w:b/>
      <w:sz w:val="32"/>
      <w:szCs w:val="32"/>
    </w:rPr>
  </w:style>
  <w:style w:type="paragraph" w:customStyle="1" w:styleId="861">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2">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4">
    <w:name w:val="Char Char1"/>
    <w:basedOn w:val="1"/>
    <w:qFormat/>
    <w:uiPriority w:val="0"/>
    <w:pPr>
      <w:widowControl/>
      <w:spacing w:after="160" w:line="240" w:lineRule="exact"/>
      <w:jc w:val="left"/>
    </w:pPr>
    <w:rPr>
      <w:rFonts w:eastAsia="仿宋_GB2312"/>
      <w:sz w:val="28"/>
    </w:rPr>
  </w:style>
  <w:style w:type="paragraph" w:customStyle="1" w:styleId="865">
    <w:name w:val="Char21"/>
    <w:basedOn w:val="1"/>
    <w:qFormat/>
    <w:uiPriority w:val="0"/>
    <w:pPr>
      <w:adjustRightInd/>
      <w:ind w:firstLine="200" w:firstLineChars="200"/>
    </w:pPr>
    <w:rPr>
      <w:rFonts w:ascii="仿宋_GB2312" w:eastAsia="仿宋_GB2312"/>
      <w:b/>
      <w:sz w:val="32"/>
      <w:szCs w:val="32"/>
    </w:rPr>
  </w:style>
  <w:style w:type="paragraph" w:customStyle="1" w:styleId="866">
    <w:name w:val="列表段落1"/>
    <w:basedOn w:val="1"/>
    <w:qFormat/>
    <w:uiPriority w:val="34"/>
    <w:pPr>
      <w:adjustRightInd/>
      <w:ind w:right="238" w:firstLine="420"/>
    </w:pPr>
    <w:rPr>
      <w:rFonts w:ascii="Calibri" w:hAnsi="Calibri"/>
      <w:sz w:val="24"/>
    </w:rPr>
  </w:style>
  <w:style w:type="paragraph" w:customStyle="1" w:styleId="867">
    <w:name w:val="Char Char110"/>
    <w:basedOn w:val="1"/>
    <w:qFormat/>
    <w:uiPriority w:val="6"/>
    <w:pPr>
      <w:spacing w:line="360" w:lineRule="auto"/>
    </w:pPr>
    <w:rPr>
      <w:rFonts w:ascii="Tahoma" w:hAnsi="Tahoma"/>
      <w:sz w:val="24"/>
      <w:szCs w:val="20"/>
    </w:rPr>
  </w:style>
  <w:style w:type="paragraph" w:customStyle="1" w:styleId="868">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9">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0">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1">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2">
    <w:name w:val="Char Char Char Char Char Char Char Char Char Char Char Char1 Char2"/>
    <w:basedOn w:val="1"/>
    <w:qFormat/>
    <w:uiPriority w:val="0"/>
    <w:rPr>
      <w:rFonts w:ascii="Tahoma" w:hAnsi="Tahoma" w:cs="仿宋_GB2312"/>
      <w:sz w:val="24"/>
      <w:szCs w:val="20"/>
    </w:rPr>
  </w:style>
  <w:style w:type="paragraph" w:customStyle="1" w:styleId="873">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4">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5">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7">
    <w:name w:val="_Style 12"/>
    <w:basedOn w:val="20"/>
    <w:qFormat/>
    <w:uiPriority w:val="0"/>
    <w:pPr>
      <w:snapToGrid w:val="0"/>
      <w:spacing w:line="360" w:lineRule="auto"/>
    </w:pPr>
  </w:style>
  <w:style w:type="paragraph" w:customStyle="1" w:styleId="878">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9">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0">
    <w:name w:val="_Style 94"/>
    <w:basedOn w:val="1"/>
    <w:next w:val="264"/>
    <w:qFormat/>
    <w:uiPriority w:val="34"/>
    <w:pPr>
      <w:adjustRightInd/>
      <w:spacing w:line="360" w:lineRule="auto"/>
      <w:ind w:firstLine="200" w:firstLineChars="200"/>
    </w:pPr>
    <w:rPr>
      <w:rFonts w:ascii="Calibri" w:hAnsi="Calibri"/>
      <w:sz w:val="28"/>
      <w:szCs w:val="20"/>
    </w:rPr>
  </w:style>
  <w:style w:type="paragraph" w:customStyle="1" w:styleId="88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3">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4">
    <w:name w:val="3级标题"/>
    <w:basedOn w:val="678"/>
    <w:qFormat/>
    <w:uiPriority w:val="0"/>
    <w:pPr>
      <w:outlineLvl w:val="2"/>
    </w:pPr>
  </w:style>
  <w:style w:type="paragraph" w:customStyle="1" w:styleId="885">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6">
    <w:name w:val="Char1 Char Char Char3"/>
    <w:basedOn w:val="1"/>
    <w:qFormat/>
    <w:uiPriority w:val="0"/>
    <w:pPr>
      <w:adjustRightInd/>
      <w:ind w:firstLine="200" w:firstLineChars="200"/>
    </w:pPr>
    <w:rPr>
      <w:rFonts w:ascii="Tahoma" w:hAnsi="Tahoma"/>
      <w:sz w:val="24"/>
      <w:szCs w:val="20"/>
    </w:rPr>
  </w:style>
  <w:style w:type="paragraph" w:customStyle="1" w:styleId="887">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8">
    <w:name w:val="MM Empty"/>
    <w:basedOn w:val="1"/>
    <w:qFormat/>
    <w:uiPriority w:val="0"/>
    <w:pPr>
      <w:adjustRightInd/>
    </w:pPr>
  </w:style>
  <w:style w:type="paragraph" w:customStyle="1" w:styleId="889">
    <w:name w:val="Char24"/>
    <w:basedOn w:val="1"/>
    <w:qFormat/>
    <w:uiPriority w:val="0"/>
    <w:rPr>
      <w:rFonts w:ascii="仿宋_GB2312" w:eastAsia="仿宋_GB2312"/>
      <w:b/>
      <w:sz w:val="32"/>
      <w:szCs w:val="32"/>
    </w:rPr>
  </w:style>
  <w:style w:type="paragraph" w:customStyle="1" w:styleId="890">
    <w:name w:val="正文箭头"/>
    <w:basedOn w:val="544"/>
    <w:qFormat/>
    <w:uiPriority w:val="0"/>
  </w:style>
  <w:style w:type="paragraph" w:customStyle="1" w:styleId="891">
    <w:name w:val="U_编号2"/>
    <w:basedOn w:val="1"/>
    <w:qFormat/>
    <w:uiPriority w:val="0"/>
    <w:pPr>
      <w:tabs>
        <w:tab w:val="left" w:pos="785"/>
      </w:tabs>
      <w:adjustRightInd/>
      <w:spacing w:beforeLines="10" w:afterLines="10" w:line="300" w:lineRule="auto"/>
    </w:pPr>
    <w:rPr>
      <w:sz w:val="24"/>
    </w:rPr>
  </w:style>
  <w:style w:type="paragraph" w:customStyle="1" w:styleId="892">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3">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4">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5">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6">
    <w:name w:val="_Style 1"/>
    <w:basedOn w:val="1"/>
    <w:qFormat/>
    <w:uiPriority w:val="34"/>
    <w:pPr>
      <w:adjustRightInd/>
      <w:ind w:firstLine="420" w:firstLineChars="200"/>
    </w:pPr>
    <w:rPr>
      <w:rFonts w:eastAsia="仿宋_GB2312"/>
      <w:sz w:val="28"/>
    </w:rPr>
  </w:style>
  <w:style w:type="paragraph" w:customStyle="1" w:styleId="897">
    <w:name w:val="表格 内容"/>
    <w:basedOn w:val="734"/>
    <w:qFormat/>
    <w:uiPriority w:val="0"/>
    <w:rPr>
      <w:b w:val="0"/>
      <w:sz w:val="20"/>
    </w:rPr>
  </w:style>
  <w:style w:type="paragraph" w:customStyle="1" w:styleId="898">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9">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0">
    <w:name w:val="数字标题5"/>
    <w:basedOn w:val="9"/>
    <w:next w:val="1"/>
    <w:qFormat/>
    <w:uiPriority w:val="0"/>
    <w:pPr>
      <w:tabs>
        <w:tab w:val="left" w:pos="1080"/>
      </w:tabs>
      <w:ind w:left="1080" w:hanging="1080"/>
    </w:pPr>
  </w:style>
  <w:style w:type="paragraph" w:customStyle="1" w:styleId="901">
    <w:name w:val="数字标题1"/>
    <w:basedOn w:val="2"/>
    <w:next w:val="1"/>
    <w:qFormat/>
    <w:uiPriority w:val="0"/>
    <w:pPr>
      <w:tabs>
        <w:tab w:val="left" w:pos="480"/>
      </w:tabs>
      <w:ind w:left="480" w:hanging="480"/>
    </w:pPr>
  </w:style>
  <w:style w:type="paragraph" w:customStyle="1" w:styleId="902">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4">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5">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6">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8">
    <w:name w:val="0"/>
    <w:basedOn w:val="1"/>
    <w:qFormat/>
    <w:uiPriority w:val="0"/>
    <w:pPr>
      <w:widowControl/>
    </w:pPr>
    <w:rPr>
      <w:kern w:val="0"/>
      <w:sz w:val="24"/>
      <w:szCs w:val="20"/>
    </w:rPr>
  </w:style>
  <w:style w:type="paragraph" w:customStyle="1" w:styleId="909">
    <w:name w:val="Char Char113"/>
    <w:basedOn w:val="1"/>
    <w:qFormat/>
    <w:uiPriority w:val="0"/>
    <w:pPr>
      <w:widowControl/>
      <w:spacing w:after="160" w:line="240" w:lineRule="exact"/>
      <w:jc w:val="left"/>
    </w:pPr>
    <w:rPr>
      <w:rFonts w:eastAsia="仿宋_GB2312"/>
      <w:sz w:val="28"/>
    </w:rPr>
  </w:style>
  <w:style w:type="paragraph" w:customStyle="1" w:styleId="9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1">
    <w:name w:val="_Style 8"/>
    <w:basedOn w:val="1"/>
    <w:qFormat/>
    <w:uiPriority w:val="34"/>
    <w:pPr>
      <w:adjustRightInd/>
      <w:ind w:firstLine="420" w:firstLineChars="200"/>
    </w:pPr>
    <w:rPr>
      <w:rFonts w:eastAsia="仿宋_GB2312"/>
      <w:sz w:val="28"/>
    </w:rPr>
  </w:style>
  <w:style w:type="paragraph" w:customStyle="1" w:styleId="91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3">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4">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5">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7">
    <w:name w:val="Char Char112"/>
    <w:basedOn w:val="1"/>
    <w:qFormat/>
    <w:uiPriority w:val="6"/>
    <w:pPr>
      <w:widowControl/>
      <w:spacing w:after="160" w:line="240" w:lineRule="exact"/>
      <w:jc w:val="left"/>
    </w:pPr>
    <w:rPr>
      <w:rFonts w:eastAsia="仿宋_GB2312"/>
      <w:sz w:val="28"/>
    </w:rPr>
  </w:style>
  <w:style w:type="paragraph" w:customStyle="1" w:styleId="918">
    <w:name w:val="正文 图"/>
    <w:basedOn w:val="449"/>
    <w:qFormat/>
    <w:uiPriority w:val="0"/>
    <w:pPr>
      <w:adjustRightInd/>
      <w:spacing w:before="0"/>
      <w:ind w:firstLine="0"/>
      <w:jc w:val="center"/>
    </w:pPr>
    <w:rPr>
      <w:rFonts w:ascii="微软雅黑" w:hAnsi="微软雅黑"/>
    </w:rPr>
  </w:style>
  <w:style w:type="paragraph" w:customStyle="1" w:styleId="919">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0">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1">
    <w:name w:val="Thf"/>
    <w:basedOn w:val="568"/>
    <w:qFormat/>
    <w:uiPriority w:val="0"/>
    <w:pPr>
      <w:ind w:left="0"/>
    </w:pPr>
  </w:style>
  <w:style w:type="paragraph" w:customStyle="1" w:styleId="922">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4">
    <w:name w:val="注释"/>
    <w:basedOn w:val="1"/>
    <w:qFormat/>
    <w:uiPriority w:val="0"/>
    <w:pPr>
      <w:adjustRightInd/>
      <w:spacing w:line="360" w:lineRule="auto"/>
      <w:ind w:firstLine="480"/>
    </w:pPr>
    <w:rPr>
      <w:sz w:val="24"/>
    </w:rPr>
  </w:style>
  <w:style w:type="table" w:customStyle="1" w:styleId="925">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0">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1">
    <w:name w:val="列出段落111"/>
    <w:basedOn w:val="1"/>
    <w:qFormat/>
    <w:uiPriority w:val="34"/>
    <w:pPr>
      <w:ind w:firstLine="420" w:firstLineChars="200"/>
    </w:pPr>
  </w:style>
  <w:style w:type="character" w:customStyle="1" w:styleId="932">
    <w:name w:val="交叉引用"/>
    <w:qFormat/>
    <w:uiPriority w:val="1"/>
    <w:rPr>
      <w:rFonts w:ascii="Arial" w:hAnsi="Arial" w:eastAsia="黑体"/>
      <w:snapToGrid w:val="0"/>
      <w:color w:val="0000FF"/>
      <w:kern w:val="0"/>
      <w:sz w:val="20"/>
      <w:szCs w:val="21"/>
      <w:u w:val="single"/>
      <w:lang w:val="en-US" w:eastAsia="zh-CN"/>
    </w:rPr>
  </w:style>
  <w:style w:type="character" w:customStyle="1" w:styleId="933">
    <w:name w:val="正文缩进 字符1"/>
    <w:qFormat/>
    <w:uiPriority w:val="0"/>
    <w:rPr>
      <w:rFonts w:ascii="宋体" w:eastAsia="宋体"/>
      <w:snapToGrid w:val="0"/>
      <w:color w:val="000000"/>
      <w:kern w:val="28"/>
      <w:sz w:val="28"/>
      <w:lang w:val="en-US" w:eastAsia="zh-CN" w:bidi="ar-SA"/>
    </w:rPr>
  </w:style>
  <w:style w:type="character" w:customStyle="1" w:styleId="934">
    <w:name w:val="页脚 字符1"/>
    <w:qFormat/>
    <w:locked/>
    <w:uiPriority w:val="99"/>
    <w:rPr>
      <w:kern w:val="2"/>
      <w:sz w:val="18"/>
      <w:szCs w:val="18"/>
    </w:rPr>
  </w:style>
  <w:style w:type="character" w:customStyle="1" w:styleId="935">
    <w:name w:val="页眉 字符1"/>
    <w:qFormat/>
    <w:uiPriority w:val="99"/>
    <w:rPr>
      <w:kern w:val="2"/>
      <w:sz w:val="18"/>
      <w:szCs w:val="18"/>
    </w:rPr>
  </w:style>
  <w:style w:type="character" w:customStyle="1" w:styleId="936">
    <w:name w:val="尾注文本 Char"/>
    <w:link w:val="39"/>
    <w:qFormat/>
    <w:uiPriority w:val="0"/>
    <w:rPr>
      <w:kern w:val="2"/>
      <w:sz w:val="21"/>
      <w:szCs w:val="24"/>
      <w:lang w:val="zh-CN"/>
    </w:rPr>
  </w:style>
  <w:style w:type="character" w:customStyle="1" w:styleId="937">
    <w:name w:val="无间隔 Char"/>
    <w:link w:val="489"/>
    <w:qFormat/>
    <w:uiPriority w:val="99"/>
    <w:rPr>
      <w:kern w:val="2"/>
      <w:sz w:val="21"/>
      <w:szCs w:val="22"/>
    </w:rPr>
  </w:style>
  <w:style w:type="character" w:customStyle="1" w:styleId="938">
    <w:name w:val="标准文本 Char Char"/>
    <w:link w:val="939"/>
    <w:qFormat/>
    <w:uiPriority w:val="0"/>
    <w:rPr>
      <w:rFonts w:cs="宋体"/>
      <w:kern w:val="2"/>
      <w:sz w:val="24"/>
    </w:rPr>
  </w:style>
  <w:style w:type="paragraph" w:customStyle="1" w:styleId="939">
    <w:name w:val="标准文本"/>
    <w:basedOn w:val="1"/>
    <w:link w:val="938"/>
    <w:qFormat/>
    <w:uiPriority w:val="0"/>
    <w:pPr>
      <w:adjustRightInd/>
      <w:spacing w:line="360" w:lineRule="auto"/>
      <w:ind w:firstLine="480" w:firstLineChars="200"/>
    </w:pPr>
    <w:rPr>
      <w:rFonts w:cs="宋体"/>
      <w:sz w:val="24"/>
      <w:szCs w:val="20"/>
    </w:rPr>
  </w:style>
  <w:style w:type="character" w:customStyle="1" w:styleId="940">
    <w:name w:val="Char Char213"/>
    <w:qFormat/>
    <w:uiPriority w:val="0"/>
    <w:rPr>
      <w:rFonts w:eastAsia="Century Gothic"/>
      <w:b/>
      <w:bCs/>
      <w:kern w:val="44"/>
      <w:sz w:val="32"/>
      <w:szCs w:val="44"/>
      <w:lang w:val="en-US" w:eastAsia="zh-CN" w:bidi="ar-SA"/>
    </w:rPr>
  </w:style>
  <w:style w:type="character" w:customStyle="1" w:styleId="941">
    <w:name w:val="apple-style-span"/>
    <w:qFormat/>
    <w:uiPriority w:val="0"/>
    <w:rPr>
      <w:rFonts w:ascii="Arial" w:hAnsi="Arial" w:eastAsia="黑体" w:cs="Arial"/>
      <w:snapToGrid w:val="0"/>
      <w:kern w:val="0"/>
      <w:szCs w:val="21"/>
    </w:rPr>
  </w:style>
  <w:style w:type="character" w:customStyle="1" w:styleId="942">
    <w:name w:val="15"/>
    <w:qFormat/>
    <w:uiPriority w:val="0"/>
    <w:rPr>
      <w:rFonts w:hint="default" w:ascii="Calibri" w:hAnsi="Calibri"/>
      <w:color w:val="0000FF"/>
      <w:u w:val="single"/>
    </w:rPr>
  </w:style>
  <w:style w:type="character" w:customStyle="1" w:styleId="943">
    <w:name w:val="16"/>
    <w:qFormat/>
    <w:uiPriority w:val="0"/>
    <w:rPr>
      <w:rFonts w:hint="eastAsia" w:ascii="宋体" w:hAnsi="宋体" w:eastAsia="宋体"/>
      <w:color w:val="000000"/>
      <w:sz w:val="20"/>
      <w:szCs w:val="20"/>
    </w:rPr>
  </w:style>
  <w:style w:type="character" w:customStyle="1" w:styleId="944">
    <w:name w:val="edui-unclickable"/>
    <w:qFormat/>
    <w:uiPriority w:val="0"/>
    <w:rPr>
      <w:color w:val="808080"/>
    </w:rPr>
  </w:style>
  <w:style w:type="character" w:customStyle="1" w:styleId="945">
    <w:name w:val="tpc_content1"/>
    <w:qFormat/>
    <w:uiPriority w:val="0"/>
    <w:rPr>
      <w:sz w:val="20"/>
      <w:szCs w:val="20"/>
    </w:rPr>
  </w:style>
  <w:style w:type="character" w:customStyle="1" w:styleId="946">
    <w:name w:val="正文文本缩进 字符"/>
    <w:qFormat/>
    <w:uiPriority w:val="0"/>
    <w:rPr>
      <w:rFonts w:ascii="Century Gothic" w:hAnsi="Century Gothic" w:eastAsia="Century Gothic"/>
      <w:kern w:val="2"/>
      <w:sz w:val="24"/>
      <w:lang w:val="en-US" w:eastAsia="zh-CN" w:bidi="ar-SA"/>
    </w:rPr>
  </w:style>
  <w:style w:type="character" w:customStyle="1" w:styleId="947">
    <w:name w:val="正文文本 2 字符"/>
    <w:qFormat/>
    <w:uiPriority w:val="0"/>
    <w:rPr>
      <w:rFonts w:ascii="Arial" w:hAnsi="Arial" w:eastAsia="宋体"/>
      <w:kern w:val="2"/>
      <w:sz w:val="24"/>
      <w:szCs w:val="24"/>
      <w:lang w:val="en-US" w:eastAsia="zh-CN" w:bidi="ar-SA"/>
    </w:rPr>
  </w:style>
  <w:style w:type="character" w:customStyle="1" w:styleId="948">
    <w:name w:val="edui-clickable2"/>
    <w:qFormat/>
    <w:uiPriority w:val="0"/>
    <w:rPr>
      <w:color w:val="0000FF"/>
      <w:u w:val="single"/>
    </w:rPr>
  </w:style>
  <w:style w:type="character" w:customStyle="1" w:styleId="949">
    <w:name w:val="style1"/>
    <w:qFormat/>
    <w:uiPriority w:val="0"/>
    <w:rPr>
      <w:rFonts w:ascii="Arial" w:hAnsi="Arial" w:eastAsia="黑体" w:cs="Arial"/>
      <w:snapToGrid w:val="0"/>
      <w:kern w:val="0"/>
      <w:szCs w:val="21"/>
    </w:rPr>
  </w:style>
  <w:style w:type="character" w:customStyle="1" w:styleId="950">
    <w:name w:val="zbggtop11 style5"/>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2">
    <w:name w:val="bulletintext1"/>
    <w:qFormat/>
    <w:uiPriority w:val="0"/>
    <w:rPr>
      <w:color w:val="000000"/>
      <w:sz w:val="18"/>
    </w:rPr>
  </w:style>
  <w:style w:type="paragraph" w:customStyle="1" w:styleId="953">
    <w:name w:val="_Style 947"/>
    <w:basedOn w:val="1"/>
    <w:next w:val="264"/>
    <w:qFormat/>
    <w:uiPriority w:val="34"/>
    <w:pPr>
      <w:adjustRightInd/>
      <w:ind w:firstLine="420" w:firstLineChars="200"/>
    </w:pPr>
  </w:style>
  <w:style w:type="paragraph" w:customStyle="1" w:styleId="954">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5">
    <w:name w:val="纯文本2"/>
    <w:basedOn w:val="1"/>
    <w:qFormat/>
    <w:uiPriority w:val="0"/>
    <w:pPr>
      <w:adjustRightInd/>
      <w:snapToGrid w:val="0"/>
      <w:jc w:val="left"/>
    </w:pPr>
    <w:rPr>
      <w:rFonts w:ascii="Century Gothic" w:hAnsi="楷体_GB2312" w:eastAsia="Century Gothic"/>
      <w:szCs w:val="20"/>
    </w:rPr>
  </w:style>
  <w:style w:type="paragraph" w:customStyle="1" w:styleId="956">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7">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8">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9">
    <w:name w:val="Blockquote"/>
    <w:basedOn w:val="1"/>
    <w:qFormat/>
    <w:uiPriority w:val="0"/>
    <w:pPr>
      <w:autoSpaceDE w:val="0"/>
      <w:autoSpaceDN w:val="0"/>
      <w:spacing w:before="100" w:after="100"/>
      <w:ind w:left="360" w:right="360"/>
      <w:jc w:val="left"/>
    </w:pPr>
    <w:rPr>
      <w:kern w:val="0"/>
      <w:sz w:val="24"/>
      <w:szCs w:val="20"/>
    </w:rPr>
  </w:style>
  <w:style w:type="paragraph" w:customStyle="1" w:styleId="960">
    <w:name w:val="p1"/>
    <w:basedOn w:val="1"/>
    <w:qFormat/>
    <w:uiPriority w:val="0"/>
    <w:pPr>
      <w:widowControl/>
      <w:adjustRightInd/>
      <w:jc w:val="left"/>
    </w:pPr>
    <w:rPr>
      <w:rFonts w:ascii=".PingFang SC" w:eastAsia=".PingFang SC"/>
      <w:color w:val="454545"/>
      <w:kern w:val="0"/>
      <w:sz w:val="18"/>
      <w:szCs w:val="18"/>
    </w:rPr>
  </w:style>
  <w:style w:type="paragraph" w:customStyle="1" w:styleId="961">
    <w:name w:val="Table Paragraph"/>
    <w:basedOn w:val="1"/>
    <w:qFormat/>
    <w:uiPriority w:val="0"/>
    <w:pPr>
      <w:adjustRightInd/>
      <w:jc w:val="left"/>
    </w:pPr>
    <w:rPr>
      <w:rFonts w:ascii="Calibri" w:hAnsi="Calibri"/>
      <w:kern w:val="0"/>
      <w:sz w:val="22"/>
      <w:szCs w:val="22"/>
      <w:lang w:eastAsia="en-US"/>
    </w:rPr>
  </w:style>
  <w:style w:type="paragraph" w:customStyle="1" w:styleId="9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3">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4">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5">
    <w:name w:val="ksfind_class_select1"/>
    <w:basedOn w:val="69"/>
    <w:qFormat/>
    <w:uiPriority w:val="0"/>
    <w:rPr>
      <w:color w:val="000000"/>
      <w:shd w:val="clear" w:color="auto" w:fill="EFD200"/>
    </w:rPr>
  </w:style>
  <w:style w:type="character" w:customStyle="1" w:styleId="966">
    <w:name w:val="font71"/>
    <w:qFormat/>
    <w:uiPriority w:val="0"/>
    <w:rPr>
      <w:rFonts w:hint="eastAsia" w:ascii="宋体" w:hAnsi="宋体" w:eastAsia="宋体" w:cs="宋体"/>
      <w:color w:val="000000"/>
      <w:sz w:val="22"/>
      <w:szCs w:val="22"/>
      <w:u w:val="none"/>
    </w:rPr>
  </w:style>
  <w:style w:type="character" w:customStyle="1" w:styleId="967">
    <w:name w:val="font91"/>
    <w:qFormat/>
    <w:uiPriority w:val="0"/>
    <w:rPr>
      <w:rFonts w:hint="eastAsia" w:ascii="仿宋" w:hAnsi="仿宋" w:eastAsia="仿宋" w:cs="仿宋"/>
      <w:color w:val="000000"/>
      <w:sz w:val="22"/>
      <w:szCs w:val="22"/>
      <w:u w:val="none"/>
    </w:rPr>
  </w:style>
  <w:style w:type="paragraph" w:customStyle="1" w:styleId="9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9">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76</Pages>
  <Words>28654</Words>
  <Characters>30685</Characters>
  <Lines>281</Lines>
  <Paragraphs>79</Paragraphs>
  <TotalTime>28</TotalTime>
  <ScaleCrop>false</ScaleCrop>
  <LinksUpToDate>false</LinksUpToDate>
  <CharactersWithSpaces>32106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still／3421</cp:lastModifiedBy>
  <cp:lastPrinted>2021-12-28T03:06:00Z</cp:lastPrinted>
  <dcterms:modified xsi:type="dcterms:W3CDTF">2026-04-24T10:59:24Z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B671F0304ECC4227940833D567B068AA_13</vt:lpwstr>
  </property>
  <property fmtid="{D5CDD505-2E9C-101B-9397-08002B2CF9AE}" pid="5" name="KSOTemplateDocerSaveRecord">
    <vt:lpwstr>eyJoZGlkIjoiMjdkYTFlNDcwMzQzOGExOWQ4NGMzNzk5YTk0MGVlZmMiLCJ1c2VySWQiOiI4ODgzMzYxMTgifQ==</vt:lpwstr>
  </property>
</Properties>
</file>