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60660">
      <w:pPr>
        <w:spacing w:before="93" w:line="228" w:lineRule="auto"/>
        <w:ind w:left="896" w:right="57" w:hanging="825"/>
        <w:jc w:val="center"/>
        <w:rPr>
          <w:rFonts w:hint="eastAsia" w:ascii="黑体" w:hAnsi="黑体" w:eastAsia="黑体" w:cs="黑体"/>
          <w:sz w:val="46"/>
          <w:szCs w:val="46"/>
          <w:lang w:eastAsia="zh-CN"/>
        </w:rPr>
      </w:pPr>
      <w:r>
        <w:rPr>
          <w:rFonts w:hint="eastAsia" w:ascii="黑体" w:hAnsi="黑体" w:eastAsia="黑体" w:cs="黑体"/>
          <w:spacing w:val="8"/>
          <w:sz w:val="46"/>
          <w:szCs w:val="46"/>
          <w:lang w:eastAsia="zh-CN"/>
        </w:rPr>
        <w:t>温宿县2026年农村供水工程维修养护项目</w:t>
      </w:r>
    </w:p>
    <w:p w14:paraId="37DF8B67">
      <w:pPr>
        <w:spacing w:before="131" w:line="227" w:lineRule="auto"/>
        <w:ind w:left="1910"/>
        <w:rPr>
          <w:rFonts w:hint="default" w:ascii="黑体" w:hAnsi="黑体" w:eastAsia="黑体" w:cs="黑体"/>
          <w:sz w:val="30"/>
          <w:szCs w:val="30"/>
          <w:lang w:val="en-US" w:eastAsia="zh-CN"/>
        </w:rPr>
      </w:pPr>
      <w:r>
        <w:rPr>
          <w:rFonts w:ascii="黑体" w:hAnsi="黑体" w:eastAsia="黑体" w:cs="黑体"/>
          <w:spacing w:val="16"/>
          <w:sz w:val="30"/>
          <w:szCs w:val="30"/>
        </w:rPr>
        <w:t>项目编号：</w:t>
      </w:r>
      <w:r>
        <w:rPr>
          <w:rFonts w:hint="eastAsia" w:ascii="黑体" w:hAnsi="黑体" w:eastAsia="黑体" w:cs="黑体"/>
          <w:sz w:val="30"/>
          <w:szCs w:val="30"/>
          <w:lang w:val="en-US" w:eastAsia="zh-CN"/>
        </w:rPr>
        <w:t xml:space="preserve"> WSFS-2026-73</w:t>
      </w:r>
    </w:p>
    <w:p w14:paraId="5476AB25">
      <w:pPr>
        <w:pStyle w:val="2"/>
        <w:spacing w:line="254" w:lineRule="auto"/>
      </w:pPr>
    </w:p>
    <w:p w14:paraId="1140D258">
      <w:pPr>
        <w:pStyle w:val="2"/>
        <w:spacing w:line="254" w:lineRule="auto"/>
      </w:pPr>
    </w:p>
    <w:p w14:paraId="40718F34">
      <w:pPr>
        <w:pStyle w:val="2"/>
        <w:spacing w:line="255" w:lineRule="auto"/>
      </w:pPr>
    </w:p>
    <w:p w14:paraId="43941B97">
      <w:pPr>
        <w:pStyle w:val="2"/>
        <w:spacing w:line="255" w:lineRule="auto"/>
      </w:pPr>
    </w:p>
    <w:p w14:paraId="10EEC5DA">
      <w:pPr>
        <w:pStyle w:val="2"/>
        <w:spacing w:line="255" w:lineRule="auto"/>
      </w:pPr>
    </w:p>
    <w:p w14:paraId="667AA9E5">
      <w:pPr>
        <w:pStyle w:val="2"/>
        <w:spacing w:line="255" w:lineRule="auto"/>
      </w:pPr>
    </w:p>
    <w:p w14:paraId="3427CA22">
      <w:pPr>
        <w:pStyle w:val="2"/>
        <w:spacing w:line="255" w:lineRule="auto"/>
      </w:pPr>
    </w:p>
    <w:p w14:paraId="6778C7BF">
      <w:pPr>
        <w:pStyle w:val="2"/>
        <w:spacing w:line="255" w:lineRule="auto"/>
      </w:pPr>
    </w:p>
    <w:p w14:paraId="741E2EFE">
      <w:pPr>
        <w:pStyle w:val="2"/>
        <w:spacing w:line="255" w:lineRule="auto"/>
      </w:pPr>
    </w:p>
    <w:p w14:paraId="5398F1A3">
      <w:pPr>
        <w:pStyle w:val="2"/>
        <w:spacing w:line="255" w:lineRule="auto"/>
      </w:pPr>
    </w:p>
    <w:p w14:paraId="6EE086E3">
      <w:pPr>
        <w:pStyle w:val="2"/>
        <w:spacing w:line="255" w:lineRule="auto"/>
      </w:pPr>
    </w:p>
    <w:p w14:paraId="0A7B7DF4">
      <w:pPr>
        <w:spacing w:before="227" w:line="222" w:lineRule="auto"/>
        <w:ind w:left="1771"/>
        <w:outlineLvl w:val="0"/>
        <w:rPr>
          <w:rFonts w:ascii="黑体" w:hAnsi="黑体" w:eastAsia="黑体" w:cs="黑体"/>
          <w:sz w:val="70"/>
          <w:szCs w:val="70"/>
        </w:rPr>
      </w:pPr>
      <w:bookmarkStart w:id="0" w:name="bookmark1"/>
      <w:bookmarkEnd w:id="0"/>
      <w:r>
        <w:rPr>
          <w:rFonts w:ascii="黑体" w:hAnsi="黑体" w:eastAsia="黑体" w:cs="黑体"/>
          <w:spacing w:val="-7"/>
          <w:sz w:val="70"/>
          <w:szCs w:val="70"/>
        </w:rPr>
        <w:t>竞争性磋商文件</w:t>
      </w:r>
    </w:p>
    <w:p w14:paraId="53B69C36">
      <w:pPr>
        <w:pStyle w:val="2"/>
        <w:spacing w:line="259" w:lineRule="auto"/>
      </w:pPr>
    </w:p>
    <w:p w14:paraId="7BBA4B0B">
      <w:pPr>
        <w:pStyle w:val="2"/>
        <w:spacing w:line="259" w:lineRule="auto"/>
      </w:pPr>
    </w:p>
    <w:p w14:paraId="405D23C8">
      <w:pPr>
        <w:pStyle w:val="2"/>
        <w:spacing w:line="259" w:lineRule="auto"/>
      </w:pPr>
    </w:p>
    <w:p w14:paraId="048CDEF0">
      <w:pPr>
        <w:pStyle w:val="2"/>
        <w:spacing w:line="259" w:lineRule="auto"/>
      </w:pPr>
    </w:p>
    <w:p w14:paraId="05C7F219">
      <w:pPr>
        <w:pStyle w:val="2"/>
        <w:spacing w:line="259" w:lineRule="auto"/>
      </w:pPr>
    </w:p>
    <w:p w14:paraId="7CB8A722">
      <w:pPr>
        <w:pStyle w:val="2"/>
        <w:spacing w:line="259" w:lineRule="auto"/>
      </w:pPr>
    </w:p>
    <w:p w14:paraId="7BB595F9">
      <w:pPr>
        <w:pStyle w:val="2"/>
        <w:spacing w:line="259" w:lineRule="auto"/>
      </w:pPr>
    </w:p>
    <w:p w14:paraId="67DE3393">
      <w:pPr>
        <w:pStyle w:val="2"/>
        <w:spacing w:line="259" w:lineRule="auto"/>
      </w:pPr>
    </w:p>
    <w:p w14:paraId="1AAD11F2">
      <w:pPr>
        <w:pStyle w:val="2"/>
        <w:spacing w:line="259" w:lineRule="auto"/>
      </w:pPr>
    </w:p>
    <w:p w14:paraId="56BD4FE9">
      <w:pPr>
        <w:pStyle w:val="2"/>
        <w:spacing w:line="259" w:lineRule="auto"/>
      </w:pPr>
    </w:p>
    <w:p w14:paraId="21089330">
      <w:pPr>
        <w:pStyle w:val="2"/>
        <w:spacing w:line="259" w:lineRule="auto"/>
      </w:pPr>
    </w:p>
    <w:p w14:paraId="32A70BEC">
      <w:pPr>
        <w:pStyle w:val="2"/>
        <w:spacing w:line="259" w:lineRule="auto"/>
      </w:pPr>
    </w:p>
    <w:p w14:paraId="0F673A86">
      <w:pPr>
        <w:spacing w:before="98" w:line="221" w:lineRule="auto"/>
        <w:ind w:left="30"/>
        <w:rPr>
          <w:rFonts w:hint="eastAsia" w:ascii="黑体" w:hAnsi="黑体" w:eastAsia="黑体" w:cs="黑体"/>
          <w:sz w:val="30"/>
          <w:szCs w:val="30"/>
          <w:lang w:eastAsia="zh-CN"/>
        </w:rPr>
      </w:pPr>
      <w:r>
        <w:rPr>
          <w:rFonts w:ascii="黑体" w:hAnsi="黑体" w:eastAsia="黑体" w:cs="黑体"/>
          <w:spacing w:val="-2"/>
          <w:sz w:val="30"/>
          <w:szCs w:val="30"/>
        </w:rPr>
        <w:t>采 购 人：</w:t>
      </w:r>
      <w:r>
        <w:rPr>
          <w:rFonts w:hint="eastAsia" w:ascii="黑体" w:hAnsi="黑体" w:eastAsia="黑体" w:cs="黑体"/>
          <w:spacing w:val="-2"/>
          <w:sz w:val="30"/>
          <w:szCs w:val="30"/>
          <w:lang w:eastAsia="zh-CN"/>
        </w:rPr>
        <w:t>温宿县水资源总站</w:t>
      </w:r>
    </w:p>
    <w:p w14:paraId="6AAED0F0">
      <w:pPr>
        <w:spacing w:before="264" w:line="221" w:lineRule="auto"/>
        <w:ind w:left="30"/>
        <w:rPr>
          <w:rFonts w:hint="eastAsia" w:ascii="黑体" w:hAnsi="黑体" w:eastAsia="黑体" w:cs="黑体"/>
          <w:sz w:val="30"/>
          <w:szCs w:val="30"/>
          <w:lang w:eastAsia="zh-CN"/>
        </w:rPr>
      </w:pPr>
      <w:r>
        <w:rPr>
          <w:rFonts w:ascii="黑体" w:hAnsi="黑体" w:eastAsia="黑体" w:cs="黑体"/>
          <w:spacing w:val="-2"/>
          <w:sz w:val="30"/>
          <w:szCs w:val="30"/>
        </w:rPr>
        <w:t>采购代理机构：</w:t>
      </w:r>
      <w:r>
        <w:rPr>
          <w:rFonts w:hint="eastAsia" w:ascii="黑体" w:hAnsi="黑体" w:eastAsia="黑体" w:cs="黑体"/>
          <w:spacing w:val="-2"/>
          <w:sz w:val="30"/>
          <w:szCs w:val="30"/>
          <w:lang w:eastAsia="zh-CN"/>
        </w:rPr>
        <w:t>阿克苏旭腾工程项目管理有限公司</w:t>
      </w:r>
    </w:p>
    <w:p w14:paraId="2AA2A9FF">
      <w:pPr>
        <w:pStyle w:val="2"/>
        <w:spacing w:line="284" w:lineRule="auto"/>
      </w:pPr>
    </w:p>
    <w:p w14:paraId="79F34A62">
      <w:pPr>
        <w:pStyle w:val="2"/>
        <w:spacing w:line="284" w:lineRule="auto"/>
      </w:pPr>
    </w:p>
    <w:p w14:paraId="5B3B6699">
      <w:pPr>
        <w:pStyle w:val="2"/>
        <w:spacing w:line="284" w:lineRule="auto"/>
      </w:pPr>
    </w:p>
    <w:p w14:paraId="71E592A9">
      <w:pPr>
        <w:pStyle w:val="2"/>
        <w:spacing w:line="284" w:lineRule="auto"/>
      </w:pPr>
    </w:p>
    <w:p w14:paraId="50C158C4">
      <w:pPr>
        <w:pStyle w:val="2"/>
        <w:spacing w:line="285" w:lineRule="auto"/>
      </w:pPr>
    </w:p>
    <w:p w14:paraId="0FE48BF9">
      <w:pPr>
        <w:spacing w:before="92" w:line="224" w:lineRule="auto"/>
        <w:ind w:left="3216"/>
        <w:rPr>
          <w:rFonts w:ascii="黑体" w:hAnsi="黑体" w:eastAsia="黑体" w:cs="黑体"/>
          <w:sz w:val="28"/>
          <w:szCs w:val="28"/>
        </w:rPr>
      </w:pPr>
      <w:r>
        <w:rPr>
          <w:rFonts w:ascii="黑体" w:hAnsi="黑体" w:eastAsia="黑体" w:cs="黑体"/>
          <w:spacing w:val="-5"/>
          <w:sz w:val="28"/>
          <w:szCs w:val="28"/>
        </w:rPr>
        <w:t>二○二</w:t>
      </w:r>
      <w:r>
        <w:rPr>
          <w:rFonts w:hint="eastAsia" w:ascii="黑体" w:hAnsi="黑体" w:eastAsia="黑体" w:cs="黑体"/>
          <w:spacing w:val="-5"/>
          <w:sz w:val="28"/>
          <w:szCs w:val="28"/>
          <w:lang w:val="en-US" w:eastAsia="zh-CN"/>
        </w:rPr>
        <w:t>六</w:t>
      </w:r>
      <w:r>
        <w:rPr>
          <w:rFonts w:ascii="黑体" w:hAnsi="黑体" w:eastAsia="黑体" w:cs="黑体"/>
          <w:spacing w:val="-5"/>
          <w:sz w:val="28"/>
          <w:szCs w:val="28"/>
        </w:rPr>
        <w:t>年</w:t>
      </w:r>
      <w:r>
        <w:rPr>
          <w:rFonts w:hint="eastAsia" w:ascii="黑体" w:hAnsi="黑体" w:eastAsia="黑体" w:cs="黑体"/>
          <w:spacing w:val="-5"/>
          <w:sz w:val="28"/>
          <w:szCs w:val="28"/>
          <w:lang w:val="en-US" w:eastAsia="zh-CN"/>
        </w:rPr>
        <w:t>五</w:t>
      </w:r>
      <w:r>
        <w:rPr>
          <w:rFonts w:ascii="黑体" w:hAnsi="黑体" w:eastAsia="黑体" w:cs="黑体"/>
          <w:spacing w:val="-5"/>
          <w:sz w:val="28"/>
          <w:szCs w:val="28"/>
        </w:rPr>
        <w:t>月</w:t>
      </w:r>
    </w:p>
    <w:p w14:paraId="5010B688">
      <w:pPr>
        <w:spacing w:line="224" w:lineRule="auto"/>
        <w:rPr>
          <w:rFonts w:ascii="黑体" w:hAnsi="黑体" w:eastAsia="黑体" w:cs="黑体"/>
          <w:sz w:val="28"/>
          <w:szCs w:val="28"/>
        </w:rPr>
        <w:sectPr>
          <w:footerReference r:id="rId5" w:type="default"/>
          <w:pgSz w:w="11906" w:h="16840"/>
          <w:pgMar w:top="1409" w:right="1785" w:bottom="1145" w:left="1785" w:header="0" w:footer="983" w:gutter="0"/>
          <w:cols w:space="720" w:num="1"/>
        </w:sectPr>
      </w:pPr>
    </w:p>
    <w:p w14:paraId="03DE89A3">
      <w:pPr>
        <w:pStyle w:val="2"/>
        <w:spacing w:line="380" w:lineRule="auto"/>
      </w:pPr>
    </w:p>
    <w:p w14:paraId="69D9D83C">
      <w:pPr>
        <w:spacing w:before="97" w:line="228" w:lineRule="auto"/>
        <w:ind w:left="3414"/>
        <w:rPr>
          <w:rFonts w:ascii="黑体" w:hAnsi="黑体" w:eastAsia="黑体" w:cs="黑体"/>
          <w:sz w:val="30"/>
          <w:szCs w:val="30"/>
        </w:rPr>
      </w:pPr>
      <w:r>
        <w:rPr>
          <w:rFonts w:ascii="黑体" w:hAnsi="黑体" w:eastAsia="黑体" w:cs="黑体"/>
          <w:spacing w:val="15"/>
          <w:sz w:val="30"/>
          <w:szCs w:val="30"/>
        </w:rPr>
        <w:t>竞争性磋商文件</w:t>
      </w:r>
    </w:p>
    <w:p w14:paraId="10C128D4">
      <w:pPr>
        <w:pStyle w:val="2"/>
        <w:spacing w:line="306" w:lineRule="auto"/>
      </w:pPr>
    </w:p>
    <w:p w14:paraId="11460900">
      <w:pPr>
        <w:pStyle w:val="2"/>
        <w:spacing w:line="306" w:lineRule="auto"/>
      </w:pPr>
    </w:p>
    <w:p w14:paraId="6BA30B99">
      <w:pPr>
        <w:pStyle w:val="2"/>
        <w:spacing w:line="306" w:lineRule="auto"/>
      </w:pPr>
    </w:p>
    <w:p w14:paraId="54D436C0">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spacing w:val="-20"/>
          <w:sz w:val="28"/>
          <w:szCs w:val="28"/>
        </w:rPr>
      </w:pPr>
      <w:r>
        <w:rPr>
          <w:rFonts w:hint="eastAsia" w:ascii="仿宋" w:hAnsi="仿宋" w:eastAsia="仿宋" w:cs="仿宋"/>
          <w:spacing w:val="-3"/>
          <w:sz w:val="28"/>
          <w:szCs w:val="28"/>
        </w:rPr>
        <w:t>项</w:t>
      </w:r>
      <w:r>
        <w:rPr>
          <w:rFonts w:hint="eastAsia" w:ascii="仿宋" w:hAnsi="仿宋" w:eastAsia="仿宋" w:cs="仿宋"/>
          <w:spacing w:val="57"/>
          <w:sz w:val="28"/>
          <w:szCs w:val="28"/>
        </w:rPr>
        <w:t xml:space="preserve"> </w:t>
      </w:r>
      <w:r>
        <w:rPr>
          <w:rFonts w:hint="eastAsia" w:ascii="仿宋" w:hAnsi="仿宋" w:eastAsia="仿宋" w:cs="仿宋"/>
          <w:spacing w:val="-3"/>
          <w:sz w:val="28"/>
          <w:szCs w:val="28"/>
        </w:rPr>
        <w:t>目 名 称：</w:t>
      </w:r>
      <w:r>
        <w:rPr>
          <w:rFonts w:hint="eastAsia" w:ascii="仿宋" w:hAnsi="仿宋" w:eastAsia="仿宋" w:cs="仿宋"/>
          <w:spacing w:val="-20"/>
          <w:sz w:val="28"/>
          <w:szCs w:val="28"/>
          <w:lang w:eastAsia="zh-CN"/>
        </w:rPr>
        <w:t>温宿县2026年农村供水工程维修养护项目</w:t>
      </w:r>
      <w:r>
        <w:rPr>
          <w:rFonts w:hint="eastAsia" w:ascii="仿宋" w:hAnsi="仿宋" w:eastAsia="仿宋" w:cs="仿宋"/>
          <w:spacing w:val="-20"/>
          <w:sz w:val="28"/>
          <w:szCs w:val="28"/>
        </w:rPr>
        <w:t xml:space="preserve"> </w:t>
      </w:r>
    </w:p>
    <w:p w14:paraId="32701EC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2"/>
          <w:sz w:val="28"/>
          <w:szCs w:val="28"/>
        </w:rPr>
        <w:t>采  购  人（公章</w:t>
      </w:r>
      <w:r>
        <w:rPr>
          <w:rFonts w:hint="eastAsia" w:ascii="仿宋" w:hAnsi="仿宋" w:eastAsia="仿宋" w:cs="仿宋"/>
          <w:spacing w:val="11"/>
          <w:sz w:val="28"/>
          <w:szCs w:val="28"/>
        </w:rPr>
        <w:t>）：</w:t>
      </w:r>
      <w:r>
        <w:rPr>
          <w:rFonts w:hint="eastAsia" w:ascii="仿宋" w:hAnsi="仿宋" w:eastAsia="仿宋" w:cs="仿宋"/>
          <w:spacing w:val="-2"/>
          <w:sz w:val="28"/>
          <w:szCs w:val="28"/>
          <w:lang w:val="en-US" w:eastAsia="zh-CN"/>
        </w:rPr>
        <w:t>温宿县水资源总站</w:t>
      </w:r>
    </w:p>
    <w:p w14:paraId="4F02C7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31"/>
          <w:sz w:val="28"/>
          <w:szCs w:val="28"/>
        </w:rPr>
      </w:pPr>
      <w:r>
        <w:rPr>
          <w:rFonts w:hint="eastAsia" w:ascii="仿宋" w:hAnsi="仿宋" w:eastAsia="仿宋" w:cs="仿宋"/>
          <w:spacing w:val="-1"/>
          <w:sz w:val="28"/>
          <w:szCs w:val="28"/>
        </w:rPr>
        <w:t>法定代表人（签字或盖章</w:t>
      </w:r>
      <w:r>
        <w:rPr>
          <w:rFonts w:hint="eastAsia" w:ascii="仿宋" w:hAnsi="仿宋" w:eastAsia="仿宋" w:cs="仿宋"/>
          <w:spacing w:val="-31"/>
          <w:sz w:val="28"/>
          <w:szCs w:val="28"/>
        </w:rPr>
        <w:t>）：</w:t>
      </w:r>
    </w:p>
    <w:p w14:paraId="7549602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pPr>
      <w:r>
        <w:rPr>
          <w:rFonts w:hint="eastAsia" w:ascii="仿宋" w:hAnsi="仿宋" w:eastAsia="仿宋" w:cs="仿宋"/>
          <w:spacing w:val="-5"/>
          <w:sz w:val="28"/>
          <w:szCs w:val="28"/>
        </w:rPr>
        <w:t>联</w:t>
      </w:r>
      <w:r>
        <w:rPr>
          <w:rFonts w:hint="eastAsia" w:ascii="仿宋" w:hAnsi="仿宋" w:eastAsia="仿宋" w:cs="仿宋"/>
          <w:spacing w:val="8"/>
          <w:sz w:val="28"/>
          <w:szCs w:val="28"/>
        </w:rPr>
        <w:t xml:space="preserve">  </w:t>
      </w:r>
      <w:r>
        <w:rPr>
          <w:rFonts w:hint="eastAsia" w:ascii="仿宋" w:hAnsi="仿宋" w:eastAsia="仿宋" w:cs="仿宋"/>
          <w:spacing w:val="-5"/>
          <w:sz w:val="28"/>
          <w:szCs w:val="28"/>
        </w:rPr>
        <w:t>系</w:t>
      </w:r>
      <w:r>
        <w:rPr>
          <w:rFonts w:hint="eastAsia" w:ascii="仿宋" w:hAnsi="仿宋" w:eastAsia="仿宋" w:cs="仿宋"/>
          <w:spacing w:val="6"/>
          <w:sz w:val="28"/>
          <w:szCs w:val="28"/>
        </w:rPr>
        <w:t xml:space="preserve">  </w:t>
      </w:r>
      <w:r>
        <w:rPr>
          <w:rFonts w:hint="eastAsia" w:ascii="仿宋" w:hAnsi="仿宋" w:eastAsia="仿宋" w:cs="仿宋"/>
          <w:spacing w:val="-5"/>
          <w:sz w:val="28"/>
          <w:szCs w:val="28"/>
        </w:rPr>
        <w:t xml:space="preserve">人： </w:t>
      </w:r>
      <w:r>
        <w:rPr>
          <w:rFonts w:hint="eastAsia" w:ascii="仿宋" w:hAnsi="仿宋" w:eastAsia="仿宋" w:cs="仿宋"/>
          <w:spacing w:val="-5"/>
          <w:sz w:val="28"/>
          <w:szCs w:val="28"/>
          <w:lang w:eastAsia="zh-CN"/>
        </w:rPr>
        <w:t>李贵凤</w:t>
      </w:r>
    </w:p>
    <w:p w14:paraId="2FC0DD8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default" w:ascii="仿宋" w:hAnsi="仿宋" w:eastAsia="仿宋" w:cs="仿宋"/>
          <w:sz w:val="28"/>
          <w:szCs w:val="28"/>
          <w:lang w:val="en-US" w:eastAsia="zh-CN"/>
        </w:rPr>
      </w:pPr>
      <w:r>
        <w:rPr>
          <w:rFonts w:hint="eastAsia" w:ascii="仿宋" w:hAnsi="仿宋" w:eastAsia="仿宋" w:cs="仿宋"/>
          <w:spacing w:val="-3"/>
          <w:sz w:val="28"/>
          <w:szCs w:val="28"/>
        </w:rPr>
        <w:t>电</w:t>
      </w:r>
      <w:r>
        <w:rPr>
          <w:rFonts w:hint="eastAsia" w:ascii="仿宋" w:hAnsi="仿宋" w:eastAsia="仿宋" w:cs="仿宋"/>
          <w:spacing w:val="1"/>
          <w:sz w:val="28"/>
          <w:szCs w:val="28"/>
        </w:rPr>
        <w:t xml:space="preserve">      </w:t>
      </w:r>
      <w:r>
        <w:rPr>
          <w:rFonts w:hint="eastAsia" w:ascii="仿宋" w:hAnsi="仿宋" w:eastAsia="仿宋" w:cs="仿宋"/>
          <w:spacing w:val="-3"/>
          <w:sz w:val="28"/>
          <w:szCs w:val="28"/>
        </w:rPr>
        <w:t xml:space="preserve">话： </w:t>
      </w:r>
      <w:r>
        <w:rPr>
          <w:rFonts w:hint="eastAsia" w:ascii="仿宋" w:hAnsi="仿宋" w:eastAsia="仿宋" w:cs="仿宋"/>
          <w:spacing w:val="-3"/>
          <w:sz w:val="28"/>
          <w:szCs w:val="28"/>
          <w:lang w:val="en-US" w:eastAsia="zh-CN"/>
        </w:rPr>
        <w:t>15299808829</w:t>
      </w:r>
    </w:p>
    <w:p w14:paraId="75288B2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4078D8A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6D1FC21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36FCCF2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30F5788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3606D2C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p>
    <w:p w14:paraId="59FD80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6"/>
          <w:sz w:val="28"/>
          <w:szCs w:val="28"/>
          <w:lang w:eastAsia="zh-CN"/>
        </w:rPr>
      </w:pPr>
      <w:r>
        <w:rPr>
          <w:rFonts w:hint="eastAsia" w:ascii="仿宋" w:hAnsi="仿宋" w:eastAsia="仿宋" w:cs="仿宋"/>
          <w:spacing w:val="-1"/>
          <w:sz w:val="28"/>
          <w:szCs w:val="28"/>
        </w:rPr>
        <w:t>采购代理机构（公章</w:t>
      </w:r>
      <w:r>
        <w:rPr>
          <w:rFonts w:hint="eastAsia" w:ascii="仿宋" w:hAnsi="仿宋" w:eastAsia="仿宋" w:cs="仿宋"/>
          <w:spacing w:val="6"/>
          <w:sz w:val="28"/>
          <w:szCs w:val="28"/>
        </w:rPr>
        <w:t>）：</w:t>
      </w:r>
      <w:r>
        <w:rPr>
          <w:rFonts w:hint="eastAsia" w:ascii="仿宋" w:hAnsi="仿宋" w:eastAsia="仿宋" w:cs="仿宋"/>
          <w:spacing w:val="-1"/>
          <w:sz w:val="28"/>
          <w:szCs w:val="28"/>
          <w:lang w:eastAsia="zh-CN"/>
        </w:rPr>
        <w:t>阿克苏旭腾工程项目管理有限公司</w:t>
      </w:r>
    </w:p>
    <w:p w14:paraId="3B0238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1"/>
          <w:sz w:val="28"/>
          <w:szCs w:val="28"/>
        </w:rPr>
        <w:t>法定代表人（签字或盖章</w:t>
      </w:r>
      <w:r>
        <w:rPr>
          <w:rFonts w:hint="eastAsia" w:ascii="仿宋" w:hAnsi="仿宋" w:eastAsia="仿宋" w:cs="仿宋"/>
          <w:sz w:val="28"/>
          <w:szCs w:val="28"/>
        </w:rPr>
        <w:t>）：</w:t>
      </w:r>
    </w:p>
    <w:p w14:paraId="4D1792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pPr>
      <w:r>
        <w:rPr>
          <w:rFonts w:hint="eastAsia" w:ascii="仿宋" w:hAnsi="仿宋" w:eastAsia="仿宋" w:cs="仿宋"/>
          <w:spacing w:val="-3"/>
          <w:sz w:val="28"/>
          <w:szCs w:val="28"/>
        </w:rPr>
        <w:t>联</w:t>
      </w:r>
      <w:r>
        <w:rPr>
          <w:rFonts w:hint="eastAsia" w:ascii="仿宋" w:hAnsi="仿宋" w:eastAsia="仿宋" w:cs="仿宋"/>
          <w:spacing w:val="7"/>
          <w:sz w:val="28"/>
          <w:szCs w:val="28"/>
        </w:rPr>
        <w:t xml:space="preserve">  </w:t>
      </w:r>
      <w:r>
        <w:rPr>
          <w:rFonts w:hint="eastAsia" w:ascii="仿宋" w:hAnsi="仿宋" w:eastAsia="仿宋" w:cs="仿宋"/>
          <w:spacing w:val="-3"/>
          <w:sz w:val="28"/>
          <w:szCs w:val="28"/>
        </w:rPr>
        <w:t>系  人：</w:t>
      </w:r>
      <w:r>
        <w:rPr>
          <w:rFonts w:hint="eastAsia" w:ascii="仿宋" w:hAnsi="仿宋" w:eastAsia="仿宋" w:cs="仿宋"/>
          <w:spacing w:val="-3"/>
          <w:sz w:val="28"/>
          <w:szCs w:val="28"/>
          <w:lang w:val="en-US" w:eastAsia="zh-CN"/>
        </w:rPr>
        <w:t>刘勇</w:t>
      </w:r>
    </w:p>
    <w:p w14:paraId="3682D4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电</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话：</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lang w:eastAsia="zh-CN"/>
        </w:rPr>
        <w:t>18523039307</w:t>
      </w:r>
    </w:p>
    <w:p w14:paraId="68F8B4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联系地址：</w:t>
      </w:r>
      <w:r>
        <w:rPr>
          <w:rFonts w:hint="eastAsia" w:ascii="仿宋" w:hAnsi="仿宋" w:eastAsia="仿宋" w:cs="仿宋"/>
          <w:spacing w:val="-4"/>
          <w:sz w:val="28"/>
          <w:szCs w:val="28"/>
          <w:lang w:eastAsia="zh-CN"/>
        </w:rPr>
        <w:t>新疆阿克苏地区阿克苏市红桥街道多浪社区民主北路15号阿克苏新华书城内13楼项目管理办公室</w:t>
      </w:r>
    </w:p>
    <w:p w14:paraId="2758F5D4">
      <w:pPr>
        <w:pStyle w:val="2"/>
        <w:spacing w:line="247" w:lineRule="auto"/>
      </w:pPr>
    </w:p>
    <w:p w14:paraId="7BB4B605">
      <w:pPr>
        <w:pStyle w:val="2"/>
        <w:spacing w:line="247" w:lineRule="auto"/>
      </w:pPr>
    </w:p>
    <w:p w14:paraId="78B81F0A">
      <w:pPr>
        <w:pStyle w:val="2"/>
        <w:spacing w:line="248" w:lineRule="auto"/>
      </w:pPr>
    </w:p>
    <w:p w14:paraId="7F289915">
      <w:pPr>
        <w:pStyle w:val="2"/>
        <w:spacing w:line="248" w:lineRule="auto"/>
      </w:pPr>
    </w:p>
    <w:p w14:paraId="36C3C765">
      <w:pPr>
        <w:pStyle w:val="2"/>
        <w:spacing w:line="248" w:lineRule="auto"/>
      </w:pPr>
    </w:p>
    <w:p w14:paraId="468D0DA9">
      <w:pPr>
        <w:pStyle w:val="2"/>
        <w:spacing w:line="248" w:lineRule="auto"/>
      </w:pPr>
    </w:p>
    <w:p w14:paraId="2DBB004F">
      <w:pPr>
        <w:pStyle w:val="2"/>
        <w:spacing w:line="248" w:lineRule="auto"/>
      </w:pPr>
    </w:p>
    <w:p w14:paraId="3BF8ABEF">
      <w:pPr>
        <w:spacing w:before="78" w:line="222" w:lineRule="auto"/>
        <w:ind w:left="3840"/>
        <w:rPr>
          <w:rFonts w:ascii="仿宋" w:hAnsi="仿宋" w:eastAsia="仿宋" w:cs="仿宋"/>
          <w:sz w:val="24"/>
          <w:szCs w:val="24"/>
        </w:rPr>
      </w:pPr>
      <w:r>
        <w:rPr>
          <w:rFonts w:ascii="仿宋" w:hAnsi="仿宋" w:eastAsia="仿宋" w:cs="仿宋"/>
          <w:spacing w:val="-6"/>
          <w:sz w:val="24"/>
          <w:szCs w:val="24"/>
        </w:rPr>
        <w:t>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年0</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月</w:t>
      </w:r>
    </w:p>
    <w:p w14:paraId="65892D03">
      <w:pPr>
        <w:spacing w:line="222" w:lineRule="auto"/>
        <w:rPr>
          <w:rFonts w:ascii="仿宋" w:hAnsi="仿宋" w:eastAsia="仿宋" w:cs="仿宋"/>
          <w:sz w:val="24"/>
          <w:szCs w:val="24"/>
        </w:rPr>
        <w:sectPr>
          <w:footerReference r:id="rId6" w:type="default"/>
          <w:pgSz w:w="11906" w:h="16840"/>
          <w:pgMar w:top="1431" w:right="1785" w:bottom="1145" w:left="1443" w:header="0" w:footer="983" w:gutter="0"/>
          <w:cols w:space="720" w:num="1"/>
        </w:sectPr>
      </w:pPr>
    </w:p>
    <w:p w14:paraId="3F5C6C70">
      <w:pPr>
        <w:spacing w:before="167" w:line="228" w:lineRule="auto"/>
        <w:ind w:left="4139"/>
        <w:outlineLvl w:val="1"/>
        <w:rPr>
          <w:rFonts w:ascii="黑体" w:hAnsi="黑体" w:eastAsia="黑体" w:cs="黑体"/>
          <w:sz w:val="30"/>
          <w:szCs w:val="30"/>
        </w:rPr>
      </w:pPr>
      <w:bookmarkStart w:id="1" w:name="bookmark2"/>
      <w:bookmarkEnd w:id="1"/>
      <w:r>
        <w:rPr>
          <w:rFonts w:ascii="黑体" w:hAnsi="黑体" w:eastAsia="黑体" w:cs="黑体"/>
          <w:spacing w:val="-21"/>
          <w:sz w:val="30"/>
          <w:szCs w:val="30"/>
        </w:rPr>
        <w:t>目</w:t>
      </w:r>
      <w:r>
        <w:rPr>
          <w:rFonts w:ascii="黑体" w:hAnsi="黑体" w:eastAsia="黑体" w:cs="黑体"/>
          <w:spacing w:val="14"/>
          <w:sz w:val="30"/>
          <w:szCs w:val="30"/>
        </w:rPr>
        <w:t xml:space="preserve">  </w:t>
      </w:r>
      <w:r>
        <w:rPr>
          <w:rFonts w:ascii="黑体" w:hAnsi="黑体" w:eastAsia="黑体" w:cs="黑体"/>
          <w:spacing w:val="-21"/>
          <w:sz w:val="30"/>
          <w:szCs w:val="30"/>
        </w:rPr>
        <w:t>录</w:t>
      </w:r>
    </w:p>
    <w:p w14:paraId="06B897A4">
      <w:pPr>
        <w:pStyle w:val="2"/>
        <w:spacing w:line="436" w:lineRule="auto"/>
      </w:pPr>
    </w:p>
    <w:sdt>
      <w:sdtPr>
        <w:rPr>
          <w:rFonts w:ascii="黑体" w:hAnsi="黑体" w:eastAsia="黑体" w:cs="黑体"/>
          <w:sz w:val="19"/>
          <w:szCs w:val="19"/>
        </w:rPr>
        <w:id w:val="147466562"/>
        <w:docPartObj>
          <w:docPartGallery w:val="Table of Contents"/>
          <w:docPartUnique/>
        </w:docPartObj>
      </w:sdtPr>
      <w:sdtEndPr>
        <w:rPr>
          <w:rFonts w:ascii="Times New Roman" w:hAnsi="Times New Roman" w:eastAsia="Times New Roman" w:cs="Times New Roman"/>
          <w:sz w:val="19"/>
          <w:szCs w:val="19"/>
        </w:rPr>
      </w:sdtEndPr>
      <w:sdtContent>
        <w:p w14:paraId="78F4648B">
          <w:pPr>
            <w:tabs>
              <w:tab w:val="right" w:leader="dot" w:pos="9072"/>
            </w:tabs>
            <w:spacing w:before="62" w:line="230" w:lineRule="auto"/>
            <w:rPr>
              <w:rFonts w:ascii="Times New Roman" w:hAnsi="Times New Roman" w:eastAsia="Times New Roman" w:cs="Times New Roman"/>
              <w:sz w:val="19"/>
              <w:szCs w:val="19"/>
            </w:rPr>
          </w:pPr>
          <w:bookmarkStart w:id="2" w:name="bookmark3"/>
          <w:bookmarkEnd w:id="2"/>
          <w:r>
            <w:fldChar w:fldCharType="begin"/>
          </w:r>
          <w:r>
            <w:instrText xml:space="preserve"> HYPERLINK \l "bookmark1" </w:instrText>
          </w:r>
          <w:r>
            <w:fldChar w:fldCharType="separate"/>
          </w:r>
          <w:r>
            <w:rPr>
              <w:rFonts w:ascii="黑体" w:hAnsi="黑体" w:eastAsia="黑体" w:cs="黑体"/>
              <w:spacing w:val="15"/>
              <w:sz w:val="19"/>
              <w:szCs w:val="19"/>
            </w:rPr>
            <w:t>竞争性磋商文件</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10"/>
              <w:sz w:val="19"/>
              <w:szCs w:val="19"/>
            </w:rPr>
            <w:t xml:space="preserve"> </w:t>
          </w:r>
          <w:r>
            <w:rPr>
              <w:rFonts w:ascii="Times New Roman" w:hAnsi="Times New Roman" w:eastAsia="Times New Roman" w:cs="Times New Roman"/>
              <w:spacing w:val="-19"/>
              <w:sz w:val="19"/>
              <w:szCs w:val="19"/>
            </w:rPr>
            <w:t>1</w:t>
          </w:r>
          <w:r>
            <w:rPr>
              <w:rFonts w:ascii="Times New Roman" w:hAnsi="Times New Roman" w:eastAsia="Times New Roman" w:cs="Times New Roman"/>
              <w:spacing w:val="-19"/>
              <w:sz w:val="19"/>
              <w:szCs w:val="19"/>
            </w:rPr>
            <w:fldChar w:fldCharType="end"/>
          </w:r>
        </w:p>
        <w:p w14:paraId="21D33244">
          <w:pPr>
            <w:tabs>
              <w:tab w:val="right" w:leader="dot" w:pos="9057"/>
            </w:tabs>
            <w:spacing w:before="140" w:line="230" w:lineRule="auto"/>
            <w:ind w:left="51"/>
            <w:rPr>
              <w:rFonts w:ascii="Times New Roman" w:hAnsi="Times New Roman" w:eastAsia="Times New Roman" w:cs="Times New Roman"/>
              <w:sz w:val="19"/>
              <w:szCs w:val="19"/>
            </w:rPr>
          </w:pPr>
          <w:bookmarkStart w:id="3" w:name="bookmark2"/>
          <w:bookmarkEnd w:id="3"/>
          <w:r>
            <w:fldChar w:fldCharType="begin"/>
          </w:r>
          <w:r>
            <w:instrText xml:space="preserve"> HYPERLINK \l "bookmark2" </w:instrText>
          </w:r>
          <w:r>
            <w:fldChar w:fldCharType="separate"/>
          </w:r>
          <w:r>
            <w:rPr>
              <w:rFonts w:ascii="黑体" w:hAnsi="黑体" w:eastAsia="黑体" w:cs="黑体"/>
              <w:spacing w:val="-12"/>
              <w:sz w:val="19"/>
              <w:szCs w:val="19"/>
            </w:rPr>
            <w:t>目</w:t>
          </w:r>
          <w:r>
            <w:rPr>
              <w:rFonts w:ascii="黑体" w:hAnsi="黑体" w:eastAsia="黑体" w:cs="黑体"/>
              <w:spacing w:val="12"/>
              <w:sz w:val="19"/>
              <w:szCs w:val="19"/>
            </w:rPr>
            <w:t xml:space="preserve">  </w:t>
          </w:r>
          <w:r>
            <w:rPr>
              <w:rFonts w:ascii="黑体" w:hAnsi="黑体" w:eastAsia="黑体" w:cs="黑体"/>
              <w:spacing w:val="-12"/>
              <w:sz w:val="19"/>
              <w:szCs w:val="19"/>
            </w:rPr>
            <w:t>录</w:t>
          </w:r>
          <w:r>
            <w:rPr>
              <w:rFonts w:ascii="黑体" w:hAnsi="黑体" w:eastAsia="黑体" w:cs="黑体"/>
              <w:sz w:val="19"/>
              <w:szCs w:val="19"/>
            </w:rPr>
            <w:tab/>
          </w:r>
          <w:r>
            <w:rPr>
              <w:rFonts w:ascii="黑体" w:hAnsi="黑体" w:eastAsia="黑体" w:cs="黑体"/>
              <w:spacing w:val="-30"/>
              <w:sz w:val="19"/>
              <w:szCs w:val="19"/>
            </w:rPr>
            <w:t xml:space="preserve"> </w:t>
          </w:r>
          <w:r>
            <w:rPr>
              <w:rFonts w:ascii="Times New Roman" w:hAnsi="Times New Roman" w:eastAsia="Times New Roman" w:cs="Times New Roman"/>
              <w:sz w:val="19"/>
              <w:szCs w:val="19"/>
            </w:rPr>
            <w:t>3</w:t>
          </w:r>
          <w:r>
            <w:rPr>
              <w:rFonts w:ascii="Times New Roman" w:hAnsi="Times New Roman" w:eastAsia="Times New Roman" w:cs="Times New Roman"/>
              <w:sz w:val="19"/>
              <w:szCs w:val="19"/>
            </w:rPr>
            <w:fldChar w:fldCharType="end"/>
          </w:r>
        </w:p>
        <w:p w14:paraId="700BB2E8">
          <w:pPr>
            <w:tabs>
              <w:tab w:val="right" w:leader="dot" w:pos="9050"/>
            </w:tabs>
            <w:spacing w:before="142" w:line="230" w:lineRule="auto"/>
            <w:rPr>
              <w:rFonts w:ascii="Times New Roman" w:hAnsi="Times New Roman" w:eastAsia="Times New Roman" w:cs="Times New Roman"/>
              <w:sz w:val="19"/>
              <w:szCs w:val="19"/>
            </w:rPr>
          </w:pPr>
          <w:bookmarkStart w:id="4" w:name="bookmark4"/>
          <w:bookmarkEnd w:id="4"/>
          <w:r>
            <w:fldChar w:fldCharType="begin"/>
          </w:r>
          <w:r>
            <w:instrText xml:space="preserve"> HYPERLINK \l "bookmark5" </w:instrText>
          </w:r>
          <w:r>
            <w:fldChar w:fldCharType="separate"/>
          </w:r>
          <w:r>
            <w:rPr>
              <w:rFonts w:ascii="黑体" w:hAnsi="黑体" w:eastAsia="黑体" w:cs="黑体"/>
              <w:spacing w:val="12"/>
              <w:sz w:val="19"/>
              <w:szCs w:val="19"/>
            </w:rPr>
            <w:t>第一章</w:t>
          </w:r>
          <w:r>
            <w:rPr>
              <w:rFonts w:ascii="黑体" w:hAnsi="黑体" w:eastAsia="黑体" w:cs="黑体"/>
              <w:spacing w:val="21"/>
              <w:sz w:val="19"/>
              <w:szCs w:val="19"/>
            </w:rPr>
            <w:t xml:space="preserve">  </w:t>
          </w:r>
          <w:r>
            <w:rPr>
              <w:rFonts w:ascii="黑体" w:hAnsi="黑体" w:eastAsia="黑体" w:cs="黑体"/>
              <w:spacing w:val="12"/>
              <w:sz w:val="19"/>
              <w:szCs w:val="19"/>
            </w:rPr>
            <w:t>磋商公告</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44"/>
              <w:sz w:val="19"/>
              <w:szCs w:val="19"/>
            </w:rPr>
            <w:t xml:space="preserve"> </w:t>
          </w:r>
          <w:r>
            <w:rPr>
              <w:rFonts w:ascii="Times New Roman" w:hAnsi="Times New Roman" w:eastAsia="Times New Roman" w:cs="Times New Roman"/>
              <w:spacing w:val="1"/>
              <w:sz w:val="19"/>
              <w:szCs w:val="19"/>
            </w:rPr>
            <w:t>4</w:t>
          </w:r>
          <w:r>
            <w:rPr>
              <w:rFonts w:ascii="Times New Roman" w:hAnsi="Times New Roman" w:eastAsia="Times New Roman" w:cs="Times New Roman"/>
              <w:spacing w:val="1"/>
              <w:sz w:val="19"/>
              <w:szCs w:val="19"/>
            </w:rPr>
            <w:fldChar w:fldCharType="end"/>
          </w:r>
        </w:p>
        <w:p w14:paraId="6A1D3163">
          <w:pPr>
            <w:tabs>
              <w:tab w:val="right" w:leader="dot" w:pos="9055"/>
            </w:tabs>
            <w:spacing w:before="141" w:line="230" w:lineRule="auto"/>
            <w:rPr>
              <w:rFonts w:ascii="Times New Roman" w:hAnsi="Times New Roman" w:eastAsia="Times New Roman" w:cs="Times New Roman"/>
              <w:sz w:val="19"/>
              <w:szCs w:val="19"/>
            </w:rPr>
          </w:pPr>
          <w:bookmarkStart w:id="5" w:name="bookmark6"/>
          <w:bookmarkEnd w:id="5"/>
          <w:r>
            <w:fldChar w:fldCharType="begin"/>
          </w:r>
          <w:r>
            <w:instrText xml:space="preserve"> HYPERLINK \l "bookmark7" </w:instrText>
          </w:r>
          <w:r>
            <w:fldChar w:fldCharType="separate"/>
          </w:r>
          <w:r>
            <w:rPr>
              <w:rFonts w:ascii="黑体" w:hAnsi="黑体" w:eastAsia="黑体" w:cs="黑体"/>
              <w:spacing w:val="13"/>
              <w:sz w:val="19"/>
              <w:szCs w:val="19"/>
            </w:rPr>
            <w:t>第二章</w:t>
          </w:r>
          <w:r>
            <w:rPr>
              <w:rFonts w:ascii="黑体" w:hAnsi="黑体" w:eastAsia="黑体" w:cs="黑体"/>
              <w:spacing w:val="20"/>
              <w:sz w:val="19"/>
              <w:szCs w:val="19"/>
            </w:rPr>
            <w:t xml:space="preserve">  </w:t>
          </w:r>
          <w:r>
            <w:rPr>
              <w:rFonts w:ascii="黑体" w:hAnsi="黑体" w:eastAsia="黑体" w:cs="黑体"/>
              <w:spacing w:val="13"/>
              <w:sz w:val="19"/>
              <w:szCs w:val="19"/>
            </w:rPr>
            <w:t>供应商须知</w:t>
          </w:r>
          <w:r>
            <w:rPr>
              <w:rFonts w:ascii="黑体" w:hAnsi="黑体" w:eastAsia="黑体" w:cs="黑体"/>
              <w:spacing w:val="-24"/>
              <w:sz w:val="19"/>
              <w:szCs w:val="19"/>
            </w:rPr>
            <w:t xml:space="preserve"> </w:t>
          </w:r>
          <w:r>
            <w:rPr>
              <w:rFonts w:ascii="黑体" w:hAnsi="黑体" w:eastAsia="黑体" w:cs="黑体"/>
              <w:sz w:val="19"/>
              <w:szCs w:val="19"/>
            </w:rPr>
            <w:tab/>
          </w:r>
          <w:r>
            <w:rPr>
              <w:rFonts w:ascii="黑体" w:hAnsi="黑体" w:eastAsia="黑体" w:cs="黑体"/>
              <w:spacing w:val="-42"/>
              <w:sz w:val="19"/>
              <w:szCs w:val="19"/>
            </w:rPr>
            <w:t xml:space="preserve"> </w:t>
          </w:r>
          <w:r>
            <w:rPr>
              <w:rFonts w:ascii="Times New Roman" w:hAnsi="Times New Roman" w:eastAsia="Times New Roman" w:cs="Times New Roman"/>
              <w:sz w:val="19"/>
              <w:szCs w:val="19"/>
            </w:rPr>
            <w:t>9</w:t>
          </w:r>
          <w:r>
            <w:rPr>
              <w:rFonts w:ascii="Times New Roman" w:hAnsi="Times New Roman" w:eastAsia="Times New Roman" w:cs="Times New Roman"/>
              <w:sz w:val="19"/>
              <w:szCs w:val="19"/>
            </w:rPr>
            <w:fldChar w:fldCharType="end"/>
          </w:r>
        </w:p>
        <w:p w14:paraId="34770C67">
          <w:pPr>
            <w:tabs>
              <w:tab w:val="right" w:leader="dot" w:pos="9055"/>
            </w:tabs>
            <w:spacing w:before="142" w:line="230" w:lineRule="auto"/>
            <w:ind w:left="419"/>
            <w:rPr>
              <w:rFonts w:ascii="Times New Roman" w:hAnsi="Times New Roman" w:eastAsia="Times New Roman" w:cs="Times New Roman"/>
              <w:sz w:val="19"/>
              <w:szCs w:val="19"/>
            </w:rPr>
          </w:pPr>
          <w:bookmarkStart w:id="6" w:name="bookmark8"/>
          <w:bookmarkEnd w:id="6"/>
          <w:r>
            <w:fldChar w:fldCharType="begin"/>
          </w:r>
          <w:r>
            <w:instrText xml:space="preserve"> HYPERLINK \l "bookmark9" </w:instrText>
          </w:r>
          <w:r>
            <w:fldChar w:fldCharType="separate"/>
          </w:r>
          <w:r>
            <w:rPr>
              <w:rFonts w:ascii="黑体" w:hAnsi="黑体" w:eastAsia="黑体" w:cs="黑体"/>
              <w:spacing w:val="16"/>
              <w:sz w:val="19"/>
              <w:szCs w:val="19"/>
            </w:rPr>
            <w:t>供应商须知前附表</w:t>
          </w:r>
          <w:r>
            <w:rPr>
              <w:rFonts w:ascii="黑体" w:hAnsi="黑体" w:eastAsia="黑体" w:cs="黑体"/>
              <w:spacing w:val="-26"/>
              <w:sz w:val="19"/>
              <w:szCs w:val="19"/>
            </w:rPr>
            <w:t xml:space="preserve"> </w:t>
          </w:r>
          <w:r>
            <w:rPr>
              <w:rFonts w:ascii="黑体" w:hAnsi="黑体" w:eastAsia="黑体" w:cs="黑体"/>
              <w:sz w:val="19"/>
              <w:szCs w:val="19"/>
            </w:rPr>
            <w:tab/>
          </w:r>
          <w:r>
            <w:rPr>
              <w:rFonts w:ascii="黑体" w:hAnsi="黑体" w:eastAsia="黑体" w:cs="黑体"/>
              <w:spacing w:val="-4"/>
              <w:sz w:val="19"/>
              <w:szCs w:val="19"/>
            </w:rPr>
            <w:t xml:space="preserve"> </w:t>
          </w:r>
          <w:r>
            <w:rPr>
              <w:rFonts w:ascii="Times New Roman" w:hAnsi="Times New Roman" w:eastAsia="Times New Roman" w:cs="Times New Roman"/>
              <w:sz w:val="19"/>
              <w:szCs w:val="19"/>
            </w:rPr>
            <w:t>9</w:t>
          </w:r>
          <w:r>
            <w:rPr>
              <w:rFonts w:ascii="Times New Roman" w:hAnsi="Times New Roman" w:eastAsia="Times New Roman" w:cs="Times New Roman"/>
              <w:sz w:val="19"/>
              <w:szCs w:val="19"/>
            </w:rPr>
            <w:fldChar w:fldCharType="end"/>
          </w:r>
        </w:p>
        <w:p w14:paraId="4F25149C">
          <w:pPr>
            <w:tabs>
              <w:tab w:val="right" w:leader="dot" w:pos="9034"/>
            </w:tabs>
            <w:spacing w:before="150" w:line="235" w:lineRule="auto"/>
            <w:ind w:left="859"/>
            <w:rPr>
              <w:rFonts w:ascii="Times New Roman" w:hAnsi="Times New Roman" w:eastAsia="Times New Roman" w:cs="Times New Roman"/>
              <w:sz w:val="19"/>
              <w:szCs w:val="19"/>
            </w:rPr>
          </w:pPr>
          <w:bookmarkStart w:id="7" w:name="bookmark10"/>
          <w:bookmarkEnd w:id="7"/>
          <w:r>
            <w:fldChar w:fldCharType="begin"/>
          </w:r>
          <w:r>
            <w:instrText xml:space="preserve"> HYPERLINK \l "bookmark11" </w:instrText>
          </w:r>
          <w:r>
            <w:fldChar w:fldCharType="separate"/>
          </w:r>
          <w:r>
            <w:rPr>
              <w:rFonts w:ascii="楷体" w:hAnsi="楷体" w:eastAsia="楷体" w:cs="楷体"/>
              <w:spacing w:val="12"/>
              <w:sz w:val="19"/>
              <w:szCs w:val="19"/>
            </w:rPr>
            <w:t>1.采购依据以及原则</w:t>
          </w:r>
          <w:r>
            <w:rPr>
              <w:rFonts w:ascii="楷体" w:hAnsi="楷体" w:eastAsia="楷体" w:cs="楷体"/>
              <w:spacing w:val="-20"/>
              <w:sz w:val="19"/>
              <w:szCs w:val="19"/>
            </w:rPr>
            <w:t xml:space="preserve"> </w:t>
          </w:r>
          <w:r>
            <w:rPr>
              <w:rFonts w:ascii="楷体" w:hAnsi="楷体" w:eastAsia="楷体" w:cs="楷体"/>
              <w:sz w:val="19"/>
              <w:szCs w:val="19"/>
            </w:rPr>
            <w:tab/>
          </w:r>
          <w:r>
            <w:rPr>
              <w:rFonts w:ascii="楷体" w:hAnsi="楷体" w:eastAsia="楷体" w:cs="楷体"/>
              <w:spacing w:val="-49"/>
              <w:sz w:val="19"/>
              <w:szCs w:val="19"/>
            </w:rPr>
            <w:t xml:space="preserve"> </w:t>
          </w:r>
          <w:r>
            <w:rPr>
              <w:rFonts w:ascii="Times New Roman" w:hAnsi="Times New Roman" w:eastAsia="Times New Roman" w:cs="Times New Roman"/>
              <w:spacing w:val="-2"/>
              <w:sz w:val="19"/>
              <w:szCs w:val="19"/>
            </w:rPr>
            <w:t>14</w:t>
          </w:r>
          <w:r>
            <w:rPr>
              <w:rFonts w:ascii="Times New Roman" w:hAnsi="Times New Roman" w:eastAsia="Times New Roman" w:cs="Times New Roman"/>
              <w:spacing w:val="-2"/>
              <w:sz w:val="19"/>
              <w:szCs w:val="19"/>
            </w:rPr>
            <w:fldChar w:fldCharType="end"/>
          </w:r>
        </w:p>
        <w:p w14:paraId="242E6584">
          <w:pPr>
            <w:tabs>
              <w:tab w:val="right" w:leader="dot" w:pos="9057"/>
            </w:tabs>
            <w:spacing w:before="135" w:line="234" w:lineRule="auto"/>
            <w:ind w:left="835"/>
            <w:rPr>
              <w:rFonts w:ascii="Times New Roman" w:hAnsi="Times New Roman" w:eastAsia="Times New Roman" w:cs="Times New Roman"/>
              <w:sz w:val="19"/>
              <w:szCs w:val="19"/>
            </w:rPr>
          </w:pPr>
          <w:bookmarkStart w:id="8" w:name="bookmark12"/>
          <w:bookmarkEnd w:id="8"/>
          <w:r>
            <w:fldChar w:fldCharType="begin"/>
          </w:r>
          <w:r>
            <w:instrText xml:space="preserve"> HYPERLINK \l "bookmark13" </w:instrText>
          </w:r>
          <w:r>
            <w:fldChar w:fldCharType="separate"/>
          </w:r>
          <w:r>
            <w:rPr>
              <w:rFonts w:ascii="楷体" w:hAnsi="楷体" w:eastAsia="楷体" w:cs="楷体"/>
              <w:spacing w:val="13"/>
              <w:sz w:val="19"/>
              <w:szCs w:val="19"/>
            </w:rPr>
            <w:t>2.合格的供应商</w:t>
          </w:r>
          <w:r>
            <w:rPr>
              <w:rFonts w:ascii="楷体" w:hAnsi="楷体" w:eastAsia="楷体" w:cs="楷体"/>
              <w:spacing w:val="-20"/>
              <w:sz w:val="19"/>
              <w:szCs w:val="19"/>
            </w:rPr>
            <w:t xml:space="preserve"> </w:t>
          </w:r>
          <w:r>
            <w:rPr>
              <w:rFonts w:ascii="楷体" w:hAnsi="楷体" w:eastAsia="楷体" w:cs="楷体"/>
              <w:sz w:val="19"/>
              <w:szCs w:val="19"/>
            </w:rPr>
            <w:tab/>
          </w:r>
          <w:r>
            <w:rPr>
              <w:rFonts w:ascii="楷体" w:hAnsi="楷体" w:eastAsia="楷体" w:cs="楷体"/>
              <w:spacing w:val="14"/>
              <w:sz w:val="19"/>
              <w:szCs w:val="19"/>
            </w:rPr>
            <w:t xml:space="preserve"> </w:t>
          </w:r>
          <w:r>
            <w:rPr>
              <w:rFonts w:ascii="Times New Roman" w:hAnsi="Times New Roman" w:eastAsia="Times New Roman" w:cs="Times New Roman"/>
              <w:spacing w:val="-10"/>
              <w:sz w:val="19"/>
              <w:szCs w:val="19"/>
            </w:rPr>
            <w:t>14</w:t>
          </w:r>
          <w:r>
            <w:rPr>
              <w:rFonts w:ascii="Times New Roman" w:hAnsi="Times New Roman" w:eastAsia="Times New Roman" w:cs="Times New Roman"/>
              <w:spacing w:val="-10"/>
              <w:sz w:val="19"/>
              <w:szCs w:val="19"/>
            </w:rPr>
            <w:fldChar w:fldCharType="end"/>
          </w:r>
        </w:p>
        <w:p w14:paraId="748C93A1">
          <w:pPr>
            <w:tabs>
              <w:tab w:val="right" w:leader="dot" w:pos="9062"/>
            </w:tabs>
            <w:spacing w:before="139" w:line="239" w:lineRule="auto"/>
            <w:ind w:left="840"/>
            <w:rPr>
              <w:rFonts w:ascii="Times New Roman" w:hAnsi="Times New Roman" w:eastAsia="Times New Roman" w:cs="Times New Roman"/>
              <w:sz w:val="19"/>
              <w:szCs w:val="19"/>
            </w:rPr>
          </w:pPr>
          <w:bookmarkStart w:id="9" w:name="bookmark14"/>
          <w:bookmarkEnd w:id="9"/>
          <w:r>
            <w:fldChar w:fldCharType="begin"/>
          </w:r>
          <w:r>
            <w:instrText xml:space="preserve"> HYPERLINK \l "bookmark15" </w:instrText>
          </w:r>
          <w:r>
            <w:fldChar w:fldCharType="separate"/>
          </w:r>
          <w:r>
            <w:rPr>
              <w:rFonts w:ascii="楷体" w:hAnsi="楷体" w:eastAsia="楷体" w:cs="楷体"/>
              <w:spacing w:val="8"/>
              <w:sz w:val="19"/>
              <w:szCs w:val="19"/>
            </w:rPr>
            <w:t>3.保密</w:t>
          </w:r>
          <w:r>
            <w:rPr>
              <w:rFonts w:ascii="楷体" w:hAnsi="楷体" w:eastAsia="楷体" w:cs="楷体"/>
              <w:spacing w:val="-32"/>
              <w:sz w:val="19"/>
              <w:szCs w:val="19"/>
            </w:rPr>
            <w:t xml:space="preserve"> </w:t>
          </w:r>
          <w:r>
            <w:rPr>
              <w:rFonts w:ascii="楷体" w:hAnsi="楷体" w:eastAsia="楷体" w:cs="楷体"/>
              <w:sz w:val="19"/>
              <w:szCs w:val="19"/>
            </w:rPr>
            <w:tab/>
          </w:r>
          <w:r>
            <w:rPr>
              <w:rFonts w:ascii="楷体" w:hAnsi="楷体" w:eastAsia="楷体" w:cs="楷体"/>
              <w:spacing w:val="4"/>
              <w:sz w:val="19"/>
              <w:szCs w:val="19"/>
            </w:rPr>
            <w:t xml:space="preserve"> </w:t>
          </w:r>
          <w:r>
            <w:rPr>
              <w:rFonts w:ascii="Times New Roman" w:hAnsi="Times New Roman" w:eastAsia="Times New Roman" w:cs="Times New Roman"/>
              <w:spacing w:val="-9"/>
              <w:sz w:val="19"/>
              <w:szCs w:val="19"/>
            </w:rPr>
            <w:t>15</w:t>
          </w:r>
          <w:r>
            <w:rPr>
              <w:rFonts w:ascii="Times New Roman" w:hAnsi="Times New Roman" w:eastAsia="Times New Roman" w:cs="Times New Roman"/>
              <w:spacing w:val="-9"/>
              <w:sz w:val="19"/>
              <w:szCs w:val="19"/>
            </w:rPr>
            <w:fldChar w:fldCharType="end"/>
          </w:r>
        </w:p>
        <w:p w14:paraId="65DB9FD3">
          <w:pPr>
            <w:tabs>
              <w:tab w:val="right" w:leader="dot" w:pos="9062"/>
            </w:tabs>
            <w:spacing w:before="133" w:line="232" w:lineRule="auto"/>
            <w:ind w:left="829"/>
            <w:rPr>
              <w:rFonts w:ascii="Times New Roman" w:hAnsi="Times New Roman" w:eastAsia="Times New Roman" w:cs="Times New Roman"/>
              <w:sz w:val="19"/>
              <w:szCs w:val="19"/>
            </w:rPr>
          </w:pPr>
          <w:bookmarkStart w:id="10" w:name="bookmark16"/>
          <w:bookmarkEnd w:id="10"/>
          <w:r>
            <w:fldChar w:fldCharType="begin"/>
          </w:r>
          <w:r>
            <w:instrText xml:space="preserve"> HYPERLINK \l "bookmark17" </w:instrText>
          </w:r>
          <w:r>
            <w:fldChar w:fldCharType="separate"/>
          </w:r>
          <w:r>
            <w:rPr>
              <w:rFonts w:ascii="楷体" w:hAnsi="楷体" w:eastAsia="楷体" w:cs="楷体"/>
              <w:spacing w:val="18"/>
              <w:sz w:val="19"/>
              <w:szCs w:val="19"/>
            </w:rPr>
            <w:t>4.语言文字、计量单位、时间单位、报价有效期以及参与采购活动费用</w:t>
          </w:r>
          <w:r>
            <w:rPr>
              <w:rFonts w:ascii="楷体" w:hAnsi="楷体" w:eastAsia="楷体" w:cs="楷体"/>
              <w:spacing w:val="-6"/>
              <w:sz w:val="19"/>
              <w:szCs w:val="19"/>
            </w:rPr>
            <w:t xml:space="preserve"> </w:t>
          </w:r>
          <w:r>
            <w:rPr>
              <w:rFonts w:ascii="楷体" w:hAnsi="楷体" w:eastAsia="楷体" w:cs="楷体"/>
              <w:sz w:val="19"/>
              <w:szCs w:val="19"/>
            </w:rPr>
            <w:tab/>
          </w:r>
          <w:r>
            <w:rPr>
              <w:rFonts w:ascii="楷体" w:hAnsi="楷体" w:eastAsia="楷体" w:cs="楷体"/>
              <w:spacing w:val="24"/>
              <w:sz w:val="19"/>
              <w:szCs w:val="19"/>
            </w:rPr>
            <w:t xml:space="preserve"> </w:t>
          </w:r>
          <w:r>
            <w:rPr>
              <w:rFonts w:ascii="Times New Roman" w:hAnsi="Times New Roman" w:eastAsia="Times New Roman" w:cs="Times New Roman"/>
              <w:spacing w:val="-9"/>
              <w:sz w:val="19"/>
              <w:szCs w:val="19"/>
            </w:rPr>
            <w:t>15</w:t>
          </w:r>
          <w:r>
            <w:rPr>
              <w:rFonts w:ascii="Times New Roman" w:hAnsi="Times New Roman" w:eastAsia="Times New Roman" w:cs="Times New Roman"/>
              <w:spacing w:val="-9"/>
              <w:sz w:val="19"/>
              <w:szCs w:val="19"/>
            </w:rPr>
            <w:fldChar w:fldCharType="end"/>
          </w:r>
        </w:p>
        <w:p w14:paraId="1D4109D5">
          <w:pPr>
            <w:tabs>
              <w:tab w:val="right" w:leader="dot" w:pos="9062"/>
            </w:tabs>
            <w:spacing w:before="142" w:line="233" w:lineRule="auto"/>
            <w:ind w:left="830"/>
            <w:rPr>
              <w:rFonts w:ascii="Times New Roman" w:hAnsi="Times New Roman" w:eastAsia="Times New Roman" w:cs="Times New Roman"/>
              <w:sz w:val="19"/>
              <w:szCs w:val="19"/>
            </w:rPr>
          </w:pPr>
          <w:bookmarkStart w:id="11" w:name="bookmark18"/>
          <w:bookmarkEnd w:id="11"/>
          <w:r>
            <w:fldChar w:fldCharType="begin"/>
          </w:r>
          <w:r>
            <w:instrText xml:space="preserve"> HYPERLINK \l "bookmark19" </w:instrText>
          </w:r>
          <w:r>
            <w:fldChar w:fldCharType="separate"/>
          </w:r>
          <w:r>
            <w:rPr>
              <w:rFonts w:ascii="楷体" w:hAnsi="楷体" w:eastAsia="楷体" w:cs="楷体"/>
              <w:spacing w:val="13"/>
              <w:sz w:val="19"/>
              <w:szCs w:val="19"/>
            </w:rPr>
            <w:t>5.踏勘现场</w:t>
          </w:r>
          <w:r>
            <w:rPr>
              <w:rFonts w:ascii="楷体" w:hAnsi="楷体" w:eastAsia="楷体" w:cs="楷体"/>
              <w:spacing w:val="-29"/>
              <w:sz w:val="19"/>
              <w:szCs w:val="19"/>
            </w:rPr>
            <w:t xml:space="preserve"> </w:t>
          </w:r>
          <w:r>
            <w:rPr>
              <w:rFonts w:ascii="楷体" w:hAnsi="楷体" w:eastAsia="楷体" w:cs="楷体"/>
              <w:sz w:val="19"/>
              <w:szCs w:val="19"/>
            </w:rPr>
            <w:tab/>
          </w:r>
          <w:r>
            <w:rPr>
              <w:rFonts w:ascii="楷体" w:hAnsi="楷体" w:eastAsia="楷体" w:cs="楷体"/>
              <w:spacing w:val="-16"/>
              <w:sz w:val="19"/>
              <w:szCs w:val="19"/>
            </w:rPr>
            <w:t xml:space="preserve"> </w:t>
          </w:r>
          <w:r>
            <w:rPr>
              <w:rFonts w:ascii="Times New Roman" w:hAnsi="Times New Roman" w:eastAsia="Times New Roman" w:cs="Times New Roman"/>
              <w:spacing w:val="-9"/>
              <w:sz w:val="19"/>
              <w:szCs w:val="19"/>
            </w:rPr>
            <w:t>15</w:t>
          </w:r>
          <w:r>
            <w:rPr>
              <w:rFonts w:ascii="Times New Roman" w:hAnsi="Times New Roman" w:eastAsia="Times New Roman" w:cs="Times New Roman"/>
              <w:spacing w:val="-9"/>
              <w:sz w:val="19"/>
              <w:szCs w:val="19"/>
            </w:rPr>
            <w:fldChar w:fldCharType="end"/>
          </w:r>
        </w:p>
        <w:p w14:paraId="3FED852E">
          <w:pPr>
            <w:tabs>
              <w:tab w:val="right" w:leader="dot" w:pos="9062"/>
            </w:tabs>
            <w:spacing w:before="138" w:line="236" w:lineRule="auto"/>
            <w:ind w:left="839"/>
            <w:rPr>
              <w:rFonts w:ascii="Times New Roman" w:hAnsi="Times New Roman" w:eastAsia="Times New Roman" w:cs="Times New Roman"/>
              <w:sz w:val="19"/>
              <w:szCs w:val="19"/>
            </w:rPr>
          </w:pPr>
          <w:bookmarkStart w:id="12" w:name="bookmark20"/>
          <w:bookmarkEnd w:id="12"/>
          <w:r>
            <w:fldChar w:fldCharType="begin"/>
          </w:r>
          <w:r>
            <w:instrText xml:space="preserve"> HYPERLINK \l "bookmark21" </w:instrText>
          </w:r>
          <w:r>
            <w:fldChar w:fldCharType="separate"/>
          </w:r>
          <w:r>
            <w:rPr>
              <w:rFonts w:ascii="楷体" w:hAnsi="楷体" w:eastAsia="楷体" w:cs="楷体"/>
              <w:spacing w:val="8"/>
              <w:sz w:val="19"/>
              <w:szCs w:val="19"/>
            </w:rPr>
            <w:t>6.询问</w:t>
          </w:r>
          <w:r>
            <w:rPr>
              <w:rFonts w:ascii="楷体" w:hAnsi="楷体" w:eastAsia="楷体" w:cs="楷体"/>
              <w:spacing w:val="-31"/>
              <w:sz w:val="19"/>
              <w:szCs w:val="19"/>
            </w:rPr>
            <w:t xml:space="preserve"> </w:t>
          </w:r>
          <w:r>
            <w:rPr>
              <w:rFonts w:ascii="楷体" w:hAnsi="楷体" w:eastAsia="楷体" w:cs="楷体"/>
              <w:sz w:val="19"/>
              <w:szCs w:val="19"/>
            </w:rPr>
            <w:tab/>
          </w:r>
          <w:r>
            <w:rPr>
              <w:rFonts w:ascii="楷体" w:hAnsi="楷体" w:eastAsia="楷体" w:cs="楷体"/>
              <w:spacing w:val="4"/>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38DD4428">
          <w:pPr>
            <w:tabs>
              <w:tab w:val="right" w:leader="dot" w:pos="9062"/>
            </w:tabs>
            <w:spacing w:before="138" w:line="236" w:lineRule="auto"/>
            <w:ind w:left="840"/>
            <w:rPr>
              <w:rFonts w:ascii="Times New Roman" w:hAnsi="Times New Roman" w:eastAsia="Times New Roman" w:cs="Times New Roman"/>
              <w:sz w:val="19"/>
              <w:szCs w:val="19"/>
            </w:rPr>
          </w:pPr>
          <w:bookmarkStart w:id="13" w:name="bookmark22"/>
          <w:bookmarkEnd w:id="13"/>
          <w:r>
            <w:fldChar w:fldCharType="begin"/>
          </w:r>
          <w:r>
            <w:instrText xml:space="preserve"> HYPERLINK \l "bookmark23" </w:instrText>
          </w:r>
          <w:r>
            <w:fldChar w:fldCharType="separate"/>
          </w:r>
          <w:r>
            <w:rPr>
              <w:rFonts w:ascii="楷体" w:hAnsi="楷体" w:eastAsia="楷体" w:cs="楷体"/>
              <w:spacing w:val="8"/>
              <w:sz w:val="19"/>
              <w:szCs w:val="19"/>
            </w:rPr>
            <w:t>7.偏离</w:t>
          </w:r>
          <w:r>
            <w:rPr>
              <w:rFonts w:ascii="楷体" w:hAnsi="楷体" w:eastAsia="楷体" w:cs="楷体"/>
              <w:spacing w:val="-33"/>
              <w:sz w:val="19"/>
              <w:szCs w:val="19"/>
            </w:rPr>
            <w:t xml:space="preserve"> </w:t>
          </w:r>
          <w:r>
            <w:rPr>
              <w:rFonts w:ascii="楷体" w:hAnsi="楷体" w:eastAsia="楷体" w:cs="楷体"/>
              <w:sz w:val="19"/>
              <w:szCs w:val="19"/>
            </w:rPr>
            <w:tab/>
          </w:r>
          <w:r>
            <w:rPr>
              <w:rFonts w:ascii="楷体" w:hAnsi="楷体" w:eastAsia="楷体" w:cs="楷体"/>
              <w:spacing w:val="4"/>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122A2B8F">
          <w:pPr>
            <w:tabs>
              <w:tab w:val="right" w:leader="dot" w:pos="9062"/>
            </w:tabs>
            <w:spacing w:before="136" w:line="236" w:lineRule="auto"/>
            <w:ind w:left="835"/>
            <w:rPr>
              <w:rFonts w:ascii="Times New Roman" w:hAnsi="Times New Roman" w:eastAsia="Times New Roman" w:cs="Times New Roman"/>
              <w:sz w:val="19"/>
              <w:szCs w:val="19"/>
            </w:rPr>
          </w:pPr>
          <w:bookmarkStart w:id="14" w:name="bookmark24"/>
          <w:bookmarkEnd w:id="14"/>
          <w:r>
            <w:fldChar w:fldCharType="begin"/>
          </w:r>
          <w:r>
            <w:instrText xml:space="preserve"> HYPERLINK \l "bookmark25" </w:instrText>
          </w:r>
          <w:r>
            <w:fldChar w:fldCharType="separate"/>
          </w:r>
          <w:r>
            <w:rPr>
              <w:rFonts w:ascii="楷体" w:hAnsi="楷体" w:eastAsia="楷体" w:cs="楷体"/>
              <w:spacing w:val="11"/>
              <w:sz w:val="19"/>
              <w:szCs w:val="19"/>
            </w:rPr>
            <w:t>8.履约担保</w:t>
          </w:r>
          <w:r>
            <w:rPr>
              <w:rFonts w:ascii="楷体" w:hAnsi="楷体" w:eastAsia="楷体" w:cs="楷体"/>
              <w:spacing w:val="-21"/>
              <w:sz w:val="19"/>
              <w:szCs w:val="19"/>
            </w:rPr>
            <w:t xml:space="preserve"> </w:t>
          </w:r>
          <w:r>
            <w:rPr>
              <w:rFonts w:ascii="楷体" w:hAnsi="楷体" w:eastAsia="楷体" w:cs="楷体"/>
              <w:sz w:val="19"/>
              <w:szCs w:val="19"/>
            </w:rPr>
            <w:tab/>
          </w:r>
          <w:r>
            <w:rPr>
              <w:rFonts w:ascii="楷体" w:hAnsi="楷体" w:eastAsia="楷体" w:cs="楷体"/>
              <w:spacing w:val="-16"/>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6C7D686B">
          <w:pPr>
            <w:tabs>
              <w:tab w:val="right" w:leader="dot" w:pos="9062"/>
            </w:tabs>
            <w:spacing w:before="135" w:line="234" w:lineRule="auto"/>
            <w:ind w:left="829"/>
            <w:rPr>
              <w:rFonts w:ascii="Times New Roman" w:hAnsi="Times New Roman" w:eastAsia="Times New Roman" w:cs="Times New Roman"/>
              <w:sz w:val="19"/>
              <w:szCs w:val="19"/>
            </w:rPr>
          </w:pPr>
          <w:bookmarkStart w:id="15" w:name="bookmark26"/>
          <w:bookmarkEnd w:id="15"/>
          <w:r>
            <w:fldChar w:fldCharType="begin"/>
          </w:r>
          <w:r>
            <w:instrText xml:space="preserve"> HYPERLINK \l "bookmark27" </w:instrText>
          </w:r>
          <w:r>
            <w:fldChar w:fldCharType="separate"/>
          </w:r>
          <w:r>
            <w:rPr>
              <w:rFonts w:ascii="楷体" w:hAnsi="楷体" w:eastAsia="楷体" w:cs="楷体"/>
              <w:spacing w:val="15"/>
              <w:sz w:val="19"/>
              <w:szCs w:val="19"/>
            </w:rPr>
            <w:t>9.采购代理服务费</w:t>
          </w:r>
          <w:r>
            <w:rPr>
              <w:rFonts w:ascii="楷体" w:hAnsi="楷体" w:eastAsia="楷体" w:cs="楷体"/>
              <w:spacing w:val="-24"/>
              <w:sz w:val="19"/>
              <w:szCs w:val="19"/>
            </w:rPr>
            <w:t xml:space="preserve"> </w:t>
          </w:r>
          <w:r>
            <w:rPr>
              <w:rFonts w:ascii="楷体" w:hAnsi="楷体" w:eastAsia="楷体" w:cs="楷体"/>
              <w:sz w:val="19"/>
              <w:szCs w:val="19"/>
            </w:rPr>
            <w:tab/>
          </w:r>
          <w:r>
            <w:rPr>
              <w:rFonts w:ascii="楷体" w:hAnsi="楷体" w:eastAsia="楷体" w:cs="楷体"/>
              <w:spacing w:val="2"/>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766051D1">
          <w:pPr>
            <w:tabs>
              <w:tab w:val="right" w:leader="dot" w:pos="9035"/>
            </w:tabs>
            <w:spacing w:before="138" w:line="231" w:lineRule="auto"/>
            <w:ind w:left="854"/>
            <w:rPr>
              <w:rFonts w:ascii="Times New Roman" w:hAnsi="Times New Roman" w:eastAsia="Times New Roman" w:cs="Times New Roman"/>
              <w:sz w:val="19"/>
              <w:szCs w:val="19"/>
            </w:rPr>
          </w:pPr>
          <w:bookmarkStart w:id="16" w:name="bookmark28"/>
          <w:bookmarkEnd w:id="16"/>
          <w:r>
            <w:fldChar w:fldCharType="begin"/>
          </w:r>
          <w:r>
            <w:instrText xml:space="preserve"> HYPERLINK \l "bookmark29" </w:instrText>
          </w:r>
          <w:r>
            <w:fldChar w:fldCharType="separate"/>
          </w:r>
          <w:r>
            <w:rPr>
              <w:rFonts w:ascii="仿宋" w:hAnsi="仿宋" w:eastAsia="仿宋" w:cs="仿宋"/>
              <w:spacing w:val="11"/>
              <w:sz w:val="19"/>
              <w:szCs w:val="19"/>
            </w:rPr>
            <w:t xml:space="preserve">见供应商须知前附表。 </w:t>
          </w:r>
          <w:r>
            <w:rPr>
              <w:rFonts w:ascii="仿宋" w:hAnsi="仿宋" w:eastAsia="仿宋" w:cs="仿宋"/>
              <w:sz w:val="19"/>
              <w:szCs w:val="19"/>
            </w:rPr>
            <w:tab/>
          </w:r>
          <w:r>
            <w:rPr>
              <w:rFonts w:ascii="仿宋" w:hAnsi="仿宋" w:eastAsia="仿宋" w:cs="仿宋"/>
              <w:spacing w:val="-59"/>
              <w:sz w:val="19"/>
              <w:szCs w:val="19"/>
            </w:rPr>
            <w:t xml:space="preserve"> </w:t>
          </w:r>
          <w:r>
            <w:rPr>
              <w:rFonts w:ascii="Times New Roman" w:hAnsi="Times New Roman" w:eastAsia="Times New Roman" w:cs="Times New Roman"/>
              <w:spacing w:val="-2"/>
              <w:sz w:val="19"/>
              <w:szCs w:val="19"/>
            </w:rPr>
            <w:t>16</w:t>
          </w:r>
          <w:r>
            <w:rPr>
              <w:rFonts w:ascii="Times New Roman" w:hAnsi="Times New Roman" w:eastAsia="Times New Roman" w:cs="Times New Roman"/>
              <w:spacing w:val="-2"/>
              <w:sz w:val="19"/>
              <w:szCs w:val="19"/>
            </w:rPr>
            <w:fldChar w:fldCharType="end"/>
          </w:r>
        </w:p>
        <w:p w14:paraId="65F65DE9">
          <w:pPr>
            <w:tabs>
              <w:tab w:val="right" w:leader="dot" w:pos="9062"/>
            </w:tabs>
            <w:spacing w:before="143" w:line="234" w:lineRule="auto"/>
            <w:ind w:left="859"/>
            <w:rPr>
              <w:rFonts w:ascii="Times New Roman" w:hAnsi="Times New Roman" w:eastAsia="Times New Roman" w:cs="Times New Roman"/>
              <w:sz w:val="19"/>
              <w:szCs w:val="19"/>
            </w:rPr>
          </w:pPr>
          <w:bookmarkStart w:id="17" w:name="bookmark30"/>
          <w:bookmarkEnd w:id="17"/>
          <w:r>
            <w:fldChar w:fldCharType="begin"/>
          </w:r>
          <w:r>
            <w:instrText xml:space="preserve"> HYPERLINK \l "bookmark31" </w:instrText>
          </w:r>
          <w:r>
            <w:fldChar w:fldCharType="separate"/>
          </w:r>
          <w:r>
            <w:rPr>
              <w:rFonts w:ascii="楷体" w:hAnsi="楷体" w:eastAsia="楷体" w:cs="楷体"/>
              <w:spacing w:val="8"/>
              <w:sz w:val="19"/>
              <w:szCs w:val="19"/>
            </w:rPr>
            <w:t>10.磋商文件</w:t>
          </w:r>
          <w:r>
            <w:rPr>
              <w:rFonts w:ascii="楷体" w:hAnsi="楷体" w:eastAsia="楷体" w:cs="楷体"/>
              <w:spacing w:val="-25"/>
              <w:sz w:val="19"/>
              <w:szCs w:val="19"/>
            </w:rPr>
            <w:t xml:space="preserve"> </w:t>
          </w:r>
          <w:r>
            <w:rPr>
              <w:rFonts w:ascii="楷体" w:hAnsi="楷体" w:eastAsia="楷体" w:cs="楷体"/>
              <w:sz w:val="19"/>
              <w:szCs w:val="19"/>
            </w:rPr>
            <w:tab/>
          </w:r>
          <w:r>
            <w:rPr>
              <w:rFonts w:ascii="楷体" w:hAnsi="楷体" w:eastAsia="楷体" w:cs="楷体"/>
              <w:spacing w:val="-22"/>
              <w:sz w:val="19"/>
              <w:szCs w:val="19"/>
            </w:rPr>
            <w:t xml:space="preserve"> </w:t>
          </w:r>
          <w:r>
            <w:rPr>
              <w:rFonts w:ascii="Times New Roman" w:hAnsi="Times New Roman" w:eastAsia="Times New Roman" w:cs="Times New Roman"/>
              <w:spacing w:val="-9"/>
              <w:sz w:val="19"/>
              <w:szCs w:val="19"/>
            </w:rPr>
            <w:t>16</w:t>
          </w:r>
          <w:r>
            <w:rPr>
              <w:rFonts w:ascii="Times New Roman" w:hAnsi="Times New Roman" w:eastAsia="Times New Roman" w:cs="Times New Roman"/>
              <w:spacing w:val="-9"/>
              <w:sz w:val="19"/>
              <w:szCs w:val="19"/>
            </w:rPr>
            <w:fldChar w:fldCharType="end"/>
          </w:r>
        </w:p>
        <w:p w14:paraId="56B5BA10">
          <w:pPr>
            <w:tabs>
              <w:tab w:val="right" w:leader="dot" w:pos="9062"/>
            </w:tabs>
            <w:spacing w:before="140" w:line="236" w:lineRule="auto"/>
            <w:ind w:left="859"/>
            <w:rPr>
              <w:rFonts w:ascii="Times New Roman" w:hAnsi="Times New Roman" w:eastAsia="Times New Roman" w:cs="Times New Roman"/>
              <w:sz w:val="19"/>
              <w:szCs w:val="19"/>
            </w:rPr>
          </w:pPr>
          <w:bookmarkStart w:id="18" w:name="bookmark32"/>
          <w:bookmarkEnd w:id="18"/>
          <w:r>
            <w:fldChar w:fldCharType="begin"/>
          </w:r>
          <w:r>
            <w:instrText xml:space="preserve"> HYPERLINK \l "bookmark33" </w:instrText>
          </w:r>
          <w:r>
            <w:fldChar w:fldCharType="separate"/>
          </w:r>
          <w:r>
            <w:rPr>
              <w:rFonts w:ascii="楷体" w:hAnsi="楷体" w:eastAsia="楷体" w:cs="楷体"/>
              <w:spacing w:val="12"/>
              <w:sz w:val="19"/>
              <w:szCs w:val="19"/>
            </w:rPr>
            <w:t>11.响应文件的组成</w:t>
          </w:r>
          <w:r>
            <w:rPr>
              <w:rFonts w:ascii="楷体" w:hAnsi="楷体" w:eastAsia="楷体" w:cs="楷体"/>
              <w:spacing w:val="-30"/>
              <w:sz w:val="19"/>
              <w:szCs w:val="19"/>
            </w:rPr>
            <w:t xml:space="preserve"> </w:t>
          </w:r>
          <w:r>
            <w:rPr>
              <w:rFonts w:ascii="楷体" w:hAnsi="楷体" w:eastAsia="楷体" w:cs="楷体"/>
              <w:sz w:val="19"/>
              <w:szCs w:val="19"/>
            </w:rPr>
            <w:tab/>
          </w:r>
          <w:r>
            <w:rPr>
              <w:rFonts w:ascii="楷体" w:hAnsi="楷体" w:eastAsia="楷体" w:cs="楷体"/>
              <w:spacing w:val="-1"/>
              <w:sz w:val="19"/>
              <w:szCs w:val="19"/>
            </w:rPr>
            <w:t xml:space="preserve"> </w:t>
          </w:r>
          <w:r>
            <w:rPr>
              <w:rFonts w:ascii="Times New Roman" w:hAnsi="Times New Roman" w:eastAsia="Times New Roman" w:cs="Times New Roman"/>
              <w:spacing w:val="-9"/>
              <w:sz w:val="19"/>
              <w:szCs w:val="19"/>
            </w:rPr>
            <w:t>17</w:t>
          </w:r>
          <w:r>
            <w:rPr>
              <w:rFonts w:ascii="Times New Roman" w:hAnsi="Times New Roman" w:eastAsia="Times New Roman" w:cs="Times New Roman"/>
              <w:spacing w:val="-9"/>
              <w:sz w:val="19"/>
              <w:szCs w:val="19"/>
            </w:rPr>
            <w:fldChar w:fldCharType="end"/>
          </w:r>
        </w:p>
        <w:p w14:paraId="1ABA2DED">
          <w:pPr>
            <w:tabs>
              <w:tab w:val="right" w:leader="dot" w:pos="9062"/>
            </w:tabs>
            <w:spacing w:before="138" w:line="239" w:lineRule="auto"/>
            <w:ind w:left="859"/>
            <w:rPr>
              <w:rFonts w:ascii="Times New Roman" w:hAnsi="Times New Roman" w:eastAsia="Times New Roman" w:cs="Times New Roman"/>
              <w:sz w:val="19"/>
              <w:szCs w:val="19"/>
            </w:rPr>
          </w:pPr>
          <w:bookmarkStart w:id="19" w:name="bookmark34"/>
          <w:bookmarkEnd w:id="19"/>
          <w:r>
            <w:fldChar w:fldCharType="begin"/>
          </w:r>
          <w:r>
            <w:instrText xml:space="preserve"> HYPERLINK \l "bookmark35" </w:instrText>
          </w:r>
          <w:r>
            <w:fldChar w:fldCharType="separate"/>
          </w:r>
          <w:r>
            <w:rPr>
              <w:rFonts w:ascii="楷体" w:hAnsi="楷体" w:eastAsia="楷体" w:cs="楷体"/>
              <w:spacing w:val="8"/>
              <w:sz w:val="19"/>
              <w:szCs w:val="19"/>
            </w:rPr>
            <w:t>12.响应报价</w:t>
          </w:r>
          <w:r>
            <w:rPr>
              <w:rFonts w:ascii="楷体" w:hAnsi="楷体" w:eastAsia="楷体" w:cs="楷体"/>
              <w:spacing w:val="-25"/>
              <w:sz w:val="19"/>
              <w:szCs w:val="19"/>
            </w:rPr>
            <w:t xml:space="preserve"> </w:t>
          </w:r>
          <w:r>
            <w:rPr>
              <w:rFonts w:ascii="楷体" w:hAnsi="楷体" w:eastAsia="楷体" w:cs="楷体"/>
              <w:sz w:val="19"/>
              <w:szCs w:val="19"/>
            </w:rPr>
            <w:tab/>
          </w:r>
          <w:r>
            <w:rPr>
              <w:rFonts w:ascii="楷体" w:hAnsi="楷体" w:eastAsia="楷体" w:cs="楷体"/>
              <w:spacing w:val="-22"/>
              <w:sz w:val="19"/>
              <w:szCs w:val="19"/>
            </w:rPr>
            <w:t xml:space="preserve"> </w:t>
          </w:r>
          <w:r>
            <w:rPr>
              <w:rFonts w:ascii="Times New Roman" w:hAnsi="Times New Roman" w:eastAsia="Times New Roman" w:cs="Times New Roman"/>
              <w:spacing w:val="-9"/>
              <w:sz w:val="19"/>
              <w:szCs w:val="19"/>
            </w:rPr>
            <w:t>17</w:t>
          </w:r>
          <w:r>
            <w:rPr>
              <w:rFonts w:ascii="Times New Roman" w:hAnsi="Times New Roman" w:eastAsia="Times New Roman" w:cs="Times New Roman"/>
              <w:spacing w:val="-9"/>
              <w:sz w:val="19"/>
              <w:szCs w:val="19"/>
            </w:rPr>
            <w:fldChar w:fldCharType="end"/>
          </w:r>
        </w:p>
        <w:p w14:paraId="17BCC85E">
          <w:pPr>
            <w:tabs>
              <w:tab w:val="right" w:leader="dot" w:pos="9034"/>
            </w:tabs>
            <w:spacing w:before="134" w:line="236" w:lineRule="auto"/>
            <w:ind w:left="859"/>
            <w:rPr>
              <w:rFonts w:ascii="Times New Roman" w:hAnsi="Times New Roman" w:eastAsia="Times New Roman" w:cs="Times New Roman"/>
              <w:sz w:val="19"/>
              <w:szCs w:val="19"/>
            </w:rPr>
          </w:pPr>
          <w:bookmarkStart w:id="20" w:name="bookmark36"/>
          <w:bookmarkEnd w:id="20"/>
          <w:r>
            <w:fldChar w:fldCharType="begin"/>
          </w:r>
          <w:r>
            <w:instrText xml:space="preserve"> HYPERLINK \l "bookmark37" </w:instrText>
          </w:r>
          <w:r>
            <w:fldChar w:fldCharType="separate"/>
          </w:r>
          <w:r>
            <w:rPr>
              <w:rFonts w:ascii="楷体" w:hAnsi="楷体" w:eastAsia="楷体" w:cs="楷体"/>
              <w:spacing w:val="12"/>
              <w:sz w:val="19"/>
              <w:szCs w:val="19"/>
            </w:rPr>
            <w:t>13.响应文件编制要求</w:t>
          </w:r>
          <w:r>
            <w:rPr>
              <w:rFonts w:ascii="楷体" w:hAnsi="楷体" w:eastAsia="楷体" w:cs="楷体"/>
              <w:spacing w:val="-21"/>
              <w:sz w:val="19"/>
              <w:szCs w:val="19"/>
            </w:rPr>
            <w:t xml:space="preserve"> </w:t>
          </w:r>
          <w:r>
            <w:rPr>
              <w:rFonts w:ascii="楷体" w:hAnsi="楷体" w:eastAsia="楷体" w:cs="楷体"/>
              <w:sz w:val="19"/>
              <w:szCs w:val="19"/>
            </w:rPr>
            <w:tab/>
          </w:r>
          <w:r>
            <w:rPr>
              <w:rFonts w:ascii="楷体" w:hAnsi="楷体" w:eastAsia="楷体" w:cs="楷体"/>
              <w:spacing w:val="-55"/>
              <w:sz w:val="19"/>
              <w:szCs w:val="19"/>
            </w:rPr>
            <w:t xml:space="preserve"> </w:t>
          </w:r>
          <w:r>
            <w:rPr>
              <w:rFonts w:ascii="Times New Roman" w:hAnsi="Times New Roman" w:eastAsia="Times New Roman" w:cs="Times New Roman"/>
              <w:spacing w:val="-2"/>
              <w:sz w:val="19"/>
              <w:szCs w:val="19"/>
            </w:rPr>
            <w:t>19</w:t>
          </w:r>
          <w:r>
            <w:rPr>
              <w:rFonts w:ascii="Times New Roman" w:hAnsi="Times New Roman" w:eastAsia="Times New Roman" w:cs="Times New Roman"/>
              <w:spacing w:val="-2"/>
              <w:sz w:val="19"/>
              <w:szCs w:val="19"/>
            </w:rPr>
            <w:fldChar w:fldCharType="end"/>
          </w:r>
        </w:p>
        <w:p w14:paraId="3C751729">
          <w:pPr>
            <w:tabs>
              <w:tab w:val="right" w:leader="dot" w:pos="9035"/>
            </w:tabs>
            <w:spacing w:before="136" w:line="236" w:lineRule="auto"/>
            <w:ind w:left="859"/>
            <w:rPr>
              <w:rFonts w:ascii="Times New Roman" w:hAnsi="Times New Roman" w:eastAsia="Times New Roman" w:cs="Times New Roman"/>
              <w:sz w:val="19"/>
              <w:szCs w:val="19"/>
            </w:rPr>
          </w:pPr>
          <w:bookmarkStart w:id="21" w:name="bookmark38"/>
          <w:bookmarkEnd w:id="21"/>
          <w:r>
            <w:fldChar w:fldCharType="begin"/>
          </w:r>
          <w:r>
            <w:instrText xml:space="preserve"> HYPERLINK \l "bookmark39" </w:instrText>
          </w:r>
          <w:r>
            <w:fldChar w:fldCharType="separate"/>
          </w:r>
          <w:r>
            <w:rPr>
              <w:rFonts w:ascii="楷体" w:hAnsi="楷体" w:eastAsia="楷体" w:cs="楷体"/>
              <w:spacing w:val="13"/>
              <w:sz w:val="19"/>
              <w:szCs w:val="19"/>
            </w:rPr>
            <w:t>14.响应文件的密封和标记</w:t>
          </w:r>
          <w:r>
            <w:rPr>
              <w:rFonts w:ascii="楷体" w:hAnsi="楷体" w:eastAsia="楷体" w:cs="楷体"/>
              <w:spacing w:val="-18"/>
              <w:sz w:val="19"/>
              <w:szCs w:val="19"/>
            </w:rPr>
            <w:t xml:space="preserve"> </w:t>
          </w:r>
          <w:r>
            <w:rPr>
              <w:rFonts w:ascii="楷体" w:hAnsi="楷体" w:eastAsia="楷体" w:cs="楷体"/>
              <w:sz w:val="19"/>
              <w:szCs w:val="19"/>
            </w:rPr>
            <w:tab/>
          </w:r>
          <w:r>
            <w:rPr>
              <w:rFonts w:ascii="Times New Roman" w:hAnsi="Times New Roman" w:eastAsia="Times New Roman" w:cs="Times New Roman"/>
              <w:spacing w:val="9"/>
              <w:sz w:val="19"/>
              <w:szCs w:val="19"/>
            </w:rPr>
            <w:t>19</w:t>
          </w:r>
          <w:r>
            <w:rPr>
              <w:rFonts w:ascii="Times New Roman" w:hAnsi="Times New Roman" w:eastAsia="Times New Roman" w:cs="Times New Roman"/>
              <w:spacing w:val="9"/>
              <w:sz w:val="19"/>
              <w:szCs w:val="19"/>
            </w:rPr>
            <w:fldChar w:fldCharType="end"/>
          </w:r>
        </w:p>
        <w:p w14:paraId="47A8D1FF">
          <w:pPr>
            <w:tabs>
              <w:tab w:val="right" w:leader="dot" w:pos="9062"/>
            </w:tabs>
            <w:spacing w:before="136" w:line="236" w:lineRule="auto"/>
            <w:ind w:left="859"/>
            <w:rPr>
              <w:rFonts w:ascii="Times New Roman" w:hAnsi="Times New Roman" w:eastAsia="Times New Roman" w:cs="Times New Roman"/>
              <w:sz w:val="19"/>
              <w:szCs w:val="19"/>
            </w:rPr>
          </w:pPr>
          <w:bookmarkStart w:id="22" w:name="bookmark40"/>
          <w:bookmarkEnd w:id="22"/>
          <w:r>
            <w:fldChar w:fldCharType="begin"/>
          </w:r>
          <w:r>
            <w:instrText xml:space="preserve"> HYPERLINK \l "bookmark41" </w:instrText>
          </w:r>
          <w:r>
            <w:fldChar w:fldCharType="separate"/>
          </w:r>
          <w:r>
            <w:rPr>
              <w:rFonts w:ascii="楷体" w:hAnsi="楷体" w:eastAsia="楷体" w:cs="楷体"/>
              <w:spacing w:val="12"/>
              <w:sz w:val="19"/>
              <w:szCs w:val="19"/>
            </w:rPr>
            <w:t>15.响应文件的递交</w:t>
          </w:r>
          <w:r>
            <w:rPr>
              <w:rFonts w:ascii="楷体" w:hAnsi="楷体" w:eastAsia="楷体" w:cs="楷体"/>
              <w:spacing w:val="-30"/>
              <w:sz w:val="19"/>
              <w:szCs w:val="19"/>
            </w:rPr>
            <w:t xml:space="preserve"> </w:t>
          </w:r>
          <w:r>
            <w:rPr>
              <w:rFonts w:ascii="楷体" w:hAnsi="楷体" w:eastAsia="楷体" w:cs="楷体"/>
              <w:sz w:val="19"/>
              <w:szCs w:val="19"/>
            </w:rPr>
            <w:tab/>
          </w:r>
          <w:r>
            <w:rPr>
              <w:rFonts w:ascii="楷体" w:hAnsi="楷体" w:eastAsia="楷体" w:cs="楷体"/>
              <w:spacing w:val="-1"/>
              <w:sz w:val="19"/>
              <w:szCs w:val="19"/>
            </w:rPr>
            <w:t xml:space="preserve"> </w:t>
          </w:r>
          <w:r>
            <w:rPr>
              <w:rFonts w:ascii="Times New Roman" w:hAnsi="Times New Roman" w:eastAsia="Times New Roman" w:cs="Times New Roman"/>
              <w:spacing w:val="-9"/>
              <w:sz w:val="19"/>
              <w:szCs w:val="19"/>
            </w:rPr>
            <w:t>19</w:t>
          </w:r>
          <w:r>
            <w:rPr>
              <w:rFonts w:ascii="Times New Roman" w:hAnsi="Times New Roman" w:eastAsia="Times New Roman" w:cs="Times New Roman"/>
              <w:spacing w:val="-9"/>
              <w:sz w:val="19"/>
              <w:szCs w:val="19"/>
            </w:rPr>
            <w:fldChar w:fldCharType="end"/>
          </w:r>
        </w:p>
        <w:p w14:paraId="091AC3C7">
          <w:pPr>
            <w:tabs>
              <w:tab w:val="right" w:leader="dot" w:pos="9035"/>
            </w:tabs>
            <w:spacing w:before="137" w:line="236" w:lineRule="auto"/>
            <w:ind w:left="859"/>
            <w:rPr>
              <w:rFonts w:ascii="Times New Roman" w:hAnsi="Times New Roman" w:eastAsia="Times New Roman" w:cs="Times New Roman"/>
              <w:sz w:val="19"/>
              <w:szCs w:val="19"/>
            </w:rPr>
          </w:pPr>
          <w:bookmarkStart w:id="23" w:name="bookmark42"/>
          <w:bookmarkEnd w:id="23"/>
          <w:r>
            <w:fldChar w:fldCharType="begin"/>
          </w:r>
          <w:r>
            <w:instrText xml:space="preserve"> HYPERLINK \l "bookmark43" </w:instrText>
          </w:r>
          <w:r>
            <w:fldChar w:fldCharType="separate"/>
          </w:r>
          <w:r>
            <w:rPr>
              <w:rFonts w:ascii="楷体" w:hAnsi="楷体" w:eastAsia="楷体" w:cs="楷体"/>
              <w:spacing w:val="13"/>
              <w:sz w:val="19"/>
              <w:szCs w:val="19"/>
            </w:rPr>
            <w:t>16.响应文件的修改与撤回</w:t>
          </w:r>
          <w:r>
            <w:rPr>
              <w:rFonts w:ascii="楷体" w:hAnsi="楷体" w:eastAsia="楷体" w:cs="楷体"/>
              <w:spacing w:val="-18"/>
              <w:sz w:val="19"/>
              <w:szCs w:val="19"/>
            </w:rPr>
            <w:t xml:space="preserve"> </w:t>
          </w:r>
          <w:r>
            <w:rPr>
              <w:rFonts w:ascii="楷体" w:hAnsi="楷体" w:eastAsia="楷体" w:cs="楷体"/>
              <w:sz w:val="19"/>
              <w:szCs w:val="19"/>
            </w:rPr>
            <w:tab/>
          </w:r>
          <w:r>
            <w:rPr>
              <w:rFonts w:ascii="Times New Roman" w:hAnsi="Times New Roman" w:eastAsia="Times New Roman" w:cs="Times New Roman"/>
              <w:spacing w:val="9"/>
              <w:sz w:val="19"/>
              <w:szCs w:val="19"/>
            </w:rPr>
            <w:t>19</w:t>
          </w:r>
          <w:r>
            <w:rPr>
              <w:rFonts w:ascii="Times New Roman" w:hAnsi="Times New Roman" w:eastAsia="Times New Roman" w:cs="Times New Roman"/>
              <w:spacing w:val="9"/>
              <w:sz w:val="19"/>
              <w:szCs w:val="19"/>
            </w:rPr>
            <w:fldChar w:fldCharType="end"/>
          </w:r>
        </w:p>
        <w:p w14:paraId="17165631">
          <w:pPr>
            <w:tabs>
              <w:tab w:val="right" w:leader="dot" w:pos="9047"/>
            </w:tabs>
            <w:spacing w:before="136" w:line="242" w:lineRule="auto"/>
            <w:ind w:left="859"/>
            <w:rPr>
              <w:rFonts w:ascii="Times New Roman" w:hAnsi="Times New Roman" w:eastAsia="Times New Roman" w:cs="Times New Roman"/>
              <w:sz w:val="19"/>
              <w:szCs w:val="19"/>
            </w:rPr>
          </w:pPr>
          <w:bookmarkStart w:id="24" w:name="bookmark44"/>
          <w:bookmarkEnd w:id="24"/>
          <w:r>
            <w:fldChar w:fldCharType="begin"/>
          </w:r>
          <w:r>
            <w:instrText xml:space="preserve"> HYPERLINK \l "bookmark45" </w:instrText>
          </w:r>
          <w:r>
            <w:fldChar w:fldCharType="separate"/>
          </w:r>
          <w:r>
            <w:rPr>
              <w:rFonts w:ascii="楷体" w:hAnsi="楷体" w:eastAsia="楷体" w:cs="楷体"/>
              <w:spacing w:val="7"/>
              <w:sz w:val="19"/>
              <w:szCs w:val="19"/>
            </w:rPr>
            <w:t>17.保证金</w:t>
          </w:r>
          <w:r>
            <w:rPr>
              <w:rFonts w:ascii="楷体" w:hAnsi="楷体" w:eastAsia="楷体" w:cs="楷体"/>
              <w:spacing w:val="-32"/>
              <w:sz w:val="19"/>
              <w:szCs w:val="19"/>
            </w:rPr>
            <w:t xml:space="preserve"> </w:t>
          </w:r>
          <w:r>
            <w:rPr>
              <w:rFonts w:ascii="楷体" w:hAnsi="楷体" w:eastAsia="楷体" w:cs="楷体"/>
              <w:sz w:val="19"/>
              <w:szCs w:val="19"/>
            </w:rPr>
            <w:tab/>
          </w:r>
          <w:r>
            <w:rPr>
              <w:rFonts w:ascii="楷体" w:hAnsi="楷体" w:eastAsia="楷体" w:cs="楷体"/>
              <w:spacing w:val="-49"/>
              <w:sz w:val="19"/>
              <w:szCs w:val="19"/>
            </w:rPr>
            <w:t xml:space="preserve"> </w:t>
          </w:r>
          <w:r>
            <w:rPr>
              <w:rFonts w:ascii="Times New Roman" w:hAnsi="Times New Roman" w:eastAsia="Times New Roman" w:cs="Times New Roman"/>
              <w:spacing w:val="3"/>
              <w:sz w:val="19"/>
              <w:szCs w:val="19"/>
            </w:rPr>
            <w:t>20</w:t>
          </w:r>
          <w:r>
            <w:rPr>
              <w:rFonts w:ascii="Times New Roman" w:hAnsi="Times New Roman" w:eastAsia="Times New Roman" w:cs="Times New Roman"/>
              <w:spacing w:val="3"/>
              <w:sz w:val="19"/>
              <w:szCs w:val="19"/>
            </w:rPr>
            <w:fldChar w:fldCharType="end"/>
          </w:r>
        </w:p>
        <w:p w14:paraId="76E3441C">
          <w:pPr>
            <w:tabs>
              <w:tab w:val="right" w:leader="dot" w:pos="9034"/>
            </w:tabs>
            <w:spacing w:before="129" w:line="234" w:lineRule="auto"/>
            <w:ind w:left="859"/>
            <w:rPr>
              <w:rFonts w:ascii="Times New Roman" w:hAnsi="Times New Roman" w:eastAsia="Times New Roman" w:cs="Times New Roman"/>
              <w:sz w:val="19"/>
              <w:szCs w:val="19"/>
            </w:rPr>
          </w:pPr>
          <w:bookmarkStart w:id="25" w:name="bookmark46"/>
          <w:bookmarkEnd w:id="25"/>
          <w:r>
            <w:fldChar w:fldCharType="begin"/>
          </w:r>
          <w:r>
            <w:instrText xml:space="preserve"> HYPERLINK \l "bookmark47" </w:instrText>
          </w:r>
          <w:r>
            <w:fldChar w:fldCharType="separate"/>
          </w:r>
          <w:r>
            <w:rPr>
              <w:rFonts w:ascii="楷体" w:hAnsi="楷体" w:eastAsia="楷体" w:cs="楷体"/>
              <w:spacing w:val="12"/>
              <w:sz w:val="19"/>
              <w:szCs w:val="19"/>
            </w:rPr>
            <w:t>18.开标、磋商、成交</w:t>
          </w:r>
          <w:r>
            <w:rPr>
              <w:rFonts w:ascii="楷体" w:hAnsi="楷体" w:eastAsia="楷体" w:cs="楷体"/>
              <w:spacing w:val="-21"/>
              <w:sz w:val="19"/>
              <w:szCs w:val="19"/>
            </w:rPr>
            <w:t xml:space="preserve"> </w:t>
          </w:r>
          <w:r>
            <w:rPr>
              <w:rFonts w:ascii="楷体" w:hAnsi="楷体" w:eastAsia="楷体" w:cs="楷体"/>
              <w:sz w:val="19"/>
              <w:szCs w:val="19"/>
            </w:rPr>
            <w:tab/>
          </w:r>
          <w:r>
            <w:rPr>
              <w:rFonts w:ascii="楷体" w:hAnsi="楷体" w:eastAsia="楷体" w:cs="楷体"/>
              <w:spacing w:val="-73"/>
              <w:sz w:val="19"/>
              <w:szCs w:val="19"/>
            </w:rPr>
            <w:t xml:space="preserve"> </w:t>
          </w:r>
          <w:r>
            <w:rPr>
              <w:rFonts w:ascii="Times New Roman" w:hAnsi="Times New Roman" w:eastAsia="Times New Roman" w:cs="Times New Roman"/>
              <w:spacing w:val="7"/>
              <w:sz w:val="19"/>
              <w:szCs w:val="19"/>
            </w:rPr>
            <w:t>20</w:t>
          </w:r>
          <w:r>
            <w:rPr>
              <w:rFonts w:ascii="Times New Roman" w:hAnsi="Times New Roman" w:eastAsia="Times New Roman" w:cs="Times New Roman"/>
              <w:spacing w:val="7"/>
              <w:sz w:val="19"/>
              <w:szCs w:val="19"/>
            </w:rPr>
            <w:fldChar w:fldCharType="end"/>
          </w:r>
        </w:p>
        <w:p w14:paraId="16E8AC44">
          <w:pPr>
            <w:tabs>
              <w:tab w:val="right" w:leader="dot" w:pos="9047"/>
            </w:tabs>
            <w:spacing w:before="139" w:line="236" w:lineRule="auto"/>
            <w:ind w:left="859"/>
            <w:rPr>
              <w:rFonts w:ascii="Times New Roman" w:hAnsi="Times New Roman" w:eastAsia="Times New Roman" w:cs="Times New Roman"/>
              <w:sz w:val="19"/>
              <w:szCs w:val="19"/>
            </w:rPr>
          </w:pPr>
          <w:bookmarkStart w:id="26" w:name="bookmark48"/>
          <w:bookmarkEnd w:id="26"/>
          <w:r>
            <w:fldChar w:fldCharType="begin"/>
          </w:r>
          <w:r>
            <w:instrText xml:space="preserve"> HYPERLINK \l "bookmark49" </w:instrText>
          </w:r>
          <w:r>
            <w:fldChar w:fldCharType="separate"/>
          </w:r>
          <w:r>
            <w:rPr>
              <w:rFonts w:ascii="楷体" w:hAnsi="楷体" w:eastAsia="楷体" w:cs="楷体"/>
              <w:spacing w:val="5"/>
              <w:sz w:val="19"/>
              <w:szCs w:val="19"/>
            </w:rPr>
            <w:t>19.质疑</w:t>
          </w:r>
          <w:r>
            <w:rPr>
              <w:rFonts w:ascii="楷体" w:hAnsi="楷体" w:eastAsia="楷体" w:cs="楷体"/>
              <w:spacing w:val="-34"/>
              <w:sz w:val="19"/>
              <w:szCs w:val="19"/>
            </w:rPr>
            <w:t xml:space="preserve"> </w:t>
          </w:r>
          <w:r>
            <w:rPr>
              <w:rFonts w:ascii="楷体" w:hAnsi="楷体" w:eastAsia="楷体" w:cs="楷体"/>
              <w:sz w:val="19"/>
              <w:szCs w:val="19"/>
            </w:rPr>
            <w:tab/>
          </w:r>
          <w:r>
            <w:rPr>
              <w:rFonts w:ascii="楷体" w:hAnsi="楷体" w:eastAsia="楷体" w:cs="楷体"/>
              <w:spacing w:val="-40"/>
              <w:sz w:val="19"/>
              <w:szCs w:val="19"/>
            </w:rPr>
            <w:t xml:space="preserve"> </w:t>
          </w:r>
          <w:r>
            <w:rPr>
              <w:rFonts w:ascii="Times New Roman" w:hAnsi="Times New Roman" w:eastAsia="Times New Roman" w:cs="Times New Roman"/>
              <w:spacing w:val="3"/>
              <w:sz w:val="19"/>
              <w:szCs w:val="19"/>
            </w:rPr>
            <w:t>29</w:t>
          </w:r>
          <w:r>
            <w:rPr>
              <w:rFonts w:ascii="Times New Roman" w:hAnsi="Times New Roman" w:eastAsia="Times New Roman" w:cs="Times New Roman"/>
              <w:spacing w:val="3"/>
              <w:sz w:val="19"/>
              <w:szCs w:val="19"/>
            </w:rPr>
            <w:fldChar w:fldCharType="end"/>
          </w:r>
        </w:p>
        <w:p w14:paraId="520AA850">
          <w:pPr>
            <w:tabs>
              <w:tab w:val="right" w:leader="dot" w:pos="9052"/>
            </w:tabs>
            <w:spacing w:before="136" w:line="233" w:lineRule="auto"/>
            <w:ind w:left="835"/>
            <w:rPr>
              <w:rFonts w:ascii="Times New Roman" w:hAnsi="Times New Roman" w:eastAsia="Times New Roman" w:cs="Times New Roman"/>
              <w:sz w:val="19"/>
              <w:szCs w:val="19"/>
            </w:rPr>
          </w:pPr>
          <w:bookmarkStart w:id="27" w:name="bookmark50"/>
          <w:bookmarkEnd w:id="27"/>
          <w:r>
            <w:fldChar w:fldCharType="begin"/>
          </w:r>
          <w:r>
            <w:instrText xml:space="preserve"> HYPERLINK \l "bookmark51" </w:instrText>
          </w:r>
          <w:r>
            <w:fldChar w:fldCharType="separate"/>
          </w:r>
          <w:r>
            <w:rPr>
              <w:rFonts w:ascii="楷体" w:hAnsi="楷体" w:eastAsia="楷体" w:cs="楷体"/>
              <w:spacing w:val="9"/>
              <w:sz w:val="19"/>
              <w:szCs w:val="19"/>
            </w:rPr>
            <w:t>20.投诉</w:t>
          </w:r>
          <w:r>
            <w:rPr>
              <w:rFonts w:ascii="楷体" w:hAnsi="楷体" w:eastAsia="楷体" w:cs="楷体"/>
              <w:spacing w:val="-31"/>
              <w:sz w:val="19"/>
              <w:szCs w:val="19"/>
            </w:rPr>
            <w:t xml:space="preserve"> </w:t>
          </w:r>
          <w:r>
            <w:rPr>
              <w:rFonts w:ascii="楷体" w:hAnsi="楷体" w:eastAsia="楷体" w:cs="楷体"/>
              <w:sz w:val="19"/>
              <w:szCs w:val="19"/>
            </w:rPr>
            <w:tab/>
          </w:r>
          <w:r>
            <w:rPr>
              <w:rFonts w:ascii="楷体" w:hAnsi="楷体" w:eastAsia="楷体" w:cs="楷体"/>
              <w:spacing w:val="-31"/>
              <w:sz w:val="19"/>
              <w:szCs w:val="19"/>
            </w:rPr>
            <w:t xml:space="preserve"> </w:t>
          </w:r>
          <w:r>
            <w:rPr>
              <w:rFonts w:ascii="Times New Roman" w:hAnsi="Times New Roman" w:eastAsia="Times New Roman" w:cs="Times New Roman"/>
              <w:spacing w:val="1"/>
              <w:sz w:val="19"/>
              <w:szCs w:val="19"/>
            </w:rPr>
            <w:t>30</w:t>
          </w:r>
          <w:r>
            <w:rPr>
              <w:rFonts w:ascii="Times New Roman" w:hAnsi="Times New Roman" w:eastAsia="Times New Roman" w:cs="Times New Roman"/>
              <w:spacing w:val="1"/>
              <w:sz w:val="19"/>
              <w:szCs w:val="19"/>
            </w:rPr>
            <w:fldChar w:fldCharType="end"/>
          </w:r>
        </w:p>
        <w:p w14:paraId="3292AA1A">
          <w:pPr>
            <w:tabs>
              <w:tab w:val="right" w:leader="dot" w:pos="9034"/>
            </w:tabs>
            <w:spacing w:before="142" w:line="233" w:lineRule="auto"/>
            <w:ind w:left="835"/>
            <w:rPr>
              <w:rFonts w:ascii="Times New Roman" w:hAnsi="Times New Roman" w:eastAsia="Times New Roman" w:cs="Times New Roman"/>
              <w:sz w:val="19"/>
              <w:szCs w:val="19"/>
            </w:rPr>
          </w:pPr>
          <w:bookmarkStart w:id="28" w:name="bookmark52"/>
          <w:bookmarkEnd w:id="28"/>
          <w:r>
            <w:fldChar w:fldCharType="begin"/>
          </w:r>
          <w:r>
            <w:instrText xml:space="preserve"> HYPERLINK \l "bookmark53" </w:instrText>
          </w:r>
          <w:r>
            <w:fldChar w:fldCharType="separate"/>
          </w:r>
          <w:r>
            <w:rPr>
              <w:rFonts w:ascii="楷体" w:hAnsi="楷体" w:eastAsia="楷体" w:cs="楷体"/>
              <w:spacing w:val="14"/>
              <w:sz w:val="19"/>
              <w:szCs w:val="19"/>
            </w:rPr>
            <w:t>21.其他需补充的内容</w:t>
          </w:r>
          <w:r>
            <w:rPr>
              <w:rFonts w:ascii="楷体" w:hAnsi="楷体" w:eastAsia="楷体" w:cs="楷体"/>
              <w:spacing w:val="-20"/>
              <w:sz w:val="19"/>
              <w:szCs w:val="19"/>
            </w:rPr>
            <w:t xml:space="preserve"> </w:t>
          </w:r>
          <w:r>
            <w:rPr>
              <w:rFonts w:ascii="楷体" w:hAnsi="楷体" w:eastAsia="楷体" w:cs="楷体"/>
              <w:sz w:val="19"/>
              <w:szCs w:val="19"/>
            </w:rPr>
            <w:tab/>
          </w:r>
          <w:r>
            <w:rPr>
              <w:rFonts w:ascii="楷体" w:hAnsi="楷体" w:eastAsia="楷体" w:cs="楷体"/>
              <w:spacing w:val="-69"/>
              <w:sz w:val="19"/>
              <w:szCs w:val="19"/>
            </w:rPr>
            <w:t xml:space="preserve"> </w:t>
          </w:r>
          <w:r>
            <w:rPr>
              <w:rFonts w:ascii="Times New Roman" w:hAnsi="Times New Roman" w:eastAsia="Times New Roman" w:cs="Times New Roman"/>
              <w:spacing w:val="5"/>
              <w:sz w:val="19"/>
              <w:szCs w:val="19"/>
            </w:rPr>
            <w:t>31</w:t>
          </w:r>
          <w:r>
            <w:rPr>
              <w:rFonts w:ascii="Times New Roman" w:hAnsi="Times New Roman" w:eastAsia="Times New Roman" w:cs="Times New Roman"/>
              <w:spacing w:val="5"/>
              <w:sz w:val="19"/>
              <w:szCs w:val="19"/>
            </w:rPr>
            <w:fldChar w:fldCharType="end"/>
          </w:r>
        </w:p>
        <w:p w14:paraId="4D2B25BE">
          <w:pPr>
            <w:tabs>
              <w:tab w:val="right" w:leader="dot" w:pos="9052"/>
            </w:tabs>
            <w:spacing w:before="135" w:line="230" w:lineRule="auto"/>
            <w:rPr>
              <w:rFonts w:ascii="Times New Roman" w:hAnsi="Times New Roman" w:eastAsia="Times New Roman" w:cs="Times New Roman"/>
              <w:sz w:val="19"/>
              <w:szCs w:val="19"/>
            </w:rPr>
          </w:pPr>
          <w:bookmarkStart w:id="29" w:name="bookmark54"/>
          <w:bookmarkEnd w:id="29"/>
          <w:r>
            <w:fldChar w:fldCharType="begin"/>
          </w:r>
          <w:r>
            <w:instrText xml:space="preserve"> HYPERLINK \l "bookmark55" </w:instrText>
          </w:r>
          <w:r>
            <w:fldChar w:fldCharType="separate"/>
          </w:r>
          <w:r>
            <w:rPr>
              <w:rFonts w:ascii="黑体" w:hAnsi="黑体" w:eastAsia="黑体" w:cs="黑体"/>
              <w:spacing w:val="12"/>
              <w:sz w:val="19"/>
              <w:szCs w:val="19"/>
            </w:rPr>
            <w:t>第三章</w:t>
          </w:r>
          <w:r>
            <w:rPr>
              <w:rFonts w:ascii="黑体" w:hAnsi="黑体" w:eastAsia="黑体" w:cs="黑体"/>
              <w:spacing w:val="21"/>
              <w:sz w:val="19"/>
              <w:szCs w:val="19"/>
            </w:rPr>
            <w:t xml:space="preserve">  </w:t>
          </w:r>
          <w:r>
            <w:rPr>
              <w:rFonts w:ascii="黑体" w:hAnsi="黑体" w:eastAsia="黑体" w:cs="黑体"/>
              <w:spacing w:val="12"/>
              <w:sz w:val="19"/>
              <w:szCs w:val="19"/>
            </w:rPr>
            <w:t>采购需求</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37"/>
              <w:sz w:val="19"/>
              <w:szCs w:val="19"/>
            </w:rPr>
            <w:t xml:space="preserve"> </w:t>
          </w:r>
          <w:r>
            <w:rPr>
              <w:rFonts w:ascii="Times New Roman" w:hAnsi="Times New Roman" w:eastAsia="Times New Roman" w:cs="Times New Roman"/>
              <w:spacing w:val="1"/>
              <w:sz w:val="19"/>
              <w:szCs w:val="19"/>
            </w:rPr>
            <w:t>32</w:t>
          </w:r>
          <w:r>
            <w:rPr>
              <w:rFonts w:ascii="Times New Roman" w:hAnsi="Times New Roman" w:eastAsia="Times New Roman" w:cs="Times New Roman"/>
              <w:spacing w:val="1"/>
              <w:sz w:val="19"/>
              <w:szCs w:val="19"/>
            </w:rPr>
            <w:fldChar w:fldCharType="end"/>
          </w:r>
        </w:p>
        <w:p w14:paraId="06441EB8">
          <w:pPr>
            <w:tabs>
              <w:tab w:val="right" w:leader="dot" w:pos="9052"/>
            </w:tabs>
            <w:spacing w:before="140" w:line="230" w:lineRule="auto"/>
            <w:rPr>
              <w:rFonts w:ascii="Times New Roman" w:hAnsi="Times New Roman" w:eastAsia="Times New Roman" w:cs="Times New Roman"/>
              <w:sz w:val="19"/>
              <w:szCs w:val="19"/>
            </w:rPr>
          </w:pPr>
          <w:bookmarkStart w:id="30" w:name="bookmark56"/>
          <w:bookmarkEnd w:id="30"/>
          <w:r>
            <w:fldChar w:fldCharType="begin"/>
          </w:r>
          <w:r>
            <w:instrText xml:space="preserve"> HYPERLINK \l "bookmark57" </w:instrText>
          </w:r>
          <w:r>
            <w:fldChar w:fldCharType="separate"/>
          </w:r>
          <w:r>
            <w:rPr>
              <w:rFonts w:ascii="黑体" w:hAnsi="黑体" w:eastAsia="黑体" w:cs="黑体"/>
              <w:spacing w:val="12"/>
              <w:sz w:val="19"/>
              <w:szCs w:val="19"/>
            </w:rPr>
            <w:t>第四章</w:t>
          </w:r>
          <w:r>
            <w:rPr>
              <w:rFonts w:ascii="黑体" w:hAnsi="黑体" w:eastAsia="黑体" w:cs="黑体"/>
              <w:spacing w:val="21"/>
              <w:sz w:val="19"/>
              <w:szCs w:val="19"/>
            </w:rPr>
            <w:t xml:space="preserve">  </w:t>
          </w:r>
          <w:r>
            <w:rPr>
              <w:rFonts w:ascii="黑体" w:hAnsi="黑体" w:eastAsia="黑体" w:cs="黑体"/>
              <w:spacing w:val="12"/>
              <w:sz w:val="19"/>
              <w:szCs w:val="19"/>
            </w:rPr>
            <w:t>评审办法</w:t>
          </w:r>
          <w:r>
            <w:rPr>
              <w:rFonts w:ascii="黑体" w:hAnsi="黑体" w:eastAsia="黑体" w:cs="黑体"/>
              <w:spacing w:val="-25"/>
              <w:sz w:val="19"/>
              <w:szCs w:val="19"/>
            </w:rPr>
            <w:t xml:space="preserve"> </w:t>
          </w:r>
          <w:r>
            <w:rPr>
              <w:rFonts w:ascii="黑体" w:hAnsi="黑体" w:eastAsia="黑体" w:cs="黑体"/>
              <w:sz w:val="19"/>
              <w:szCs w:val="19"/>
            </w:rPr>
            <w:tab/>
          </w:r>
          <w:r>
            <w:rPr>
              <w:rFonts w:ascii="黑体" w:hAnsi="黑体" w:eastAsia="黑体" w:cs="黑体"/>
              <w:spacing w:val="-37"/>
              <w:sz w:val="19"/>
              <w:szCs w:val="19"/>
            </w:rPr>
            <w:t xml:space="preserve"> </w:t>
          </w:r>
          <w:r>
            <w:rPr>
              <w:rFonts w:ascii="Times New Roman" w:hAnsi="Times New Roman" w:eastAsia="Times New Roman" w:cs="Times New Roman"/>
              <w:spacing w:val="1"/>
              <w:sz w:val="19"/>
              <w:szCs w:val="19"/>
            </w:rPr>
            <w:t>33</w:t>
          </w:r>
          <w:r>
            <w:rPr>
              <w:rFonts w:ascii="Times New Roman" w:hAnsi="Times New Roman" w:eastAsia="Times New Roman" w:cs="Times New Roman"/>
              <w:spacing w:val="1"/>
              <w:sz w:val="19"/>
              <w:szCs w:val="19"/>
            </w:rPr>
            <w:fldChar w:fldCharType="end"/>
          </w:r>
        </w:p>
        <w:p w14:paraId="0B5059B7">
          <w:pPr>
            <w:tabs>
              <w:tab w:val="right" w:leader="dot" w:pos="9035"/>
            </w:tabs>
            <w:spacing w:before="148" w:line="230" w:lineRule="auto"/>
            <w:rPr>
              <w:rFonts w:ascii="Times New Roman" w:hAnsi="Times New Roman" w:eastAsia="Times New Roman" w:cs="Times New Roman"/>
              <w:sz w:val="19"/>
              <w:szCs w:val="19"/>
            </w:rPr>
          </w:pPr>
          <w:bookmarkStart w:id="31" w:name="bookmark58"/>
          <w:bookmarkEnd w:id="31"/>
          <w:r>
            <w:fldChar w:fldCharType="begin"/>
          </w:r>
          <w:r>
            <w:instrText xml:space="preserve"> HYPERLINK \l "bookmark59" </w:instrText>
          </w:r>
          <w:r>
            <w:fldChar w:fldCharType="separate"/>
          </w:r>
          <w:r>
            <w:rPr>
              <w:rFonts w:ascii="黑体" w:hAnsi="黑体" w:eastAsia="黑体" w:cs="黑体"/>
              <w:spacing w:val="15"/>
              <w:sz w:val="19"/>
              <w:szCs w:val="19"/>
            </w:rPr>
            <w:t>第五章</w:t>
          </w:r>
          <w:r>
            <w:rPr>
              <w:rFonts w:ascii="黑体" w:hAnsi="黑体" w:eastAsia="黑体" w:cs="黑体"/>
              <w:spacing w:val="25"/>
              <w:sz w:val="19"/>
              <w:szCs w:val="19"/>
            </w:rPr>
            <w:t xml:space="preserve">  </w:t>
          </w:r>
          <w:r>
            <w:rPr>
              <w:rFonts w:ascii="黑体" w:hAnsi="黑体" w:eastAsia="黑体" w:cs="黑体"/>
              <w:spacing w:val="15"/>
              <w:sz w:val="19"/>
              <w:szCs w:val="19"/>
            </w:rPr>
            <w:t>签订合同、合同主要条款</w:t>
          </w:r>
          <w:r>
            <w:rPr>
              <w:rFonts w:ascii="黑体" w:hAnsi="黑体" w:eastAsia="黑体" w:cs="黑体"/>
              <w:spacing w:val="-20"/>
              <w:sz w:val="19"/>
              <w:szCs w:val="19"/>
            </w:rPr>
            <w:t xml:space="preserve"> </w:t>
          </w:r>
          <w:r>
            <w:rPr>
              <w:rFonts w:ascii="黑体" w:hAnsi="黑体" w:eastAsia="黑体" w:cs="黑体"/>
              <w:sz w:val="19"/>
              <w:szCs w:val="19"/>
            </w:rPr>
            <w:tab/>
          </w:r>
          <w:r>
            <w:rPr>
              <w:rFonts w:ascii="黑体" w:hAnsi="黑体" w:eastAsia="黑体" w:cs="黑体"/>
              <w:spacing w:val="-84"/>
              <w:sz w:val="19"/>
              <w:szCs w:val="19"/>
            </w:rPr>
            <w:t xml:space="preserve"> </w:t>
          </w:r>
          <w:r>
            <w:rPr>
              <w:rFonts w:ascii="Times New Roman" w:hAnsi="Times New Roman" w:eastAsia="Times New Roman" w:cs="Times New Roman"/>
              <w:spacing w:val="7"/>
              <w:sz w:val="19"/>
              <w:szCs w:val="19"/>
            </w:rPr>
            <w:t>40</w:t>
          </w:r>
          <w:r>
            <w:rPr>
              <w:rFonts w:ascii="Times New Roman" w:hAnsi="Times New Roman" w:eastAsia="Times New Roman" w:cs="Times New Roman"/>
              <w:spacing w:val="7"/>
              <w:sz w:val="19"/>
              <w:szCs w:val="19"/>
            </w:rPr>
            <w:fldChar w:fldCharType="end"/>
          </w:r>
        </w:p>
        <w:p w14:paraId="7A4E4E4C">
          <w:pPr>
            <w:tabs>
              <w:tab w:val="right" w:leader="dot" w:pos="9045"/>
            </w:tabs>
            <w:spacing w:before="140" w:line="230" w:lineRule="auto"/>
            <w:ind w:left="420"/>
            <w:rPr>
              <w:rFonts w:ascii="Times New Roman" w:hAnsi="Times New Roman" w:eastAsia="Times New Roman" w:cs="Times New Roman"/>
              <w:sz w:val="19"/>
              <w:szCs w:val="19"/>
            </w:rPr>
          </w:pPr>
          <w:bookmarkStart w:id="32" w:name="bookmark60"/>
          <w:bookmarkEnd w:id="32"/>
          <w:r>
            <w:fldChar w:fldCharType="begin"/>
          </w:r>
          <w:r>
            <w:instrText xml:space="preserve"> HYPERLINK \l "bookmark61" </w:instrText>
          </w:r>
          <w:r>
            <w:fldChar w:fldCharType="separate"/>
          </w:r>
          <w:r>
            <w:rPr>
              <w:rFonts w:ascii="黑体" w:hAnsi="黑体" w:eastAsia="黑体" w:cs="黑体"/>
              <w:spacing w:val="14"/>
              <w:sz w:val="19"/>
              <w:szCs w:val="19"/>
            </w:rPr>
            <w:t>第一节</w:t>
          </w:r>
          <w:r>
            <w:rPr>
              <w:rFonts w:ascii="黑体" w:hAnsi="黑体" w:eastAsia="黑体" w:cs="黑体"/>
              <w:spacing w:val="21"/>
              <w:sz w:val="19"/>
              <w:szCs w:val="19"/>
            </w:rPr>
            <w:t xml:space="preserve">  </w:t>
          </w:r>
          <w:r>
            <w:rPr>
              <w:rFonts w:ascii="黑体" w:hAnsi="黑体" w:eastAsia="黑体" w:cs="黑体"/>
              <w:spacing w:val="14"/>
              <w:sz w:val="19"/>
              <w:szCs w:val="19"/>
            </w:rPr>
            <w:t>通用合同条款</w:t>
          </w:r>
          <w:r>
            <w:rPr>
              <w:rFonts w:ascii="黑体" w:hAnsi="黑体" w:eastAsia="黑体" w:cs="黑体"/>
              <w:spacing w:val="-27"/>
              <w:sz w:val="19"/>
              <w:szCs w:val="19"/>
            </w:rPr>
            <w:t xml:space="preserve"> </w:t>
          </w:r>
          <w:r>
            <w:rPr>
              <w:rFonts w:ascii="黑体" w:hAnsi="黑体" w:eastAsia="黑体" w:cs="黑体"/>
              <w:sz w:val="19"/>
              <w:szCs w:val="19"/>
            </w:rPr>
            <w:tab/>
          </w:r>
          <w:r>
            <w:rPr>
              <w:rFonts w:ascii="黑体" w:hAnsi="黑体" w:eastAsia="黑体" w:cs="黑体"/>
              <w:spacing w:val="-39"/>
              <w:sz w:val="19"/>
              <w:szCs w:val="19"/>
            </w:rPr>
            <w:t xml:space="preserve"> </w:t>
          </w:r>
          <w:r>
            <w:rPr>
              <w:rFonts w:ascii="Times New Roman" w:hAnsi="Times New Roman" w:eastAsia="Times New Roman" w:cs="Times New Roman"/>
              <w:spacing w:val="3"/>
              <w:sz w:val="19"/>
              <w:szCs w:val="19"/>
            </w:rPr>
            <w:t>40</w:t>
          </w:r>
          <w:r>
            <w:rPr>
              <w:rFonts w:ascii="Times New Roman" w:hAnsi="Times New Roman" w:eastAsia="Times New Roman" w:cs="Times New Roman"/>
              <w:spacing w:val="3"/>
              <w:sz w:val="19"/>
              <w:szCs w:val="19"/>
            </w:rPr>
            <w:fldChar w:fldCharType="end"/>
          </w:r>
        </w:p>
        <w:p w14:paraId="45FD5647">
          <w:pPr>
            <w:tabs>
              <w:tab w:val="right" w:leader="dot" w:pos="9045"/>
            </w:tabs>
            <w:spacing w:before="142" w:line="230" w:lineRule="auto"/>
            <w:ind w:left="420"/>
            <w:rPr>
              <w:rFonts w:ascii="Times New Roman" w:hAnsi="Times New Roman" w:eastAsia="Times New Roman" w:cs="Times New Roman"/>
              <w:sz w:val="19"/>
              <w:szCs w:val="19"/>
            </w:rPr>
          </w:pPr>
          <w:bookmarkStart w:id="33" w:name="bookmark62"/>
          <w:bookmarkEnd w:id="33"/>
          <w:r>
            <w:fldChar w:fldCharType="begin"/>
          </w:r>
          <w:r>
            <w:instrText xml:space="preserve"> HYPERLINK \l "bookmark63" </w:instrText>
          </w:r>
          <w:r>
            <w:fldChar w:fldCharType="separate"/>
          </w:r>
          <w:r>
            <w:rPr>
              <w:rFonts w:ascii="黑体" w:hAnsi="黑体" w:eastAsia="黑体" w:cs="黑体"/>
              <w:spacing w:val="13"/>
              <w:sz w:val="19"/>
              <w:szCs w:val="19"/>
            </w:rPr>
            <w:t>第二节</w:t>
          </w:r>
          <w:r>
            <w:rPr>
              <w:rFonts w:ascii="黑体" w:hAnsi="黑体" w:eastAsia="黑体" w:cs="黑体"/>
              <w:spacing w:val="26"/>
              <w:sz w:val="19"/>
              <w:szCs w:val="19"/>
            </w:rPr>
            <w:t xml:space="preserve">  </w:t>
          </w:r>
          <w:r>
            <w:rPr>
              <w:rFonts w:ascii="黑体" w:hAnsi="黑体" w:eastAsia="黑体" w:cs="黑体"/>
              <w:spacing w:val="13"/>
              <w:sz w:val="19"/>
              <w:szCs w:val="19"/>
            </w:rPr>
            <w:t>专用合同条款</w:t>
          </w:r>
          <w:r>
            <w:rPr>
              <w:rFonts w:ascii="黑体" w:hAnsi="黑体" w:eastAsia="黑体" w:cs="黑体"/>
              <w:spacing w:val="-28"/>
              <w:sz w:val="19"/>
              <w:szCs w:val="19"/>
            </w:rPr>
            <w:t xml:space="preserve"> </w:t>
          </w:r>
          <w:r>
            <w:rPr>
              <w:rFonts w:ascii="黑体" w:hAnsi="黑体" w:eastAsia="黑体" w:cs="黑体"/>
              <w:sz w:val="19"/>
              <w:szCs w:val="19"/>
            </w:rPr>
            <w:tab/>
          </w:r>
          <w:r>
            <w:rPr>
              <w:rFonts w:ascii="黑体" w:hAnsi="黑体" w:eastAsia="黑体" w:cs="黑体"/>
              <w:spacing w:val="-39"/>
              <w:sz w:val="19"/>
              <w:szCs w:val="19"/>
            </w:rPr>
            <w:t xml:space="preserve"> </w:t>
          </w:r>
          <w:r>
            <w:rPr>
              <w:rFonts w:ascii="Times New Roman" w:hAnsi="Times New Roman" w:eastAsia="Times New Roman" w:cs="Times New Roman"/>
              <w:spacing w:val="3"/>
              <w:sz w:val="19"/>
              <w:szCs w:val="19"/>
            </w:rPr>
            <w:t>41</w:t>
          </w:r>
          <w:r>
            <w:rPr>
              <w:rFonts w:ascii="Times New Roman" w:hAnsi="Times New Roman" w:eastAsia="Times New Roman" w:cs="Times New Roman"/>
              <w:spacing w:val="3"/>
              <w:sz w:val="19"/>
              <w:szCs w:val="19"/>
            </w:rPr>
            <w:fldChar w:fldCharType="end"/>
          </w:r>
        </w:p>
        <w:p w14:paraId="75986A0B">
          <w:pPr>
            <w:tabs>
              <w:tab w:val="right" w:leader="dot" w:pos="9052"/>
            </w:tabs>
            <w:spacing w:before="174" w:line="230" w:lineRule="auto"/>
            <w:rPr>
              <w:rFonts w:ascii="Times New Roman" w:hAnsi="Times New Roman" w:eastAsia="Times New Roman" w:cs="Times New Roman"/>
              <w:sz w:val="19"/>
              <w:szCs w:val="19"/>
            </w:rPr>
          </w:pPr>
          <w:bookmarkStart w:id="34" w:name="bookmark64"/>
          <w:bookmarkEnd w:id="34"/>
          <w:r>
            <w:fldChar w:fldCharType="begin"/>
          </w:r>
          <w:r>
            <w:instrText xml:space="preserve"> HYPERLINK \l "bookmark65" </w:instrText>
          </w:r>
          <w:r>
            <w:fldChar w:fldCharType="separate"/>
          </w:r>
          <w:r>
            <w:rPr>
              <w:rFonts w:ascii="黑体" w:hAnsi="黑体" w:eastAsia="黑体" w:cs="黑体"/>
              <w:spacing w:val="11"/>
              <w:sz w:val="19"/>
              <w:szCs w:val="19"/>
            </w:rPr>
            <w:t>第六章</w:t>
          </w:r>
          <w:r>
            <w:rPr>
              <w:rFonts w:ascii="黑体" w:hAnsi="黑体" w:eastAsia="黑体" w:cs="黑体"/>
              <w:spacing w:val="36"/>
              <w:sz w:val="19"/>
              <w:szCs w:val="19"/>
            </w:rPr>
            <w:t xml:space="preserve">  </w:t>
          </w:r>
          <w:r>
            <w:rPr>
              <w:rFonts w:ascii="黑体" w:hAnsi="黑体" w:eastAsia="黑体" w:cs="黑体"/>
              <w:spacing w:val="11"/>
              <w:sz w:val="19"/>
              <w:szCs w:val="19"/>
            </w:rPr>
            <w:t>响应文件格式</w:t>
          </w:r>
          <w:r>
            <w:rPr>
              <w:rFonts w:ascii="黑体" w:hAnsi="黑体" w:eastAsia="黑体" w:cs="黑体"/>
              <w:spacing w:val="-30"/>
              <w:sz w:val="19"/>
              <w:szCs w:val="19"/>
            </w:rPr>
            <w:t xml:space="preserve"> </w:t>
          </w:r>
          <w:r>
            <w:rPr>
              <w:rFonts w:ascii="黑体" w:hAnsi="黑体" w:eastAsia="黑体" w:cs="黑体"/>
              <w:sz w:val="19"/>
              <w:szCs w:val="19"/>
            </w:rPr>
            <w:tab/>
          </w:r>
          <w:r>
            <w:rPr>
              <w:rFonts w:ascii="黑体" w:hAnsi="黑体" w:eastAsia="黑体" w:cs="黑体"/>
              <w:spacing w:val="-6"/>
              <w:sz w:val="19"/>
              <w:szCs w:val="19"/>
            </w:rPr>
            <w:t xml:space="preserve"> </w:t>
          </w:r>
          <w:r>
            <w:rPr>
              <w:rFonts w:ascii="Times New Roman" w:hAnsi="Times New Roman" w:eastAsia="Times New Roman" w:cs="Times New Roman"/>
              <w:sz w:val="19"/>
              <w:szCs w:val="19"/>
            </w:rPr>
            <w:t>60</w:t>
          </w:r>
          <w:r>
            <w:rPr>
              <w:rFonts w:ascii="Times New Roman" w:hAnsi="Times New Roman" w:eastAsia="Times New Roman" w:cs="Times New Roman"/>
              <w:sz w:val="19"/>
              <w:szCs w:val="19"/>
            </w:rPr>
            <w:fldChar w:fldCharType="end"/>
          </w:r>
        </w:p>
      </w:sdtContent>
    </w:sdt>
    <w:p w14:paraId="0D2942D5">
      <w:pPr>
        <w:spacing w:line="230" w:lineRule="auto"/>
        <w:rPr>
          <w:rFonts w:ascii="Times New Roman" w:hAnsi="Times New Roman" w:eastAsia="Times New Roman" w:cs="Times New Roman"/>
          <w:sz w:val="19"/>
          <w:szCs w:val="19"/>
        </w:rPr>
        <w:sectPr>
          <w:footerReference r:id="rId7" w:type="default"/>
          <w:pgSz w:w="11906" w:h="16840"/>
          <w:pgMar w:top="1431" w:right="1400" w:bottom="1169" w:left="1433" w:header="0" w:footer="1007" w:gutter="0"/>
          <w:cols w:space="720" w:num="1"/>
        </w:sectPr>
      </w:pPr>
    </w:p>
    <w:p w14:paraId="552B439A">
      <w:pPr>
        <w:spacing w:before="167" w:line="228" w:lineRule="auto"/>
        <w:ind w:left="3234"/>
        <w:outlineLvl w:val="0"/>
        <w:rPr>
          <w:rFonts w:ascii="黑体" w:hAnsi="黑体" w:eastAsia="黑体" w:cs="黑体"/>
          <w:sz w:val="30"/>
          <w:szCs w:val="30"/>
        </w:rPr>
      </w:pPr>
      <w:bookmarkStart w:id="35" w:name="bookmark4"/>
      <w:bookmarkEnd w:id="35"/>
      <w:bookmarkStart w:id="36" w:name="bookmark5"/>
      <w:bookmarkEnd w:id="36"/>
      <w:r>
        <w:rPr>
          <w:rFonts w:ascii="黑体" w:hAnsi="黑体" w:eastAsia="黑体" w:cs="黑体"/>
          <w:spacing w:val="11"/>
          <w:sz w:val="30"/>
          <w:szCs w:val="30"/>
        </w:rPr>
        <w:t>第一章</w:t>
      </w:r>
      <w:r>
        <w:rPr>
          <w:rFonts w:ascii="黑体" w:hAnsi="黑体" w:eastAsia="黑体" w:cs="黑体"/>
          <w:spacing w:val="22"/>
          <w:sz w:val="30"/>
          <w:szCs w:val="30"/>
        </w:rPr>
        <w:t xml:space="preserve">  </w:t>
      </w:r>
      <w:r>
        <w:rPr>
          <w:rFonts w:ascii="黑体" w:hAnsi="黑体" w:eastAsia="黑体" w:cs="黑体"/>
          <w:spacing w:val="11"/>
          <w:sz w:val="30"/>
          <w:szCs w:val="30"/>
        </w:rPr>
        <w:t>磋商公告</w:t>
      </w:r>
    </w:p>
    <w:p w14:paraId="20A39CB2">
      <w:pPr>
        <w:pStyle w:val="2"/>
        <w:spacing w:line="281" w:lineRule="auto"/>
      </w:pPr>
    </w:p>
    <w:p w14:paraId="0AA4D057">
      <w:pPr>
        <w:spacing w:before="97" w:line="229" w:lineRule="auto"/>
        <w:ind w:left="3894"/>
        <w:outlineLvl w:val="1"/>
        <w:rPr>
          <w:rFonts w:ascii="仿宋" w:hAnsi="仿宋" w:eastAsia="仿宋" w:cs="仿宋"/>
          <w:sz w:val="30"/>
          <w:szCs w:val="30"/>
        </w:rPr>
      </w:pPr>
      <w:r>
        <w:rPr>
          <w:rFonts w:ascii="仿宋" w:hAnsi="仿宋" w:eastAsia="仿宋" w:cs="仿宋"/>
          <w:spacing w:val="7"/>
          <w:sz w:val="30"/>
          <w:szCs w:val="30"/>
        </w:rPr>
        <w:t>项目概况</w:t>
      </w:r>
    </w:p>
    <w:p w14:paraId="0F78304D">
      <w:pPr>
        <w:spacing w:before="30" w:line="237" w:lineRule="auto"/>
        <w:ind w:left="4" w:right="175" w:hanging="4"/>
        <w:rPr>
          <w:rFonts w:ascii="仿宋" w:hAnsi="仿宋" w:eastAsia="仿宋" w:cs="仿宋"/>
          <w:sz w:val="30"/>
          <w:szCs w:val="30"/>
        </w:rPr>
      </w:pPr>
      <w:r>
        <w:rPr>
          <w:rFonts w:hint="eastAsia" w:ascii="仿宋" w:hAnsi="仿宋" w:eastAsia="仿宋" w:cs="仿宋"/>
          <w:spacing w:val="13"/>
          <w:sz w:val="30"/>
          <w:szCs w:val="30"/>
          <w:lang w:eastAsia="zh-CN"/>
        </w:rPr>
        <w:t>温宿县2026年农村供水工程维修养护项目</w:t>
      </w:r>
      <w:r>
        <w:rPr>
          <w:rFonts w:ascii="仿宋" w:hAnsi="仿宋" w:eastAsia="仿宋" w:cs="仿宋"/>
          <w:spacing w:val="13"/>
          <w:sz w:val="30"/>
          <w:szCs w:val="30"/>
        </w:rPr>
        <w:t>的潜在供应商应在政采云投标客户端投标获取采购文件，</w:t>
      </w:r>
      <w:r>
        <w:rPr>
          <w:rFonts w:ascii="仿宋" w:hAnsi="仿宋" w:eastAsia="仿宋" w:cs="仿宋"/>
          <w:spacing w:val="3"/>
          <w:sz w:val="30"/>
          <w:szCs w:val="30"/>
        </w:rPr>
        <w:t xml:space="preserve"> </w:t>
      </w:r>
      <w:r>
        <w:rPr>
          <w:rFonts w:ascii="仿宋" w:hAnsi="仿宋" w:eastAsia="仿宋" w:cs="仿宋"/>
          <w:spacing w:val="8"/>
          <w:sz w:val="30"/>
          <w:szCs w:val="30"/>
        </w:rPr>
        <w:t xml:space="preserve">并于 </w:t>
      </w:r>
      <w:r>
        <w:rPr>
          <w:rFonts w:hint="eastAsia" w:ascii="仿宋" w:hAnsi="仿宋" w:eastAsia="仿宋" w:cs="仿宋"/>
          <w:spacing w:val="8"/>
          <w:sz w:val="30"/>
          <w:szCs w:val="30"/>
          <w:highlight w:val="none"/>
          <w:lang w:eastAsia="zh-CN"/>
        </w:rPr>
        <w:t>2026年05月25日下午</w:t>
      </w:r>
      <w:r>
        <w:rPr>
          <w:rFonts w:ascii="仿宋" w:hAnsi="仿宋" w:eastAsia="仿宋" w:cs="仿宋"/>
          <w:spacing w:val="8"/>
          <w:sz w:val="30"/>
          <w:szCs w:val="30"/>
          <w:highlight w:val="none"/>
        </w:rPr>
        <w:t>1</w:t>
      </w:r>
      <w:r>
        <w:rPr>
          <w:rFonts w:hint="eastAsia" w:ascii="仿宋" w:hAnsi="仿宋" w:eastAsia="仿宋" w:cs="仿宋"/>
          <w:spacing w:val="8"/>
          <w:sz w:val="30"/>
          <w:szCs w:val="30"/>
          <w:highlight w:val="none"/>
          <w:lang w:val="en-US" w:eastAsia="zh-CN"/>
        </w:rPr>
        <w:t>6</w:t>
      </w:r>
      <w:r>
        <w:rPr>
          <w:rFonts w:ascii="仿宋" w:hAnsi="仿宋" w:eastAsia="仿宋" w:cs="仿宋"/>
          <w:spacing w:val="8"/>
          <w:sz w:val="30"/>
          <w:szCs w:val="30"/>
          <w:highlight w:val="none"/>
        </w:rPr>
        <w:t>：30</w:t>
      </w:r>
      <w:r>
        <w:rPr>
          <w:rFonts w:ascii="仿宋" w:hAnsi="仿宋" w:eastAsia="仿宋" w:cs="仿宋"/>
          <w:spacing w:val="8"/>
          <w:sz w:val="30"/>
          <w:szCs w:val="30"/>
        </w:rPr>
        <w:t>（北京时间）前提交响应文件。</w:t>
      </w:r>
    </w:p>
    <w:p w14:paraId="6C0F4B4B">
      <w:pPr>
        <w:spacing w:before="73" w:line="229" w:lineRule="auto"/>
        <w:ind w:left="8"/>
        <w:outlineLvl w:val="1"/>
        <w:rPr>
          <w:rFonts w:ascii="仿宋" w:hAnsi="仿宋" w:eastAsia="仿宋" w:cs="仿宋"/>
          <w:sz w:val="30"/>
          <w:szCs w:val="30"/>
        </w:rPr>
      </w:pPr>
      <w:r>
        <w:rPr>
          <w:rFonts w:ascii="仿宋" w:hAnsi="仿宋" w:eastAsia="仿宋" w:cs="仿宋"/>
          <w:spacing w:val="12"/>
          <w:sz w:val="30"/>
          <w:szCs w:val="30"/>
        </w:rPr>
        <w:t>一、项目基本情况</w:t>
      </w:r>
    </w:p>
    <w:p w14:paraId="41C9E10F">
      <w:pPr>
        <w:spacing w:before="125" w:line="230" w:lineRule="auto"/>
        <w:ind w:left="2"/>
        <w:rPr>
          <w:rFonts w:hint="eastAsia" w:ascii="仿宋" w:hAnsi="仿宋" w:eastAsia="仿宋" w:cs="仿宋"/>
          <w:sz w:val="30"/>
          <w:szCs w:val="30"/>
          <w:lang w:eastAsia="zh-CN"/>
        </w:rPr>
      </w:pPr>
      <w:r>
        <w:rPr>
          <w:rFonts w:ascii="仿宋" w:hAnsi="仿宋" w:eastAsia="仿宋" w:cs="仿宋"/>
          <w:spacing w:val="14"/>
          <w:sz w:val="30"/>
          <w:szCs w:val="30"/>
        </w:rPr>
        <w:t>项目编号：</w:t>
      </w:r>
      <w:r>
        <w:rPr>
          <w:rFonts w:hint="eastAsia" w:ascii="仿宋" w:hAnsi="仿宋" w:eastAsia="仿宋" w:cs="仿宋"/>
          <w:spacing w:val="14"/>
          <w:sz w:val="30"/>
          <w:szCs w:val="30"/>
        </w:rPr>
        <w:t>WSFS-2026-73</w:t>
      </w:r>
    </w:p>
    <w:p w14:paraId="28F701C4">
      <w:pPr>
        <w:spacing w:before="24" w:line="238" w:lineRule="auto"/>
        <w:ind w:right="62" w:firstLine="1"/>
        <w:rPr>
          <w:rFonts w:hint="eastAsia" w:ascii="仿宋" w:hAnsi="仿宋" w:eastAsia="仿宋" w:cs="仿宋"/>
          <w:sz w:val="30"/>
          <w:szCs w:val="30"/>
          <w:lang w:eastAsia="zh-CN"/>
        </w:rPr>
      </w:pPr>
      <w:r>
        <w:rPr>
          <w:rFonts w:ascii="仿宋" w:hAnsi="仿宋" w:eastAsia="仿宋" w:cs="仿宋"/>
          <w:spacing w:val="14"/>
          <w:sz w:val="30"/>
          <w:szCs w:val="30"/>
        </w:rPr>
        <w:t>项目名称：</w:t>
      </w:r>
      <w:r>
        <w:rPr>
          <w:rFonts w:hint="eastAsia" w:ascii="仿宋" w:hAnsi="仿宋" w:eastAsia="仿宋" w:cs="仿宋"/>
          <w:spacing w:val="14"/>
          <w:sz w:val="30"/>
          <w:szCs w:val="30"/>
          <w:lang w:eastAsia="zh-CN"/>
        </w:rPr>
        <w:t xml:space="preserve">温宿县2026年农村供水工程维修养护项目 </w:t>
      </w:r>
    </w:p>
    <w:p w14:paraId="59D9FB36">
      <w:pPr>
        <w:spacing w:before="32" w:line="226" w:lineRule="auto"/>
        <w:ind w:left="3"/>
        <w:rPr>
          <w:rFonts w:ascii="仿宋" w:hAnsi="仿宋" w:eastAsia="仿宋" w:cs="仿宋"/>
          <w:sz w:val="30"/>
          <w:szCs w:val="30"/>
        </w:rPr>
      </w:pPr>
      <w:r>
        <w:rPr>
          <w:rFonts w:ascii="仿宋" w:hAnsi="仿宋" w:eastAsia="仿宋" w:cs="仿宋"/>
          <w:spacing w:val="14"/>
          <w:sz w:val="30"/>
          <w:szCs w:val="30"/>
        </w:rPr>
        <w:t>采购方式：竞争性磋商</w:t>
      </w:r>
    </w:p>
    <w:p w14:paraId="2F981890">
      <w:pPr>
        <w:spacing w:before="34" w:line="238" w:lineRule="auto"/>
        <w:ind w:left="3" w:right="5582"/>
        <w:rPr>
          <w:rFonts w:ascii="仿宋" w:hAnsi="仿宋" w:eastAsia="仿宋" w:cs="仿宋"/>
          <w:spacing w:val="2"/>
          <w:sz w:val="30"/>
          <w:szCs w:val="30"/>
        </w:rPr>
      </w:pPr>
      <w:r>
        <w:rPr>
          <w:rFonts w:ascii="仿宋" w:hAnsi="仿宋" w:eastAsia="仿宋" w:cs="仿宋"/>
          <w:spacing w:val="8"/>
          <w:sz w:val="30"/>
          <w:szCs w:val="30"/>
        </w:rPr>
        <w:t>预算金额：</w:t>
      </w:r>
      <w:r>
        <w:rPr>
          <w:rFonts w:hint="eastAsia" w:ascii="仿宋" w:hAnsi="仿宋" w:eastAsia="仿宋" w:cs="仿宋"/>
          <w:spacing w:val="8"/>
          <w:sz w:val="30"/>
          <w:szCs w:val="30"/>
          <w:lang w:eastAsia="zh-CN"/>
        </w:rPr>
        <w:t>1159362.07</w:t>
      </w:r>
      <w:r>
        <w:rPr>
          <w:rFonts w:ascii="仿宋" w:hAnsi="仿宋" w:eastAsia="仿宋" w:cs="仿宋"/>
          <w:spacing w:val="8"/>
          <w:sz w:val="30"/>
          <w:szCs w:val="30"/>
        </w:rPr>
        <w:t>元</w:t>
      </w:r>
      <w:r>
        <w:rPr>
          <w:rFonts w:ascii="仿宋" w:hAnsi="仿宋" w:eastAsia="仿宋" w:cs="仿宋"/>
          <w:spacing w:val="2"/>
          <w:sz w:val="30"/>
          <w:szCs w:val="30"/>
        </w:rPr>
        <w:t xml:space="preserve"> </w:t>
      </w:r>
    </w:p>
    <w:p w14:paraId="05471E7A">
      <w:pPr>
        <w:spacing w:before="28" w:line="239" w:lineRule="auto"/>
        <w:ind w:right="57"/>
        <w:rPr>
          <w:rFonts w:hint="eastAsia" w:ascii="仿宋" w:hAnsi="仿宋" w:eastAsia="仿宋" w:cs="仿宋"/>
          <w:sz w:val="30"/>
          <w:szCs w:val="30"/>
          <w:lang w:eastAsia="zh-CN"/>
        </w:rPr>
      </w:pPr>
      <w:r>
        <w:rPr>
          <w:rFonts w:ascii="仿宋" w:hAnsi="仿宋" w:eastAsia="仿宋" w:cs="仿宋"/>
          <w:spacing w:val="14"/>
          <w:sz w:val="30"/>
          <w:szCs w:val="30"/>
        </w:rPr>
        <w:t>标项名称：</w:t>
      </w:r>
      <w:r>
        <w:rPr>
          <w:rFonts w:hint="eastAsia" w:ascii="仿宋" w:hAnsi="仿宋" w:eastAsia="仿宋" w:cs="仿宋"/>
          <w:spacing w:val="14"/>
          <w:sz w:val="30"/>
          <w:szCs w:val="30"/>
          <w:lang w:eastAsia="zh-CN"/>
        </w:rPr>
        <w:t xml:space="preserve">温宿县2026年农村供水工程维修养护项目 </w:t>
      </w:r>
    </w:p>
    <w:p w14:paraId="1A25CAEE">
      <w:pPr>
        <w:spacing w:before="147" w:line="294" w:lineRule="auto"/>
        <w:ind w:left="647" w:right="7139" w:hanging="14"/>
        <w:rPr>
          <w:rFonts w:ascii="仿宋" w:hAnsi="仿宋" w:eastAsia="仿宋" w:cs="仿宋"/>
          <w:sz w:val="30"/>
          <w:szCs w:val="30"/>
        </w:rPr>
      </w:pPr>
      <w:r>
        <w:rPr>
          <w:rFonts w:ascii="仿宋" w:hAnsi="仿宋" w:eastAsia="仿宋" w:cs="仿宋"/>
          <w:spacing w:val="-5"/>
          <w:sz w:val="30"/>
          <w:szCs w:val="30"/>
        </w:rPr>
        <w:t>数量：</w:t>
      </w:r>
      <w:r>
        <w:rPr>
          <w:rFonts w:ascii="仿宋" w:hAnsi="仿宋" w:eastAsia="仿宋" w:cs="仿宋"/>
          <w:spacing w:val="-84"/>
          <w:sz w:val="30"/>
          <w:szCs w:val="30"/>
        </w:rPr>
        <w:t xml:space="preserve"> </w:t>
      </w:r>
      <w:r>
        <w:rPr>
          <w:rFonts w:ascii="仿宋" w:hAnsi="仿宋" w:eastAsia="仿宋" w:cs="仿宋"/>
          <w:spacing w:val="-5"/>
          <w:sz w:val="30"/>
          <w:szCs w:val="30"/>
        </w:rPr>
        <w:t>1</w:t>
      </w:r>
      <w:r>
        <w:rPr>
          <w:rFonts w:ascii="仿宋" w:hAnsi="仿宋" w:eastAsia="仿宋" w:cs="仿宋"/>
          <w:sz w:val="30"/>
          <w:szCs w:val="30"/>
        </w:rPr>
        <w:t xml:space="preserve">  </w:t>
      </w:r>
    </w:p>
    <w:p w14:paraId="55D829DF">
      <w:pPr>
        <w:spacing w:before="147" w:line="294" w:lineRule="auto"/>
        <w:ind w:left="647" w:right="7139" w:hanging="14"/>
        <w:rPr>
          <w:rFonts w:ascii="仿宋" w:hAnsi="仿宋" w:eastAsia="仿宋" w:cs="仿宋"/>
          <w:sz w:val="30"/>
          <w:szCs w:val="30"/>
        </w:rPr>
      </w:pPr>
      <w:r>
        <w:rPr>
          <w:rFonts w:ascii="仿宋" w:hAnsi="仿宋" w:eastAsia="仿宋" w:cs="仿宋"/>
          <w:spacing w:val="7"/>
          <w:sz w:val="30"/>
          <w:szCs w:val="30"/>
        </w:rPr>
        <w:t>单位：批</w:t>
      </w:r>
    </w:p>
    <w:p w14:paraId="0E16688C">
      <w:pPr>
        <w:spacing w:before="70" w:line="273" w:lineRule="auto"/>
        <w:ind w:right="4" w:firstLine="670"/>
        <w:rPr>
          <w:rFonts w:ascii="仿宋" w:hAnsi="仿宋" w:eastAsia="仿宋" w:cs="仿宋"/>
          <w:sz w:val="30"/>
          <w:szCs w:val="30"/>
        </w:rPr>
      </w:pPr>
      <w:r>
        <w:rPr>
          <w:rFonts w:ascii="仿宋" w:hAnsi="仿宋" w:eastAsia="仿宋" w:cs="仿宋"/>
          <w:spacing w:val="14"/>
          <w:sz w:val="30"/>
          <w:szCs w:val="30"/>
        </w:rPr>
        <w:t>简要规格描述：</w:t>
      </w:r>
      <w:r>
        <w:rPr>
          <w:rFonts w:hint="eastAsia" w:ascii="仿宋" w:hAnsi="仿宋" w:eastAsia="仿宋" w:cs="仿宋"/>
          <w:spacing w:val="14"/>
          <w:sz w:val="30"/>
          <w:szCs w:val="30"/>
          <w:lang w:eastAsia="zh-CN"/>
        </w:rPr>
        <w:t>温宿县2026年农村供水工程维修养护项目</w:t>
      </w:r>
      <w:r>
        <w:rPr>
          <w:rFonts w:ascii="仿宋" w:hAnsi="仿宋" w:eastAsia="仿宋" w:cs="仿宋"/>
          <w:spacing w:val="14"/>
          <w:sz w:val="30"/>
          <w:szCs w:val="30"/>
        </w:rPr>
        <w:t>（具体详见工程量清单）。</w:t>
      </w:r>
    </w:p>
    <w:p w14:paraId="77809FD8">
      <w:pPr>
        <w:spacing w:before="110" w:line="309" w:lineRule="auto"/>
        <w:ind w:left="800" w:right="5129" w:hanging="148"/>
        <w:rPr>
          <w:rFonts w:ascii="仿宋" w:hAnsi="仿宋" w:eastAsia="仿宋" w:cs="仿宋"/>
          <w:spacing w:val="9"/>
          <w:sz w:val="30"/>
          <w:szCs w:val="30"/>
        </w:rPr>
      </w:pPr>
      <w:r>
        <w:rPr>
          <w:rFonts w:ascii="仿宋" w:hAnsi="仿宋" w:eastAsia="仿宋" w:cs="仿宋"/>
          <w:spacing w:val="9"/>
          <w:sz w:val="30"/>
          <w:szCs w:val="30"/>
        </w:rPr>
        <w:t>合同履行期限：</w:t>
      </w:r>
      <w:r>
        <w:rPr>
          <w:rFonts w:hint="eastAsia" w:ascii="仿宋" w:hAnsi="仿宋" w:eastAsia="仿宋" w:cs="仿宋"/>
          <w:spacing w:val="14"/>
          <w:sz w:val="30"/>
          <w:szCs w:val="30"/>
          <w:lang w:val="en-US" w:eastAsia="zh-CN"/>
        </w:rPr>
        <w:t>180日历天</w:t>
      </w:r>
      <w:r>
        <w:rPr>
          <w:rFonts w:ascii="仿宋" w:hAnsi="仿宋" w:eastAsia="仿宋" w:cs="仿宋"/>
          <w:spacing w:val="9"/>
          <w:sz w:val="30"/>
          <w:szCs w:val="30"/>
        </w:rPr>
        <w:t>。</w:t>
      </w:r>
    </w:p>
    <w:p w14:paraId="620138ED">
      <w:pPr>
        <w:spacing w:before="110" w:line="309" w:lineRule="auto"/>
        <w:ind w:left="800" w:right="5129" w:hanging="148"/>
        <w:rPr>
          <w:rFonts w:ascii="仿宋" w:hAnsi="仿宋" w:eastAsia="仿宋" w:cs="仿宋"/>
          <w:sz w:val="30"/>
          <w:szCs w:val="30"/>
        </w:rPr>
      </w:pPr>
      <w:r>
        <w:rPr>
          <w:rFonts w:ascii="仿宋" w:hAnsi="仿宋" w:eastAsia="仿宋" w:cs="仿宋"/>
          <w:spacing w:val="8"/>
          <w:sz w:val="30"/>
          <w:szCs w:val="30"/>
        </w:rPr>
        <w:t>本项目不接受联合体。</w:t>
      </w:r>
    </w:p>
    <w:p w14:paraId="7521F6AF">
      <w:pPr>
        <w:spacing w:before="28" w:line="226" w:lineRule="auto"/>
        <w:ind w:left="656"/>
        <w:rPr>
          <w:rFonts w:ascii="仿宋" w:hAnsi="仿宋" w:eastAsia="仿宋" w:cs="仿宋"/>
          <w:sz w:val="30"/>
          <w:szCs w:val="30"/>
        </w:rPr>
      </w:pPr>
      <w:r>
        <w:rPr>
          <w:rFonts w:ascii="仿宋" w:hAnsi="仿宋" w:eastAsia="仿宋" w:cs="仿宋"/>
          <w:spacing w:val="-2"/>
          <w:sz w:val="30"/>
          <w:szCs w:val="30"/>
        </w:rPr>
        <w:t>二、 申请人的资格要求：</w:t>
      </w:r>
    </w:p>
    <w:p w14:paraId="62F40F0D">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497"/>
        <w:textAlignment w:val="baseline"/>
        <w:outlineLvl w:val="2"/>
        <w:rPr>
          <w:rFonts w:hint="eastAsia" w:ascii="仿宋" w:hAnsi="仿宋" w:eastAsia="仿宋" w:cs="仿宋"/>
          <w:sz w:val="28"/>
          <w:szCs w:val="28"/>
        </w:rPr>
      </w:pPr>
      <w:bookmarkStart w:id="37" w:name="_Toc28822"/>
      <w:bookmarkStart w:id="38" w:name="_Toc14156"/>
      <w:r>
        <w:rPr>
          <w:rFonts w:hint="eastAsia" w:ascii="仿宋" w:hAnsi="仿宋" w:eastAsia="仿宋" w:cs="仿宋"/>
          <w:spacing w:val="-1"/>
          <w:sz w:val="28"/>
          <w:szCs w:val="28"/>
        </w:rPr>
        <w:t>1、满足《中华人民共和国政府采购法》第二十二条</w:t>
      </w:r>
      <w:r>
        <w:rPr>
          <w:rFonts w:hint="eastAsia" w:ascii="仿宋" w:hAnsi="仿宋" w:eastAsia="仿宋" w:cs="仿宋"/>
          <w:spacing w:val="-2"/>
          <w:sz w:val="28"/>
          <w:szCs w:val="28"/>
        </w:rPr>
        <w:t>规定：</w:t>
      </w:r>
      <w:bookmarkEnd w:id="37"/>
      <w:bookmarkEnd w:id="38"/>
    </w:p>
    <w:p w14:paraId="2DCD1651">
      <w:pPr>
        <w:keepNext w:val="0"/>
        <w:keepLines w:val="0"/>
        <w:pageBreakBefore w:val="0"/>
        <w:widowControl/>
        <w:kinsoku w:val="0"/>
        <w:wordWrap/>
        <w:overflowPunct/>
        <w:topLinePunct w:val="0"/>
        <w:autoSpaceDE w:val="0"/>
        <w:autoSpaceDN w:val="0"/>
        <w:bidi w:val="0"/>
        <w:adjustRightInd w:val="0"/>
        <w:snapToGrid w:val="0"/>
        <w:spacing w:before="214" w:line="500" w:lineRule="exact"/>
        <w:ind w:left="482"/>
        <w:textAlignment w:val="baseline"/>
        <w:rPr>
          <w:rFonts w:hint="eastAsia" w:ascii="仿宋" w:hAnsi="仿宋" w:eastAsia="仿宋" w:cs="仿宋"/>
          <w:sz w:val="28"/>
          <w:szCs w:val="28"/>
        </w:rPr>
      </w:pPr>
      <w:r>
        <w:rPr>
          <w:rFonts w:hint="eastAsia" w:ascii="仿宋" w:hAnsi="仿宋" w:eastAsia="仿宋" w:cs="仿宋"/>
          <w:spacing w:val="-1"/>
          <w:sz w:val="28"/>
          <w:szCs w:val="28"/>
        </w:rPr>
        <w:t>2、落实政府采购政策需满足的资格要求：本项目专门面向中小企业；</w:t>
      </w:r>
    </w:p>
    <w:p w14:paraId="72043F21">
      <w:pPr>
        <w:keepNext w:val="0"/>
        <w:keepLines w:val="0"/>
        <w:pageBreakBefore w:val="0"/>
        <w:widowControl/>
        <w:kinsoku w:val="0"/>
        <w:wordWrap/>
        <w:overflowPunct/>
        <w:topLinePunct w:val="0"/>
        <w:autoSpaceDE w:val="0"/>
        <w:autoSpaceDN w:val="0"/>
        <w:bidi w:val="0"/>
        <w:adjustRightInd w:val="0"/>
        <w:snapToGrid w:val="0"/>
        <w:spacing w:before="217" w:line="500" w:lineRule="exact"/>
        <w:ind w:left="484"/>
        <w:textAlignment w:val="baseline"/>
        <w:outlineLvl w:val="2"/>
        <w:rPr>
          <w:rFonts w:hint="eastAsia" w:ascii="仿宋" w:hAnsi="仿宋" w:eastAsia="仿宋" w:cs="仿宋"/>
          <w:spacing w:val="-1"/>
          <w:sz w:val="28"/>
          <w:szCs w:val="28"/>
        </w:rPr>
      </w:pPr>
      <w:bookmarkStart w:id="39" w:name="_Toc10369"/>
      <w:bookmarkStart w:id="40" w:name="_Toc23704"/>
      <w:r>
        <w:rPr>
          <w:rFonts w:hint="eastAsia" w:ascii="仿宋" w:hAnsi="仿宋" w:eastAsia="仿宋" w:cs="仿宋"/>
          <w:spacing w:val="-1"/>
          <w:sz w:val="28"/>
          <w:szCs w:val="28"/>
        </w:rPr>
        <w:t>3、本项目的特定资格要求：</w:t>
      </w:r>
      <w:bookmarkEnd w:id="39"/>
      <w:bookmarkEnd w:id="40"/>
    </w:p>
    <w:p w14:paraId="54A45BC0">
      <w:pPr>
        <w:keepNext w:val="0"/>
        <w:keepLines w:val="0"/>
        <w:pageBreakBefore w:val="0"/>
        <w:widowControl/>
        <w:kinsoku w:val="0"/>
        <w:wordWrap/>
        <w:overflowPunct/>
        <w:topLinePunct w:val="0"/>
        <w:autoSpaceDE w:val="0"/>
        <w:autoSpaceDN w:val="0"/>
        <w:bidi w:val="0"/>
        <w:adjustRightInd w:val="0"/>
        <w:snapToGrid w:val="0"/>
        <w:spacing w:before="217" w:line="500" w:lineRule="exact"/>
        <w:ind w:left="484"/>
        <w:textAlignment w:val="baseline"/>
        <w:outlineLvl w:val="2"/>
        <w:rPr>
          <w:rFonts w:hint="eastAsia" w:ascii="仿宋" w:hAnsi="仿宋" w:eastAsia="仿宋" w:cs="仿宋"/>
          <w:color w:val="000000" w:themeColor="text1"/>
          <w:spacing w:val="-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1）供应商须具备的水利水电工程施工总承包叁级及以上资质；供应商须提供有效的安全生产许可证；在全国水利建设市场监管平台进行主体基本信息登记；并在人员、设备、资金等方面具有承担本标段施工的能力；</w:t>
      </w:r>
    </w:p>
    <w:p w14:paraId="4E57661C">
      <w:pPr>
        <w:keepNext w:val="0"/>
        <w:keepLines w:val="0"/>
        <w:pageBreakBefore w:val="0"/>
        <w:widowControl/>
        <w:kinsoku w:val="0"/>
        <w:wordWrap/>
        <w:overflowPunct/>
        <w:topLinePunct w:val="0"/>
        <w:autoSpaceDE w:val="0"/>
        <w:autoSpaceDN w:val="0"/>
        <w:bidi w:val="0"/>
        <w:adjustRightInd w:val="0"/>
        <w:snapToGrid w:val="0"/>
        <w:spacing w:before="217" w:line="500" w:lineRule="exact"/>
        <w:ind w:left="484"/>
        <w:textAlignment w:val="baseline"/>
        <w:outlineLvl w:val="2"/>
        <w:rPr>
          <w:rFonts w:hint="eastAsia" w:ascii="仿宋" w:hAnsi="仿宋" w:eastAsia="仿宋" w:cs="仿宋"/>
          <w:color w:val="000000" w:themeColor="text1"/>
          <w:spacing w:val="-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（2）供应商拟派项目经理须具备水利水电工程专业二级及以上注册建造师执业资格，具有有效的水利行业安全生产考核合格证书，且未担任其他在施建设工程项目的项目经理。</w:t>
      </w:r>
    </w:p>
    <w:p w14:paraId="442000BC">
      <w:pPr>
        <w:spacing w:before="170" w:line="229" w:lineRule="auto"/>
        <w:ind w:left="654"/>
        <w:rPr>
          <w:rFonts w:ascii="仿宋" w:hAnsi="仿宋" w:eastAsia="仿宋" w:cs="仿宋"/>
          <w:sz w:val="30"/>
          <w:szCs w:val="30"/>
        </w:rPr>
      </w:pPr>
      <w:r>
        <w:rPr>
          <w:rFonts w:ascii="仿宋" w:hAnsi="仿宋" w:eastAsia="仿宋" w:cs="仿宋"/>
          <w:spacing w:val="11"/>
          <w:sz w:val="30"/>
          <w:szCs w:val="30"/>
        </w:rPr>
        <w:t>三、获取采购文件</w:t>
      </w:r>
    </w:p>
    <w:p w14:paraId="32D35BFE">
      <w:pPr>
        <w:spacing w:before="145" w:line="265" w:lineRule="auto"/>
        <w:ind w:left="14" w:right="116" w:firstLine="648"/>
        <w:rPr>
          <w:rFonts w:ascii="仿宋" w:hAnsi="仿宋" w:eastAsia="仿宋" w:cs="仿宋"/>
          <w:sz w:val="30"/>
          <w:szCs w:val="30"/>
        </w:rPr>
      </w:pPr>
      <w:r>
        <w:rPr>
          <w:rFonts w:ascii="仿宋" w:hAnsi="仿宋" w:eastAsia="仿宋" w:cs="仿宋"/>
          <w:spacing w:val="8"/>
          <w:sz w:val="30"/>
          <w:szCs w:val="30"/>
        </w:rPr>
        <w:t>时间：202</w:t>
      </w:r>
      <w:r>
        <w:rPr>
          <w:rFonts w:hint="eastAsia" w:ascii="仿宋" w:hAnsi="仿宋" w:eastAsia="仿宋" w:cs="仿宋"/>
          <w:spacing w:val="8"/>
          <w:sz w:val="30"/>
          <w:szCs w:val="30"/>
          <w:lang w:val="en-US" w:eastAsia="zh-CN"/>
        </w:rPr>
        <w:t>6</w:t>
      </w:r>
      <w:r>
        <w:rPr>
          <w:rFonts w:ascii="仿宋" w:hAnsi="仿宋" w:eastAsia="仿宋" w:cs="仿宋"/>
          <w:spacing w:val="8"/>
          <w:sz w:val="30"/>
          <w:szCs w:val="30"/>
        </w:rPr>
        <w:t>年</w:t>
      </w:r>
      <w:r>
        <w:rPr>
          <w:rFonts w:hint="eastAsia" w:ascii="仿宋" w:hAnsi="仿宋" w:eastAsia="仿宋" w:cs="仿宋"/>
          <w:spacing w:val="8"/>
          <w:sz w:val="30"/>
          <w:szCs w:val="30"/>
          <w:lang w:val="en-US" w:eastAsia="zh-CN"/>
        </w:rPr>
        <w:t>5</w:t>
      </w:r>
      <w:r>
        <w:rPr>
          <w:rFonts w:ascii="仿宋" w:hAnsi="仿宋" w:eastAsia="仿宋" w:cs="仿宋"/>
          <w:spacing w:val="8"/>
          <w:sz w:val="30"/>
          <w:szCs w:val="30"/>
        </w:rPr>
        <w:t>月</w:t>
      </w:r>
      <w:r>
        <w:rPr>
          <w:rFonts w:hint="eastAsia" w:ascii="仿宋" w:hAnsi="仿宋" w:eastAsia="仿宋" w:cs="仿宋"/>
          <w:spacing w:val="8"/>
          <w:sz w:val="30"/>
          <w:szCs w:val="30"/>
          <w:lang w:val="en-US" w:eastAsia="zh-CN"/>
        </w:rPr>
        <w:t>14</w:t>
      </w:r>
      <w:r>
        <w:rPr>
          <w:rFonts w:ascii="仿宋" w:hAnsi="仿宋" w:eastAsia="仿宋" w:cs="仿宋"/>
          <w:spacing w:val="8"/>
          <w:sz w:val="30"/>
          <w:szCs w:val="30"/>
        </w:rPr>
        <w:t>日至202</w:t>
      </w:r>
      <w:r>
        <w:rPr>
          <w:rFonts w:hint="eastAsia" w:ascii="仿宋" w:hAnsi="仿宋" w:eastAsia="仿宋" w:cs="仿宋"/>
          <w:spacing w:val="8"/>
          <w:sz w:val="30"/>
          <w:szCs w:val="30"/>
          <w:lang w:val="en-US" w:eastAsia="zh-CN"/>
        </w:rPr>
        <w:t>6</w:t>
      </w:r>
      <w:r>
        <w:rPr>
          <w:rFonts w:ascii="仿宋" w:hAnsi="仿宋" w:eastAsia="仿宋" w:cs="仿宋"/>
          <w:spacing w:val="8"/>
          <w:sz w:val="30"/>
          <w:szCs w:val="30"/>
        </w:rPr>
        <w:t>年</w:t>
      </w:r>
      <w:r>
        <w:rPr>
          <w:rFonts w:hint="eastAsia" w:ascii="仿宋" w:hAnsi="仿宋" w:eastAsia="仿宋" w:cs="仿宋"/>
          <w:spacing w:val="8"/>
          <w:sz w:val="30"/>
          <w:szCs w:val="30"/>
          <w:lang w:val="en-US" w:eastAsia="zh-CN"/>
        </w:rPr>
        <w:t>5</w:t>
      </w:r>
      <w:r>
        <w:rPr>
          <w:rFonts w:ascii="仿宋" w:hAnsi="仿宋" w:eastAsia="仿宋" w:cs="仿宋"/>
          <w:spacing w:val="8"/>
          <w:sz w:val="30"/>
          <w:szCs w:val="30"/>
        </w:rPr>
        <w:t>月</w:t>
      </w:r>
      <w:r>
        <w:rPr>
          <w:rFonts w:hint="eastAsia" w:ascii="仿宋" w:hAnsi="仿宋" w:eastAsia="仿宋" w:cs="仿宋"/>
          <w:spacing w:val="8"/>
          <w:sz w:val="30"/>
          <w:szCs w:val="30"/>
          <w:lang w:val="en-US" w:eastAsia="zh-CN"/>
        </w:rPr>
        <w:t>21</w:t>
      </w:r>
      <w:r>
        <w:rPr>
          <w:rFonts w:ascii="仿宋" w:hAnsi="仿宋" w:eastAsia="仿宋" w:cs="仿宋"/>
          <w:spacing w:val="8"/>
          <w:sz w:val="30"/>
          <w:szCs w:val="30"/>
        </w:rPr>
        <w:t>日，每天</w:t>
      </w:r>
      <w:bookmarkStart w:id="112" w:name="_GoBack"/>
      <w:bookmarkEnd w:id="112"/>
      <w:r>
        <w:rPr>
          <w:rFonts w:ascii="仿宋" w:hAnsi="仿宋" w:eastAsia="仿宋" w:cs="仿宋"/>
          <w:spacing w:val="8"/>
          <w:sz w:val="30"/>
          <w:szCs w:val="30"/>
        </w:rPr>
        <w:t>上午10：00</w:t>
      </w:r>
      <w:r>
        <w:rPr>
          <w:rFonts w:ascii="仿宋" w:hAnsi="仿宋" w:eastAsia="仿宋" w:cs="仿宋"/>
          <w:sz w:val="30"/>
          <w:szCs w:val="30"/>
        </w:rPr>
        <w:t xml:space="preserve">  </w:t>
      </w:r>
      <w:r>
        <w:rPr>
          <w:rFonts w:ascii="仿宋" w:hAnsi="仿宋" w:eastAsia="仿宋" w:cs="仿宋"/>
          <w:spacing w:val="11"/>
          <w:sz w:val="30"/>
          <w:szCs w:val="30"/>
        </w:rPr>
        <w:t>至14：00，下午16：00至20：00（北京时间，法定节假</w:t>
      </w:r>
      <w:r>
        <w:rPr>
          <w:rFonts w:ascii="仿宋" w:hAnsi="仿宋" w:eastAsia="仿宋" w:cs="仿宋"/>
          <w:spacing w:val="-39"/>
          <w:sz w:val="30"/>
          <w:szCs w:val="30"/>
        </w:rPr>
        <w:t xml:space="preserve"> </w:t>
      </w:r>
      <w:r>
        <w:rPr>
          <w:rFonts w:ascii="仿宋" w:hAnsi="仿宋" w:eastAsia="仿宋" w:cs="仿宋"/>
          <w:spacing w:val="11"/>
          <w:sz w:val="30"/>
          <w:szCs w:val="30"/>
        </w:rPr>
        <w:t>日除外）</w:t>
      </w:r>
    </w:p>
    <w:p w14:paraId="1C11BCA1">
      <w:pPr>
        <w:spacing w:before="86" w:line="227" w:lineRule="auto"/>
        <w:ind w:left="639"/>
        <w:rPr>
          <w:rFonts w:ascii="仿宋" w:hAnsi="仿宋" w:eastAsia="仿宋" w:cs="仿宋"/>
          <w:sz w:val="30"/>
          <w:szCs w:val="30"/>
        </w:rPr>
      </w:pPr>
      <w:r>
        <w:rPr>
          <w:rFonts w:ascii="仿宋" w:hAnsi="仿宋" w:eastAsia="仿宋" w:cs="仿宋"/>
          <w:spacing w:val="14"/>
          <w:sz w:val="30"/>
          <w:szCs w:val="30"/>
        </w:rPr>
        <w:t>地点：政采云平台线上</w:t>
      </w:r>
    </w:p>
    <w:p w14:paraId="4B547970">
      <w:pPr>
        <w:spacing w:before="153" w:line="284" w:lineRule="auto"/>
        <w:ind w:left="10" w:right="7" w:firstLine="639"/>
        <w:rPr>
          <w:rFonts w:ascii="仿宋" w:hAnsi="仿宋" w:eastAsia="仿宋" w:cs="仿宋"/>
          <w:sz w:val="30"/>
          <w:szCs w:val="30"/>
        </w:rPr>
      </w:pPr>
      <w:r>
        <w:rPr>
          <w:rFonts w:ascii="仿宋" w:hAnsi="仿宋" w:eastAsia="仿宋" w:cs="仿宋"/>
          <w:spacing w:val="20"/>
          <w:sz w:val="30"/>
          <w:szCs w:val="30"/>
        </w:rPr>
        <w:t>方式：供应商登录政采云平台</w:t>
      </w:r>
      <w:r>
        <w:rPr>
          <w:rFonts w:ascii="仿宋" w:hAnsi="仿宋" w:eastAsia="仿宋" w:cs="仿宋"/>
          <w:spacing w:val="-11"/>
          <w:sz w:val="30"/>
          <w:szCs w:val="30"/>
        </w:rPr>
        <w:t xml:space="preserve"> </w:t>
      </w:r>
      <w:r>
        <w:rPr>
          <w:rFonts w:ascii="仿宋" w:hAnsi="仿宋" w:eastAsia="仿宋" w:cs="仿宋"/>
          <w:sz w:val="30"/>
          <w:szCs w:val="30"/>
        </w:rPr>
        <w:t>https</w:t>
      </w:r>
      <w:r>
        <w:rPr>
          <w:rFonts w:ascii="仿宋" w:hAnsi="仿宋" w:eastAsia="仿宋" w:cs="仿宋"/>
          <w:spacing w:val="20"/>
          <w:sz w:val="30"/>
          <w:szCs w:val="30"/>
        </w:rPr>
        <w:t>://</w:t>
      </w:r>
      <w:r>
        <w:rPr>
          <w:rFonts w:ascii="仿宋" w:hAnsi="仿宋" w:eastAsia="仿宋" w:cs="仿宋"/>
          <w:sz w:val="30"/>
          <w:szCs w:val="30"/>
        </w:rPr>
        <w:t>www</w:t>
      </w:r>
      <w:r>
        <w:rPr>
          <w:rFonts w:ascii="仿宋" w:hAnsi="仿宋" w:eastAsia="仿宋" w:cs="仿宋"/>
          <w:spacing w:val="20"/>
          <w:sz w:val="30"/>
          <w:szCs w:val="30"/>
        </w:rPr>
        <w:t>.</w:t>
      </w:r>
      <w:r>
        <w:rPr>
          <w:rFonts w:ascii="仿宋" w:hAnsi="仿宋" w:eastAsia="仿宋" w:cs="仿宋"/>
          <w:sz w:val="30"/>
          <w:szCs w:val="30"/>
        </w:rPr>
        <w:t>zcygov</w:t>
      </w:r>
      <w:r>
        <w:rPr>
          <w:rFonts w:ascii="仿宋" w:hAnsi="仿宋" w:eastAsia="仿宋" w:cs="仿宋"/>
          <w:spacing w:val="20"/>
          <w:sz w:val="30"/>
          <w:szCs w:val="30"/>
        </w:rPr>
        <w:t>.</w:t>
      </w:r>
      <w:r>
        <w:rPr>
          <w:rFonts w:ascii="仿宋" w:hAnsi="仿宋" w:eastAsia="仿宋" w:cs="仿宋"/>
          <w:sz w:val="30"/>
          <w:szCs w:val="30"/>
        </w:rPr>
        <w:t>cn</w:t>
      </w:r>
      <w:r>
        <w:rPr>
          <w:rFonts w:ascii="仿宋" w:hAnsi="仿宋" w:eastAsia="仿宋" w:cs="仿宋"/>
          <w:spacing w:val="20"/>
          <w:sz w:val="30"/>
          <w:szCs w:val="30"/>
        </w:rPr>
        <w:t>/在线</w:t>
      </w:r>
      <w:r>
        <w:rPr>
          <w:rFonts w:ascii="仿宋" w:hAnsi="仿宋" w:eastAsia="仿宋" w:cs="仿宋"/>
          <w:sz w:val="30"/>
          <w:szCs w:val="30"/>
        </w:rPr>
        <w:t xml:space="preserve"> </w:t>
      </w:r>
      <w:r>
        <w:rPr>
          <w:rFonts w:ascii="仿宋" w:hAnsi="仿宋" w:eastAsia="仿宋" w:cs="仿宋"/>
          <w:spacing w:val="18"/>
          <w:sz w:val="30"/>
          <w:szCs w:val="30"/>
        </w:rPr>
        <w:t>申请获取采购文件（进入“项目采购</w:t>
      </w:r>
      <w:r>
        <w:rPr>
          <w:rFonts w:ascii="仿宋" w:hAnsi="仿宋" w:eastAsia="仿宋" w:cs="仿宋"/>
          <w:spacing w:val="-46"/>
          <w:sz w:val="30"/>
          <w:szCs w:val="30"/>
        </w:rPr>
        <w:t xml:space="preserve"> </w:t>
      </w:r>
      <w:r>
        <w:rPr>
          <w:rFonts w:ascii="仿宋" w:hAnsi="仿宋" w:eastAsia="仿宋" w:cs="仿宋"/>
          <w:spacing w:val="18"/>
          <w:sz w:val="30"/>
          <w:szCs w:val="30"/>
        </w:rPr>
        <w:t>”应用</w:t>
      </w:r>
      <w:r>
        <w:rPr>
          <w:rFonts w:ascii="仿宋" w:hAnsi="仿宋" w:eastAsia="仿宋" w:cs="仿宋"/>
          <w:spacing w:val="17"/>
          <w:sz w:val="30"/>
          <w:szCs w:val="30"/>
        </w:rPr>
        <w:t>，在获取采购文件菜</w:t>
      </w:r>
      <w:r>
        <w:rPr>
          <w:rFonts w:ascii="仿宋" w:hAnsi="仿宋" w:eastAsia="仿宋" w:cs="仿宋"/>
          <w:sz w:val="30"/>
          <w:szCs w:val="30"/>
        </w:rPr>
        <w:t xml:space="preserve"> </w:t>
      </w:r>
      <w:r>
        <w:rPr>
          <w:rFonts w:ascii="仿宋" w:hAnsi="仿宋" w:eastAsia="仿宋" w:cs="仿宋"/>
          <w:spacing w:val="5"/>
          <w:sz w:val="30"/>
          <w:szCs w:val="30"/>
        </w:rPr>
        <w:t>单中选择项目， 申请获取采购文件）</w:t>
      </w:r>
    </w:p>
    <w:p w14:paraId="3F59A503">
      <w:pPr>
        <w:spacing w:before="139" w:line="227" w:lineRule="auto"/>
        <w:ind w:left="710"/>
        <w:rPr>
          <w:rFonts w:ascii="仿宋" w:hAnsi="仿宋" w:eastAsia="仿宋" w:cs="仿宋"/>
          <w:sz w:val="30"/>
          <w:szCs w:val="30"/>
        </w:rPr>
      </w:pPr>
      <w:r>
        <w:rPr>
          <w:rFonts w:ascii="仿宋" w:hAnsi="仿宋" w:eastAsia="仿宋" w:cs="仿宋"/>
          <w:spacing w:val="-1"/>
          <w:sz w:val="30"/>
          <w:szCs w:val="30"/>
        </w:rPr>
        <w:t>售价：0</w:t>
      </w:r>
      <w:r>
        <w:rPr>
          <w:rFonts w:ascii="仿宋" w:hAnsi="仿宋" w:eastAsia="仿宋" w:cs="仿宋"/>
          <w:spacing w:val="-21"/>
          <w:sz w:val="30"/>
          <w:szCs w:val="30"/>
        </w:rPr>
        <w:t xml:space="preserve"> </w:t>
      </w:r>
      <w:r>
        <w:rPr>
          <w:rFonts w:ascii="仿宋" w:hAnsi="仿宋" w:eastAsia="仿宋" w:cs="仿宋"/>
          <w:spacing w:val="-1"/>
          <w:sz w:val="30"/>
          <w:szCs w:val="30"/>
        </w:rPr>
        <w:t>元</w:t>
      </w:r>
    </w:p>
    <w:p w14:paraId="17E6F03D">
      <w:pPr>
        <w:spacing w:before="131" w:line="229" w:lineRule="auto"/>
        <w:ind w:left="751"/>
        <w:rPr>
          <w:rFonts w:ascii="仿宋" w:hAnsi="仿宋" w:eastAsia="仿宋" w:cs="仿宋"/>
          <w:sz w:val="30"/>
          <w:szCs w:val="30"/>
        </w:rPr>
      </w:pPr>
      <w:r>
        <w:rPr>
          <w:rFonts w:ascii="仿宋" w:hAnsi="仿宋" w:eastAsia="仿宋" w:cs="仿宋"/>
          <w:spacing w:val="4"/>
          <w:sz w:val="30"/>
          <w:szCs w:val="30"/>
        </w:rPr>
        <w:t>四、响应文件提交</w:t>
      </w:r>
    </w:p>
    <w:p w14:paraId="7D24888C">
      <w:pPr>
        <w:spacing w:before="141" w:line="229" w:lineRule="auto"/>
        <w:ind w:left="676"/>
        <w:rPr>
          <w:rFonts w:ascii="仿宋" w:hAnsi="仿宋" w:eastAsia="仿宋" w:cs="仿宋"/>
          <w:sz w:val="30"/>
          <w:szCs w:val="30"/>
        </w:rPr>
      </w:pPr>
      <w:r>
        <w:rPr>
          <w:rFonts w:ascii="仿宋" w:hAnsi="仿宋" w:eastAsia="仿宋" w:cs="仿宋"/>
          <w:spacing w:val="5"/>
          <w:sz w:val="30"/>
          <w:szCs w:val="30"/>
        </w:rPr>
        <w:t>截止时间：</w:t>
      </w:r>
      <w:r>
        <w:rPr>
          <w:rFonts w:hint="eastAsia" w:ascii="仿宋" w:hAnsi="仿宋" w:eastAsia="仿宋" w:cs="仿宋"/>
          <w:spacing w:val="5"/>
          <w:sz w:val="30"/>
          <w:szCs w:val="30"/>
          <w:lang w:eastAsia="zh-CN"/>
        </w:rPr>
        <w:t>2026年 05月25日下午</w:t>
      </w:r>
      <w:r>
        <w:rPr>
          <w:rFonts w:ascii="仿宋" w:hAnsi="仿宋" w:eastAsia="仿宋" w:cs="仿宋"/>
          <w:spacing w:val="5"/>
          <w:sz w:val="30"/>
          <w:szCs w:val="30"/>
        </w:rPr>
        <w:t xml:space="preserve"> </w:t>
      </w:r>
      <w:r>
        <w:rPr>
          <w:rFonts w:hint="eastAsia" w:ascii="仿宋" w:hAnsi="仿宋" w:eastAsia="仿宋" w:cs="仿宋"/>
          <w:spacing w:val="5"/>
          <w:sz w:val="30"/>
          <w:szCs w:val="30"/>
          <w:lang w:eastAsia="zh-CN"/>
        </w:rPr>
        <w:t>16:30</w:t>
      </w:r>
      <w:r>
        <w:rPr>
          <w:rFonts w:ascii="仿宋" w:hAnsi="仿宋" w:eastAsia="仿宋" w:cs="仿宋"/>
          <w:spacing w:val="5"/>
          <w:sz w:val="30"/>
          <w:szCs w:val="30"/>
        </w:rPr>
        <w:t>（北</w:t>
      </w:r>
      <w:r>
        <w:rPr>
          <w:rFonts w:ascii="仿宋" w:hAnsi="仿宋" w:eastAsia="仿宋" w:cs="仿宋"/>
          <w:spacing w:val="4"/>
          <w:sz w:val="30"/>
          <w:szCs w:val="30"/>
        </w:rPr>
        <w:t>京时间） 地</w:t>
      </w:r>
    </w:p>
    <w:p w14:paraId="06A38FF1">
      <w:pPr>
        <w:spacing w:before="100" w:line="229" w:lineRule="auto"/>
        <w:ind w:left="696"/>
        <w:rPr>
          <w:rFonts w:ascii="仿宋" w:hAnsi="仿宋" w:eastAsia="仿宋" w:cs="仿宋"/>
          <w:sz w:val="30"/>
          <w:szCs w:val="30"/>
        </w:rPr>
      </w:pPr>
      <w:r>
        <w:rPr>
          <w:rFonts w:ascii="仿宋" w:hAnsi="仿宋" w:eastAsia="仿宋" w:cs="仿宋"/>
          <w:spacing w:val="11"/>
          <w:sz w:val="30"/>
          <w:szCs w:val="30"/>
        </w:rPr>
        <w:t>点：政采云投标客户端投标</w:t>
      </w:r>
    </w:p>
    <w:p w14:paraId="7C546B6F">
      <w:pPr>
        <w:spacing w:before="137" w:line="229" w:lineRule="auto"/>
        <w:ind w:left="686"/>
        <w:rPr>
          <w:rFonts w:ascii="仿宋" w:hAnsi="仿宋" w:eastAsia="仿宋" w:cs="仿宋"/>
          <w:sz w:val="30"/>
          <w:szCs w:val="30"/>
        </w:rPr>
      </w:pPr>
      <w:r>
        <w:rPr>
          <w:rFonts w:ascii="仿宋" w:hAnsi="仿宋" w:eastAsia="仿宋" w:cs="仿宋"/>
          <w:spacing w:val="12"/>
          <w:sz w:val="30"/>
          <w:szCs w:val="30"/>
        </w:rPr>
        <w:t>五、响应文件开启</w:t>
      </w:r>
    </w:p>
    <w:p w14:paraId="3D3D2F19">
      <w:pPr>
        <w:spacing w:before="26" w:line="229" w:lineRule="auto"/>
        <w:ind w:left="636"/>
        <w:rPr>
          <w:rFonts w:ascii="仿宋" w:hAnsi="仿宋" w:eastAsia="仿宋" w:cs="仿宋"/>
          <w:sz w:val="30"/>
          <w:szCs w:val="30"/>
        </w:rPr>
      </w:pPr>
      <w:r>
        <w:rPr>
          <w:rFonts w:ascii="仿宋" w:hAnsi="仿宋" w:eastAsia="仿宋" w:cs="仿宋"/>
          <w:spacing w:val="2"/>
          <w:sz w:val="30"/>
          <w:szCs w:val="30"/>
        </w:rPr>
        <w:t>开标时间：</w:t>
      </w:r>
      <w:r>
        <w:rPr>
          <w:rFonts w:hint="eastAsia" w:ascii="仿宋" w:hAnsi="仿宋" w:eastAsia="仿宋" w:cs="仿宋"/>
          <w:spacing w:val="5"/>
          <w:sz w:val="30"/>
          <w:szCs w:val="30"/>
          <w:lang w:eastAsia="zh-CN"/>
        </w:rPr>
        <w:t>2026年 05月25日下午</w:t>
      </w:r>
      <w:r>
        <w:rPr>
          <w:rFonts w:ascii="仿宋" w:hAnsi="仿宋" w:eastAsia="仿宋" w:cs="仿宋"/>
          <w:spacing w:val="2"/>
          <w:sz w:val="30"/>
          <w:szCs w:val="30"/>
        </w:rPr>
        <w:t xml:space="preserve"> </w:t>
      </w:r>
      <w:r>
        <w:rPr>
          <w:rFonts w:hint="eastAsia" w:ascii="仿宋" w:hAnsi="仿宋" w:eastAsia="仿宋" w:cs="仿宋"/>
          <w:spacing w:val="2"/>
          <w:sz w:val="30"/>
          <w:szCs w:val="30"/>
          <w:lang w:eastAsia="zh-CN"/>
        </w:rPr>
        <w:t>16:30</w:t>
      </w:r>
      <w:r>
        <w:rPr>
          <w:rFonts w:ascii="仿宋" w:hAnsi="仿宋" w:eastAsia="仿宋" w:cs="仿宋"/>
          <w:spacing w:val="2"/>
          <w:sz w:val="30"/>
          <w:szCs w:val="30"/>
        </w:rPr>
        <w:t>（北京时间）</w:t>
      </w:r>
    </w:p>
    <w:p w14:paraId="1489D0C6">
      <w:pPr>
        <w:spacing w:before="32" w:line="221" w:lineRule="auto"/>
        <w:ind w:left="678"/>
        <w:rPr>
          <w:rFonts w:ascii="仿宋" w:hAnsi="仿宋" w:eastAsia="仿宋" w:cs="仿宋"/>
          <w:sz w:val="30"/>
          <w:szCs w:val="30"/>
        </w:rPr>
      </w:pPr>
      <w:r>
        <w:rPr>
          <w:rFonts w:ascii="仿宋" w:hAnsi="仿宋" w:eastAsia="仿宋" w:cs="仿宋"/>
          <w:spacing w:val="15"/>
          <w:sz w:val="30"/>
          <w:szCs w:val="30"/>
        </w:rPr>
        <w:t>地</w:t>
      </w:r>
      <w:r>
        <w:rPr>
          <w:rFonts w:ascii="仿宋" w:hAnsi="仿宋" w:eastAsia="仿宋" w:cs="仿宋"/>
          <w:spacing w:val="28"/>
          <w:sz w:val="30"/>
          <w:szCs w:val="30"/>
        </w:rPr>
        <w:t xml:space="preserve">    </w:t>
      </w:r>
      <w:r>
        <w:rPr>
          <w:rFonts w:ascii="仿宋" w:hAnsi="仿宋" w:eastAsia="仿宋" w:cs="仿宋"/>
          <w:spacing w:val="15"/>
          <w:sz w:val="30"/>
          <w:szCs w:val="30"/>
        </w:rPr>
        <w:t>点：政采云平台（</w:t>
      </w:r>
      <w:r>
        <w:rPr>
          <w:rFonts w:ascii="仿宋" w:hAnsi="仿宋" w:eastAsia="仿宋" w:cs="仿宋"/>
          <w:sz w:val="30"/>
          <w:szCs w:val="30"/>
        </w:rPr>
        <w:t>http</w:t>
      </w:r>
      <w:r>
        <w:rPr>
          <w:rFonts w:ascii="仿宋" w:hAnsi="仿宋" w:eastAsia="仿宋" w:cs="仿宋"/>
          <w:spacing w:val="15"/>
          <w:sz w:val="30"/>
          <w:szCs w:val="30"/>
        </w:rPr>
        <w:t>://</w:t>
      </w:r>
      <w:r>
        <w:rPr>
          <w:rFonts w:ascii="仿宋" w:hAnsi="仿宋" w:eastAsia="仿宋" w:cs="仿宋"/>
          <w:sz w:val="30"/>
          <w:szCs w:val="30"/>
        </w:rPr>
        <w:t>www</w:t>
      </w:r>
      <w:r>
        <w:rPr>
          <w:rFonts w:ascii="仿宋" w:hAnsi="仿宋" w:eastAsia="仿宋" w:cs="仿宋"/>
          <w:spacing w:val="15"/>
          <w:sz w:val="30"/>
          <w:szCs w:val="30"/>
        </w:rPr>
        <w:t>.</w:t>
      </w:r>
      <w:r>
        <w:rPr>
          <w:rFonts w:ascii="仿宋" w:hAnsi="仿宋" w:eastAsia="仿宋" w:cs="仿宋"/>
          <w:sz w:val="30"/>
          <w:szCs w:val="30"/>
        </w:rPr>
        <w:t>zcygov</w:t>
      </w:r>
      <w:r>
        <w:rPr>
          <w:rFonts w:ascii="仿宋" w:hAnsi="仿宋" w:eastAsia="仿宋" w:cs="仿宋"/>
          <w:spacing w:val="15"/>
          <w:sz w:val="30"/>
          <w:szCs w:val="30"/>
        </w:rPr>
        <w:t>.</w:t>
      </w:r>
      <w:r>
        <w:rPr>
          <w:rFonts w:ascii="仿宋" w:hAnsi="仿宋" w:eastAsia="仿宋" w:cs="仿宋"/>
          <w:sz w:val="30"/>
          <w:szCs w:val="30"/>
        </w:rPr>
        <w:t>cn</w:t>
      </w:r>
      <w:r>
        <w:rPr>
          <w:rFonts w:ascii="仿宋" w:hAnsi="仿宋" w:eastAsia="仿宋" w:cs="仿宋"/>
          <w:spacing w:val="15"/>
          <w:sz w:val="30"/>
          <w:szCs w:val="30"/>
        </w:rPr>
        <w:t>/</w:t>
      </w:r>
      <w:r>
        <w:rPr>
          <w:rFonts w:ascii="仿宋" w:hAnsi="仿宋" w:eastAsia="仿宋" w:cs="仿宋"/>
          <w:spacing w:val="-38"/>
          <w:sz w:val="30"/>
          <w:szCs w:val="30"/>
        </w:rPr>
        <w:t xml:space="preserve"> </w:t>
      </w:r>
      <w:r>
        <w:rPr>
          <w:rFonts w:ascii="仿宋" w:hAnsi="仿宋" w:eastAsia="仿宋" w:cs="仿宋"/>
          <w:spacing w:val="15"/>
          <w:sz w:val="30"/>
          <w:szCs w:val="30"/>
        </w:rPr>
        <w:t>）</w:t>
      </w:r>
    </w:p>
    <w:p w14:paraId="700C2BA6">
      <w:pPr>
        <w:spacing w:before="91" w:line="229" w:lineRule="auto"/>
        <w:ind w:left="681"/>
        <w:rPr>
          <w:rFonts w:ascii="仿宋" w:hAnsi="仿宋" w:eastAsia="仿宋" w:cs="仿宋"/>
          <w:sz w:val="30"/>
          <w:szCs w:val="30"/>
        </w:rPr>
      </w:pPr>
      <w:r>
        <w:rPr>
          <w:rFonts w:ascii="仿宋" w:hAnsi="仿宋" w:eastAsia="仿宋" w:cs="仿宋"/>
          <w:spacing w:val="11"/>
          <w:sz w:val="30"/>
          <w:szCs w:val="30"/>
        </w:rPr>
        <w:t>六、公告期限</w:t>
      </w:r>
    </w:p>
    <w:p w14:paraId="738C5EE6">
      <w:pPr>
        <w:spacing w:before="126" w:line="226" w:lineRule="auto"/>
        <w:ind w:left="795"/>
        <w:rPr>
          <w:rFonts w:ascii="仿宋" w:hAnsi="仿宋" w:eastAsia="仿宋" w:cs="仿宋"/>
          <w:sz w:val="30"/>
          <w:szCs w:val="30"/>
        </w:rPr>
      </w:pPr>
      <w:r>
        <w:rPr>
          <w:rFonts w:ascii="仿宋" w:hAnsi="仿宋" w:eastAsia="仿宋" w:cs="仿宋"/>
          <w:spacing w:val="-1"/>
          <w:sz w:val="30"/>
          <w:szCs w:val="30"/>
        </w:rPr>
        <w:t xml:space="preserve">自本公告发布之日起 </w:t>
      </w:r>
      <w:r>
        <w:rPr>
          <w:rFonts w:hint="eastAsia" w:ascii="仿宋" w:hAnsi="仿宋" w:eastAsia="仿宋" w:cs="仿宋"/>
          <w:spacing w:val="-1"/>
          <w:sz w:val="30"/>
          <w:szCs w:val="30"/>
          <w:lang w:val="en-US" w:eastAsia="zh-CN"/>
        </w:rPr>
        <w:t>3</w:t>
      </w:r>
      <w:r>
        <w:rPr>
          <w:rFonts w:ascii="仿宋" w:hAnsi="仿宋" w:eastAsia="仿宋" w:cs="仿宋"/>
          <w:spacing w:val="-17"/>
          <w:sz w:val="30"/>
          <w:szCs w:val="30"/>
        </w:rPr>
        <w:t xml:space="preserve"> </w:t>
      </w:r>
      <w:r>
        <w:rPr>
          <w:rFonts w:ascii="仿宋" w:hAnsi="仿宋" w:eastAsia="仿宋" w:cs="仿宋"/>
          <w:spacing w:val="-1"/>
          <w:sz w:val="30"/>
          <w:szCs w:val="30"/>
        </w:rPr>
        <w:t>个工作日。</w:t>
      </w:r>
    </w:p>
    <w:p w14:paraId="68DCF1C4">
      <w:pPr>
        <w:spacing w:before="131" w:line="228" w:lineRule="auto"/>
        <w:ind w:left="690"/>
        <w:rPr>
          <w:rFonts w:ascii="仿宋" w:hAnsi="仿宋" w:eastAsia="仿宋" w:cs="仿宋"/>
          <w:sz w:val="30"/>
          <w:szCs w:val="30"/>
        </w:rPr>
      </w:pPr>
      <w:r>
        <w:rPr>
          <w:rFonts w:ascii="仿宋" w:hAnsi="仿宋" w:eastAsia="仿宋" w:cs="仿宋"/>
          <w:spacing w:val="12"/>
          <w:sz w:val="30"/>
          <w:szCs w:val="30"/>
        </w:rPr>
        <w:t>七、其他补充事宜</w:t>
      </w:r>
    </w:p>
    <w:p w14:paraId="5D96275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3"/>
          <w:sz w:val="28"/>
          <w:szCs w:val="28"/>
        </w:rPr>
      </w:pPr>
      <w:bookmarkStart w:id="41" w:name="bookmark6"/>
      <w:bookmarkEnd w:id="41"/>
      <w:bookmarkStart w:id="42" w:name="bookmark7"/>
      <w:bookmarkEnd w:id="42"/>
      <w:bookmarkStart w:id="43" w:name="bookmark9"/>
      <w:bookmarkEnd w:id="43"/>
      <w:r>
        <w:rPr>
          <w:rFonts w:hint="eastAsia" w:ascii="仿宋" w:hAnsi="仿宋" w:eastAsia="仿宋" w:cs="仿宋"/>
          <w:spacing w:val="-2"/>
          <w:sz w:val="28"/>
          <w:szCs w:val="28"/>
        </w:rPr>
        <w:t>1.本次公告在新疆政府采购网、阿克苏地</w:t>
      </w:r>
      <w:r>
        <w:rPr>
          <w:rFonts w:hint="eastAsia" w:ascii="仿宋" w:hAnsi="仿宋" w:eastAsia="仿宋" w:cs="仿宋"/>
          <w:spacing w:val="-3"/>
          <w:sz w:val="28"/>
          <w:szCs w:val="28"/>
        </w:rPr>
        <w:t>区行政公署网上发布。</w:t>
      </w:r>
    </w:p>
    <w:p w14:paraId="171CCB8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1"/>
          <w:sz w:val="28"/>
          <w:szCs w:val="28"/>
        </w:rPr>
        <w:t>2.请各投标人随时关注本项目的澄清、答疑、变更事项。</w:t>
      </w:r>
    </w:p>
    <w:p w14:paraId="2A68942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3.本次采购项目采用电子交易方式，电子交易平台为新疆政府采购云平台。投标人参与本</w:t>
      </w:r>
      <w:r>
        <w:rPr>
          <w:rFonts w:hint="eastAsia" w:ascii="仿宋" w:hAnsi="仿宋" w:eastAsia="仿宋" w:cs="仿宋"/>
          <w:spacing w:val="11"/>
          <w:sz w:val="28"/>
          <w:szCs w:val="28"/>
        </w:rPr>
        <w:t xml:space="preserve"> </w:t>
      </w:r>
      <w:r>
        <w:rPr>
          <w:rFonts w:hint="eastAsia" w:ascii="仿宋" w:hAnsi="仿宋" w:eastAsia="仿宋" w:cs="仿宋"/>
          <w:spacing w:val="-2"/>
          <w:sz w:val="28"/>
          <w:szCs w:val="28"/>
        </w:rPr>
        <w:t>项目电子交易活动前，应注册成为新疆政府采</w:t>
      </w:r>
      <w:r>
        <w:rPr>
          <w:rFonts w:hint="eastAsia" w:ascii="仿宋" w:hAnsi="仿宋" w:eastAsia="仿宋" w:cs="仿宋"/>
          <w:spacing w:val="-3"/>
          <w:sz w:val="28"/>
          <w:szCs w:val="28"/>
        </w:rPr>
        <w:t>购云平台供应商。编制电子投标文件前还需申领</w:t>
      </w:r>
      <w:r>
        <w:rPr>
          <w:rFonts w:hint="eastAsia" w:ascii="仿宋" w:hAnsi="仿宋" w:eastAsia="仿宋" w:cs="仿宋"/>
          <w:sz w:val="28"/>
          <w:szCs w:val="28"/>
        </w:rPr>
        <w:t xml:space="preserve"> </w:t>
      </w:r>
      <w:r>
        <w:rPr>
          <w:rFonts w:hint="eastAsia" w:ascii="仿宋" w:hAnsi="仿宋" w:eastAsia="仿宋" w:cs="仿宋"/>
          <w:spacing w:val="-2"/>
          <w:sz w:val="28"/>
          <w:szCs w:val="28"/>
        </w:rPr>
        <w:t>CA</w:t>
      </w:r>
      <w:r>
        <w:rPr>
          <w:rFonts w:hint="eastAsia" w:ascii="仿宋" w:hAnsi="仿宋" w:eastAsia="仿宋" w:cs="仿宋"/>
          <w:spacing w:val="-35"/>
          <w:sz w:val="28"/>
          <w:szCs w:val="28"/>
        </w:rPr>
        <w:t xml:space="preserve"> </w:t>
      </w:r>
      <w:r>
        <w:rPr>
          <w:rFonts w:hint="eastAsia" w:ascii="仿宋" w:hAnsi="仿宋" w:eastAsia="仿宋" w:cs="仿宋"/>
          <w:spacing w:val="-2"/>
          <w:sz w:val="28"/>
          <w:szCs w:val="28"/>
        </w:rPr>
        <w:t>证书并绑定帐号。投标人应充分考虑完成平台注册、申领</w:t>
      </w:r>
      <w:r>
        <w:rPr>
          <w:rFonts w:hint="eastAsia" w:ascii="仿宋" w:hAnsi="仿宋" w:eastAsia="仿宋" w:cs="仿宋"/>
          <w:spacing w:val="-53"/>
          <w:sz w:val="28"/>
          <w:szCs w:val="28"/>
        </w:rPr>
        <w:t xml:space="preserve"> </w:t>
      </w:r>
      <w:r>
        <w:rPr>
          <w:rFonts w:hint="eastAsia" w:ascii="仿宋" w:hAnsi="仿宋" w:eastAsia="仿宋" w:cs="仿宋"/>
          <w:spacing w:val="-2"/>
          <w:sz w:val="28"/>
          <w:szCs w:val="28"/>
        </w:rPr>
        <w:t>CA</w:t>
      </w:r>
      <w:r>
        <w:rPr>
          <w:rFonts w:hint="eastAsia" w:ascii="仿宋" w:hAnsi="仿宋" w:eastAsia="仿宋" w:cs="仿宋"/>
          <w:spacing w:val="-51"/>
          <w:sz w:val="28"/>
          <w:szCs w:val="28"/>
        </w:rPr>
        <w:t xml:space="preserve"> </w:t>
      </w:r>
      <w:r>
        <w:rPr>
          <w:rFonts w:hint="eastAsia" w:ascii="仿宋" w:hAnsi="仿宋" w:eastAsia="仿宋" w:cs="仿宋"/>
          <w:spacing w:val="-2"/>
          <w:sz w:val="28"/>
          <w:szCs w:val="28"/>
        </w:rPr>
        <w:t>证书等所需的时间。因未注册</w:t>
      </w:r>
      <w:r>
        <w:rPr>
          <w:rFonts w:hint="eastAsia" w:ascii="仿宋" w:hAnsi="仿宋" w:eastAsia="仿宋" w:cs="仿宋"/>
          <w:sz w:val="28"/>
          <w:szCs w:val="28"/>
        </w:rPr>
        <w:t xml:space="preserve"> </w:t>
      </w:r>
      <w:r>
        <w:rPr>
          <w:rFonts w:hint="eastAsia" w:ascii="仿宋" w:hAnsi="仿宋" w:eastAsia="仿宋" w:cs="仿宋"/>
          <w:spacing w:val="-1"/>
          <w:sz w:val="28"/>
          <w:szCs w:val="28"/>
        </w:rPr>
        <w:t>入库、未办理</w:t>
      </w:r>
      <w:r>
        <w:rPr>
          <w:rFonts w:hint="eastAsia" w:ascii="仿宋" w:hAnsi="仿宋" w:eastAsia="仿宋" w:cs="仿宋"/>
          <w:spacing w:val="-42"/>
          <w:sz w:val="28"/>
          <w:szCs w:val="28"/>
        </w:rPr>
        <w:t xml:space="preserve"> </w:t>
      </w:r>
      <w:r>
        <w:rPr>
          <w:rFonts w:hint="eastAsia" w:ascii="仿宋" w:hAnsi="仿宋" w:eastAsia="仿宋" w:cs="仿宋"/>
          <w:spacing w:val="-1"/>
          <w:sz w:val="28"/>
          <w:szCs w:val="28"/>
        </w:rPr>
        <w:t>CA</w:t>
      </w:r>
      <w:r>
        <w:rPr>
          <w:rFonts w:hint="eastAsia" w:ascii="仿宋" w:hAnsi="仿宋" w:eastAsia="仿宋" w:cs="仿宋"/>
          <w:spacing w:val="-49"/>
          <w:sz w:val="28"/>
          <w:szCs w:val="28"/>
        </w:rPr>
        <w:t xml:space="preserve"> </w:t>
      </w:r>
      <w:r>
        <w:rPr>
          <w:rFonts w:hint="eastAsia" w:ascii="仿宋" w:hAnsi="仿宋" w:eastAsia="仿宋" w:cs="仿宋"/>
          <w:spacing w:val="-1"/>
          <w:sz w:val="28"/>
          <w:szCs w:val="28"/>
        </w:rPr>
        <w:t>数字证书等原因造成无法投标或投标失败等后果由投标人自行承担。</w:t>
      </w:r>
    </w:p>
    <w:p w14:paraId="3D6B13E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4.供应商可前往新疆政府采购网（http://www.ccgp-xinjiang.gov.cn/）下载专区，下载</w:t>
      </w:r>
      <w:r>
        <w:rPr>
          <w:rFonts w:hint="eastAsia" w:ascii="仿宋" w:hAnsi="仿宋" w:eastAsia="仿宋" w:cs="仿宋"/>
          <w:spacing w:val="9"/>
          <w:sz w:val="28"/>
          <w:szCs w:val="28"/>
        </w:rPr>
        <w:t xml:space="preserve"> </w:t>
      </w:r>
      <w:r>
        <w:rPr>
          <w:rFonts w:hint="eastAsia" w:ascii="仿宋" w:hAnsi="仿宋" w:eastAsia="仿宋" w:cs="仿宋"/>
          <w:sz w:val="28"/>
          <w:szCs w:val="28"/>
        </w:rPr>
        <w:t>政采云投标客户端，安装完成后，可通过账号密码或</w:t>
      </w:r>
      <w:r>
        <w:rPr>
          <w:rFonts w:hint="eastAsia" w:ascii="仿宋" w:hAnsi="仿宋" w:eastAsia="仿宋" w:cs="仿宋"/>
          <w:spacing w:val="-52"/>
          <w:sz w:val="28"/>
          <w:szCs w:val="28"/>
        </w:rPr>
        <w:t xml:space="preserve"> </w:t>
      </w:r>
      <w:r>
        <w:rPr>
          <w:rFonts w:hint="eastAsia" w:ascii="仿宋" w:hAnsi="仿宋" w:eastAsia="仿宋" w:cs="仿宋"/>
          <w:sz w:val="28"/>
          <w:szCs w:val="28"/>
        </w:rPr>
        <w:t>CA</w:t>
      </w:r>
      <w:r>
        <w:rPr>
          <w:rFonts w:hint="eastAsia" w:ascii="仿宋" w:hAnsi="仿宋" w:eastAsia="仿宋" w:cs="仿宋"/>
          <w:spacing w:val="-46"/>
          <w:sz w:val="28"/>
          <w:szCs w:val="28"/>
        </w:rPr>
        <w:t xml:space="preserve"> </w:t>
      </w:r>
      <w:r>
        <w:rPr>
          <w:rFonts w:hint="eastAsia" w:ascii="仿宋" w:hAnsi="仿宋" w:eastAsia="仿宋" w:cs="仿宋"/>
          <w:sz w:val="28"/>
          <w:szCs w:val="28"/>
        </w:rPr>
        <w:t>登录客户端进行投</w:t>
      </w:r>
      <w:r>
        <w:rPr>
          <w:rFonts w:hint="eastAsia" w:ascii="仿宋" w:hAnsi="仿宋" w:eastAsia="仿宋" w:cs="仿宋"/>
          <w:spacing w:val="-1"/>
          <w:sz w:val="28"/>
          <w:szCs w:val="28"/>
        </w:rPr>
        <w:t>标文件制作。在使</w:t>
      </w:r>
      <w:r>
        <w:rPr>
          <w:rFonts w:hint="eastAsia" w:ascii="仿宋" w:hAnsi="仿宋" w:eastAsia="仿宋" w:cs="仿宋"/>
          <w:sz w:val="28"/>
          <w:szCs w:val="28"/>
        </w:rPr>
        <w:t xml:space="preserve"> 用政采云电子投标客户端时，如有问题可拨打</w:t>
      </w:r>
      <w:r>
        <w:rPr>
          <w:rFonts w:hint="eastAsia" w:ascii="仿宋" w:hAnsi="仿宋" w:eastAsia="仿宋" w:cs="仿宋"/>
          <w:spacing w:val="-1"/>
          <w:sz w:val="28"/>
          <w:szCs w:val="28"/>
        </w:rPr>
        <w:t>政采云客户服务热线</w:t>
      </w:r>
      <w:r>
        <w:rPr>
          <w:rFonts w:hint="eastAsia" w:ascii="仿宋" w:hAnsi="仿宋" w:eastAsia="仿宋" w:cs="仿宋"/>
          <w:spacing w:val="-51"/>
          <w:sz w:val="28"/>
          <w:szCs w:val="28"/>
        </w:rPr>
        <w:t xml:space="preserve"> </w:t>
      </w:r>
      <w:r>
        <w:rPr>
          <w:rFonts w:hint="eastAsia" w:ascii="仿宋" w:hAnsi="仿宋" w:eastAsia="仿宋" w:cs="仿宋"/>
          <w:spacing w:val="-1"/>
          <w:sz w:val="28"/>
          <w:szCs w:val="28"/>
        </w:rPr>
        <w:t>400-881-7190</w:t>
      </w:r>
      <w:r>
        <w:rPr>
          <w:rFonts w:hint="eastAsia" w:ascii="仿宋" w:hAnsi="仿宋" w:eastAsia="仿宋" w:cs="仿宋"/>
          <w:spacing w:val="-53"/>
          <w:sz w:val="28"/>
          <w:szCs w:val="28"/>
        </w:rPr>
        <w:t xml:space="preserve"> </w:t>
      </w:r>
      <w:r>
        <w:rPr>
          <w:rFonts w:hint="eastAsia" w:ascii="仿宋" w:hAnsi="仿宋" w:eastAsia="仿宋" w:cs="仿宋"/>
          <w:spacing w:val="-1"/>
          <w:sz w:val="28"/>
          <w:szCs w:val="28"/>
        </w:rPr>
        <w:t>进行咨询。</w:t>
      </w:r>
    </w:p>
    <w:p w14:paraId="40893B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28"/>
          <w:szCs w:val="28"/>
        </w:rPr>
      </w:pPr>
      <w:bookmarkStart w:id="44" w:name="_Toc19887"/>
      <w:bookmarkStart w:id="45" w:name="_Toc29840"/>
      <w:r>
        <w:rPr>
          <w:rFonts w:hint="eastAsia" w:ascii="仿宋" w:hAnsi="仿宋" w:eastAsia="仿宋" w:cs="仿宋"/>
          <w:spacing w:val="-2"/>
          <w:sz w:val="28"/>
          <w:szCs w:val="28"/>
        </w:rPr>
        <w:t>5. 本项目采用不见面开标，供应商须在投标截止时间前通过 CA 在政采云平台上传加密的</w:t>
      </w:r>
      <w:bookmarkEnd w:id="44"/>
      <w:bookmarkEnd w:id="45"/>
      <w:r>
        <w:rPr>
          <w:rFonts w:hint="eastAsia" w:ascii="仿宋" w:hAnsi="仿宋" w:eastAsia="仿宋" w:cs="仿宋"/>
          <w:spacing w:val="-2"/>
          <w:sz w:val="28"/>
          <w:szCs w:val="28"/>
        </w:rPr>
        <w:t>电子响应文件。备注：供应商对不见面开评标系统的技术操作咨询，可通过</w:t>
      </w:r>
      <w:r>
        <w:rPr>
          <w:rFonts w:hint="eastAsia" w:ascii="仿宋" w:hAnsi="仿宋" w:eastAsia="仿宋" w:cs="仿宋"/>
          <w:spacing w:val="-2"/>
          <w:sz w:val="28"/>
          <w:szCs w:val="28"/>
        </w:rPr>
        <w:fldChar w:fldCharType="begin"/>
      </w:r>
      <w:r>
        <w:rPr>
          <w:rFonts w:hint="eastAsia" w:ascii="仿宋" w:hAnsi="仿宋" w:eastAsia="仿宋" w:cs="仿宋"/>
          <w:spacing w:val="-2"/>
          <w:sz w:val="28"/>
          <w:szCs w:val="28"/>
        </w:rPr>
        <w:instrText xml:space="preserve"> HYPERLINK "https://edu.zcygov.cn/luban/xinjiang-e-biding" </w:instrText>
      </w:r>
      <w:r>
        <w:rPr>
          <w:rFonts w:hint="eastAsia" w:ascii="仿宋" w:hAnsi="仿宋" w:eastAsia="仿宋" w:cs="仿宋"/>
          <w:spacing w:val="-2"/>
          <w:sz w:val="28"/>
          <w:szCs w:val="28"/>
        </w:rPr>
        <w:fldChar w:fldCharType="separate"/>
      </w:r>
      <w:r>
        <w:rPr>
          <w:rFonts w:hint="eastAsia" w:ascii="仿宋" w:hAnsi="仿宋" w:eastAsia="仿宋" w:cs="仿宋"/>
          <w:spacing w:val="-2"/>
          <w:sz w:val="28"/>
          <w:szCs w:val="28"/>
        </w:rPr>
        <w:t>https://edu.zcygov.cn/luban/xinjiang-e-biding</w:t>
      </w:r>
      <w:r>
        <w:rPr>
          <w:rFonts w:hint="eastAsia" w:ascii="仿宋" w:hAnsi="仿宋" w:eastAsia="仿宋" w:cs="仿宋"/>
          <w:spacing w:val="-2"/>
          <w:sz w:val="28"/>
          <w:szCs w:val="28"/>
        </w:rPr>
        <w:fldChar w:fldCharType="end"/>
      </w:r>
      <w:r>
        <w:rPr>
          <w:rFonts w:hint="eastAsia" w:ascii="仿宋" w:hAnsi="仿宋" w:eastAsia="仿宋" w:cs="仿宋"/>
          <w:spacing w:val="-2"/>
          <w:sz w:val="28"/>
          <w:szCs w:val="28"/>
        </w:rPr>
        <w:t xml:space="preserve"> 自助查询，也可在政采云帮助中心常见问 题解答和操作流程讲解视频中自助查询，网址为：https://service.zcygov.cn/#/help，“项</w:t>
      </w:r>
      <w:r>
        <w:rPr>
          <w:rFonts w:hint="eastAsia" w:ascii="仿宋" w:hAnsi="仿宋" w:eastAsia="仿宋" w:cs="仿宋"/>
          <w:spacing w:val="10"/>
          <w:sz w:val="28"/>
          <w:szCs w:val="28"/>
        </w:rPr>
        <w:t xml:space="preserve"> </w:t>
      </w:r>
      <w:r>
        <w:rPr>
          <w:rFonts w:hint="eastAsia" w:ascii="仿宋" w:hAnsi="仿宋" w:eastAsia="仿宋" w:cs="仿宋"/>
          <w:spacing w:val="-5"/>
          <w:sz w:val="28"/>
          <w:szCs w:val="28"/>
        </w:rPr>
        <w:t>目采购</w:t>
      </w:r>
      <w:r>
        <w:rPr>
          <w:rFonts w:hint="eastAsia" w:ascii="仿宋" w:hAnsi="仿宋" w:eastAsia="仿宋" w:cs="仿宋"/>
          <w:spacing w:val="-78"/>
          <w:sz w:val="28"/>
          <w:szCs w:val="28"/>
        </w:rPr>
        <w:t xml:space="preserve"> </w:t>
      </w:r>
      <w:r>
        <w:rPr>
          <w:rFonts w:hint="eastAsia" w:ascii="仿宋" w:hAnsi="仿宋" w:eastAsia="仿宋" w:cs="仿宋"/>
          <w:spacing w:val="-5"/>
          <w:sz w:val="28"/>
          <w:szCs w:val="28"/>
        </w:rPr>
        <w:t>”—“操作流程-电子招投标</w:t>
      </w:r>
      <w:r>
        <w:rPr>
          <w:rFonts w:hint="eastAsia" w:ascii="仿宋" w:hAnsi="仿宋" w:eastAsia="仿宋" w:cs="仿宋"/>
          <w:spacing w:val="-88"/>
          <w:sz w:val="28"/>
          <w:szCs w:val="28"/>
        </w:rPr>
        <w:t xml:space="preserve"> </w:t>
      </w:r>
      <w:r>
        <w:rPr>
          <w:rFonts w:hint="eastAsia" w:ascii="仿宋" w:hAnsi="仿宋" w:eastAsia="仿宋" w:cs="仿宋"/>
          <w:spacing w:val="-5"/>
          <w:sz w:val="28"/>
          <w:szCs w:val="28"/>
        </w:rPr>
        <w:t>”—“政府采购项目电子交易管理操作指南-供应商</w:t>
      </w:r>
      <w:r>
        <w:rPr>
          <w:rFonts w:hint="eastAsia" w:ascii="仿宋" w:hAnsi="仿宋" w:eastAsia="仿宋" w:cs="仿宋"/>
          <w:spacing w:val="-88"/>
          <w:sz w:val="28"/>
          <w:szCs w:val="28"/>
        </w:rPr>
        <w:t xml:space="preserve"> </w:t>
      </w:r>
      <w:r>
        <w:rPr>
          <w:rFonts w:hint="eastAsia" w:ascii="仿宋" w:hAnsi="仿宋" w:eastAsia="仿宋" w:cs="仿宋"/>
          <w:spacing w:val="-5"/>
          <w:sz w:val="28"/>
          <w:szCs w:val="28"/>
        </w:rPr>
        <w:t>”版面</w:t>
      </w:r>
      <w:r>
        <w:rPr>
          <w:rFonts w:hint="eastAsia" w:ascii="仿宋" w:hAnsi="仿宋" w:eastAsia="仿宋" w:cs="仿宋"/>
          <w:sz w:val="28"/>
          <w:szCs w:val="28"/>
        </w:rPr>
        <w:t xml:space="preserve"> 获取操作指南，同时对自助查询无法解决的问题可通过钉钉群及政</w:t>
      </w:r>
      <w:r>
        <w:rPr>
          <w:rFonts w:hint="eastAsia" w:ascii="仿宋" w:hAnsi="仿宋" w:eastAsia="仿宋" w:cs="仿宋"/>
          <w:spacing w:val="-1"/>
          <w:sz w:val="28"/>
          <w:szCs w:val="28"/>
        </w:rPr>
        <w:t>采云在线客服获取服务支</w:t>
      </w:r>
      <w:r>
        <w:rPr>
          <w:rFonts w:hint="eastAsia" w:ascii="仿宋" w:hAnsi="仿宋" w:eastAsia="仿宋" w:cs="仿宋"/>
          <w:sz w:val="28"/>
          <w:szCs w:val="28"/>
        </w:rPr>
        <w:t xml:space="preserve">  </w:t>
      </w:r>
      <w:r>
        <w:rPr>
          <w:rFonts w:hint="eastAsia" w:ascii="仿宋" w:hAnsi="仿宋" w:eastAsia="仿宋" w:cs="仿宋"/>
          <w:spacing w:val="-5"/>
          <w:sz w:val="28"/>
          <w:szCs w:val="28"/>
        </w:rPr>
        <w:t>持。</w:t>
      </w:r>
    </w:p>
    <w:p w14:paraId="4501DF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5"/>
          <w:sz w:val="28"/>
          <w:szCs w:val="28"/>
        </w:rPr>
        <w:t>特别提示：</w:t>
      </w:r>
    </w:p>
    <w:p w14:paraId="2FF5BD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10"/>
          <w:sz w:val="28"/>
          <w:szCs w:val="28"/>
        </w:rPr>
        <w:t>1、采购限额标准以上，200</w:t>
      </w:r>
      <w:r>
        <w:rPr>
          <w:rFonts w:hint="eastAsia" w:ascii="仿宋" w:hAnsi="仿宋" w:eastAsia="仿宋" w:cs="仿宋"/>
          <w:spacing w:val="-33"/>
          <w:sz w:val="28"/>
          <w:szCs w:val="28"/>
        </w:rPr>
        <w:t xml:space="preserve"> </w:t>
      </w:r>
      <w:r>
        <w:rPr>
          <w:rFonts w:hint="eastAsia" w:ascii="仿宋" w:hAnsi="仿宋" w:eastAsia="仿宋" w:cs="仿宋"/>
          <w:spacing w:val="10"/>
          <w:sz w:val="28"/>
          <w:szCs w:val="28"/>
        </w:rPr>
        <w:t>万元以下的货物和服务采购项目、400</w:t>
      </w:r>
      <w:r>
        <w:rPr>
          <w:rFonts w:hint="eastAsia" w:ascii="仿宋" w:hAnsi="仿宋" w:eastAsia="仿宋" w:cs="仿宋"/>
          <w:spacing w:val="-33"/>
          <w:sz w:val="28"/>
          <w:szCs w:val="28"/>
        </w:rPr>
        <w:t xml:space="preserve"> </w:t>
      </w:r>
      <w:r>
        <w:rPr>
          <w:rFonts w:hint="eastAsia" w:ascii="仿宋" w:hAnsi="仿宋" w:eastAsia="仿宋" w:cs="仿宋"/>
          <w:spacing w:val="10"/>
          <w:sz w:val="28"/>
          <w:szCs w:val="28"/>
        </w:rPr>
        <w:t>万元以下的工程采购项</w:t>
      </w:r>
      <w:r>
        <w:rPr>
          <w:rFonts w:hint="eastAsia" w:ascii="仿宋" w:hAnsi="仿宋" w:eastAsia="仿宋" w:cs="仿宋"/>
          <w:spacing w:val="9"/>
          <w:sz w:val="28"/>
          <w:szCs w:val="28"/>
        </w:rPr>
        <w:t>目，适宜由</w:t>
      </w:r>
      <w:r>
        <w:rPr>
          <w:rFonts w:hint="eastAsia" w:ascii="仿宋" w:hAnsi="仿宋" w:eastAsia="仿宋" w:cs="仿宋"/>
          <w:sz w:val="28"/>
          <w:szCs w:val="28"/>
        </w:rPr>
        <w:t xml:space="preserve"> </w:t>
      </w:r>
      <w:r>
        <w:rPr>
          <w:rFonts w:hint="eastAsia" w:ascii="仿宋" w:hAnsi="仿宋" w:eastAsia="仿宋" w:cs="仿宋"/>
          <w:spacing w:val="8"/>
          <w:sz w:val="28"/>
          <w:szCs w:val="28"/>
        </w:rPr>
        <w:t>中小企业提供的，采购人应当专门面向中小企业采购。</w:t>
      </w:r>
    </w:p>
    <w:p w14:paraId="4077C9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9"/>
          <w:sz w:val="28"/>
          <w:szCs w:val="28"/>
        </w:rPr>
        <w:t>2、超过</w:t>
      </w:r>
      <w:r>
        <w:rPr>
          <w:rFonts w:hint="eastAsia" w:ascii="仿宋" w:hAnsi="仿宋" w:eastAsia="仿宋" w:cs="仿宋"/>
          <w:spacing w:val="-37"/>
          <w:sz w:val="28"/>
          <w:szCs w:val="28"/>
        </w:rPr>
        <w:t xml:space="preserve"> </w:t>
      </w:r>
      <w:r>
        <w:rPr>
          <w:rFonts w:hint="eastAsia" w:ascii="仿宋" w:hAnsi="仿宋" w:eastAsia="仿宋" w:cs="仿宋"/>
          <w:spacing w:val="9"/>
          <w:sz w:val="28"/>
          <w:szCs w:val="28"/>
        </w:rPr>
        <w:t>200</w:t>
      </w:r>
      <w:r>
        <w:rPr>
          <w:rFonts w:hint="eastAsia" w:ascii="仿宋" w:hAnsi="仿宋" w:eastAsia="仿宋" w:cs="仿宋"/>
          <w:spacing w:val="-35"/>
          <w:sz w:val="28"/>
          <w:szCs w:val="28"/>
        </w:rPr>
        <w:t xml:space="preserve"> </w:t>
      </w:r>
      <w:r>
        <w:rPr>
          <w:rFonts w:hint="eastAsia" w:ascii="仿宋" w:hAnsi="仿宋" w:eastAsia="仿宋" w:cs="仿宋"/>
          <w:spacing w:val="9"/>
          <w:sz w:val="28"/>
          <w:szCs w:val="28"/>
        </w:rPr>
        <w:t>万元的货物和服务采购项目，预留该部分采购项目预算总额的</w:t>
      </w:r>
      <w:r>
        <w:rPr>
          <w:rFonts w:hint="eastAsia" w:ascii="仿宋" w:hAnsi="仿宋" w:eastAsia="仿宋" w:cs="仿宋"/>
          <w:spacing w:val="-32"/>
          <w:sz w:val="28"/>
          <w:szCs w:val="28"/>
        </w:rPr>
        <w:t xml:space="preserve"> </w:t>
      </w:r>
      <w:r>
        <w:rPr>
          <w:rFonts w:hint="eastAsia" w:ascii="仿宋" w:hAnsi="仿宋" w:eastAsia="仿宋" w:cs="仿宋"/>
          <w:spacing w:val="9"/>
          <w:sz w:val="28"/>
          <w:szCs w:val="28"/>
        </w:rPr>
        <w:t>30%以</w:t>
      </w:r>
      <w:r>
        <w:rPr>
          <w:rFonts w:hint="eastAsia" w:ascii="仿宋" w:hAnsi="仿宋" w:eastAsia="仿宋" w:cs="仿宋"/>
          <w:spacing w:val="8"/>
          <w:sz w:val="28"/>
          <w:szCs w:val="28"/>
        </w:rPr>
        <w:t>上专门面向中小企业</w:t>
      </w:r>
      <w:r>
        <w:rPr>
          <w:rFonts w:hint="eastAsia" w:ascii="仿宋" w:hAnsi="仿宋" w:eastAsia="仿宋" w:cs="仿宋"/>
          <w:sz w:val="28"/>
          <w:szCs w:val="28"/>
        </w:rPr>
        <w:t xml:space="preserve"> </w:t>
      </w:r>
      <w:r>
        <w:rPr>
          <w:rFonts w:hint="eastAsia" w:ascii="仿宋" w:hAnsi="仿宋" w:eastAsia="仿宋" w:cs="仿宋"/>
          <w:spacing w:val="8"/>
          <w:sz w:val="28"/>
          <w:szCs w:val="28"/>
        </w:rPr>
        <w:t>采购，其中预留给小微企业的比例不低于</w:t>
      </w:r>
      <w:r>
        <w:rPr>
          <w:rFonts w:hint="eastAsia" w:ascii="仿宋" w:hAnsi="仿宋" w:eastAsia="仿宋" w:cs="仿宋"/>
          <w:spacing w:val="-36"/>
          <w:sz w:val="28"/>
          <w:szCs w:val="28"/>
        </w:rPr>
        <w:t xml:space="preserve"> </w:t>
      </w:r>
      <w:r>
        <w:rPr>
          <w:rFonts w:hint="eastAsia" w:ascii="仿宋" w:hAnsi="仿宋" w:eastAsia="仿宋" w:cs="仿宋"/>
          <w:spacing w:val="8"/>
          <w:sz w:val="28"/>
          <w:szCs w:val="28"/>
        </w:rPr>
        <w:t>60%。</w:t>
      </w:r>
    </w:p>
    <w:p w14:paraId="280AA5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9"/>
          <w:sz w:val="28"/>
          <w:szCs w:val="28"/>
        </w:rPr>
        <w:t>3、超过</w:t>
      </w:r>
      <w:r>
        <w:rPr>
          <w:rFonts w:hint="eastAsia" w:ascii="仿宋" w:hAnsi="仿宋" w:eastAsia="仿宋" w:cs="仿宋"/>
          <w:spacing w:val="-40"/>
          <w:sz w:val="28"/>
          <w:szCs w:val="28"/>
        </w:rPr>
        <w:t xml:space="preserve"> </w:t>
      </w:r>
      <w:r>
        <w:rPr>
          <w:rFonts w:hint="eastAsia" w:ascii="仿宋" w:hAnsi="仿宋" w:eastAsia="仿宋" w:cs="仿宋"/>
          <w:spacing w:val="9"/>
          <w:sz w:val="28"/>
          <w:szCs w:val="28"/>
        </w:rPr>
        <w:t>400</w:t>
      </w:r>
      <w:r>
        <w:rPr>
          <w:rFonts w:hint="eastAsia" w:ascii="仿宋" w:hAnsi="仿宋" w:eastAsia="仿宋" w:cs="仿宋"/>
          <w:spacing w:val="-35"/>
          <w:sz w:val="28"/>
          <w:szCs w:val="28"/>
        </w:rPr>
        <w:t xml:space="preserve"> </w:t>
      </w:r>
      <w:r>
        <w:rPr>
          <w:rFonts w:hint="eastAsia" w:ascii="仿宋" w:hAnsi="仿宋" w:eastAsia="仿宋" w:cs="仿宋"/>
          <w:spacing w:val="9"/>
          <w:sz w:val="28"/>
          <w:szCs w:val="28"/>
        </w:rPr>
        <w:t>万元的工程采购项目中适宜由中小企业提供的，预留该部分采购项目预算总额的</w:t>
      </w:r>
      <w:r>
        <w:rPr>
          <w:rFonts w:hint="eastAsia" w:ascii="仿宋" w:hAnsi="仿宋" w:eastAsia="仿宋" w:cs="仿宋"/>
          <w:spacing w:val="-38"/>
          <w:sz w:val="28"/>
          <w:szCs w:val="28"/>
        </w:rPr>
        <w:t xml:space="preserve"> </w:t>
      </w:r>
      <w:r>
        <w:rPr>
          <w:rFonts w:hint="eastAsia" w:ascii="仿宋" w:hAnsi="仿宋" w:eastAsia="仿宋" w:cs="仿宋"/>
          <w:spacing w:val="9"/>
          <w:sz w:val="28"/>
          <w:szCs w:val="28"/>
        </w:rPr>
        <w:t>40%以上</w:t>
      </w:r>
      <w:r>
        <w:rPr>
          <w:rFonts w:hint="eastAsia" w:ascii="仿宋" w:hAnsi="仿宋" w:eastAsia="仿宋" w:cs="仿宋"/>
          <w:sz w:val="28"/>
          <w:szCs w:val="28"/>
        </w:rPr>
        <w:t xml:space="preserve"> </w:t>
      </w:r>
      <w:r>
        <w:rPr>
          <w:rFonts w:hint="eastAsia" w:ascii="仿宋" w:hAnsi="仿宋" w:eastAsia="仿宋" w:cs="仿宋"/>
          <w:spacing w:val="8"/>
          <w:sz w:val="28"/>
          <w:szCs w:val="28"/>
        </w:rPr>
        <w:t>专门面向中小企业采购，其中预留给小微企业的比例不低于</w:t>
      </w:r>
      <w:r>
        <w:rPr>
          <w:rFonts w:hint="eastAsia" w:ascii="仿宋" w:hAnsi="仿宋" w:eastAsia="仿宋" w:cs="仿宋"/>
          <w:spacing w:val="-22"/>
          <w:sz w:val="28"/>
          <w:szCs w:val="28"/>
        </w:rPr>
        <w:t xml:space="preserve"> </w:t>
      </w:r>
      <w:r>
        <w:rPr>
          <w:rFonts w:hint="eastAsia" w:ascii="仿宋" w:hAnsi="仿宋" w:eastAsia="仿宋" w:cs="仿宋"/>
          <w:spacing w:val="8"/>
          <w:sz w:val="28"/>
          <w:szCs w:val="28"/>
        </w:rPr>
        <w:t>60%。</w:t>
      </w:r>
    </w:p>
    <w:p w14:paraId="5B69AD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6"/>
          <w:sz w:val="28"/>
          <w:szCs w:val="28"/>
        </w:rPr>
        <w:t>4、对于未预留份额专门面向中小企业的采购项目，以及预留份额项目中的非预留部分采购包，采购人、</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采购代理机构应当对符合规定的小微企业报价给予</w:t>
      </w:r>
      <w:r>
        <w:rPr>
          <w:rFonts w:hint="eastAsia" w:ascii="仿宋" w:hAnsi="仿宋" w:eastAsia="仿宋" w:cs="仿宋"/>
          <w:spacing w:val="-22"/>
          <w:sz w:val="28"/>
          <w:szCs w:val="28"/>
        </w:rPr>
        <w:t xml:space="preserve"> </w:t>
      </w:r>
      <w:r>
        <w:rPr>
          <w:rFonts w:hint="eastAsia" w:ascii="仿宋" w:hAnsi="仿宋" w:eastAsia="仿宋" w:cs="仿宋"/>
          <w:spacing w:val="8"/>
          <w:sz w:val="28"/>
          <w:szCs w:val="28"/>
        </w:rPr>
        <w:t>10%～20%（工程项目为</w:t>
      </w:r>
      <w:r>
        <w:rPr>
          <w:rFonts w:hint="eastAsia" w:ascii="仿宋" w:hAnsi="仿宋" w:eastAsia="仿宋" w:cs="仿宋"/>
          <w:spacing w:val="-35"/>
          <w:sz w:val="28"/>
          <w:szCs w:val="28"/>
        </w:rPr>
        <w:t xml:space="preserve"> </w:t>
      </w:r>
      <w:r>
        <w:rPr>
          <w:rFonts w:hint="eastAsia" w:ascii="仿宋" w:hAnsi="仿宋" w:eastAsia="仿宋" w:cs="仿宋"/>
          <w:spacing w:val="7"/>
          <w:sz w:val="28"/>
          <w:szCs w:val="28"/>
        </w:rPr>
        <w:t>3%～5%）的扣除，用扣除后的价</w:t>
      </w:r>
      <w:r>
        <w:rPr>
          <w:rFonts w:hint="eastAsia" w:ascii="仿宋" w:hAnsi="仿宋" w:eastAsia="仿宋" w:cs="仿宋"/>
          <w:sz w:val="28"/>
          <w:szCs w:val="28"/>
        </w:rPr>
        <w:t xml:space="preserve"> </w:t>
      </w:r>
      <w:r>
        <w:rPr>
          <w:rFonts w:hint="eastAsia" w:ascii="仿宋" w:hAnsi="仿宋" w:eastAsia="仿宋" w:cs="仿宋"/>
          <w:spacing w:val="12"/>
          <w:sz w:val="28"/>
          <w:szCs w:val="28"/>
        </w:rPr>
        <w:t>格参加评审。适用招标投标法的政府采购工程建设项目，采用综合</w:t>
      </w:r>
      <w:r>
        <w:rPr>
          <w:rFonts w:hint="eastAsia" w:ascii="仿宋" w:hAnsi="仿宋" w:eastAsia="仿宋" w:cs="仿宋"/>
          <w:spacing w:val="11"/>
          <w:sz w:val="28"/>
          <w:szCs w:val="28"/>
        </w:rPr>
        <w:t>评估法但未采用低价优先法计算价格分</w:t>
      </w:r>
      <w:r>
        <w:rPr>
          <w:rFonts w:hint="eastAsia" w:ascii="仿宋" w:hAnsi="仿宋" w:eastAsia="仿宋" w:cs="仿宋"/>
          <w:sz w:val="28"/>
          <w:szCs w:val="28"/>
        </w:rPr>
        <w:t xml:space="preserve"> </w:t>
      </w:r>
      <w:r>
        <w:rPr>
          <w:rFonts w:hint="eastAsia" w:ascii="仿宋" w:hAnsi="仿宋" w:eastAsia="仿宋" w:cs="仿宋"/>
          <w:spacing w:val="9"/>
          <w:sz w:val="28"/>
          <w:szCs w:val="28"/>
        </w:rPr>
        <w:t>的，评标时应当在采用原报价进行评分的基础上增加其价格得分的</w:t>
      </w:r>
      <w:r>
        <w:rPr>
          <w:rFonts w:hint="eastAsia" w:ascii="仿宋" w:hAnsi="仿宋" w:eastAsia="仿宋" w:cs="仿宋"/>
          <w:spacing w:val="-35"/>
          <w:sz w:val="28"/>
          <w:szCs w:val="28"/>
        </w:rPr>
        <w:t xml:space="preserve"> </w:t>
      </w:r>
      <w:r>
        <w:rPr>
          <w:rFonts w:hint="eastAsia" w:ascii="仿宋" w:hAnsi="仿宋" w:eastAsia="仿宋" w:cs="仿宋"/>
          <w:spacing w:val="8"/>
          <w:sz w:val="28"/>
          <w:szCs w:val="28"/>
        </w:rPr>
        <w:t>3%～5%作为其价格分。</w:t>
      </w:r>
    </w:p>
    <w:p w14:paraId="6E57E66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9"/>
          <w:sz w:val="28"/>
          <w:szCs w:val="28"/>
        </w:rPr>
        <w:t>5、接受大中型企业与小微企业组成联合体或者允许大中型企业向一家或者多家小微企业分包的采购项</w:t>
      </w:r>
      <w:r>
        <w:rPr>
          <w:rFonts w:hint="eastAsia" w:ascii="仿宋" w:hAnsi="仿宋" w:eastAsia="仿宋" w:cs="仿宋"/>
          <w:spacing w:val="5"/>
          <w:sz w:val="28"/>
          <w:szCs w:val="28"/>
        </w:rPr>
        <w:t xml:space="preserve"> </w:t>
      </w:r>
      <w:r>
        <w:rPr>
          <w:rFonts w:hint="eastAsia" w:ascii="仿宋" w:hAnsi="仿宋" w:eastAsia="仿宋" w:cs="仿宋"/>
          <w:spacing w:val="8"/>
          <w:sz w:val="28"/>
          <w:szCs w:val="28"/>
        </w:rPr>
        <w:t>目，对于联合协议或者分包意向协议约定小微企业的合同份额占到合同总</w:t>
      </w:r>
      <w:r>
        <w:rPr>
          <w:rFonts w:hint="eastAsia" w:ascii="仿宋" w:hAnsi="仿宋" w:eastAsia="仿宋" w:cs="仿宋"/>
          <w:spacing w:val="7"/>
          <w:sz w:val="28"/>
          <w:szCs w:val="28"/>
        </w:rPr>
        <w:t>金额</w:t>
      </w:r>
      <w:r>
        <w:rPr>
          <w:rFonts w:hint="eastAsia" w:ascii="仿宋" w:hAnsi="仿宋" w:eastAsia="仿宋" w:cs="仿宋"/>
          <w:spacing w:val="-33"/>
          <w:sz w:val="28"/>
          <w:szCs w:val="28"/>
        </w:rPr>
        <w:t xml:space="preserve"> </w:t>
      </w:r>
      <w:r>
        <w:rPr>
          <w:rFonts w:hint="eastAsia" w:ascii="仿宋" w:hAnsi="仿宋" w:eastAsia="仿宋" w:cs="仿宋"/>
          <w:spacing w:val="7"/>
          <w:sz w:val="28"/>
          <w:szCs w:val="28"/>
        </w:rPr>
        <w:t>30%以上的，采购人、采购代</w:t>
      </w:r>
      <w:r>
        <w:rPr>
          <w:rFonts w:hint="eastAsia" w:ascii="仿宋" w:hAnsi="仿宋" w:eastAsia="仿宋" w:cs="仿宋"/>
          <w:sz w:val="28"/>
          <w:szCs w:val="28"/>
        </w:rPr>
        <w:t xml:space="preserve"> </w:t>
      </w:r>
      <w:r>
        <w:rPr>
          <w:rFonts w:hint="eastAsia" w:ascii="仿宋" w:hAnsi="仿宋" w:eastAsia="仿宋" w:cs="仿宋"/>
          <w:spacing w:val="9"/>
          <w:sz w:val="28"/>
          <w:szCs w:val="28"/>
        </w:rPr>
        <w:t>理机构应当对联合体或者大中型企业的报价给予4%～6%（工程项目为</w:t>
      </w:r>
      <w:r>
        <w:rPr>
          <w:rFonts w:hint="eastAsia" w:ascii="仿宋" w:hAnsi="仿宋" w:eastAsia="仿宋" w:cs="仿宋"/>
          <w:spacing w:val="-15"/>
          <w:sz w:val="28"/>
          <w:szCs w:val="28"/>
        </w:rPr>
        <w:t xml:space="preserve"> </w:t>
      </w:r>
      <w:r>
        <w:rPr>
          <w:rFonts w:hint="eastAsia" w:ascii="仿宋" w:hAnsi="仿宋" w:eastAsia="仿宋" w:cs="仿宋"/>
          <w:spacing w:val="9"/>
          <w:sz w:val="28"/>
          <w:szCs w:val="28"/>
        </w:rPr>
        <w:t>1%～2%）的扣除，用扣除后的价格参</w:t>
      </w:r>
      <w:r>
        <w:rPr>
          <w:rFonts w:hint="eastAsia" w:ascii="仿宋" w:hAnsi="仿宋" w:eastAsia="仿宋" w:cs="仿宋"/>
          <w:sz w:val="28"/>
          <w:szCs w:val="28"/>
        </w:rPr>
        <w:t xml:space="preserve"> </w:t>
      </w:r>
      <w:r>
        <w:rPr>
          <w:rFonts w:hint="eastAsia" w:ascii="仿宋" w:hAnsi="仿宋" w:eastAsia="仿宋" w:cs="仿宋"/>
          <w:spacing w:val="12"/>
          <w:sz w:val="28"/>
          <w:szCs w:val="28"/>
        </w:rPr>
        <w:t>加评审。适用招标投标法的政府采购工程建设项目，采用综合评估</w:t>
      </w:r>
      <w:r>
        <w:rPr>
          <w:rFonts w:hint="eastAsia" w:ascii="仿宋" w:hAnsi="仿宋" w:eastAsia="仿宋" w:cs="仿宋"/>
          <w:spacing w:val="11"/>
          <w:sz w:val="28"/>
          <w:szCs w:val="28"/>
        </w:rPr>
        <w:t>法但未采用低价优先法计算价格分的，</w:t>
      </w:r>
      <w:r>
        <w:rPr>
          <w:rFonts w:hint="eastAsia" w:ascii="仿宋" w:hAnsi="仿宋" w:eastAsia="仿宋" w:cs="仿宋"/>
          <w:sz w:val="28"/>
          <w:szCs w:val="28"/>
        </w:rPr>
        <w:t xml:space="preserve"> </w:t>
      </w:r>
      <w:r>
        <w:rPr>
          <w:rFonts w:hint="eastAsia" w:ascii="仿宋" w:hAnsi="仿宋" w:eastAsia="仿宋" w:cs="仿宋"/>
          <w:spacing w:val="8"/>
          <w:sz w:val="28"/>
          <w:szCs w:val="28"/>
        </w:rPr>
        <w:t>评标时应当在采用原报价进行评分的基础上增加其价格得分的</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1%～2%作为其价格分。</w:t>
      </w:r>
    </w:p>
    <w:p w14:paraId="23C048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1"/>
        <w:rPr>
          <w:rFonts w:hint="eastAsia" w:ascii="仿宋" w:hAnsi="仿宋" w:eastAsia="仿宋" w:cs="仿宋"/>
          <w:b/>
          <w:bCs/>
          <w:sz w:val="28"/>
          <w:szCs w:val="28"/>
        </w:rPr>
      </w:pPr>
      <w:bookmarkStart w:id="46" w:name="_Toc10115"/>
      <w:bookmarkStart w:id="47" w:name="_Toc12165"/>
      <w:r>
        <w:rPr>
          <w:rFonts w:hint="eastAsia" w:ascii="仿宋" w:hAnsi="仿宋" w:eastAsia="仿宋" w:cs="仿宋"/>
          <w:b/>
          <w:bCs/>
          <w:spacing w:val="-1"/>
          <w:sz w:val="28"/>
          <w:szCs w:val="28"/>
        </w:rPr>
        <w:t>七、对本次招标提出询问，请按以下方式联系</w:t>
      </w:r>
      <w:bookmarkEnd w:id="46"/>
      <w:bookmarkEnd w:id="47"/>
    </w:p>
    <w:p w14:paraId="75804F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2"/>
        <w:rPr>
          <w:rFonts w:hint="eastAsia" w:ascii="仿宋" w:hAnsi="仿宋" w:eastAsia="仿宋" w:cs="仿宋"/>
          <w:sz w:val="28"/>
          <w:szCs w:val="28"/>
        </w:rPr>
      </w:pPr>
      <w:bookmarkStart w:id="48" w:name="_Toc31093"/>
      <w:bookmarkStart w:id="49" w:name="_Toc5360"/>
      <w:r>
        <w:rPr>
          <w:rFonts w:hint="eastAsia" w:ascii="仿宋" w:hAnsi="仿宋" w:eastAsia="仿宋" w:cs="仿宋"/>
          <w:spacing w:val="-4"/>
          <w:sz w:val="28"/>
          <w:szCs w:val="28"/>
        </w:rPr>
        <w:t>1、采购人信息</w:t>
      </w:r>
      <w:bookmarkEnd w:id="48"/>
      <w:bookmarkEnd w:id="49"/>
    </w:p>
    <w:p w14:paraId="6009A5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rPr>
      </w:pPr>
      <w:r>
        <w:rPr>
          <w:rFonts w:hint="eastAsia" w:ascii="仿宋" w:hAnsi="仿宋" w:eastAsia="仿宋" w:cs="仿宋"/>
          <w:spacing w:val="-2"/>
          <w:sz w:val="28"/>
          <w:szCs w:val="28"/>
        </w:rPr>
        <w:t>名  称：</w:t>
      </w:r>
      <w:r>
        <w:rPr>
          <w:rFonts w:hint="eastAsia" w:ascii="仿宋" w:hAnsi="仿宋" w:eastAsia="仿宋" w:cs="仿宋"/>
          <w:spacing w:val="-2"/>
          <w:sz w:val="28"/>
          <w:szCs w:val="28"/>
          <w:lang w:val="en-US" w:eastAsia="zh-CN"/>
        </w:rPr>
        <w:t>温宿县水资源总站</w:t>
      </w:r>
    </w:p>
    <w:p w14:paraId="69AA3CC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3"/>
          <w:sz w:val="28"/>
          <w:szCs w:val="28"/>
        </w:rPr>
        <w:t>地  址：</w:t>
      </w:r>
      <w:r>
        <w:rPr>
          <w:rFonts w:hint="eastAsia" w:ascii="仿宋" w:hAnsi="仿宋" w:eastAsia="仿宋" w:cs="仿宋"/>
          <w:spacing w:val="-2"/>
          <w:sz w:val="28"/>
          <w:szCs w:val="28"/>
          <w:lang w:val="en-US" w:eastAsia="zh-CN"/>
        </w:rPr>
        <w:t>温宿县文化路8号</w:t>
      </w:r>
    </w:p>
    <w:p w14:paraId="4960ABB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default" w:ascii="仿宋" w:hAnsi="仿宋" w:eastAsia="仿宋" w:cs="仿宋"/>
          <w:sz w:val="28"/>
          <w:szCs w:val="28"/>
          <w:lang w:val="en-US" w:eastAsia="zh-CN"/>
        </w:rPr>
      </w:pPr>
      <w:r>
        <w:rPr>
          <w:rFonts w:hint="eastAsia" w:ascii="仿宋" w:hAnsi="仿宋" w:eastAsia="仿宋" w:cs="仿宋"/>
          <w:spacing w:val="-1"/>
          <w:sz w:val="28"/>
          <w:szCs w:val="28"/>
        </w:rPr>
        <w:t>联系方式：</w:t>
      </w:r>
      <w:r>
        <w:rPr>
          <w:rFonts w:hint="eastAsia" w:ascii="仿宋" w:hAnsi="仿宋" w:eastAsia="仿宋" w:cs="仿宋"/>
          <w:spacing w:val="-1"/>
          <w:sz w:val="28"/>
          <w:szCs w:val="28"/>
          <w:lang w:val="en-US" w:eastAsia="zh-CN"/>
        </w:rPr>
        <w:t xml:space="preserve">15299808829 </w:t>
      </w:r>
      <w:r>
        <w:rPr>
          <w:rFonts w:hint="eastAsia" w:ascii="仿宋" w:hAnsi="仿宋" w:eastAsia="仿宋" w:cs="仿宋"/>
          <w:spacing w:val="-3"/>
          <w:sz w:val="28"/>
          <w:szCs w:val="28"/>
          <w:lang w:val="en-US" w:eastAsia="zh-CN"/>
        </w:rPr>
        <w:t xml:space="preserve"> </w:t>
      </w:r>
    </w:p>
    <w:p w14:paraId="19F336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2"/>
        <w:rPr>
          <w:rFonts w:hint="eastAsia" w:ascii="仿宋" w:hAnsi="仿宋" w:eastAsia="仿宋" w:cs="仿宋"/>
          <w:sz w:val="28"/>
          <w:szCs w:val="28"/>
        </w:rPr>
      </w:pPr>
      <w:bookmarkStart w:id="50" w:name="_Toc29641"/>
      <w:bookmarkStart w:id="51" w:name="_Toc11456"/>
      <w:r>
        <w:rPr>
          <w:rFonts w:hint="eastAsia" w:ascii="仿宋" w:hAnsi="仿宋" w:eastAsia="仿宋" w:cs="仿宋"/>
          <w:spacing w:val="-2"/>
          <w:sz w:val="28"/>
          <w:szCs w:val="28"/>
        </w:rPr>
        <w:t>2、采购代理机构信息</w:t>
      </w:r>
      <w:bookmarkEnd w:id="50"/>
      <w:bookmarkEnd w:id="51"/>
    </w:p>
    <w:p w14:paraId="1EA62C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名  称：</w:t>
      </w:r>
      <w:r>
        <w:rPr>
          <w:rFonts w:hint="eastAsia" w:ascii="仿宋" w:hAnsi="仿宋" w:eastAsia="仿宋" w:cs="仿宋"/>
          <w:spacing w:val="-1"/>
          <w:sz w:val="28"/>
          <w:szCs w:val="28"/>
          <w:lang w:eastAsia="zh-CN"/>
        </w:rPr>
        <w:t>阿克苏旭腾工程项目管理有限公司</w:t>
      </w:r>
    </w:p>
    <w:p w14:paraId="57D2F5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5"/>
          <w:sz w:val="28"/>
          <w:szCs w:val="28"/>
          <w:lang w:eastAsia="zh-CN"/>
        </w:rPr>
      </w:pPr>
      <w:r>
        <w:rPr>
          <w:rFonts w:hint="eastAsia" w:ascii="仿宋" w:hAnsi="仿宋" w:eastAsia="仿宋" w:cs="仿宋"/>
          <w:spacing w:val="-5"/>
          <w:sz w:val="28"/>
          <w:szCs w:val="28"/>
        </w:rPr>
        <w:t>地  址：</w:t>
      </w:r>
      <w:r>
        <w:rPr>
          <w:rFonts w:hint="eastAsia" w:ascii="仿宋" w:hAnsi="仿宋" w:eastAsia="仿宋" w:cs="仿宋"/>
          <w:spacing w:val="-5"/>
          <w:sz w:val="28"/>
          <w:szCs w:val="28"/>
          <w:lang w:eastAsia="zh-CN"/>
        </w:rPr>
        <w:t>新疆阿克苏地区阿克苏市红桥街道多浪社区民主北路15号阿克苏新华书城内13楼项目管理办公室</w:t>
      </w:r>
    </w:p>
    <w:p w14:paraId="162291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pPr>
      <w:r>
        <w:rPr>
          <w:rFonts w:hint="eastAsia" w:ascii="仿宋" w:hAnsi="仿宋" w:eastAsia="仿宋" w:cs="仿宋"/>
          <w:spacing w:val="-1"/>
          <w:sz w:val="28"/>
          <w:szCs w:val="28"/>
        </w:rPr>
        <w:t xml:space="preserve">联系方式： </w:t>
      </w:r>
      <w:r>
        <w:rPr>
          <w:rFonts w:hint="eastAsia" w:ascii="仿宋" w:hAnsi="仿宋" w:eastAsia="仿宋" w:cs="仿宋"/>
          <w:spacing w:val="-1"/>
          <w:sz w:val="28"/>
          <w:szCs w:val="28"/>
          <w:lang w:eastAsia="zh-CN"/>
        </w:rPr>
        <w:t>18523039307</w:t>
      </w:r>
    </w:p>
    <w:p w14:paraId="1A2B5C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outlineLvl w:val="2"/>
        <w:rPr>
          <w:rFonts w:hint="eastAsia" w:ascii="仿宋" w:hAnsi="仿宋" w:eastAsia="仿宋" w:cs="仿宋"/>
          <w:sz w:val="28"/>
          <w:szCs w:val="28"/>
        </w:rPr>
      </w:pPr>
      <w:bookmarkStart w:id="52" w:name="_Toc312"/>
      <w:bookmarkStart w:id="53" w:name="_Toc29715"/>
      <w:r>
        <w:rPr>
          <w:rFonts w:hint="eastAsia" w:ascii="仿宋" w:hAnsi="仿宋" w:eastAsia="仿宋" w:cs="仿宋"/>
          <w:spacing w:val="-2"/>
          <w:sz w:val="28"/>
          <w:szCs w:val="28"/>
        </w:rPr>
        <w:t>3、项目联系方式</w:t>
      </w:r>
      <w:bookmarkEnd w:id="52"/>
      <w:bookmarkEnd w:id="53"/>
    </w:p>
    <w:p w14:paraId="5797B0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pacing w:val="3"/>
          <w:sz w:val="28"/>
          <w:szCs w:val="28"/>
          <w:lang w:eastAsia="zh-CN"/>
        </w:rPr>
      </w:pPr>
      <w:r>
        <w:rPr>
          <w:rFonts w:hint="eastAsia" w:ascii="仿宋" w:hAnsi="仿宋" w:eastAsia="仿宋" w:cs="仿宋"/>
          <w:spacing w:val="-2"/>
          <w:sz w:val="28"/>
          <w:szCs w:val="28"/>
        </w:rPr>
        <w:t>项目联系人：</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lang w:eastAsia="zh-CN"/>
        </w:rPr>
        <w:t>刘勇</w:t>
      </w:r>
    </w:p>
    <w:p w14:paraId="042F1E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hint="eastAsia" w:ascii="仿宋" w:hAnsi="仿宋" w:eastAsia="仿宋" w:cs="仿宋"/>
          <w:sz w:val="28"/>
          <w:szCs w:val="28"/>
          <w:lang w:val="en-US" w:eastAsia="zh-CN"/>
        </w:rPr>
        <w:sectPr>
          <w:footerReference r:id="rId8" w:type="default"/>
          <w:pgSz w:w="11906" w:h="16839"/>
          <w:pgMar w:top="1431" w:right="1011" w:bottom="1156" w:left="1087" w:header="0" w:footer="994" w:gutter="0"/>
          <w:pgNumType w:fmt="decimal" w:start="1"/>
          <w:cols w:space="720" w:num="1"/>
        </w:sectPr>
      </w:pPr>
      <w:r>
        <w:rPr>
          <w:rFonts w:hint="eastAsia" w:ascii="仿宋" w:hAnsi="仿宋" w:eastAsia="仿宋" w:cs="仿宋"/>
          <w:spacing w:val="-3"/>
          <w:sz w:val="28"/>
          <w:szCs w:val="28"/>
        </w:rPr>
        <w:t xml:space="preserve">电  话： </w:t>
      </w:r>
      <w:r>
        <w:rPr>
          <w:rFonts w:hint="eastAsia" w:ascii="仿宋" w:hAnsi="仿宋" w:eastAsia="仿宋" w:cs="仿宋"/>
          <w:spacing w:val="-3"/>
          <w:sz w:val="28"/>
          <w:szCs w:val="28"/>
          <w:lang w:eastAsia="zh-CN"/>
        </w:rPr>
        <w:t>18523039307</w:t>
      </w:r>
    </w:p>
    <w:p w14:paraId="620E8A5E">
      <w:pPr>
        <w:spacing w:before="153" w:line="227" w:lineRule="auto"/>
        <w:ind w:left="3231"/>
        <w:outlineLvl w:val="0"/>
        <w:rPr>
          <w:rFonts w:ascii="黑体" w:hAnsi="黑体" w:eastAsia="黑体" w:cs="黑体"/>
          <w:sz w:val="30"/>
          <w:szCs w:val="30"/>
        </w:rPr>
      </w:pPr>
      <w:r>
        <w:rPr>
          <w:rFonts w:ascii="黑体" w:hAnsi="黑体" w:eastAsia="黑体" w:cs="黑体"/>
          <w:spacing w:val="12"/>
          <w:sz w:val="30"/>
          <w:szCs w:val="30"/>
        </w:rPr>
        <w:t>第二章</w:t>
      </w:r>
      <w:r>
        <w:rPr>
          <w:rFonts w:ascii="黑体" w:hAnsi="黑体" w:eastAsia="黑体" w:cs="黑体"/>
          <w:spacing w:val="21"/>
          <w:sz w:val="30"/>
          <w:szCs w:val="30"/>
        </w:rPr>
        <w:t xml:space="preserve">  </w:t>
      </w:r>
      <w:r>
        <w:rPr>
          <w:rFonts w:ascii="黑体" w:hAnsi="黑体" w:eastAsia="黑体" w:cs="黑体"/>
          <w:spacing w:val="12"/>
          <w:sz w:val="30"/>
          <w:szCs w:val="30"/>
        </w:rPr>
        <w:t>供应商须知</w:t>
      </w:r>
    </w:p>
    <w:p w14:paraId="36C87BB5">
      <w:pPr>
        <w:pStyle w:val="2"/>
        <w:spacing w:line="322" w:lineRule="auto"/>
      </w:pPr>
    </w:p>
    <w:p w14:paraId="107DEA13">
      <w:pPr>
        <w:spacing w:before="91" w:line="222" w:lineRule="auto"/>
        <w:ind w:left="133"/>
        <w:outlineLvl w:val="1"/>
        <w:rPr>
          <w:rFonts w:ascii="黑体" w:hAnsi="黑体" w:eastAsia="黑体" w:cs="黑体"/>
          <w:sz w:val="28"/>
          <w:szCs w:val="28"/>
        </w:rPr>
      </w:pPr>
      <w:bookmarkStart w:id="54" w:name="bookmark8"/>
      <w:bookmarkEnd w:id="54"/>
      <w:r>
        <w:rPr>
          <w:rFonts w:ascii="黑体" w:hAnsi="黑体" w:eastAsia="黑体" w:cs="黑体"/>
          <w:spacing w:val="-3"/>
          <w:sz w:val="28"/>
          <w:szCs w:val="28"/>
        </w:rPr>
        <w:t>供应商须知前附表</w:t>
      </w:r>
    </w:p>
    <w:p w14:paraId="6B9F9CBA">
      <w:pPr>
        <w:spacing w:line="98" w:lineRule="exact"/>
      </w:pPr>
    </w:p>
    <w:tbl>
      <w:tblPr>
        <w:tblStyle w:val="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59"/>
      </w:tblGrid>
      <w:tr w14:paraId="4F177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vAlign w:val="top"/>
          </w:tcPr>
          <w:p w14:paraId="7DE2AA52">
            <w:pPr>
              <w:pStyle w:val="7"/>
              <w:spacing w:before="152" w:line="219" w:lineRule="auto"/>
              <w:ind w:left="172"/>
            </w:pPr>
            <w:r>
              <w:rPr>
                <w:spacing w:val="-8"/>
              </w:rPr>
              <w:t>序号</w:t>
            </w:r>
          </w:p>
        </w:tc>
        <w:tc>
          <w:tcPr>
            <w:tcW w:w="2460" w:type="dxa"/>
            <w:vAlign w:val="top"/>
          </w:tcPr>
          <w:p w14:paraId="42DE4A4F">
            <w:pPr>
              <w:pStyle w:val="7"/>
              <w:spacing w:before="152" w:line="219" w:lineRule="auto"/>
              <w:ind w:left="780"/>
            </w:pPr>
            <w:r>
              <w:rPr>
                <w:spacing w:val="-8"/>
              </w:rPr>
              <w:t>条款名称</w:t>
            </w:r>
          </w:p>
        </w:tc>
        <w:tc>
          <w:tcPr>
            <w:tcW w:w="6159" w:type="dxa"/>
            <w:vAlign w:val="top"/>
          </w:tcPr>
          <w:p w14:paraId="5583360F">
            <w:pPr>
              <w:pStyle w:val="7"/>
              <w:spacing w:before="152" w:line="219" w:lineRule="auto"/>
              <w:ind w:left="2630"/>
            </w:pPr>
            <w:r>
              <w:rPr>
                <w:spacing w:val="-7"/>
              </w:rPr>
              <w:t>编列内容</w:t>
            </w:r>
          </w:p>
        </w:tc>
      </w:tr>
      <w:tr w14:paraId="3078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vAlign w:val="top"/>
          </w:tcPr>
          <w:p w14:paraId="0FCCA4F5">
            <w:pPr>
              <w:spacing w:line="269" w:lineRule="auto"/>
              <w:rPr>
                <w:rFonts w:ascii="Arial"/>
                <w:sz w:val="21"/>
              </w:rPr>
            </w:pPr>
          </w:p>
          <w:p w14:paraId="2C497CC8">
            <w:pPr>
              <w:spacing w:line="269" w:lineRule="auto"/>
              <w:rPr>
                <w:rFonts w:ascii="Arial"/>
                <w:sz w:val="21"/>
              </w:rPr>
            </w:pPr>
          </w:p>
          <w:p w14:paraId="3EB985DE">
            <w:pPr>
              <w:pStyle w:val="7"/>
              <w:spacing w:before="78" w:line="181" w:lineRule="auto"/>
              <w:ind w:left="372"/>
            </w:pPr>
            <w:r>
              <w:t>1</w:t>
            </w:r>
          </w:p>
        </w:tc>
        <w:tc>
          <w:tcPr>
            <w:tcW w:w="2460" w:type="dxa"/>
            <w:vAlign w:val="top"/>
          </w:tcPr>
          <w:p w14:paraId="0402C135">
            <w:pPr>
              <w:spacing w:line="250" w:lineRule="auto"/>
              <w:rPr>
                <w:rFonts w:ascii="Arial"/>
                <w:sz w:val="21"/>
              </w:rPr>
            </w:pPr>
          </w:p>
          <w:p w14:paraId="6E7F230D">
            <w:pPr>
              <w:spacing w:line="250" w:lineRule="auto"/>
              <w:rPr>
                <w:rFonts w:ascii="Arial"/>
                <w:sz w:val="21"/>
              </w:rPr>
            </w:pPr>
          </w:p>
          <w:p w14:paraId="6E3B7F07">
            <w:pPr>
              <w:pStyle w:val="7"/>
              <w:spacing w:before="78" w:line="222" w:lineRule="auto"/>
              <w:ind w:left="136"/>
            </w:pPr>
            <w:r>
              <w:rPr>
                <w:spacing w:val="-9"/>
              </w:rPr>
              <w:t>采购人</w:t>
            </w:r>
          </w:p>
        </w:tc>
        <w:tc>
          <w:tcPr>
            <w:tcW w:w="6159" w:type="dxa"/>
            <w:vAlign w:val="top"/>
          </w:tcPr>
          <w:p w14:paraId="589CB78A">
            <w:pPr>
              <w:pStyle w:val="7"/>
              <w:spacing w:before="144" w:line="221" w:lineRule="auto"/>
              <w:ind w:left="135"/>
              <w:rPr>
                <w:rFonts w:hint="eastAsia" w:eastAsia="仿宋"/>
                <w:lang w:eastAsia="zh-CN"/>
              </w:rPr>
            </w:pPr>
            <w:r>
              <w:rPr>
                <w:spacing w:val="-4"/>
              </w:rPr>
              <w:t>名称：</w:t>
            </w:r>
            <w:r>
              <w:rPr>
                <w:rFonts w:hint="eastAsia"/>
                <w:spacing w:val="-4"/>
                <w:lang w:eastAsia="zh-CN"/>
              </w:rPr>
              <w:t>温宿县水资源总站</w:t>
            </w:r>
          </w:p>
          <w:p w14:paraId="0E50FB9C">
            <w:pPr>
              <w:pStyle w:val="7"/>
              <w:spacing w:before="150" w:line="222" w:lineRule="auto"/>
              <w:ind w:left="135"/>
              <w:rPr>
                <w:rFonts w:hint="default" w:eastAsia="仿宋"/>
                <w:lang w:val="en-US" w:eastAsia="zh-CN"/>
              </w:rPr>
            </w:pPr>
            <w:r>
              <w:rPr>
                <w:spacing w:val="-4"/>
              </w:rPr>
              <w:t>地址：</w:t>
            </w:r>
            <w:r>
              <w:rPr>
                <w:rFonts w:hint="eastAsia"/>
                <w:spacing w:val="-4"/>
                <w:lang w:eastAsia="zh-CN"/>
              </w:rPr>
              <w:t>温宿县文化路</w:t>
            </w:r>
            <w:r>
              <w:rPr>
                <w:rFonts w:hint="eastAsia"/>
                <w:spacing w:val="-4"/>
                <w:lang w:val="en-US" w:eastAsia="zh-CN"/>
              </w:rPr>
              <w:t>8号</w:t>
            </w:r>
          </w:p>
          <w:p w14:paraId="4EA67A87">
            <w:pPr>
              <w:pStyle w:val="7"/>
              <w:spacing w:before="145" w:line="221" w:lineRule="auto"/>
              <w:ind w:left="129"/>
              <w:rPr>
                <w:rFonts w:hint="eastAsia" w:eastAsia="仿宋"/>
                <w:lang w:eastAsia="zh-CN"/>
              </w:rPr>
            </w:pPr>
            <w:r>
              <w:rPr>
                <w:spacing w:val="-6"/>
              </w:rPr>
              <w:t>联系人：</w:t>
            </w:r>
            <w:r>
              <w:rPr>
                <w:rFonts w:hint="eastAsia"/>
                <w:spacing w:val="-6"/>
                <w:lang w:eastAsia="zh-CN"/>
              </w:rPr>
              <w:t>李贵凤</w:t>
            </w:r>
            <w:r>
              <w:rPr>
                <w:rFonts w:hint="eastAsia"/>
                <w:spacing w:val="-6"/>
                <w:lang w:val="en-US" w:eastAsia="zh-CN"/>
              </w:rPr>
              <w:t xml:space="preserve">  </w:t>
            </w:r>
            <w:r>
              <w:rPr>
                <w:spacing w:val="26"/>
              </w:rPr>
              <w:t xml:space="preserve">    </w:t>
            </w:r>
            <w:r>
              <w:rPr>
                <w:spacing w:val="-6"/>
              </w:rPr>
              <w:t>电话：</w:t>
            </w:r>
            <w:r>
              <w:rPr>
                <w:rFonts w:hint="eastAsia"/>
                <w:spacing w:val="-6"/>
                <w:lang w:val="en-US" w:eastAsia="zh-CN"/>
              </w:rPr>
              <w:t xml:space="preserve">15299808829 </w:t>
            </w:r>
          </w:p>
        </w:tc>
      </w:tr>
      <w:tr w14:paraId="6A71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770" w:type="dxa"/>
            <w:vAlign w:val="top"/>
          </w:tcPr>
          <w:p w14:paraId="16E084DD">
            <w:pPr>
              <w:spacing w:line="270" w:lineRule="auto"/>
              <w:rPr>
                <w:rFonts w:ascii="Arial"/>
                <w:sz w:val="21"/>
              </w:rPr>
            </w:pPr>
          </w:p>
          <w:p w14:paraId="4FBF335E">
            <w:pPr>
              <w:spacing w:line="271" w:lineRule="auto"/>
              <w:rPr>
                <w:rFonts w:ascii="Arial"/>
                <w:sz w:val="21"/>
              </w:rPr>
            </w:pPr>
          </w:p>
          <w:p w14:paraId="76492472">
            <w:pPr>
              <w:pStyle w:val="7"/>
              <w:spacing w:before="78" w:line="180" w:lineRule="auto"/>
              <w:ind w:left="343"/>
            </w:pPr>
            <w:r>
              <w:t>2</w:t>
            </w:r>
          </w:p>
        </w:tc>
        <w:tc>
          <w:tcPr>
            <w:tcW w:w="2460" w:type="dxa"/>
            <w:vAlign w:val="top"/>
          </w:tcPr>
          <w:p w14:paraId="17E86DB9">
            <w:pPr>
              <w:spacing w:line="251" w:lineRule="auto"/>
              <w:rPr>
                <w:rFonts w:ascii="Arial"/>
                <w:sz w:val="21"/>
              </w:rPr>
            </w:pPr>
          </w:p>
          <w:p w14:paraId="7631B767">
            <w:pPr>
              <w:spacing w:line="251" w:lineRule="auto"/>
              <w:rPr>
                <w:rFonts w:ascii="Arial"/>
                <w:sz w:val="21"/>
              </w:rPr>
            </w:pPr>
          </w:p>
          <w:p w14:paraId="1BD03D79">
            <w:pPr>
              <w:pStyle w:val="7"/>
              <w:spacing w:before="78" w:line="222" w:lineRule="auto"/>
              <w:ind w:left="136"/>
            </w:pPr>
            <w:r>
              <w:rPr>
                <w:spacing w:val="-5"/>
              </w:rPr>
              <w:t>采购代理机构</w:t>
            </w:r>
          </w:p>
        </w:tc>
        <w:tc>
          <w:tcPr>
            <w:tcW w:w="6159" w:type="dxa"/>
            <w:vAlign w:val="top"/>
          </w:tcPr>
          <w:p w14:paraId="7E0FC909">
            <w:pPr>
              <w:pStyle w:val="7"/>
              <w:spacing w:before="163" w:line="220" w:lineRule="auto"/>
              <w:ind w:left="133"/>
              <w:rPr>
                <w:rFonts w:hint="eastAsia" w:eastAsia="仿宋"/>
                <w:lang w:eastAsia="zh-CN"/>
              </w:rPr>
            </w:pPr>
            <w:r>
              <w:rPr>
                <w:spacing w:val="-2"/>
              </w:rPr>
              <w:t>名称：</w:t>
            </w:r>
            <w:r>
              <w:rPr>
                <w:rFonts w:hint="eastAsia"/>
                <w:spacing w:val="-2"/>
              </w:rPr>
              <w:t>阿克苏旭腾工程项目管理有限公司</w:t>
            </w:r>
          </w:p>
          <w:p w14:paraId="47B66041">
            <w:pPr>
              <w:pStyle w:val="7"/>
              <w:spacing w:before="150" w:line="223" w:lineRule="auto"/>
              <w:ind w:left="134" w:right="37" w:hanging="1"/>
              <w:rPr>
                <w:rFonts w:hint="eastAsia" w:eastAsia="仿宋"/>
                <w:lang w:eastAsia="zh-CN"/>
              </w:rPr>
            </w:pPr>
            <w:r>
              <w:rPr>
                <w:spacing w:val="-1"/>
              </w:rPr>
              <w:t>地址：</w:t>
            </w:r>
            <w:r>
              <w:rPr>
                <w:rFonts w:hint="eastAsia"/>
                <w:spacing w:val="-1"/>
                <w:lang w:eastAsia="zh-CN"/>
              </w:rPr>
              <w:t>新疆阿克苏地区阿克苏市红桥街道多浪社区民主北路15号阿克苏新华书城内13楼项目管理办公室</w:t>
            </w:r>
          </w:p>
          <w:p w14:paraId="711BB5C3">
            <w:pPr>
              <w:pStyle w:val="7"/>
              <w:spacing w:before="145" w:line="201" w:lineRule="auto"/>
              <w:ind w:left="129"/>
              <w:rPr>
                <w:rFonts w:hint="eastAsia" w:eastAsia="仿宋"/>
                <w:lang w:eastAsia="zh-CN"/>
              </w:rPr>
            </w:pPr>
            <w:r>
              <w:rPr>
                <w:spacing w:val="-3"/>
              </w:rPr>
              <w:t>联系人：</w:t>
            </w:r>
            <w:r>
              <w:rPr>
                <w:rFonts w:hint="eastAsia"/>
                <w:spacing w:val="-3"/>
                <w:lang w:eastAsia="zh-CN"/>
              </w:rPr>
              <w:t>刘勇</w:t>
            </w:r>
            <w:r>
              <w:rPr>
                <w:spacing w:val="11"/>
              </w:rPr>
              <w:t xml:space="preserve">    </w:t>
            </w:r>
            <w:r>
              <w:rPr>
                <w:spacing w:val="-3"/>
              </w:rPr>
              <w:t>电话：</w:t>
            </w:r>
            <w:r>
              <w:rPr>
                <w:rFonts w:hint="eastAsia"/>
                <w:spacing w:val="-3"/>
                <w:lang w:eastAsia="zh-CN"/>
              </w:rPr>
              <w:t>18523039307</w:t>
            </w:r>
          </w:p>
        </w:tc>
      </w:tr>
      <w:tr w14:paraId="38D8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70" w:type="dxa"/>
            <w:vAlign w:val="top"/>
          </w:tcPr>
          <w:p w14:paraId="7954D079">
            <w:pPr>
              <w:pStyle w:val="7"/>
              <w:spacing w:before="189" w:line="180" w:lineRule="auto"/>
              <w:ind w:left="347"/>
            </w:pPr>
            <w:r>
              <w:t>3</w:t>
            </w:r>
          </w:p>
        </w:tc>
        <w:tc>
          <w:tcPr>
            <w:tcW w:w="2460" w:type="dxa"/>
            <w:vAlign w:val="top"/>
          </w:tcPr>
          <w:p w14:paraId="7D6A2B66">
            <w:pPr>
              <w:pStyle w:val="7"/>
              <w:spacing w:before="147" w:line="221" w:lineRule="auto"/>
              <w:ind w:left="133"/>
            </w:pPr>
            <w:r>
              <w:rPr>
                <w:spacing w:val="-7"/>
              </w:rPr>
              <w:t>项目名称</w:t>
            </w:r>
          </w:p>
        </w:tc>
        <w:tc>
          <w:tcPr>
            <w:tcW w:w="6159" w:type="dxa"/>
            <w:vAlign w:val="top"/>
          </w:tcPr>
          <w:p w14:paraId="152C2AA4">
            <w:pPr>
              <w:pStyle w:val="7"/>
              <w:spacing w:before="149" w:line="211" w:lineRule="auto"/>
              <w:ind w:left="140" w:right="160" w:hanging="11"/>
              <w:rPr>
                <w:rFonts w:hint="eastAsia" w:eastAsia="仿宋"/>
                <w:lang w:eastAsia="zh-CN"/>
              </w:rPr>
            </w:pPr>
            <w:r>
              <w:rPr>
                <w:rFonts w:hint="eastAsia"/>
                <w:lang w:eastAsia="zh-CN"/>
              </w:rPr>
              <w:t>温宿县2026年农村供水工程维修养护项目</w:t>
            </w:r>
          </w:p>
        </w:tc>
      </w:tr>
      <w:tr w14:paraId="735A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3EDCCBD0">
            <w:pPr>
              <w:pStyle w:val="7"/>
              <w:spacing w:before="189" w:line="180" w:lineRule="auto"/>
              <w:ind w:left="334"/>
            </w:pPr>
            <w:r>
              <w:t>4</w:t>
            </w:r>
          </w:p>
        </w:tc>
        <w:tc>
          <w:tcPr>
            <w:tcW w:w="2460" w:type="dxa"/>
            <w:vAlign w:val="top"/>
          </w:tcPr>
          <w:p w14:paraId="3EB8FC56">
            <w:pPr>
              <w:pStyle w:val="7"/>
              <w:spacing w:before="152" w:line="215" w:lineRule="auto"/>
              <w:ind w:left="133"/>
            </w:pPr>
            <w:r>
              <w:rPr>
                <w:spacing w:val="-7"/>
              </w:rPr>
              <w:t>项目编号</w:t>
            </w:r>
          </w:p>
        </w:tc>
        <w:tc>
          <w:tcPr>
            <w:tcW w:w="6159" w:type="dxa"/>
            <w:vAlign w:val="top"/>
          </w:tcPr>
          <w:p w14:paraId="5030B7C3">
            <w:pPr>
              <w:pStyle w:val="7"/>
              <w:spacing w:before="149" w:line="217" w:lineRule="auto"/>
              <w:ind w:left="128"/>
              <w:rPr>
                <w:rFonts w:hint="eastAsia" w:eastAsia="仿宋"/>
                <w:lang w:eastAsia="zh-CN"/>
              </w:rPr>
            </w:pPr>
            <w:r>
              <w:rPr>
                <w:rFonts w:hint="eastAsia" w:eastAsia="仿宋"/>
                <w:lang w:eastAsia="zh-CN"/>
              </w:rPr>
              <w:t>WSFS-2026-73</w:t>
            </w:r>
          </w:p>
        </w:tc>
      </w:tr>
      <w:tr w14:paraId="46D0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0" w:type="dxa"/>
            <w:vAlign w:val="top"/>
          </w:tcPr>
          <w:p w14:paraId="7B118651">
            <w:pPr>
              <w:pStyle w:val="7"/>
              <w:spacing w:before="190" w:line="179" w:lineRule="auto"/>
              <w:ind w:left="347"/>
            </w:pPr>
            <w:r>
              <w:t>5</w:t>
            </w:r>
          </w:p>
        </w:tc>
        <w:tc>
          <w:tcPr>
            <w:tcW w:w="2460" w:type="dxa"/>
            <w:vAlign w:val="top"/>
          </w:tcPr>
          <w:p w14:paraId="0F7FC065">
            <w:pPr>
              <w:pStyle w:val="7"/>
              <w:spacing w:before="149" w:line="222" w:lineRule="auto"/>
              <w:ind w:left="156"/>
            </w:pPr>
            <w:r>
              <w:rPr>
                <w:spacing w:val="-12"/>
              </w:rPr>
              <w:t>资金来源</w:t>
            </w:r>
          </w:p>
        </w:tc>
        <w:tc>
          <w:tcPr>
            <w:tcW w:w="6159" w:type="dxa"/>
            <w:vAlign w:val="top"/>
          </w:tcPr>
          <w:p w14:paraId="2D2F55FF">
            <w:pPr>
              <w:pStyle w:val="7"/>
              <w:spacing w:before="149" w:line="223" w:lineRule="auto"/>
              <w:ind w:left="139"/>
              <w:rPr>
                <w:rFonts w:hint="eastAsia" w:eastAsia="仿宋"/>
                <w:lang w:eastAsia="zh-CN"/>
              </w:rPr>
            </w:pPr>
            <w:r>
              <w:rPr>
                <w:rFonts w:hint="eastAsia"/>
                <w:spacing w:val="-8"/>
                <w:lang w:val="en-US" w:eastAsia="zh-CN"/>
              </w:rPr>
              <w:t>中央资金</w:t>
            </w:r>
          </w:p>
        </w:tc>
      </w:tr>
      <w:tr w14:paraId="21ADE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0" w:type="dxa"/>
            <w:vAlign w:val="top"/>
          </w:tcPr>
          <w:p w14:paraId="576B69C8">
            <w:pPr>
              <w:pStyle w:val="7"/>
              <w:spacing w:before="205" w:line="180" w:lineRule="auto"/>
              <w:ind w:left="342"/>
            </w:pPr>
            <w:r>
              <w:t>6</w:t>
            </w:r>
          </w:p>
        </w:tc>
        <w:tc>
          <w:tcPr>
            <w:tcW w:w="2460" w:type="dxa"/>
            <w:vAlign w:val="top"/>
          </w:tcPr>
          <w:p w14:paraId="31F3FF2E">
            <w:pPr>
              <w:pStyle w:val="7"/>
              <w:spacing w:before="164" w:line="222" w:lineRule="auto"/>
              <w:ind w:left="136"/>
            </w:pPr>
            <w:r>
              <w:rPr>
                <w:spacing w:val="-7"/>
              </w:rPr>
              <w:t>采购内容</w:t>
            </w:r>
          </w:p>
        </w:tc>
        <w:tc>
          <w:tcPr>
            <w:tcW w:w="6159" w:type="dxa"/>
            <w:vAlign w:val="top"/>
          </w:tcPr>
          <w:p w14:paraId="662B1388">
            <w:pPr>
              <w:pStyle w:val="7"/>
              <w:spacing w:before="132" w:line="221" w:lineRule="auto"/>
              <w:ind w:left="16"/>
            </w:pPr>
            <w:r>
              <w:rPr>
                <w:rFonts w:hint="eastAsia"/>
                <w:spacing w:val="-2"/>
                <w:lang w:eastAsia="zh-CN"/>
              </w:rPr>
              <w:t>温宿县2026年农村供水工程维修养护项目</w:t>
            </w:r>
            <w:r>
              <w:rPr>
                <w:spacing w:val="-2"/>
              </w:rPr>
              <w:t>（具体详见工程量清单）。</w:t>
            </w:r>
          </w:p>
        </w:tc>
      </w:tr>
      <w:tr w14:paraId="01AA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12119616">
            <w:pPr>
              <w:pStyle w:val="7"/>
              <w:spacing w:before="189" w:line="179" w:lineRule="auto"/>
              <w:ind w:left="348"/>
            </w:pPr>
            <w:r>
              <w:t>7</w:t>
            </w:r>
          </w:p>
        </w:tc>
        <w:tc>
          <w:tcPr>
            <w:tcW w:w="2460" w:type="dxa"/>
            <w:vAlign w:val="top"/>
          </w:tcPr>
          <w:p w14:paraId="6BFFBF40">
            <w:pPr>
              <w:pStyle w:val="7"/>
              <w:spacing w:before="148" w:line="217" w:lineRule="auto"/>
              <w:ind w:left="133"/>
            </w:pPr>
            <w:r>
              <w:rPr>
                <w:spacing w:val="-9"/>
              </w:rPr>
              <w:t>控制价</w:t>
            </w:r>
          </w:p>
        </w:tc>
        <w:tc>
          <w:tcPr>
            <w:tcW w:w="6159" w:type="dxa"/>
            <w:vAlign w:val="top"/>
          </w:tcPr>
          <w:p w14:paraId="621DD7A3">
            <w:pPr>
              <w:pStyle w:val="7"/>
              <w:spacing w:before="154" w:line="213" w:lineRule="auto"/>
              <w:ind w:left="127" w:firstLine="236" w:firstLineChars="100"/>
            </w:pPr>
            <w:r>
              <w:rPr>
                <w:rFonts w:hint="eastAsia"/>
                <w:spacing w:val="-2"/>
              </w:rPr>
              <w:t>1159362.07</w:t>
            </w:r>
            <w:r>
              <w:rPr>
                <w:spacing w:val="-2"/>
              </w:rPr>
              <w:t>元</w:t>
            </w:r>
          </w:p>
        </w:tc>
      </w:tr>
      <w:tr w14:paraId="39E7D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682B088D">
            <w:pPr>
              <w:pStyle w:val="7"/>
              <w:spacing w:before="188" w:line="180" w:lineRule="auto"/>
              <w:ind w:left="338"/>
            </w:pPr>
            <w:r>
              <w:t>8</w:t>
            </w:r>
          </w:p>
        </w:tc>
        <w:tc>
          <w:tcPr>
            <w:tcW w:w="2460" w:type="dxa"/>
            <w:vAlign w:val="top"/>
          </w:tcPr>
          <w:p w14:paraId="0CCE2A12">
            <w:pPr>
              <w:pStyle w:val="7"/>
              <w:spacing w:before="151" w:line="216" w:lineRule="auto"/>
              <w:ind w:left="142"/>
            </w:pPr>
            <w:r>
              <w:rPr>
                <w:spacing w:val="-9"/>
              </w:rPr>
              <w:t>质量目标</w:t>
            </w:r>
          </w:p>
        </w:tc>
        <w:tc>
          <w:tcPr>
            <w:tcW w:w="6159" w:type="dxa"/>
            <w:vAlign w:val="top"/>
          </w:tcPr>
          <w:p w14:paraId="62EDD647">
            <w:pPr>
              <w:pStyle w:val="7"/>
              <w:spacing w:before="149" w:line="217" w:lineRule="auto"/>
              <w:ind w:left="146"/>
            </w:pPr>
            <w:r>
              <w:rPr>
                <w:spacing w:val="-12"/>
              </w:rPr>
              <w:t>合格</w:t>
            </w:r>
          </w:p>
        </w:tc>
      </w:tr>
      <w:tr w14:paraId="63D3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0" w:type="dxa"/>
            <w:vAlign w:val="top"/>
          </w:tcPr>
          <w:p w14:paraId="25EC8486">
            <w:pPr>
              <w:pStyle w:val="7"/>
              <w:spacing w:before="202" w:line="180" w:lineRule="auto"/>
              <w:ind w:left="338"/>
            </w:pPr>
            <w:r>
              <w:t>9</w:t>
            </w:r>
          </w:p>
        </w:tc>
        <w:tc>
          <w:tcPr>
            <w:tcW w:w="2460" w:type="dxa"/>
            <w:vAlign w:val="top"/>
          </w:tcPr>
          <w:p w14:paraId="6E5BCC9B">
            <w:pPr>
              <w:pStyle w:val="7"/>
              <w:spacing w:before="166" w:line="222" w:lineRule="auto"/>
              <w:ind w:left="132"/>
            </w:pPr>
            <w:r>
              <w:rPr>
                <w:spacing w:val="-6"/>
              </w:rPr>
              <w:t>计划工期</w:t>
            </w:r>
          </w:p>
        </w:tc>
        <w:tc>
          <w:tcPr>
            <w:tcW w:w="6159" w:type="dxa"/>
            <w:vAlign w:val="top"/>
          </w:tcPr>
          <w:p w14:paraId="68981FAA">
            <w:pPr>
              <w:pStyle w:val="7"/>
              <w:spacing w:before="134" w:line="225" w:lineRule="auto"/>
              <w:ind w:left="136"/>
            </w:pPr>
            <w:r>
              <w:rPr>
                <w:rFonts w:hint="eastAsia"/>
                <w:spacing w:val="-6"/>
                <w:lang w:val="en-US" w:eastAsia="zh-CN"/>
              </w:rPr>
              <w:t>180日历天</w:t>
            </w:r>
          </w:p>
        </w:tc>
      </w:tr>
      <w:tr w14:paraId="7EE0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73692CBB">
            <w:pPr>
              <w:pStyle w:val="7"/>
              <w:spacing w:before="186" w:line="181" w:lineRule="auto"/>
              <w:ind w:left="312"/>
            </w:pPr>
            <w:r>
              <w:rPr>
                <w:spacing w:val="-14"/>
              </w:rPr>
              <w:t>10</w:t>
            </w:r>
          </w:p>
        </w:tc>
        <w:tc>
          <w:tcPr>
            <w:tcW w:w="2460" w:type="dxa"/>
            <w:vAlign w:val="top"/>
          </w:tcPr>
          <w:p w14:paraId="3D29B393">
            <w:pPr>
              <w:pStyle w:val="7"/>
              <w:spacing w:before="150" w:line="216" w:lineRule="auto"/>
              <w:ind w:left="132"/>
            </w:pPr>
            <w:r>
              <w:rPr>
                <w:spacing w:val="-6"/>
              </w:rPr>
              <w:t>建设地点</w:t>
            </w:r>
          </w:p>
        </w:tc>
        <w:tc>
          <w:tcPr>
            <w:tcW w:w="6159" w:type="dxa"/>
            <w:vAlign w:val="top"/>
          </w:tcPr>
          <w:p w14:paraId="3794239E">
            <w:pPr>
              <w:pStyle w:val="7"/>
              <w:spacing w:before="150" w:line="216" w:lineRule="auto"/>
              <w:ind w:left="131"/>
              <w:rPr>
                <w:rFonts w:hint="eastAsia" w:eastAsia="仿宋"/>
                <w:lang w:eastAsia="zh-CN"/>
              </w:rPr>
            </w:pPr>
            <w:r>
              <w:rPr>
                <w:rFonts w:hint="eastAsia"/>
                <w:spacing w:val="-8"/>
                <w:lang w:eastAsia="zh-CN"/>
              </w:rPr>
              <w:t>温宿县</w:t>
            </w:r>
          </w:p>
        </w:tc>
      </w:tr>
      <w:tr w14:paraId="4453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70" w:type="dxa"/>
            <w:vAlign w:val="top"/>
          </w:tcPr>
          <w:p w14:paraId="0D617E53">
            <w:pPr>
              <w:spacing w:line="292" w:lineRule="auto"/>
              <w:rPr>
                <w:rFonts w:ascii="Arial"/>
                <w:sz w:val="21"/>
              </w:rPr>
            </w:pPr>
          </w:p>
          <w:p w14:paraId="6DE126EE">
            <w:pPr>
              <w:pStyle w:val="7"/>
              <w:spacing w:before="78" w:line="181" w:lineRule="auto"/>
              <w:ind w:left="278"/>
            </w:pPr>
            <w:r>
              <w:rPr>
                <w:spacing w:val="-14"/>
              </w:rPr>
              <w:t>11</w:t>
            </w:r>
          </w:p>
        </w:tc>
        <w:tc>
          <w:tcPr>
            <w:tcW w:w="2460" w:type="dxa"/>
            <w:vAlign w:val="top"/>
          </w:tcPr>
          <w:p w14:paraId="2C150690">
            <w:pPr>
              <w:pStyle w:val="7"/>
              <w:spacing w:before="153" w:line="249" w:lineRule="auto"/>
              <w:ind w:left="132" w:right="123"/>
            </w:pPr>
            <w:r>
              <w:rPr>
                <w:spacing w:val="4"/>
              </w:rPr>
              <w:t>是否专门面向中小企</w:t>
            </w:r>
            <w:r>
              <w:rPr>
                <w:spacing w:val="1"/>
              </w:rPr>
              <w:t xml:space="preserve"> </w:t>
            </w:r>
            <w:r>
              <w:t>业</w:t>
            </w:r>
          </w:p>
        </w:tc>
        <w:tc>
          <w:tcPr>
            <w:tcW w:w="6159" w:type="dxa"/>
            <w:vAlign w:val="top"/>
          </w:tcPr>
          <w:p w14:paraId="62D75BF5">
            <w:pPr>
              <w:pStyle w:val="7"/>
              <w:spacing w:before="36" w:line="230" w:lineRule="auto"/>
              <w:ind w:left="14" w:right="174" w:firstLine="2"/>
            </w:pPr>
            <w:r>
              <w:rPr>
                <w:rFonts w:ascii="MS UI Gothic" w:hAnsi="MS UI Gothic" w:eastAsia="MS UI Gothic" w:cs="MS UI Gothic"/>
                <w:spacing w:val="-2"/>
              </w:rPr>
              <w:t>☑</w:t>
            </w:r>
            <w:r>
              <w:rPr>
                <w:rFonts w:ascii="MS UI Gothic" w:hAnsi="MS UI Gothic" w:eastAsia="MS UI Gothic" w:cs="MS UI Gothic"/>
                <w:spacing w:val="59"/>
                <w:w w:val="101"/>
              </w:rPr>
              <w:t xml:space="preserve"> </w:t>
            </w:r>
            <w:r>
              <w:rPr>
                <w:spacing w:val="-2"/>
              </w:rPr>
              <w:t>是 （本项目专门面向中小企业，供应商需提供中</w:t>
            </w:r>
            <w:r>
              <w:rPr>
                <w:spacing w:val="-3"/>
              </w:rPr>
              <w:t>小企</w:t>
            </w:r>
            <w:r>
              <w:t xml:space="preserve"> </w:t>
            </w:r>
            <w:r>
              <w:rPr>
                <w:spacing w:val="-4"/>
              </w:rPr>
              <w:t>业申明函）</w:t>
            </w:r>
          </w:p>
          <w:p w14:paraId="5F5430C5">
            <w:pPr>
              <w:pStyle w:val="7"/>
              <w:spacing w:before="23" w:line="204" w:lineRule="auto"/>
              <w:ind w:left="32"/>
            </w:pPr>
            <w:r>
              <w:rPr>
                <w:spacing w:val="-17"/>
              </w:rPr>
              <w:t>□</w:t>
            </w:r>
            <w:r>
              <w:rPr>
                <w:spacing w:val="14"/>
              </w:rPr>
              <w:t xml:space="preserve"> </w:t>
            </w:r>
            <w:r>
              <w:rPr>
                <w:spacing w:val="-17"/>
              </w:rPr>
              <w:t>否</w:t>
            </w:r>
          </w:p>
        </w:tc>
      </w:tr>
      <w:tr w14:paraId="07E4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70" w:type="dxa"/>
            <w:vAlign w:val="top"/>
          </w:tcPr>
          <w:p w14:paraId="78F29084">
            <w:pPr>
              <w:spacing w:line="323" w:lineRule="auto"/>
              <w:rPr>
                <w:rFonts w:ascii="Arial"/>
                <w:sz w:val="21"/>
              </w:rPr>
            </w:pPr>
          </w:p>
          <w:p w14:paraId="5EBE61FA">
            <w:pPr>
              <w:pStyle w:val="7"/>
              <w:spacing w:before="78" w:line="181" w:lineRule="auto"/>
              <w:ind w:left="312"/>
            </w:pPr>
            <w:r>
              <w:rPr>
                <w:spacing w:val="-14"/>
              </w:rPr>
              <w:t>12</w:t>
            </w:r>
          </w:p>
        </w:tc>
        <w:tc>
          <w:tcPr>
            <w:tcW w:w="2460" w:type="dxa"/>
            <w:vAlign w:val="top"/>
          </w:tcPr>
          <w:p w14:paraId="7E005D7F">
            <w:pPr>
              <w:spacing w:line="288" w:lineRule="auto"/>
              <w:rPr>
                <w:rFonts w:ascii="Arial"/>
                <w:sz w:val="21"/>
              </w:rPr>
            </w:pPr>
          </w:p>
          <w:p w14:paraId="5EA94111">
            <w:pPr>
              <w:pStyle w:val="7"/>
              <w:spacing w:before="78" w:line="222" w:lineRule="auto"/>
              <w:ind w:left="133"/>
            </w:pPr>
            <w:r>
              <w:rPr>
                <w:spacing w:val="-4"/>
              </w:rPr>
              <w:t>是否接受联合体报价</w:t>
            </w:r>
          </w:p>
        </w:tc>
        <w:tc>
          <w:tcPr>
            <w:tcW w:w="6159" w:type="dxa"/>
            <w:vAlign w:val="top"/>
          </w:tcPr>
          <w:p w14:paraId="62751308">
            <w:pPr>
              <w:pStyle w:val="7"/>
              <w:spacing w:before="151" w:line="223" w:lineRule="auto"/>
              <w:ind w:left="139"/>
            </w:pPr>
            <w:r>
              <w:rPr>
                <w:rFonts w:ascii="MS UI Gothic" w:hAnsi="MS UI Gothic" w:eastAsia="MS UI Gothic" w:cs="MS UI Gothic"/>
                <w:spacing w:val="-13"/>
              </w:rPr>
              <w:t>☑</w:t>
            </w:r>
            <w:r>
              <w:rPr>
                <w:rFonts w:ascii="MS UI Gothic" w:hAnsi="MS UI Gothic" w:eastAsia="MS UI Gothic" w:cs="MS UI Gothic"/>
                <w:spacing w:val="3"/>
              </w:rPr>
              <w:t xml:space="preserve">  </w:t>
            </w:r>
            <w:r>
              <w:rPr>
                <w:spacing w:val="-13"/>
              </w:rPr>
              <w:t>不接受</w:t>
            </w:r>
          </w:p>
          <w:p w14:paraId="1F04F3BB">
            <w:pPr>
              <w:pStyle w:val="7"/>
              <w:spacing w:before="141" w:line="203" w:lineRule="auto"/>
              <w:ind w:left="169"/>
            </w:pPr>
            <w:r>
              <w:rPr>
                <w:spacing w:val="-6"/>
              </w:rPr>
              <w:t>□ 接受，应满足下列要求：</w:t>
            </w:r>
          </w:p>
        </w:tc>
      </w:tr>
      <w:tr w14:paraId="2BE1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70" w:type="dxa"/>
            <w:vAlign w:val="top"/>
          </w:tcPr>
          <w:p w14:paraId="5B974283">
            <w:pPr>
              <w:pStyle w:val="7"/>
              <w:spacing w:before="206" w:line="172" w:lineRule="auto"/>
              <w:ind w:left="312"/>
            </w:pPr>
            <w:r>
              <w:rPr>
                <w:spacing w:val="-14"/>
              </w:rPr>
              <w:t>13</w:t>
            </w:r>
          </w:p>
        </w:tc>
        <w:tc>
          <w:tcPr>
            <w:tcW w:w="2460" w:type="dxa"/>
            <w:vAlign w:val="top"/>
          </w:tcPr>
          <w:p w14:paraId="0CB87183">
            <w:pPr>
              <w:pStyle w:val="7"/>
              <w:spacing w:before="170" w:line="200" w:lineRule="auto"/>
              <w:ind w:left="132"/>
            </w:pPr>
            <w:r>
              <w:rPr>
                <w:spacing w:val="-6"/>
              </w:rPr>
              <w:t>报价有效期</w:t>
            </w:r>
          </w:p>
        </w:tc>
        <w:tc>
          <w:tcPr>
            <w:tcW w:w="6159" w:type="dxa"/>
            <w:vAlign w:val="top"/>
          </w:tcPr>
          <w:p w14:paraId="63B15B46">
            <w:pPr>
              <w:pStyle w:val="7"/>
              <w:spacing w:before="170" w:line="200" w:lineRule="auto"/>
              <w:ind w:left="225"/>
            </w:pPr>
            <w:r>
              <w:rPr>
                <w:spacing w:val="-9"/>
              </w:rPr>
              <w:t xml:space="preserve">自报价截止之日起 </w:t>
            </w:r>
            <w:r>
              <w:rPr>
                <w:rFonts w:hint="eastAsia"/>
                <w:spacing w:val="-9"/>
                <w:lang w:val="en-US" w:eastAsia="zh-CN"/>
              </w:rPr>
              <w:t>6</w:t>
            </w:r>
            <w:r>
              <w:rPr>
                <w:spacing w:val="-9"/>
              </w:rPr>
              <w:t>0</w:t>
            </w:r>
            <w:r>
              <w:rPr>
                <w:spacing w:val="29"/>
              </w:rPr>
              <w:t xml:space="preserve"> </w:t>
            </w:r>
            <w:r>
              <w:rPr>
                <w:spacing w:val="-9"/>
              </w:rPr>
              <w:t>个日历天。</w:t>
            </w:r>
          </w:p>
        </w:tc>
      </w:tr>
      <w:tr w14:paraId="335D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70" w:type="dxa"/>
            <w:vAlign w:val="top"/>
          </w:tcPr>
          <w:p w14:paraId="3A1D1575">
            <w:pPr>
              <w:spacing w:line="282" w:lineRule="auto"/>
              <w:rPr>
                <w:rFonts w:ascii="Arial"/>
                <w:sz w:val="21"/>
              </w:rPr>
            </w:pPr>
          </w:p>
          <w:p w14:paraId="7D586AB4">
            <w:pPr>
              <w:spacing w:line="283" w:lineRule="auto"/>
              <w:rPr>
                <w:rFonts w:ascii="Arial"/>
                <w:sz w:val="21"/>
              </w:rPr>
            </w:pPr>
          </w:p>
          <w:p w14:paraId="161A088A">
            <w:pPr>
              <w:pStyle w:val="7"/>
              <w:spacing w:before="78" w:line="181" w:lineRule="auto"/>
              <w:ind w:left="312"/>
            </w:pPr>
            <w:r>
              <w:rPr>
                <w:spacing w:val="-14"/>
              </w:rPr>
              <w:t>14</w:t>
            </w:r>
          </w:p>
        </w:tc>
        <w:tc>
          <w:tcPr>
            <w:tcW w:w="2460" w:type="dxa"/>
            <w:vAlign w:val="top"/>
          </w:tcPr>
          <w:p w14:paraId="4A0BFD73">
            <w:pPr>
              <w:spacing w:line="263" w:lineRule="auto"/>
              <w:rPr>
                <w:rFonts w:ascii="Arial"/>
                <w:sz w:val="21"/>
              </w:rPr>
            </w:pPr>
          </w:p>
          <w:p w14:paraId="59839ADC">
            <w:pPr>
              <w:spacing w:line="264" w:lineRule="auto"/>
              <w:rPr>
                <w:rFonts w:ascii="Arial"/>
                <w:sz w:val="21"/>
              </w:rPr>
            </w:pPr>
          </w:p>
          <w:p w14:paraId="3451417A">
            <w:pPr>
              <w:pStyle w:val="7"/>
              <w:spacing w:before="78" w:line="223" w:lineRule="auto"/>
              <w:ind w:left="136"/>
            </w:pPr>
            <w:r>
              <w:rPr>
                <w:spacing w:val="-7"/>
              </w:rPr>
              <w:t>踏勘现场</w:t>
            </w:r>
          </w:p>
        </w:tc>
        <w:tc>
          <w:tcPr>
            <w:tcW w:w="6159" w:type="dxa"/>
            <w:vAlign w:val="top"/>
          </w:tcPr>
          <w:p w14:paraId="66A4A273">
            <w:pPr>
              <w:pStyle w:val="7"/>
              <w:spacing w:before="169" w:line="221" w:lineRule="auto"/>
              <w:ind w:left="139"/>
            </w:pPr>
            <w:r>
              <w:rPr>
                <w:rFonts w:ascii="MS UI Gothic" w:hAnsi="MS UI Gothic" w:eastAsia="MS UI Gothic" w:cs="MS UI Gothic"/>
                <w:spacing w:val="-16"/>
              </w:rPr>
              <w:t>☑</w:t>
            </w:r>
            <w:r>
              <w:rPr>
                <w:rFonts w:ascii="MS UI Gothic" w:hAnsi="MS UI Gothic" w:eastAsia="MS UI Gothic" w:cs="MS UI Gothic"/>
                <w:spacing w:val="67"/>
              </w:rPr>
              <w:t xml:space="preserve"> </w:t>
            </w:r>
            <w:r>
              <w:rPr>
                <w:spacing w:val="-16"/>
              </w:rPr>
              <w:t>不组织， 自行踏勘</w:t>
            </w:r>
          </w:p>
          <w:p w14:paraId="483AB3A1">
            <w:pPr>
              <w:pStyle w:val="7"/>
              <w:spacing w:before="150" w:line="268" w:lineRule="auto"/>
              <w:ind w:left="1218" w:right="1977" w:hanging="1049"/>
            </w:pPr>
            <w:r>
              <w:rPr>
                <w:spacing w:val="-8"/>
              </w:rPr>
              <w:t>□ 组织，踏勘时间：</w:t>
            </w:r>
            <w:r>
              <w:rPr>
                <w:u w:val="single" w:color="auto"/>
              </w:rPr>
              <w:t xml:space="preserve">               </w:t>
            </w:r>
            <w:r>
              <w:rPr>
                <w:spacing w:val="5"/>
              </w:rPr>
              <w:t xml:space="preserve"> </w:t>
            </w:r>
            <w:r>
              <w:rPr>
                <w:spacing w:val="-6"/>
              </w:rPr>
              <w:t>踏勘地点：</w:t>
            </w:r>
          </w:p>
        </w:tc>
      </w:tr>
      <w:tr w14:paraId="01D9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770" w:type="dxa"/>
            <w:vAlign w:val="top"/>
          </w:tcPr>
          <w:p w14:paraId="2FFA556C">
            <w:pPr>
              <w:spacing w:line="359" w:lineRule="auto"/>
              <w:rPr>
                <w:rFonts w:ascii="Arial"/>
                <w:sz w:val="21"/>
              </w:rPr>
            </w:pPr>
          </w:p>
          <w:p w14:paraId="2D91D2FD">
            <w:pPr>
              <w:spacing w:line="359" w:lineRule="auto"/>
              <w:rPr>
                <w:rFonts w:ascii="Arial"/>
                <w:sz w:val="21"/>
              </w:rPr>
            </w:pPr>
          </w:p>
          <w:p w14:paraId="74AB1A54">
            <w:pPr>
              <w:pStyle w:val="7"/>
              <w:spacing w:before="78" w:line="181" w:lineRule="auto"/>
              <w:ind w:left="312"/>
            </w:pPr>
            <w:r>
              <w:rPr>
                <w:spacing w:val="-14"/>
              </w:rPr>
              <w:t>15</w:t>
            </w:r>
          </w:p>
        </w:tc>
        <w:tc>
          <w:tcPr>
            <w:tcW w:w="2460" w:type="dxa"/>
            <w:vAlign w:val="top"/>
          </w:tcPr>
          <w:p w14:paraId="2281F872">
            <w:pPr>
              <w:spacing w:line="340" w:lineRule="auto"/>
              <w:rPr>
                <w:rFonts w:ascii="Arial"/>
                <w:sz w:val="21"/>
              </w:rPr>
            </w:pPr>
          </w:p>
          <w:p w14:paraId="52279F53">
            <w:pPr>
              <w:spacing w:line="340" w:lineRule="auto"/>
              <w:rPr>
                <w:rFonts w:ascii="Arial"/>
                <w:sz w:val="21"/>
              </w:rPr>
            </w:pPr>
          </w:p>
          <w:p w14:paraId="449866B7">
            <w:pPr>
              <w:pStyle w:val="7"/>
              <w:spacing w:before="78" w:line="221" w:lineRule="auto"/>
              <w:ind w:left="141"/>
            </w:pPr>
            <w:r>
              <w:rPr>
                <w:spacing w:val="-8"/>
              </w:rPr>
              <w:t>履约保证金</w:t>
            </w:r>
          </w:p>
        </w:tc>
        <w:tc>
          <w:tcPr>
            <w:tcW w:w="6159" w:type="dxa"/>
            <w:vAlign w:val="top"/>
          </w:tcPr>
          <w:p w14:paraId="78708CF8">
            <w:pPr>
              <w:pStyle w:val="7"/>
              <w:spacing w:before="173" w:line="222" w:lineRule="auto"/>
              <w:ind w:left="155"/>
            </w:pPr>
            <w:r>
              <w:rPr>
                <w:rFonts w:ascii="宋体" w:hAnsi="宋体" w:eastAsia="宋体" w:cs="宋体"/>
                <w:spacing w:val="-17"/>
              </w:rPr>
              <w:t>□</w:t>
            </w:r>
            <w:r>
              <w:rPr>
                <w:rFonts w:ascii="宋体" w:hAnsi="宋体" w:eastAsia="宋体" w:cs="宋体"/>
                <w:spacing w:val="33"/>
              </w:rPr>
              <w:t xml:space="preserve"> </w:t>
            </w:r>
            <w:r>
              <w:rPr>
                <w:spacing w:val="-17"/>
              </w:rPr>
              <w:t>不需要</w:t>
            </w:r>
          </w:p>
          <w:p w14:paraId="27188B1D">
            <w:pPr>
              <w:pStyle w:val="7"/>
              <w:spacing w:before="163" w:line="257" w:lineRule="auto"/>
              <w:ind w:left="135" w:right="102" w:firstLine="18"/>
              <w:jc w:val="both"/>
            </w:pPr>
            <w:r>
              <w:rPr>
                <w:rFonts w:ascii="MS UI Gothic" w:hAnsi="MS UI Gothic" w:eastAsia="MS UI Gothic" w:cs="MS UI Gothic"/>
                <w:spacing w:val="-1"/>
              </w:rPr>
              <w:t xml:space="preserve">☑  </w:t>
            </w:r>
            <w:r>
              <w:rPr>
                <w:spacing w:val="-1"/>
              </w:rPr>
              <w:t>需要，履约保证金的金额：成交合同金额的</w:t>
            </w:r>
            <w:r>
              <w:rPr>
                <w:spacing w:val="-1"/>
                <w:u w:val="single" w:color="auto"/>
              </w:rPr>
              <w:t>3</w:t>
            </w:r>
            <w:r>
              <w:rPr>
                <w:spacing w:val="-1"/>
              </w:rPr>
              <w:t>%（履约</w:t>
            </w:r>
            <w:r>
              <w:rPr>
                <w:spacing w:val="17"/>
              </w:rPr>
              <w:t xml:space="preserve"> </w:t>
            </w:r>
            <w:r>
              <w:rPr>
                <w:spacing w:val="-4"/>
              </w:rPr>
              <w:t>保证金须以支票、汇票、本票或者金融机构、担保机构出</w:t>
            </w:r>
            <w:r>
              <w:rPr>
                <w:spacing w:val="14"/>
              </w:rPr>
              <w:t xml:space="preserve"> </w:t>
            </w:r>
            <w:r>
              <w:rPr>
                <w:spacing w:val="-3"/>
              </w:rPr>
              <w:t>具的保函等非现金形式提交）-</w:t>
            </w:r>
          </w:p>
        </w:tc>
      </w:tr>
      <w:tr w14:paraId="3613C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70" w:type="dxa"/>
            <w:vAlign w:val="top"/>
          </w:tcPr>
          <w:p w14:paraId="464FE9F8">
            <w:pPr>
              <w:pStyle w:val="7"/>
              <w:spacing w:before="190" w:line="181" w:lineRule="auto"/>
              <w:ind w:left="312"/>
            </w:pPr>
            <w:r>
              <w:rPr>
                <w:spacing w:val="-14"/>
              </w:rPr>
              <w:t>16</w:t>
            </w:r>
          </w:p>
        </w:tc>
        <w:tc>
          <w:tcPr>
            <w:tcW w:w="2460" w:type="dxa"/>
            <w:vAlign w:val="top"/>
          </w:tcPr>
          <w:p w14:paraId="51DF35C8">
            <w:pPr>
              <w:pStyle w:val="7"/>
              <w:spacing w:before="153" w:line="222" w:lineRule="auto"/>
              <w:ind w:left="136"/>
            </w:pPr>
            <w:r>
              <w:rPr>
                <w:spacing w:val="-4"/>
              </w:rPr>
              <w:t>采购代理服务费支付</w:t>
            </w:r>
          </w:p>
        </w:tc>
        <w:tc>
          <w:tcPr>
            <w:tcW w:w="6159" w:type="dxa"/>
            <w:vAlign w:val="top"/>
          </w:tcPr>
          <w:p w14:paraId="147803DC">
            <w:pPr>
              <w:pStyle w:val="7"/>
              <w:spacing w:before="153" w:line="222" w:lineRule="auto"/>
              <w:ind w:left="169"/>
            </w:pPr>
            <w:r>
              <w:rPr>
                <w:spacing w:val="-19"/>
              </w:rPr>
              <w:t>□</w:t>
            </w:r>
            <w:r>
              <w:rPr>
                <w:spacing w:val="88"/>
              </w:rPr>
              <w:t xml:space="preserve"> </w:t>
            </w:r>
            <w:r>
              <w:rPr>
                <w:spacing w:val="-19"/>
              </w:rPr>
              <w:t>由采购人支付</w:t>
            </w:r>
          </w:p>
          <w:p w14:paraId="1B4D09AE">
            <w:pPr>
              <w:pStyle w:val="7"/>
              <w:spacing w:before="133" w:line="223" w:lineRule="auto"/>
              <w:ind w:left="139"/>
            </w:pPr>
            <w:r>
              <w:rPr>
                <w:rFonts w:ascii="MS UI Gothic" w:hAnsi="MS UI Gothic" w:eastAsia="MS UI Gothic" w:cs="MS UI Gothic"/>
                <w:spacing w:val="-11"/>
              </w:rPr>
              <w:t xml:space="preserve">☑   </w:t>
            </w:r>
            <w:r>
              <w:rPr>
                <w:spacing w:val="-11"/>
              </w:rPr>
              <w:t>由成交供应商支付</w:t>
            </w:r>
          </w:p>
        </w:tc>
      </w:tr>
      <w:tr w14:paraId="5902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1F3A0D93">
            <w:pPr>
              <w:spacing w:line="289" w:lineRule="auto"/>
              <w:rPr>
                <w:rFonts w:ascii="Arial"/>
                <w:sz w:val="21"/>
              </w:rPr>
            </w:pPr>
          </w:p>
          <w:p w14:paraId="429550D4">
            <w:pPr>
              <w:pStyle w:val="7"/>
              <w:spacing w:before="78" w:line="181" w:lineRule="auto"/>
              <w:ind w:left="312"/>
            </w:pPr>
            <w:r>
              <w:rPr>
                <w:spacing w:val="-14"/>
              </w:rPr>
              <w:t>17</w:t>
            </w:r>
          </w:p>
        </w:tc>
        <w:tc>
          <w:tcPr>
            <w:tcW w:w="2460" w:type="dxa"/>
            <w:vAlign w:val="top"/>
          </w:tcPr>
          <w:p w14:paraId="5428DCFD">
            <w:pPr>
              <w:pStyle w:val="7"/>
              <w:spacing w:before="162" w:line="243" w:lineRule="auto"/>
              <w:ind w:left="157" w:right="123" w:hanging="26"/>
            </w:pPr>
            <w:r>
              <w:rPr>
                <w:spacing w:val="4"/>
              </w:rPr>
              <w:t>构成竞争性磋商文件</w:t>
            </w:r>
            <w:r>
              <w:rPr>
                <w:spacing w:val="2"/>
              </w:rPr>
              <w:t xml:space="preserve"> </w:t>
            </w:r>
            <w:r>
              <w:rPr>
                <w:spacing w:val="-10"/>
              </w:rPr>
              <w:t>的其他材料</w:t>
            </w:r>
          </w:p>
        </w:tc>
        <w:tc>
          <w:tcPr>
            <w:tcW w:w="6159" w:type="dxa"/>
            <w:vAlign w:val="top"/>
          </w:tcPr>
          <w:p w14:paraId="5AA324BA">
            <w:pPr>
              <w:spacing w:line="251" w:lineRule="auto"/>
              <w:rPr>
                <w:rFonts w:ascii="Arial"/>
                <w:sz w:val="21"/>
              </w:rPr>
            </w:pPr>
          </w:p>
          <w:p w14:paraId="31277DC9">
            <w:pPr>
              <w:pStyle w:val="7"/>
              <w:spacing w:before="78" w:line="222" w:lineRule="auto"/>
              <w:ind w:left="140"/>
            </w:pPr>
            <w:r>
              <w:rPr>
                <w:spacing w:val="-8"/>
              </w:rPr>
              <w:t>补充文件</w:t>
            </w:r>
          </w:p>
        </w:tc>
      </w:tr>
      <w:tr w14:paraId="503C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70" w:type="dxa"/>
            <w:vAlign w:val="top"/>
          </w:tcPr>
          <w:p w14:paraId="6FD22D2F">
            <w:pPr>
              <w:spacing w:line="475" w:lineRule="auto"/>
              <w:rPr>
                <w:rFonts w:ascii="Arial"/>
                <w:sz w:val="21"/>
              </w:rPr>
            </w:pPr>
          </w:p>
          <w:p w14:paraId="6C70A539">
            <w:pPr>
              <w:pStyle w:val="7"/>
              <w:spacing w:before="78" w:line="181" w:lineRule="auto"/>
              <w:ind w:left="312"/>
            </w:pPr>
            <w:r>
              <w:rPr>
                <w:spacing w:val="-14"/>
              </w:rPr>
              <w:t>18</w:t>
            </w:r>
          </w:p>
        </w:tc>
        <w:tc>
          <w:tcPr>
            <w:tcW w:w="2460" w:type="dxa"/>
            <w:vAlign w:val="top"/>
          </w:tcPr>
          <w:p w14:paraId="55E6EFF2">
            <w:pPr>
              <w:pStyle w:val="7"/>
              <w:spacing w:before="163" w:line="258" w:lineRule="auto"/>
              <w:ind w:left="138" w:right="111" w:hanging="5"/>
              <w:jc w:val="both"/>
            </w:pPr>
            <w:r>
              <w:rPr>
                <w:spacing w:val="5"/>
              </w:rPr>
              <w:t>供应商要求澄清竞争</w:t>
            </w:r>
            <w:r>
              <w:rPr>
                <w:spacing w:val="1"/>
              </w:rPr>
              <w:t xml:space="preserve"> </w:t>
            </w:r>
            <w:r>
              <w:rPr>
                <w:spacing w:val="5"/>
              </w:rPr>
              <w:t>性磋商文件的截止时</w:t>
            </w:r>
            <w:r>
              <w:t xml:space="preserve"> 间</w:t>
            </w:r>
          </w:p>
        </w:tc>
        <w:tc>
          <w:tcPr>
            <w:tcW w:w="6159" w:type="dxa"/>
            <w:vAlign w:val="top"/>
          </w:tcPr>
          <w:p w14:paraId="08E32F7C">
            <w:pPr>
              <w:spacing w:line="435" w:lineRule="auto"/>
              <w:rPr>
                <w:rFonts w:ascii="Arial"/>
                <w:sz w:val="21"/>
              </w:rPr>
            </w:pPr>
          </w:p>
          <w:p w14:paraId="06630E4A">
            <w:pPr>
              <w:pStyle w:val="7"/>
              <w:spacing w:before="78" w:line="220" w:lineRule="auto"/>
              <w:ind w:left="148"/>
            </w:pPr>
            <w:r>
              <w:rPr>
                <w:spacing w:val="-9"/>
              </w:rPr>
              <w:t xml:space="preserve">竞争性磋商文件发售截止之日 </w:t>
            </w:r>
            <w:r>
              <w:rPr>
                <w:rFonts w:hint="eastAsia"/>
                <w:spacing w:val="-9"/>
                <w:lang w:val="en-US" w:eastAsia="zh-CN"/>
              </w:rPr>
              <w:t>20:00</w:t>
            </w:r>
            <w:r>
              <w:rPr>
                <w:spacing w:val="-9"/>
              </w:rPr>
              <w:t xml:space="preserve"> 点前</w:t>
            </w:r>
          </w:p>
        </w:tc>
      </w:tr>
      <w:tr w14:paraId="55B2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70" w:type="dxa"/>
            <w:vAlign w:val="top"/>
          </w:tcPr>
          <w:p w14:paraId="76B3AAE5">
            <w:pPr>
              <w:spacing w:line="475" w:lineRule="auto"/>
              <w:rPr>
                <w:rFonts w:ascii="Arial"/>
                <w:sz w:val="21"/>
              </w:rPr>
            </w:pPr>
          </w:p>
          <w:p w14:paraId="277DA7A1">
            <w:pPr>
              <w:pStyle w:val="7"/>
              <w:spacing w:before="78" w:line="181" w:lineRule="auto"/>
              <w:ind w:left="312"/>
            </w:pPr>
            <w:r>
              <w:rPr>
                <w:spacing w:val="-14"/>
              </w:rPr>
              <w:t>19</w:t>
            </w:r>
          </w:p>
        </w:tc>
        <w:tc>
          <w:tcPr>
            <w:tcW w:w="2460" w:type="dxa"/>
            <w:vAlign w:val="top"/>
          </w:tcPr>
          <w:p w14:paraId="252D00D7">
            <w:pPr>
              <w:pStyle w:val="7"/>
              <w:spacing w:before="165" w:line="258" w:lineRule="auto"/>
              <w:ind w:left="138" w:right="111" w:hanging="5"/>
              <w:jc w:val="both"/>
            </w:pPr>
            <w:r>
              <w:rPr>
                <w:spacing w:val="5"/>
              </w:rPr>
              <w:t>供应商确认收到竞争</w:t>
            </w:r>
            <w:r>
              <w:rPr>
                <w:spacing w:val="1"/>
              </w:rPr>
              <w:t xml:space="preserve"> </w:t>
            </w:r>
            <w:r>
              <w:rPr>
                <w:spacing w:val="5"/>
              </w:rPr>
              <w:t>性磋商文件澄清或修</w:t>
            </w:r>
            <w:r>
              <w:t xml:space="preserve"> </w:t>
            </w:r>
            <w:r>
              <w:rPr>
                <w:spacing w:val="-8"/>
              </w:rPr>
              <w:t>改的时间</w:t>
            </w:r>
          </w:p>
        </w:tc>
        <w:tc>
          <w:tcPr>
            <w:tcW w:w="6159" w:type="dxa"/>
            <w:vAlign w:val="top"/>
          </w:tcPr>
          <w:p w14:paraId="7682450E">
            <w:pPr>
              <w:spacing w:line="437" w:lineRule="auto"/>
              <w:rPr>
                <w:rFonts w:ascii="Arial"/>
                <w:sz w:val="21"/>
              </w:rPr>
            </w:pPr>
          </w:p>
          <w:p w14:paraId="6B17FA5F">
            <w:pPr>
              <w:pStyle w:val="7"/>
              <w:spacing w:before="78" w:line="220" w:lineRule="auto"/>
              <w:ind w:left="131"/>
            </w:pPr>
            <w:r>
              <w:rPr>
                <w:spacing w:val="-5"/>
              </w:rPr>
              <w:t>从补充文件发布时间开始</w:t>
            </w:r>
            <w:r>
              <w:rPr>
                <w:spacing w:val="-34"/>
              </w:rPr>
              <w:t xml:space="preserve"> </w:t>
            </w:r>
            <w:r>
              <w:rPr>
                <w:spacing w:val="-5"/>
              </w:rPr>
              <w:t>48</w:t>
            </w:r>
            <w:r>
              <w:rPr>
                <w:spacing w:val="-32"/>
              </w:rPr>
              <w:t xml:space="preserve"> </w:t>
            </w:r>
            <w:r>
              <w:rPr>
                <w:spacing w:val="-5"/>
              </w:rPr>
              <w:t>小时内</w:t>
            </w:r>
          </w:p>
        </w:tc>
      </w:tr>
      <w:tr w14:paraId="2FD2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770" w:type="dxa"/>
            <w:vAlign w:val="top"/>
          </w:tcPr>
          <w:p w14:paraId="56599506">
            <w:pPr>
              <w:spacing w:line="244" w:lineRule="auto"/>
              <w:rPr>
                <w:rFonts w:ascii="Arial"/>
                <w:sz w:val="21"/>
              </w:rPr>
            </w:pPr>
          </w:p>
          <w:p w14:paraId="4D73BB95">
            <w:pPr>
              <w:spacing w:line="244" w:lineRule="auto"/>
              <w:rPr>
                <w:rFonts w:ascii="Arial"/>
                <w:sz w:val="21"/>
              </w:rPr>
            </w:pPr>
          </w:p>
          <w:p w14:paraId="37FA50BD">
            <w:pPr>
              <w:spacing w:line="244" w:lineRule="auto"/>
              <w:rPr>
                <w:rFonts w:ascii="Arial"/>
                <w:sz w:val="21"/>
              </w:rPr>
            </w:pPr>
          </w:p>
          <w:p w14:paraId="63EBD7A7">
            <w:pPr>
              <w:spacing w:line="244" w:lineRule="auto"/>
              <w:rPr>
                <w:rFonts w:ascii="Arial"/>
                <w:sz w:val="21"/>
              </w:rPr>
            </w:pPr>
          </w:p>
          <w:p w14:paraId="26B0A43B">
            <w:pPr>
              <w:spacing w:line="244" w:lineRule="auto"/>
              <w:rPr>
                <w:rFonts w:ascii="Arial"/>
                <w:sz w:val="21"/>
              </w:rPr>
            </w:pPr>
          </w:p>
          <w:p w14:paraId="30D08EB8">
            <w:pPr>
              <w:spacing w:line="244" w:lineRule="auto"/>
              <w:rPr>
                <w:rFonts w:ascii="Arial"/>
                <w:sz w:val="21"/>
              </w:rPr>
            </w:pPr>
          </w:p>
          <w:p w14:paraId="4058E232">
            <w:pPr>
              <w:spacing w:line="244" w:lineRule="auto"/>
              <w:rPr>
                <w:rFonts w:ascii="Arial"/>
                <w:sz w:val="21"/>
              </w:rPr>
            </w:pPr>
          </w:p>
          <w:p w14:paraId="1ED5CD77">
            <w:pPr>
              <w:spacing w:line="244" w:lineRule="auto"/>
              <w:rPr>
                <w:rFonts w:ascii="Arial"/>
                <w:sz w:val="21"/>
              </w:rPr>
            </w:pPr>
          </w:p>
          <w:p w14:paraId="10FC2DEA">
            <w:pPr>
              <w:spacing w:line="244" w:lineRule="auto"/>
              <w:rPr>
                <w:rFonts w:ascii="Arial"/>
                <w:sz w:val="21"/>
              </w:rPr>
            </w:pPr>
          </w:p>
          <w:p w14:paraId="43C9C019">
            <w:pPr>
              <w:spacing w:line="244" w:lineRule="auto"/>
              <w:rPr>
                <w:rFonts w:ascii="Arial"/>
                <w:sz w:val="21"/>
              </w:rPr>
            </w:pPr>
          </w:p>
          <w:p w14:paraId="76489C0A">
            <w:pPr>
              <w:spacing w:line="244" w:lineRule="auto"/>
              <w:rPr>
                <w:rFonts w:ascii="Arial"/>
                <w:sz w:val="21"/>
              </w:rPr>
            </w:pPr>
          </w:p>
          <w:p w14:paraId="0901E2D6">
            <w:pPr>
              <w:spacing w:line="244" w:lineRule="auto"/>
              <w:rPr>
                <w:rFonts w:ascii="Arial"/>
                <w:sz w:val="21"/>
              </w:rPr>
            </w:pPr>
          </w:p>
          <w:p w14:paraId="6254C06E">
            <w:pPr>
              <w:spacing w:line="244" w:lineRule="auto"/>
              <w:rPr>
                <w:rFonts w:ascii="Arial"/>
                <w:sz w:val="21"/>
              </w:rPr>
            </w:pPr>
          </w:p>
          <w:p w14:paraId="13C81B42">
            <w:pPr>
              <w:spacing w:line="244" w:lineRule="auto"/>
              <w:rPr>
                <w:rFonts w:ascii="Arial"/>
                <w:sz w:val="21"/>
              </w:rPr>
            </w:pPr>
          </w:p>
          <w:p w14:paraId="0F20E880">
            <w:pPr>
              <w:spacing w:line="244" w:lineRule="auto"/>
              <w:rPr>
                <w:rFonts w:ascii="Arial"/>
                <w:sz w:val="21"/>
              </w:rPr>
            </w:pPr>
          </w:p>
          <w:p w14:paraId="02EE47B1">
            <w:pPr>
              <w:spacing w:line="244" w:lineRule="auto"/>
              <w:rPr>
                <w:rFonts w:ascii="Arial"/>
                <w:sz w:val="21"/>
              </w:rPr>
            </w:pPr>
          </w:p>
          <w:p w14:paraId="2BA4A639">
            <w:pPr>
              <w:spacing w:line="244" w:lineRule="auto"/>
              <w:rPr>
                <w:rFonts w:ascii="Arial"/>
                <w:sz w:val="21"/>
              </w:rPr>
            </w:pPr>
          </w:p>
          <w:p w14:paraId="275CA6C6">
            <w:pPr>
              <w:spacing w:line="245" w:lineRule="auto"/>
              <w:rPr>
                <w:rFonts w:ascii="Arial"/>
                <w:sz w:val="21"/>
              </w:rPr>
            </w:pPr>
          </w:p>
          <w:p w14:paraId="14AE41FD">
            <w:pPr>
              <w:spacing w:line="245" w:lineRule="auto"/>
              <w:rPr>
                <w:rFonts w:ascii="Arial"/>
                <w:sz w:val="21"/>
              </w:rPr>
            </w:pPr>
          </w:p>
          <w:p w14:paraId="7807B109">
            <w:pPr>
              <w:spacing w:line="245" w:lineRule="auto"/>
              <w:rPr>
                <w:rFonts w:ascii="Arial"/>
                <w:sz w:val="21"/>
              </w:rPr>
            </w:pPr>
          </w:p>
          <w:p w14:paraId="19077053">
            <w:pPr>
              <w:pStyle w:val="7"/>
              <w:spacing w:before="78" w:line="180" w:lineRule="auto"/>
              <w:ind w:left="283"/>
            </w:pPr>
            <w:r>
              <w:rPr>
                <w:spacing w:val="-6"/>
              </w:rPr>
              <w:t>20</w:t>
            </w:r>
          </w:p>
        </w:tc>
        <w:tc>
          <w:tcPr>
            <w:tcW w:w="2460" w:type="dxa"/>
            <w:vAlign w:val="top"/>
          </w:tcPr>
          <w:p w14:paraId="784A4410">
            <w:pPr>
              <w:spacing w:line="242" w:lineRule="auto"/>
              <w:rPr>
                <w:rFonts w:ascii="Arial"/>
                <w:sz w:val="21"/>
              </w:rPr>
            </w:pPr>
          </w:p>
          <w:p w14:paraId="024D17F1">
            <w:pPr>
              <w:spacing w:line="242" w:lineRule="auto"/>
              <w:rPr>
                <w:rFonts w:ascii="Arial"/>
                <w:sz w:val="21"/>
              </w:rPr>
            </w:pPr>
          </w:p>
          <w:p w14:paraId="764C84EA">
            <w:pPr>
              <w:spacing w:line="242" w:lineRule="auto"/>
              <w:rPr>
                <w:rFonts w:ascii="Arial"/>
                <w:sz w:val="21"/>
              </w:rPr>
            </w:pPr>
          </w:p>
          <w:p w14:paraId="51809F1F">
            <w:pPr>
              <w:spacing w:line="242" w:lineRule="auto"/>
              <w:rPr>
                <w:rFonts w:ascii="Arial"/>
                <w:sz w:val="21"/>
              </w:rPr>
            </w:pPr>
          </w:p>
          <w:p w14:paraId="15BD8DE8">
            <w:pPr>
              <w:spacing w:line="242" w:lineRule="auto"/>
              <w:rPr>
                <w:rFonts w:ascii="Arial"/>
                <w:sz w:val="21"/>
              </w:rPr>
            </w:pPr>
          </w:p>
          <w:p w14:paraId="73FEF8CE">
            <w:pPr>
              <w:spacing w:line="242" w:lineRule="auto"/>
              <w:rPr>
                <w:rFonts w:ascii="Arial"/>
                <w:sz w:val="21"/>
              </w:rPr>
            </w:pPr>
          </w:p>
          <w:p w14:paraId="09853956">
            <w:pPr>
              <w:spacing w:line="242" w:lineRule="auto"/>
              <w:rPr>
                <w:rFonts w:ascii="Arial"/>
                <w:sz w:val="21"/>
              </w:rPr>
            </w:pPr>
          </w:p>
          <w:p w14:paraId="1DD13CA2">
            <w:pPr>
              <w:spacing w:line="242" w:lineRule="auto"/>
              <w:rPr>
                <w:rFonts w:ascii="Arial"/>
                <w:sz w:val="21"/>
              </w:rPr>
            </w:pPr>
          </w:p>
          <w:p w14:paraId="5036D29B">
            <w:pPr>
              <w:spacing w:line="242" w:lineRule="auto"/>
              <w:rPr>
                <w:rFonts w:ascii="Arial"/>
                <w:sz w:val="21"/>
              </w:rPr>
            </w:pPr>
          </w:p>
          <w:p w14:paraId="58642AF2">
            <w:pPr>
              <w:spacing w:line="242" w:lineRule="auto"/>
              <w:rPr>
                <w:rFonts w:ascii="Arial"/>
                <w:sz w:val="21"/>
              </w:rPr>
            </w:pPr>
          </w:p>
          <w:p w14:paraId="6A421FDF">
            <w:pPr>
              <w:spacing w:line="242" w:lineRule="auto"/>
              <w:rPr>
                <w:rFonts w:ascii="Arial"/>
                <w:sz w:val="21"/>
              </w:rPr>
            </w:pPr>
          </w:p>
          <w:p w14:paraId="51F685AF">
            <w:pPr>
              <w:spacing w:line="242" w:lineRule="auto"/>
              <w:rPr>
                <w:rFonts w:ascii="Arial"/>
                <w:sz w:val="21"/>
              </w:rPr>
            </w:pPr>
          </w:p>
          <w:p w14:paraId="346CD8C3">
            <w:pPr>
              <w:spacing w:line="242" w:lineRule="auto"/>
              <w:rPr>
                <w:rFonts w:ascii="Arial"/>
                <w:sz w:val="21"/>
              </w:rPr>
            </w:pPr>
          </w:p>
          <w:p w14:paraId="74B9665E">
            <w:pPr>
              <w:spacing w:line="242" w:lineRule="auto"/>
              <w:rPr>
                <w:rFonts w:ascii="Arial"/>
                <w:sz w:val="21"/>
              </w:rPr>
            </w:pPr>
          </w:p>
          <w:p w14:paraId="70ED5827">
            <w:pPr>
              <w:spacing w:line="242" w:lineRule="auto"/>
              <w:rPr>
                <w:rFonts w:ascii="Arial"/>
                <w:sz w:val="21"/>
              </w:rPr>
            </w:pPr>
          </w:p>
          <w:p w14:paraId="6BB9A134">
            <w:pPr>
              <w:spacing w:line="242" w:lineRule="auto"/>
              <w:rPr>
                <w:rFonts w:ascii="Arial"/>
                <w:sz w:val="21"/>
              </w:rPr>
            </w:pPr>
          </w:p>
          <w:p w14:paraId="16FD8200">
            <w:pPr>
              <w:spacing w:line="243" w:lineRule="auto"/>
              <w:rPr>
                <w:rFonts w:ascii="Arial"/>
                <w:sz w:val="21"/>
              </w:rPr>
            </w:pPr>
          </w:p>
          <w:p w14:paraId="5EF2523B">
            <w:pPr>
              <w:spacing w:line="243" w:lineRule="auto"/>
              <w:rPr>
                <w:rFonts w:ascii="Arial"/>
                <w:sz w:val="21"/>
              </w:rPr>
            </w:pPr>
          </w:p>
          <w:p w14:paraId="227EEEAE">
            <w:pPr>
              <w:spacing w:line="243" w:lineRule="auto"/>
              <w:rPr>
                <w:rFonts w:ascii="Arial"/>
                <w:sz w:val="21"/>
              </w:rPr>
            </w:pPr>
          </w:p>
          <w:p w14:paraId="4F80F250">
            <w:pPr>
              <w:spacing w:line="243" w:lineRule="auto"/>
              <w:rPr>
                <w:rFonts w:ascii="Arial"/>
                <w:sz w:val="21"/>
              </w:rPr>
            </w:pPr>
          </w:p>
          <w:p w14:paraId="2518E140">
            <w:pPr>
              <w:pStyle w:val="7"/>
              <w:spacing w:before="78" w:line="222" w:lineRule="auto"/>
              <w:ind w:left="133"/>
            </w:pPr>
            <w:r>
              <w:rPr>
                <w:spacing w:val="-5"/>
              </w:rPr>
              <w:t>供应商资格条件</w:t>
            </w:r>
          </w:p>
        </w:tc>
        <w:tc>
          <w:tcPr>
            <w:tcW w:w="6159" w:type="dxa"/>
            <w:vAlign w:val="top"/>
          </w:tcPr>
          <w:p w14:paraId="21E43565">
            <w:pPr>
              <w:pStyle w:val="7"/>
              <w:spacing w:before="117" w:line="330" w:lineRule="auto"/>
              <w:ind w:left="115" w:right="109" w:firstLine="2"/>
              <w:rPr>
                <w:rFonts w:hint="eastAsia" w:ascii="仿宋" w:hAnsi="仿宋" w:eastAsia="仿宋" w:cs="仿宋"/>
              </w:rPr>
            </w:pPr>
            <w:r>
              <w:rPr>
                <w:rFonts w:hint="eastAsia" w:ascii="仿宋" w:hAnsi="仿宋" w:eastAsia="仿宋" w:cs="仿宋"/>
                <w:b/>
                <w:bCs/>
              </w:rPr>
              <w:t>一、满足《中华人民共和国政府采购法》第二十二条</w:t>
            </w:r>
            <w:r>
              <w:rPr>
                <w:rFonts w:hint="eastAsia" w:ascii="仿宋" w:hAnsi="仿宋" w:eastAsia="仿宋" w:cs="仿宋"/>
                <w:spacing w:val="2"/>
              </w:rPr>
              <w:t xml:space="preserve"> </w:t>
            </w:r>
            <w:r>
              <w:rPr>
                <w:rFonts w:hint="eastAsia" w:ascii="仿宋" w:hAnsi="仿宋" w:eastAsia="仿宋" w:cs="仿宋"/>
                <w:b/>
                <w:bCs/>
                <w:spacing w:val="-6"/>
              </w:rPr>
              <w:t>规定：</w:t>
            </w:r>
          </w:p>
          <w:p w14:paraId="140A8403">
            <w:pPr>
              <w:pStyle w:val="7"/>
              <w:spacing w:line="219" w:lineRule="auto"/>
              <w:ind w:left="126"/>
              <w:rPr>
                <w:rFonts w:hint="eastAsia" w:ascii="仿宋" w:hAnsi="仿宋" w:eastAsia="仿宋" w:cs="仿宋"/>
              </w:rPr>
            </w:pPr>
            <w:r>
              <w:rPr>
                <w:rFonts w:hint="eastAsia" w:ascii="仿宋" w:hAnsi="仿宋" w:eastAsia="仿宋" w:cs="仿宋"/>
                <w:b/>
                <w:bCs/>
                <w:spacing w:val="-3"/>
              </w:rPr>
              <w:t>（一）具有独立承担民事责任的能力：</w:t>
            </w:r>
          </w:p>
          <w:p w14:paraId="4545C1B2">
            <w:pPr>
              <w:pStyle w:val="7"/>
              <w:spacing w:before="26" w:line="230" w:lineRule="auto"/>
              <w:ind w:left="116" w:right="183" w:firstLine="15"/>
              <w:rPr>
                <w:rFonts w:hint="eastAsia" w:ascii="仿宋" w:hAnsi="仿宋" w:eastAsia="仿宋" w:cs="仿宋"/>
              </w:rPr>
            </w:pPr>
            <w:r>
              <w:rPr>
                <w:rFonts w:hint="eastAsia" w:ascii="仿宋" w:hAnsi="仿宋" w:eastAsia="仿宋" w:cs="仿宋"/>
                <w:spacing w:val="-1"/>
              </w:rPr>
              <w:t>1.</w:t>
            </w:r>
            <w:r>
              <w:rPr>
                <w:rFonts w:hint="eastAsia" w:ascii="仿宋" w:hAnsi="仿宋" w:eastAsia="仿宋" w:cs="仿宋"/>
                <w:spacing w:val="-1"/>
                <w:lang w:val="en-US" w:eastAsia="zh-CN"/>
              </w:rPr>
              <w:t>提供有效的营业执照</w:t>
            </w:r>
            <w:r>
              <w:rPr>
                <w:rFonts w:hint="eastAsia" w:ascii="仿宋" w:hAnsi="仿宋" w:eastAsia="仿宋" w:cs="仿宋"/>
                <w:spacing w:val="-3"/>
              </w:rPr>
              <w:t>；</w:t>
            </w:r>
          </w:p>
          <w:p w14:paraId="66907D6F">
            <w:pPr>
              <w:pStyle w:val="7"/>
              <w:spacing w:before="104" w:line="219" w:lineRule="auto"/>
              <w:ind w:left="126"/>
              <w:rPr>
                <w:rFonts w:hint="eastAsia" w:ascii="仿宋" w:hAnsi="仿宋" w:eastAsia="仿宋" w:cs="仿宋"/>
                <w:spacing w:val="-1"/>
              </w:rPr>
            </w:pPr>
            <w:r>
              <w:rPr>
                <w:rFonts w:hint="eastAsia" w:ascii="仿宋" w:hAnsi="仿宋" w:eastAsia="仿宋" w:cs="仿宋"/>
                <w:spacing w:val="-1"/>
              </w:rPr>
              <w:t>2.法定代表人投标需附法定代表人身份证明及加盖公章的身份证复印件；被授权人投标需附授权人本人加盖公章的身份证复印件、法定代表人身份证明、授权委托书；</w:t>
            </w:r>
          </w:p>
          <w:p w14:paraId="592C6E1A">
            <w:pPr>
              <w:pStyle w:val="7"/>
              <w:spacing w:before="104" w:line="219" w:lineRule="auto"/>
              <w:ind w:left="126"/>
              <w:rPr>
                <w:rFonts w:hint="eastAsia" w:ascii="仿宋" w:hAnsi="仿宋" w:eastAsia="仿宋" w:cs="仿宋"/>
              </w:rPr>
            </w:pPr>
            <w:r>
              <w:rPr>
                <w:rFonts w:hint="eastAsia" w:ascii="仿宋" w:hAnsi="仿宋" w:eastAsia="仿宋" w:cs="仿宋"/>
                <w:b/>
                <w:bCs/>
                <w:spacing w:val="-3"/>
              </w:rPr>
              <w:t>（二）具有良好的商业信誉和健全的财务会计制度：</w:t>
            </w:r>
          </w:p>
          <w:p w14:paraId="3A8B7BFD">
            <w:pPr>
              <w:pStyle w:val="7"/>
              <w:spacing w:before="106" w:line="233" w:lineRule="auto"/>
              <w:ind w:left="116" w:right="26" w:firstLine="15"/>
              <w:jc w:val="both"/>
              <w:rPr>
                <w:rFonts w:hint="eastAsia" w:ascii="仿宋" w:hAnsi="仿宋" w:eastAsia="仿宋" w:cs="仿宋"/>
              </w:rPr>
            </w:pPr>
            <w:r>
              <w:rPr>
                <w:rFonts w:hint="eastAsia" w:ascii="仿宋" w:hAnsi="仿宋" w:eastAsia="仿宋" w:cs="仿宋"/>
                <w:spacing w:val="-4"/>
              </w:rPr>
              <w:t>1.供应商为法人或其他组织，提供</w:t>
            </w:r>
            <w:r>
              <w:rPr>
                <w:rFonts w:hint="eastAsia" w:ascii="仿宋" w:hAnsi="仿宋" w:eastAsia="仿宋" w:cs="仿宋"/>
                <w:spacing w:val="-38"/>
              </w:rPr>
              <w:t xml:space="preserve"> </w:t>
            </w:r>
            <w:r>
              <w:rPr>
                <w:rFonts w:hint="eastAsia" w:ascii="仿宋" w:hAnsi="仿宋" w:eastAsia="仿宋" w:cs="仿宋"/>
                <w:spacing w:val="-4"/>
                <w:lang w:val="en-US" w:eastAsia="zh-CN"/>
              </w:rPr>
              <w:t>2023、</w:t>
            </w:r>
            <w:r>
              <w:rPr>
                <w:rFonts w:hint="eastAsia" w:ascii="仿宋" w:hAnsi="仿宋" w:eastAsia="仿宋" w:cs="仿宋"/>
                <w:spacing w:val="-4"/>
              </w:rPr>
              <w:t>202</w:t>
            </w:r>
            <w:r>
              <w:rPr>
                <w:rFonts w:hint="eastAsia" w:ascii="仿宋" w:hAnsi="仿宋" w:eastAsia="仿宋" w:cs="仿宋"/>
                <w:spacing w:val="-4"/>
                <w:lang w:val="en-US" w:eastAsia="zh-CN"/>
              </w:rPr>
              <w:t>4</w:t>
            </w:r>
            <w:r>
              <w:rPr>
                <w:rFonts w:hint="eastAsia" w:ascii="仿宋" w:hAnsi="仿宋" w:eastAsia="仿宋" w:cs="仿宋"/>
                <w:spacing w:val="-50"/>
              </w:rPr>
              <w:t xml:space="preserve"> </w:t>
            </w:r>
            <w:r>
              <w:rPr>
                <w:rFonts w:hint="eastAsia" w:ascii="仿宋" w:hAnsi="仿宋" w:eastAsia="仿宋" w:cs="仿宋"/>
                <w:spacing w:val="-50"/>
                <w:lang w:eastAsia="zh-CN"/>
              </w:rPr>
              <w:t>、</w:t>
            </w:r>
            <w:r>
              <w:rPr>
                <w:rFonts w:hint="eastAsia" w:ascii="仿宋" w:hAnsi="仿宋" w:eastAsia="仿宋" w:cs="仿宋"/>
                <w:spacing w:val="-4"/>
                <w:lang w:val="en-US" w:eastAsia="zh-CN"/>
              </w:rPr>
              <w:t>2025</w:t>
            </w:r>
            <w:r>
              <w:rPr>
                <w:rFonts w:hint="eastAsia" w:ascii="仿宋" w:hAnsi="仿宋" w:eastAsia="仿宋" w:cs="仿宋"/>
                <w:spacing w:val="-4"/>
              </w:rPr>
              <w:t>年度</w:t>
            </w:r>
            <w:r>
              <w:rPr>
                <w:rFonts w:hint="eastAsia" w:cs="仿宋"/>
                <w:spacing w:val="-4"/>
                <w:lang w:val="en-US" w:eastAsia="zh-CN"/>
              </w:rPr>
              <w:t>中任一年度</w:t>
            </w:r>
            <w:r>
              <w:rPr>
                <w:rFonts w:hint="eastAsia" w:ascii="仿宋" w:hAnsi="仿宋" w:eastAsia="仿宋" w:cs="仿宋"/>
                <w:spacing w:val="-4"/>
              </w:rPr>
              <w:t>经审计财</w:t>
            </w:r>
            <w:r>
              <w:rPr>
                <w:rFonts w:hint="eastAsia" w:ascii="仿宋" w:hAnsi="仿宋" w:eastAsia="仿宋" w:cs="仿宋"/>
                <w:spacing w:val="-7"/>
              </w:rPr>
              <w:t>务报告（成立不足一年的提供成立至今的财务报表，包含资产负债表、现金流量表、利润表）</w:t>
            </w:r>
            <w:r>
              <w:rPr>
                <w:rFonts w:hint="eastAsia" w:ascii="仿宋" w:hAnsi="仿宋" w:eastAsia="仿宋" w:cs="仿宋"/>
                <w:spacing w:val="-1"/>
              </w:rPr>
              <w:t>；</w:t>
            </w:r>
          </w:p>
          <w:p w14:paraId="66437F99">
            <w:pPr>
              <w:pStyle w:val="7"/>
              <w:spacing w:before="105" w:line="219" w:lineRule="auto"/>
              <w:ind w:left="126"/>
              <w:rPr>
                <w:rFonts w:hint="eastAsia" w:ascii="仿宋" w:hAnsi="仿宋" w:eastAsia="仿宋" w:cs="仿宋"/>
              </w:rPr>
            </w:pPr>
            <w:r>
              <w:rPr>
                <w:rFonts w:hint="eastAsia" w:ascii="仿宋" w:hAnsi="仿宋" w:eastAsia="仿宋" w:cs="仿宋"/>
                <w:b/>
                <w:bCs/>
                <w:spacing w:val="-3"/>
              </w:rPr>
              <w:t>（三）具有履行合同所必需的设备和专业技术能力：</w:t>
            </w:r>
          </w:p>
          <w:p w14:paraId="4A962F11">
            <w:pPr>
              <w:pStyle w:val="7"/>
              <w:spacing w:before="182" w:line="219" w:lineRule="auto"/>
              <w:ind w:left="115"/>
              <w:rPr>
                <w:rFonts w:hint="eastAsia" w:ascii="仿宋" w:hAnsi="仿宋" w:eastAsia="仿宋" w:cs="仿宋"/>
              </w:rPr>
            </w:pPr>
            <w:r>
              <w:rPr>
                <w:rFonts w:hint="eastAsia" w:ascii="仿宋" w:hAnsi="仿宋" w:eastAsia="仿宋" w:cs="仿宋"/>
                <w:spacing w:val="-2"/>
              </w:rPr>
              <w:t>提供书面声明；</w:t>
            </w:r>
          </w:p>
          <w:p w14:paraId="3BA97904">
            <w:pPr>
              <w:pStyle w:val="7"/>
              <w:spacing w:before="184" w:line="219" w:lineRule="auto"/>
              <w:ind w:left="126"/>
              <w:rPr>
                <w:rFonts w:hint="eastAsia" w:ascii="仿宋" w:hAnsi="仿宋" w:eastAsia="仿宋" w:cs="仿宋"/>
              </w:rPr>
            </w:pPr>
            <w:r>
              <w:rPr>
                <w:rFonts w:hint="eastAsia" w:ascii="仿宋" w:hAnsi="仿宋" w:eastAsia="仿宋" w:cs="仿宋"/>
                <w:b/>
                <w:bCs/>
                <w:spacing w:val="-3"/>
              </w:rPr>
              <w:t>（四）有依法缴纳税收和社会保障资金的良好记录：</w:t>
            </w:r>
          </w:p>
          <w:p w14:paraId="78EFDA6E">
            <w:pPr>
              <w:pStyle w:val="7"/>
              <w:spacing w:before="42" w:line="229" w:lineRule="auto"/>
              <w:ind w:left="114" w:right="183" w:firstLine="4"/>
              <w:rPr>
                <w:rFonts w:hint="eastAsia" w:ascii="仿宋" w:hAnsi="仿宋" w:eastAsia="仿宋" w:cs="仿宋"/>
                <w:spacing w:val="-5"/>
              </w:rPr>
            </w:pPr>
            <w:r>
              <w:rPr>
                <w:rFonts w:hint="eastAsia" w:ascii="仿宋" w:hAnsi="仿宋" w:eastAsia="仿宋" w:cs="仿宋"/>
                <w:spacing w:val="-5"/>
              </w:rPr>
              <w:t>1</w:t>
            </w:r>
            <w:r>
              <w:rPr>
                <w:rFonts w:hint="eastAsia" w:ascii="仿宋" w:hAnsi="仿宋" w:eastAsia="仿宋" w:cs="仿宋"/>
                <w:spacing w:val="-5"/>
                <w:lang w:val="en-US" w:eastAsia="zh-CN"/>
              </w:rPr>
              <w:t>.</w:t>
            </w:r>
            <w:r>
              <w:rPr>
                <w:rFonts w:hint="eastAsia" w:ascii="仿宋" w:hAnsi="仿宋" w:eastAsia="仿宋" w:cs="仿宋"/>
                <w:spacing w:val="-5"/>
              </w:rPr>
              <w:t>提供税务部门出具近三个月依法缴纳税收的完税证明（需含增值税或印花税等税种；如无需缴税需提供税务机关出具的无欠税证明），新成立公司按实际发生提供税务机关出具的无欠税证明；</w:t>
            </w:r>
          </w:p>
          <w:p w14:paraId="696F6FBB">
            <w:pPr>
              <w:pStyle w:val="7"/>
              <w:spacing w:before="28" w:line="229" w:lineRule="auto"/>
              <w:ind w:left="114" w:right="183"/>
              <w:rPr>
                <w:rFonts w:hint="eastAsia" w:ascii="仿宋" w:hAnsi="仿宋" w:eastAsia="仿宋" w:cs="仿宋"/>
              </w:rPr>
            </w:pPr>
            <w:r>
              <w:rPr>
                <w:rFonts w:hint="eastAsia" w:ascii="仿宋" w:hAnsi="仿宋" w:eastAsia="仿宋" w:cs="仿宋"/>
                <w:spacing w:val="-5"/>
                <w:lang w:val="en-US" w:eastAsia="zh-CN"/>
              </w:rPr>
              <w:t>2.近三个月的社保证明(法人代表或其委托代理人的社保缴纳明细，退休人员需提供退休证明)；</w:t>
            </w:r>
          </w:p>
          <w:p w14:paraId="5B98341B">
            <w:pPr>
              <w:pStyle w:val="7"/>
              <w:spacing w:before="104" w:line="347" w:lineRule="auto"/>
              <w:ind w:left="115" w:right="109" w:firstLine="10"/>
              <w:rPr>
                <w:rFonts w:hint="eastAsia" w:ascii="仿宋" w:hAnsi="仿宋" w:eastAsia="仿宋" w:cs="仿宋"/>
              </w:rPr>
            </w:pPr>
            <w:r>
              <w:rPr>
                <w:rFonts w:hint="eastAsia" w:ascii="仿宋" w:hAnsi="仿宋" w:eastAsia="仿宋" w:cs="仿宋"/>
                <w:b/>
                <w:bCs/>
                <w:spacing w:val="-1"/>
              </w:rPr>
              <w:t>（五）参加政府采购活动前三年内，在经营活动中没</w:t>
            </w:r>
            <w:r>
              <w:rPr>
                <w:rFonts w:hint="eastAsia" w:ascii="仿宋" w:hAnsi="仿宋" w:eastAsia="仿宋" w:cs="仿宋"/>
                <w:spacing w:val="17"/>
              </w:rPr>
              <w:t xml:space="preserve"> </w:t>
            </w:r>
            <w:r>
              <w:rPr>
                <w:rFonts w:hint="eastAsia" w:ascii="仿宋" w:hAnsi="仿宋" w:eastAsia="仿宋" w:cs="仿宋"/>
                <w:b/>
                <w:bCs/>
                <w:spacing w:val="-4"/>
              </w:rPr>
              <w:t>有重大违法记录：</w:t>
            </w:r>
          </w:p>
          <w:p w14:paraId="1CA00B75">
            <w:pPr>
              <w:pStyle w:val="7"/>
              <w:spacing w:before="33" w:line="219" w:lineRule="auto"/>
              <w:ind w:left="115"/>
              <w:rPr>
                <w:rFonts w:hint="eastAsia" w:ascii="仿宋" w:hAnsi="仿宋" w:eastAsia="仿宋" w:cs="仿宋"/>
              </w:rPr>
            </w:pPr>
            <w:r>
              <w:rPr>
                <w:rFonts w:hint="eastAsia" w:ascii="仿宋" w:hAnsi="仿宋" w:eastAsia="仿宋" w:cs="仿宋"/>
                <w:spacing w:val="-2"/>
              </w:rPr>
              <w:t>提供书面声明。</w:t>
            </w:r>
          </w:p>
          <w:p w14:paraId="10225A28">
            <w:pPr>
              <w:pStyle w:val="7"/>
              <w:spacing w:before="183" w:line="219" w:lineRule="auto"/>
              <w:ind w:left="126"/>
              <w:rPr>
                <w:rFonts w:hint="eastAsia" w:ascii="仿宋" w:hAnsi="仿宋" w:eastAsia="仿宋" w:cs="仿宋"/>
              </w:rPr>
            </w:pPr>
            <w:r>
              <w:rPr>
                <w:rFonts w:hint="eastAsia" w:ascii="仿宋" w:hAnsi="仿宋" w:eastAsia="仿宋" w:cs="仿宋"/>
                <w:b/>
                <w:bCs/>
                <w:spacing w:val="-3"/>
              </w:rPr>
              <w:t>（六）落实政府采购政策需满足的资格要求：</w:t>
            </w:r>
          </w:p>
          <w:p w14:paraId="693E9EBA">
            <w:pPr>
              <w:pStyle w:val="7"/>
              <w:spacing w:before="183" w:line="219" w:lineRule="auto"/>
              <w:ind w:left="115"/>
              <w:rPr>
                <w:rFonts w:hint="eastAsia" w:ascii="仿宋" w:hAnsi="仿宋" w:eastAsia="仿宋" w:cs="仿宋"/>
              </w:rPr>
            </w:pPr>
            <w:r>
              <w:rPr>
                <w:rFonts w:hint="eastAsia" w:ascii="仿宋" w:hAnsi="仿宋" w:eastAsia="仿宋" w:cs="仿宋"/>
                <w:spacing w:val="-1"/>
              </w:rPr>
              <w:t>本项目专门面向中小企业；</w:t>
            </w:r>
          </w:p>
          <w:p w14:paraId="7E5B0905">
            <w:pPr>
              <w:pStyle w:val="7"/>
              <w:spacing w:before="116" w:line="219" w:lineRule="auto"/>
              <w:ind w:left="126"/>
              <w:rPr>
                <w:rFonts w:hint="eastAsia" w:ascii="仿宋" w:hAnsi="仿宋" w:eastAsia="仿宋" w:cs="仿宋"/>
              </w:rPr>
            </w:pPr>
            <w:r>
              <w:rPr>
                <w:rFonts w:hint="eastAsia" w:ascii="仿宋" w:hAnsi="仿宋" w:eastAsia="仿宋" w:cs="仿宋"/>
                <w:b/>
                <w:bCs/>
                <w:spacing w:val="-4"/>
              </w:rPr>
              <w:t>（七）本项目的特定资格要求：</w:t>
            </w:r>
          </w:p>
          <w:p w14:paraId="6C7606F6">
            <w:pPr>
              <w:pStyle w:val="7"/>
              <w:spacing w:before="183" w:line="219" w:lineRule="auto"/>
              <w:ind w:left="115"/>
              <w:rPr>
                <w:rFonts w:hint="eastAsia" w:ascii="仿宋" w:hAnsi="仿宋" w:eastAsia="仿宋" w:cs="仿宋"/>
                <w:spacing w:val="-1"/>
                <w:lang w:val="en-US" w:eastAsia="zh-CN"/>
              </w:rPr>
            </w:pPr>
            <w:r>
              <w:rPr>
                <w:rFonts w:hint="eastAsia" w:ascii="仿宋" w:hAnsi="仿宋" w:eastAsia="仿宋" w:cs="仿宋"/>
                <w:spacing w:val="-1"/>
                <w:lang w:val="en-US" w:eastAsia="zh-CN"/>
              </w:rPr>
              <w:t xml:space="preserve">（1）供应商须具备的水利水电工程施工总承包叁级及以上资质；供应商须提供有效的安全生产许可证；在全国水利建设市场监管平台进行主体基本信息登记；并在人员、设备、资金等方面具有承担本标段施工的能力； </w:t>
            </w:r>
          </w:p>
          <w:p w14:paraId="6E1942A3">
            <w:pPr>
              <w:pStyle w:val="7"/>
              <w:spacing w:before="183" w:line="219" w:lineRule="auto"/>
              <w:ind w:left="115"/>
              <w:rPr>
                <w:rFonts w:hint="eastAsia" w:ascii="仿宋" w:hAnsi="仿宋" w:eastAsia="仿宋" w:cs="仿宋"/>
                <w:spacing w:val="-1"/>
              </w:rPr>
            </w:pPr>
            <w:r>
              <w:rPr>
                <w:rFonts w:hint="eastAsia" w:ascii="仿宋" w:hAnsi="仿宋" w:eastAsia="仿宋" w:cs="仿宋"/>
                <w:spacing w:val="-1"/>
                <w:lang w:val="en-US" w:eastAsia="zh-CN"/>
              </w:rPr>
              <w:t>（2）供应商拟派项目经理须具备水利水电工程专业二级及以上注册建造师执业资格，具有有效的水利行业安全生产考核合格证书，且未担任其他在施建设工程 项目的项目经理。</w:t>
            </w:r>
          </w:p>
          <w:p w14:paraId="22C1EA14">
            <w:pPr>
              <w:pStyle w:val="7"/>
              <w:spacing w:before="112" w:line="219" w:lineRule="auto"/>
              <w:ind w:left="118"/>
              <w:rPr>
                <w:rFonts w:hint="eastAsia" w:ascii="仿宋" w:hAnsi="仿宋" w:eastAsia="仿宋" w:cs="仿宋"/>
              </w:rPr>
            </w:pPr>
            <w:r>
              <w:rPr>
                <w:rFonts w:hint="eastAsia" w:ascii="仿宋" w:hAnsi="仿宋" w:eastAsia="仿宋" w:cs="仿宋"/>
                <w:b/>
                <w:bCs/>
                <w:spacing w:val="-3"/>
              </w:rPr>
              <w:t>二、不得参加和拒绝参加本次招标的情形</w:t>
            </w:r>
          </w:p>
          <w:p w14:paraId="34D98649">
            <w:pPr>
              <w:pStyle w:val="7"/>
              <w:spacing w:before="185" w:line="346" w:lineRule="auto"/>
              <w:ind w:left="133" w:right="106" w:hanging="1"/>
              <w:rPr>
                <w:rFonts w:hint="eastAsia" w:ascii="仿宋" w:hAnsi="仿宋" w:eastAsia="仿宋" w:cs="仿宋"/>
              </w:rPr>
            </w:pPr>
            <w:r>
              <w:rPr>
                <w:rFonts w:hint="eastAsia" w:ascii="仿宋" w:hAnsi="仿宋" w:eastAsia="仿宋" w:cs="仿宋"/>
                <w:spacing w:val="-3"/>
              </w:rPr>
              <w:t>1、单位负责人为同一人或者存在直接控股、管理关系</w:t>
            </w:r>
            <w:r>
              <w:rPr>
                <w:rFonts w:hint="eastAsia" w:ascii="仿宋" w:hAnsi="仿宋" w:eastAsia="仿宋" w:cs="仿宋"/>
              </w:rPr>
              <w:t xml:space="preserve"> </w:t>
            </w:r>
            <w:r>
              <w:rPr>
                <w:rFonts w:hint="eastAsia" w:ascii="仿宋" w:hAnsi="仿宋" w:eastAsia="仿宋" w:cs="仿宋"/>
                <w:spacing w:val="-2"/>
              </w:rPr>
              <w:t>的不同供应商，不得参加本次采购活动；</w:t>
            </w:r>
          </w:p>
          <w:p w14:paraId="0F45FCA1">
            <w:pPr>
              <w:pStyle w:val="7"/>
              <w:spacing w:before="39" w:line="355" w:lineRule="auto"/>
              <w:ind w:left="113" w:right="106" w:firstLine="1"/>
              <w:rPr>
                <w:rFonts w:hint="eastAsia" w:ascii="仿宋" w:hAnsi="仿宋" w:eastAsia="仿宋" w:cs="仿宋"/>
              </w:rPr>
            </w:pPr>
            <w:r>
              <w:rPr>
                <w:rFonts w:hint="eastAsia" w:ascii="仿宋" w:hAnsi="仿宋" w:eastAsia="仿宋" w:cs="仿宋"/>
                <w:spacing w:val="3"/>
              </w:rPr>
              <w:t>提供书面声明，书面声明包括如下内容：供</w:t>
            </w:r>
            <w:r>
              <w:rPr>
                <w:rFonts w:hint="eastAsia" w:ascii="仿宋" w:hAnsi="仿宋" w:eastAsia="仿宋" w:cs="仿宋"/>
                <w:spacing w:val="2"/>
              </w:rPr>
              <w:t>应商法定</w:t>
            </w:r>
            <w:r>
              <w:rPr>
                <w:rFonts w:hint="eastAsia" w:ascii="仿宋" w:hAnsi="仿宋" w:eastAsia="仿宋" w:cs="仿宋"/>
              </w:rPr>
              <w:t xml:space="preserve"> </w:t>
            </w:r>
            <w:r>
              <w:rPr>
                <w:rFonts w:hint="eastAsia" w:ascii="仿宋" w:hAnsi="仿宋" w:eastAsia="仿宋" w:cs="仿宋"/>
                <w:spacing w:val="3"/>
              </w:rPr>
              <w:t>代表人（单位负责人）在其单位外的其他单位担</w:t>
            </w:r>
            <w:r>
              <w:rPr>
                <w:rFonts w:hint="eastAsia" w:ascii="仿宋" w:hAnsi="仿宋" w:eastAsia="仿宋" w:cs="仿宋"/>
                <w:spacing w:val="2"/>
              </w:rPr>
              <w:t>任法</w:t>
            </w:r>
            <w:r>
              <w:rPr>
                <w:rFonts w:hint="eastAsia" w:ascii="仿宋" w:hAnsi="仿宋" w:eastAsia="仿宋" w:cs="仿宋"/>
              </w:rPr>
              <w:t xml:space="preserve"> </w:t>
            </w:r>
            <w:r>
              <w:rPr>
                <w:rFonts w:hint="eastAsia" w:ascii="仿宋" w:hAnsi="仿宋" w:eastAsia="仿宋" w:cs="仿宋"/>
                <w:spacing w:val="3"/>
              </w:rPr>
              <w:t>定代表人（单位负责人）的信息；供应商直接控</w:t>
            </w:r>
            <w:r>
              <w:rPr>
                <w:rFonts w:hint="eastAsia" w:ascii="仿宋" w:hAnsi="仿宋" w:eastAsia="仿宋" w:cs="仿宋"/>
                <w:spacing w:val="2"/>
              </w:rPr>
              <w:t>股、</w:t>
            </w:r>
            <w:r>
              <w:rPr>
                <w:rFonts w:hint="eastAsia" w:ascii="仿宋" w:hAnsi="仿宋" w:eastAsia="仿宋" w:cs="仿宋"/>
              </w:rPr>
              <w:t xml:space="preserve"> </w:t>
            </w:r>
            <w:r>
              <w:rPr>
                <w:rFonts w:hint="eastAsia" w:ascii="仿宋" w:hAnsi="仿宋" w:eastAsia="仿宋" w:cs="仿宋"/>
                <w:spacing w:val="3"/>
              </w:rPr>
              <w:t>存在管理关系的其他单位信息；供应商为本项目</w:t>
            </w:r>
            <w:r>
              <w:rPr>
                <w:rFonts w:hint="eastAsia" w:ascii="仿宋" w:hAnsi="仿宋" w:eastAsia="仿宋" w:cs="仿宋"/>
                <w:spacing w:val="2"/>
              </w:rPr>
              <w:t>提供</w:t>
            </w:r>
            <w:r>
              <w:rPr>
                <w:rFonts w:hint="eastAsia" w:ascii="仿宋" w:hAnsi="仿宋" w:eastAsia="仿宋" w:cs="仿宋"/>
              </w:rPr>
              <w:t xml:space="preserve"> </w:t>
            </w:r>
            <w:r>
              <w:rPr>
                <w:rFonts w:hint="eastAsia" w:ascii="仿宋" w:hAnsi="仿宋" w:eastAsia="仿宋" w:cs="仿宋"/>
                <w:spacing w:val="3"/>
              </w:rPr>
              <w:t>整体设计、规范编制或者项目管理、监理、检测</w:t>
            </w:r>
            <w:r>
              <w:rPr>
                <w:rFonts w:hint="eastAsia" w:ascii="仿宋" w:hAnsi="仿宋" w:eastAsia="仿宋" w:cs="仿宋"/>
                <w:spacing w:val="2"/>
              </w:rPr>
              <w:t>等服</w:t>
            </w:r>
            <w:r>
              <w:rPr>
                <w:rFonts w:hint="eastAsia" w:ascii="仿宋" w:hAnsi="仿宋" w:eastAsia="仿宋" w:cs="仿宋"/>
              </w:rPr>
              <w:t xml:space="preserve"> </w:t>
            </w:r>
            <w:r>
              <w:rPr>
                <w:rFonts w:hint="eastAsia" w:ascii="仿宋" w:hAnsi="仿宋" w:eastAsia="仿宋" w:cs="仿宋"/>
                <w:spacing w:val="-1"/>
              </w:rPr>
              <w:t>务情形。格式自拟。</w:t>
            </w:r>
          </w:p>
          <w:p w14:paraId="45939A3F">
            <w:pPr>
              <w:pStyle w:val="7"/>
              <w:numPr>
                <w:ilvl w:val="0"/>
                <w:numId w:val="1"/>
              </w:numPr>
              <w:spacing w:before="106" w:line="233" w:lineRule="auto"/>
              <w:ind w:left="116" w:right="106" w:firstLine="15"/>
              <w:jc w:val="both"/>
              <w:rPr>
                <w:rFonts w:hint="eastAsia" w:ascii="仿宋" w:hAnsi="仿宋" w:eastAsia="仿宋" w:cs="仿宋"/>
                <w:color w:val="0000FF"/>
                <w:spacing w:val="-9"/>
                <w:lang w:val="en-US" w:eastAsia="zh-CN"/>
              </w:rPr>
            </w:pPr>
            <w:r>
              <w:rPr>
                <w:rFonts w:hint="eastAsia" w:ascii="仿宋" w:hAnsi="仿宋" w:eastAsia="仿宋" w:cs="仿宋"/>
                <w:color w:val="0000FF"/>
                <w:spacing w:val="-9"/>
                <w:lang w:val="en-US" w:eastAsia="zh-CN"/>
              </w:rPr>
              <w:t>未被“信用中国 ”网站、中国政府采购网、国家企业信用信息公示系统列入失信被执行人、重大税收违法案件当事人名单、政府采购 严重违法失信行为记录名单，供应商如在“信用中国 ” 网站、中国政府采购网、国家企业信用信息公示系统被列入严重违法失信行为记录名单的（尚在处罚期内的），将拒绝其参加本次采购活动。</w:t>
            </w:r>
          </w:p>
          <w:p w14:paraId="42221872">
            <w:pPr>
              <w:pStyle w:val="7"/>
              <w:spacing w:before="37" w:line="230" w:lineRule="auto"/>
              <w:ind w:left="14" w:right="227" w:firstLine="4"/>
            </w:pPr>
          </w:p>
        </w:tc>
      </w:tr>
    </w:tbl>
    <w:p w14:paraId="36C08867">
      <w:pPr>
        <w:pStyle w:val="2"/>
      </w:pPr>
    </w:p>
    <w:p w14:paraId="7CAFFAF5">
      <w:pPr>
        <w:sectPr>
          <w:footerReference r:id="rId9" w:type="default"/>
          <w:pgSz w:w="11906" w:h="16840"/>
          <w:pgMar w:top="1417" w:right="1206" w:bottom="1169" w:left="1304" w:header="0" w:footer="1007" w:gutter="0"/>
          <w:cols w:space="720" w:num="1"/>
        </w:sectPr>
      </w:pPr>
    </w:p>
    <w:p w14:paraId="15B808BD">
      <w:pPr>
        <w:spacing w:line="111" w:lineRule="auto"/>
        <w:rPr>
          <w:rFonts w:ascii="Arial"/>
          <w:sz w:val="2"/>
        </w:rPr>
      </w:pPr>
    </w:p>
    <w:tbl>
      <w:tblPr>
        <w:tblStyle w:val="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59"/>
      </w:tblGrid>
      <w:tr w14:paraId="00AB1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770" w:type="dxa"/>
            <w:vAlign w:val="top"/>
          </w:tcPr>
          <w:p w14:paraId="7EB6CB9E">
            <w:pPr>
              <w:spacing w:line="293" w:lineRule="auto"/>
              <w:rPr>
                <w:rFonts w:ascii="Arial"/>
                <w:sz w:val="21"/>
              </w:rPr>
            </w:pPr>
          </w:p>
          <w:p w14:paraId="6F2096AA">
            <w:pPr>
              <w:spacing w:line="293" w:lineRule="auto"/>
              <w:rPr>
                <w:rFonts w:ascii="Arial"/>
                <w:sz w:val="21"/>
              </w:rPr>
            </w:pPr>
          </w:p>
          <w:p w14:paraId="2CD9898A">
            <w:pPr>
              <w:spacing w:line="294" w:lineRule="auto"/>
              <w:rPr>
                <w:rFonts w:ascii="Arial"/>
                <w:sz w:val="21"/>
              </w:rPr>
            </w:pPr>
          </w:p>
          <w:p w14:paraId="766CC384">
            <w:pPr>
              <w:pStyle w:val="7"/>
              <w:spacing w:before="78" w:line="181" w:lineRule="auto"/>
              <w:ind w:left="282"/>
            </w:pPr>
            <w:r>
              <w:rPr>
                <w:spacing w:val="-6"/>
              </w:rPr>
              <w:t>21</w:t>
            </w:r>
          </w:p>
        </w:tc>
        <w:tc>
          <w:tcPr>
            <w:tcW w:w="2460" w:type="dxa"/>
            <w:vAlign w:val="top"/>
          </w:tcPr>
          <w:p w14:paraId="5D1723E4">
            <w:pPr>
              <w:spacing w:line="337" w:lineRule="auto"/>
              <w:rPr>
                <w:rFonts w:ascii="Arial"/>
                <w:sz w:val="21"/>
              </w:rPr>
            </w:pPr>
          </w:p>
          <w:p w14:paraId="10AA2A1B">
            <w:pPr>
              <w:spacing w:line="337" w:lineRule="auto"/>
              <w:rPr>
                <w:rFonts w:ascii="Arial"/>
                <w:sz w:val="21"/>
              </w:rPr>
            </w:pPr>
          </w:p>
          <w:p w14:paraId="48DDE73A">
            <w:pPr>
              <w:pStyle w:val="7"/>
              <w:spacing w:before="78" w:line="257" w:lineRule="auto"/>
              <w:ind w:left="135" w:right="121"/>
            </w:pPr>
            <w:r>
              <w:rPr>
                <w:spacing w:val="4"/>
              </w:rPr>
              <w:t>是否允许递交备选报</w:t>
            </w:r>
            <w:r>
              <w:rPr>
                <w:spacing w:val="1"/>
              </w:rPr>
              <w:t xml:space="preserve"> </w:t>
            </w:r>
            <w:r>
              <w:rPr>
                <w:spacing w:val="-9"/>
              </w:rPr>
              <w:t>价方案</w:t>
            </w:r>
          </w:p>
        </w:tc>
        <w:tc>
          <w:tcPr>
            <w:tcW w:w="6159" w:type="dxa"/>
            <w:vAlign w:val="top"/>
          </w:tcPr>
          <w:p w14:paraId="64DD8DF0">
            <w:pPr>
              <w:pStyle w:val="7"/>
              <w:spacing w:before="150" w:line="222" w:lineRule="auto"/>
              <w:ind w:left="139"/>
            </w:pPr>
            <w:r>
              <w:rPr>
                <w:rFonts w:ascii="MS UI Gothic" w:hAnsi="MS UI Gothic" w:eastAsia="MS UI Gothic" w:cs="MS UI Gothic"/>
                <w:spacing w:val="-13"/>
              </w:rPr>
              <w:t>☑</w:t>
            </w:r>
            <w:r>
              <w:rPr>
                <w:rFonts w:ascii="MS UI Gothic" w:hAnsi="MS UI Gothic" w:eastAsia="MS UI Gothic" w:cs="MS UI Gothic"/>
                <w:spacing w:val="3"/>
              </w:rPr>
              <w:t xml:space="preserve">  </w:t>
            </w:r>
            <w:r>
              <w:rPr>
                <w:spacing w:val="-13"/>
              </w:rPr>
              <w:t>不允许</w:t>
            </w:r>
          </w:p>
          <w:p w14:paraId="6A3C5002">
            <w:pPr>
              <w:pStyle w:val="7"/>
              <w:spacing w:before="159" w:line="266" w:lineRule="auto"/>
              <w:ind w:left="494" w:right="112" w:hanging="325"/>
            </w:pPr>
            <w:r>
              <w:rPr>
                <w:spacing w:val="-1"/>
              </w:rPr>
              <w:t>□ 允许。要求：只有成交供应商所递交的备选报价方案</w:t>
            </w:r>
            <w:r>
              <w:rPr>
                <w:spacing w:val="14"/>
              </w:rPr>
              <w:t xml:space="preserve"> </w:t>
            </w:r>
            <w:r>
              <w:rPr>
                <w:spacing w:val="1"/>
              </w:rPr>
              <w:t>方可予以考虑。磋商小组认为成交供应商的备选报价</w:t>
            </w:r>
            <w:r>
              <w:rPr>
                <w:spacing w:val="3"/>
              </w:rPr>
              <w:t xml:space="preserve"> </w:t>
            </w:r>
            <w:r>
              <w:rPr>
                <w:spacing w:val="1"/>
              </w:rPr>
              <w:t>方案优于其按照竞争性磋商文件要求的报价方案，采</w:t>
            </w:r>
            <w:r>
              <w:rPr>
                <w:spacing w:val="3"/>
              </w:rPr>
              <w:t xml:space="preserve"> </w:t>
            </w:r>
            <w:r>
              <w:rPr>
                <w:spacing w:val="-3"/>
              </w:rPr>
              <w:t>购人可以接受该备选报价方案。</w:t>
            </w:r>
          </w:p>
        </w:tc>
      </w:tr>
      <w:tr w14:paraId="5C9E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1495BA59">
            <w:pPr>
              <w:pStyle w:val="7"/>
              <w:spacing w:before="187" w:line="180" w:lineRule="auto"/>
              <w:ind w:left="282"/>
            </w:pPr>
            <w:r>
              <w:rPr>
                <w:spacing w:val="-6"/>
              </w:rPr>
              <w:t>22</w:t>
            </w:r>
          </w:p>
        </w:tc>
        <w:tc>
          <w:tcPr>
            <w:tcW w:w="2460" w:type="dxa"/>
            <w:vAlign w:val="top"/>
          </w:tcPr>
          <w:p w14:paraId="03CDAE28">
            <w:pPr>
              <w:pStyle w:val="7"/>
              <w:spacing w:before="148" w:line="218" w:lineRule="auto"/>
              <w:ind w:left="146"/>
            </w:pPr>
            <w:r>
              <w:rPr>
                <w:spacing w:val="-7"/>
              </w:rPr>
              <w:t>响应报价的范围</w:t>
            </w:r>
          </w:p>
        </w:tc>
        <w:tc>
          <w:tcPr>
            <w:tcW w:w="6159" w:type="dxa"/>
            <w:vAlign w:val="top"/>
          </w:tcPr>
          <w:p w14:paraId="47ECD67B">
            <w:pPr>
              <w:pStyle w:val="7"/>
              <w:spacing w:before="145" w:line="220" w:lineRule="auto"/>
              <w:ind w:left="138"/>
            </w:pPr>
            <w:r>
              <w:rPr>
                <w:spacing w:val="-2"/>
              </w:rPr>
              <w:t>含税全包价，包括工程量清单的全部工程内容。</w:t>
            </w:r>
          </w:p>
        </w:tc>
      </w:tr>
      <w:tr w14:paraId="64B5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65898973">
            <w:pPr>
              <w:spacing w:line="291" w:lineRule="auto"/>
              <w:rPr>
                <w:rFonts w:ascii="Arial"/>
                <w:sz w:val="21"/>
              </w:rPr>
            </w:pPr>
          </w:p>
          <w:p w14:paraId="34EE55C3">
            <w:pPr>
              <w:pStyle w:val="7"/>
              <w:spacing w:before="78" w:line="180" w:lineRule="auto"/>
              <w:ind w:left="282"/>
            </w:pPr>
            <w:r>
              <w:rPr>
                <w:spacing w:val="-6"/>
              </w:rPr>
              <w:t>23</w:t>
            </w:r>
          </w:p>
        </w:tc>
        <w:tc>
          <w:tcPr>
            <w:tcW w:w="2460" w:type="dxa"/>
            <w:vAlign w:val="top"/>
          </w:tcPr>
          <w:p w14:paraId="3EE6C66D">
            <w:pPr>
              <w:spacing w:line="255" w:lineRule="auto"/>
              <w:rPr>
                <w:rFonts w:ascii="Arial"/>
                <w:sz w:val="21"/>
              </w:rPr>
            </w:pPr>
          </w:p>
          <w:p w14:paraId="22A59479">
            <w:pPr>
              <w:pStyle w:val="7"/>
              <w:spacing w:before="78" w:line="222" w:lineRule="auto"/>
              <w:ind w:left="146"/>
            </w:pPr>
            <w:r>
              <w:rPr>
                <w:spacing w:val="-7"/>
              </w:rPr>
              <w:t>响应报价的次数</w:t>
            </w:r>
          </w:p>
        </w:tc>
        <w:tc>
          <w:tcPr>
            <w:tcW w:w="6159" w:type="dxa"/>
            <w:vAlign w:val="top"/>
          </w:tcPr>
          <w:p w14:paraId="056C3C5E">
            <w:pPr>
              <w:pStyle w:val="7"/>
              <w:spacing w:before="163" w:line="244" w:lineRule="auto"/>
              <w:ind w:left="135" w:right="107"/>
            </w:pPr>
            <w:r>
              <w:rPr>
                <w:spacing w:val="-4"/>
              </w:rPr>
              <w:t>本次响应报价实行多轮报价，原则上第二轮报价为最终报</w:t>
            </w:r>
            <w:r>
              <w:rPr>
                <w:spacing w:val="10"/>
              </w:rPr>
              <w:t xml:space="preserve"> </w:t>
            </w:r>
            <w:r>
              <w:rPr>
                <w:spacing w:val="-9"/>
              </w:rPr>
              <w:t>价。</w:t>
            </w:r>
          </w:p>
        </w:tc>
      </w:tr>
      <w:tr w14:paraId="4CA37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45D79873">
            <w:pPr>
              <w:pStyle w:val="7"/>
              <w:spacing w:before="184" w:line="180" w:lineRule="auto"/>
              <w:ind w:left="282"/>
            </w:pPr>
            <w:r>
              <w:rPr>
                <w:spacing w:val="-6"/>
              </w:rPr>
              <w:t>24</w:t>
            </w:r>
          </w:p>
        </w:tc>
        <w:tc>
          <w:tcPr>
            <w:tcW w:w="2460" w:type="dxa"/>
            <w:vAlign w:val="top"/>
          </w:tcPr>
          <w:p w14:paraId="412C97D5">
            <w:pPr>
              <w:pStyle w:val="7"/>
              <w:spacing w:before="144" w:line="220" w:lineRule="auto"/>
              <w:ind w:left="131"/>
            </w:pPr>
            <w:r>
              <w:rPr>
                <w:spacing w:val="-4"/>
              </w:rPr>
              <w:t>投标保证金的交纳</w:t>
            </w:r>
          </w:p>
        </w:tc>
        <w:tc>
          <w:tcPr>
            <w:tcW w:w="6159" w:type="dxa"/>
            <w:vAlign w:val="top"/>
          </w:tcPr>
          <w:p w14:paraId="63B998BB">
            <w:pPr>
              <w:pStyle w:val="7"/>
              <w:spacing w:before="147" w:line="218" w:lineRule="auto"/>
              <w:ind w:left="135"/>
            </w:pPr>
            <w:r>
              <w:rPr>
                <w:spacing w:val="-5"/>
              </w:rPr>
              <w:t>本项目不做要求</w:t>
            </w:r>
          </w:p>
        </w:tc>
      </w:tr>
      <w:tr w14:paraId="7987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1" w:hRule="atLeast"/>
        </w:trPr>
        <w:tc>
          <w:tcPr>
            <w:tcW w:w="770" w:type="dxa"/>
            <w:vAlign w:val="top"/>
          </w:tcPr>
          <w:p w14:paraId="1C3ECB2E">
            <w:pPr>
              <w:spacing w:line="247" w:lineRule="auto"/>
              <w:rPr>
                <w:rFonts w:ascii="Arial"/>
                <w:sz w:val="21"/>
              </w:rPr>
            </w:pPr>
          </w:p>
          <w:p w14:paraId="61377939">
            <w:pPr>
              <w:spacing w:line="247" w:lineRule="auto"/>
              <w:rPr>
                <w:rFonts w:ascii="Arial"/>
                <w:sz w:val="21"/>
              </w:rPr>
            </w:pPr>
          </w:p>
          <w:p w14:paraId="090DBA14">
            <w:pPr>
              <w:spacing w:line="247" w:lineRule="auto"/>
              <w:rPr>
                <w:rFonts w:ascii="Arial"/>
                <w:sz w:val="21"/>
              </w:rPr>
            </w:pPr>
          </w:p>
          <w:p w14:paraId="41C76FAC">
            <w:pPr>
              <w:spacing w:line="248" w:lineRule="auto"/>
              <w:rPr>
                <w:rFonts w:ascii="Arial"/>
                <w:sz w:val="21"/>
              </w:rPr>
            </w:pPr>
          </w:p>
          <w:p w14:paraId="375FD751">
            <w:pPr>
              <w:spacing w:line="248" w:lineRule="auto"/>
              <w:rPr>
                <w:rFonts w:ascii="Arial"/>
                <w:sz w:val="21"/>
              </w:rPr>
            </w:pPr>
          </w:p>
          <w:p w14:paraId="79F8C860">
            <w:pPr>
              <w:spacing w:line="248" w:lineRule="auto"/>
              <w:rPr>
                <w:rFonts w:ascii="Arial"/>
                <w:sz w:val="21"/>
              </w:rPr>
            </w:pPr>
          </w:p>
          <w:p w14:paraId="6B4EDAC3">
            <w:pPr>
              <w:spacing w:line="248" w:lineRule="auto"/>
              <w:rPr>
                <w:rFonts w:ascii="Arial"/>
                <w:sz w:val="21"/>
              </w:rPr>
            </w:pPr>
          </w:p>
          <w:p w14:paraId="538DC64A">
            <w:pPr>
              <w:spacing w:line="248" w:lineRule="auto"/>
              <w:rPr>
                <w:rFonts w:ascii="Arial"/>
                <w:sz w:val="21"/>
              </w:rPr>
            </w:pPr>
          </w:p>
          <w:p w14:paraId="03D126E9">
            <w:pPr>
              <w:spacing w:line="248" w:lineRule="auto"/>
              <w:rPr>
                <w:rFonts w:ascii="Arial"/>
                <w:sz w:val="21"/>
              </w:rPr>
            </w:pPr>
          </w:p>
          <w:p w14:paraId="78AAB1B2">
            <w:pPr>
              <w:spacing w:line="248" w:lineRule="auto"/>
              <w:rPr>
                <w:rFonts w:ascii="Arial"/>
                <w:sz w:val="21"/>
              </w:rPr>
            </w:pPr>
          </w:p>
          <w:p w14:paraId="69E7E01E">
            <w:pPr>
              <w:pStyle w:val="7"/>
              <w:spacing w:before="78" w:line="180" w:lineRule="auto"/>
              <w:ind w:left="282"/>
            </w:pPr>
            <w:r>
              <w:rPr>
                <w:spacing w:val="-6"/>
              </w:rPr>
              <w:t>25</w:t>
            </w:r>
          </w:p>
        </w:tc>
        <w:tc>
          <w:tcPr>
            <w:tcW w:w="2460" w:type="dxa"/>
            <w:vAlign w:val="top"/>
          </w:tcPr>
          <w:p w14:paraId="484993E2">
            <w:pPr>
              <w:spacing w:line="243" w:lineRule="auto"/>
              <w:rPr>
                <w:rFonts w:ascii="Arial"/>
                <w:sz w:val="21"/>
              </w:rPr>
            </w:pPr>
          </w:p>
          <w:p w14:paraId="378549CE">
            <w:pPr>
              <w:spacing w:line="243" w:lineRule="auto"/>
              <w:rPr>
                <w:rFonts w:ascii="Arial"/>
                <w:sz w:val="21"/>
              </w:rPr>
            </w:pPr>
          </w:p>
          <w:p w14:paraId="4D96AAC4">
            <w:pPr>
              <w:spacing w:line="243" w:lineRule="auto"/>
              <w:rPr>
                <w:rFonts w:ascii="Arial"/>
                <w:sz w:val="21"/>
              </w:rPr>
            </w:pPr>
          </w:p>
          <w:p w14:paraId="7ED9DBA5">
            <w:pPr>
              <w:spacing w:line="243" w:lineRule="auto"/>
              <w:rPr>
                <w:rFonts w:ascii="Arial"/>
                <w:sz w:val="21"/>
              </w:rPr>
            </w:pPr>
          </w:p>
          <w:p w14:paraId="1183F623">
            <w:pPr>
              <w:spacing w:line="243" w:lineRule="auto"/>
              <w:rPr>
                <w:rFonts w:ascii="Arial"/>
                <w:sz w:val="21"/>
              </w:rPr>
            </w:pPr>
          </w:p>
          <w:p w14:paraId="50E1111B">
            <w:pPr>
              <w:spacing w:line="244" w:lineRule="auto"/>
              <w:rPr>
                <w:rFonts w:ascii="Arial"/>
                <w:sz w:val="21"/>
              </w:rPr>
            </w:pPr>
          </w:p>
          <w:p w14:paraId="2CBB9B6E">
            <w:pPr>
              <w:spacing w:line="244" w:lineRule="auto"/>
              <w:rPr>
                <w:rFonts w:ascii="Arial"/>
                <w:sz w:val="21"/>
              </w:rPr>
            </w:pPr>
          </w:p>
          <w:p w14:paraId="668468A8">
            <w:pPr>
              <w:spacing w:line="244" w:lineRule="auto"/>
              <w:rPr>
                <w:rFonts w:ascii="Arial"/>
                <w:sz w:val="21"/>
              </w:rPr>
            </w:pPr>
          </w:p>
          <w:p w14:paraId="3096C555">
            <w:pPr>
              <w:spacing w:line="244" w:lineRule="auto"/>
              <w:rPr>
                <w:rFonts w:ascii="Arial"/>
                <w:sz w:val="21"/>
              </w:rPr>
            </w:pPr>
          </w:p>
          <w:p w14:paraId="2FC606BE">
            <w:pPr>
              <w:spacing w:line="244" w:lineRule="auto"/>
              <w:rPr>
                <w:rFonts w:ascii="Arial"/>
                <w:sz w:val="21"/>
              </w:rPr>
            </w:pPr>
          </w:p>
          <w:p w14:paraId="0AEA132C">
            <w:pPr>
              <w:pStyle w:val="7"/>
              <w:spacing w:before="78" w:line="222" w:lineRule="auto"/>
              <w:ind w:left="146"/>
            </w:pPr>
            <w:r>
              <w:rPr>
                <w:spacing w:val="-7"/>
              </w:rPr>
              <w:t>响应文件编制</w:t>
            </w:r>
          </w:p>
        </w:tc>
        <w:tc>
          <w:tcPr>
            <w:tcW w:w="6159" w:type="dxa"/>
            <w:vAlign w:val="top"/>
          </w:tcPr>
          <w:p w14:paraId="6CC22EEF">
            <w:pPr>
              <w:pStyle w:val="7"/>
              <w:spacing w:before="147" w:line="293" w:lineRule="auto"/>
              <w:ind w:left="133" w:right="60" w:firstLine="500"/>
            </w:pPr>
            <w:r>
              <w:rPr>
                <w:spacing w:val="-5"/>
              </w:rPr>
              <w:t>1.本项目采用电子交易方式，供应商可前往新疆政府</w:t>
            </w:r>
            <w:r>
              <w:rPr>
                <w:spacing w:val="1"/>
              </w:rPr>
              <w:t xml:space="preserve"> </w:t>
            </w:r>
            <w:r>
              <w:rPr>
                <w:spacing w:val="-7"/>
              </w:rPr>
              <w:t>采购网（</w:t>
            </w:r>
            <w:r>
              <w:fldChar w:fldCharType="begin"/>
            </w:r>
            <w:r>
              <w:instrText xml:space="preserve"> HYPERLINK "http://www.ccgp-xinjiang.gov.cn/" </w:instrText>
            </w:r>
            <w:r>
              <w:fldChar w:fldCharType="separate"/>
            </w:r>
            <w:r>
              <w:rPr>
                <w:spacing w:val="-7"/>
              </w:rPr>
              <w:t>http://www.ccgp-xinjiang.gov.cn/</w:t>
            </w:r>
            <w:r>
              <w:rPr>
                <w:spacing w:val="-7"/>
              </w:rPr>
              <w:fldChar w:fldCharType="end"/>
            </w:r>
            <w:r>
              <w:rPr>
                <w:spacing w:val="-7"/>
              </w:rPr>
              <w:t>）下载专区，</w:t>
            </w:r>
            <w:r>
              <w:rPr>
                <w:spacing w:val="12"/>
              </w:rPr>
              <w:t xml:space="preserve"> </w:t>
            </w:r>
            <w:r>
              <w:rPr>
                <w:spacing w:val="-4"/>
              </w:rPr>
              <w:t>下载政采云电子投标客户端，安装完成后，可通过账号密</w:t>
            </w:r>
            <w:r>
              <w:rPr>
                <w:spacing w:val="11"/>
              </w:rPr>
              <w:t xml:space="preserve"> </w:t>
            </w:r>
            <w:r>
              <w:rPr>
                <w:spacing w:val="-2"/>
              </w:rPr>
              <w:t>码或</w:t>
            </w:r>
            <w:r>
              <w:rPr>
                <w:spacing w:val="-32"/>
              </w:rPr>
              <w:t xml:space="preserve"> </w:t>
            </w:r>
            <w:r>
              <w:rPr>
                <w:spacing w:val="-2"/>
              </w:rPr>
              <w:t>CA 登录客户端进行响应文件制作。在使</w:t>
            </w:r>
            <w:r>
              <w:rPr>
                <w:spacing w:val="-3"/>
              </w:rPr>
              <w:t>用政采云电</w:t>
            </w:r>
            <w:r>
              <w:t xml:space="preserve"> </w:t>
            </w:r>
            <w:r>
              <w:rPr>
                <w:spacing w:val="1"/>
              </w:rPr>
              <w:t>子投标客户端时，建议使用</w:t>
            </w:r>
            <w:r>
              <w:t>WIN</w:t>
            </w:r>
            <w:r>
              <w:rPr>
                <w:spacing w:val="1"/>
              </w:rPr>
              <w:t>7 及以上操作系统。如有</w:t>
            </w:r>
            <w:r>
              <w:rPr>
                <w:spacing w:val="3"/>
              </w:rPr>
              <w:t xml:space="preserve"> </w:t>
            </w:r>
            <w:r>
              <w:rPr>
                <w:spacing w:val="-4"/>
              </w:rPr>
              <w:t>问题可拨打政采云客户服务热线400-881-7190</w:t>
            </w:r>
            <w:r>
              <w:rPr>
                <w:spacing w:val="-38"/>
              </w:rPr>
              <w:t xml:space="preserve"> </w:t>
            </w:r>
            <w:r>
              <w:rPr>
                <w:spacing w:val="-4"/>
              </w:rPr>
              <w:t>进行咨询。</w:t>
            </w:r>
          </w:p>
          <w:p w14:paraId="6A227548">
            <w:pPr>
              <w:pStyle w:val="7"/>
              <w:spacing w:before="94" w:line="222" w:lineRule="auto"/>
              <w:ind w:left="604"/>
            </w:pPr>
            <w:r>
              <w:rPr>
                <w:spacing w:val="-2"/>
              </w:rPr>
              <w:t>2.响应文件分技术文件、商务文件。</w:t>
            </w:r>
          </w:p>
          <w:p w14:paraId="50A580A1">
            <w:pPr>
              <w:pStyle w:val="7"/>
              <w:spacing w:before="127" w:line="285" w:lineRule="auto"/>
              <w:ind w:left="148" w:right="102" w:firstLine="461"/>
            </w:pPr>
            <w:r>
              <w:rPr>
                <w:spacing w:val="-4"/>
              </w:rPr>
              <w:t>3.响应文件内容。供应商应按照竞争性磋商文件的要</w:t>
            </w:r>
            <w:r>
              <w:rPr>
                <w:spacing w:val="12"/>
              </w:rPr>
              <w:t xml:space="preserve"> </w:t>
            </w:r>
            <w:r>
              <w:rPr>
                <w:spacing w:val="-4"/>
              </w:rPr>
              <w:t>求编写响应文件；对竞争性磋商文件要求填写的表格或者</w:t>
            </w:r>
            <w:r>
              <w:rPr>
                <w:spacing w:val="2"/>
              </w:rPr>
              <w:t xml:space="preserve"> </w:t>
            </w:r>
            <w:r>
              <w:rPr>
                <w:spacing w:val="-3"/>
              </w:rPr>
              <w:t>资料不得缺少或者留空，响应文件不得加行。</w:t>
            </w:r>
          </w:p>
          <w:p w14:paraId="3EA484BB">
            <w:pPr>
              <w:pStyle w:val="7"/>
              <w:spacing w:before="85" w:line="277" w:lineRule="auto"/>
              <w:ind w:left="158" w:right="157" w:firstLine="437"/>
            </w:pPr>
            <w:r>
              <w:rPr>
                <w:spacing w:val="-10"/>
              </w:rPr>
              <w:t>4.响应文件应编制目录， 目录、内容标注连续页码，</w:t>
            </w:r>
            <w:r>
              <w:rPr>
                <w:spacing w:val="9"/>
              </w:rPr>
              <w:t xml:space="preserve"> </w:t>
            </w:r>
            <w:r>
              <w:rPr>
                <w:spacing w:val="-4"/>
              </w:rPr>
              <w:t>页码从目录编起，标注于页面底部居中位置。</w:t>
            </w:r>
          </w:p>
          <w:p w14:paraId="169B203E">
            <w:pPr>
              <w:pStyle w:val="7"/>
              <w:spacing w:before="48" w:line="217" w:lineRule="auto"/>
              <w:ind w:left="615"/>
            </w:pPr>
            <w:r>
              <w:rPr>
                <w:spacing w:val="-2"/>
              </w:rPr>
              <w:t>供应商中标后应按要求提供纸质响应文件。</w:t>
            </w:r>
          </w:p>
        </w:tc>
      </w:tr>
      <w:tr w14:paraId="641A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770" w:type="dxa"/>
            <w:vAlign w:val="top"/>
          </w:tcPr>
          <w:p w14:paraId="5D014F20">
            <w:pPr>
              <w:rPr>
                <w:rFonts w:ascii="Arial"/>
                <w:sz w:val="21"/>
              </w:rPr>
            </w:pPr>
          </w:p>
          <w:p w14:paraId="6BDD0FBA">
            <w:pPr>
              <w:rPr>
                <w:rFonts w:ascii="Arial"/>
                <w:sz w:val="21"/>
              </w:rPr>
            </w:pPr>
          </w:p>
          <w:p w14:paraId="732754DF">
            <w:pPr>
              <w:rPr>
                <w:rFonts w:ascii="Arial"/>
                <w:sz w:val="21"/>
              </w:rPr>
            </w:pPr>
          </w:p>
          <w:p w14:paraId="48A20544">
            <w:pPr>
              <w:rPr>
                <w:rFonts w:ascii="Arial"/>
                <w:sz w:val="21"/>
              </w:rPr>
            </w:pPr>
          </w:p>
          <w:p w14:paraId="588CA9F9">
            <w:pPr>
              <w:rPr>
                <w:rFonts w:ascii="Arial"/>
                <w:sz w:val="21"/>
              </w:rPr>
            </w:pPr>
          </w:p>
          <w:p w14:paraId="67958225">
            <w:pPr>
              <w:spacing w:line="241" w:lineRule="auto"/>
              <w:rPr>
                <w:rFonts w:ascii="Arial"/>
                <w:sz w:val="21"/>
              </w:rPr>
            </w:pPr>
          </w:p>
          <w:p w14:paraId="7853E91E">
            <w:pPr>
              <w:spacing w:line="241" w:lineRule="auto"/>
              <w:rPr>
                <w:rFonts w:ascii="Arial"/>
                <w:sz w:val="21"/>
              </w:rPr>
            </w:pPr>
          </w:p>
          <w:p w14:paraId="1A5A7644">
            <w:pPr>
              <w:pStyle w:val="7"/>
              <w:spacing w:before="78" w:line="180" w:lineRule="auto"/>
              <w:ind w:left="282"/>
            </w:pPr>
            <w:r>
              <w:rPr>
                <w:spacing w:val="-6"/>
              </w:rPr>
              <w:t>26</w:t>
            </w:r>
          </w:p>
        </w:tc>
        <w:tc>
          <w:tcPr>
            <w:tcW w:w="2460" w:type="dxa"/>
            <w:vAlign w:val="top"/>
          </w:tcPr>
          <w:p w14:paraId="73762A70">
            <w:pPr>
              <w:spacing w:line="274" w:lineRule="auto"/>
              <w:rPr>
                <w:rFonts w:ascii="Arial"/>
                <w:sz w:val="21"/>
              </w:rPr>
            </w:pPr>
          </w:p>
          <w:p w14:paraId="29F87C51">
            <w:pPr>
              <w:spacing w:line="274" w:lineRule="auto"/>
              <w:rPr>
                <w:rFonts w:ascii="Arial"/>
                <w:sz w:val="21"/>
              </w:rPr>
            </w:pPr>
          </w:p>
          <w:p w14:paraId="1A99561E">
            <w:pPr>
              <w:spacing w:line="274" w:lineRule="auto"/>
              <w:rPr>
                <w:rFonts w:ascii="Arial"/>
                <w:sz w:val="21"/>
              </w:rPr>
            </w:pPr>
          </w:p>
          <w:p w14:paraId="236A8A9B">
            <w:pPr>
              <w:spacing w:line="274" w:lineRule="auto"/>
              <w:rPr>
                <w:rFonts w:ascii="Arial"/>
                <w:sz w:val="21"/>
              </w:rPr>
            </w:pPr>
          </w:p>
          <w:p w14:paraId="699BADA7">
            <w:pPr>
              <w:spacing w:line="275" w:lineRule="auto"/>
              <w:rPr>
                <w:rFonts w:ascii="Arial"/>
                <w:sz w:val="21"/>
              </w:rPr>
            </w:pPr>
          </w:p>
          <w:p w14:paraId="7F37CE58">
            <w:pPr>
              <w:spacing w:line="275" w:lineRule="auto"/>
              <w:rPr>
                <w:rFonts w:ascii="Arial"/>
                <w:sz w:val="21"/>
              </w:rPr>
            </w:pPr>
          </w:p>
          <w:p w14:paraId="3D977511">
            <w:pPr>
              <w:pStyle w:val="7"/>
              <w:spacing w:before="78" w:line="222" w:lineRule="auto"/>
              <w:ind w:left="146"/>
            </w:pPr>
            <w:r>
              <w:rPr>
                <w:spacing w:val="-6"/>
              </w:rPr>
              <w:t>响应文件签署和盖章</w:t>
            </w:r>
          </w:p>
        </w:tc>
        <w:tc>
          <w:tcPr>
            <w:tcW w:w="6159" w:type="dxa"/>
            <w:vAlign w:val="top"/>
          </w:tcPr>
          <w:p w14:paraId="350607CB">
            <w:pPr>
              <w:pStyle w:val="7"/>
              <w:spacing w:before="155" w:line="286" w:lineRule="auto"/>
              <w:ind w:left="133" w:right="100" w:firstLine="500"/>
              <w:jc w:val="both"/>
            </w:pPr>
            <w:r>
              <w:rPr>
                <w:spacing w:val="5"/>
              </w:rPr>
              <w:t>1.竞争性磋商文件要求供应商法定代表人或者被授</w:t>
            </w:r>
            <w:r>
              <w:rPr>
                <w:spacing w:val="13"/>
              </w:rPr>
              <w:t xml:space="preserve"> </w:t>
            </w:r>
            <w:r>
              <w:rPr>
                <w:spacing w:val="-4"/>
              </w:rPr>
              <w:t>权代表签字处，均须加盖其个人电子印章，并逐页加盖单</w:t>
            </w:r>
            <w:r>
              <w:rPr>
                <w:spacing w:val="18"/>
              </w:rPr>
              <w:t xml:space="preserve"> </w:t>
            </w:r>
            <w:r>
              <w:rPr>
                <w:spacing w:val="-4"/>
              </w:rPr>
              <w:t>位公章的电子印章。</w:t>
            </w:r>
          </w:p>
          <w:p w14:paraId="3991F723">
            <w:pPr>
              <w:pStyle w:val="7"/>
              <w:spacing w:before="80" w:line="280" w:lineRule="auto"/>
              <w:ind w:left="157" w:right="110" w:firstLine="447"/>
            </w:pPr>
            <w:r>
              <w:rPr>
                <w:spacing w:val="-4"/>
              </w:rPr>
              <w:t>2.被授权代表人签章的，响应文件应附法人授权委托</w:t>
            </w:r>
            <w:r>
              <w:rPr>
                <w:spacing w:val="13"/>
              </w:rPr>
              <w:t xml:space="preserve"> </w:t>
            </w:r>
            <w:r>
              <w:rPr>
                <w:spacing w:val="-14"/>
              </w:rPr>
              <w:t>书。</w:t>
            </w:r>
          </w:p>
          <w:p w14:paraId="6F9F0FD2">
            <w:pPr>
              <w:pStyle w:val="7"/>
              <w:spacing w:before="68" w:line="276" w:lineRule="auto"/>
              <w:ind w:left="133" w:right="100" w:firstLine="475"/>
              <w:jc w:val="both"/>
            </w:pPr>
            <w:r>
              <w:rPr>
                <w:spacing w:val="6"/>
              </w:rPr>
              <w:t>3.供应商在响应文件以及相关书面文件中的单位盖</w:t>
            </w:r>
            <w:r>
              <w:rPr>
                <w:spacing w:val="13"/>
              </w:rPr>
              <w:t xml:space="preserve"> </w:t>
            </w:r>
            <w:r>
              <w:rPr>
                <w:spacing w:val="-4"/>
              </w:rPr>
              <w:t>章（包括印章、公章等）均指与供应商名称全称相一致的</w:t>
            </w:r>
            <w:r>
              <w:rPr>
                <w:spacing w:val="18"/>
              </w:rPr>
              <w:t xml:space="preserve"> </w:t>
            </w:r>
            <w:r>
              <w:rPr>
                <w:spacing w:val="-6"/>
              </w:rPr>
              <w:t>标准公章，不得使用其他形式（如带有“专用章</w:t>
            </w:r>
            <w:r>
              <w:rPr>
                <w:spacing w:val="-51"/>
              </w:rPr>
              <w:t xml:space="preserve"> </w:t>
            </w:r>
            <w:r>
              <w:rPr>
                <w:spacing w:val="-6"/>
              </w:rPr>
              <w:t>”、“合</w:t>
            </w:r>
            <w:r>
              <w:t xml:space="preserve"> </w:t>
            </w:r>
            <w:r>
              <w:rPr>
                <w:spacing w:val="-11"/>
              </w:rPr>
              <w:t>同章</w:t>
            </w:r>
            <w:r>
              <w:rPr>
                <w:spacing w:val="-30"/>
              </w:rPr>
              <w:t xml:space="preserve"> </w:t>
            </w:r>
            <w:r>
              <w:rPr>
                <w:spacing w:val="-11"/>
              </w:rPr>
              <w:t>”、“财务章</w:t>
            </w:r>
            <w:r>
              <w:rPr>
                <w:spacing w:val="-61"/>
              </w:rPr>
              <w:t xml:space="preserve"> </w:t>
            </w:r>
            <w:r>
              <w:rPr>
                <w:spacing w:val="-11"/>
              </w:rPr>
              <w:t>”、“业务章</w:t>
            </w:r>
            <w:r>
              <w:rPr>
                <w:spacing w:val="-62"/>
              </w:rPr>
              <w:t xml:space="preserve"> </w:t>
            </w:r>
            <w:r>
              <w:rPr>
                <w:spacing w:val="-11"/>
              </w:rPr>
              <w:t>”等）的印章。</w:t>
            </w:r>
          </w:p>
        </w:tc>
      </w:tr>
      <w:tr w14:paraId="7400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0" w:type="dxa"/>
            <w:vAlign w:val="top"/>
          </w:tcPr>
          <w:p w14:paraId="7F044B93">
            <w:pPr>
              <w:pStyle w:val="7"/>
              <w:spacing w:before="196" w:line="180" w:lineRule="auto"/>
              <w:ind w:left="282"/>
            </w:pPr>
            <w:r>
              <w:rPr>
                <w:spacing w:val="-6"/>
              </w:rPr>
              <w:t>27</w:t>
            </w:r>
          </w:p>
        </w:tc>
        <w:tc>
          <w:tcPr>
            <w:tcW w:w="2460" w:type="dxa"/>
            <w:vAlign w:val="top"/>
          </w:tcPr>
          <w:p w14:paraId="57167579">
            <w:pPr>
              <w:pStyle w:val="7"/>
              <w:spacing w:before="157" w:line="212" w:lineRule="auto"/>
              <w:ind w:left="146"/>
            </w:pPr>
            <w:r>
              <w:rPr>
                <w:spacing w:val="-6"/>
              </w:rPr>
              <w:t>响应文件加密、上传</w:t>
            </w:r>
          </w:p>
        </w:tc>
        <w:tc>
          <w:tcPr>
            <w:tcW w:w="6159" w:type="dxa"/>
            <w:vAlign w:val="top"/>
          </w:tcPr>
          <w:p w14:paraId="5A721FCD">
            <w:pPr>
              <w:pStyle w:val="7"/>
              <w:spacing w:before="154" w:line="214" w:lineRule="auto"/>
              <w:ind w:left="615"/>
            </w:pPr>
            <w:r>
              <w:rPr>
                <w:spacing w:val="5"/>
              </w:rPr>
              <w:t>本项目采用不见面开标，供应商须在投标截止时间</w:t>
            </w:r>
          </w:p>
        </w:tc>
      </w:tr>
    </w:tbl>
    <w:p w14:paraId="53029B91">
      <w:pPr>
        <w:pStyle w:val="2"/>
      </w:pPr>
    </w:p>
    <w:p w14:paraId="22072E97">
      <w:pPr>
        <w:sectPr>
          <w:footerReference r:id="rId10" w:type="default"/>
          <w:pgSz w:w="11906" w:h="16840"/>
          <w:pgMar w:top="1431" w:right="1220" w:bottom="1169" w:left="1290" w:header="0" w:footer="1007" w:gutter="0"/>
          <w:cols w:space="720" w:num="1"/>
        </w:sectPr>
      </w:pPr>
    </w:p>
    <w:tbl>
      <w:tblPr>
        <w:tblStyle w:val="6"/>
        <w:tblW w:w="9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61"/>
      </w:tblGrid>
      <w:tr w14:paraId="497F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770" w:type="dxa"/>
            <w:vAlign w:val="top"/>
          </w:tcPr>
          <w:p w14:paraId="78C0C5C7">
            <w:pPr>
              <w:rPr>
                <w:rFonts w:ascii="Arial"/>
                <w:sz w:val="21"/>
              </w:rPr>
            </w:pPr>
          </w:p>
        </w:tc>
        <w:tc>
          <w:tcPr>
            <w:tcW w:w="2460" w:type="dxa"/>
            <w:vAlign w:val="top"/>
          </w:tcPr>
          <w:p w14:paraId="595CE4F6">
            <w:pPr>
              <w:rPr>
                <w:rFonts w:ascii="Arial"/>
                <w:sz w:val="21"/>
              </w:rPr>
            </w:pPr>
          </w:p>
        </w:tc>
        <w:tc>
          <w:tcPr>
            <w:tcW w:w="6161" w:type="dxa"/>
            <w:vAlign w:val="top"/>
          </w:tcPr>
          <w:p w14:paraId="49A0737E">
            <w:pPr>
              <w:pStyle w:val="7"/>
              <w:spacing w:before="150" w:line="295" w:lineRule="auto"/>
              <w:ind w:left="94" w:right="95" w:firstLine="44"/>
            </w:pPr>
            <w:r>
              <w:rPr>
                <w:spacing w:val="-9"/>
              </w:rPr>
              <w:t>前，将生成的“</w:t>
            </w:r>
            <w:r>
              <w:rPr>
                <w:spacing w:val="-39"/>
              </w:rPr>
              <w:t xml:space="preserve"> </w:t>
            </w:r>
            <w:r>
              <w:rPr>
                <w:spacing w:val="-9"/>
              </w:rPr>
              <w:t>电子加密响应文件</w:t>
            </w:r>
            <w:r>
              <w:rPr>
                <w:spacing w:val="-62"/>
              </w:rPr>
              <w:t xml:space="preserve"> </w:t>
            </w:r>
            <w:r>
              <w:rPr>
                <w:spacing w:val="-9"/>
              </w:rPr>
              <w:t>”上传递交至</w:t>
            </w:r>
            <w:r>
              <w:rPr>
                <w:spacing w:val="-10"/>
              </w:rPr>
              <w:t>“政府采</w:t>
            </w:r>
            <w:r>
              <w:t xml:space="preserve"> </w:t>
            </w:r>
            <w:r>
              <w:rPr>
                <w:spacing w:val="-5"/>
              </w:rPr>
              <w:t>购云平台</w:t>
            </w:r>
            <w:r>
              <w:rPr>
                <w:spacing w:val="-43"/>
              </w:rPr>
              <w:t xml:space="preserve"> </w:t>
            </w:r>
            <w:r>
              <w:rPr>
                <w:spacing w:val="-5"/>
              </w:rPr>
              <w:t>”，投标截止时间以后上传递交的响应文件将被</w:t>
            </w:r>
            <w:r>
              <w:t xml:space="preserve"> </w:t>
            </w:r>
            <w:r>
              <w:rPr>
                <w:spacing w:val="-1"/>
              </w:rPr>
              <w:t>“政府采购 云平台</w:t>
            </w:r>
            <w:r>
              <w:rPr>
                <w:spacing w:val="-30"/>
              </w:rPr>
              <w:t xml:space="preserve"> </w:t>
            </w:r>
            <w:r>
              <w:rPr>
                <w:spacing w:val="-1"/>
              </w:rPr>
              <w:t>”拒收。备注：供应商对不见面开评</w:t>
            </w:r>
            <w:r>
              <w:t xml:space="preserve"> </w:t>
            </w:r>
            <w:r>
              <w:rPr>
                <w:spacing w:val="-13"/>
              </w:rPr>
              <w:t>标  系  统  的  技  术  操  作  咨  询  ，  可  通  过</w:t>
            </w:r>
            <w:r>
              <w:rPr>
                <w:spacing w:val="4"/>
              </w:rPr>
              <w:t xml:space="preserve"> </w:t>
            </w:r>
            <w:r>
              <w:fldChar w:fldCharType="begin"/>
            </w:r>
            <w:r>
              <w:instrText xml:space="preserve"> HYPERLINK "https://edu.zcygov.cn/luban/xinjiang-e-biding" </w:instrText>
            </w:r>
            <w:r>
              <w:fldChar w:fldCharType="separate"/>
            </w:r>
            <w:r>
              <w:rPr>
                <w:spacing w:val="-2"/>
              </w:rPr>
              <w:t>https://edu.zcygov.cn/luban/xinjian</w:t>
            </w:r>
            <w:r>
              <w:rPr>
                <w:spacing w:val="-3"/>
              </w:rPr>
              <w:t>g-e-biding</w:t>
            </w:r>
            <w:r>
              <w:rPr>
                <w:spacing w:val="-3"/>
              </w:rPr>
              <w:fldChar w:fldCharType="end"/>
            </w:r>
            <w:r>
              <w:rPr>
                <w:spacing w:val="58"/>
              </w:rPr>
              <w:t xml:space="preserve"> </w:t>
            </w:r>
            <w:r>
              <w:rPr>
                <w:spacing w:val="-3"/>
              </w:rPr>
              <w:t>自助</w:t>
            </w:r>
            <w:r>
              <w:t xml:space="preserve"> </w:t>
            </w:r>
            <w:r>
              <w:rPr>
                <w:spacing w:val="-2"/>
              </w:rPr>
              <w:t>查询，也可在政采云帮助中心常见问题解答和操作流程讲</w:t>
            </w:r>
            <w:r>
              <w:rPr>
                <w:spacing w:val="2"/>
              </w:rPr>
              <w:t xml:space="preserve"> </w:t>
            </w:r>
            <w:r>
              <w:rPr>
                <w:spacing w:val="-18"/>
              </w:rPr>
              <w:t>解  视</w:t>
            </w:r>
            <w:r>
              <w:rPr>
                <w:spacing w:val="6"/>
              </w:rPr>
              <w:t xml:space="preserve">  </w:t>
            </w:r>
            <w:r>
              <w:rPr>
                <w:spacing w:val="-18"/>
              </w:rPr>
              <w:t>频   中   自  助</w:t>
            </w:r>
            <w:r>
              <w:rPr>
                <w:spacing w:val="2"/>
              </w:rPr>
              <w:t xml:space="preserve">  </w:t>
            </w:r>
            <w:r>
              <w:rPr>
                <w:spacing w:val="-18"/>
              </w:rPr>
              <w:t>查</w:t>
            </w:r>
            <w:r>
              <w:rPr>
                <w:spacing w:val="1"/>
              </w:rPr>
              <w:t xml:space="preserve">  </w:t>
            </w:r>
            <w:r>
              <w:rPr>
                <w:spacing w:val="-18"/>
              </w:rPr>
              <w:t>询</w:t>
            </w:r>
            <w:r>
              <w:rPr>
                <w:spacing w:val="17"/>
              </w:rPr>
              <w:t xml:space="preserve">  </w:t>
            </w:r>
            <w:r>
              <w:rPr>
                <w:spacing w:val="-18"/>
              </w:rPr>
              <w:t>，</w:t>
            </w:r>
            <w:r>
              <w:rPr>
                <w:spacing w:val="26"/>
              </w:rPr>
              <w:t xml:space="preserve">  </w:t>
            </w:r>
            <w:r>
              <w:rPr>
                <w:spacing w:val="-18"/>
              </w:rPr>
              <w:t>网</w:t>
            </w:r>
            <w:r>
              <w:rPr>
                <w:spacing w:val="6"/>
              </w:rPr>
              <w:t xml:space="preserve">  </w:t>
            </w:r>
            <w:r>
              <w:rPr>
                <w:spacing w:val="-18"/>
              </w:rPr>
              <w:t>址</w:t>
            </w:r>
            <w:r>
              <w:rPr>
                <w:spacing w:val="9"/>
              </w:rPr>
              <w:t xml:space="preserve">  </w:t>
            </w:r>
            <w:r>
              <w:rPr>
                <w:spacing w:val="-18"/>
              </w:rPr>
              <w:t>为</w:t>
            </w:r>
            <w:r>
              <w:rPr>
                <w:spacing w:val="2"/>
              </w:rPr>
              <w:t xml:space="preserve">  </w:t>
            </w:r>
            <w:r>
              <w:rPr>
                <w:spacing w:val="-18"/>
              </w:rPr>
              <w:t>：</w:t>
            </w:r>
            <w:r>
              <w:t xml:space="preserve"> </w:t>
            </w:r>
            <w:r>
              <w:fldChar w:fldCharType="begin"/>
            </w:r>
            <w:r>
              <w:instrText xml:space="preserve"> HYPERLINK "https://service.zcygov.cn/#/help" </w:instrText>
            </w:r>
            <w:r>
              <w:fldChar w:fldCharType="separate"/>
            </w:r>
            <w:r>
              <w:rPr>
                <w:spacing w:val="-8"/>
              </w:rPr>
              <w:t>https://service.zcygov.cn/#</w:t>
            </w:r>
            <w:r>
              <w:rPr>
                <w:spacing w:val="-9"/>
              </w:rPr>
              <w:t>/help</w:t>
            </w:r>
            <w:r>
              <w:rPr>
                <w:spacing w:val="-9"/>
              </w:rPr>
              <w:fldChar w:fldCharType="end"/>
            </w:r>
            <w:r>
              <w:rPr>
                <w:spacing w:val="-9"/>
              </w:rPr>
              <w:t>，“项目采购</w:t>
            </w:r>
            <w:r>
              <w:rPr>
                <w:spacing w:val="-52"/>
              </w:rPr>
              <w:t xml:space="preserve"> </w:t>
            </w:r>
            <w:r>
              <w:rPr>
                <w:spacing w:val="-9"/>
              </w:rPr>
              <w:t>”—“操</w:t>
            </w:r>
            <w:r>
              <w:t xml:space="preserve"> </w:t>
            </w:r>
            <w:r>
              <w:rPr>
                <w:spacing w:val="-1"/>
              </w:rPr>
              <w:t>作流程-电子招投标</w:t>
            </w:r>
            <w:r>
              <w:rPr>
                <w:spacing w:val="-30"/>
              </w:rPr>
              <w:t xml:space="preserve"> </w:t>
            </w:r>
            <w:r>
              <w:rPr>
                <w:spacing w:val="-1"/>
              </w:rPr>
              <w:t>”—“政府采购项目电子交易管理操</w:t>
            </w:r>
            <w:r>
              <w:t xml:space="preserve"> 作指南-供应商</w:t>
            </w:r>
            <w:r>
              <w:rPr>
                <w:spacing w:val="-47"/>
              </w:rPr>
              <w:t xml:space="preserve"> </w:t>
            </w:r>
            <w:r>
              <w:t>”版面获取操作指南，同时对</w:t>
            </w:r>
            <w:r>
              <w:rPr>
                <w:spacing w:val="-1"/>
              </w:rPr>
              <w:t>自助查询无</w:t>
            </w:r>
            <w:r>
              <w:t xml:space="preserve"> </w:t>
            </w:r>
            <w:r>
              <w:rPr>
                <w:spacing w:val="7"/>
              </w:rPr>
              <w:t>法解决的问题可通过钉钉群及政采云在线客</w:t>
            </w:r>
            <w:r>
              <w:rPr>
                <w:spacing w:val="6"/>
              </w:rPr>
              <w:t>服获取服务</w:t>
            </w:r>
            <w:r>
              <w:t xml:space="preserve"> </w:t>
            </w:r>
            <w:r>
              <w:rPr>
                <w:spacing w:val="1"/>
              </w:rPr>
              <w:t>支持。</w:t>
            </w:r>
          </w:p>
        </w:tc>
      </w:tr>
      <w:tr w14:paraId="4E41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770" w:type="dxa"/>
            <w:vAlign w:val="top"/>
          </w:tcPr>
          <w:p w14:paraId="2A6C04C8">
            <w:pPr>
              <w:spacing w:line="255" w:lineRule="auto"/>
              <w:rPr>
                <w:rFonts w:ascii="Arial"/>
                <w:sz w:val="21"/>
              </w:rPr>
            </w:pPr>
          </w:p>
          <w:p w14:paraId="20644BB1">
            <w:pPr>
              <w:spacing w:line="256" w:lineRule="auto"/>
              <w:rPr>
                <w:rFonts w:ascii="Arial"/>
                <w:sz w:val="21"/>
              </w:rPr>
            </w:pPr>
          </w:p>
          <w:p w14:paraId="0E4827A1">
            <w:pPr>
              <w:spacing w:line="256" w:lineRule="auto"/>
              <w:rPr>
                <w:rFonts w:ascii="Arial"/>
                <w:sz w:val="21"/>
              </w:rPr>
            </w:pPr>
          </w:p>
          <w:p w14:paraId="2F8AF4C6">
            <w:pPr>
              <w:spacing w:line="256" w:lineRule="auto"/>
              <w:rPr>
                <w:rFonts w:ascii="Arial"/>
                <w:sz w:val="21"/>
              </w:rPr>
            </w:pPr>
          </w:p>
          <w:p w14:paraId="641330AE">
            <w:pPr>
              <w:pStyle w:val="7"/>
              <w:spacing w:before="78" w:line="180" w:lineRule="auto"/>
              <w:ind w:left="282"/>
            </w:pPr>
            <w:r>
              <w:rPr>
                <w:spacing w:val="-6"/>
              </w:rPr>
              <w:t>28</w:t>
            </w:r>
          </w:p>
        </w:tc>
        <w:tc>
          <w:tcPr>
            <w:tcW w:w="2460" w:type="dxa"/>
            <w:vAlign w:val="top"/>
          </w:tcPr>
          <w:p w14:paraId="3386CB08">
            <w:pPr>
              <w:spacing w:line="272" w:lineRule="auto"/>
              <w:rPr>
                <w:rFonts w:ascii="Arial"/>
                <w:sz w:val="21"/>
              </w:rPr>
            </w:pPr>
          </w:p>
          <w:p w14:paraId="42C0EF30">
            <w:pPr>
              <w:spacing w:line="273" w:lineRule="auto"/>
              <w:rPr>
                <w:rFonts w:ascii="Arial"/>
                <w:sz w:val="21"/>
              </w:rPr>
            </w:pPr>
          </w:p>
          <w:p w14:paraId="0C0C0B9D">
            <w:pPr>
              <w:spacing w:line="273" w:lineRule="auto"/>
              <w:rPr>
                <w:rFonts w:ascii="Arial"/>
                <w:sz w:val="21"/>
              </w:rPr>
            </w:pPr>
          </w:p>
          <w:p w14:paraId="19EC1DB0">
            <w:pPr>
              <w:pStyle w:val="7"/>
              <w:spacing w:before="78" w:line="257" w:lineRule="auto"/>
              <w:ind w:left="131" w:right="123"/>
            </w:pPr>
            <w:r>
              <w:rPr>
                <w:spacing w:val="4"/>
              </w:rPr>
              <w:t>供应商签到及电子响</w:t>
            </w:r>
            <w:r>
              <w:rPr>
                <w:spacing w:val="1"/>
              </w:rPr>
              <w:t xml:space="preserve"> </w:t>
            </w:r>
            <w:r>
              <w:rPr>
                <w:spacing w:val="-6"/>
              </w:rPr>
              <w:t>应文件解密</w:t>
            </w:r>
          </w:p>
        </w:tc>
        <w:tc>
          <w:tcPr>
            <w:tcW w:w="6161" w:type="dxa"/>
            <w:vAlign w:val="top"/>
          </w:tcPr>
          <w:p w14:paraId="361CCB94">
            <w:pPr>
              <w:pStyle w:val="7"/>
              <w:spacing w:before="129" w:line="274" w:lineRule="auto"/>
              <w:ind w:left="133" w:firstLine="468"/>
              <w:jc w:val="both"/>
            </w:pPr>
            <w:r>
              <w:rPr>
                <w:spacing w:val="-3"/>
              </w:rPr>
              <w:t>供应商登录政采云平台，在投标截止时间前</w:t>
            </w:r>
            <w:r>
              <w:rPr>
                <w:spacing w:val="-4"/>
              </w:rPr>
              <w:t>必须完成</w:t>
            </w:r>
            <w:r>
              <w:t xml:space="preserve">  </w:t>
            </w:r>
            <w:r>
              <w:rPr>
                <w:spacing w:val="-6"/>
              </w:rPr>
              <w:t>签到</w:t>
            </w:r>
            <w:r>
              <w:rPr>
                <w:spacing w:val="-65"/>
                <w:w w:val="97"/>
              </w:rPr>
              <w:t>，（</w:t>
            </w:r>
            <w:r>
              <w:rPr>
                <w:spacing w:val="-6"/>
              </w:rPr>
              <w:t>本项目解密时长为：30</w:t>
            </w:r>
            <w:r>
              <w:rPr>
                <w:spacing w:val="-24"/>
              </w:rPr>
              <w:t xml:space="preserve"> </w:t>
            </w:r>
            <w:r>
              <w:rPr>
                <w:spacing w:val="-6"/>
              </w:rPr>
              <w:t>分钟，签名时长为：10 分</w:t>
            </w:r>
            <w:r>
              <w:t xml:space="preserve">  </w:t>
            </w:r>
            <w:r>
              <w:rPr>
                <w:spacing w:val="-2"/>
              </w:rPr>
              <w:t>钟）开标时间后 30 分钟内（用“项目采购- 开标评标</w:t>
            </w:r>
            <w:r>
              <w:rPr>
                <w:spacing w:val="-43"/>
              </w:rPr>
              <w:t xml:space="preserve"> </w:t>
            </w:r>
            <w:r>
              <w:rPr>
                <w:spacing w:val="-2"/>
              </w:rPr>
              <w:t>”</w:t>
            </w:r>
            <w:r>
              <w:t xml:space="preserve"> </w:t>
            </w:r>
            <w:r>
              <w:rPr>
                <w:spacing w:val="-4"/>
              </w:rPr>
              <w:t>功能进行解密响应文件。若供应商在规定时间内未按时签</w:t>
            </w:r>
            <w:r>
              <w:rPr>
                <w:spacing w:val="7"/>
              </w:rPr>
              <w:t xml:space="preserve">  </w:t>
            </w:r>
            <w:r>
              <w:rPr>
                <w:spacing w:val="-4"/>
              </w:rPr>
              <w:t>到或解密的，视为无效投标。解密与加密响应文件须为同</w:t>
            </w:r>
            <w:r>
              <w:rPr>
                <w:spacing w:val="7"/>
              </w:rPr>
              <w:t xml:space="preserve">  </w:t>
            </w:r>
            <w:r>
              <w:rPr>
                <w:spacing w:val="-9"/>
              </w:rPr>
              <w:t>一个</w:t>
            </w:r>
            <w:r>
              <w:rPr>
                <w:spacing w:val="-55"/>
              </w:rPr>
              <w:t xml:space="preserve"> </w:t>
            </w:r>
            <w:r>
              <w:rPr>
                <w:spacing w:val="-9"/>
              </w:rPr>
              <w:t>CA。</w:t>
            </w:r>
          </w:p>
        </w:tc>
      </w:tr>
      <w:tr w14:paraId="371C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3778FD6D">
            <w:pPr>
              <w:spacing w:line="295" w:lineRule="auto"/>
              <w:rPr>
                <w:rFonts w:ascii="Arial"/>
                <w:sz w:val="21"/>
              </w:rPr>
            </w:pPr>
          </w:p>
          <w:p w14:paraId="62B1D1CB">
            <w:pPr>
              <w:pStyle w:val="7"/>
              <w:spacing w:before="78" w:line="180" w:lineRule="auto"/>
              <w:ind w:left="282"/>
            </w:pPr>
            <w:r>
              <w:rPr>
                <w:spacing w:val="-6"/>
              </w:rPr>
              <w:t>29</w:t>
            </w:r>
          </w:p>
        </w:tc>
        <w:tc>
          <w:tcPr>
            <w:tcW w:w="2460" w:type="dxa"/>
            <w:vAlign w:val="top"/>
          </w:tcPr>
          <w:p w14:paraId="42F9E005">
            <w:pPr>
              <w:pStyle w:val="7"/>
              <w:spacing w:before="167" w:line="244" w:lineRule="auto"/>
              <w:ind w:left="175" w:right="121" w:hanging="38"/>
            </w:pPr>
            <w:r>
              <w:rPr>
                <w:spacing w:val="4"/>
              </w:rPr>
              <w:t>递交响应文件截止时</w:t>
            </w:r>
            <w:r>
              <w:t xml:space="preserve"> 间</w:t>
            </w:r>
          </w:p>
        </w:tc>
        <w:tc>
          <w:tcPr>
            <w:tcW w:w="6161" w:type="dxa"/>
            <w:vAlign w:val="top"/>
          </w:tcPr>
          <w:p w14:paraId="4F9A40AB">
            <w:pPr>
              <w:spacing w:line="256" w:lineRule="auto"/>
              <w:rPr>
                <w:rFonts w:ascii="Arial"/>
                <w:sz w:val="21"/>
              </w:rPr>
            </w:pPr>
          </w:p>
          <w:p w14:paraId="1A743F21">
            <w:pPr>
              <w:pStyle w:val="7"/>
              <w:spacing w:before="78" w:line="222" w:lineRule="auto"/>
              <w:ind w:left="124"/>
            </w:pPr>
            <w:r>
              <w:rPr>
                <w:rFonts w:hint="eastAsia"/>
                <w:spacing w:val="-10"/>
                <w:lang w:eastAsia="zh-CN"/>
              </w:rPr>
              <w:t>2026年05月25日</w:t>
            </w:r>
            <w:r>
              <w:rPr>
                <w:spacing w:val="-10"/>
              </w:rPr>
              <w:t>1</w:t>
            </w:r>
            <w:r>
              <w:rPr>
                <w:rFonts w:hint="eastAsia"/>
                <w:spacing w:val="-10"/>
                <w:lang w:val="en-US" w:eastAsia="zh-CN"/>
              </w:rPr>
              <w:t>6</w:t>
            </w:r>
            <w:r>
              <w:rPr>
                <w:spacing w:val="-10"/>
              </w:rPr>
              <w:t>点30分（北京时间）</w:t>
            </w:r>
          </w:p>
        </w:tc>
      </w:tr>
      <w:tr w14:paraId="4A8A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70" w:type="dxa"/>
            <w:vAlign w:val="top"/>
          </w:tcPr>
          <w:p w14:paraId="5E2C0981">
            <w:pPr>
              <w:spacing w:line="325" w:lineRule="auto"/>
              <w:rPr>
                <w:rFonts w:ascii="Arial"/>
                <w:sz w:val="21"/>
              </w:rPr>
            </w:pPr>
          </w:p>
          <w:p w14:paraId="3921177C">
            <w:pPr>
              <w:pStyle w:val="7"/>
              <w:spacing w:before="78" w:line="180" w:lineRule="auto"/>
              <w:ind w:left="287"/>
            </w:pPr>
            <w:r>
              <w:rPr>
                <w:spacing w:val="-7"/>
              </w:rPr>
              <w:t>30</w:t>
            </w:r>
          </w:p>
        </w:tc>
        <w:tc>
          <w:tcPr>
            <w:tcW w:w="2460" w:type="dxa"/>
            <w:vAlign w:val="top"/>
          </w:tcPr>
          <w:p w14:paraId="2F4C17D0">
            <w:pPr>
              <w:spacing w:line="287" w:lineRule="auto"/>
              <w:rPr>
                <w:rFonts w:ascii="Arial"/>
                <w:sz w:val="21"/>
              </w:rPr>
            </w:pPr>
          </w:p>
          <w:p w14:paraId="3B4B487F">
            <w:pPr>
              <w:pStyle w:val="7"/>
              <w:spacing w:before="78" w:line="222" w:lineRule="auto"/>
              <w:ind w:left="131"/>
            </w:pPr>
            <w:r>
              <w:rPr>
                <w:spacing w:val="-5"/>
              </w:rPr>
              <w:t>开标时间及地点</w:t>
            </w:r>
          </w:p>
        </w:tc>
        <w:tc>
          <w:tcPr>
            <w:tcW w:w="6161" w:type="dxa"/>
            <w:vAlign w:val="top"/>
          </w:tcPr>
          <w:p w14:paraId="10C88970">
            <w:pPr>
              <w:pStyle w:val="7"/>
              <w:spacing w:before="151" w:line="222" w:lineRule="auto"/>
              <w:ind w:left="134"/>
            </w:pPr>
            <w:r>
              <w:rPr>
                <w:spacing w:val="-9"/>
              </w:rPr>
              <w:t>截止时间：</w:t>
            </w:r>
            <w:r>
              <w:rPr>
                <w:rFonts w:hint="eastAsia"/>
                <w:spacing w:val="-9"/>
                <w:lang w:eastAsia="zh-CN"/>
              </w:rPr>
              <w:t>2026年05月25日</w:t>
            </w:r>
            <w:r>
              <w:rPr>
                <w:spacing w:val="-9"/>
              </w:rPr>
              <w:t>1</w:t>
            </w:r>
            <w:r>
              <w:rPr>
                <w:rFonts w:hint="eastAsia"/>
                <w:spacing w:val="-9"/>
                <w:lang w:val="en-US" w:eastAsia="zh-CN"/>
              </w:rPr>
              <w:t>6</w:t>
            </w:r>
            <w:r>
              <w:rPr>
                <w:spacing w:val="-9"/>
              </w:rPr>
              <w:t>点30分（北京时间）</w:t>
            </w:r>
          </w:p>
          <w:p w14:paraId="03FF7B81">
            <w:pPr>
              <w:pStyle w:val="7"/>
              <w:spacing w:before="142" w:line="220" w:lineRule="auto"/>
              <w:ind w:left="135"/>
            </w:pPr>
            <w:r>
              <w:rPr>
                <w:spacing w:val="-4"/>
              </w:rPr>
              <w:t>地点：</w:t>
            </w:r>
            <w:r>
              <w:rPr>
                <w:rFonts w:hint="eastAsia"/>
                <w:spacing w:val="-4"/>
                <w:lang w:eastAsia="zh-CN"/>
              </w:rPr>
              <w:t>温宿县</w:t>
            </w:r>
            <w:r>
              <w:rPr>
                <w:spacing w:val="-4"/>
              </w:rPr>
              <w:t>政务服务和公共资源交易中心</w:t>
            </w:r>
            <w:r>
              <w:rPr>
                <w:rFonts w:hint="eastAsia"/>
                <w:spacing w:val="-4"/>
                <w:lang w:val="en-US" w:eastAsia="zh-CN"/>
              </w:rPr>
              <w:t>一</w:t>
            </w:r>
            <w:r>
              <w:rPr>
                <w:spacing w:val="-4"/>
              </w:rPr>
              <w:t>楼开标室</w:t>
            </w:r>
          </w:p>
        </w:tc>
      </w:tr>
      <w:tr w14:paraId="4101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70" w:type="dxa"/>
            <w:vAlign w:val="top"/>
          </w:tcPr>
          <w:p w14:paraId="0ECD41E4">
            <w:pPr>
              <w:spacing w:line="324" w:lineRule="auto"/>
              <w:rPr>
                <w:rFonts w:ascii="Arial"/>
                <w:sz w:val="21"/>
              </w:rPr>
            </w:pPr>
          </w:p>
          <w:p w14:paraId="6E3E09C9">
            <w:pPr>
              <w:pStyle w:val="7"/>
              <w:spacing w:before="78" w:line="181" w:lineRule="auto"/>
              <w:ind w:left="287"/>
            </w:pPr>
            <w:r>
              <w:rPr>
                <w:spacing w:val="-7"/>
              </w:rPr>
              <w:t>31</w:t>
            </w:r>
          </w:p>
        </w:tc>
        <w:tc>
          <w:tcPr>
            <w:tcW w:w="2460" w:type="dxa"/>
            <w:vAlign w:val="top"/>
          </w:tcPr>
          <w:p w14:paraId="1718AC5E">
            <w:pPr>
              <w:spacing w:line="287" w:lineRule="auto"/>
              <w:rPr>
                <w:rFonts w:ascii="Arial"/>
                <w:sz w:val="21"/>
              </w:rPr>
            </w:pPr>
          </w:p>
          <w:p w14:paraId="1FCD64CB">
            <w:pPr>
              <w:pStyle w:val="7"/>
              <w:spacing w:before="78" w:line="223" w:lineRule="auto"/>
              <w:ind w:left="131"/>
            </w:pPr>
            <w:r>
              <w:rPr>
                <w:spacing w:val="-6"/>
              </w:rPr>
              <w:t>磋商小组</w:t>
            </w:r>
          </w:p>
        </w:tc>
        <w:tc>
          <w:tcPr>
            <w:tcW w:w="6161" w:type="dxa"/>
            <w:vAlign w:val="top"/>
          </w:tcPr>
          <w:p w14:paraId="74672991">
            <w:pPr>
              <w:pStyle w:val="7"/>
              <w:spacing w:before="151" w:line="222" w:lineRule="auto"/>
              <w:ind w:left="133"/>
            </w:pPr>
            <w:r>
              <w:rPr>
                <w:spacing w:val="-6"/>
              </w:rPr>
              <w:t>磋商小组共</w:t>
            </w:r>
            <w:r>
              <w:rPr>
                <w:spacing w:val="-6"/>
                <w:u w:val="single" w:color="auto"/>
              </w:rPr>
              <w:t xml:space="preserve"> </w:t>
            </w:r>
            <w:r>
              <w:rPr>
                <w:color w:val="000000" w:themeColor="text1"/>
                <w:spacing w:val="-6"/>
                <w:u w:val="single" w:color="auto"/>
                <w14:textFill>
                  <w14:solidFill>
                    <w14:schemeClr w14:val="tx1"/>
                  </w14:solidFill>
                </w14:textFill>
              </w:rPr>
              <w:t>3</w:t>
            </w:r>
            <w:r>
              <w:rPr>
                <w:spacing w:val="43"/>
                <w:u w:val="single" w:color="auto"/>
              </w:rPr>
              <w:t xml:space="preserve"> </w:t>
            </w:r>
            <w:r>
              <w:rPr>
                <w:spacing w:val="-6"/>
              </w:rPr>
              <w:t>人，其中：</w:t>
            </w:r>
          </w:p>
          <w:p w14:paraId="1998B7E9">
            <w:pPr>
              <w:pStyle w:val="7"/>
              <w:spacing w:before="145" w:line="200" w:lineRule="auto"/>
              <w:ind w:left="138"/>
            </w:pPr>
            <w:r>
              <w:rPr>
                <w:spacing w:val="-7"/>
              </w:rPr>
              <w:t xml:space="preserve">采购人代表 </w:t>
            </w:r>
            <w:r>
              <w:rPr>
                <w:rFonts w:hint="eastAsia"/>
                <w:spacing w:val="-7"/>
                <w:lang w:val="en-US" w:eastAsia="zh-CN"/>
              </w:rPr>
              <w:t>0</w:t>
            </w:r>
            <w:r>
              <w:rPr>
                <w:spacing w:val="-7"/>
              </w:rPr>
              <w:t>人，评审专家</w:t>
            </w:r>
            <w:r>
              <w:rPr>
                <w:rFonts w:hint="eastAsia"/>
                <w:spacing w:val="-7"/>
                <w:lang w:val="en-US" w:eastAsia="zh-CN"/>
              </w:rPr>
              <w:t>3</w:t>
            </w:r>
            <w:r>
              <w:rPr>
                <w:spacing w:val="34"/>
              </w:rPr>
              <w:t xml:space="preserve"> </w:t>
            </w:r>
            <w:r>
              <w:rPr>
                <w:spacing w:val="-7"/>
              </w:rPr>
              <w:t>人。</w:t>
            </w:r>
          </w:p>
        </w:tc>
      </w:tr>
      <w:tr w14:paraId="334B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70" w:type="dxa"/>
            <w:vAlign w:val="top"/>
          </w:tcPr>
          <w:p w14:paraId="21D48892">
            <w:pPr>
              <w:pStyle w:val="7"/>
              <w:spacing w:before="210" w:line="180" w:lineRule="auto"/>
              <w:ind w:left="287"/>
            </w:pPr>
            <w:r>
              <w:rPr>
                <w:spacing w:val="-7"/>
              </w:rPr>
              <w:t>32</w:t>
            </w:r>
          </w:p>
        </w:tc>
        <w:tc>
          <w:tcPr>
            <w:tcW w:w="2460" w:type="dxa"/>
            <w:vAlign w:val="top"/>
          </w:tcPr>
          <w:p w14:paraId="617E00D6">
            <w:pPr>
              <w:pStyle w:val="7"/>
              <w:spacing w:before="172" w:line="216" w:lineRule="auto"/>
              <w:ind w:left="135"/>
            </w:pPr>
            <w:r>
              <w:rPr>
                <w:spacing w:val="-7"/>
              </w:rPr>
              <w:t>评审办法</w:t>
            </w:r>
          </w:p>
        </w:tc>
        <w:tc>
          <w:tcPr>
            <w:tcW w:w="6161" w:type="dxa"/>
            <w:vAlign w:val="top"/>
          </w:tcPr>
          <w:p w14:paraId="7F199902">
            <w:pPr>
              <w:pStyle w:val="7"/>
              <w:spacing w:before="172" w:line="216" w:lineRule="auto"/>
              <w:ind w:left="139"/>
            </w:pPr>
            <w:r>
              <w:rPr>
                <w:spacing w:val="-7"/>
              </w:rPr>
              <w:t>综合评分法</w:t>
            </w:r>
          </w:p>
        </w:tc>
      </w:tr>
      <w:tr w14:paraId="53B1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770" w:type="dxa"/>
            <w:vAlign w:val="top"/>
          </w:tcPr>
          <w:p w14:paraId="1BE1504A">
            <w:pPr>
              <w:spacing w:line="256" w:lineRule="auto"/>
              <w:rPr>
                <w:rFonts w:ascii="Arial"/>
                <w:sz w:val="21"/>
              </w:rPr>
            </w:pPr>
          </w:p>
          <w:p w14:paraId="442CE732">
            <w:pPr>
              <w:spacing w:line="257" w:lineRule="auto"/>
              <w:rPr>
                <w:rFonts w:ascii="Arial"/>
                <w:sz w:val="21"/>
              </w:rPr>
            </w:pPr>
          </w:p>
          <w:p w14:paraId="508223F5">
            <w:pPr>
              <w:pStyle w:val="7"/>
              <w:spacing w:before="78" w:line="180" w:lineRule="auto"/>
              <w:ind w:left="287"/>
            </w:pPr>
            <w:r>
              <w:rPr>
                <w:spacing w:val="-7"/>
              </w:rPr>
              <w:t>33</w:t>
            </w:r>
          </w:p>
        </w:tc>
        <w:tc>
          <w:tcPr>
            <w:tcW w:w="2460" w:type="dxa"/>
            <w:vAlign w:val="top"/>
          </w:tcPr>
          <w:p w14:paraId="7AB38633">
            <w:pPr>
              <w:spacing w:line="304" w:lineRule="auto"/>
              <w:rPr>
                <w:rFonts w:ascii="Arial"/>
                <w:sz w:val="21"/>
              </w:rPr>
            </w:pPr>
          </w:p>
          <w:p w14:paraId="0C36113E">
            <w:pPr>
              <w:pStyle w:val="7"/>
              <w:spacing w:before="78" w:line="259" w:lineRule="auto"/>
              <w:ind w:left="141" w:right="121" w:hanging="6"/>
            </w:pPr>
            <w:r>
              <w:rPr>
                <w:spacing w:val="4"/>
              </w:rPr>
              <w:t>是否授权磋商小组确</w:t>
            </w:r>
            <w:r>
              <w:rPr>
                <w:spacing w:val="1"/>
              </w:rPr>
              <w:t xml:space="preserve"> </w:t>
            </w:r>
            <w:r>
              <w:rPr>
                <w:spacing w:val="-7"/>
              </w:rPr>
              <w:t>定成交供应商</w:t>
            </w:r>
          </w:p>
        </w:tc>
        <w:tc>
          <w:tcPr>
            <w:tcW w:w="6161" w:type="dxa"/>
            <w:vAlign w:val="top"/>
          </w:tcPr>
          <w:p w14:paraId="48E71520">
            <w:pPr>
              <w:pStyle w:val="7"/>
              <w:spacing w:before="168" w:line="254" w:lineRule="auto"/>
              <w:ind w:left="505" w:right="116" w:hanging="336"/>
            </w:pPr>
            <w:r>
              <w:rPr>
                <w:spacing w:val="-1"/>
              </w:rPr>
              <w:t>□ 是，每包确定一个成交供应商，成交结果在相关媒介</w:t>
            </w:r>
            <w:r>
              <w:rPr>
                <w:spacing w:val="14"/>
              </w:rPr>
              <w:t xml:space="preserve"> </w:t>
            </w:r>
            <w:r>
              <w:rPr>
                <w:spacing w:val="-9"/>
              </w:rPr>
              <w:t>发布，公告期限为 1</w:t>
            </w:r>
            <w:r>
              <w:rPr>
                <w:spacing w:val="-21"/>
              </w:rPr>
              <w:t xml:space="preserve"> </w:t>
            </w:r>
            <w:r>
              <w:rPr>
                <w:spacing w:val="-9"/>
              </w:rPr>
              <w:t>个工作日。</w:t>
            </w:r>
          </w:p>
          <w:p w14:paraId="484146B2">
            <w:pPr>
              <w:pStyle w:val="7"/>
              <w:spacing w:before="130" w:line="200" w:lineRule="auto"/>
              <w:ind w:left="139"/>
            </w:pPr>
            <w:r>
              <w:rPr>
                <w:rFonts w:ascii="MS UI Gothic" w:hAnsi="MS UI Gothic" w:eastAsia="MS UI Gothic" w:cs="MS UI Gothic"/>
                <w:spacing w:val="-4"/>
              </w:rPr>
              <w:t xml:space="preserve">☑  </w:t>
            </w:r>
            <w:r>
              <w:rPr>
                <w:spacing w:val="-4"/>
              </w:rPr>
              <w:t>否，推荐的成交候选供应商个数：</w:t>
            </w:r>
            <w:r>
              <w:rPr>
                <w:spacing w:val="26"/>
              </w:rPr>
              <w:t xml:space="preserve"> </w:t>
            </w:r>
            <w:r>
              <w:rPr>
                <w:spacing w:val="-4"/>
              </w:rPr>
              <w:t>3</w:t>
            </w:r>
          </w:p>
        </w:tc>
      </w:tr>
      <w:tr w14:paraId="5042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770" w:type="dxa"/>
            <w:vAlign w:val="top"/>
          </w:tcPr>
          <w:p w14:paraId="4CA6D84F">
            <w:pPr>
              <w:spacing w:line="253" w:lineRule="auto"/>
              <w:rPr>
                <w:rFonts w:ascii="Arial"/>
                <w:sz w:val="21"/>
              </w:rPr>
            </w:pPr>
          </w:p>
          <w:p w14:paraId="33416982">
            <w:pPr>
              <w:spacing w:line="253" w:lineRule="auto"/>
              <w:rPr>
                <w:rFonts w:ascii="Arial"/>
                <w:sz w:val="21"/>
              </w:rPr>
            </w:pPr>
          </w:p>
          <w:p w14:paraId="6BCB3C8A">
            <w:pPr>
              <w:pStyle w:val="7"/>
              <w:spacing w:before="78" w:line="180" w:lineRule="auto"/>
              <w:ind w:left="287"/>
            </w:pPr>
            <w:r>
              <w:rPr>
                <w:spacing w:val="-7"/>
              </w:rPr>
              <w:t>34</w:t>
            </w:r>
          </w:p>
        </w:tc>
        <w:tc>
          <w:tcPr>
            <w:tcW w:w="2460" w:type="dxa"/>
            <w:vAlign w:val="top"/>
          </w:tcPr>
          <w:p w14:paraId="7A113560">
            <w:pPr>
              <w:spacing w:line="467" w:lineRule="auto"/>
              <w:rPr>
                <w:rFonts w:ascii="Arial"/>
                <w:sz w:val="21"/>
              </w:rPr>
            </w:pPr>
          </w:p>
          <w:p w14:paraId="27E0DC77">
            <w:pPr>
              <w:pStyle w:val="7"/>
              <w:spacing w:before="78" w:line="222" w:lineRule="auto"/>
              <w:ind w:left="135"/>
            </w:pPr>
            <w:r>
              <w:rPr>
                <w:spacing w:val="-5"/>
              </w:rPr>
              <w:t>是否退还响应文件</w:t>
            </w:r>
          </w:p>
        </w:tc>
        <w:tc>
          <w:tcPr>
            <w:tcW w:w="6161" w:type="dxa"/>
            <w:vAlign w:val="top"/>
          </w:tcPr>
          <w:p w14:paraId="252D7A91">
            <w:pPr>
              <w:pStyle w:val="7"/>
              <w:spacing w:before="192" w:line="258" w:lineRule="auto"/>
              <w:ind w:left="133" w:right="102" w:firstLine="24"/>
              <w:jc w:val="both"/>
            </w:pPr>
            <w:r>
              <w:rPr>
                <w:spacing w:val="-4"/>
              </w:rPr>
              <w:t>除供应商需收回的资格、资信等证明文件中</w:t>
            </w:r>
            <w:r>
              <w:rPr>
                <w:spacing w:val="-5"/>
              </w:rPr>
              <w:t>的证明材料原</w:t>
            </w:r>
            <w:r>
              <w:t xml:space="preserve"> </w:t>
            </w:r>
            <w:r>
              <w:rPr>
                <w:spacing w:val="-4"/>
              </w:rPr>
              <w:t>件（如营业执照、合同、相关资质证书等）外，其他文件</w:t>
            </w:r>
            <w:r>
              <w:rPr>
                <w:spacing w:val="18"/>
              </w:rPr>
              <w:t xml:space="preserve"> </w:t>
            </w:r>
            <w:r>
              <w:rPr>
                <w:spacing w:val="-6"/>
              </w:rPr>
              <w:t>概不退还。</w:t>
            </w:r>
          </w:p>
        </w:tc>
      </w:tr>
      <w:tr w14:paraId="4A9F6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vAlign w:val="top"/>
          </w:tcPr>
          <w:p w14:paraId="403FA3B0">
            <w:pPr>
              <w:pStyle w:val="7"/>
              <w:spacing w:before="193" w:line="180" w:lineRule="auto"/>
              <w:ind w:left="287"/>
            </w:pPr>
            <w:r>
              <w:rPr>
                <w:spacing w:val="-7"/>
              </w:rPr>
              <w:t>35</w:t>
            </w:r>
          </w:p>
        </w:tc>
        <w:tc>
          <w:tcPr>
            <w:tcW w:w="8621" w:type="dxa"/>
            <w:gridSpan w:val="2"/>
            <w:vAlign w:val="top"/>
          </w:tcPr>
          <w:p w14:paraId="60117083">
            <w:pPr>
              <w:pStyle w:val="7"/>
              <w:spacing w:before="153" w:line="214" w:lineRule="auto"/>
              <w:ind w:left="136"/>
            </w:pPr>
            <w:r>
              <w:rPr>
                <w:spacing w:val="-5"/>
              </w:rPr>
              <w:t>其他需补充的内容</w:t>
            </w:r>
          </w:p>
        </w:tc>
      </w:tr>
      <w:tr w14:paraId="2ED0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70" w:type="dxa"/>
            <w:vAlign w:val="top"/>
          </w:tcPr>
          <w:p w14:paraId="617AEBFC">
            <w:pPr>
              <w:spacing w:line="298" w:lineRule="auto"/>
              <w:rPr>
                <w:rFonts w:ascii="Arial"/>
                <w:sz w:val="21"/>
              </w:rPr>
            </w:pPr>
          </w:p>
          <w:p w14:paraId="1E7A4418">
            <w:pPr>
              <w:pStyle w:val="7"/>
              <w:spacing w:before="78" w:line="181" w:lineRule="auto"/>
              <w:ind w:left="167"/>
            </w:pPr>
            <w:r>
              <w:rPr>
                <w:spacing w:val="-5"/>
              </w:rPr>
              <w:t>35.1</w:t>
            </w:r>
          </w:p>
        </w:tc>
        <w:tc>
          <w:tcPr>
            <w:tcW w:w="2460" w:type="dxa"/>
            <w:vAlign w:val="top"/>
          </w:tcPr>
          <w:p w14:paraId="3A0D82A9">
            <w:pPr>
              <w:pStyle w:val="7"/>
              <w:spacing w:before="172" w:line="242" w:lineRule="auto"/>
              <w:ind w:left="131" w:right="123" w:firstLine="1"/>
            </w:pPr>
            <w:r>
              <w:rPr>
                <w:spacing w:val="4"/>
              </w:rPr>
              <w:t>供应商电子不见面开</w:t>
            </w:r>
            <w:r>
              <w:rPr>
                <w:spacing w:val="1"/>
              </w:rPr>
              <w:t xml:space="preserve"> </w:t>
            </w:r>
            <w:r>
              <w:rPr>
                <w:spacing w:val="-6"/>
              </w:rPr>
              <w:t>标注意事项</w:t>
            </w:r>
          </w:p>
        </w:tc>
        <w:tc>
          <w:tcPr>
            <w:tcW w:w="6161" w:type="dxa"/>
            <w:vAlign w:val="top"/>
          </w:tcPr>
          <w:p w14:paraId="5E171641">
            <w:pPr>
              <w:pStyle w:val="7"/>
              <w:spacing w:before="166" w:line="243" w:lineRule="auto"/>
              <w:ind w:left="135" w:right="109"/>
            </w:pPr>
            <w:r>
              <w:rPr>
                <w:spacing w:val="-4"/>
              </w:rPr>
              <w:t>本次采购活动不要求供应商到场递交响应文件，仅需在政</w:t>
            </w:r>
            <w:r>
              <w:rPr>
                <w:spacing w:val="10"/>
              </w:rPr>
              <w:t xml:space="preserve"> </w:t>
            </w:r>
            <w:r>
              <w:rPr>
                <w:spacing w:val="-4"/>
              </w:rPr>
              <w:t>采云平台递交已加密的电子响应文件，并注意以下事项：</w:t>
            </w:r>
          </w:p>
        </w:tc>
      </w:tr>
    </w:tbl>
    <w:p w14:paraId="18EA41C6">
      <w:pPr>
        <w:pStyle w:val="2"/>
      </w:pPr>
    </w:p>
    <w:p w14:paraId="12CA8D06">
      <w:pPr>
        <w:sectPr>
          <w:footerReference r:id="rId11" w:type="default"/>
          <w:pgSz w:w="11906" w:h="16840"/>
          <w:pgMar w:top="1417" w:right="1218" w:bottom="1169" w:left="1290" w:header="0" w:footer="1007" w:gutter="0"/>
          <w:cols w:space="720" w:num="1"/>
        </w:sectPr>
      </w:pPr>
    </w:p>
    <w:tbl>
      <w:tblPr>
        <w:tblStyle w:val="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0"/>
        <w:gridCol w:w="6159"/>
      </w:tblGrid>
      <w:tr w14:paraId="63151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9" w:hRule="atLeast"/>
        </w:trPr>
        <w:tc>
          <w:tcPr>
            <w:tcW w:w="770" w:type="dxa"/>
            <w:vAlign w:val="top"/>
          </w:tcPr>
          <w:p w14:paraId="2106E621">
            <w:pPr>
              <w:rPr>
                <w:rFonts w:ascii="Arial"/>
                <w:sz w:val="21"/>
              </w:rPr>
            </w:pPr>
          </w:p>
        </w:tc>
        <w:tc>
          <w:tcPr>
            <w:tcW w:w="2460" w:type="dxa"/>
            <w:vAlign w:val="top"/>
          </w:tcPr>
          <w:p w14:paraId="68DB2653">
            <w:pPr>
              <w:rPr>
                <w:rFonts w:ascii="Arial"/>
                <w:sz w:val="21"/>
              </w:rPr>
            </w:pPr>
          </w:p>
        </w:tc>
        <w:tc>
          <w:tcPr>
            <w:tcW w:w="6159" w:type="dxa"/>
            <w:vAlign w:val="top"/>
          </w:tcPr>
          <w:p w14:paraId="26580D9A">
            <w:pPr>
              <w:pStyle w:val="7"/>
              <w:spacing w:before="136" w:line="279" w:lineRule="auto"/>
              <w:ind w:left="135" w:right="100" w:firstLine="18"/>
              <w:jc w:val="both"/>
            </w:pPr>
            <w:r>
              <w:rPr>
                <w:spacing w:val="-4"/>
              </w:rPr>
              <w:t>1.本项目为电子招投标项目，供应商需要使用 CA 加密设</w:t>
            </w:r>
            <w:r>
              <w:rPr>
                <w:spacing w:val="8"/>
              </w:rPr>
              <w:t xml:space="preserve"> </w:t>
            </w:r>
            <w:r>
              <w:rPr>
                <w:spacing w:val="1"/>
              </w:rPr>
              <w:t>备，凡参加本项目供应商可通过新疆数字证书 认证中心</w:t>
            </w:r>
            <w:r>
              <w:rPr>
                <w:spacing w:val="7"/>
              </w:rPr>
              <w:t xml:space="preserve"> </w:t>
            </w:r>
            <w:r>
              <w:rPr>
                <w:spacing w:val="1"/>
              </w:rPr>
              <w:t>官网（</w:t>
            </w:r>
            <w:r>
              <w:t>https</w:t>
            </w:r>
            <w:r>
              <w:rPr>
                <w:spacing w:val="1"/>
              </w:rPr>
              <w:t>://</w:t>
            </w:r>
            <w:r>
              <w:t>www</w:t>
            </w:r>
            <w:r>
              <w:rPr>
                <w:spacing w:val="1"/>
              </w:rPr>
              <w:t>.</w:t>
            </w:r>
            <w:r>
              <w:t>xjca</w:t>
            </w:r>
            <w:r>
              <w:rPr>
                <w:spacing w:val="1"/>
              </w:rPr>
              <w:t>.</w:t>
            </w:r>
            <w:r>
              <w:t>com</w:t>
            </w:r>
            <w:r>
              <w:rPr>
                <w:spacing w:val="1"/>
              </w:rPr>
              <w:t>.</w:t>
            </w:r>
            <w:r>
              <w:t>cn</w:t>
            </w:r>
            <w:r>
              <w:rPr>
                <w:spacing w:val="1"/>
              </w:rPr>
              <w:t>/）或下载 “新疆政务</w:t>
            </w:r>
            <w:r>
              <w:rPr>
                <w:spacing w:val="7"/>
              </w:rPr>
              <w:t xml:space="preserve"> </w:t>
            </w:r>
            <w:r>
              <w:rPr>
                <w:spacing w:val="-9"/>
              </w:rPr>
              <w:t>通</w:t>
            </w:r>
            <w:r>
              <w:rPr>
                <w:spacing w:val="-43"/>
              </w:rPr>
              <w:t xml:space="preserve"> </w:t>
            </w:r>
            <w:r>
              <w:rPr>
                <w:spacing w:val="-9"/>
              </w:rPr>
              <w:t>”APP  自行进行线上申领，如有操作性</w:t>
            </w:r>
            <w:r>
              <w:rPr>
                <w:spacing w:val="83"/>
              </w:rPr>
              <w:t xml:space="preserve"> </w:t>
            </w:r>
            <w:r>
              <w:rPr>
                <w:spacing w:val="-9"/>
              </w:rPr>
              <w:t>问题可与政采</w:t>
            </w:r>
            <w:r>
              <w:t xml:space="preserve"> </w:t>
            </w:r>
            <w:r>
              <w:rPr>
                <w:spacing w:val="-2"/>
              </w:rPr>
              <w:t>云在线客服进行咨询，咨询电话： 400-881-7190。</w:t>
            </w:r>
          </w:p>
          <w:p w14:paraId="3841396C">
            <w:pPr>
              <w:pStyle w:val="7"/>
              <w:spacing w:before="79" w:line="277" w:lineRule="auto"/>
              <w:ind w:left="134" w:right="28" w:hanging="9"/>
            </w:pPr>
            <w:r>
              <w:rPr>
                <w:spacing w:val="9"/>
              </w:rPr>
              <w:t>2.供应商应在开标前应确保成为新疆政府采购网正式注</w:t>
            </w:r>
            <w:r>
              <w:rPr>
                <w:spacing w:val="7"/>
              </w:rPr>
              <w:t xml:space="preserve"> </w:t>
            </w:r>
            <w:r>
              <w:rPr>
                <w:spacing w:val="-4"/>
              </w:rPr>
              <w:t>册入库供应商，并完成CA</w:t>
            </w:r>
            <w:r>
              <w:rPr>
                <w:spacing w:val="-26"/>
              </w:rPr>
              <w:t xml:space="preserve"> </w:t>
            </w:r>
            <w:r>
              <w:rPr>
                <w:spacing w:val="-4"/>
              </w:rPr>
              <w:t>数字证书申领。因未注册入库、</w:t>
            </w:r>
            <w:r>
              <w:t xml:space="preserve"> 未办理 CA</w:t>
            </w:r>
            <w:r>
              <w:rPr>
                <w:spacing w:val="-10"/>
              </w:rPr>
              <w:t xml:space="preserve"> </w:t>
            </w:r>
            <w:r>
              <w:t xml:space="preserve">数字证书等原因造成无法投标或投标失败等后 </w:t>
            </w:r>
            <w:r>
              <w:rPr>
                <w:spacing w:val="-4"/>
              </w:rPr>
              <w:t>果由供应商自行承担。</w:t>
            </w:r>
          </w:p>
          <w:p w14:paraId="21317501">
            <w:pPr>
              <w:pStyle w:val="7"/>
              <w:spacing w:before="75" w:line="280" w:lineRule="auto"/>
              <w:ind w:left="140" w:right="90" w:hanging="11"/>
              <w:jc w:val="both"/>
            </w:pPr>
            <w:r>
              <w:rPr>
                <w:spacing w:val="-4"/>
              </w:rPr>
              <w:t>3.使用政采云投标客户端时，建议使用谷歌浏览器，电脑</w:t>
            </w:r>
            <w:r>
              <w:rPr>
                <w:spacing w:val="12"/>
              </w:rPr>
              <w:t xml:space="preserve"> </w:t>
            </w:r>
            <w:r>
              <w:rPr>
                <w:spacing w:val="-4"/>
              </w:rPr>
              <w:t>配置满足win7+64</w:t>
            </w:r>
            <w:r>
              <w:rPr>
                <w:spacing w:val="-38"/>
              </w:rPr>
              <w:t xml:space="preserve"> </w:t>
            </w:r>
            <w:r>
              <w:rPr>
                <w:spacing w:val="-4"/>
              </w:rPr>
              <w:t>位以上操作系统（不能用mac</w:t>
            </w:r>
            <w:r>
              <w:rPr>
                <w:spacing w:val="-50"/>
              </w:rPr>
              <w:t xml:space="preserve"> </w:t>
            </w:r>
            <w:r>
              <w:rPr>
                <w:spacing w:val="-4"/>
              </w:rPr>
              <w:t>或者linux</w:t>
            </w:r>
            <w:r>
              <w:t xml:space="preserve"> </w:t>
            </w:r>
            <w:r>
              <w:rPr>
                <w:spacing w:val="-22"/>
              </w:rPr>
              <w:t>系</w:t>
            </w:r>
            <w:r>
              <w:rPr>
                <w:spacing w:val="56"/>
              </w:rPr>
              <w:t xml:space="preserve"> </w:t>
            </w:r>
            <w:r>
              <w:rPr>
                <w:spacing w:val="-22"/>
              </w:rPr>
              <w:t>统</w:t>
            </w:r>
            <w:r>
              <w:rPr>
                <w:spacing w:val="69"/>
              </w:rPr>
              <w:t xml:space="preserve"> </w:t>
            </w:r>
            <w:r>
              <w:rPr>
                <w:spacing w:val="-22"/>
              </w:rPr>
              <w:t>）</w:t>
            </w:r>
            <w:r>
              <w:rPr>
                <w:spacing w:val="65"/>
              </w:rPr>
              <w:t xml:space="preserve"> </w:t>
            </w:r>
            <w:r>
              <w:rPr>
                <w:spacing w:val="-22"/>
              </w:rPr>
              <w:t>。</w:t>
            </w:r>
            <w:r>
              <w:rPr>
                <w:spacing w:val="41"/>
              </w:rPr>
              <w:t xml:space="preserve"> </w:t>
            </w:r>
            <w:r>
              <w:rPr>
                <w:spacing w:val="-22"/>
              </w:rPr>
              <w:t>客</w:t>
            </w:r>
            <w:r>
              <w:rPr>
                <w:spacing w:val="28"/>
              </w:rPr>
              <w:t xml:space="preserve"> </w:t>
            </w:r>
            <w:r>
              <w:rPr>
                <w:spacing w:val="-22"/>
              </w:rPr>
              <w:t>户</w:t>
            </w:r>
            <w:r>
              <w:rPr>
                <w:spacing w:val="32"/>
              </w:rPr>
              <w:t xml:space="preserve"> </w:t>
            </w:r>
            <w:r>
              <w:rPr>
                <w:spacing w:val="-22"/>
              </w:rPr>
              <w:t>端</w:t>
            </w:r>
            <w:r>
              <w:rPr>
                <w:spacing w:val="33"/>
              </w:rPr>
              <w:t xml:space="preserve"> </w:t>
            </w:r>
            <w:r>
              <w:rPr>
                <w:spacing w:val="-22"/>
              </w:rPr>
              <w:t>请</w:t>
            </w:r>
            <w:r>
              <w:rPr>
                <w:spacing w:val="42"/>
              </w:rPr>
              <w:t xml:space="preserve"> </w:t>
            </w:r>
            <w:r>
              <w:rPr>
                <w:spacing w:val="-22"/>
              </w:rPr>
              <w:t>至</w:t>
            </w:r>
            <w:r>
              <w:rPr>
                <w:spacing w:val="32"/>
              </w:rPr>
              <w:t xml:space="preserve"> </w:t>
            </w:r>
            <w:r>
              <w:rPr>
                <w:spacing w:val="-22"/>
              </w:rPr>
              <w:t>新</w:t>
            </w:r>
            <w:r>
              <w:rPr>
                <w:spacing w:val="27"/>
              </w:rPr>
              <w:t xml:space="preserve"> </w:t>
            </w:r>
            <w:r>
              <w:rPr>
                <w:spacing w:val="-22"/>
              </w:rPr>
              <w:t>疆</w:t>
            </w:r>
            <w:r>
              <w:rPr>
                <w:spacing w:val="32"/>
              </w:rPr>
              <w:t xml:space="preserve"> </w:t>
            </w:r>
            <w:r>
              <w:rPr>
                <w:spacing w:val="-22"/>
              </w:rPr>
              <w:t>政</w:t>
            </w:r>
            <w:r>
              <w:rPr>
                <w:spacing w:val="31"/>
              </w:rPr>
              <w:t xml:space="preserve"> </w:t>
            </w:r>
            <w:r>
              <w:rPr>
                <w:spacing w:val="-22"/>
              </w:rPr>
              <w:t>府</w:t>
            </w:r>
            <w:r>
              <w:rPr>
                <w:spacing w:val="32"/>
              </w:rPr>
              <w:t xml:space="preserve"> </w:t>
            </w:r>
            <w:r>
              <w:rPr>
                <w:spacing w:val="-22"/>
              </w:rPr>
              <w:t>采</w:t>
            </w:r>
            <w:r>
              <w:rPr>
                <w:spacing w:val="33"/>
              </w:rPr>
              <w:t xml:space="preserve"> </w:t>
            </w:r>
            <w:r>
              <w:rPr>
                <w:spacing w:val="-22"/>
              </w:rPr>
              <w:t>购</w:t>
            </w:r>
            <w:r>
              <w:rPr>
                <w:spacing w:val="80"/>
              </w:rPr>
              <w:t xml:space="preserve"> </w:t>
            </w:r>
            <w:r>
              <w:rPr>
                <w:spacing w:val="-22"/>
              </w:rPr>
              <w:t>网</w:t>
            </w:r>
            <w:r>
              <w:t xml:space="preserve"> </w:t>
            </w:r>
            <w:r>
              <w:rPr>
                <w:spacing w:val="-3"/>
              </w:rPr>
              <w:t>（www.ccgp-xinjiang.gov.cn）下载专区查看，如有问题</w:t>
            </w:r>
            <w:r>
              <w:rPr>
                <w:spacing w:val="18"/>
              </w:rPr>
              <w:t xml:space="preserve"> </w:t>
            </w:r>
            <w:r>
              <w:rPr>
                <w:spacing w:val="-3"/>
              </w:rPr>
              <w:t>可拨打政采云客户服务热线</w:t>
            </w:r>
            <w:r>
              <w:rPr>
                <w:spacing w:val="-36"/>
              </w:rPr>
              <w:t xml:space="preserve"> </w:t>
            </w:r>
            <w:r>
              <w:rPr>
                <w:spacing w:val="-3"/>
              </w:rPr>
              <w:t>400-881</w:t>
            </w:r>
            <w:r>
              <w:rPr>
                <w:spacing w:val="-4"/>
              </w:rPr>
              <w:t>-7190</w:t>
            </w:r>
            <w:r>
              <w:rPr>
                <w:spacing w:val="-27"/>
              </w:rPr>
              <w:t xml:space="preserve"> </w:t>
            </w:r>
            <w:r>
              <w:rPr>
                <w:spacing w:val="-4"/>
              </w:rPr>
              <w:t>进行咨询。</w:t>
            </w:r>
          </w:p>
        </w:tc>
      </w:tr>
      <w:tr w14:paraId="5F29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Merge w:val="restart"/>
            <w:tcBorders>
              <w:bottom w:val="nil"/>
            </w:tcBorders>
            <w:vAlign w:val="top"/>
          </w:tcPr>
          <w:p w14:paraId="61345451">
            <w:pPr>
              <w:spacing w:line="296" w:lineRule="auto"/>
              <w:rPr>
                <w:rFonts w:ascii="Arial"/>
                <w:sz w:val="21"/>
              </w:rPr>
            </w:pPr>
          </w:p>
          <w:p w14:paraId="3BDF82EC">
            <w:pPr>
              <w:spacing w:line="296" w:lineRule="auto"/>
              <w:rPr>
                <w:rFonts w:ascii="Arial"/>
                <w:sz w:val="21"/>
              </w:rPr>
            </w:pPr>
          </w:p>
          <w:p w14:paraId="2D517658">
            <w:pPr>
              <w:spacing w:line="297" w:lineRule="auto"/>
              <w:rPr>
                <w:rFonts w:ascii="Arial"/>
                <w:sz w:val="21"/>
              </w:rPr>
            </w:pPr>
          </w:p>
          <w:p w14:paraId="5F1472A7">
            <w:pPr>
              <w:pStyle w:val="7"/>
              <w:spacing w:before="78" w:line="180" w:lineRule="auto"/>
              <w:ind w:left="167"/>
            </w:pPr>
            <w:r>
              <w:rPr>
                <w:spacing w:val="-5"/>
              </w:rPr>
              <w:t>35.2</w:t>
            </w:r>
          </w:p>
        </w:tc>
        <w:tc>
          <w:tcPr>
            <w:tcW w:w="2460" w:type="dxa"/>
            <w:vMerge w:val="restart"/>
            <w:tcBorders>
              <w:bottom w:val="nil"/>
            </w:tcBorders>
            <w:vAlign w:val="top"/>
          </w:tcPr>
          <w:p w14:paraId="7282435D">
            <w:pPr>
              <w:spacing w:line="285" w:lineRule="auto"/>
              <w:rPr>
                <w:rFonts w:ascii="Arial"/>
                <w:sz w:val="21"/>
              </w:rPr>
            </w:pPr>
          </w:p>
          <w:p w14:paraId="2EFBC192">
            <w:pPr>
              <w:spacing w:line="285" w:lineRule="auto"/>
              <w:rPr>
                <w:rFonts w:ascii="Arial"/>
                <w:sz w:val="21"/>
              </w:rPr>
            </w:pPr>
          </w:p>
          <w:p w14:paraId="5DB5074C">
            <w:pPr>
              <w:spacing w:line="285" w:lineRule="auto"/>
              <w:rPr>
                <w:rFonts w:ascii="Arial"/>
                <w:sz w:val="21"/>
              </w:rPr>
            </w:pPr>
          </w:p>
          <w:p w14:paraId="0254DA43">
            <w:pPr>
              <w:pStyle w:val="7"/>
              <w:spacing w:before="78" w:line="226" w:lineRule="auto"/>
              <w:ind w:left="141"/>
            </w:pPr>
            <w:r>
              <w:rPr>
                <w:spacing w:val="-11"/>
              </w:rPr>
              <w:t>定义</w:t>
            </w:r>
          </w:p>
        </w:tc>
        <w:tc>
          <w:tcPr>
            <w:tcW w:w="6159" w:type="dxa"/>
            <w:vAlign w:val="top"/>
          </w:tcPr>
          <w:p w14:paraId="5CF1EECE">
            <w:pPr>
              <w:pStyle w:val="7"/>
              <w:spacing w:before="166" w:line="242" w:lineRule="auto"/>
              <w:ind w:left="140" w:right="104"/>
            </w:pPr>
            <w:r>
              <w:rPr>
                <w:spacing w:val="-4"/>
              </w:rPr>
              <w:t>原件：最初产生的区别于复制件的原始文件或文件的原本</w:t>
            </w:r>
            <w:r>
              <w:rPr>
                <w:spacing w:val="6"/>
              </w:rPr>
              <w:t xml:space="preserve"> </w:t>
            </w:r>
            <w:r>
              <w:rPr>
                <w:spacing w:val="-4"/>
              </w:rPr>
              <w:t>或公证处出具的文件复制件公证书。</w:t>
            </w:r>
          </w:p>
        </w:tc>
      </w:tr>
      <w:tr w14:paraId="7695C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70" w:type="dxa"/>
            <w:vMerge w:val="continue"/>
            <w:tcBorders>
              <w:top w:val="nil"/>
            </w:tcBorders>
            <w:vAlign w:val="top"/>
          </w:tcPr>
          <w:p w14:paraId="5256BC83">
            <w:pPr>
              <w:rPr>
                <w:rFonts w:ascii="Arial"/>
                <w:sz w:val="21"/>
              </w:rPr>
            </w:pPr>
          </w:p>
        </w:tc>
        <w:tc>
          <w:tcPr>
            <w:tcW w:w="2460" w:type="dxa"/>
            <w:vMerge w:val="continue"/>
            <w:tcBorders>
              <w:top w:val="nil"/>
            </w:tcBorders>
            <w:vAlign w:val="top"/>
          </w:tcPr>
          <w:p w14:paraId="528FF493">
            <w:pPr>
              <w:rPr>
                <w:rFonts w:ascii="Arial"/>
                <w:sz w:val="21"/>
              </w:rPr>
            </w:pPr>
          </w:p>
        </w:tc>
        <w:tc>
          <w:tcPr>
            <w:tcW w:w="6159" w:type="dxa"/>
            <w:vAlign w:val="top"/>
          </w:tcPr>
          <w:p w14:paraId="715BA8D1">
            <w:pPr>
              <w:pStyle w:val="7"/>
              <w:spacing w:before="164" w:line="258" w:lineRule="auto"/>
              <w:ind w:left="135" w:right="25" w:firstLine="19"/>
            </w:pPr>
            <w:r>
              <w:rPr>
                <w:spacing w:val="-11"/>
              </w:rPr>
              <w:t>书面形式：包括文字的打印或复印件、传真、信函、电传、</w:t>
            </w:r>
            <w:r>
              <w:rPr>
                <w:spacing w:val="17"/>
              </w:rPr>
              <w:t xml:space="preserve"> </w:t>
            </w:r>
            <w:r>
              <w:rPr>
                <w:spacing w:val="-1"/>
              </w:rPr>
              <w:t>电报、电子邮件、相关网站发布的公告等可以有形地表现</w:t>
            </w:r>
            <w:r>
              <w:rPr>
                <w:spacing w:val="16"/>
              </w:rPr>
              <w:t xml:space="preserve"> </w:t>
            </w:r>
            <w:r>
              <w:rPr>
                <w:spacing w:val="-5"/>
              </w:rPr>
              <w:t>所载内容的形式。</w:t>
            </w:r>
          </w:p>
        </w:tc>
      </w:tr>
      <w:tr w14:paraId="36EF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770" w:type="dxa"/>
            <w:vAlign w:val="top"/>
          </w:tcPr>
          <w:p w14:paraId="6AA81A11">
            <w:pPr>
              <w:spacing w:line="350" w:lineRule="auto"/>
              <w:rPr>
                <w:rFonts w:ascii="Arial"/>
                <w:sz w:val="21"/>
              </w:rPr>
            </w:pPr>
          </w:p>
          <w:p w14:paraId="5AB775B4">
            <w:pPr>
              <w:spacing w:line="350" w:lineRule="auto"/>
              <w:rPr>
                <w:rFonts w:ascii="Arial"/>
                <w:sz w:val="21"/>
              </w:rPr>
            </w:pPr>
          </w:p>
          <w:p w14:paraId="5644E4CB">
            <w:pPr>
              <w:pStyle w:val="7"/>
              <w:spacing w:before="78" w:line="180" w:lineRule="auto"/>
              <w:ind w:left="167"/>
            </w:pPr>
            <w:r>
              <w:rPr>
                <w:spacing w:val="-5"/>
              </w:rPr>
              <w:t>35.3</w:t>
            </w:r>
          </w:p>
        </w:tc>
        <w:tc>
          <w:tcPr>
            <w:tcW w:w="2460" w:type="dxa"/>
            <w:vAlign w:val="top"/>
          </w:tcPr>
          <w:p w14:paraId="18EB7CF2">
            <w:pPr>
              <w:spacing w:line="247" w:lineRule="auto"/>
              <w:rPr>
                <w:rFonts w:ascii="Arial"/>
                <w:sz w:val="21"/>
              </w:rPr>
            </w:pPr>
          </w:p>
          <w:p w14:paraId="29CC76C3">
            <w:pPr>
              <w:spacing w:line="247" w:lineRule="auto"/>
              <w:rPr>
                <w:rFonts w:ascii="Arial"/>
                <w:sz w:val="21"/>
              </w:rPr>
            </w:pPr>
          </w:p>
          <w:p w14:paraId="5C800469">
            <w:pPr>
              <w:pStyle w:val="7"/>
              <w:spacing w:before="78" w:line="252" w:lineRule="auto"/>
              <w:ind w:left="133" w:right="121" w:firstLine="4"/>
            </w:pPr>
            <w:r>
              <w:rPr>
                <w:spacing w:val="4"/>
              </w:rPr>
              <w:t>分包和非主体、非关</w:t>
            </w:r>
            <w:r>
              <w:t xml:space="preserve"> </w:t>
            </w:r>
            <w:r>
              <w:rPr>
                <w:spacing w:val="-7"/>
              </w:rPr>
              <w:t>键性工作</w:t>
            </w:r>
          </w:p>
        </w:tc>
        <w:tc>
          <w:tcPr>
            <w:tcW w:w="6159" w:type="dxa"/>
            <w:vAlign w:val="top"/>
          </w:tcPr>
          <w:p w14:paraId="29AB3952">
            <w:pPr>
              <w:pStyle w:val="7"/>
              <w:spacing w:before="151" w:line="222" w:lineRule="auto"/>
              <w:ind w:left="139"/>
            </w:pPr>
            <w:r>
              <w:rPr>
                <w:rFonts w:ascii="MS UI Gothic" w:hAnsi="MS UI Gothic" w:eastAsia="MS UI Gothic" w:cs="MS UI Gothic"/>
                <w:spacing w:val="-13"/>
              </w:rPr>
              <w:t>☑</w:t>
            </w:r>
            <w:r>
              <w:rPr>
                <w:rFonts w:ascii="MS UI Gothic" w:hAnsi="MS UI Gothic" w:eastAsia="MS UI Gothic" w:cs="MS UI Gothic"/>
                <w:spacing w:val="3"/>
              </w:rPr>
              <w:t xml:space="preserve">  </w:t>
            </w:r>
            <w:r>
              <w:rPr>
                <w:spacing w:val="-13"/>
              </w:rPr>
              <w:t>不允许</w:t>
            </w:r>
          </w:p>
          <w:p w14:paraId="4FD88B4F">
            <w:pPr>
              <w:pStyle w:val="7"/>
              <w:spacing w:before="164" w:line="257" w:lineRule="auto"/>
              <w:ind w:left="145" w:right="100" w:firstLine="24"/>
              <w:jc w:val="both"/>
            </w:pPr>
            <w:r>
              <w:t>□ 允许，供应商根据竞争性磋商文件载明的标</w:t>
            </w:r>
            <w:r>
              <w:rPr>
                <w:spacing w:val="-1"/>
              </w:rPr>
              <w:t>的采购项</w:t>
            </w:r>
            <w:r>
              <w:t xml:space="preserve"> </w:t>
            </w:r>
            <w:r>
              <w:rPr>
                <w:spacing w:val="-4"/>
              </w:rPr>
              <w:t>目实际情况，拟在成交后将成交项目的非主体、非关键性</w:t>
            </w:r>
            <w:r>
              <w:rPr>
                <w:spacing w:val="7"/>
              </w:rPr>
              <w:t xml:space="preserve"> </w:t>
            </w:r>
            <w:r>
              <w:rPr>
                <w:spacing w:val="-2"/>
              </w:rPr>
              <w:t>工作交由他人完成的，应当在响应文件中载明。</w:t>
            </w:r>
          </w:p>
        </w:tc>
      </w:tr>
      <w:tr w14:paraId="6E39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4" w:hRule="atLeast"/>
        </w:trPr>
        <w:tc>
          <w:tcPr>
            <w:tcW w:w="770" w:type="dxa"/>
            <w:vAlign w:val="top"/>
          </w:tcPr>
          <w:p w14:paraId="231D445B">
            <w:pPr>
              <w:spacing w:line="268" w:lineRule="auto"/>
              <w:rPr>
                <w:rFonts w:ascii="Arial"/>
                <w:sz w:val="21"/>
              </w:rPr>
            </w:pPr>
          </w:p>
          <w:p w14:paraId="48300020">
            <w:pPr>
              <w:spacing w:line="268" w:lineRule="auto"/>
              <w:rPr>
                <w:rFonts w:ascii="Arial"/>
                <w:sz w:val="21"/>
              </w:rPr>
            </w:pPr>
          </w:p>
          <w:p w14:paraId="031DEF43">
            <w:pPr>
              <w:spacing w:line="268" w:lineRule="auto"/>
              <w:rPr>
                <w:rFonts w:ascii="Arial"/>
                <w:sz w:val="21"/>
              </w:rPr>
            </w:pPr>
          </w:p>
          <w:p w14:paraId="0A5DD431">
            <w:pPr>
              <w:spacing w:line="269" w:lineRule="auto"/>
              <w:rPr>
                <w:rFonts w:ascii="Arial"/>
                <w:sz w:val="21"/>
              </w:rPr>
            </w:pPr>
          </w:p>
          <w:p w14:paraId="0CC20410">
            <w:pPr>
              <w:pStyle w:val="7"/>
              <w:spacing w:before="78" w:line="180" w:lineRule="auto"/>
              <w:ind w:left="167"/>
            </w:pPr>
            <w:r>
              <w:rPr>
                <w:spacing w:val="-5"/>
              </w:rPr>
              <w:t>35.4</w:t>
            </w:r>
          </w:p>
        </w:tc>
        <w:tc>
          <w:tcPr>
            <w:tcW w:w="2460" w:type="dxa"/>
            <w:vAlign w:val="top"/>
          </w:tcPr>
          <w:p w14:paraId="5874600E">
            <w:pPr>
              <w:spacing w:line="258" w:lineRule="auto"/>
              <w:rPr>
                <w:rFonts w:ascii="Arial"/>
                <w:sz w:val="21"/>
              </w:rPr>
            </w:pPr>
          </w:p>
          <w:p w14:paraId="44E7C84D">
            <w:pPr>
              <w:spacing w:line="258" w:lineRule="auto"/>
              <w:rPr>
                <w:rFonts w:ascii="Arial"/>
                <w:sz w:val="21"/>
              </w:rPr>
            </w:pPr>
          </w:p>
          <w:p w14:paraId="1AC704F2">
            <w:pPr>
              <w:spacing w:line="259" w:lineRule="auto"/>
              <w:rPr>
                <w:rFonts w:ascii="Arial"/>
                <w:sz w:val="21"/>
              </w:rPr>
            </w:pPr>
          </w:p>
          <w:p w14:paraId="45DDFF5F">
            <w:pPr>
              <w:spacing w:line="259" w:lineRule="auto"/>
              <w:rPr>
                <w:rFonts w:ascii="Arial"/>
                <w:sz w:val="21"/>
              </w:rPr>
            </w:pPr>
          </w:p>
          <w:p w14:paraId="625BA6C7">
            <w:pPr>
              <w:pStyle w:val="7"/>
              <w:spacing w:before="78" w:line="223" w:lineRule="auto"/>
              <w:ind w:left="160"/>
            </w:pPr>
            <w:r>
              <w:rPr>
                <w:spacing w:val="-9"/>
              </w:rPr>
              <w:t>多包成交规则</w:t>
            </w:r>
          </w:p>
        </w:tc>
        <w:tc>
          <w:tcPr>
            <w:tcW w:w="6159" w:type="dxa"/>
            <w:vAlign w:val="top"/>
          </w:tcPr>
          <w:p w14:paraId="5006CFEC">
            <w:pPr>
              <w:pStyle w:val="7"/>
              <w:spacing w:before="170" w:line="259" w:lineRule="auto"/>
              <w:ind w:left="142" w:right="126"/>
            </w:pPr>
            <w:r>
              <w:t>分包采购的项目，供应商可以选择</w:t>
            </w:r>
            <w:r>
              <w:rPr>
                <w:u w:val="single" w:color="auto"/>
              </w:rPr>
              <w:t xml:space="preserve"> / </w:t>
            </w:r>
            <w:r>
              <w:t>个包报价，但只能</w:t>
            </w:r>
            <w:r>
              <w:rPr>
                <w:spacing w:val="4"/>
              </w:rPr>
              <w:t xml:space="preserve"> </w:t>
            </w:r>
            <w:r>
              <w:rPr>
                <w:spacing w:val="-10"/>
              </w:rPr>
              <w:t>成交</w:t>
            </w:r>
            <w:r>
              <w:rPr>
                <w:spacing w:val="-10"/>
                <w:u w:val="single" w:color="auto"/>
              </w:rPr>
              <w:t>/</w:t>
            </w:r>
            <w:r>
              <w:rPr>
                <w:spacing w:val="32"/>
                <w:u w:val="single" w:color="auto"/>
              </w:rPr>
              <w:t xml:space="preserve"> </w:t>
            </w:r>
            <w:r>
              <w:rPr>
                <w:spacing w:val="-10"/>
              </w:rPr>
              <w:t>个包。</w:t>
            </w:r>
          </w:p>
          <w:p w14:paraId="658FBB63">
            <w:pPr>
              <w:pStyle w:val="7"/>
              <w:spacing w:before="137" w:line="265" w:lineRule="auto"/>
              <w:ind w:left="136" w:right="102" w:firstLine="1"/>
            </w:pPr>
            <w:r>
              <w:rPr>
                <w:spacing w:val="-4"/>
              </w:rPr>
              <w:t>供应商可依照竞争性磋商文件要求进行多个包报价。若所</w:t>
            </w:r>
            <w:r>
              <w:rPr>
                <w:spacing w:val="12"/>
              </w:rPr>
              <w:t xml:space="preserve"> </w:t>
            </w:r>
            <w:r>
              <w:rPr>
                <w:spacing w:val="4"/>
              </w:rPr>
              <w:t>投多个包的报价排位均第一，</w:t>
            </w:r>
            <w:r>
              <w:rPr>
                <w:spacing w:val="-66"/>
              </w:rPr>
              <w:t xml:space="preserve"> </w:t>
            </w:r>
            <w:r>
              <w:rPr>
                <w:spacing w:val="4"/>
              </w:rPr>
              <w:t>由供应商自行选择其中</w:t>
            </w:r>
            <w:r>
              <w:rPr>
                <w:spacing w:val="4"/>
                <w:u w:val="single" w:color="auto"/>
              </w:rPr>
              <w:t xml:space="preserve"> /</w:t>
            </w:r>
            <w:r>
              <w:t xml:space="preserve"> </w:t>
            </w:r>
            <w:r>
              <w:rPr>
                <w:spacing w:val="1"/>
              </w:rPr>
              <w:t>个 包成交；其他包参与报价排序，排序第一也不成交，</w:t>
            </w:r>
            <w:r>
              <w:rPr>
                <w:spacing w:val="9"/>
              </w:rPr>
              <w:t xml:space="preserve"> </w:t>
            </w:r>
            <w:r>
              <w:rPr>
                <w:spacing w:val="-2"/>
              </w:rPr>
              <w:t>成交 顺延排序第二的供应商，以此类推。</w:t>
            </w:r>
          </w:p>
        </w:tc>
      </w:tr>
      <w:tr w14:paraId="03B3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top"/>
          </w:tcPr>
          <w:p w14:paraId="66DFA4AF">
            <w:pPr>
              <w:spacing w:line="299" w:lineRule="auto"/>
              <w:rPr>
                <w:rFonts w:ascii="Arial"/>
                <w:sz w:val="21"/>
              </w:rPr>
            </w:pPr>
          </w:p>
          <w:p w14:paraId="5A6F5485">
            <w:pPr>
              <w:pStyle w:val="7"/>
              <w:spacing w:before="78" w:line="180" w:lineRule="auto"/>
              <w:ind w:left="167"/>
            </w:pPr>
            <w:r>
              <w:rPr>
                <w:spacing w:val="-5"/>
              </w:rPr>
              <w:t>35.5</w:t>
            </w:r>
          </w:p>
        </w:tc>
        <w:tc>
          <w:tcPr>
            <w:tcW w:w="2460" w:type="dxa"/>
            <w:vAlign w:val="top"/>
          </w:tcPr>
          <w:p w14:paraId="12E6A8B1">
            <w:pPr>
              <w:spacing w:line="263" w:lineRule="auto"/>
              <w:rPr>
                <w:rFonts w:ascii="Arial"/>
                <w:sz w:val="21"/>
              </w:rPr>
            </w:pPr>
          </w:p>
          <w:p w14:paraId="15E429BA">
            <w:pPr>
              <w:pStyle w:val="7"/>
              <w:spacing w:before="78" w:line="223" w:lineRule="auto"/>
              <w:ind w:left="143"/>
            </w:pPr>
            <w:r>
              <w:rPr>
                <w:spacing w:val="-12"/>
              </w:rPr>
              <w:t>监督</w:t>
            </w:r>
          </w:p>
        </w:tc>
        <w:tc>
          <w:tcPr>
            <w:tcW w:w="6159" w:type="dxa"/>
            <w:vAlign w:val="top"/>
          </w:tcPr>
          <w:p w14:paraId="11D94790">
            <w:pPr>
              <w:pStyle w:val="7"/>
              <w:spacing w:before="173" w:line="242" w:lineRule="auto"/>
              <w:ind w:left="179" w:right="116" w:hanging="44"/>
            </w:pPr>
            <w:r>
              <w:rPr>
                <w:spacing w:val="6"/>
              </w:rPr>
              <w:t>本次采购活动以及相关当事人应当接受当地监</w:t>
            </w:r>
            <w:r>
              <w:rPr>
                <w:spacing w:val="5"/>
              </w:rPr>
              <w:t>督管理部</w:t>
            </w:r>
            <w:r>
              <w:t xml:space="preserve"> </w:t>
            </w:r>
            <w:r>
              <w:rPr>
                <w:spacing w:val="-9"/>
              </w:rPr>
              <w:t>门依法实施的监督。</w:t>
            </w:r>
          </w:p>
        </w:tc>
      </w:tr>
      <w:tr w14:paraId="475E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70" w:type="dxa"/>
            <w:vAlign w:val="top"/>
          </w:tcPr>
          <w:p w14:paraId="2159AA0D">
            <w:pPr>
              <w:pStyle w:val="7"/>
              <w:spacing w:before="132" w:line="180" w:lineRule="auto"/>
              <w:ind w:left="167"/>
            </w:pPr>
            <w:r>
              <w:rPr>
                <w:spacing w:val="-5"/>
              </w:rPr>
              <w:t>35.6</w:t>
            </w:r>
          </w:p>
        </w:tc>
        <w:tc>
          <w:tcPr>
            <w:tcW w:w="2460" w:type="dxa"/>
            <w:vAlign w:val="top"/>
          </w:tcPr>
          <w:p w14:paraId="40FAF0EF">
            <w:pPr>
              <w:pStyle w:val="7"/>
              <w:spacing w:before="105" w:line="208" w:lineRule="auto"/>
              <w:ind w:left="136"/>
            </w:pPr>
            <w:r>
              <w:rPr>
                <w:spacing w:val="-6"/>
              </w:rPr>
              <w:t>采购文件费</w:t>
            </w:r>
          </w:p>
        </w:tc>
        <w:tc>
          <w:tcPr>
            <w:tcW w:w="6159" w:type="dxa"/>
            <w:vAlign w:val="top"/>
          </w:tcPr>
          <w:p w14:paraId="6EF4A601">
            <w:pPr>
              <w:pStyle w:val="7"/>
              <w:spacing w:before="105" w:line="208" w:lineRule="auto"/>
              <w:ind w:left="139"/>
            </w:pPr>
            <w:r>
              <w:rPr>
                <w:spacing w:val="-10"/>
              </w:rPr>
              <w:t>无。</w:t>
            </w:r>
          </w:p>
        </w:tc>
      </w:tr>
      <w:tr w14:paraId="40CD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70" w:type="dxa"/>
            <w:vAlign w:val="top"/>
          </w:tcPr>
          <w:p w14:paraId="2FC1A949">
            <w:pPr>
              <w:pStyle w:val="7"/>
              <w:spacing w:before="132" w:line="180" w:lineRule="auto"/>
              <w:ind w:left="167"/>
              <w:rPr>
                <w:rFonts w:hint="default" w:eastAsia="仿宋"/>
                <w:spacing w:val="-5"/>
                <w:lang w:val="en-US" w:eastAsia="zh-CN"/>
              </w:rPr>
            </w:pPr>
            <w:r>
              <w:rPr>
                <w:rFonts w:hint="eastAsia"/>
                <w:spacing w:val="-5"/>
                <w:lang w:val="en-US" w:eastAsia="zh-CN"/>
              </w:rPr>
              <w:t>35.7</w:t>
            </w:r>
          </w:p>
        </w:tc>
        <w:tc>
          <w:tcPr>
            <w:tcW w:w="2460" w:type="dxa"/>
            <w:vAlign w:val="top"/>
          </w:tcPr>
          <w:p w14:paraId="7996FCD6">
            <w:pPr>
              <w:pStyle w:val="7"/>
              <w:spacing w:before="105" w:line="208" w:lineRule="auto"/>
              <w:ind w:left="136"/>
              <w:rPr>
                <w:rFonts w:hint="eastAsia" w:eastAsia="仿宋"/>
                <w:spacing w:val="-6"/>
                <w:lang w:val="en-US" w:eastAsia="zh-CN"/>
              </w:rPr>
            </w:pPr>
            <w:r>
              <w:rPr>
                <w:rFonts w:hint="eastAsia"/>
                <w:spacing w:val="-6"/>
                <w:lang w:val="en-US" w:eastAsia="zh-CN"/>
              </w:rPr>
              <w:t>所属行业</w:t>
            </w:r>
          </w:p>
        </w:tc>
        <w:tc>
          <w:tcPr>
            <w:tcW w:w="6159" w:type="dxa"/>
            <w:vAlign w:val="top"/>
          </w:tcPr>
          <w:p w14:paraId="313FE48D">
            <w:pPr>
              <w:pStyle w:val="7"/>
              <w:spacing w:before="105" w:line="208" w:lineRule="auto"/>
              <w:ind w:left="139"/>
              <w:rPr>
                <w:rFonts w:hint="eastAsia" w:eastAsia="仿宋"/>
                <w:spacing w:val="-10"/>
                <w:lang w:val="en-US" w:eastAsia="zh-CN"/>
              </w:rPr>
            </w:pPr>
            <w:r>
              <w:rPr>
                <w:rFonts w:hint="eastAsia"/>
                <w:spacing w:val="-10"/>
                <w:lang w:val="en-US" w:eastAsia="zh-CN"/>
              </w:rPr>
              <w:t>建筑业</w:t>
            </w:r>
          </w:p>
        </w:tc>
      </w:tr>
    </w:tbl>
    <w:p w14:paraId="104284D5">
      <w:pPr>
        <w:pStyle w:val="2"/>
      </w:pPr>
    </w:p>
    <w:p w14:paraId="5B35FF34">
      <w:pPr>
        <w:rPr>
          <w:rFonts w:hint="eastAsia" w:eastAsia="仿宋"/>
          <w:lang w:eastAsia="zh-CN"/>
        </w:rPr>
        <w:sectPr>
          <w:footerReference r:id="rId12" w:type="default"/>
          <w:pgSz w:w="11906" w:h="16840"/>
          <w:pgMar w:top="1417" w:right="1206" w:bottom="1169" w:left="1304" w:header="0" w:footer="1007" w:gutter="0"/>
          <w:cols w:space="720" w:num="1"/>
        </w:sectPr>
      </w:pPr>
      <w:r>
        <w:rPr>
          <w:rFonts w:hint="eastAsia" w:ascii="仿宋" w:hAnsi="仿宋" w:eastAsia="仿宋" w:cs="仿宋"/>
          <w:spacing w:val="9"/>
          <w:sz w:val="19"/>
          <w:szCs w:val="19"/>
        </w:rPr>
        <w:t>注：本表内容与招标文件其它内容表述不一致的，应当以本表内容为准</w:t>
      </w:r>
      <w:r>
        <w:rPr>
          <w:rFonts w:hint="eastAsia" w:ascii="仿宋" w:hAnsi="仿宋" w:eastAsia="仿宋" w:cs="仿宋"/>
          <w:spacing w:val="9"/>
          <w:sz w:val="19"/>
          <w:szCs w:val="19"/>
          <w:lang w:eastAsia="zh-CN"/>
        </w:rPr>
        <w:t>。</w:t>
      </w:r>
    </w:p>
    <w:p w14:paraId="1A5D78F8">
      <w:pPr>
        <w:spacing w:before="175" w:line="222" w:lineRule="auto"/>
        <w:ind w:left="3540"/>
        <w:rPr>
          <w:rFonts w:ascii="黑体" w:hAnsi="黑体" w:eastAsia="黑体" w:cs="黑体"/>
          <w:sz w:val="28"/>
          <w:szCs w:val="28"/>
        </w:rPr>
      </w:pPr>
      <w:bookmarkStart w:id="55" w:name="bookmark11"/>
      <w:bookmarkEnd w:id="55"/>
      <w:r>
        <w:rPr>
          <w:rFonts w:ascii="黑体" w:hAnsi="黑体" w:eastAsia="黑体" w:cs="黑体"/>
          <w:spacing w:val="-3"/>
          <w:sz w:val="28"/>
          <w:szCs w:val="28"/>
        </w:rPr>
        <w:t>供应商须知正文</w:t>
      </w:r>
    </w:p>
    <w:p w14:paraId="7A925F43">
      <w:pPr>
        <w:spacing w:before="289" w:line="227" w:lineRule="auto"/>
        <w:ind w:left="574"/>
        <w:outlineLvl w:val="2"/>
        <w:rPr>
          <w:rFonts w:ascii="楷体" w:hAnsi="楷体" w:eastAsia="楷体" w:cs="楷体"/>
          <w:sz w:val="28"/>
          <w:szCs w:val="28"/>
        </w:rPr>
      </w:pPr>
      <w:bookmarkStart w:id="56" w:name="bookmark10"/>
      <w:bookmarkEnd w:id="56"/>
      <w:r>
        <w:rPr>
          <w:rFonts w:ascii="楷体" w:hAnsi="楷体" w:eastAsia="楷体" w:cs="楷体"/>
          <w:spacing w:val="-5"/>
          <w:sz w:val="28"/>
          <w:szCs w:val="28"/>
        </w:rPr>
        <w:t>1.采购依据以及原则</w:t>
      </w:r>
    </w:p>
    <w:p w14:paraId="54CF8075">
      <w:pPr>
        <w:spacing w:before="234" w:line="330" w:lineRule="auto"/>
        <w:ind w:left="498" w:right="4744"/>
        <w:rPr>
          <w:rFonts w:ascii="仿宋" w:hAnsi="仿宋" w:eastAsia="仿宋" w:cs="仿宋"/>
          <w:sz w:val="24"/>
          <w:szCs w:val="24"/>
        </w:rPr>
      </w:pPr>
      <w:r>
        <w:rPr>
          <w:rFonts w:ascii="仿宋" w:hAnsi="仿宋" w:eastAsia="仿宋" w:cs="仿宋"/>
          <w:spacing w:val="-10"/>
          <w:sz w:val="24"/>
          <w:szCs w:val="24"/>
        </w:rPr>
        <w:t>1.1《中华人民共和国政府采购法》；</w:t>
      </w:r>
      <w:r>
        <w:rPr>
          <w:rFonts w:ascii="仿宋" w:hAnsi="仿宋" w:eastAsia="仿宋" w:cs="仿宋"/>
          <w:spacing w:val="8"/>
          <w:sz w:val="24"/>
          <w:szCs w:val="24"/>
        </w:rPr>
        <w:t xml:space="preserve"> </w:t>
      </w:r>
      <w:r>
        <w:rPr>
          <w:rFonts w:ascii="仿宋" w:hAnsi="仿宋" w:eastAsia="仿宋" w:cs="仿宋"/>
          <w:spacing w:val="-4"/>
          <w:sz w:val="24"/>
          <w:szCs w:val="24"/>
        </w:rPr>
        <w:t>1.2《中华人民共和国合同法》；</w:t>
      </w:r>
    </w:p>
    <w:p w14:paraId="2B289A6D">
      <w:pPr>
        <w:spacing w:before="77" w:line="342" w:lineRule="auto"/>
        <w:ind w:left="498" w:right="3782"/>
        <w:rPr>
          <w:rFonts w:ascii="仿宋" w:hAnsi="仿宋" w:eastAsia="仿宋" w:cs="仿宋"/>
          <w:sz w:val="24"/>
          <w:szCs w:val="24"/>
        </w:rPr>
      </w:pPr>
      <w:r>
        <w:rPr>
          <w:rFonts w:ascii="仿宋" w:hAnsi="仿宋" w:eastAsia="仿宋" w:cs="仿宋"/>
          <w:spacing w:val="-8"/>
          <w:sz w:val="24"/>
          <w:szCs w:val="24"/>
        </w:rPr>
        <w:t>1.3《中华人民共和国政府采购法实施条例》；</w:t>
      </w:r>
      <w:r>
        <w:rPr>
          <w:rFonts w:ascii="仿宋" w:hAnsi="仿宋" w:eastAsia="仿宋" w:cs="仿宋"/>
          <w:spacing w:val="7"/>
          <w:sz w:val="24"/>
          <w:szCs w:val="24"/>
        </w:rPr>
        <w:t xml:space="preserve"> </w:t>
      </w:r>
      <w:r>
        <w:rPr>
          <w:rFonts w:ascii="仿宋" w:hAnsi="仿宋" w:eastAsia="仿宋" w:cs="仿宋"/>
          <w:spacing w:val="-2"/>
          <w:sz w:val="24"/>
          <w:szCs w:val="24"/>
        </w:rPr>
        <w:t>1.4《政府采购非招标采购方式管理办法》；</w:t>
      </w:r>
      <w:r>
        <w:rPr>
          <w:rFonts w:ascii="仿宋" w:hAnsi="仿宋" w:eastAsia="仿宋" w:cs="仿宋"/>
          <w:spacing w:val="3"/>
          <w:sz w:val="24"/>
          <w:szCs w:val="24"/>
        </w:rPr>
        <w:t xml:space="preserve">  </w:t>
      </w:r>
      <w:r>
        <w:rPr>
          <w:rFonts w:ascii="仿宋" w:hAnsi="仿宋" w:eastAsia="仿宋" w:cs="仿宋"/>
          <w:spacing w:val="-4"/>
          <w:sz w:val="24"/>
          <w:szCs w:val="24"/>
        </w:rPr>
        <w:t>1.5《政府采购质疑和投诉办法》；</w:t>
      </w:r>
    </w:p>
    <w:p w14:paraId="315CDF7A">
      <w:pPr>
        <w:spacing w:before="44" w:line="220" w:lineRule="auto"/>
        <w:ind w:left="498"/>
        <w:rPr>
          <w:rFonts w:ascii="仿宋" w:hAnsi="仿宋" w:eastAsia="仿宋" w:cs="仿宋"/>
          <w:sz w:val="24"/>
          <w:szCs w:val="24"/>
        </w:rPr>
      </w:pPr>
      <w:r>
        <w:rPr>
          <w:rFonts w:ascii="仿宋" w:hAnsi="仿宋" w:eastAsia="仿宋" w:cs="仿宋"/>
          <w:spacing w:val="-4"/>
          <w:sz w:val="24"/>
          <w:szCs w:val="24"/>
        </w:rPr>
        <w:t>1.6 其他有关法律、行政法规以及省市规范</w:t>
      </w:r>
      <w:r>
        <w:rPr>
          <w:rFonts w:ascii="仿宋" w:hAnsi="仿宋" w:eastAsia="仿宋" w:cs="仿宋"/>
          <w:spacing w:val="-5"/>
          <w:sz w:val="24"/>
          <w:szCs w:val="24"/>
        </w:rPr>
        <w:t>性文件规定。</w:t>
      </w:r>
    </w:p>
    <w:p w14:paraId="6018DC72">
      <w:pPr>
        <w:spacing w:before="245" w:line="225" w:lineRule="auto"/>
        <w:ind w:left="541"/>
        <w:outlineLvl w:val="2"/>
        <w:rPr>
          <w:rFonts w:ascii="楷体" w:hAnsi="楷体" w:eastAsia="楷体" w:cs="楷体"/>
          <w:sz w:val="28"/>
          <w:szCs w:val="28"/>
        </w:rPr>
      </w:pPr>
      <w:bookmarkStart w:id="57" w:name="bookmark12"/>
      <w:bookmarkEnd w:id="57"/>
      <w:bookmarkStart w:id="58" w:name="bookmark13"/>
      <w:bookmarkEnd w:id="58"/>
      <w:r>
        <w:rPr>
          <w:rFonts w:ascii="楷体" w:hAnsi="楷体" w:eastAsia="楷体" w:cs="楷体"/>
          <w:spacing w:val="-2"/>
          <w:sz w:val="28"/>
          <w:szCs w:val="28"/>
        </w:rPr>
        <w:t>2.合格的供应商</w:t>
      </w:r>
    </w:p>
    <w:p w14:paraId="056C9584">
      <w:pPr>
        <w:spacing w:before="219" w:line="221" w:lineRule="auto"/>
        <w:ind w:left="467"/>
        <w:rPr>
          <w:rFonts w:ascii="仿宋" w:hAnsi="仿宋" w:eastAsia="仿宋" w:cs="仿宋"/>
          <w:sz w:val="24"/>
          <w:szCs w:val="24"/>
        </w:rPr>
      </w:pPr>
      <w:r>
        <w:rPr>
          <w:rFonts w:ascii="仿宋" w:hAnsi="仿宋" w:eastAsia="仿宋" w:cs="仿宋"/>
          <w:spacing w:val="-2"/>
          <w:sz w:val="24"/>
          <w:szCs w:val="24"/>
        </w:rPr>
        <w:t>2.1 符合《中华人民共和国政府采购法》</w:t>
      </w:r>
      <w:r>
        <w:rPr>
          <w:rFonts w:ascii="仿宋" w:hAnsi="仿宋" w:eastAsia="仿宋" w:cs="仿宋"/>
          <w:spacing w:val="-3"/>
          <w:sz w:val="24"/>
          <w:szCs w:val="24"/>
        </w:rPr>
        <w:t>第二十二条第一款规定的条件；</w:t>
      </w:r>
    </w:p>
    <w:p w14:paraId="601261C8">
      <w:pPr>
        <w:spacing w:before="181" w:line="220" w:lineRule="auto"/>
        <w:ind w:left="467"/>
        <w:rPr>
          <w:rFonts w:ascii="仿宋" w:hAnsi="仿宋" w:eastAsia="仿宋" w:cs="仿宋"/>
          <w:sz w:val="24"/>
          <w:szCs w:val="24"/>
        </w:rPr>
      </w:pPr>
      <w:r>
        <w:rPr>
          <w:rFonts w:ascii="仿宋" w:hAnsi="仿宋" w:eastAsia="仿宋" w:cs="仿宋"/>
          <w:spacing w:val="-2"/>
          <w:sz w:val="24"/>
          <w:szCs w:val="24"/>
        </w:rPr>
        <w:t>2.2 符合本磋商文件规定的资格要求，</w:t>
      </w:r>
      <w:r>
        <w:rPr>
          <w:rFonts w:ascii="仿宋" w:hAnsi="仿宋" w:eastAsia="仿宋" w:cs="仿宋"/>
          <w:spacing w:val="-3"/>
          <w:sz w:val="24"/>
          <w:szCs w:val="24"/>
        </w:rPr>
        <w:t>且按照要求提供相关证明材料；</w:t>
      </w:r>
    </w:p>
    <w:p w14:paraId="22C89344">
      <w:pPr>
        <w:spacing w:before="202" w:line="256" w:lineRule="auto"/>
        <w:ind w:left="5" w:firstLine="461"/>
        <w:rPr>
          <w:rFonts w:ascii="仿宋" w:hAnsi="仿宋" w:eastAsia="仿宋" w:cs="仿宋"/>
          <w:sz w:val="24"/>
          <w:szCs w:val="24"/>
        </w:rPr>
      </w:pPr>
      <w:r>
        <w:rPr>
          <w:rFonts w:ascii="仿宋" w:hAnsi="仿宋" w:eastAsia="仿宋" w:cs="仿宋"/>
          <w:spacing w:val="-2"/>
          <w:sz w:val="24"/>
          <w:szCs w:val="24"/>
        </w:rPr>
        <w:t>2.3 单位负责人为同一人或者存在直接控股、管理关系的不同供应商，不得参加同</w:t>
      </w:r>
      <w:r>
        <w:rPr>
          <w:rFonts w:ascii="仿宋" w:hAnsi="仿宋" w:eastAsia="仿宋" w:cs="仿宋"/>
          <w:spacing w:val="1"/>
          <w:sz w:val="24"/>
          <w:szCs w:val="24"/>
        </w:rPr>
        <w:t xml:space="preserve"> </w:t>
      </w:r>
      <w:r>
        <w:rPr>
          <w:rFonts w:ascii="仿宋" w:hAnsi="仿宋" w:eastAsia="仿宋" w:cs="仿宋"/>
          <w:spacing w:val="-4"/>
          <w:sz w:val="24"/>
          <w:szCs w:val="24"/>
        </w:rPr>
        <w:t>一合同项下的政府采购活动。</w:t>
      </w:r>
    </w:p>
    <w:p w14:paraId="36E781A6">
      <w:pPr>
        <w:spacing w:before="248" w:line="221" w:lineRule="auto"/>
        <w:ind w:left="467"/>
        <w:rPr>
          <w:rFonts w:ascii="仿宋" w:hAnsi="仿宋" w:eastAsia="仿宋" w:cs="仿宋"/>
          <w:sz w:val="24"/>
          <w:szCs w:val="24"/>
        </w:rPr>
      </w:pPr>
      <w:r>
        <w:rPr>
          <w:rFonts w:ascii="仿宋" w:hAnsi="仿宋" w:eastAsia="仿宋" w:cs="仿宋"/>
          <w:spacing w:val="-2"/>
          <w:sz w:val="24"/>
          <w:szCs w:val="24"/>
        </w:rPr>
        <w:t>2.4</w:t>
      </w:r>
      <w:r>
        <w:rPr>
          <w:rFonts w:ascii="仿宋" w:hAnsi="仿宋" w:eastAsia="仿宋" w:cs="仿宋"/>
          <w:spacing w:val="-22"/>
          <w:sz w:val="24"/>
          <w:szCs w:val="24"/>
        </w:rPr>
        <w:t xml:space="preserve"> </w:t>
      </w:r>
      <w:r>
        <w:rPr>
          <w:rFonts w:ascii="仿宋" w:hAnsi="仿宋" w:eastAsia="仿宋" w:cs="仿宋"/>
          <w:spacing w:val="-2"/>
          <w:sz w:val="24"/>
          <w:szCs w:val="24"/>
        </w:rPr>
        <w:t>供应商须知前附表规定接受联合体报价的，应符合以下规定：</w:t>
      </w:r>
    </w:p>
    <w:p w14:paraId="19D90F44">
      <w:pPr>
        <w:spacing w:before="198" w:line="257" w:lineRule="auto"/>
        <w:ind w:left="5" w:firstLine="461"/>
        <w:rPr>
          <w:rFonts w:ascii="仿宋" w:hAnsi="仿宋" w:eastAsia="仿宋" w:cs="仿宋"/>
          <w:sz w:val="24"/>
          <w:szCs w:val="24"/>
        </w:rPr>
      </w:pPr>
      <w:r>
        <w:rPr>
          <w:rFonts w:ascii="仿宋" w:hAnsi="仿宋" w:eastAsia="仿宋" w:cs="仿宋"/>
          <w:spacing w:val="-1"/>
          <w:sz w:val="24"/>
          <w:szCs w:val="24"/>
        </w:rPr>
        <w:t>2.4.1</w:t>
      </w:r>
      <w:r>
        <w:rPr>
          <w:rFonts w:ascii="仿宋" w:hAnsi="仿宋" w:eastAsia="仿宋" w:cs="仿宋"/>
          <w:spacing w:val="-35"/>
          <w:sz w:val="24"/>
          <w:szCs w:val="24"/>
        </w:rPr>
        <w:t xml:space="preserve"> </w:t>
      </w:r>
      <w:r>
        <w:rPr>
          <w:rFonts w:ascii="仿宋" w:hAnsi="仿宋" w:eastAsia="仿宋" w:cs="仿宋"/>
          <w:spacing w:val="-1"/>
          <w:sz w:val="24"/>
          <w:szCs w:val="24"/>
        </w:rPr>
        <w:t>联合体各方应按照磋商文件提供的格式签订联合体协议书，明确联合体</w:t>
      </w:r>
      <w:r>
        <w:rPr>
          <w:rFonts w:ascii="仿宋" w:hAnsi="仿宋" w:eastAsia="仿宋" w:cs="仿宋"/>
          <w:spacing w:val="-2"/>
          <w:sz w:val="24"/>
          <w:szCs w:val="24"/>
        </w:rPr>
        <w:t>牵头</w:t>
      </w:r>
      <w:r>
        <w:rPr>
          <w:rFonts w:ascii="仿宋" w:hAnsi="仿宋" w:eastAsia="仿宋" w:cs="仿宋"/>
          <w:sz w:val="24"/>
          <w:szCs w:val="24"/>
        </w:rPr>
        <w:t xml:space="preserve"> </w:t>
      </w:r>
      <w:r>
        <w:rPr>
          <w:rFonts w:ascii="仿宋" w:hAnsi="仿宋" w:eastAsia="仿宋" w:cs="仿宋"/>
          <w:spacing w:val="-5"/>
          <w:sz w:val="24"/>
          <w:szCs w:val="24"/>
        </w:rPr>
        <w:t>人和各方权利义务；</w:t>
      </w:r>
    </w:p>
    <w:p w14:paraId="0D144B59">
      <w:pPr>
        <w:spacing w:before="248" w:line="221" w:lineRule="auto"/>
        <w:ind w:left="467"/>
        <w:rPr>
          <w:rFonts w:ascii="仿宋" w:hAnsi="仿宋" w:eastAsia="仿宋" w:cs="仿宋"/>
          <w:sz w:val="24"/>
          <w:szCs w:val="24"/>
        </w:rPr>
      </w:pPr>
      <w:r>
        <w:rPr>
          <w:rFonts w:ascii="仿宋" w:hAnsi="仿宋" w:eastAsia="仿宋" w:cs="仿宋"/>
          <w:spacing w:val="-2"/>
          <w:sz w:val="24"/>
          <w:szCs w:val="24"/>
        </w:rPr>
        <w:t>2.4.2</w:t>
      </w:r>
      <w:r>
        <w:rPr>
          <w:rFonts w:ascii="仿宋" w:hAnsi="仿宋" w:eastAsia="仿宋" w:cs="仿宋"/>
          <w:spacing w:val="-10"/>
          <w:sz w:val="24"/>
          <w:szCs w:val="24"/>
        </w:rPr>
        <w:t xml:space="preserve"> </w:t>
      </w:r>
      <w:r>
        <w:rPr>
          <w:rFonts w:ascii="仿宋" w:hAnsi="仿宋" w:eastAsia="仿宋" w:cs="仿宋"/>
          <w:spacing w:val="-2"/>
          <w:sz w:val="24"/>
          <w:szCs w:val="24"/>
        </w:rPr>
        <w:t>联合体各方均应当符合《政府采购法》第二十二条第一款规定的条件；</w:t>
      </w:r>
    </w:p>
    <w:p w14:paraId="5F56113E">
      <w:pPr>
        <w:spacing w:before="197" w:line="256" w:lineRule="auto"/>
        <w:ind w:left="9" w:right="4" w:firstLine="457"/>
        <w:rPr>
          <w:rFonts w:ascii="仿宋" w:hAnsi="仿宋" w:eastAsia="仿宋" w:cs="仿宋"/>
          <w:sz w:val="24"/>
          <w:szCs w:val="24"/>
        </w:rPr>
      </w:pPr>
      <w:r>
        <w:rPr>
          <w:rFonts w:ascii="仿宋" w:hAnsi="仿宋" w:eastAsia="仿宋" w:cs="仿宋"/>
          <w:spacing w:val="-1"/>
          <w:sz w:val="24"/>
          <w:szCs w:val="24"/>
        </w:rPr>
        <w:t>2.4.3</w:t>
      </w:r>
      <w:r>
        <w:rPr>
          <w:rFonts w:ascii="仿宋" w:hAnsi="仿宋" w:eastAsia="仿宋" w:cs="仿宋"/>
          <w:spacing w:val="-35"/>
          <w:sz w:val="24"/>
          <w:szCs w:val="24"/>
        </w:rPr>
        <w:t xml:space="preserve"> </w:t>
      </w:r>
      <w:r>
        <w:rPr>
          <w:rFonts w:ascii="仿宋" w:hAnsi="仿宋" w:eastAsia="仿宋" w:cs="仿宋"/>
          <w:spacing w:val="-1"/>
          <w:sz w:val="24"/>
          <w:szCs w:val="24"/>
        </w:rPr>
        <w:t>联合体中有同类资质的供应商按照联合体分工承担相同工作</w:t>
      </w:r>
      <w:r>
        <w:rPr>
          <w:rFonts w:ascii="仿宋" w:hAnsi="仿宋" w:eastAsia="仿宋" w:cs="仿宋"/>
          <w:spacing w:val="-2"/>
          <w:sz w:val="24"/>
          <w:szCs w:val="24"/>
        </w:rPr>
        <w:t>的，应当按照资</w:t>
      </w:r>
      <w:r>
        <w:rPr>
          <w:rFonts w:ascii="仿宋" w:hAnsi="仿宋" w:eastAsia="仿宋" w:cs="仿宋"/>
          <w:sz w:val="24"/>
          <w:szCs w:val="24"/>
        </w:rPr>
        <w:t xml:space="preserve"> </w:t>
      </w:r>
      <w:r>
        <w:rPr>
          <w:rFonts w:ascii="仿宋" w:hAnsi="仿宋" w:eastAsia="仿宋" w:cs="仿宋"/>
          <w:spacing w:val="-4"/>
          <w:sz w:val="24"/>
          <w:szCs w:val="24"/>
        </w:rPr>
        <w:t>质等级较低的供应商确定资质等级。</w:t>
      </w:r>
    </w:p>
    <w:p w14:paraId="75854CDC">
      <w:pPr>
        <w:spacing w:before="271" w:line="256" w:lineRule="auto"/>
        <w:ind w:right="14" w:firstLine="467"/>
        <w:rPr>
          <w:rFonts w:ascii="仿宋" w:hAnsi="仿宋" w:eastAsia="仿宋" w:cs="仿宋"/>
          <w:sz w:val="24"/>
          <w:szCs w:val="24"/>
        </w:rPr>
      </w:pPr>
      <w:r>
        <w:rPr>
          <w:rFonts w:ascii="仿宋" w:hAnsi="仿宋" w:eastAsia="仿宋" w:cs="仿宋"/>
          <w:spacing w:val="-3"/>
          <w:sz w:val="24"/>
          <w:szCs w:val="24"/>
        </w:rPr>
        <w:t>2.4.4</w:t>
      </w:r>
      <w:r>
        <w:rPr>
          <w:rFonts w:ascii="仿宋" w:hAnsi="仿宋" w:eastAsia="仿宋" w:cs="仿宋"/>
          <w:spacing w:val="35"/>
          <w:sz w:val="24"/>
          <w:szCs w:val="24"/>
        </w:rPr>
        <w:t xml:space="preserve"> </w:t>
      </w:r>
      <w:r>
        <w:rPr>
          <w:rFonts w:ascii="仿宋" w:hAnsi="仿宋" w:eastAsia="仿宋" w:cs="仿宋"/>
          <w:spacing w:val="-3"/>
          <w:sz w:val="24"/>
          <w:szCs w:val="24"/>
        </w:rPr>
        <w:t>以联合体形式参加政府采购活动的，联合体各方不</w:t>
      </w:r>
      <w:r>
        <w:rPr>
          <w:rFonts w:ascii="仿宋" w:hAnsi="仿宋" w:eastAsia="仿宋" w:cs="仿宋"/>
          <w:spacing w:val="-4"/>
          <w:sz w:val="24"/>
          <w:szCs w:val="24"/>
        </w:rPr>
        <w:t>得再单独参加或者与其他</w:t>
      </w:r>
      <w:r>
        <w:rPr>
          <w:rFonts w:ascii="仿宋" w:hAnsi="仿宋" w:eastAsia="仿宋" w:cs="仿宋"/>
          <w:sz w:val="24"/>
          <w:szCs w:val="24"/>
        </w:rPr>
        <w:t xml:space="preserve"> </w:t>
      </w:r>
      <w:r>
        <w:rPr>
          <w:rFonts w:ascii="仿宋" w:hAnsi="仿宋" w:eastAsia="仿宋" w:cs="仿宋"/>
          <w:spacing w:val="-2"/>
          <w:sz w:val="24"/>
          <w:szCs w:val="24"/>
        </w:rPr>
        <w:t>供应商另外组成联合体参加同一合同项下的政府采购活动。</w:t>
      </w:r>
    </w:p>
    <w:p w14:paraId="41AD003C">
      <w:pPr>
        <w:spacing w:before="268" w:line="255" w:lineRule="auto"/>
        <w:ind w:firstLine="466"/>
        <w:rPr>
          <w:rFonts w:ascii="仿宋" w:hAnsi="仿宋" w:eastAsia="仿宋" w:cs="仿宋"/>
          <w:sz w:val="24"/>
          <w:szCs w:val="24"/>
        </w:rPr>
      </w:pPr>
      <w:r>
        <w:rPr>
          <w:rFonts w:ascii="仿宋" w:hAnsi="仿宋" w:eastAsia="仿宋" w:cs="仿宋"/>
          <w:spacing w:val="-1"/>
          <w:sz w:val="24"/>
          <w:szCs w:val="24"/>
        </w:rPr>
        <w:t>2.4.5</w:t>
      </w:r>
      <w:r>
        <w:rPr>
          <w:rFonts w:ascii="仿宋" w:hAnsi="仿宋" w:eastAsia="仿宋" w:cs="仿宋"/>
          <w:spacing w:val="-35"/>
          <w:sz w:val="24"/>
          <w:szCs w:val="24"/>
        </w:rPr>
        <w:t xml:space="preserve"> </w:t>
      </w:r>
      <w:r>
        <w:rPr>
          <w:rFonts w:ascii="仿宋" w:hAnsi="仿宋" w:eastAsia="仿宋" w:cs="仿宋"/>
          <w:spacing w:val="-1"/>
          <w:sz w:val="24"/>
          <w:szCs w:val="24"/>
        </w:rPr>
        <w:t>联合体各方应当共同与采购人签订采购合同，就合同约定的事项对采购</w:t>
      </w:r>
      <w:r>
        <w:rPr>
          <w:rFonts w:ascii="仿宋" w:hAnsi="仿宋" w:eastAsia="仿宋" w:cs="仿宋"/>
          <w:spacing w:val="-2"/>
          <w:sz w:val="24"/>
          <w:szCs w:val="24"/>
        </w:rPr>
        <w:t>人承</w:t>
      </w:r>
      <w:r>
        <w:rPr>
          <w:rFonts w:ascii="仿宋" w:hAnsi="仿宋" w:eastAsia="仿宋" w:cs="仿宋"/>
          <w:sz w:val="24"/>
          <w:szCs w:val="24"/>
        </w:rPr>
        <w:t xml:space="preserve"> </w:t>
      </w:r>
      <w:r>
        <w:rPr>
          <w:rFonts w:ascii="仿宋" w:hAnsi="仿宋" w:eastAsia="仿宋" w:cs="仿宋"/>
          <w:spacing w:val="-5"/>
          <w:sz w:val="24"/>
          <w:szCs w:val="24"/>
        </w:rPr>
        <w:t>担连带责任。</w:t>
      </w:r>
    </w:p>
    <w:p w14:paraId="09BED66A">
      <w:pPr>
        <w:spacing w:before="274" w:line="255" w:lineRule="auto"/>
        <w:ind w:left="10" w:firstLine="456"/>
        <w:rPr>
          <w:rFonts w:ascii="仿宋" w:hAnsi="仿宋" w:eastAsia="仿宋" w:cs="仿宋"/>
          <w:sz w:val="24"/>
          <w:szCs w:val="24"/>
        </w:rPr>
      </w:pPr>
      <w:r>
        <w:rPr>
          <w:rFonts w:ascii="仿宋" w:hAnsi="仿宋" w:eastAsia="仿宋" w:cs="仿宋"/>
          <w:spacing w:val="-2"/>
          <w:sz w:val="24"/>
          <w:szCs w:val="24"/>
        </w:rPr>
        <w:t>2.4.6 鼓励大中型企业和其他自然人、法人或者其他组织与小型、微型企业组成联</w:t>
      </w:r>
      <w:r>
        <w:rPr>
          <w:rFonts w:ascii="仿宋" w:hAnsi="仿宋" w:eastAsia="仿宋" w:cs="仿宋"/>
          <w:spacing w:val="3"/>
          <w:sz w:val="24"/>
          <w:szCs w:val="24"/>
        </w:rPr>
        <w:t xml:space="preserve"> </w:t>
      </w:r>
      <w:r>
        <w:rPr>
          <w:rFonts w:ascii="仿宋" w:hAnsi="仿宋" w:eastAsia="仿宋" w:cs="仿宋"/>
          <w:spacing w:val="-3"/>
          <w:sz w:val="24"/>
          <w:szCs w:val="24"/>
        </w:rPr>
        <w:t>合体报价，但联合体各方均应符合上述规定。</w:t>
      </w:r>
    </w:p>
    <w:p w14:paraId="45B4B81F">
      <w:pPr>
        <w:spacing w:before="270" w:line="256" w:lineRule="auto"/>
        <w:ind w:left="15" w:firstLine="451"/>
        <w:rPr>
          <w:rFonts w:ascii="仿宋" w:hAnsi="仿宋" w:eastAsia="仿宋" w:cs="仿宋"/>
          <w:sz w:val="24"/>
          <w:szCs w:val="24"/>
        </w:rPr>
      </w:pPr>
      <w:r>
        <w:rPr>
          <w:rFonts w:ascii="仿宋" w:hAnsi="仿宋" w:eastAsia="仿宋" w:cs="仿宋"/>
          <w:spacing w:val="-2"/>
          <w:sz w:val="24"/>
          <w:szCs w:val="24"/>
        </w:rPr>
        <w:t>2.5 除采购人拟采购进口产品通过财政部门审核外，供应商不得提供直接进口或者</w:t>
      </w:r>
      <w:r>
        <w:rPr>
          <w:rFonts w:ascii="仿宋" w:hAnsi="仿宋" w:eastAsia="仿宋" w:cs="仿宋"/>
          <w:spacing w:val="1"/>
          <w:sz w:val="24"/>
          <w:szCs w:val="24"/>
        </w:rPr>
        <w:t xml:space="preserve"> </w:t>
      </w:r>
      <w:r>
        <w:rPr>
          <w:rFonts w:ascii="仿宋" w:hAnsi="仿宋" w:eastAsia="仿宋" w:cs="仿宋"/>
          <w:spacing w:val="-3"/>
          <w:sz w:val="24"/>
          <w:szCs w:val="24"/>
        </w:rPr>
        <w:t>委托进口产品（包括已进入中国境内的进口产品）。</w:t>
      </w:r>
    </w:p>
    <w:p w14:paraId="5AF38354">
      <w:pPr>
        <w:spacing w:before="264" w:line="257" w:lineRule="auto"/>
        <w:ind w:left="14" w:firstLine="452"/>
        <w:rPr>
          <w:rFonts w:ascii="仿宋" w:hAnsi="仿宋" w:eastAsia="仿宋" w:cs="仿宋"/>
          <w:sz w:val="24"/>
          <w:szCs w:val="24"/>
        </w:rPr>
      </w:pPr>
      <w:r>
        <w:rPr>
          <w:rFonts w:ascii="仿宋" w:hAnsi="仿宋" w:eastAsia="仿宋" w:cs="仿宋"/>
          <w:spacing w:val="-2"/>
          <w:sz w:val="24"/>
          <w:szCs w:val="24"/>
        </w:rPr>
        <w:t>2.6 为采购项目提供整体设计、规范编制或者项目管理、监理、检测等服务的供应</w:t>
      </w:r>
      <w:r>
        <w:rPr>
          <w:rFonts w:ascii="仿宋" w:hAnsi="仿宋" w:eastAsia="仿宋" w:cs="仿宋"/>
          <w:spacing w:val="1"/>
          <w:sz w:val="24"/>
          <w:szCs w:val="24"/>
        </w:rPr>
        <w:t xml:space="preserve"> </w:t>
      </w:r>
      <w:r>
        <w:rPr>
          <w:rFonts w:ascii="仿宋" w:hAnsi="仿宋" w:eastAsia="仿宋" w:cs="仿宋"/>
          <w:spacing w:val="-4"/>
          <w:sz w:val="24"/>
          <w:szCs w:val="24"/>
        </w:rPr>
        <w:t>商，不得再参加该采购项目的其他采购活动。</w:t>
      </w:r>
    </w:p>
    <w:p w14:paraId="0976C15E">
      <w:pPr>
        <w:spacing w:line="257" w:lineRule="auto"/>
        <w:rPr>
          <w:rFonts w:ascii="仿宋" w:hAnsi="仿宋" w:eastAsia="仿宋" w:cs="仿宋"/>
          <w:sz w:val="24"/>
          <w:szCs w:val="24"/>
        </w:rPr>
        <w:sectPr>
          <w:footerReference r:id="rId13" w:type="default"/>
          <w:pgSz w:w="11906" w:h="16840"/>
          <w:pgMar w:top="1431" w:right="1420" w:bottom="1169" w:left="1451" w:header="0" w:footer="1007" w:gutter="0"/>
          <w:cols w:space="720" w:num="1"/>
        </w:sectPr>
      </w:pPr>
    </w:p>
    <w:p w14:paraId="6D9A1F1F">
      <w:pPr>
        <w:spacing w:before="115" w:line="220" w:lineRule="auto"/>
        <w:ind w:left="475"/>
        <w:rPr>
          <w:rFonts w:ascii="仿宋" w:hAnsi="仿宋" w:eastAsia="仿宋" w:cs="仿宋"/>
          <w:sz w:val="24"/>
          <w:szCs w:val="24"/>
        </w:rPr>
      </w:pPr>
      <w:r>
        <w:rPr>
          <w:rFonts w:ascii="仿宋" w:hAnsi="仿宋" w:eastAsia="仿宋" w:cs="仿宋"/>
          <w:spacing w:val="-4"/>
          <w:sz w:val="24"/>
          <w:szCs w:val="24"/>
        </w:rPr>
        <w:t>2.7 供应商提供的证明材料内容必须真实可靠。</w:t>
      </w:r>
    </w:p>
    <w:p w14:paraId="21B0FF71">
      <w:pPr>
        <w:spacing w:before="181" w:line="220" w:lineRule="auto"/>
        <w:ind w:left="498"/>
        <w:rPr>
          <w:rFonts w:ascii="仿宋" w:hAnsi="仿宋" w:eastAsia="仿宋" w:cs="仿宋"/>
          <w:sz w:val="24"/>
          <w:szCs w:val="24"/>
        </w:rPr>
      </w:pPr>
      <w:r>
        <w:rPr>
          <w:rFonts w:ascii="仿宋" w:hAnsi="仿宋" w:eastAsia="仿宋" w:cs="仿宋"/>
          <w:spacing w:val="-2"/>
          <w:sz w:val="24"/>
          <w:szCs w:val="24"/>
        </w:rPr>
        <w:t>符合上述条件的供应商即为合格供应商，具有参与竞争性磋商的资格。</w:t>
      </w:r>
    </w:p>
    <w:p w14:paraId="516FE3A3">
      <w:pPr>
        <w:spacing w:before="249" w:line="231" w:lineRule="auto"/>
        <w:ind w:left="554"/>
        <w:outlineLvl w:val="2"/>
        <w:rPr>
          <w:rFonts w:ascii="楷体" w:hAnsi="楷体" w:eastAsia="楷体" w:cs="楷体"/>
          <w:sz w:val="28"/>
          <w:szCs w:val="28"/>
        </w:rPr>
      </w:pPr>
      <w:bookmarkStart w:id="59" w:name="bookmark14"/>
      <w:bookmarkEnd w:id="59"/>
      <w:bookmarkStart w:id="60" w:name="bookmark15"/>
      <w:bookmarkEnd w:id="60"/>
      <w:r>
        <w:rPr>
          <w:rFonts w:ascii="楷体" w:hAnsi="楷体" w:eastAsia="楷体" w:cs="楷体"/>
          <w:spacing w:val="-5"/>
          <w:sz w:val="28"/>
          <w:szCs w:val="28"/>
        </w:rPr>
        <w:t>3.保密</w:t>
      </w:r>
    </w:p>
    <w:p w14:paraId="1EB29E00">
      <w:pPr>
        <w:spacing w:before="224" w:line="330" w:lineRule="auto"/>
        <w:ind w:left="29" w:right="24" w:firstLine="461"/>
        <w:rPr>
          <w:rFonts w:ascii="仿宋" w:hAnsi="仿宋" w:eastAsia="仿宋" w:cs="仿宋"/>
          <w:sz w:val="24"/>
          <w:szCs w:val="24"/>
        </w:rPr>
      </w:pPr>
      <w:r>
        <w:rPr>
          <w:rFonts w:ascii="仿宋" w:hAnsi="仿宋" w:eastAsia="仿宋" w:cs="仿宋"/>
          <w:spacing w:val="4"/>
          <w:sz w:val="24"/>
          <w:szCs w:val="24"/>
        </w:rPr>
        <w:t xml:space="preserve">参与竞争性磋商活动的当事人应对磋商文件和响应文件中的商业和技术等秘密保 </w:t>
      </w:r>
      <w:r>
        <w:rPr>
          <w:rFonts w:ascii="仿宋" w:hAnsi="仿宋" w:eastAsia="仿宋" w:cs="仿宋"/>
          <w:spacing w:val="-4"/>
          <w:sz w:val="24"/>
          <w:szCs w:val="24"/>
        </w:rPr>
        <w:t>密，违者应对由此造成的后果承担法律责任。</w:t>
      </w:r>
    </w:p>
    <w:p w14:paraId="5BA98571">
      <w:pPr>
        <w:spacing w:before="135" w:line="274" w:lineRule="auto"/>
        <w:ind w:left="37" w:right="34" w:firstLine="502"/>
        <w:outlineLvl w:val="2"/>
        <w:rPr>
          <w:rFonts w:ascii="楷体" w:hAnsi="楷体" w:eastAsia="楷体" w:cs="楷体"/>
          <w:sz w:val="28"/>
          <w:szCs w:val="28"/>
        </w:rPr>
      </w:pPr>
      <w:bookmarkStart w:id="61" w:name="bookmark16"/>
      <w:bookmarkEnd w:id="61"/>
      <w:bookmarkStart w:id="62" w:name="bookmark17"/>
      <w:bookmarkEnd w:id="62"/>
      <w:r>
        <w:rPr>
          <w:rFonts w:ascii="楷体" w:hAnsi="楷体" w:eastAsia="楷体" w:cs="楷体"/>
          <w:spacing w:val="3"/>
          <w:sz w:val="28"/>
          <w:szCs w:val="28"/>
        </w:rPr>
        <w:t>4.语言文字、计量单位、时间单位、报价有效期以及</w:t>
      </w:r>
      <w:r>
        <w:rPr>
          <w:rFonts w:ascii="楷体" w:hAnsi="楷体" w:eastAsia="楷体" w:cs="楷体"/>
          <w:spacing w:val="2"/>
          <w:sz w:val="28"/>
          <w:szCs w:val="28"/>
        </w:rPr>
        <w:t>参与采购活动费</w:t>
      </w:r>
      <w:r>
        <w:rPr>
          <w:rFonts w:ascii="楷体" w:hAnsi="楷体" w:eastAsia="楷体" w:cs="楷体"/>
          <w:sz w:val="28"/>
          <w:szCs w:val="28"/>
        </w:rPr>
        <w:t xml:space="preserve"> </w:t>
      </w:r>
      <w:bookmarkStart w:id="63" w:name="bookmark16"/>
      <w:bookmarkEnd w:id="63"/>
      <w:r>
        <w:rPr>
          <w:rFonts w:ascii="楷体" w:hAnsi="楷体" w:eastAsia="楷体" w:cs="楷体"/>
          <w:sz w:val="28"/>
          <w:szCs w:val="28"/>
        </w:rPr>
        <w:t>用</w:t>
      </w:r>
    </w:p>
    <w:p w14:paraId="1D15F91B">
      <w:pPr>
        <w:pStyle w:val="2"/>
        <w:spacing w:line="254" w:lineRule="auto"/>
      </w:pPr>
    </w:p>
    <w:p w14:paraId="56881556">
      <w:pPr>
        <w:spacing w:before="79" w:line="222" w:lineRule="auto"/>
        <w:ind w:left="469"/>
        <w:rPr>
          <w:rFonts w:ascii="仿宋" w:hAnsi="仿宋" w:eastAsia="仿宋" w:cs="仿宋"/>
          <w:sz w:val="24"/>
          <w:szCs w:val="24"/>
        </w:rPr>
      </w:pPr>
      <w:r>
        <w:rPr>
          <w:rFonts w:ascii="仿宋" w:hAnsi="仿宋" w:eastAsia="仿宋" w:cs="仿宋"/>
          <w:spacing w:val="-5"/>
          <w:sz w:val="24"/>
          <w:szCs w:val="24"/>
        </w:rPr>
        <w:t>4.1</w:t>
      </w:r>
      <w:r>
        <w:rPr>
          <w:rFonts w:ascii="仿宋" w:hAnsi="仿宋" w:eastAsia="仿宋" w:cs="仿宋"/>
          <w:spacing w:val="-33"/>
          <w:sz w:val="24"/>
          <w:szCs w:val="24"/>
        </w:rPr>
        <w:t xml:space="preserve"> </w:t>
      </w:r>
      <w:r>
        <w:rPr>
          <w:rFonts w:ascii="仿宋" w:hAnsi="仿宋" w:eastAsia="仿宋" w:cs="仿宋"/>
          <w:spacing w:val="-5"/>
          <w:sz w:val="24"/>
          <w:szCs w:val="24"/>
        </w:rPr>
        <w:t>语言文字</w:t>
      </w:r>
    </w:p>
    <w:p w14:paraId="2BD0E63E">
      <w:pPr>
        <w:spacing w:before="199" w:line="337" w:lineRule="auto"/>
        <w:ind w:left="10" w:right="19" w:firstLine="498"/>
        <w:rPr>
          <w:rFonts w:ascii="仿宋" w:hAnsi="仿宋" w:eastAsia="仿宋" w:cs="仿宋"/>
          <w:sz w:val="24"/>
          <w:szCs w:val="24"/>
        </w:rPr>
      </w:pPr>
      <w:r>
        <w:rPr>
          <w:rFonts w:ascii="仿宋" w:hAnsi="仿宋" w:eastAsia="仿宋" w:cs="仿宋"/>
          <w:spacing w:val="-3"/>
          <w:sz w:val="24"/>
          <w:szCs w:val="24"/>
        </w:rPr>
        <w:t>除专用术语外，与竞争性磋商活动有关的语言均使用简体中文。必要时专用术语应</w:t>
      </w:r>
      <w:r>
        <w:rPr>
          <w:rFonts w:ascii="仿宋" w:hAnsi="仿宋" w:eastAsia="仿宋" w:cs="仿宋"/>
          <w:sz w:val="24"/>
          <w:szCs w:val="24"/>
        </w:rPr>
        <w:t xml:space="preserve"> </w:t>
      </w:r>
      <w:r>
        <w:rPr>
          <w:rFonts w:ascii="仿宋" w:hAnsi="仿宋" w:eastAsia="仿宋" w:cs="仿宋"/>
          <w:spacing w:val="-2"/>
          <w:sz w:val="24"/>
          <w:szCs w:val="24"/>
        </w:rPr>
        <w:t>附有中文注释。如供应商提交的支持文件和</w:t>
      </w:r>
      <w:r>
        <w:rPr>
          <w:rFonts w:ascii="仿宋" w:hAnsi="仿宋" w:eastAsia="仿宋" w:cs="仿宋"/>
          <w:spacing w:val="-3"/>
          <w:sz w:val="24"/>
          <w:szCs w:val="24"/>
        </w:rPr>
        <w:t>印刷的文献使用另一种语言，应附有相应内</w:t>
      </w:r>
      <w:r>
        <w:rPr>
          <w:rFonts w:ascii="仿宋" w:hAnsi="仿宋" w:eastAsia="仿宋" w:cs="仿宋"/>
          <w:sz w:val="24"/>
          <w:szCs w:val="24"/>
        </w:rPr>
        <w:t xml:space="preserve"> </w:t>
      </w:r>
      <w:r>
        <w:rPr>
          <w:rFonts w:ascii="仿宋" w:hAnsi="仿宋" w:eastAsia="仿宋" w:cs="仿宋"/>
          <w:spacing w:val="-2"/>
          <w:sz w:val="24"/>
          <w:szCs w:val="24"/>
        </w:rPr>
        <w:t>容的中文翻译本，在解释响应文件时以中文翻译本为准。</w:t>
      </w:r>
    </w:p>
    <w:p w14:paraId="2BB399E5">
      <w:pPr>
        <w:spacing w:before="65" w:line="221" w:lineRule="auto"/>
        <w:ind w:left="469"/>
        <w:rPr>
          <w:rFonts w:ascii="仿宋" w:hAnsi="仿宋" w:eastAsia="仿宋" w:cs="仿宋"/>
          <w:sz w:val="24"/>
          <w:szCs w:val="24"/>
        </w:rPr>
      </w:pPr>
      <w:r>
        <w:rPr>
          <w:rFonts w:ascii="仿宋" w:hAnsi="仿宋" w:eastAsia="仿宋" w:cs="仿宋"/>
          <w:spacing w:val="-6"/>
          <w:sz w:val="24"/>
          <w:szCs w:val="24"/>
        </w:rPr>
        <w:t>4.2</w:t>
      </w:r>
      <w:r>
        <w:rPr>
          <w:rFonts w:ascii="仿宋" w:hAnsi="仿宋" w:eastAsia="仿宋" w:cs="仿宋"/>
          <w:spacing w:val="-27"/>
          <w:sz w:val="24"/>
          <w:szCs w:val="24"/>
        </w:rPr>
        <w:t xml:space="preserve"> </w:t>
      </w:r>
      <w:r>
        <w:rPr>
          <w:rFonts w:ascii="仿宋" w:hAnsi="仿宋" w:eastAsia="仿宋" w:cs="仿宋"/>
          <w:spacing w:val="-6"/>
          <w:sz w:val="24"/>
          <w:szCs w:val="24"/>
        </w:rPr>
        <w:t>计量单位</w:t>
      </w:r>
    </w:p>
    <w:p w14:paraId="0ABF0298">
      <w:pPr>
        <w:spacing w:before="197" w:line="330" w:lineRule="auto"/>
        <w:ind w:left="4" w:right="19" w:firstLine="504"/>
        <w:rPr>
          <w:rFonts w:ascii="仿宋" w:hAnsi="仿宋" w:eastAsia="仿宋" w:cs="仿宋"/>
          <w:sz w:val="24"/>
          <w:szCs w:val="24"/>
        </w:rPr>
      </w:pPr>
      <w:r>
        <w:rPr>
          <w:rFonts w:ascii="仿宋" w:hAnsi="仿宋" w:eastAsia="仿宋" w:cs="仿宋"/>
          <w:spacing w:val="-3"/>
          <w:sz w:val="24"/>
          <w:szCs w:val="24"/>
        </w:rPr>
        <w:t>除磋商文件另有规定外，计量均应采用中华人民共和国法定计量单位；所有报价一</w:t>
      </w:r>
      <w:r>
        <w:rPr>
          <w:rFonts w:ascii="仿宋" w:hAnsi="仿宋" w:eastAsia="仿宋" w:cs="仿宋"/>
          <w:sz w:val="24"/>
          <w:szCs w:val="24"/>
        </w:rPr>
        <w:t xml:space="preserve"> </w:t>
      </w:r>
      <w:r>
        <w:rPr>
          <w:rFonts w:ascii="仿宋" w:hAnsi="仿宋" w:eastAsia="仿宋" w:cs="仿宋"/>
          <w:spacing w:val="-2"/>
          <w:sz w:val="24"/>
          <w:szCs w:val="24"/>
        </w:rPr>
        <w:t>律使用人民币，货币单位为“元</w:t>
      </w:r>
      <w:r>
        <w:rPr>
          <w:rFonts w:ascii="仿宋" w:hAnsi="仿宋" w:eastAsia="仿宋" w:cs="仿宋"/>
          <w:spacing w:val="-54"/>
          <w:sz w:val="24"/>
          <w:szCs w:val="24"/>
        </w:rPr>
        <w:t xml:space="preserve"> </w:t>
      </w:r>
      <w:r>
        <w:rPr>
          <w:rFonts w:ascii="仿宋" w:hAnsi="仿宋" w:eastAsia="仿宋" w:cs="仿宋"/>
          <w:spacing w:val="-2"/>
          <w:sz w:val="24"/>
          <w:szCs w:val="24"/>
        </w:rPr>
        <w:t>”。</w:t>
      </w:r>
    </w:p>
    <w:p w14:paraId="0CB38C38">
      <w:pPr>
        <w:spacing w:before="59" w:line="221" w:lineRule="auto"/>
        <w:ind w:left="469"/>
        <w:rPr>
          <w:rFonts w:ascii="仿宋" w:hAnsi="仿宋" w:eastAsia="仿宋" w:cs="仿宋"/>
          <w:sz w:val="24"/>
          <w:szCs w:val="24"/>
        </w:rPr>
      </w:pPr>
      <w:r>
        <w:rPr>
          <w:rFonts w:ascii="仿宋" w:hAnsi="仿宋" w:eastAsia="仿宋" w:cs="仿宋"/>
          <w:spacing w:val="-9"/>
          <w:sz w:val="24"/>
          <w:szCs w:val="24"/>
        </w:rPr>
        <w:t>4.3 时间单位</w:t>
      </w:r>
    </w:p>
    <w:p w14:paraId="207FCB54">
      <w:pPr>
        <w:spacing w:before="199" w:line="329" w:lineRule="auto"/>
        <w:ind w:left="38" w:firstLine="469"/>
        <w:rPr>
          <w:rFonts w:ascii="仿宋" w:hAnsi="仿宋" w:eastAsia="仿宋" w:cs="仿宋"/>
          <w:sz w:val="24"/>
          <w:szCs w:val="24"/>
        </w:rPr>
      </w:pPr>
      <w:r>
        <w:rPr>
          <w:rFonts w:ascii="仿宋" w:hAnsi="仿宋" w:eastAsia="仿宋" w:cs="仿宋"/>
          <w:spacing w:val="-15"/>
          <w:sz w:val="24"/>
          <w:szCs w:val="24"/>
        </w:rPr>
        <w:t>除磋商文件中另有规定外，磋商文件所使用的时间单位“天</w:t>
      </w:r>
      <w:r>
        <w:rPr>
          <w:rFonts w:ascii="仿宋" w:hAnsi="仿宋" w:eastAsia="仿宋" w:cs="仿宋"/>
          <w:spacing w:val="-40"/>
          <w:sz w:val="24"/>
          <w:szCs w:val="24"/>
        </w:rPr>
        <w:t xml:space="preserve"> </w:t>
      </w:r>
      <w:r>
        <w:rPr>
          <w:rFonts w:ascii="仿宋" w:hAnsi="仿宋" w:eastAsia="仿宋" w:cs="仿宋"/>
          <w:spacing w:val="-15"/>
          <w:sz w:val="24"/>
          <w:szCs w:val="24"/>
        </w:rPr>
        <w:t>”、“</w:t>
      </w:r>
      <w:r>
        <w:rPr>
          <w:rFonts w:ascii="仿宋" w:hAnsi="仿宋" w:eastAsia="仿宋" w:cs="仿宋"/>
          <w:spacing w:val="-27"/>
          <w:sz w:val="24"/>
          <w:szCs w:val="24"/>
        </w:rPr>
        <w:t xml:space="preserve"> </w:t>
      </w:r>
      <w:r>
        <w:rPr>
          <w:rFonts w:ascii="仿宋" w:hAnsi="仿宋" w:eastAsia="仿宋" w:cs="仿宋"/>
          <w:spacing w:val="-15"/>
          <w:sz w:val="24"/>
          <w:szCs w:val="24"/>
        </w:rPr>
        <w:t>日</w:t>
      </w:r>
      <w:r>
        <w:rPr>
          <w:rFonts w:ascii="仿宋" w:hAnsi="仿宋" w:eastAsia="仿宋" w:cs="仿宋"/>
          <w:spacing w:val="-66"/>
          <w:sz w:val="24"/>
          <w:szCs w:val="24"/>
        </w:rPr>
        <w:t xml:space="preserve"> </w:t>
      </w:r>
      <w:r>
        <w:rPr>
          <w:rFonts w:ascii="仿宋" w:hAnsi="仿宋" w:eastAsia="仿宋" w:cs="仿宋"/>
          <w:spacing w:val="-15"/>
          <w:sz w:val="24"/>
          <w:szCs w:val="24"/>
        </w:rPr>
        <w:t>”均指日历天，</w:t>
      </w:r>
      <w:r>
        <w:rPr>
          <w:rFonts w:ascii="仿宋" w:hAnsi="仿宋" w:eastAsia="仿宋" w:cs="仿宋"/>
          <w:sz w:val="24"/>
          <w:szCs w:val="24"/>
        </w:rPr>
        <w:t xml:space="preserve"> </w:t>
      </w:r>
      <w:r>
        <w:rPr>
          <w:rFonts w:ascii="仿宋" w:hAnsi="仿宋" w:eastAsia="仿宋" w:cs="仿宋"/>
          <w:spacing w:val="-7"/>
          <w:sz w:val="24"/>
          <w:szCs w:val="24"/>
        </w:rPr>
        <w:t>时、分均为北京时间。</w:t>
      </w:r>
    </w:p>
    <w:p w14:paraId="54394E88">
      <w:pPr>
        <w:spacing w:before="61" w:line="222" w:lineRule="auto"/>
        <w:ind w:left="469"/>
        <w:rPr>
          <w:rFonts w:ascii="仿宋" w:hAnsi="仿宋" w:eastAsia="仿宋" w:cs="仿宋"/>
          <w:sz w:val="24"/>
          <w:szCs w:val="24"/>
        </w:rPr>
      </w:pPr>
      <w:r>
        <w:rPr>
          <w:rFonts w:ascii="仿宋" w:hAnsi="仿宋" w:eastAsia="仿宋" w:cs="仿宋"/>
          <w:spacing w:val="-5"/>
          <w:sz w:val="24"/>
          <w:szCs w:val="24"/>
        </w:rPr>
        <w:t>4.4</w:t>
      </w:r>
      <w:r>
        <w:rPr>
          <w:rFonts w:ascii="仿宋" w:hAnsi="仿宋" w:eastAsia="仿宋" w:cs="仿宋"/>
          <w:spacing w:val="-34"/>
          <w:sz w:val="24"/>
          <w:szCs w:val="24"/>
        </w:rPr>
        <w:t xml:space="preserve"> </w:t>
      </w:r>
      <w:r>
        <w:rPr>
          <w:rFonts w:ascii="仿宋" w:hAnsi="仿宋" w:eastAsia="仿宋" w:cs="仿宋"/>
          <w:spacing w:val="-5"/>
          <w:sz w:val="24"/>
          <w:szCs w:val="24"/>
        </w:rPr>
        <w:t>报价有效期</w:t>
      </w:r>
    </w:p>
    <w:p w14:paraId="5D2CB47A">
      <w:pPr>
        <w:spacing w:before="199" w:line="254" w:lineRule="auto"/>
        <w:ind w:left="10" w:right="19" w:firstLine="456"/>
        <w:rPr>
          <w:rFonts w:ascii="仿宋" w:hAnsi="仿宋" w:eastAsia="仿宋" w:cs="仿宋"/>
          <w:sz w:val="24"/>
          <w:szCs w:val="24"/>
        </w:rPr>
      </w:pPr>
      <w:r>
        <w:rPr>
          <w:rFonts w:ascii="仿宋" w:hAnsi="仿宋" w:eastAsia="仿宋" w:cs="仿宋"/>
          <w:spacing w:val="-1"/>
          <w:sz w:val="24"/>
          <w:szCs w:val="24"/>
        </w:rPr>
        <w:t>4.4.1</w:t>
      </w:r>
      <w:r>
        <w:rPr>
          <w:rFonts w:ascii="仿宋" w:hAnsi="仿宋" w:eastAsia="仿宋" w:cs="仿宋"/>
          <w:spacing w:val="-23"/>
          <w:sz w:val="24"/>
          <w:szCs w:val="24"/>
        </w:rPr>
        <w:t xml:space="preserve"> </w:t>
      </w:r>
      <w:r>
        <w:rPr>
          <w:rFonts w:ascii="仿宋" w:hAnsi="仿宋" w:eastAsia="仿宋" w:cs="仿宋"/>
          <w:spacing w:val="-1"/>
          <w:sz w:val="24"/>
          <w:szCs w:val="24"/>
        </w:rPr>
        <w:t>在供应商须知前附表规定的报价有效期内，响应文件以及其补</w:t>
      </w:r>
      <w:r>
        <w:rPr>
          <w:rFonts w:ascii="仿宋" w:hAnsi="仿宋" w:eastAsia="仿宋" w:cs="仿宋"/>
          <w:spacing w:val="-2"/>
          <w:sz w:val="24"/>
          <w:szCs w:val="24"/>
        </w:rPr>
        <w:t>充、承诺等部</w:t>
      </w:r>
      <w:r>
        <w:rPr>
          <w:rFonts w:ascii="仿宋" w:hAnsi="仿宋" w:eastAsia="仿宋" w:cs="仿宋"/>
          <w:sz w:val="24"/>
          <w:szCs w:val="24"/>
        </w:rPr>
        <w:t xml:space="preserve"> </w:t>
      </w:r>
      <w:r>
        <w:rPr>
          <w:rFonts w:ascii="仿宋" w:hAnsi="仿宋" w:eastAsia="仿宋" w:cs="仿宋"/>
          <w:spacing w:val="-5"/>
          <w:sz w:val="24"/>
          <w:szCs w:val="24"/>
        </w:rPr>
        <w:t>分均保持有效。</w:t>
      </w:r>
    </w:p>
    <w:p w14:paraId="2141C985">
      <w:pPr>
        <w:spacing w:before="275" w:line="298" w:lineRule="auto"/>
        <w:ind w:right="19" w:firstLine="469"/>
        <w:rPr>
          <w:rFonts w:ascii="仿宋" w:hAnsi="仿宋" w:eastAsia="仿宋" w:cs="仿宋"/>
          <w:sz w:val="24"/>
          <w:szCs w:val="24"/>
        </w:rPr>
      </w:pPr>
      <w:r>
        <w:rPr>
          <w:rFonts w:ascii="仿宋" w:hAnsi="仿宋" w:eastAsia="仿宋" w:cs="仿宋"/>
          <w:spacing w:val="-1"/>
          <w:sz w:val="24"/>
          <w:szCs w:val="24"/>
        </w:rPr>
        <w:t>4.4.2</w:t>
      </w:r>
      <w:r>
        <w:rPr>
          <w:rFonts w:ascii="仿宋" w:hAnsi="仿宋" w:eastAsia="仿宋" w:cs="仿宋"/>
          <w:spacing w:val="-25"/>
          <w:sz w:val="24"/>
          <w:szCs w:val="24"/>
        </w:rPr>
        <w:t xml:space="preserve"> </w:t>
      </w:r>
      <w:r>
        <w:rPr>
          <w:rFonts w:ascii="仿宋" w:hAnsi="仿宋" w:eastAsia="仿宋" w:cs="仿宋"/>
          <w:spacing w:val="-1"/>
          <w:sz w:val="24"/>
          <w:szCs w:val="24"/>
        </w:rPr>
        <w:t>在磋商文件规定的响应文件有效期满之前，如果出现特殊情况</w:t>
      </w:r>
      <w:r>
        <w:rPr>
          <w:rFonts w:ascii="仿宋" w:hAnsi="仿宋" w:eastAsia="仿宋" w:cs="仿宋"/>
          <w:spacing w:val="-2"/>
          <w:sz w:val="24"/>
          <w:szCs w:val="24"/>
        </w:rPr>
        <w:t>，采购人或者</w:t>
      </w:r>
      <w:r>
        <w:rPr>
          <w:rFonts w:ascii="仿宋" w:hAnsi="仿宋" w:eastAsia="仿宋" w:cs="仿宋"/>
          <w:sz w:val="24"/>
          <w:szCs w:val="24"/>
        </w:rPr>
        <w:t xml:space="preserve"> </w:t>
      </w:r>
      <w:r>
        <w:rPr>
          <w:rFonts w:ascii="仿宋" w:hAnsi="仿宋" w:eastAsia="仿宋" w:cs="仿宋"/>
          <w:spacing w:val="-2"/>
          <w:sz w:val="24"/>
          <w:szCs w:val="24"/>
        </w:rPr>
        <w:t>采购代理机构可在报价有效期内要求供应商延长有效期，</w:t>
      </w:r>
      <w:r>
        <w:rPr>
          <w:rFonts w:ascii="仿宋" w:hAnsi="仿宋" w:eastAsia="仿宋" w:cs="仿宋"/>
          <w:spacing w:val="-3"/>
          <w:sz w:val="24"/>
          <w:szCs w:val="24"/>
        </w:rPr>
        <w:t>要求与答复均以书面通知为准</w:t>
      </w:r>
      <w:r>
        <w:rPr>
          <w:rFonts w:ascii="仿宋" w:hAnsi="仿宋" w:eastAsia="仿宋" w:cs="仿宋"/>
          <w:sz w:val="24"/>
          <w:szCs w:val="24"/>
        </w:rPr>
        <w:t xml:space="preserve"> </w:t>
      </w:r>
      <w:r>
        <w:rPr>
          <w:rFonts w:ascii="仿宋" w:hAnsi="仿宋" w:eastAsia="仿宋" w:cs="仿宋"/>
          <w:spacing w:val="-2"/>
          <w:sz w:val="24"/>
          <w:szCs w:val="24"/>
        </w:rPr>
        <w:t>并作为磋商文件和响应文件的组成部分；供应商可以拒绝</w:t>
      </w:r>
      <w:r>
        <w:rPr>
          <w:rFonts w:ascii="仿宋" w:hAnsi="仿宋" w:eastAsia="仿宋" w:cs="仿宋"/>
          <w:spacing w:val="-3"/>
          <w:sz w:val="24"/>
          <w:szCs w:val="24"/>
        </w:rPr>
        <w:t>上述要求，拒绝延长响应文件</w:t>
      </w:r>
      <w:r>
        <w:rPr>
          <w:rFonts w:ascii="仿宋" w:hAnsi="仿宋" w:eastAsia="仿宋" w:cs="仿宋"/>
          <w:sz w:val="24"/>
          <w:szCs w:val="24"/>
        </w:rPr>
        <w:t xml:space="preserve"> </w:t>
      </w:r>
      <w:r>
        <w:rPr>
          <w:rFonts w:ascii="仿宋" w:hAnsi="仿宋" w:eastAsia="仿宋" w:cs="仿宋"/>
          <w:spacing w:val="-1"/>
          <w:sz w:val="24"/>
          <w:szCs w:val="24"/>
        </w:rPr>
        <w:t>有效期的，其响应失效；同意上述要求的，既不能要求也不允许其修改响应文件。</w:t>
      </w:r>
    </w:p>
    <w:p w14:paraId="2AF9BBD2">
      <w:pPr>
        <w:spacing w:before="296" w:line="222" w:lineRule="auto"/>
        <w:ind w:left="469"/>
        <w:rPr>
          <w:rFonts w:ascii="仿宋" w:hAnsi="仿宋" w:eastAsia="仿宋" w:cs="仿宋"/>
          <w:sz w:val="24"/>
          <w:szCs w:val="24"/>
        </w:rPr>
      </w:pPr>
      <w:r>
        <w:rPr>
          <w:rFonts w:ascii="仿宋" w:hAnsi="仿宋" w:eastAsia="仿宋" w:cs="仿宋"/>
          <w:spacing w:val="-7"/>
          <w:sz w:val="24"/>
          <w:szCs w:val="24"/>
        </w:rPr>
        <w:t>4.5 参与采购活动费用</w:t>
      </w:r>
    </w:p>
    <w:p w14:paraId="578DD14B">
      <w:pPr>
        <w:spacing w:before="179" w:line="221" w:lineRule="auto"/>
        <w:ind w:left="485"/>
        <w:rPr>
          <w:rFonts w:ascii="仿宋" w:hAnsi="仿宋" w:eastAsia="仿宋" w:cs="仿宋"/>
          <w:sz w:val="24"/>
          <w:szCs w:val="24"/>
        </w:rPr>
      </w:pPr>
      <w:r>
        <w:rPr>
          <w:rFonts w:ascii="仿宋" w:hAnsi="仿宋" w:eastAsia="仿宋" w:cs="仿宋"/>
          <w:spacing w:val="-2"/>
          <w:sz w:val="24"/>
          <w:szCs w:val="24"/>
        </w:rPr>
        <w:t>供应商应自行承担其准备和参加采购活动发生的所有费用。</w:t>
      </w:r>
    </w:p>
    <w:p w14:paraId="3B71F3B3">
      <w:pPr>
        <w:spacing w:before="242" w:line="224" w:lineRule="auto"/>
        <w:ind w:left="540"/>
        <w:outlineLvl w:val="2"/>
        <w:rPr>
          <w:rFonts w:ascii="楷体" w:hAnsi="楷体" w:eastAsia="楷体" w:cs="楷体"/>
          <w:sz w:val="28"/>
          <w:szCs w:val="28"/>
        </w:rPr>
      </w:pPr>
      <w:bookmarkStart w:id="64" w:name="bookmark18"/>
      <w:bookmarkEnd w:id="64"/>
      <w:bookmarkStart w:id="65" w:name="bookmark19"/>
      <w:bookmarkEnd w:id="65"/>
      <w:r>
        <w:rPr>
          <w:rFonts w:ascii="楷体" w:hAnsi="楷体" w:eastAsia="楷体" w:cs="楷体"/>
          <w:spacing w:val="-2"/>
          <w:sz w:val="28"/>
          <w:szCs w:val="28"/>
        </w:rPr>
        <w:t>5.踏勘现场</w:t>
      </w:r>
    </w:p>
    <w:p w14:paraId="1840C849">
      <w:pPr>
        <w:spacing w:before="222" w:line="222" w:lineRule="auto"/>
        <w:ind w:right="17"/>
        <w:jc w:val="right"/>
        <w:rPr>
          <w:rFonts w:ascii="仿宋" w:hAnsi="仿宋" w:eastAsia="仿宋" w:cs="仿宋"/>
          <w:sz w:val="24"/>
          <w:szCs w:val="24"/>
        </w:rPr>
      </w:pPr>
      <w:r>
        <w:rPr>
          <w:rFonts w:ascii="仿宋" w:hAnsi="仿宋" w:eastAsia="仿宋" w:cs="仿宋"/>
          <w:spacing w:val="-2"/>
          <w:sz w:val="24"/>
          <w:szCs w:val="24"/>
        </w:rPr>
        <w:t>5.1 供应商须知前附表规定组织踏勘现场的，采购人必须按照规定时间、地点组织</w:t>
      </w:r>
    </w:p>
    <w:p w14:paraId="537DD34A">
      <w:pPr>
        <w:spacing w:line="222" w:lineRule="auto"/>
        <w:rPr>
          <w:rFonts w:ascii="仿宋" w:hAnsi="仿宋" w:eastAsia="仿宋" w:cs="仿宋"/>
          <w:sz w:val="24"/>
          <w:szCs w:val="24"/>
        </w:rPr>
        <w:sectPr>
          <w:footerReference r:id="rId14" w:type="default"/>
          <w:pgSz w:w="11906" w:h="16840"/>
          <w:pgMar w:top="1431" w:right="1400" w:bottom="1169" w:left="1443" w:header="0" w:footer="1007" w:gutter="0"/>
          <w:cols w:space="720" w:num="1"/>
        </w:sectPr>
      </w:pPr>
    </w:p>
    <w:p w14:paraId="14D77B75">
      <w:pPr>
        <w:spacing w:before="135" w:line="328" w:lineRule="auto"/>
        <w:ind w:right="9" w:firstLine="1"/>
        <w:rPr>
          <w:rFonts w:ascii="仿宋" w:hAnsi="仿宋" w:eastAsia="仿宋" w:cs="仿宋"/>
          <w:sz w:val="24"/>
          <w:szCs w:val="24"/>
        </w:rPr>
      </w:pPr>
      <w:r>
        <w:rPr>
          <w:rFonts w:ascii="仿宋" w:hAnsi="仿宋" w:eastAsia="仿宋" w:cs="仿宋"/>
          <w:spacing w:val="4"/>
          <w:sz w:val="24"/>
          <w:szCs w:val="24"/>
        </w:rPr>
        <w:t>供应商踏勘项目现场，以便供应商获取有关编制响应文件和签署合同所涉及现场的资</w:t>
      </w:r>
      <w:r>
        <w:rPr>
          <w:rFonts w:ascii="仿宋" w:hAnsi="仿宋" w:eastAsia="仿宋" w:cs="仿宋"/>
          <w:spacing w:val="2"/>
          <w:sz w:val="24"/>
          <w:szCs w:val="24"/>
        </w:rPr>
        <w:t xml:space="preserve"> </w:t>
      </w:r>
      <w:r>
        <w:rPr>
          <w:rFonts w:ascii="仿宋" w:hAnsi="仿宋" w:eastAsia="仿宋" w:cs="仿宋"/>
          <w:spacing w:val="-2"/>
          <w:sz w:val="24"/>
          <w:szCs w:val="24"/>
        </w:rPr>
        <w:t>料。供应商承担踏勘现场所发生的自身费用。</w:t>
      </w:r>
    </w:p>
    <w:p w14:paraId="06F02C1F">
      <w:pPr>
        <w:spacing w:before="79" w:line="255" w:lineRule="auto"/>
        <w:ind w:right="4" w:firstLine="474"/>
        <w:rPr>
          <w:rFonts w:ascii="仿宋" w:hAnsi="仿宋" w:eastAsia="仿宋" w:cs="仿宋"/>
          <w:sz w:val="24"/>
          <w:szCs w:val="24"/>
        </w:rPr>
      </w:pPr>
      <w:r>
        <w:rPr>
          <w:rFonts w:ascii="仿宋" w:hAnsi="仿宋" w:eastAsia="仿宋" w:cs="仿宋"/>
          <w:spacing w:val="-2"/>
          <w:sz w:val="24"/>
          <w:szCs w:val="24"/>
        </w:rPr>
        <w:t>5.2 采购人向供应商提供的有关现场的资料和数据，是采购人现有的能使</w:t>
      </w:r>
      <w:r>
        <w:rPr>
          <w:rFonts w:ascii="仿宋" w:hAnsi="仿宋" w:eastAsia="仿宋" w:cs="仿宋"/>
          <w:spacing w:val="-3"/>
          <w:sz w:val="24"/>
          <w:szCs w:val="24"/>
        </w:rPr>
        <w:t>供应商利</w:t>
      </w:r>
      <w:r>
        <w:rPr>
          <w:rFonts w:ascii="仿宋" w:hAnsi="仿宋" w:eastAsia="仿宋" w:cs="仿宋"/>
          <w:sz w:val="24"/>
          <w:szCs w:val="24"/>
        </w:rPr>
        <w:t xml:space="preserve"> </w:t>
      </w:r>
      <w:r>
        <w:rPr>
          <w:rFonts w:ascii="仿宋" w:hAnsi="仿宋" w:eastAsia="仿宋" w:cs="仿宋"/>
          <w:spacing w:val="-2"/>
          <w:sz w:val="24"/>
          <w:szCs w:val="24"/>
        </w:rPr>
        <w:t>用的资料，采购人对供应商由此而做出的推论、理解和结论不负责任。</w:t>
      </w:r>
    </w:p>
    <w:p w14:paraId="003A9BF4">
      <w:pPr>
        <w:spacing w:before="273" w:line="303" w:lineRule="auto"/>
        <w:ind w:left="5" w:right="4" w:firstLine="469"/>
        <w:rPr>
          <w:rFonts w:ascii="仿宋" w:hAnsi="仿宋" w:eastAsia="仿宋" w:cs="仿宋"/>
          <w:sz w:val="24"/>
          <w:szCs w:val="24"/>
        </w:rPr>
      </w:pPr>
      <w:r>
        <w:rPr>
          <w:rFonts w:ascii="仿宋" w:hAnsi="仿宋" w:eastAsia="仿宋" w:cs="仿宋"/>
          <w:spacing w:val="-2"/>
          <w:sz w:val="24"/>
          <w:szCs w:val="24"/>
        </w:rPr>
        <w:t>5.3 供应商经过采购人允许，可以进入项目现场踏勘，但不得因此使采购</w:t>
      </w:r>
      <w:r>
        <w:rPr>
          <w:rFonts w:ascii="仿宋" w:hAnsi="仿宋" w:eastAsia="仿宋" w:cs="仿宋"/>
          <w:spacing w:val="-3"/>
          <w:sz w:val="24"/>
          <w:szCs w:val="24"/>
        </w:rPr>
        <w:t>人承担有</w:t>
      </w:r>
      <w:r>
        <w:rPr>
          <w:rFonts w:ascii="仿宋" w:hAnsi="仿宋" w:eastAsia="仿宋" w:cs="仿宋"/>
          <w:sz w:val="24"/>
          <w:szCs w:val="24"/>
        </w:rPr>
        <w:t xml:space="preserve"> </w:t>
      </w:r>
      <w:r>
        <w:rPr>
          <w:rFonts w:ascii="仿宋" w:hAnsi="仿宋" w:eastAsia="仿宋" w:cs="仿宋"/>
          <w:spacing w:val="-2"/>
          <w:sz w:val="24"/>
          <w:szCs w:val="24"/>
        </w:rPr>
        <w:t>关责任和蒙受损失。除采购人原因外，供应商应对踏勘</w:t>
      </w:r>
      <w:r>
        <w:rPr>
          <w:rFonts w:ascii="仿宋" w:hAnsi="仿宋" w:eastAsia="仿宋" w:cs="仿宋"/>
          <w:spacing w:val="-3"/>
          <w:sz w:val="24"/>
          <w:szCs w:val="24"/>
        </w:rPr>
        <w:t>现场而造成的死亡、人身伤害、</w:t>
      </w:r>
      <w:r>
        <w:rPr>
          <w:rFonts w:ascii="仿宋" w:hAnsi="仿宋" w:eastAsia="仿宋" w:cs="仿宋"/>
          <w:sz w:val="24"/>
          <w:szCs w:val="24"/>
        </w:rPr>
        <w:t xml:space="preserve"> </w:t>
      </w:r>
      <w:r>
        <w:rPr>
          <w:rFonts w:ascii="仿宋" w:hAnsi="仿宋" w:eastAsia="仿宋" w:cs="仿宋"/>
          <w:spacing w:val="-2"/>
          <w:sz w:val="24"/>
          <w:szCs w:val="24"/>
        </w:rPr>
        <w:t>财产损失、损害以及其它任何损失、损害和引起的费用和开支承担责任。</w:t>
      </w:r>
    </w:p>
    <w:p w14:paraId="75CDEDC9">
      <w:pPr>
        <w:spacing w:before="263" w:line="228" w:lineRule="auto"/>
        <w:ind w:left="546"/>
        <w:outlineLvl w:val="2"/>
        <w:rPr>
          <w:rFonts w:ascii="楷体" w:hAnsi="楷体" w:eastAsia="楷体" w:cs="楷体"/>
          <w:sz w:val="28"/>
          <w:szCs w:val="28"/>
        </w:rPr>
      </w:pPr>
      <w:bookmarkStart w:id="66" w:name="bookmark20"/>
      <w:bookmarkEnd w:id="66"/>
      <w:bookmarkStart w:id="67" w:name="bookmark21"/>
      <w:bookmarkEnd w:id="67"/>
      <w:r>
        <w:rPr>
          <w:rFonts w:ascii="楷体" w:hAnsi="楷体" w:eastAsia="楷体" w:cs="楷体"/>
          <w:spacing w:val="-4"/>
          <w:sz w:val="28"/>
          <w:szCs w:val="28"/>
        </w:rPr>
        <w:t>6.询问</w:t>
      </w:r>
    </w:p>
    <w:p w14:paraId="25624724">
      <w:pPr>
        <w:spacing w:before="232" w:line="254" w:lineRule="auto"/>
        <w:ind w:left="10" w:right="4" w:firstLine="460"/>
        <w:rPr>
          <w:rFonts w:ascii="仿宋" w:hAnsi="仿宋" w:eastAsia="仿宋" w:cs="仿宋"/>
          <w:sz w:val="24"/>
          <w:szCs w:val="24"/>
        </w:rPr>
      </w:pPr>
      <w:r>
        <w:rPr>
          <w:rFonts w:ascii="仿宋" w:hAnsi="仿宋" w:eastAsia="仿宋" w:cs="仿宋"/>
          <w:spacing w:val="-2"/>
          <w:sz w:val="24"/>
          <w:szCs w:val="24"/>
        </w:rPr>
        <w:t>6.1 供应商对竞争性磋商活动事项有疑问的，可以向采购代理机构提出询问；采购</w:t>
      </w:r>
      <w:r>
        <w:rPr>
          <w:rFonts w:ascii="仿宋" w:hAnsi="仿宋" w:eastAsia="仿宋" w:cs="仿宋"/>
          <w:spacing w:val="2"/>
          <w:sz w:val="24"/>
          <w:szCs w:val="24"/>
        </w:rPr>
        <w:t xml:space="preserve"> </w:t>
      </w:r>
      <w:r>
        <w:rPr>
          <w:rFonts w:ascii="仿宋" w:hAnsi="仿宋" w:eastAsia="仿宋" w:cs="仿宋"/>
          <w:spacing w:val="-2"/>
          <w:sz w:val="24"/>
          <w:szCs w:val="24"/>
        </w:rPr>
        <w:t>代理机构应当及时作出答复，但答复的内容不得涉及商业秘密。</w:t>
      </w:r>
    </w:p>
    <w:p w14:paraId="71A1888A">
      <w:pPr>
        <w:spacing w:before="254" w:line="222" w:lineRule="auto"/>
        <w:ind w:left="470"/>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11"/>
          <w:sz w:val="24"/>
          <w:szCs w:val="24"/>
        </w:rPr>
        <w:t xml:space="preserve"> </w:t>
      </w:r>
      <w:r>
        <w:rPr>
          <w:rFonts w:ascii="仿宋" w:hAnsi="仿宋" w:eastAsia="仿宋" w:cs="仿宋"/>
          <w:spacing w:val="-4"/>
          <w:sz w:val="24"/>
          <w:szCs w:val="24"/>
        </w:rPr>
        <w:t>询问及答复应当采取书面形式。</w:t>
      </w:r>
    </w:p>
    <w:p w14:paraId="4303828D">
      <w:pPr>
        <w:spacing w:before="243" w:line="227" w:lineRule="auto"/>
        <w:ind w:left="553"/>
        <w:outlineLvl w:val="2"/>
        <w:rPr>
          <w:rFonts w:ascii="楷体" w:hAnsi="楷体" w:eastAsia="楷体" w:cs="楷体"/>
          <w:sz w:val="28"/>
          <w:szCs w:val="28"/>
        </w:rPr>
      </w:pPr>
      <w:bookmarkStart w:id="68" w:name="bookmark23"/>
      <w:bookmarkEnd w:id="68"/>
      <w:bookmarkStart w:id="69" w:name="bookmark22"/>
      <w:bookmarkEnd w:id="69"/>
      <w:r>
        <w:rPr>
          <w:rFonts w:ascii="楷体" w:hAnsi="楷体" w:eastAsia="楷体" w:cs="楷体"/>
          <w:spacing w:val="-5"/>
          <w:sz w:val="28"/>
          <w:szCs w:val="28"/>
        </w:rPr>
        <w:t>7.偏离</w:t>
      </w:r>
    </w:p>
    <w:p w14:paraId="688C0B6A">
      <w:pPr>
        <w:spacing w:before="234" w:line="330" w:lineRule="auto"/>
        <w:ind w:left="10" w:right="4" w:firstLine="474"/>
        <w:rPr>
          <w:rFonts w:ascii="仿宋" w:hAnsi="仿宋" w:eastAsia="仿宋" w:cs="仿宋"/>
          <w:sz w:val="24"/>
          <w:szCs w:val="24"/>
        </w:rPr>
      </w:pPr>
      <w:r>
        <w:rPr>
          <w:rFonts w:ascii="仿宋" w:hAnsi="仿宋" w:eastAsia="仿宋" w:cs="仿宋"/>
          <w:spacing w:val="-2"/>
          <w:sz w:val="24"/>
          <w:szCs w:val="24"/>
        </w:rPr>
        <w:t>采购人允许响应文件偏离磋商文件某些非实</w:t>
      </w:r>
      <w:r>
        <w:rPr>
          <w:rFonts w:ascii="仿宋" w:hAnsi="仿宋" w:eastAsia="仿宋" w:cs="仿宋"/>
          <w:spacing w:val="-3"/>
          <w:sz w:val="24"/>
          <w:szCs w:val="24"/>
        </w:rPr>
        <w:t>质性要求的，偏离应当符合磋商文件规</w:t>
      </w:r>
      <w:r>
        <w:rPr>
          <w:rFonts w:ascii="仿宋" w:hAnsi="仿宋" w:eastAsia="仿宋" w:cs="仿宋"/>
          <w:sz w:val="24"/>
          <w:szCs w:val="24"/>
        </w:rPr>
        <w:t xml:space="preserve"> </w:t>
      </w:r>
      <w:r>
        <w:rPr>
          <w:rFonts w:ascii="仿宋" w:hAnsi="仿宋" w:eastAsia="仿宋" w:cs="仿宋"/>
          <w:spacing w:val="-5"/>
          <w:sz w:val="24"/>
          <w:szCs w:val="24"/>
        </w:rPr>
        <w:t>定的偏离范围和幅度。</w:t>
      </w:r>
    </w:p>
    <w:p w14:paraId="335EBFC7">
      <w:pPr>
        <w:spacing w:before="121" w:line="227" w:lineRule="auto"/>
        <w:ind w:left="544"/>
        <w:outlineLvl w:val="2"/>
        <w:rPr>
          <w:rFonts w:ascii="楷体" w:hAnsi="楷体" w:eastAsia="楷体" w:cs="楷体"/>
          <w:sz w:val="28"/>
          <w:szCs w:val="28"/>
        </w:rPr>
      </w:pPr>
      <w:bookmarkStart w:id="70" w:name="bookmark24"/>
      <w:bookmarkEnd w:id="70"/>
      <w:bookmarkStart w:id="71" w:name="bookmark25"/>
      <w:bookmarkEnd w:id="71"/>
      <w:r>
        <w:rPr>
          <w:rFonts w:ascii="楷体" w:hAnsi="楷体" w:eastAsia="楷体" w:cs="楷体"/>
          <w:spacing w:val="-3"/>
          <w:sz w:val="28"/>
          <w:szCs w:val="28"/>
        </w:rPr>
        <w:t>8.履约担保</w:t>
      </w:r>
    </w:p>
    <w:p w14:paraId="4DDCDE22">
      <w:pPr>
        <w:spacing w:before="232" w:line="306" w:lineRule="auto"/>
        <w:ind w:left="5" w:right="4" w:firstLine="462"/>
        <w:jc w:val="both"/>
        <w:rPr>
          <w:rFonts w:ascii="仿宋" w:hAnsi="仿宋" w:eastAsia="仿宋" w:cs="仿宋"/>
          <w:sz w:val="24"/>
          <w:szCs w:val="24"/>
        </w:rPr>
      </w:pPr>
      <w:r>
        <w:rPr>
          <w:rFonts w:ascii="仿宋" w:hAnsi="仿宋" w:eastAsia="仿宋" w:cs="仿宋"/>
          <w:spacing w:val="-2"/>
          <w:sz w:val="24"/>
          <w:szCs w:val="24"/>
        </w:rPr>
        <w:t>8.1 在签订合同前，成交供应商应按照有关规定或者事先经过采购人书面认可的履</w:t>
      </w:r>
      <w:r>
        <w:rPr>
          <w:rFonts w:ascii="仿宋" w:hAnsi="仿宋" w:eastAsia="仿宋" w:cs="仿宋"/>
          <w:spacing w:val="5"/>
          <w:sz w:val="24"/>
          <w:szCs w:val="24"/>
        </w:rPr>
        <w:t xml:space="preserve"> </w:t>
      </w:r>
      <w:r>
        <w:rPr>
          <w:rFonts w:ascii="仿宋" w:hAnsi="仿宋" w:eastAsia="仿宋" w:cs="仿宋"/>
          <w:spacing w:val="-2"/>
          <w:sz w:val="24"/>
          <w:szCs w:val="24"/>
        </w:rPr>
        <w:t>约担保要求向采购人提交履约担保。除另有规</w:t>
      </w:r>
      <w:r>
        <w:rPr>
          <w:rFonts w:ascii="仿宋" w:hAnsi="仿宋" w:eastAsia="仿宋" w:cs="仿宋"/>
          <w:spacing w:val="-3"/>
          <w:sz w:val="24"/>
          <w:szCs w:val="24"/>
        </w:rPr>
        <w:t>定外，履约担保金额不超过成交合同金额</w:t>
      </w:r>
      <w:r>
        <w:rPr>
          <w:rFonts w:ascii="仿宋" w:hAnsi="仿宋" w:eastAsia="仿宋" w:cs="仿宋"/>
          <w:sz w:val="24"/>
          <w:szCs w:val="24"/>
        </w:rPr>
        <w:t xml:space="preserve"> </w:t>
      </w:r>
      <w:r>
        <w:rPr>
          <w:rFonts w:ascii="仿宋" w:hAnsi="仿宋" w:eastAsia="仿宋" w:cs="仿宋"/>
          <w:spacing w:val="-12"/>
          <w:sz w:val="24"/>
          <w:szCs w:val="24"/>
        </w:rPr>
        <w:t>的</w:t>
      </w:r>
      <w:r>
        <w:rPr>
          <w:rFonts w:ascii="仿宋" w:hAnsi="仿宋" w:eastAsia="仿宋" w:cs="仿宋"/>
          <w:spacing w:val="-17"/>
          <w:sz w:val="24"/>
          <w:szCs w:val="24"/>
        </w:rPr>
        <w:t xml:space="preserve"> </w:t>
      </w:r>
      <w:r>
        <w:rPr>
          <w:rFonts w:ascii="仿宋" w:hAnsi="仿宋" w:eastAsia="仿宋" w:cs="仿宋"/>
          <w:spacing w:val="-12"/>
          <w:sz w:val="24"/>
          <w:szCs w:val="24"/>
        </w:rPr>
        <w:t>10%。</w:t>
      </w:r>
    </w:p>
    <w:p w14:paraId="5E716E98">
      <w:pPr>
        <w:spacing w:before="209" w:line="275" w:lineRule="auto"/>
        <w:ind w:left="5" w:right="4" w:firstLine="462"/>
        <w:rPr>
          <w:rFonts w:ascii="仿宋" w:hAnsi="仿宋" w:eastAsia="仿宋" w:cs="仿宋"/>
          <w:sz w:val="24"/>
          <w:szCs w:val="24"/>
        </w:rPr>
      </w:pPr>
      <w:r>
        <w:rPr>
          <w:rFonts w:ascii="仿宋" w:hAnsi="仿宋" w:eastAsia="仿宋" w:cs="仿宋"/>
          <w:spacing w:val="-2"/>
          <w:sz w:val="24"/>
          <w:szCs w:val="24"/>
        </w:rPr>
        <w:t>8.2 成交供应商未按照要求提交履约担保的，视为放弃成交资格，成交供应商应当</w:t>
      </w:r>
      <w:r>
        <w:rPr>
          <w:rFonts w:ascii="仿宋" w:hAnsi="仿宋" w:eastAsia="仿宋" w:cs="仿宋"/>
          <w:spacing w:val="5"/>
          <w:sz w:val="24"/>
          <w:szCs w:val="24"/>
        </w:rPr>
        <w:t xml:space="preserve"> </w:t>
      </w:r>
      <w:r>
        <w:rPr>
          <w:rFonts w:ascii="仿宋" w:hAnsi="仿宋" w:eastAsia="仿宋" w:cs="仿宋"/>
          <w:spacing w:val="-3"/>
          <w:sz w:val="24"/>
          <w:szCs w:val="24"/>
        </w:rPr>
        <w:t>对采购人造成的损失给予赔偿。</w:t>
      </w:r>
    </w:p>
    <w:p w14:paraId="48F1219F">
      <w:pPr>
        <w:spacing w:before="262" w:line="226" w:lineRule="auto"/>
        <w:ind w:left="535"/>
        <w:outlineLvl w:val="2"/>
        <w:rPr>
          <w:rFonts w:ascii="楷体" w:hAnsi="楷体" w:eastAsia="楷体" w:cs="楷体"/>
          <w:sz w:val="28"/>
          <w:szCs w:val="28"/>
        </w:rPr>
      </w:pPr>
      <w:bookmarkStart w:id="72" w:name="bookmark26"/>
      <w:bookmarkEnd w:id="72"/>
      <w:bookmarkStart w:id="73" w:name="bookmark29"/>
      <w:bookmarkEnd w:id="73"/>
      <w:bookmarkStart w:id="74" w:name="bookmark27"/>
      <w:bookmarkEnd w:id="74"/>
      <w:r>
        <w:rPr>
          <w:rFonts w:ascii="楷体" w:hAnsi="楷体" w:eastAsia="楷体" w:cs="楷体"/>
          <w:spacing w:val="-2"/>
          <w:sz w:val="28"/>
          <w:szCs w:val="28"/>
        </w:rPr>
        <w:t>9.采购代理服务费</w:t>
      </w:r>
    </w:p>
    <w:p w14:paraId="67D3F026">
      <w:pPr>
        <w:spacing w:before="218" w:line="222" w:lineRule="auto"/>
        <w:ind w:left="485"/>
        <w:outlineLvl w:val="2"/>
        <w:rPr>
          <w:rFonts w:ascii="仿宋" w:hAnsi="仿宋" w:eastAsia="仿宋" w:cs="仿宋"/>
          <w:sz w:val="24"/>
          <w:szCs w:val="24"/>
        </w:rPr>
      </w:pPr>
      <w:bookmarkStart w:id="75" w:name="bookmark28"/>
      <w:bookmarkEnd w:id="75"/>
      <w:r>
        <w:rPr>
          <w:rFonts w:ascii="仿宋" w:hAnsi="仿宋" w:eastAsia="仿宋" w:cs="仿宋"/>
          <w:spacing w:val="-4"/>
          <w:sz w:val="24"/>
          <w:szCs w:val="24"/>
        </w:rPr>
        <w:t>见供应商须知前附表。</w:t>
      </w:r>
    </w:p>
    <w:p w14:paraId="09B51B2D">
      <w:pPr>
        <w:spacing w:before="241" w:line="225" w:lineRule="auto"/>
        <w:ind w:left="578"/>
        <w:outlineLvl w:val="2"/>
        <w:rPr>
          <w:rFonts w:ascii="楷体" w:hAnsi="楷体" w:eastAsia="楷体" w:cs="楷体"/>
          <w:sz w:val="28"/>
          <w:szCs w:val="28"/>
        </w:rPr>
      </w:pPr>
      <w:bookmarkStart w:id="76" w:name="bookmark31"/>
      <w:bookmarkEnd w:id="76"/>
      <w:bookmarkStart w:id="77" w:name="bookmark30"/>
      <w:bookmarkEnd w:id="77"/>
      <w:r>
        <w:rPr>
          <w:rFonts w:ascii="楷体" w:hAnsi="楷体" w:eastAsia="楷体" w:cs="楷体"/>
          <w:spacing w:val="-7"/>
          <w:sz w:val="28"/>
          <w:szCs w:val="28"/>
        </w:rPr>
        <w:t>10.磋商文件</w:t>
      </w:r>
    </w:p>
    <w:p w14:paraId="484A4938">
      <w:pPr>
        <w:spacing w:before="222" w:line="222" w:lineRule="auto"/>
        <w:ind w:left="503"/>
        <w:rPr>
          <w:rFonts w:ascii="仿宋" w:hAnsi="仿宋" w:eastAsia="仿宋" w:cs="仿宋"/>
          <w:sz w:val="24"/>
          <w:szCs w:val="24"/>
        </w:rPr>
      </w:pPr>
      <w:r>
        <w:rPr>
          <w:rFonts w:ascii="仿宋" w:hAnsi="仿宋" w:eastAsia="仿宋" w:cs="仿宋"/>
          <w:spacing w:val="-7"/>
          <w:sz w:val="24"/>
          <w:szCs w:val="24"/>
        </w:rPr>
        <w:t>10.1</w:t>
      </w:r>
      <w:r>
        <w:rPr>
          <w:rFonts w:ascii="仿宋" w:hAnsi="仿宋" w:eastAsia="仿宋" w:cs="仿宋"/>
          <w:spacing w:val="-30"/>
          <w:sz w:val="24"/>
          <w:szCs w:val="24"/>
        </w:rPr>
        <w:t xml:space="preserve"> </w:t>
      </w:r>
      <w:r>
        <w:rPr>
          <w:rFonts w:ascii="仿宋" w:hAnsi="仿宋" w:eastAsia="仿宋" w:cs="仿宋"/>
          <w:spacing w:val="-7"/>
          <w:sz w:val="24"/>
          <w:szCs w:val="24"/>
        </w:rPr>
        <w:t>磋商文件的组成</w:t>
      </w:r>
    </w:p>
    <w:p w14:paraId="5B2E0CF7">
      <w:pPr>
        <w:spacing w:before="196" w:line="256" w:lineRule="auto"/>
        <w:ind w:firstLine="499"/>
        <w:rPr>
          <w:rFonts w:ascii="仿宋" w:hAnsi="仿宋" w:eastAsia="仿宋" w:cs="仿宋"/>
          <w:sz w:val="24"/>
          <w:szCs w:val="24"/>
        </w:rPr>
      </w:pPr>
      <w:r>
        <w:rPr>
          <w:rFonts w:ascii="仿宋" w:hAnsi="仿宋" w:eastAsia="仿宋" w:cs="仿宋"/>
          <w:spacing w:val="-5"/>
          <w:sz w:val="24"/>
          <w:szCs w:val="24"/>
        </w:rPr>
        <w:t>10.1.1</w:t>
      </w:r>
      <w:r>
        <w:rPr>
          <w:rFonts w:ascii="仿宋" w:hAnsi="仿宋" w:eastAsia="仿宋" w:cs="仿宋"/>
          <w:spacing w:val="-25"/>
          <w:sz w:val="24"/>
          <w:szCs w:val="24"/>
        </w:rPr>
        <w:t xml:space="preserve"> </w:t>
      </w:r>
      <w:r>
        <w:rPr>
          <w:rFonts w:ascii="仿宋" w:hAnsi="仿宋" w:eastAsia="仿宋" w:cs="仿宋"/>
          <w:spacing w:val="-5"/>
          <w:sz w:val="24"/>
          <w:szCs w:val="24"/>
        </w:rPr>
        <w:t>磋商文件是用以阐明工程施工、磋商程序和合同格式的规范性文件。磋商文</w:t>
      </w:r>
      <w:r>
        <w:rPr>
          <w:rFonts w:ascii="仿宋" w:hAnsi="仿宋" w:eastAsia="仿宋" w:cs="仿宋"/>
          <w:sz w:val="24"/>
          <w:szCs w:val="24"/>
        </w:rPr>
        <w:t xml:space="preserve"> </w:t>
      </w:r>
      <w:r>
        <w:rPr>
          <w:rFonts w:ascii="仿宋" w:hAnsi="仿宋" w:eastAsia="仿宋" w:cs="仿宋"/>
          <w:spacing w:val="-4"/>
          <w:sz w:val="24"/>
          <w:szCs w:val="24"/>
        </w:rPr>
        <w:t>件主要由以下部分组成：</w:t>
      </w:r>
    </w:p>
    <w:p w14:paraId="1A920A7B">
      <w:pPr>
        <w:spacing w:before="249" w:line="222" w:lineRule="auto"/>
        <w:ind w:left="503"/>
        <w:rPr>
          <w:rFonts w:ascii="仿宋" w:hAnsi="仿宋" w:eastAsia="仿宋" w:cs="仿宋"/>
          <w:sz w:val="24"/>
          <w:szCs w:val="24"/>
        </w:rPr>
      </w:pPr>
      <w:r>
        <w:rPr>
          <w:rFonts w:ascii="仿宋" w:hAnsi="仿宋" w:eastAsia="仿宋" w:cs="仿宋"/>
          <w:spacing w:val="-11"/>
          <w:sz w:val="24"/>
          <w:szCs w:val="24"/>
        </w:rPr>
        <w:t>第一章</w:t>
      </w:r>
      <w:r>
        <w:rPr>
          <w:rFonts w:ascii="仿宋" w:hAnsi="仿宋" w:eastAsia="仿宋" w:cs="仿宋"/>
          <w:spacing w:val="35"/>
          <w:sz w:val="24"/>
          <w:szCs w:val="24"/>
        </w:rPr>
        <w:t xml:space="preserve"> </w:t>
      </w:r>
      <w:r>
        <w:rPr>
          <w:rFonts w:ascii="仿宋" w:hAnsi="仿宋" w:eastAsia="仿宋" w:cs="仿宋"/>
          <w:spacing w:val="-11"/>
          <w:sz w:val="24"/>
          <w:szCs w:val="24"/>
        </w:rPr>
        <w:t>采购公告</w:t>
      </w:r>
    </w:p>
    <w:p w14:paraId="18BDAFBF">
      <w:pPr>
        <w:spacing w:before="180" w:line="222" w:lineRule="auto"/>
        <w:ind w:left="503"/>
        <w:rPr>
          <w:rFonts w:ascii="仿宋" w:hAnsi="仿宋" w:eastAsia="仿宋" w:cs="仿宋"/>
          <w:sz w:val="24"/>
          <w:szCs w:val="24"/>
        </w:rPr>
      </w:pPr>
      <w:r>
        <w:rPr>
          <w:rFonts w:ascii="仿宋" w:hAnsi="仿宋" w:eastAsia="仿宋" w:cs="仿宋"/>
          <w:spacing w:val="-10"/>
          <w:sz w:val="24"/>
          <w:szCs w:val="24"/>
        </w:rPr>
        <w:t>第二章</w:t>
      </w:r>
      <w:r>
        <w:rPr>
          <w:rFonts w:ascii="仿宋" w:hAnsi="仿宋" w:eastAsia="仿宋" w:cs="仿宋"/>
          <w:spacing w:val="33"/>
          <w:sz w:val="24"/>
          <w:szCs w:val="24"/>
        </w:rPr>
        <w:t xml:space="preserve"> </w:t>
      </w:r>
      <w:r>
        <w:rPr>
          <w:rFonts w:ascii="仿宋" w:hAnsi="仿宋" w:eastAsia="仿宋" w:cs="仿宋"/>
          <w:spacing w:val="-10"/>
          <w:sz w:val="24"/>
          <w:szCs w:val="24"/>
        </w:rPr>
        <w:t>供应商须知</w:t>
      </w:r>
    </w:p>
    <w:p w14:paraId="1FF68F9B">
      <w:pPr>
        <w:spacing w:line="222" w:lineRule="auto"/>
        <w:rPr>
          <w:rFonts w:ascii="仿宋" w:hAnsi="仿宋" w:eastAsia="仿宋" w:cs="仿宋"/>
          <w:sz w:val="24"/>
          <w:szCs w:val="24"/>
        </w:rPr>
        <w:sectPr>
          <w:footerReference r:id="rId15" w:type="default"/>
          <w:pgSz w:w="11906" w:h="16840"/>
          <w:pgMar w:top="1431" w:right="1415" w:bottom="1169" w:left="1447" w:header="0" w:footer="1007" w:gutter="0"/>
          <w:cols w:space="720" w:num="1"/>
        </w:sectPr>
      </w:pPr>
    </w:p>
    <w:p w14:paraId="2E9325EB">
      <w:pPr>
        <w:spacing w:before="136" w:line="329" w:lineRule="auto"/>
        <w:ind w:left="503" w:right="6808"/>
        <w:rPr>
          <w:rFonts w:ascii="仿宋" w:hAnsi="仿宋" w:eastAsia="仿宋" w:cs="仿宋"/>
          <w:sz w:val="24"/>
          <w:szCs w:val="24"/>
        </w:rPr>
      </w:pPr>
      <w:r>
        <w:rPr>
          <w:rFonts w:ascii="仿宋" w:hAnsi="仿宋" w:eastAsia="仿宋" w:cs="仿宋"/>
          <w:spacing w:val="-12"/>
          <w:sz w:val="24"/>
          <w:szCs w:val="24"/>
        </w:rPr>
        <w:t>第三章</w:t>
      </w:r>
      <w:r>
        <w:rPr>
          <w:rFonts w:ascii="仿宋" w:hAnsi="仿宋" w:eastAsia="仿宋" w:cs="仿宋"/>
          <w:spacing w:val="35"/>
          <w:sz w:val="24"/>
          <w:szCs w:val="24"/>
        </w:rPr>
        <w:t xml:space="preserve"> </w:t>
      </w:r>
      <w:r>
        <w:rPr>
          <w:rFonts w:ascii="仿宋" w:hAnsi="仿宋" w:eastAsia="仿宋" w:cs="仿宋"/>
          <w:spacing w:val="-12"/>
          <w:sz w:val="24"/>
          <w:szCs w:val="24"/>
        </w:rPr>
        <w:t>采购需求</w:t>
      </w:r>
      <w:r>
        <w:rPr>
          <w:rFonts w:ascii="仿宋" w:hAnsi="仿宋" w:eastAsia="仿宋" w:cs="仿宋"/>
          <w:sz w:val="24"/>
          <w:szCs w:val="24"/>
        </w:rPr>
        <w:t xml:space="preserve"> </w:t>
      </w:r>
      <w:r>
        <w:rPr>
          <w:rFonts w:ascii="仿宋" w:hAnsi="仿宋" w:eastAsia="仿宋" w:cs="仿宋"/>
          <w:spacing w:val="-12"/>
          <w:sz w:val="24"/>
          <w:szCs w:val="24"/>
        </w:rPr>
        <w:t>第四章</w:t>
      </w:r>
      <w:r>
        <w:rPr>
          <w:rFonts w:ascii="仿宋" w:hAnsi="仿宋" w:eastAsia="仿宋" w:cs="仿宋"/>
          <w:spacing w:val="35"/>
          <w:sz w:val="24"/>
          <w:szCs w:val="24"/>
        </w:rPr>
        <w:t xml:space="preserve"> </w:t>
      </w:r>
      <w:r>
        <w:rPr>
          <w:rFonts w:ascii="仿宋" w:hAnsi="仿宋" w:eastAsia="仿宋" w:cs="仿宋"/>
          <w:spacing w:val="-12"/>
          <w:sz w:val="24"/>
          <w:szCs w:val="24"/>
        </w:rPr>
        <w:t>评审办法</w:t>
      </w:r>
    </w:p>
    <w:p w14:paraId="78038F1C">
      <w:pPr>
        <w:spacing w:before="78" w:line="330" w:lineRule="auto"/>
        <w:ind w:left="503" w:right="5135"/>
        <w:rPr>
          <w:rFonts w:ascii="仿宋" w:hAnsi="仿宋" w:eastAsia="仿宋" w:cs="仿宋"/>
          <w:sz w:val="24"/>
          <w:szCs w:val="24"/>
        </w:rPr>
      </w:pPr>
      <w:r>
        <w:rPr>
          <w:rFonts w:ascii="仿宋" w:hAnsi="仿宋" w:eastAsia="仿宋" w:cs="仿宋"/>
          <w:spacing w:val="-4"/>
          <w:sz w:val="24"/>
          <w:szCs w:val="24"/>
        </w:rPr>
        <w:t>第五章 签订合同、合同主要条款</w:t>
      </w:r>
      <w:r>
        <w:rPr>
          <w:rFonts w:ascii="仿宋" w:hAnsi="仿宋" w:eastAsia="仿宋" w:cs="仿宋"/>
          <w:spacing w:val="3"/>
          <w:sz w:val="24"/>
          <w:szCs w:val="24"/>
        </w:rPr>
        <w:t xml:space="preserve"> </w:t>
      </w:r>
      <w:r>
        <w:rPr>
          <w:rFonts w:ascii="仿宋" w:hAnsi="仿宋" w:eastAsia="仿宋" w:cs="仿宋"/>
          <w:spacing w:val="-10"/>
          <w:sz w:val="24"/>
          <w:szCs w:val="24"/>
        </w:rPr>
        <w:t>第六章</w:t>
      </w:r>
      <w:r>
        <w:rPr>
          <w:rFonts w:ascii="仿宋" w:hAnsi="仿宋" w:eastAsia="仿宋" w:cs="仿宋"/>
          <w:spacing w:val="46"/>
          <w:sz w:val="24"/>
          <w:szCs w:val="24"/>
        </w:rPr>
        <w:t xml:space="preserve"> </w:t>
      </w:r>
      <w:r>
        <w:rPr>
          <w:rFonts w:ascii="仿宋" w:hAnsi="仿宋" w:eastAsia="仿宋" w:cs="仿宋"/>
          <w:spacing w:val="-10"/>
          <w:sz w:val="24"/>
          <w:szCs w:val="24"/>
        </w:rPr>
        <w:t>响应文件格式</w:t>
      </w:r>
    </w:p>
    <w:p w14:paraId="5A7CFD05">
      <w:pPr>
        <w:spacing w:before="73" w:line="258" w:lineRule="auto"/>
        <w:ind w:left="5" w:right="23" w:firstLine="494"/>
        <w:rPr>
          <w:rFonts w:ascii="仿宋" w:hAnsi="仿宋" w:eastAsia="仿宋" w:cs="仿宋"/>
          <w:sz w:val="24"/>
          <w:szCs w:val="24"/>
        </w:rPr>
      </w:pPr>
      <w:r>
        <w:rPr>
          <w:rFonts w:ascii="仿宋" w:hAnsi="仿宋" w:eastAsia="仿宋" w:cs="仿宋"/>
          <w:spacing w:val="-4"/>
          <w:sz w:val="24"/>
          <w:szCs w:val="24"/>
        </w:rPr>
        <w:t>10.1.2</w:t>
      </w:r>
      <w:r>
        <w:rPr>
          <w:rFonts w:ascii="仿宋" w:hAnsi="仿宋" w:eastAsia="仿宋" w:cs="仿宋"/>
          <w:spacing w:val="-24"/>
          <w:sz w:val="24"/>
          <w:szCs w:val="24"/>
        </w:rPr>
        <w:t xml:space="preserve"> </w:t>
      </w:r>
      <w:r>
        <w:rPr>
          <w:rFonts w:ascii="仿宋" w:hAnsi="仿宋" w:eastAsia="仿宋" w:cs="仿宋"/>
          <w:spacing w:val="-4"/>
          <w:sz w:val="24"/>
          <w:szCs w:val="24"/>
        </w:rPr>
        <w:t>根据本章第 10.2</w:t>
      </w:r>
      <w:r>
        <w:rPr>
          <w:rFonts w:ascii="仿宋" w:hAnsi="仿宋" w:eastAsia="仿宋" w:cs="仿宋"/>
          <w:spacing w:val="-28"/>
          <w:sz w:val="24"/>
          <w:szCs w:val="24"/>
        </w:rPr>
        <w:t xml:space="preserve"> </w:t>
      </w:r>
      <w:r>
        <w:rPr>
          <w:rFonts w:ascii="仿宋" w:hAnsi="仿宋" w:eastAsia="仿宋" w:cs="仿宋"/>
          <w:spacing w:val="-4"/>
          <w:sz w:val="24"/>
          <w:szCs w:val="24"/>
        </w:rPr>
        <w:t>款对磋商文件所作的澄清和修改，构成磋商</w:t>
      </w:r>
      <w:r>
        <w:rPr>
          <w:rFonts w:ascii="仿宋" w:hAnsi="仿宋" w:eastAsia="仿宋" w:cs="仿宋"/>
          <w:spacing w:val="-5"/>
          <w:sz w:val="24"/>
          <w:szCs w:val="24"/>
        </w:rPr>
        <w:t>文件的组成部</w:t>
      </w:r>
      <w:r>
        <w:rPr>
          <w:rFonts w:ascii="仿宋" w:hAnsi="仿宋" w:eastAsia="仿宋" w:cs="仿宋"/>
          <w:sz w:val="24"/>
          <w:szCs w:val="24"/>
        </w:rPr>
        <w:t xml:space="preserve"> </w:t>
      </w:r>
      <w:r>
        <w:rPr>
          <w:rFonts w:ascii="仿宋" w:hAnsi="仿宋" w:eastAsia="仿宋" w:cs="仿宋"/>
          <w:spacing w:val="-10"/>
          <w:sz w:val="24"/>
          <w:szCs w:val="24"/>
        </w:rPr>
        <w:t>分。</w:t>
      </w:r>
    </w:p>
    <w:p w14:paraId="0E0F1D8A">
      <w:pPr>
        <w:spacing w:before="266" w:line="255" w:lineRule="auto"/>
        <w:ind w:left="10" w:firstLine="490"/>
        <w:rPr>
          <w:rFonts w:ascii="仿宋" w:hAnsi="仿宋" w:eastAsia="仿宋" w:cs="仿宋"/>
          <w:sz w:val="24"/>
          <w:szCs w:val="24"/>
        </w:rPr>
      </w:pPr>
      <w:r>
        <w:rPr>
          <w:rFonts w:ascii="仿宋" w:hAnsi="仿宋" w:eastAsia="仿宋" w:cs="仿宋"/>
          <w:spacing w:val="-5"/>
          <w:sz w:val="24"/>
          <w:szCs w:val="24"/>
        </w:rPr>
        <w:t>10.1.3 除非有特殊要求，磋商文件不单独提供项目所在地的自然环境、气候条件、</w:t>
      </w:r>
      <w:r>
        <w:rPr>
          <w:rFonts w:ascii="仿宋" w:hAnsi="仿宋" w:eastAsia="仿宋" w:cs="仿宋"/>
          <w:spacing w:val="2"/>
          <w:sz w:val="24"/>
          <w:szCs w:val="24"/>
        </w:rPr>
        <w:t xml:space="preserve"> </w:t>
      </w:r>
      <w:r>
        <w:rPr>
          <w:rFonts w:ascii="仿宋" w:hAnsi="仿宋" w:eastAsia="仿宋" w:cs="仿宋"/>
          <w:spacing w:val="-2"/>
          <w:sz w:val="24"/>
          <w:szCs w:val="24"/>
        </w:rPr>
        <w:t>公用设施等情况，供应商被视为熟悉上述与履行合同有关的一切情况。</w:t>
      </w:r>
    </w:p>
    <w:p w14:paraId="7DB9CE69">
      <w:pPr>
        <w:spacing w:before="250" w:line="222" w:lineRule="auto"/>
        <w:ind w:left="503"/>
        <w:rPr>
          <w:rFonts w:ascii="仿宋" w:hAnsi="仿宋" w:eastAsia="仿宋" w:cs="仿宋"/>
          <w:sz w:val="24"/>
          <w:szCs w:val="24"/>
        </w:rPr>
      </w:pPr>
      <w:r>
        <w:rPr>
          <w:rFonts w:ascii="仿宋" w:hAnsi="仿宋" w:eastAsia="仿宋" w:cs="仿宋"/>
          <w:spacing w:val="-6"/>
          <w:sz w:val="24"/>
          <w:szCs w:val="24"/>
        </w:rPr>
        <w:t>10.2</w:t>
      </w:r>
      <w:r>
        <w:rPr>
          <w:rFonts w:ascii="仿宋" w:hAnsi="仿宋" w:eastAsia="仿宋" w:cs="仿宋"/>
          <w:spacing w:val="-25"/>
          <w:sz w:val="24"/>
          <w:szCs w:val="24"/>
        </w:rPr>
        <w:t xml:space="preserve"> </w:t>
      </w:r>
      <w:r>
        <w:rPr>
          <w:rFonts w:ascii="仿宋" w:hAnsi="仿宋" w:eastAsia="仿宋" w:cs="仿宋"/>
          <w:spacing w:val="-6"/>
          <w:sz w:val="24"/>
          <w:szCs w:val="24"/>
        </w:rPr>
        <w:t>磋商文件的澄清和修改</w:t>
      </w:r>
    </w:p>
    <w:p w14:paraId="3740DDA6">
      <w:pPr>
        <w:spacing w:before="176" w:line="221" w:lineRule="auto"/>
        <w:ind w:left="480"/>
        <w:rPr>
          <w:rFonts w:ascii="仿宋" w:hAnsi="仿宋" w:eastAsia="仿宋" w:cs="仿宋"/>
          <w:sz w:val="24"/>
          <w:szCs w:val="24"/>
        </w:rPr>
      </w:pPr>
      <w:r>
        <w:rPr>
          <w:rFonts w:ascii="仿宋" w:hAnsi="仿宋" w:eastAsia="仿宋" w:cs="仿宋"/>
          <w:spacing w:val="-2"/>
          <w:sz w:val="24"/>
          <w:szCs w:val="24"/>
        </w:rPr>
        <w:t>磋商文件的澄清和修改及确认，详见供应商须知前附表。</w:t>
      </w:r>
    </w:p>
    <w:p w14:paraId="76D646C6">
      <w:pPr>
        <w:spacing w:before="112" w:line="219" w:lineRule="auto"/>
        <w:jc w:val="right"/>
        <w:rPr>
          <w:rFonts w:ascii="仿宋" w:hAnsi="仿宋" w:eastAsia="仿宋" w:cs="仿宋"/>
          <w:sz w:val="24"/>
          <w:szCs w:val="24"/>
        </w:rPr>
      </w:pPr>
      <w:r>
        <w:rPr>
          <w:rFonts w:ascii="仿宋" w:hAnsi="仿宋" w:eastAsia="仿宋" w:cs="仿宋"/>
          <w:spacing w:val="-2"/>
          <w:sz w:val="24"/>
          <w:szCs w:val="24"/>
        </w:rPr>
        <w:t>磋商文件的澄清或者修改在同一内容的表述上不一致时，以最后发出的公告为准。</w:t>
      </w:r>
    </w:p>
    <w:p w14:paraId="0D4C0699">
      <w:pPr>
        <w:spacing w:before="251" w:line="228" w:lineRule="auto"/>
        <w:ind w:left="578"/>
        <w:outlineLvl w:val="2"/>
        <w:rPr>
          <w:rFonts w:ascii="楷体" w:hAnsi="楷体" w:eastAsia="楷体" w:cs="楷体"/>
          <w:sz w:val="28"/>
          <w:szCs w:val="28"/>
        </w:rPr>
      </w:pPr>
      <w:bookmarkStart w:id="78" w:name="bookmark33"/>
      <w:bookmarkEnd w:id="78"/>
      <w:bookmarkStart w:id="79" w:name="bookmark32"/>
      <w:bookmarkEnd w:id="79"/>
      <w:r>
        <w:rPr>
          <w:rFonts w:ascii="楷体" w:hAnsi="楷体" w:eastAsia="楷体" w:cs="楷体"/>
          <w:spacing w:val="-5"/>
          <w:sz w:val="28"/>
          <w:szCs w:val="28"/>
        </w:rPr>
        <w:t>11.响应文件的组成</w:t>
      </w:r>
    </w:p>
    <w:p w14:paraId="42F18FE2">
      <w:pPr>
        <w:spacing w:before="229" w:line="255" w:lineRule="auto"/>
        <w:ind w:left="9" w:right="21" w:firstLine="491"/>
        <w:rPr>
          <w:rFonts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30"/>
          <w:sz w:val="24"/>
          <w:szCs w:val="24"/>
        </w:rPr>
        <w:t xml:space="preserve"> </w:t>
      </w:r>
      <w:r>
        <w:rPr>
          <w:rFonts w:ascii="仿宋" w:hAnsi="仿宋" w:eastAsia="仿宋" w:cs="仿宋"/>
          <w:spacing w:val="-5"/>
          <w:sz w:val="24"/>
          <w:szCs w:val="24"/>
        </w:rPr>
        <w:t>供应商应按照磋商文件的要求以及格式编制响应文件，并保证其真实性、准确</w:t>
      </w:r>
      <w:r>
        <w:rPr>
          <w:rFonts w:ascii="仿宋" w:hAnsi="仿宋" w:eastAsia="仿宋" w:cs="仿宋"/>
          <w:sz w:val="24"/>
          <w:szCs w:val="24"/>
        </w:rPr>
        <w:t xml:space="preserve"> </w:t>
      </w:r>
      <w:r>
        <w:rPr>
          <w:rFonts w:ascii="仿宋" w:hAnsi="仿宋" w:eastAsia="仿宋" w:cs="仿宋"/>
          <w:spacing w:val="-2"/>
          <w:sz w:val="24"/>
          <w:szCs w:val="24"/>
        </w:rPr>
        <w:t>性以及完整性，并按照磋商文件要求提交全部资料并做出实质性响应。</w:t>
      </w:r>
    </w:p>
    <w:p w14:paraId="1AE8D4F8">
      <w:pPr>
        <w:spacing w:before="252" w:line="221" w:lineRule="auto"/>
        <w:ind w:left="503"/>
        <w:rPr>
          <w:rFonts w:ascii="仿宋" w:hAnsi="仿宋" w:eastAsia="仿宋" w:cs="仿宋"/>
          <w:sz w:val="24"/>
          <w:szCs w:val="24"/>
        </w:rPr>
      </w:pPr>
      <w:r>
        <w:rPr>
          <w:rFonts w:ascii="仿宋" w:hAnsi="仿宋" w:eastAsia="仿宋" w:cs="仿宋"/>
          <w:spacing w:val="-5"/>
          <w:sz w:val="24"/>
          <w:szCs w:val="24"/>
        </w:rPr>
        <w:t>11.2 响应文件的组成：详见第六章 响应文件格式。</w:t>
      </w:r>
    </w:p>
    <w:p w14:paraId="0C46D397">
      <w:pPr>
        <w:spacing w:before="251" w:line="230" w:lineRule="auto"/>
        <w:ind w:left="578"/>
        <w:outlineLvl w:val="2"/>
        <w:rPr>
          <w:rFonts w:ascii="楷体" w:hAnsi="楷体" w:eastAsia="楷体" w:cs="楷体"/>
          <w:sz w:val="28"/>
          <w:szCs w:val="28"/>
        </w:rPr>
      </w:pPr>
      <w:bookmarkStart w:id="80" w:name="bookmark34"/>
      <w:bookmarkEnd w:id="80"/>
      <w:bookmarkStart w:id="81" w:name="bookmark35"/>
      <w:bookmarkEnd w:id="81"/>
      <w:r>
        <w:rPr>
          <w:rFonts w:ascii="楷体" w:hAnsi="楷体" w:eastAsia="楷体" w:cs="楷体"/>
          <w:spacing w:val="-7"/>
          <w:sz w:val="28"/>
          <w:szCs w:val="28"/>
        </w:rPr>
        <w:t>12.响应报价</w:t>
      </w:r>
    </w:p>
    <w:p w14:paraId="0A9C9712">
      <w:pPr>
        <w:spacing w:before="205" w:line="222" w:lineRule="auto"/>
        <w:ind w:left="503"/>
        <w:rPr>
          <w:rFonts w:ascii="仿宋" w:hAnsi="仿宋" w:eastAsia="仿宋" w:cs="仿宋"/>
          <w:sz w:val="24"/>
          <w:szCs w:val="24"/>
        </w:rPr>
      </w:pPr>
      <w:r>
        <w:rPr>
          <w:rFonts w:ascii="仿宋" w:hAnsi="仿宋" w:eastAsia="仿宋" w:cs="仿宋"/>
          <w:spacing w:val="-9"/>
          <w:sz w:val="24"/>
          <w:szCs w:val="24"/>
        </w:rPr>
        <w:t>12.1</w:t>
      </w:r>
      <w:r>
        <w:rPr>
          <w:rFonts w:ascii="仿宋" w:hAnsi="仿宋" w:eastAsia="仿宋" w:cs="仿宋"/>
          <w:spacing w:val="-32"/>
          <w:sz w:val="24"/>
          <w:szCs w:val="24"/>
        </w:rPr>
        <w:t xml:space="preserve"> </w:t>
      </w:r>
      <w:r>
        <w:rPr>
          <w:rFonts w:ascii="仿宋" w:hAnsi="仿宋" w:eastAsia="仿宋" w:cs="仿宋"/>
          <w:spacing w:val="-9"/>
          <w:sz w:val="24"/>
          <w:szCs w:val="24"/>
        </w:rPr>
        <w:t>报价依据</w:t>
      </w:r>
    </w:p>
    <w:p w14:paraId="0106C785">
      <w:pPr>
        <w:spacing w:before="196" w:line="255" w:lineRule="auto"/>
        <w:ind w:left="10" w:right="21" w:firstLine="490"/>
        <w:rPr>
          <w:rFonts w:ascii="仿宋" w:hAnsi="仿宋" w:eastAsia="仿宋" w:cs="仿宋"/>
          <w:sz w:val="24"/>
          <w:szCs w:val="24"/>
        </w:rPr>
      </w:pPr>
      <w:r>
        <w:rPr>
          <w:rFonts w:ascii="仿宋" w:hAnsi="仿宋" w:eastAsia="仿宋" w:cs="仿宋"/>
          <w:spacing w:val="-5"/>
          <w:sz w:val="24"/>
          <w:szCs w:val="24"/>
        </w:rPr>
        <w:t>12.1.1</w:t>
      </w:r>
      <w:r>
        <w:rPr>
          <w:rFonts w:ascii="仿宋" w:hAnsi="仿宋" w:eastAsia="仿宋" w:cs="仿宋"/>
          <w:spacing w:val="-25"/>
          <w:sz w:val="24"/>
          <w:szCs w:val="24"/>
        </w:rPr>
        <w:t xml:space="preserve"> </w:t>
      </w:r>
      <w:r>
        <w:rPr>
          <w:rFonts w:ascii="仿宋" w:hAnsi="仿宋" w:eastAsia="仿宋" w:cs="仿宋"/>
          <w:spacing w:val="-5"/>
          <w:sz w:val="24"/>
          <w:szCs w:val="24"/>
        </w:rPr>
        <w:t>现行《建设工程工程量清单计价规范》、现行当地价目表、现行《当地工程</w:t>
      </w:r>
      <w:r>
        <w:rPr>
          <w:rFonts w:ascii="仿宋" w:hAnsi="仿宋" w:eastAsia="仿宋" w:cs="仿宋"/>
          <w:sz w:val="24"/>
          <w:szCs w:val="24"/>
        </w:rPr>
        <w:t xml:space="preserve"> </w:t>
      </w:r>
      <w:r>
        <w:rPr>
          <w:rFonts w:ascii="仿宋" w:hAnsi="仿宋" w:eastAsia="仿宋" w:cs="仿宋"/>
          <w:spacing w:val="-5"/>
          <w:sz w:val="24"/>
          <w:szCs w:val="24"/>
        </w:rPr>
        <w:t>结算资料汇编》。</w:t>
      </w:r>
    </w:p>
    <w:p w14:paraId="0E6D64E7">
      <w:pPr>
        <w:spacing w:before="273" w:line="256" w:lineRule="auto"/>
        <w:ind w:left="29" w:right="30" w:firstLine="471"/>
        <w:rPr>
          <w:rFonts w:ascii="仿宋" w:hAnsi="仿宋" w:eastAsia="仿宋" w:cs="仿宋"/>
          <w:sz w:val="24"/>
          <w:szCs w:val="24"/>
        </w:rPr>
      </w:pPr>
      <w:r>
        <w:rPr>
          <w:rFonts w:ascii="仿宋" w:hAnsi="仿宋" w:eastAsia="仿宋" w:cs="仿宋"/>
          <w:spacing w:val="-1"/>
          <w:sz w:val="24"/>
          <w:szCs w:val="24"/>
        </w:rPr>
        <w:t>12.1.2</w:t>
      </w:r>
      <w:r>
        <w:rPr>
          <w:rFonts w:ascii="仿宋" w:hAnsi="仿宋" w:eastAsia="仿宋" w:cs="仿宋"/>
          <w:spacing w:val="49"/>
          <w:sz w:val="24"/>
          <w:szCs w:val="24"/>
        </w:rPr>
        <w:t xml:space="preserve"> </w:t>
      </w:r>
      <w:r>
        <w:rPr>
          <w:rFonts w:ascii="仿宋" w:hAnsi="仿宋" w:eastAsia="仿宋" w:cs="仿宋"/>
          <w:spacing w:val="-1"/>
          <w:sz w:val="24"/>
          <w:szCs w:val="24"/>
        </w:rPr>
        <w:t>当地建设行政主管部门近期颁发执行的税金文件及工程造价部门近期发布</w:t>
      </w:r>
      <w:r>
        <w:rPr>
          <w:rFonts w:ascii="仿宋" w:hAnsi="仿宋" w:eastAsia="仿宋" w:cs="仿宋"/>
          <w:sz w:val="24"/>
          <w:szCs w:val="24"/>
        </w:rPr>
        <w:t xml:space="preserve"> </w:t>
      </w:r>
      <w:r>
        <w:rPr>
          <w:rFonts w:ascii="仿宋" w:hAnsi="仿宋" w:eastAsia="仿宋" w:cs="仿宋"/>
          <w:spacing w:val="-9"/>
          <w:sz w:val="24"/>
          <w:szCs w:val="24"/>
        </w:rPr>
        <w:t>的有关规定。</w:t>
      </w:r>
    </w:p>
    <w:p w14:paraId="33D5A4C9">
      <w:pPr>
        <w:spacing w:before="266" w:line="282" w:lineRule="auto"/>
        <w:ind w:right="21" w:firstLine="503"/>
        <w:rPr>
          <w:rFonts w:ascii="仿宋" w:hAnsi="仿宋" w:eastAsia="仿宋" w:cs="仿宋"/>
          <w:sz w:val="24"/>
          <w:szCs w:val="24"/>
        </w:rPr>
      </w:pPr>
      <w:r>
        <w:rPr>
          <w:rFonts w:ascii="仿宋" w:hAnsi="仿宋" w:eastAsia="仿宋" w:cs="仿宋"/>
          <w:spacing w:val="-5"/>
          <w:sz w:val="24"/>
          <w:szCs w:val="24"/>
        </w:rPr>
        <w:t>12.1.3</w:t>
      </w:r>
      <w:r>
        <w:rPr>
          <w:rFonts w:ascii="仿宋" w:hAnsi="仿宋" w:eastAsia="仿宋" w:cs="仿宋"/>
          <w:spacing w:val="-27"/>
          <w:sz w:val="24"/>
          <w:szCs w:val="24"/>
        </w:rPr>
        <w:t xml:space="preserve"> </w:t>
      </w:r>
      <w:r>
        <w:rPr>
          <w:rFonts w:ascii="仿宋" w:hAnsi="仿宋" w:eastAsia="仿宋" w:cs="仿宋"/>
          <w:spacing w:val="-5"/>
          <w:sz w:val="24"/>
          <w:szCs w:val="24"/>
        </w:rPr>
        <w:t>供应商应按照采购人提供的竞争性磋商文件、设计方案、技术资料等，根据</w:t>
      </w:r>
      <w:r>
        <w:rPr>
          <w:rFonts w:ascii="仿宋" w:hAnsi="仿宋" w:eastAsia="仿宋" w:cs="仿宋"/>
          <w:sz w:val="24"/>
          <w:szCs w:val="24"/>
        </w:rPr>
        <w:t xml:space="preserve"> </w:t>
      </w:r>
      <w:r>
        <w:rPr>
          <w:rFonts w:ascii="仿宋" w:hAnsi="仿宋" w:eastAsia="仿宋" w:cs="仿宋"/>
          <w:spacing w:val="-2"/>
          <w:sz w:val="24"/>
          <w:szCs w:val="24"/>
        </w:rPr>
        <w:t>施工现场实际情况，结合供应商自身技术、管理水平</w:t>
      </w:r>
      <w:r>
        <w:rPr>
          <w:rFonts w:ascii="仿宋" w:hAnsi="仿宋" w:eastAsia="仿宋" w:cs="仿宋"/>
          <w:spacing w:val="-3"/>
          <w:sz w:val="24"/>
          <w:szCs w:val="24"/>
        </w:rPr>
        <w:t>、经营状况、机械配备，按照企业</w:t>
      </w:r>
      <w:r>
        <w:rPr>
          <w:rFonts w:ascii="仿宋" w:hAnsi="仿宋" w:eastAsia="仿宋" w:cs="仿宋"/>
          <w:sz w:val="24"/>
          <w:szCs w:val="24"/>
        </w:rPr>
        <w:t xml:space="preserve"> </w:t>
      </w:r>
      <w:r>
        <w:rPr>
          <w:rFonts w:ascii="仿宋" w:hAnsi="仿宋" w:eastAsia="仿宋" w:cs="仿宋"/>
          <w:spacing w:val="-2"/>
          <w:sz w:val="24"/>
          <w:szCs w:val="24"/>
        </w:rPr>
        <w:t>定额和市场价格信息及有关规定进行报价。</w:t>
      </w:r>
    </w:p>
    <w:p w14:paraId="21D3FEFA">
      <w:pPr>
        <w:spacing w:before="285" w:line="222" w:lineRule="auto"/>
        <w:ind w:left="503"/>
        <w:rPr>
          <w:rFonts w:ascii="仿宋" w:hAnsi="仿宋" w:eastAsia="仿宋" w:cs="仿宋"/>
          <w:sz w:val="24"/>
          <w:szCs w:val="24"/>
        </w:rPr>
      </w:pPr>
      <w:r>
        <w:rPr>
          <w:rFonts w:ascii="仿宋" w:hAnsi="仿宋" w:eastAsia="仿宋" w:cs="仿宋"/>
          <w:spacing w:val="-9"/>
          <w:sz w:val="24"/>
          <w:szCs w:val="24"/>
        </w:rPr>
        <w:t>12.2</w:t>
      </w:r>
      <w:r>
        <w:rPr>
          <w:rFonts w:ascii="仿宋" w:hAnsi="仿宋" w:eastAsia="仿宋" w:cs="仿宋"/>
          <w:spacing w:val="-32"/>
          <w:sz w:val="24"/>
          <w:szCs w:val="24"/>
        </w:rPr>
        <w:t xml:space="preserve"> </w:t>
      </w:r>
      <w:r>
        <w:rPr>
          <w:rFonts w:ascii="仿宋" w:hAnsi="仿宋" w:eastAsia="仿宋" w:cs="仿宋"/>
          <w:spacing w:val="-9"/>
          <w:sz w:val="24"/>
          <w:szCs w:val="24"/>
        </w:rPr>
        <w:t>报价说明</w:t>
      </w:r>
    </w:p>
    <w:p w14:paraId="20F70CA0">
      <w:pPr>
        <w:spacing w:before="199" w:line="255" w:lineRule="auto"/>
        <w:ind w:left="5" w:right="21" w:firstLine="495"/>
        <w:rPr>
          <w:rFonts w:ascii="仿宋" w:hAnsi="仿宋" w:eastAsia="仿宋" w:cs="仿宋"/>
          <w:sz w:val="24"/>
          <w:szCs w:val="24"/>
        </w:rPr>
      </w:pPr>
      <w:r>
        <w:rPr>
          <w:rFonts w:ascii="仿宋" w:hAnsi="仿宋" w:eastAsia="仿宋" w:cs="仿宋"/>
          <w:spacing w:val="-5"/>
          <w:sz w:val="24"/>
          <w:szCs w:val="24"/>
        </w:rPr>
        <w:t>12.2.1</w:t>
      </w:r>
      <w:r>
        <w:rPr>
          <w:rFonts w:ascii="仿宋" w:hAnsi="仿宋" w:eastAsia="仿宋" w:cs="仿宋"/>
          <w:spacing w:val="-25"/>
          <w:sz w:val="24"/>
          <w:szCs w:val="24"/>
        </w:rPr>
        <w:t xml:space="preserve"> </w:t>
      </w:r>
      <w:r>
        <w:rPr>
          <w:rFonts w:ascii="仿宋" w:hAnsi="仿宋" w:eastAsia="仿宋" w:cs="仿宋"/>
          <w:spacing w:val="-5"/>
          <w:sz w:val="24"/>
          <w:szCs w:val="24"/>
        </w:rPr>
        <w:t>供应商应按照采购人提供的设计方案、技术资料以及谈判要求进行报价，并</w:t>
      </w:r>
      <w:r>
        <w:rPr>
          <w:rFonts w:ascii="仿宋" w:hAnsi="仿宋" w:eastAsia="仿宋" w:cs="仿宋"/>
          <w:sz w:val="24"/>
          <w:szCs w:val="24"/>
        </w:rPr>
        <w:t xml:space="preserve"> </w:t>
      </w:r>
      <w:r>
        <w:rPr>
          <w:rFonts w:ascii="仿宋" w:hAnsi="仿宋" w:eastAsia="仿宋" w:cs="仿宋"/>
          <w:spacing w:val="-3"/>
          <w:sz w:val="24"/>
          <w:szCs w:val="24"/>
        </w:rPr>
        <w:t>对所报综合单价、合价和总价负责。</w:t>
      </w:r>
    </w:p>
    <w:p w14:paraId="366362B4">
      <w:pPr>
        <w:spacing w:before="270" w:line="255" w:lineRule="auto"/>
        <w:ind w:left="15" w:right="21" w:firstLine="485"/>
        <w:rPr>
          <w:rFonts w:ascii="仿宋" w:hAnsi="仿宋" w:eastAsia="仿宋" w:cs="仿宋"/>
          <w:sz w:val="24"/>
          <w:szCs w:val="24"/>
        </w:rPr>
      </w:pPr>
      <w:r>
        <w:rPr>
          <w:rFonts w:ascii="仿宋" w:hAnsi="仿宋" w:eastAsia="仿宋" w:cs="仿宋"/>
          <w:spacing w:val="-5"/>
          <w:sz w:val="24"/>
          <w:szCs w:val="24"/>
        </w:rPr>
        <w:t>12.2.2</w:t>
      </w:r>
      <w:r>
        <w:rPr>
          <w:rFonts w:ascii="仿宋" w:hAnsi="仿宋" w:eastAsia="仿宋" w:cs="仿宋"/>
          <w:spacing w:val="-25"/>
          <w:sz w:val="24"/>
          <w:szCs w:val="24"/>
        </w:rPr>
        <w:t xml:space="preserve"> </w:t>
      </w:r>
      <w:r>
        <w:rPr>
          <w:rFonts w:ascii="仿宋" w:hAnsi="仿宋" w:eastAsia="仿宋" w:cs="仿宋"/>
          <w:spacing w:val="-5"/>
          <w:sz w:val="24"/>
          <w:szCs w:val="24"/>
        </w:rPr>
        <w:t>综合单价应为完成工程量清单中一个规定计量单位项目所需的人工费、材料</w:t>
      </w:r>
      <w:r>
        <w:rPr>
          <w:rFonts w:ascii="仿宋" w:hAnsi="仿宋" w:eastAsia="仿宋" w:cs="仿宋"/>
          <w:sz w:val="24"/>
          <w:szCs w:val="24"/>
        </w:rPr>
        <w:t xml:space="preserve"> </w:t>
      </w:r>
      <w:r>
        <w:rPr>
          <w:rFonts w:ascii="仿宋" w:hAnsi="仿宋" w:eastAsia="仿宋" w:cs="仿宋"/>
          <w:spacing w:val="-3"/>
          <w:sz w:val="24"/>
          <w:szCs w:val="24"/>
        </w:rPr>
        <w:t>费、机械使用费、管理费和利润等各项费用，并要考虑风险因素。如果报价中未列出，</w:t>
      </w:r>
    </w:p>
    <w:p w14:paraId="1CF25D88">
      <w:pPr>
        <w:spacing w:line="255" w:lineRule="auto"/>
        <w:rPr>
          <w:rFonts w:ascii="仿宋" w:hAnsi="仿宋" w:eastAsia="仿宋" w:cs="仿宋"/>
          <w:sz w:val="24"/>
          <w:szCs w:val="24"/>
        </w:rPr>
        <w:sectPr>
          <w:footerReference r:id="rId16" w:type="default"/>
          <w:pgSz w:w="11906" w:h="16840"/>
          <w:pgMar w:top="1431" w:right="1394" w:bottom="1169" w:left="1447" w:header="0" w:footer="1007" w:gutter="0"/>
          <w:cols w:space="720" w:num="1"/>
        </w:sectPr>
      </w:pPr>
    </w:p>
    <w:p w14:paraId="53F1D66B">
      <w:pPr>
        <w:spacing w:before="116" w:line="219" w:lineRule="auto"/>
        <w:ind w:left="5"/>
        <w:rPr>
          <w:rFonts w:ascii="仿宋" w:hAnsi="仿宋" w:eastAsia="仿宋" w:cs="仿宋"/>
          <w:sz w:val="24"/>
          <w:szCs w:val="24"/>
        </w:rPr>
      </w:pPr>
      <w:r>
        <w:rPr>
          <w:rFonts w:ascii="仿宋" w:hAnsi="仿宋" w:eastAsia="仿宋" w:cs="仿宋"/>
          <w:spacing w:val="-2"/>
          <w:sz w:val="24"/>
          <w:szCs w:val="24"/>
        </w:rPr>
        <w:t>采购人将认为供应商不收取这方面费用，或在其他费用项目上已综合计算。</w:t>
      </w:r>
    </w:p>
    <w:p w14:paraId="7861F7E1">
      <w:pPr>
        <w:spacing w:before="201" w:line="285" w:lineRule="auto"/>
        <w:ind w:firstLine="503"/>
        <w:rPr>
          <w:rFonts w:ascii="仿宋" w:hAnsi="仿宋" w:eastAsia="仿宋" w:cs="仿宋"/>
          <w:sz w:val="24"/>
          <w:szCs w:val="24"/>
        </w:rPr>
      </w:pPr>
      <w:r>
        <w:rPr>
          <w:rFonts w:ascii="仿宋" w:hAnsi="仿宋" w:eastAsia="仿宋" w:cs="仿宋"/>
          <w:spacing w:val="-10"/>
          <w:sz w:val="24"/>
          <w:szCs w:val="24"/>
        </w:rPr>
        <w:t>12.2.3</w:t>
      </w:r>
      <w:r>
        <w:rPr>
          <w:rFonts w:ascii="仿宋" w:hAnsi="仿宋" w:eastAsia="仿宋" w:cs="仿宋"/>
          <w:spacing w:val="-24"/>
          <w:sz w:val="24"/>
          <w:szCs w:val="24"/>
        </w:rPr>
        <w:t xml:space="preserve"> </w:t>
      </w:r>
      <w:r>
        <w:rPr>
          <w:rFonts w:ascii="仿宋" w:hAnsi="仿宋" w:eastAsia="仿宋" w:cs="仿宋"/>
          <w:spacing w:val="-10"/>
          <w:sz w:val="24"/>
          <w:szCs w:val="24"/>
        </w:rPr>
        <w:t>供应商应仔细分析、理解本竞争性磋商文件，结合谈判设计方案、技术规范、</w:t>
      </w:r>
      <w:r>
        <w:rPr>
          <w:rFonts w:ascii="仿宋" w:hAnsi="仿宋" w:eastAsia="仿宋" w:cs="仿宋"/>
          <w:sz w:val="24"/>
          <w:szCs w:val="24"/>
        </w:rPr>
        <w:t xml:space="preserve"> </w:t>
      </w:r>
      <w:r>
        <w:rPr>
          <w:rFonts w:ascii="仿宋" w:hAnsi="仿宋" w:eastAsia="仿宋" w:cs="仿宋"/>
          <w:spacing w:val="-2"/>
          <w:sz w:val="24"/>
          <w:szCs w:val="24"/>
        </w:rPr>
        <w:t>验收标准、市场现状和市场价格波动等因素确定报价</w:t>
      </w:r>
      <w:r>
        <w:rPr>
          <w:rFonts w:ascii="仿宋" w:hAnsi="仿宋" w:eastAsia="仿宋" w:cs="仿宋"/>
          <w:spacing w:val="-3"/>
          <w:sz w:val="24"/>
          <w:szCs w:val="24"/>
        </w:rPr>
        <w:t>，并且不得违反有关法律、法规的</w:t>
      </w:r>
      <w:r>
        <w:rPr>
          <w:rFonts w:ascii="仿宋" w:hAnsi="仿宋" w:eastAsia="仿宋" w:cs="仿宋"/>
          <w:sz w:val="24"/>
          <w:szCs w:val="24"/>
        </w:rPr>
        <w:t xml:space="preserve"> </w:t>
      </w:r>
      <w:r>
        <w:rPr>
          <w:rFonts w:ascii="仿宋" w:hAnsi="仿宋" w:eastAsia="仿宋" w:cs="仿宋"/>
          <w:spacing w:val="-8"/>
          <w:sz w:val="24"/>
          <w:szCs w:val="24"/>
        </w:rPr>
        <w:t>规定。</w:t>
      </w:r>
    </w:p>
    <w:p w14:paraId="5EB6185C">
      <w:pPr>
        <w:spacing w:before="290" w:line="256" w:lineRule="auto"/>
        <w:ind w:left="9" w:right="38" w:firstLine="491"/>
        <w:rPr>
          <w:rFonts w:ascii="仿宋" w:hAnsi="仿宋" w:eastAsia="仿宋" w:cs="仿宋"/>
          <w:sz w:val="24"/>
          <w:szCs w:val="24"/>
        </w:rPr>
      </w:pPr>
      <w:r>
        <w:rPr>
          <w:rFonts w:ascii="仿宋" w:hAnsi="仿宋" w:eastAsia="仿宋" w:cs="仿宋"/>
          <w:spacing w:val="-5"/>
          <w:sz w:val="24"/>
          <w:szCs w:val="24"/>
        </w:rPr>
        <w:t>12.2.4 竞争性磋商文件工程量清单中</w:t>
      </w:r>
      <w:r>
        <w:rPr>
          <w:rFonts w:ascii="仿宋" w:hAnsi="仿宋" w:eastAsia="仿宋" w:cs="仿宋"/>
          <w:spacing w:val="-6"/>
          <w:sz w:val="24"/>
          <w:szCs w:val="24"/>
        </w:rPr>
        <w:t>所提供的工作内容及工程量，供应商未经采购</w:t>
      </w:r>
      <w:r>
        <w:rPr>
          <w:rFonts w:ascii="仿宋" w:hAnsi="仿宋" w:eastAsia="仿宋" w:cs="仿宋"/>
          <w:sz w:val="24"/>
          <w:szCs w:val="24"/>
        </w:rPr>
        <w:t xml:space="preserve"> </w:t>
      </w:r>
      <w:r>
        <w:rPr>
          <w:rFonts w:ascii="仿宋" w:hAnsi="仿宋" w:eastAsia="仿宋" w:cs="仿宋"/>
          <w:spacing w:val="-2"/>
          <w:sz w:val="24"/>
          <w:szCs w:val="24"/>
        </w:rPr>
        <w:t>人书面同意不得擅自更改，否则，采购人有权拒绝其响应文件。</w:t>
      </w:r>
    </w:p>
    <w:p w14:paraId="158A53F3">
      <w:pPr>
        <w:spacing w:before="264" w:line="256" w:lineRule="auto"/>
        <w:ind w:left="86" w:right="38" w:firstLine="414"/>
        <w:rPr>
          <w:rFonts w:ascii="仿宋" w:hAnsi="仿宋" w:eastAsia="仿宋" w:cs="仿宋"/>
          <w:sz w:val="24"/>
          <w:szCs w:val="24"/>
        </w:rPr>
      </w:pPr>
      <w:r>
        <w:rPr>
          <w:rFonts w:ascii="仿宋" w:hAnsi="仿宋" w:eastAsia="仿宋" w:cs="仿宋"/>
          <w:spacing w:val="-5"/>
          <w:sz w:val="24"/>
          <w:szCs w:val="24"/>
        </w:rPr>
        <w:t>12.2.5</w:t>
      </w:r>
      <w:r>
        <w:rPr>
          <w:rFonts w:ascii="仿宋" w:hAnsi="仿宋" w:eastAsia="仿宋" w:cs="仿宋"/>
          <w:spacing w:val="-24"/>
          <w:sz w:val="24"/>
          <w:szCs w:val="24"/>
        </w:rPr>
        <w:t xml:space="preserve"> </w:t>
      </w:r>
      <w:r>
        <w:rPr>
          <w:rFonts w:ascii="仿宋" w:hAnsi="仿宋" w:eastAsia="仿宋" w:cs="仿宋"/>
          <w:spacing w:val="-5"/>
          <w:sz w:val="24"/>
          <w:szCs w:val="24"/>
        </w:rPr>
        <w:t>工程量清单中的每一个细目，都须填入单价及合价。清单中未填入合价的细</w:t>
      </w:r>
      <w:r>
        <w:rPr>
          <w:rFonts w:ascii="仿宋" w:hAnsi="仿宋" w:eastAsia="仿宋" w:cs="仿宋"/>
          <w:sz w:val="24"/>
          <w:szCs w:val="24"/>
        </w:rPr>
        <w:t xml:space="preserve"> </w:t>
      </w:r>
      <w:r>
        <w:rPr>
          <w:rFonts w:ascii="仿宋" w:hAnsi="仿宋" w:eastAsia="仿宋" w:cs="仿宋"/>
          <w:spacing w:val="-4"/>
          <w:sz w:val="24"/>
          <w:szCs w:val="24"/>
        </w:rPr>
        <w:t>目，则视为供应商免费为采购人提供的服务，不能得到结算与支付。</w:t>
      </w:r>
    </w:p>
    <w:p w14:paraId="5E8F3239">
      <w:pPr>
        <w:spacing w:before="270" w:line="254" w:lineRule="auto"/>
        <w:ind w:left="5" w:right="38" w:firstLine="495"/>
        <w:rPr>
          <w:rFonts w:ascii="仿宋" w:hAnsi="仿宋" w:eastAsia="仿宋" w:cs="仿宋"/>
          <w:sz w:val="24"/>
          <w:szCs w:val="24"/>
        </w:rPr>
      </w:pPr>
      <w:r>
        <w:rPr>
          <w:rFonts w:ascii="仿宋" w:hAnsi="仿宋" w:eastAsia="仿宋" w:cs="仿宋"/>
          <w:spacing w:val="-5"/>
          <w:sz w:val="24"/>
          <w:szCs w:val="24"/>
        </w:rPr>
        <w:t>12.2.6</w:t>
      </w:r>
      <w:r>
        <w:rPr>
          <w:rFonts w:ascii="仿宋" w:hAnsi="仿宋" w:eastAsia="仿宋" w:cs="仿宋"/>
          <w:spacing w:val="-25"/>
          <w:sz w:val="24"/>
          <w:szCs w:val="24"/>
        </w:rPr>
        <w:t xml:space="preserve"> </w:t>
      </w:r>
      <w:r>
        <w:rPr>
          <w:rFonts w:ascii="仿宋" w:hAnsi="仿宋" w:eastAsia="仿宋" w:cs="仿宋"/>
          <w:spacing w:val="-5"/>
          <w:sz w:val="24"/>
          <w:szCs w:val="24"/>
        </w:rPr>
        <w:t>供应商应在对报价的各项因素进行了充分了解和考虑后报价，并对此报价负</w:t>
      </w:r>
      <w:r>
        <w:rPr>
          <w:rFonts w:ascii="仿宋" w:hAnsi="仿宋" w:eastAsia="仿宋" w:cs="仿宋"/>
          <w:sz w:val="24"/>
          <w:szCs w:val="24"/>
        </w:rPr>
        <w:t xml:space="preserve"> </w:t>
      </w:r>
      <w:r>
        <w:rPr>
          <w:rFonts w:ascii="仿宋" w:hAnsi="仿宋" w:eastAsia="仿宋" w:cs="仿宋"/>
          <w:spacing w:val="-2"/>
          <w:sz w:val="24"/>
          <w:szCs w:val="24"/>
        </w:rPr>
        <w:t>责。在合同履行过程中，供应商不得以任何理由对所报综合单价进行调整。</w:t>
      </w:r>
    </w:p>
    <w:p w14:paraId="26A30FCE">
      <w:pPr>
        <w:spacing w:before="257" w:line="222" w:lineRule="auto"/>
        <w:ind w:left="503"/>
        <w:rPr>
          <w:rFonts w:ascii="仿宋" w:hAnsi="仿宋" w:eastAsia="仿宋" w:cs="仿宋"/>
          <w:sz w:val="24"/>
          <w:szCs w:val="24"/>
        </w:rPr>
      </w:pPr>
      <w:r>
        <w:rPr>
          <w:rFonts w:ascii="仿宋" w:hAnsi="仿宋" w:eastAsia="仿宋" w:cs="仿宋"/>
          <w:spacing w:val="-6"/>
          <w:sz w:val="24"/>
          <w:szCs w:val="24"/>
        </w:rPr>
        <w:t>12.2.7 供应商所报措施项目费包括：</w:t>
      </w:r>
    </w:p>
    <w:p w14:paraId="6AD112D6">
      <w:pPr>
        <w:spacing w:before="160" w:line="327" w:lineRule="exact"/>
        <w:ind w:left="503"/>
        <w:rPr>
          <w:rFonts w:ascii="仿宋" w:hAnsi="仿宋" w:eastAsia="仿宋" w:cs="仿宋"/>
          <w:sz w:val="24"/>
          <w:szCs w:val="24"/>
        </w:rPr>
      </w:pPr>
      <w:r>
        <w:fldChar w:fldCharType="begin"/>
      </w:r>
      <w:r>
        <w:instrText xml:space="preserve"> HYPERLINK "12.2.7.1" </w:instrText>
      </w:r>
      <w:r>
        <w:fldChar w:fldCharType="separate"/>
      </w:r>
      <w:r>
        <w:rPr>
          <w:rFonts w:ascii="仿宋" w:hAnsi="仿宋" w:eastAsia="仿宋" w:cs="仿宋"/>
          <w:spacing w:val="-3"/>
          <w:position w:val="1"/>
          <w:sz w:val="24"/>
          <w:szCs w:val="24"/>
        </w:rPr>
        <w:t>12.2.7.1</w:t>
      </w:r>
      <w:r>
        <w:rPr>
          <w:rFonts w:ascii="仿宋" w:hAnsi="仿宋" w:eastAsia="仿宋" w:cs="仿宋"/>
          <w:spacing w:val="-3"/>
          <w:position w:val="1"/>
          <w:sz w:val="24"/>
          <w:szCs w:val="24"/>
        </w:rPr>
        <w:fldChar w:fldCharType="end"/>
      </w:r>
      <w:r>
        <w:rPr>
          <w:rFonts w:ascii="仿宋" w:hAnsi="仿宋" w:eastAsia="仿宋" w:cs="仿宋"/>
          <w:spacing w:val="-30"/>
          <w:position w:val="1"/>
          <w:sz w:val="24"/>
          <w:szCs w:val="24"/>
        </w:rPr>
        <w:t xml:space="preserve"> </w:t>
      </w:r>
      <w:r>
        <w:rPr>
          <w:rFonts w:ascii="仿宋" w:hAnsi="仿宋" w:eastAsia="仿宋" w:cs="仿宋"/>
          <w:spacing w:val="-3"/>
          <w:position w:val="1"/>
          <w:sz w:val="24"/>
          <w:szCs w:val="24"/>
        </w:rPr>
        <w:t>环境保护措施费（如防治大气污染、水污染、施工噪声污染等</w:t>
      </w:r>
      <w:r>
        <w:rPr>
          <w:rFonts w:ascii="仿宋" w:hAnsi="仿宋" w:eastAsia="仿宋" w:cs="仿宋"/>
          <w:spacing w:val="9"/>
          <w:position w:val="1"/>
          <w:sz w:val="24"/>
          <w:szCs w:val="24"/>
        </w:rPr>
        <w:t>）；</w:t>
      </w:r>
    </w:p>
    <w:p w14:paraId="21B97B6B">
      <w:pPr>
        <w:spacing w:before="140" w:line="330" w:lineRule="exact"/>
        <w:ind w:left="503"/>
        <w:rPr>
          <w:rFonts w:ascii="仿宋" w:hAnsi="仿宋" w:eastAsia="仿宋" w:cs="仿宋"/>
          <w:sz w:val="24"/>
          <w:szCs w:val="24"/>
        </w:rPr>
      </w:pPr>
      <w:r>
        <w:fldChar w:fldCharType="begin"/>
      </w:r>
      <w:r>
        <w:instrText xml:space="preserve"> HYPERLINK "12.2.7.2" </w:instrText>
      </w:r>
      <w:r>
        <w:fldChar w:fldCharType="separate"/>
      </w:r>
      <w:r>
        <w:rPr>
          <w:rFonts w:ascii="仿宋" w:hAnsi="仿宋" w:eastAsia="仿宋" w:cs="仿宋"/>
          <w:spacing w:val="-5"/>
          <w:position w:val="1"/>
          <w:sz w:val="24"/>
          <w:szCs w:val="24"/>
        </w:rPr>
        <w:t>12.2.7.2</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 xml:space="preserve"> 安全措施及文明施工措施</w:t>
      </w:r>
      <w:r>
        <w:rPr>
          <w:rFonts w:ascii="仿宋" w:hAnsi="仿宋" w:eastAsia="仿宋" w:cs="仿宋"/>
          <w:spacing w:val="-6"/>
          <w:position w:val="1"/>
          <w:sz w:val="24"/>
          <w:szCs w:val="24"/>
        </w:rPr>
        <w:t>费；</w:t>
      </w:r>
    </w:p>
    <w:p w14:paraId="6361C632">
      <w:pPr>
        <w:spacing w:before="137" w:line="330" w:lineRule="exact"/>
        <w:ind w:left="503"/>
        <w:rPr>
          <w:rFonts w:ascii="仿宋" w:hAnsi="仿宋" w:eastAsia="仿宋" w:cs="仿宋"/>
          <w:sz w:val="24"/>
          <w:szCs w:val="24"/>
        </w:rPr>
      </w:pPr>
      <w:r>
        <w:fldChar w:fldCharType="begin"/>
      </w:r>
      <w:r>
        <w:instrText xml:space="preserve"> HYPERLINK "12.2.7.3" </w:instrText>
      </w:r>
      <w:r>
        <w:fldChar w:fldCharType="separate"/>
      </w:r>
      <w:r>
        <w:rPr>
          <w:rFonts w:ascii="仿宋" w:hAnsi="仿宋" w:eastAsia="仿宋" w:cs="仿宋"/>
          <w:spacing w:val="-8"/>
          <w:position w:val="1"/>
          <w:sz w:val="24"/>
          <w:szCs w:val="24"/>
        </w:rPr>
        <w:t>12.2.7.3</w:t>
      </w:r>
      <w:r>
        <w:rPr>
          <w:rFonts w:ascii="仿宋" w:hAnsi="仿宋" w:eastAsia="仿宋" w:cs="仿宋"/>
          <w:spacing w:val="-8"/>
          <w:position w:val="1"/>
          <w:sz w:val="24"/>
          <w:szCs w:val="24"/>
        </w:rPr>
        <w:fldChar w:fldCharType="end"/>
      </w:r>
      <w:r>
        <w:rPr>
          <w:rFonts w:ascii="仿宋" w:hAnsi="仿宋" w:eastAsia="仿宋" w:cs="仿宋"/>
          <w:spacing w:val="36"/>
          <w:position w:val="1"/>
          <w:sz w:val="24"/>
          <w:szCs w:val="24"/>
        </w:rPr>
        <w:t xml:space="preserve"> </w:t>
      </w:r>
      <w:r>
        <w:rPr>
          <w:rFonts w:ascii="仿宋" w:hAnsi="仿宋" w:eastAsia="仿宋" w:cs="仿宋"/>
          <w:spacing w:val="-8"/>
          <w:position w:val="1"/>
          <w:sz w:val="24"/>
          <w:szCs w:val="24"/>
        </w:rPr>
        <w:t>因夜间施工而发生的费用；</w:t>
      </w:r>
    </w:p>
    <w:p w14:paraId="69DC92B6">
      <w:pPr>
        <w:spacing w:before="138" w:line="330" w:lineRule="exact"/>
        <w:ind w:left="503"/>
        <w:rPr>
          <w:rFonts w:ascii="仿宋" w:hAnsi="仿宋" w:eastAsia="仿宋" w:cs="仿宋"/>
          <w:sz w:val="24"/>
          <w:szCs w:val="24"/>
        </w:rPr>
      </w:pPr>
      <w:r>
        <w:fldChar w:fldCharType="begin"/>
      </w:r>
      <w:r>
        <w:instrText xml:space="preserve"> HYPERLINK "12.2.7.4" </w:instrText>
      </w:r>
      <w:r>
        <w:fldChar w:fldCharType="separate"/>
      </w:r>
      <w:r>
        <w:rPr>
          <w:rFonts w:ascii="仿宋" w:hAnsi="仿宋" w:eastAsia="仿宋" w:cs="仿宋"/>
          <w:spacing w:val="-6"/>
          <w:position w:val="1"/>
          <w:sz w:val="24"/>
          <w:szCs w:val="24"/>
        </w:rPr>
        <w:t>12.2.7.4</w:t>
      </w:r>
      <w:r>
        <w:rPr>
          <w:rFonts w:ascii="仿宋" w:hAnsi="仿宋" w:eastAsia="仿宋" w:cs="仿宋"/>
          <w:spacing w:val="-6"/>
          <w:position w:val="1"/>
          <w:sz w:val="24"/>
          <w:szCs w:val="24"/>
        </w:rPr>
        <w:fldChar w:fldCharType="end"/>
      </w:r>
      <w:r>
        <w:rPr>
          <w:rFonts w:ascii="仿宋" w:hAnsi="仿宋" w:eastAsia="仿宋" w:cs="仿宋"/>
          <w:spacing w:val="-19"/>
          <w:position w:val="1"/>
          <w:sz w:val="24"/>
          <w:szCs w:val="24"/>
        </w:rPr>
        <w:t xml:space="preserve"> </w:t>
      </w:r>
      <w:r>
        <w:rPr>
          <w:rFonts w:ascii="仿宋" w:hAnsi="仿宋" w:eastAsia="仿宋" w:cs="仿宋"/>
          <w:spacing w:val="-6"/>
          <w:position w:val="1"/>
          <w:sz w:val="24"/>
          <w:szCs w:val="24"/>
        </w:rPr>
        <w:t>冬雨季施工费；</w:t>
      </w:r>
    </w:p>
    <w:p w14:paraId="01D6C495">
      <w:pPr>
        <w:spacing w:before="136" w:line="327" w:lineRule="exact"/>
        <w:ind w:left="503"/>
        <w:rPr>
          <w:rFonts w:ascii="仿宋" w:hAnsi="仿宋" w:eastAsia="仿宋" w:cs="仿宋"/>
          <w:sz w:val="24"/>
          <w:szCs w:val="24"/>
        </w:rPr>
      </w:pPr>
      <w:r>
        <w:fldChar w:fldCharType="begin"/>
      </w:r>
      <w:r>
        <w:instrText xml:space="preserve"> HYPERLINK "12.2.7.5" </w:instrText>
      </w:r>
      <w:r>
        <w:fldChar w:fldCharType="separate"/>
      </w:r>
      <w:r>
        <w:rPr>
          <w:rFonts w:ascii="仿宋" w:hAnsi="仿宋" w:eastAsia="仿宋" w:cs="仿宋"/>
          <w:spacing w:val="-4"/>
          <w:position w:val="1"/>
          <w:sz w:val="24"/>
          <w:szCs w:val="24"/>
        </w:rPr>
        <w:t>12.2.7.5</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对现有建筑物采取保护及加固措施而增加的费用；</w:t>
      </w:r>
    </w:p>
    <w:p w14:paraId="0FF5C0FF">
      <w:pPr>
        <w:spacing w:before="141" w:line="327" w:lineRule="exact"/>
        <w:ind w:left="503"/>
        <w:rPr>
          <w:rFonts w:ascii="仿宋" w:hAnsi="仿宋" w:eastAsia="仿宋" w:cs="仿宋"/>
          <w:sz w:val="24"/>
          <w:szCs w:val="24"/>
        </w:rPr>
      </w:pPr>
      <w:r>
        <w:fldChar w:fldCharType="begin"/>
      </w:r>
      <w:r>
        <w:instrText xml:space="preserve"> HYPERLINK "12.2.7.6" </w:instrText>
      </w:r>
      <w:r>
        <w:fldChar w:fldCharType="separate"/>
      </w:r>
      <w:r>
        <w:rPr>
          <w:rFonts w:ascii="仿宋" w:hAnsi="仿宋" w:eastAsia="仿宋" w:cs="仿宋"/>
          <w:spacing w:val="-5"/>
          <w:position w:val="1"/>
          <w:sz w:val="24"/>
          <w:szCs w:val="24"/>
        </w:rPr>
        <w:t>12.2.7.6</w:t>
      </w:r>
      <w:r>
        <w:rPr>
          <w:rFonts w:ascii="仿宋" w:hAnsi="仿宋" w:eastAsia="仿宋" w:cs="仿宋"/>
          <w:spacing w:val="-5"/>
          <w:position w:val="1"/>
          <w:sz w:val="24"/>
          <w:szCs w:val="24"/>
        </w:rPr>
        <w:fldChar w:fldCharType="end"/>
      </w:r>
      <w:r>
        <w:rPr>
          <w:rFonts w:ascii="仿宋" w:hAnsi="仿宋" w:eastAsia="仿宋" w:cs="仿宋"/>
          <w:spacing w:val="33"/>
          <w:position w:val="1"/>
          <w:sz w:val="24"/>
          <w:szCs w:val="24"/>
        </w:rPr>
        <w:t xml:space="preserve"> </w:t>
      </w:r>
      <w:r>
        <w:rPr>
          <w:rFonts w:ascii="仿宋" w:hAnsi="仿宋" w:eastAsia="仿宋" w:cs="仿宋"/>
          <w:spacing w:val="-5"/>
          <w:position w:val="1"/>
          <w:sz w:val="24"/>
          <w:szCs w:val="24"/>
        </w:rPr>
        <w:t>因其它单位影响而发生的施工配合费及施工降效；</w:t>
      </w:r>
    </w:p>
    <w:p w14:paraId="1F68D992">
      <w:pPr>
        <w:spacing w:before="140" w:line="327" w:lineRule="exact"/>
        <w:ind w:left="503"/>
        <w:rPr>
          <w:rFonts w:ascii="仿宋" w:hAnsi="仿宋" w:eastAsia="仿宋" w:cs="仿宋"/>
          <w:sz w:val="24"/>
          <w:szCs w:val="24"/>
        </w:rPr>
      </w:pPr>
      <w:r>
        <w:fldChar w:fldCharType="begin"/>
      </w:r>
      <w:r>
        <w:instrText xml:space="preserve"> HYPERLINK "12.2.7.7" </w:instrText>
      </w:r>
      <w:r>
        <w:fldChar w:fldCharType="separate"/>
      </w:r>
      <w:r>
        <w:rPr>
          <w:rFonts w:ascii="仿宋" w:hAnsi="仿宋" w:eastAsia="仿宋" w:cs="仿宋"/>
          <w:spacing w:val="-4"/>
          <w:position w:val="1"/>
          <w:sz w:val="24"/>
          <w:szCs w:val="24"/>
        </w:rPr>
        <w:t>12.2.7.7</w:t>
      </w:r>
      <w:r>
        <w:rPr>
          <w:rFonts w:ascii="仿宋" w:hAnsi="仿宋" w:eastAsia="仿宋" w:cs="仿宋"/>
          <w:spacing w:val="-4"/>
          <w:position w:val="1"/>
          <w:sz w:val="24"/>
          <w:szCs w:val="24"/>
        </w:rPr>
        <w:fldChar w:fldCharType="end"/>
      </w:r>
      <w:r>
        <w:rPr>
          <w:rFonts w:ascii="仿宋" w:hAnsi="仿宋" w:eastAsia="仿宋" w:cs="仿宋"/>
          <w:spacing w:val="-22"/>
          <w:position w:val="1"/>
          <w:sz w:val="24"/>
          <w:szCs w:val="24"/>
        </w:rPr>
        <w:t xml:space="preserve"> </w:t>
      </w:r>
      <w:r>
        <w:rPr>
          <w:rFonts w:ascii="仿宋" w:hAnsi="仿宋" w:eastAsia="仿宋" w:cs="仿宋"/>
          <w:spacing w:val="-4"/>
          <w:position w:val="1"/>
          <w:sz w:val="24"/>
          <w:szCs w:val="24"/>
        </w:rPr>
        <w:t>大型机械设备进出场及安拆费用；</w:t>
      </w:r>
    </w:p>
    <w:p w14:paraId="4C95793F">
      <w:pPr>
        <w:spacing w:before="141" w:line="330" w:lineRule="exact"/>
        <w:ind w:left="503"/>
        <w:rPr>
          <w:rFonts w:ascii="仿宋" w:hAnsi="仿宋" w:eastAsia="仿宋" w:cs="仿宋"/>
          <w:sz w:val="24"/>
          <w:szCs w:val="24"/>
        </w:rPr>
      </w:pPr>
      <w:r>
        <w:fldChar w:fldCharType="begin"/>
      </w:r>
      <w:r>
        <w:instrText xml:space="preserve"> HYPERLINK "12.2.7.8" </w:instrText>
      </w:r>
      <w:r>
        <w:fldChar w:fldCharType="separate"/>
      </w:r>
      <w:r>
        <w:rPr>
          <w:rFonts w:ascii="仿宋" w:hAnsi="仿宋" w:eastAsia="仿宋" w:cs="仿宋"/>
          <w:spacing w:val="-7"/>
          <w:position w:val="1"/>
          <w:sz w:val="24"/>
          <w:szCs w:val="24"/>
        </w:rPr>
        <w:t>12.2.7.8</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 xml:space="preserve"> 临时设施费用；</w:t>
      </w:r>
    </w:p>
    <w:p w14:paraId="0B20066E">
      <w:pPr>
        <w:spacing w:before="137" w:line="325" w:lineRule="exact"/>
        <w:ind w:left="503"/>
        <w:rPr>
          <w:rFonts w:ascii="仿宋" w:hAnsi="仿宋" w:eastAsia="仿宋" w:cs="仿宋"/>
          <w:sz w:val="24"/>
          <w:szCs w:val="24"/>
        </w:rPr>
      </w:pPr>
      <w:r>
        <w:fldChar w:fldCharType="begin"/>
      </w:r>
      <w:r>
        <w:instrText xml:space="preserve"> HYPERLINK "12.2.7.9" </w:instrText>
      </w:r>
      <w:r>
        <w:fldChar w:fldCharType="separate"/>
      </w:r>
      <w:r>
        <w:rPr>
          <w:rFonts w:ascii="仿宋" w:hAnsi="仿宋" w:eastAsia="仿宋" w:cs="仿宋"/>
          <w:spacing w:val="-8"/>
          <w:position w:val="1"/>
          <w:sz w:val="24"/>
          <w:szCs w:val="24"/>
        </w:rPr>
        <w:t>12.2.7.9</w:t>
      </w:r>
      <w:r>
        <w:rPr>
          <w:rFonts w:ascii="仿宋" w:hAnsi="仿宋" w:eastAsia="仿宋" w:cs="仿宋"/>
          <w:spacing w:val="-8"/>
          <w:position w:val="1"/>
          <w:sz w:val="24"/>
          <w:szCs w:val="24"/>
        </w:rPr>
        <w:fldChar w:fldCharType="end"/>
      </w:r>
      <w:r>
        <w:rPr>
          <w:rFonts w:ascii="仿宋" w:hAnsi="仿宋" w:eastAsia="仿宋" w:cs="仿宋"/>
          <w:spacing w:val="-8"/>
          <w:position w:val="1"/>
          <w:sz w:val="24"/>
          <w:szCs w:val="24"/>
        </w:rPr>
        <w:t xml:space="preserve"> 脚手架费用；</w:t>
      </w:r>
    </w:p>
    <w:p w14:paraId="28A567B9">
      <w:pPr>
        <w:spacing w:before="143" w:line="330" w:lineRule="exact"/>
        <w:ind w:left="503"/>
        <w:rPr>
          <w:rFonts w:ascii="仿宋" w:hAnsi="仿宋" w:eastAsia="仿宋" w:cs="仿宋"/>
          <w:sz w:val="24"/>
          <w:szCs w:val="24"/>
        </w:rPr>
      </w:pPr>
      <w:r>
        <w:fldChar w:fldCharType="begin"/>
      </w:r>
      <w:r>
        <w:instrText xml:space="preserve"> HYPERLINK "12.2.7.10" </w:instrText>
      </w:r>
      <w:r>
        <w:fldChar w:fldCharType="separate"/>
      </w:r>
      <w:r>
        <w:rPr>
          <w:rFonts w:ascii="仿宋" w:hAnsi="仿宋" w:eastAsia="仿宋" w:cs="仿宋"/>
          <w:spacing w:val="-7"/>
          <w:position w:val="1"/>
          <w:sz w:val="24"/>
          <w:szCs w:val="24"/>
        </w:rPr>
        <w:t>12.2.7.10</w:t>
      </w:r>
      <w:r>
        <w:rPr>
          <w:rFonts w:ascii="仿宋" w:hAnsi="仿宋" w:eastAsia="仿宋" w:cs="仿宋"/>
          <w:spacing w:val="-7"/>
          <w:position w:val="1"/>
          <w:sz w:val="24"/>
          <w:szCs w:val="24"/>
        </w:rPr>
        <w:fldChar w:fldCharType="end"/>
      </w:r>
      <w:r>
        <w:rPr>
          <w:rFonts w:ascii="仿宋" w:hAnsi="仿宋" w:eastAsia="仿宋" w:cs="仿宋"/>
          <w:spacing w:val="-7"/>
          <w:position w:val="1"/>
          <w:sz w:val="24"/>
          <w:szCs w:val="24"/>
        </w:rPr>
        <w:t xml:space="preserve"> 二次搬运费；</w:t>
      </w:r>
    </w:p>
    <w:p w14:paraId="64D0096F">
      <w:pPr>
        <w:spacing w:before="137" w:line="333" w:lineRule="exact"/>
        <w:ind w:left="503"/>
        <w:rPr>
          <w:rFonts w:ascii="仿宋" w:hAnsi="仿宋" w:eastAsia="仿宋" w:cs="仿宋"/>
          <w:sz w:val="24"/>
          <w:szCs w:val="24"/>
        </w:rPr>
      </w:pPr>
      <w:r>
        <w:fldChar w:fldCharType="begin"/>
      </w:r>
      <w:r>
        <w:instrText xml:space="preserve"> HYPERLINK "12.2.7.11" </w:instrText>
      </w:r>
      <w:r>
        <w:fldChar w:fldCharType="separate"/>
      </w:r>
      <w:r>
        <w:rPr>
          <w:rFonts w:ascii="仿宋" w:hAnsi="仿宋" w:eastAsia="仿宋" w:cs="仿宋"/>
          <w:spacing w:val="-6"/>
          <w:position w:val="1"/>
          <w:sz w:val="24"/>
          <w:szCs w:val="24"/>
        </w:rPr>
        <w:t>12.2.7.11</w:t>
      </w:r>
      <w:r>
        <w:rPr>
          <w:rFonts w:ascii="仿宋" w:hAnsi="仿宋" w:eastAsia="仿宋" w:cs="仿宋"/>
          <w:spacing w:val="-6"/>
          <w:position w:val="1"/>
          <w:sz w:val="24"/>
          <w:szCs w:val="24"/>
        </w:rPr>
        <w:fldChar w:fldCharType="end"/>
      </w:r>
      <w:r>
        <w:rPr>
          <w:rFonts w:ascii="仿宋" w:hAnsi="仿宋" w:eastAsia="仿宋" w:cs="仿宋"/>
          <w:spacing w:val="-22"/>
          <w:position w:val="1"/>
          <w:sz w:val="24"/>
          <w:szCs w:val="24"/>
        </w:rPr>
        <w:t xml:space="preserve"> </w:t>
      </w:r>
      <w:r>
        <w:rPr>
          <w:rFonts w:ascii="仿宋" w:hAnsi="仿宋" w:eastAsia="仿宋" w:cs="仿宋"/>
          <w:spacing w:val="-6"/>
          <w:position w:val="1"/>
          <w:sz w:val="24"/>
          <w:szCs w:val="24"/>
        </w:rPr>
        <w:t>其它措施费。</w:t>
      </w:r>
    </w:p>
    <w:p w14:paraId="49AB6ABA">
      <w:pPr>
        <w:spacing w:before="166" w:line="311" w:lineRule="auto"/>
        <w:ind w:right="38" w:firstLine="499"/>
        <w:rPr>
          <w:rFonts w:ascii="仿宋" w:hAnsi="仿宋" w:eastAsia="仿宋" w:cs="仿宋"/>
          <w:sz w:val="24"/>
          <w:szCs w:val="24"/>
        </w:rPr>
      </w:pPr>
      <w:r>
        <w:rPr>
          <w:rFonts w:ascii="仿宋" w:hAnsi="仿宋" w:eastAsia="仿宋" w:cs="仿宋"/>
          <w:spacing w:val="-5"/>
          <w:sz w:val="24"/>
          <w:szCs w:val="24"/>
        </w:rPr>
        <w:t>12.2.8</w:t>
      </w:r>
      <w:r>
        <w:rPr>
          <w:rFonts w:ascii="仿宋" w:hAnsi="仿宋" w:eastAsia="仿宋" w:cs="仿宋"/>
          <w:spacing w:val="-25"/>
          <w:sz w:val="24"/>
          <w:szCs w:val="24"/>
        </w:rPr>
        <w:t xml:space="preserve"> </w:t>
      </w:r>
      <w:r>
        <w:rPr>
          <w:rFonts w:ascii="仿宋" w:hAnsi="仿宋" w:eastAsia="仿宋" w:cs="仿宋"/>
          <w:spacing w:val="-5"/>
          <w:sz w:val="24"/>
          <w:szCs w:val="24"/>
        </w:rPr>
        <w:t>供应商根据采购人提供的竞争性磋商文件资料及现场踏勘情况，将施工现场</w:t>
      </w:r>
      <w:r>
        <w:rPr>
          <w:rFonts w:ascii="仿宋" w:hAnsi="仿宋" w:eastAsia="仿宋" w:cs="仿宋"/>
          <w:sz w:val="24"/>
          <w:szCs w:val="24"/>
        </w:rPr>
        <w:t xml:space="preserve"> </w:t>
      </w:r>
      <w:r>
        <w:rPr>
          <w:rFonts w:ascii="仿宋" w:hAnsi="仿宋" w:eastAsia="仿宋" w:cs="仿宋"/>
          <w:spacing w:val="-2"/>
          <w:sz w:val="24"/>
          <w:szCs w:val="24"/>
        </w:rPr>
        <w:t>的接水、接电费用计入报价清单的项目措施费中，</w:t>
      </w:r>
      <w:r>
        <w:rPr>
          <w:rFonts w:ascii="仿宋" w:hAnsi="仿宋" w:eastAsia="仿宋" w:cs="仿宋"/>
          <w:spacing w:val="-3"/>
          <w:sz w:val="24"/>
          <w:szCs w:val="24"/>
        </w:rPr>
        <w:t>施工中包干使用。施工用水、用电费</w:t>
      </w:r>
      <w:r>
        <w:rPr>
          <w:rFonts w:ascii="仿宋" w:hAnsi="仿宋" w:eastAsia="仿宋" w:cs="仿宋"/>
          <w:sz w:val="24"/>
          <w:szCs w:val="24"/>
        </w:rPr>
        <w:t xml:space="preserve"> </w:t>
      </w:r>
      <w:r>
        <w:rPr>
          <w:rFonts w:ascii="仿宋" w:hAnsi="仿宋" w:eastAsia="仿宋" w:cs="仿宋"/>
          <w:spacing w:val="-2"/>
          <w:sz w:val="24"/>
          <w:szCs w:val="24"/>
        </w:rPr>
        <w:t>用（含施工中用电损耗）由供应商自行考虑计入综合单价中，施工中不作调整</w:t>
      </w:r>
      <w:r>
        <w:rPr>
          <w:rFonts w:ascii="仿宋" w:hAnsi="仿宋" w:eastAsia="仿宋" w:cs="仿宋"/>
          <w:spacing w:val="-3"/>
          <w:sz w:val="24"/>
          <w:szCs w:val="24"/>
        </w:rPr>
        <w:t>。用水、</w:t>
      </w:r>
      <w:r>
        <w:rPr>
          <w:rFonts w:ascii="仿宋" w:hAnsi="仿宋" w:eastAsia="仿宋" w:cs="仿宋"/>
          <w:sz w:val="24"/>
          <w:szCs w:val="24"/>
        </w:rPr>
        <w:t xml:space="preserve"> </w:t>
      </w:r>
      <w:r>
        <w:rPr>
          <w:rFonts w:ascii="仿宋" w:hAnsi="仿宋" w:eastAsia="仿宋" w:cs="仿宋"/>
          <w:spacing w:val="-2"/>
          <w:sz w:val="24"/>
          <w:szCs w:val="24"/>
        </w:rPr>
        <w:t>用电费用应经采购人、监理单位、总承包单位共同</w:t>
      </w:r>
      <w:r>
        <w:rPr>
          <w:rFonts w:ascii="仿宋" w:hAnsi="仿宋" w:eastAsia="仿宋" w:cs="仿宋"/>
          <w:spacing w:val="-3"/>
          <w:sz w:val="24"/>
          <w:szCs w:val="24"/>
        </w:rPr>
        <w:t>核定并在最终结算时由结算总价中扣</w:t>
      </w:r>
      <w:r>
        <w:rPr>
          <w:rFonts w:ascii="仿宋" w:hAnsi="仿宋" w:eastAsia="仿宋" w:cs="仿宋"/>
          <w:sz w:val="24"/>
          <w:szCs w:val="24"/>
        </w:rPr>
        <w:t xml:space="preserve"> </w:t>
      </w:r>
      <w:r>
        <w:rPr>
          <w:rFonts w:ascii="仿宋" w:hAnsi="仿宋" w:eastAsia="仿宋" w:cs="仿宋"/>
          <w:spacing w:val="-8"/>
          <w:sz w:val="24"/>
          <w:szCs w:val="24"/>
        </w:rPr>
        <w:t>除。</w:t>
      </w:r>
    </w:p>
    <w:p w14:paraId="4D9BC833">
      <w:pPr>
        <w:spacing w:before="300" w:line="222" w:lineRule="auto"/>
        <w:ind w:left="503"/>
        <w:rPr>
          <w:rFonts w:ascii="仿宋" w:hAnsi="仿宋" w:eastAsia="仿宋" w:cs="仿宋"/>
          <w:sz w:val="24"/>
          <w:szCs w:val="24"/>
        </w:rPr>
      </w:pPr>
      <w:r>
        <w:rPr>
          <w:rFonts w:ascii="仿宋" w:hAnsi="仿宋" w:eastAsia="仿宋" w:cs="仿宋"/>
          <w:spacing w:val="-5"/>
          <w:sz w:val="24"/>
          <w:szCs w:val="24"/>
        </w:rPr>
        <w:t>12.2.9 总包服务费：本工程不计取总包服务费。</w:t>
      </w:r>
    </w:p>
    <w:p w14:paraId="46ACE752">
      <w:pPr>
        <w:spacing w:before="197" w:line="255" w:lineRule="auto"/>
        <w:ind w:left="1" w:right="35" w:firstLine="498"/>
        <w:rPr>
          <w:rFonts w:ascii="仿宋" w:hAnsi="仿宋" w:eastAsia="仿宋" w:cs="仿宋"/>
          <w:sz w:val="24"/>
          <w:szCs w:val="24"/>
        </w:rPr>
      </w:pPr>
      <w:r>
        <w:rPr>
          <w:rFonts w:ascii="仿宋" w:hAnsi="仿宋" w:eastAsia="仿宋" w:cs="仿宋"/>
          <w:spacing w:val="-8"/>
          <w:sz w:val="24"/>
          <w:szCs w:val="24"/>
        </w:rPr>
        <w:t>12.2.10</w:t>
      </w:r>
      <w:r>
        <w:rPr>
          <w:rFonts w:ascii="仿宋" w:hAnsi="仿宋" w:eastAsia="仿宋" w:cs="仿宋"/>
          <w:spacing w:val="-17"/>
          <w:sz w:val="24"/>
          <w:szCs w:val="24"/>
        </w:rPr>
        <w:t xml:space="preserve"> </w:t>
      </w:r>
      <w:r>
        <w:rPr>
          <w:rFonts w:ascii="仿宋" w:hAnsi="仿宋" w:eastAsia="仿宋" w:cs="仿宋"/>
          <w:spacing w:val="-8"/>
          <w:sz w:val="24"/>
          <w:szCs w:val="24"/>
        </w:rPr>
        <w:t>本工程其它报价格式及内容参考《当地工程结算资料汇编》（现行）、《当</w:t>
      </w:r>
      <w:r>
        <w:rPr>
          <w:rFonts w:ascii="仿宋" w:hAnsi="仿宋" w:eastAsia="仿宋" w:cs="仿宋"/>
          <w:sz w:val="24"/>
          <w:szCs w:val="24"/>
        </w:rPr>
        <w:t xml:space="preserve"> </w:t>
      </w:r>
      <w:r>
        <w:rPr>
          <w:rFonts w:ascii="仿宋" w:hAnsi="仿宋" w:eastAsia="仿宋" w:cs="仿宋"/>
          <w:spacing w:val="-2"/>
          <w:sz w:val="24"/>
          <w:szCs w:val="24"/>
        </w:rPr>
        <w:t>地建设工程工程量清单计价实施细则（试行）》等相关规定。</w:t>
      </w:r>
    </w:p>
    <w:p w14:paraId="31F4B99C">
      <w:pPr>
        <w:spacing w:line="255" w:lineRule="auto"/>
        <w:rPr>
          <w:rFonts w:ascii="仿宋" w:hAnsi="仿宋" w:eastAsia="仿宋" w:cs="仿宋"/>
          <w:sz w:val="24"/>
          <w:szCs w:val="24"/>
        </w:rPr>
        <w:sectPr>
          <w:footerReference r:id="rId17" w:type="default"/>
          <w:pgSz w:w="11906" w:h="16840"/>
          <w:pgMar w:top="1431" w:right="1377" w:bottom="1169" w:left="1447" w:header="0" w:footer="1007" w:gutter="0"/>
          <w:cols w:space="720" w:num="1"/>
        </w:sectPr>
      </w:pPr>
    </w:p>
    <w:p w14:paraId="39B13A66">
      <w:pPr>
        <w:spacing w:before="135" w:line="298" w:lineRule="auto"/>
        <w:ind w:left="1" w:right="54" w:firstLine="498"/>
        <w:rPr>
          <w:rFonts w:ascii="仿宋" w:hAnsi="仿宋" w:eastAsia="仿宋" w:cs="仿宋"/>
          <w:sz w:val="24"/>
          <w:szCs w:val="24"/>
        </w:rPr>
      </w:pPr>
      <w:r>
        <w:rPr>
          <w:rFonts w:ascii="仿宋" w:hAnsi="仿宋" w:eastAsia="仿宋" w:cs="仿宋"/>
          <w:spacing w:val="-2"/>
          <w:sz w:val="24"/>
          <w:szCs w:val="24"/>
        </w:rPr>
        <w:t>12.2.11</w:t>
      </w:r>
      <w:r>
        <w:rPr>
          <w:rFonts w:ascii="仿宋" w:hAnsi="仿宋" w:eastAsia="仿宋" w:cs="仿宋"/>
          <w:spacing w:val="-24"/>
          <w:sz w:val="24"/>
          <w:szCs w:val="24"/>
        </w:rPr>
        <w:t xml:space="preserve"> </w:t>
      </w:r>
      <w:r>
        <w:rPr>
          <w:rFonts w:ascii="仿宋" w:hAnsi="仿宋" w:eastAsia="仿宋" w:cs="仿宋"/>
          <w:spacing w:val="-2"/>
          <w:sz w:val="24"/>
          <w:szCs w:val="24"/>
        </w:rPr>
        <w:t>本工程设有采购控制价，采购控制价经监督部门登记备案后随本项</w:t>
      </w:r>
      <w:r>
        <w:rPr>
          <w:rFonts w:ascii="仿宋" w:hAnsi="仿宋" w:eastAsia="仿宋" w:cs="仿宋"/>
          <w:spacing w:val="-3"/>
          <w:sz w:val="24"/>
          <w:szCs w:val="24"/>
        </w:rPr>
        <w:t>目竞争</w:t>
      </w:r>
      <w:r>
        <w:rPr>
          <w:rFonts w:ascii="仿宋" w:hAnsi="仿宋" w:eastAsia="仿宋" w:cs="仿宋"/>
          <w:sz w:val="24"/>
          <w:szCs w:val="24"/>
        </w:rPr>
        <w:t xml:space="preserve"> </w:t>
      </w:r>
      <w:r>
        <w:rPr>
          <w:rFonts w:ascii="仿宋" w:hAnsi="仿宋" w:eastAsia="仿宋" w:cs="仿宋"/>
          <w:spacing w:val="-2"/>
          <w:sz w:val="24"/>
          <w:szCs w:val="24"/>
        </w:rPr>
        <w:t>性磋商文件一同发布。若响应报价超过采购人的</w:t>
      </w:r>
      <w:r>
        <w:rPr>
          <w:rFonts w:ascii="仿宋" w:hAnsi="仿宋" w:eastAsia="仿宋" w:cs="仿宋"/>
          <w:spacing w:val="-3"/>
          <w:sz w:val="24"/>
          <w:szCs w:val="24"/>
        </w:rPr>
        <w:t>采购控制价为无效报价，低于采购控制</w:t>
      </w:r>
      <w:r>
        <w:rPr>
          <w:rFonts w:ascii="仿宋" w:hAnsi="仿宋" w:eastAsia="仿宋" w:cs="仿宋"/>
          <w:sz w:val="24"/>
          <w:szCs w:val="24"/>
        </w:rPr>
        <w:t xml:space="preserve"> </w:t>
      </w:r>
      <w:r>
        <w:rPr>
          <w:rFonts w:ascii="仿宋" w:hAnsi="仿宋" w:eastAsia="仿宋" w:cs="仿宋"/>
          <w:spacing w:val="-2"/>
          <w:sz w:val="24"/>
          <w:szCs w:val="24"/>
        </w:rPr>
        <w:t>价的为有效报价。供应商经核实认为采购人公布</w:t>
      </w:r>
      <w:r>
        <w:rPr>
          <w:rFonts w:ascii="仿宋" w:hAnsi="仿宋" w:eastAsia="仿宋" w:cs="仿宋"/>
          <w:spacing w:val="-3"/>
          <w:sz w:val="24"/>
          <w:szCs w:val="24"/>
        </w:rPr>
        <w:t>的采购控制价未按照有关规定进行编制</w:t>
      </w:r>
      <w:r>
        <w:rPr>
          <w:rFonts w:ascii="仿宋" w:hAnsi="仿宋" w:eastAsia="仿宋" w:cs="仿宋"/>
          <w:sz w:val="24"/>
          <w:szCs w:val="24"/>
        </w:rPr>
        <w:t xml:space="preserve"> </w:t>
      </w:r>
      <w:r>
        <w:rPr>
          <w:rFonts w:ascii="仿宋" w:hAnsi="仿宋" w:eastAsia="仿宋" w:cs="仿宋"/>
          <w:spacing w:val="-5"/>
          <w:sz w:val="24"/>
          <w:szCs w:val="24"/>
        </w:rPr>
        <w:t>的，应当在</w:t>
      </w:r>
      <w:r>
        <w:rPr>
          <w:rFonts w:ascii="仿宋" w:hAnsi="仿宋" w:eastAsia="仿宋" w:cs="仿宋"/>
          <w:spacing w:val="-35"/>
          <w:sz w:val="24"/>
          <w:szCs w:val="24"/>
        </w:rPr>
        <w:t xml:space="preserve"> </w:t>
      </w:r>
      <w:r>
        <w:rPr>
          <w:rFonts w:ascii="仿宋" w:hAnsi="仿宋" w:eastAsia="仿宋" w:cs="仿宋"/>
          <w:spacing w:val="-5"/>
          <w:sz w:val="24"/>
          <w:szCs w:val="24"/>
        </w:rPr>
        <w:t>2</w:t>
      </w:r>
      <w:r>
        <w:rPr>
          <w:rFonts w:ascii="仿宋" w:hAnsi="仿宋" w:eastAsia="仿宋" w:cs="仿宋"/>
          <w:spacing w:val="65"/>
          <w:sz w:val="24"/>
          <w:szCs w:val="24"/>
        </w:rPr>
        <w:t xml:space="preserve"> </w:t>
      </w:r>
      <w:r>
        <w:rPr>
          <w:rFonts w:ascii="仿宋" w:hAnsi="仿宋" w:eastAsia="仿宋" w:cs="仿宋"/>
          <w:spacing w:val="-5"/>
          <w:sz w:val="24"/>
          <w:szCs w:val="24"/>
        </w:rPr>
        <w:t>日内向监督部门反映，监督部门发现确有错误的应责成采购人修改。</w:t>
      </w:r>
    </w:p>
    <w:p w14:paraId="623AD781">
      <w:pPr>
        <w:spacing w:before="300" w:line="222" w:lineRule="auto"/>
        <w:ind w:left="503"/>
        <w:rPr>
          <w:rFonts w:ascii="仿宋" w:hAnsi="仿宋" w:eastAsia="仿宋" w:cs="仿宋"/>
          <w:sz w:val="24"/>
          <w:szCs w:val="24"/>
        </w:rPr>
      </w:pPr>
      <w:r>
        <w:rPr>
          <w:rFonts w:ascii="仿宋" w:hAnsi="仿宋" w:eastAsia="仿宋" w:cs="仿宋"/>
          <w:spacing w:val="-2"/>
          <w:sz w:val="24"/>
          <w:szCs w:val="24"/>
        </w:rPr>
        <w:t>12.2.12</w:t>
      </w:r>
      <w:r>
        <w:rPr>
          <w:rFonts w:ascii="仿宋" w:hAnsi="仿宋" w:eastAsia="仿宋" w:cs="仿宋"/>
          <w:spacing w:val="-32"/>
          <w:sz w:val="24"/>
          <w:szCs w:val="24"/>
        </w:rPr>
        <w:t xml:space="preserve"> </w:t>
      </w:r>
      <w:r>
        <w:rPr>
          <w:rFonts w:ascii="仿宋" w:hAnsi="仿宋" w:eastAsia="仿宋" w:cs="仿宋"/>
          <w:spacing w:val="-2"/>
          <w:sz w:val="24"/>
          <w:szCs w:val="24"/>
        </w:rPr>
        <w:t>供应商不得以任何方式或者方法提供响应报价以外的任</w:t>
      </w:r>
      <w:r>
        <w:rPr>
          <w:rFonts w:ascii="仿宋" w:hAnsi="仿宋" w:eastAsia="仿宋" w:cs="仿宋"/>
          <w:spacing w:val="-3"/>
          <w:sz w:val="24"/>
          <w:szCs w:val="24"/>
        </w:rPr>
        <w:t>何附赠条款。</w:t>
      </w:r>
    </w:p>
    <w:p w14:paraId="038A9B31">
      <w:pPr>
        <w:spacing w:before="176" w:line="220" w:lineRule="auto"/>
        <w:jc w:val="right"/>
        <w:rPr>
          <w:rFonts w:ascii="仿宋" w:hAnsi="仿宋" w:eastAsia="仿宋" w:cs="仿宋"/>
          <w:sz w:val="24"/>
          <w:szCs w:val="24"/>
        </w:rPr>
      </w:pPr>
      <w:r>
        <w:rPr>
          <w:rFonts w:ascii="仿宋" w:hAnsi="仿宋" w:eastAsia="仿宋" w:cs="仿宋"/>
          <w:spacing w:val="-7"/>
          <w:sz w:val="24"/>
          <w:szCs w:val="24"/>
        </w:rPr>
        <w:t>12.2.13 唱标时，采购代理机构只对按照竞争性磋商文件要求编制</w:t>
      </w:r>
      <w:r>
        <w:rPr>
          <w:rFonts w:ascii="仿宋" w:hAnsi="仿宋" w:eastAsia="仿宋" w:cs="仿宋"/>
          <w:spacing w:val="-8"/>
          <w:sz w:val="24"/>
          <w:szCs w:val="24"/>
        </w:rPr>
        <w:t>的报价进行唱标。</w:t>
      </w:r>
    </w:p>
    <w:p w14:paraId="2645C9EE">
      <w:pPr>
        <w:spacing w:before="247" w:line="228" w:lineRule="auto"/>
        <w:ind w:left="578"/>
        <w:outlineLvl w:val="2"/>
        <w:rPr>
          <w:rFonts w:ascii="楷体" w:hAnsi="楷体" w:eastAsia="楷体" w:cs="楷体"/>
          <w:sz w:val="28"/>
          <w:szCs w:val="28"/>
        </w:rPr>
      </w:pPr>
      <w:bookmarkStart w:id="82" w:name="bookmark37"/>
      <w:bookmarkEnd w:id="82"/>
      <w:bookmarkStart w:id="83" w:name="bookmark36"/>
      <w:bookmarkEnd w:id="83"/>
      <w:r>
        <w:rPr>
          <w:rFonts w:ascii="楷体" w:hAnsi="楷体" w:eastAsia="楷体" w:cs="楷体"/>
          <w:spacing w:val="-5"/>
          <w:sz w:val="28"/>
          <w:szCs w:val="28"/>
        </w:rPr>
        <w:t>13.响应文件编制要求</w:t>
      </w:r>
    </w:p>
    <w:p w14:paraId="58C3D2BA">
      <w:pPr>
        <w:spacing w:before="210" w:line="221" w:lineRule="auto"/>
        <w:ind w:left="503"/>
        <w:rPr>
          <w:rFonts w:ascii="仿宋" w:hAnsi="仿宋" w:eastAsia="仿宋" w:cs="仿宋"/>
          <w:sz w:val="24"/>
          <w:szCs w:val="24"/>
        </w:rPr>
      </w:pPr>
      <w:r>
        <w:rPr>
          <w:rFonts w:ascii="仿宋" w:hAnsi="仿宋" w:eastAsia="仿宋" w:cs="仿宋"/>
          <w:spacing w:val="-6"/>
          <w:sz w:val="24"/>
          <w:szCs w:val="24"/>
        </w:rPr>
        <w:t>13.1 响应文件应按所投包分别进行编制。</w:t>
      </w:r>
    </w:p>
    <w:p w14:paraId="7DA5FFD5">
      <w:pPr>
        <w:spacing w:before="180" w:line="222" w:lineRule="auto"/>
        <w:ind w:left="503"/>
        <w:rPr>
          <w:rFonts w:ascii="仿宋" w:hAnsi="仿宋" w:eastAsia="仿宋" w:cs="仿宋"/>
          <w:sz w:val="24"/>
          <w:szCs w:val="24"/>
        </w:rPr>
      </w:pPr>
      <w:r>
        <w:rPr>
          <w:rFonts w:ascii="仿宋" w:hAnsi="仿宋" w:eastAsia="仿宋" w:cs="仿宋"/>
          <w:spacing w:val="-5"/>
          <w:sz w:val="24"/>
          <w:szCs w:val="24"/>
        </w:rPr>
        <w:t>13.2 响应文件编制：见供应商须知前附</w:t>
      </w:r>
      <w:r>
        <w:rPr>
          <w:rFonts w:ascii="仿宋" w:hAnsi="仿宋" w:eastAsia="仿宋" w:cs="仿宋"/>
          <w:spacing w:val="-6"/>
          <w:sz w:val="24"/>
          <w:szCs w:val="24"/>
        </w:rPr>
        <w:t>表。</w:t>
      </w:r>
    </w:p>
    <w:p w14:paraId="4B685BBB">
      <w:pPr>
        <w:spacing w:before="179" w:line="222" w:lineRule="auto"/>
        <w:ind w:left="503"/>
        <w:rPr>
          <w:rFonts w:ascii="仿宋" w:hAnsi="仿宋" w:eastAsia="仿宋" w:cs="仿宋"/>
          <w:sz w:val="24"/>
          <w:szCs w:val="24"/>
        </w:rPr>
      </w:pPr>
      <w:r>
        <w:rPr>
          <w:rFonts w:ascii="仿宋" w:hAnsi="仿宋" w:eastAsia="仿宋" w:cs="仿宋"/>
          <w:spacing w:val="-5"/>
          <w:sz w:val="24"/>
          <w:szCs w:val="24"/>
        </w:rPr>
        <w:t>13.3 响应文件签章：见供应商须知前附</w:t>
      </w:r>
      <w:r>
        <w:rPr>
          <w:rFonts w:ascii="仿宋" w:hAnsi="仿宋" w:eastAsia="仿宋" w:cs="仿宋"/>
          <w:spacing w:val="-6"/>
          <w:sz w:val="24"/>
          <w:szCs w:val="24"/>
        </w:rPr>
        <w:t>表。</w:t>
      </w:r>
    </w:p>
    <w:p w14:paraId="32DC87C0">
      <w:pPr>
        <w:spacing w:before="197" w:line="255" w:lineRule="auto"/>
        <w:ind w:right="49" w:firstLine="503"/>
        <w:rPr>
          <w:rFonts w:ascii="仿宋" w:hAnsi="仿宋" w:eastAsia="仿宋" w:cs="仿宋"/>
          <w:sz w:val="24"/>
          <w:szCs w:val="24"/>
        </w:rPr>
      </w:pPr>
      <w:r>
        <w:rPr>
          <w:rFonts w:ascii="仿宋" w:hAnsi="仿宋" w:eastAsia="仿宋" w:cs="仿宋"/>
          <w:spacing w:val="-5"/>
          <w:sz w:val="24"/>
          <w:szCs w:val="24"/>
        </w:rPr>
        <w:t>13.4</w:t>
      </w:r>
      <w:r>
        <w:rPr>
          <w:rFonts w:ascii="仿宋" w:hAnsi="仿宋" w:eastAsia="仿宋" w:cs="仿宋"/>
          <w:spacing w:val="-32"/>
          <w:sz w:val="24"/>
          <w:szCs w:val="24"/>
        </w:rPr>
        <w:t xml:space="preserve"> </w:t>
      </w:r>
      <w:r>
        <w:rPr>
          <w:rFonts w:ascii="仿宋" w:hAnsi="仿宋" w:eastAsia="仿宋" w:cs="仿宋"/>
          <w:spacing w:val="-5"/>
          <w:sz w:val="24"/>
          <w:szCs w:val="24"/>
        </w:rPr>
        <w:t>供应商可对供货现场以及其范围环境进行考察，以获取有关编制响应文件和签</w:t>
      </w:r>
      <w:r>
        <w:rPr>
          <w:rFonts w:ascii="仿宋" w:hAnsi="仿宋" w:eastAsia="仿宋" w:cs="仿宋"/>
          <w:sz w:val="24"/>
          <w:szCs w:val="24"/>
        </w:rPr>
        <w:t xml:space="preserve"> </w:t>
      </w:r>
      <w:r>
        <w:rPr>
          <w:rFonts w:ascii="仿宋" w:hAnsi="仿宋" w:eastAsia="仿宋" w:cs="仿宋"/>
          <w:spacing w:val="-2"/>
          <w:sz w:val="24"/>
          <w:szCs w:val="24"/>
        </w:rPr>
        <w:t>署实施合同所需的各项资料，供应商应承担现场考察的费用、责任和风险。</w:t>
      </w:r>
    </w:p>
    <w:p w14:paraId="73C0AF33">
      <w:pPr>
        <w:spacing w:before="271" w:line="258" w:lineRule="auto"/>
        <w:ind w:left="1" w:right="56" w:firstLine="498"/>
        <w:rPr>
          <w:rFonts w:ascii="仿宋" w:hAnsi="仿宋" w:eastAsia="仿宋" w:cs="仿宋"/>
          <w:sz w:val="24"/>
          <w:szCs w:val="24"/>
        </w:rPr>
      </w:pPr>
      <w:r>
        <w:rPr>
          <w:rFonts w:ascii="仿宋" w:hAnsi="仿宋" w:eastAsia="仿宋" w:cs="仿宋"/>
          <w:sz w:val="24"/>
          <w:szCs w:val="24"/>
        </w:rPr>
        <w:t>13.5 供应商编制响应文件时，应当如实在技术响应表和商务响应表中填写响应情</w:t>
      </w:r>
      <w:r>
        <w:rPr>
          <w:rFonts w:ascii="仿宋" w:hAnsi="仿宋" w:eastAsia="仿宋" w:cs="仿宋"/>
          <w:spacing w:val="13"/>
          <w:sz w:val="24"/>
          <w:szCs w:val="24"/>
        </w:rPr>
        <w:t xml:space="preserve"> </w:t>
      </w:r>
      <w:r>
        <w:rPr>
          <w:rFonts w:ascii="仿宋" w:hAnsi="仿宋" w:eastAsia="仿宋" w:cs="仿宋"/>
          <w:spacing w:val="-9"/>
          <w:sz w:val="24"/>
          <w:szCs w:val="24"/>
        </w:rPr>
        <w:t>况。</w:t>
      </w:r>
    </w:p>
    <w:p w14:paraId="5BD8CF23">
      <w:pPr>
        <w:spacing w:before="311" w:line="228" w:lineRule="auto"/>
        <w:ind w:left="578"/>
        <w:outlineLvl w:val="2"/>
        <w:rPr>
          <w:rFonts w:ascii="楷体" w:hAnsi="楷体" w:eastAsia="楷体" w:cs="楷体"/>
          <w:sz w:val="28"/>
          <w:szCs w:val="28"/>
        </w:rPr>
      </w:pPr>
      <w:bookmarkStart w:id="84" w:name="bookmark39"/>
      <w:bookmarkEnd w:id="84"/>
      <w:bookmarkStart w:id="85" w:name="bookmark38"/>
      <w:bookmarkEnd w:id="85"/>
      <w:r>
        <w:rPr>
          <w:rFonts w:ascii="楷体" w:hAnsi="楷体" w:eastAsia="楷体" w:cs="楷体"/>
          <w:spacing w:val="-4"/>
          <w:sz w:val="28"/>
          <w:szCs w:val="28"/>
        </w:rPr>
        <w:t>14.响应文件的密封和标记</w:t>
      </w:r>
    </w:p>
    <w:p w14:paraId="0AB76C15">
      <w:pPr>
        <w:spacing w:before="212" w:line="222" w:lineRule="auto"/>
        <w:ind w:left="485"/>
        <w:rPr>
          <w:rFonts w:ascii="仿宋" w:hAnsi="仿宋" w:eastAsia="仿宋" w:cs="仿宋"/>
          <w:sz w:val="24"/>
          <w:szCs w:val="24"/>
        </w:rPr>
      </w:pPr>
      <w:r>
        <w:rPr>
          <w:rFonts w:ascii="仿宋" w:hAnsi="仿宋" w:eastAsia="仿宋" w:cs="仿宋"/>
          <w:spacing w:val="-4"/>
          <w:sz w:val="24"/>
          <w:szCs w:val="24"/>
        </w:rPr>
        <w:t>见供应商须知前附表。</w:t>
      </w:r>
    </w:p>
    <w:p w14:paraId="2AF07C31">
      <w:pPr>
        <w:spacing w:before="243" w:line="228" w:lineRule="auto"/>
        <w:ind w:left="578"/>
        <w:outlineLvl w:val="2"/>
        <w:rPr>
          <w:rFonts w:ascii="楷体" w:hAnsi="楷体" w:eastAsia="楷体" w:cs="楷体"/>
          <w:sz w:val="28"/>
          <w:szCs w:val="28"/>
        </w:rPr>
      </w:pPr>
      <w:bookmarkStart w:id="86" w:name="bookmark40"/>
      <w:bookmarkEnd w:id="86"/>
      <w:bookmarkStart w:id="87" w:name="bookmark41"/>
      <w:bookmarkEnd w:id="87"/>
      <w:r>
        <w:rPr>
          <w:rFonts w:ascii="楷体" w:hAnsi="楷体" w:eastAsia="楷体" w:cs="楷体"/>
          <w:spacing w:val="-5"/>
          <w:sz w:val="28"/>
          <w:szCs w:val="28"/>
        </w:rPr>
        <w:t>15.响应文件的递交</w:t>
      </w:r>
    </w:p>
    <w:p w14:paraId="71199F39">
      <w:pPr>
        <w:spacing w:before="211" w:line="219" w:lineRule="auto"/>
        <w:ind w:left="503"/>
        <w:rPr>
          <w:rFonts w:ascii="仿宋" w:hAnsi="仿宋" w:eastAsia="仿宋" w:cs="仿宋"/>
          <w:sz w:val="24"/>
          <w:szCs w:val="24"/>
        </w:rPr>
      </w:pPr>
      <w:r>
        <w:rPr>
          <w:rFonts w:ascii="仿宋" w:hAnsi="仿宋" w:eastAsia="仿宋" w:cs="仿宋"/>
          <w:spacing w:val="-4"/>
          <w:sz w:val="24"/>
          <w:szCs w:val="24"/>
        </w:rPr>
        <w:t>15.1</w:t>
      </w:r>
      <w:r>
        <w:rPr>
          <w:rFonts w:ascii="仿宋" w:hAnsi="仿宋" w:eastAsia="仿宋" w:cs="仿宋"/>
          <w:spacing w:val="-20"/>
          <w:sz w:val="24"/>
          <w:szCs w:val="24"/>
        </w:rPr>
        <w:t xml:space="preserve"> </w:t>
      </w:r>
      <w:r>
        <w:rPr>
          <w:rFonts w:ascii="仿宋" w:hAnsi="仿宋" w:eastAsia="仿宋" w:cs="仿宋"/>
          <w:spacing w:val="-4"/>
          <w:sz w:val="24"/>
          <w:szCs w:val="24"/>
        </w:rPr>
        <w:t>供应商应在报价截止时间前递交响应文件。</w:t>
      </w:r>
    </w:p>
    <w:p w14:paraId="11AA11F3">
      <w:pPr>
        <w:spacing w:before="182" w:line="222" w:lineRule="auto"/>
        <w:ind w:left="503"/>
        <w:rPr>
          <w:rFonts w:ascii="仿宋" w:hAnsi="仿宋" w:eastAsia="仿宋" w:cs="仿宋"/>
          <w:sz w:val="24"/>
          <w:szCs w:val="24"/>
        </w:rPr>
      </w:pPr>
      <w:r>
        <w:rPr>
          <w:rFonts w:ascii="仿宋" w:hAnsi="仿宋" w:eastAsia="仿宋" w:cs="仿宋"/>
          <w:spacing w:val="-3"/>
          <w:sz w:val="24"/>
          <w:szCs w:val="24"/>
        </w:rPr>
        <w:t>15.2</w:t>
      </w:r>
      <w:r>
        <w:rPr>
          <w:rFonts w:ascii="仿宋" w:hAnsi="仿宋" w:eastAsia="仿宋" w:cs="仿宋"/>
          <w:spacing w:val="-15"/>
          <w:sz w:val="24"/>
          <w:szCs w:val="24"/>
        </w:rPr>
        <w:t xml:space="preserve"> </w:t>
      </w:r>
      <w:r>
        <w:rPr>
          <w:rFonts w:ascii="仿宋" w:hAnsi="仿宋" w:eastAsia="仿宋" w:cs="仿宋"/>
          <w:spacing w:val="-3"/>
          <w:sz w:val="24"/>
          <w:szCs w:val="24"/>
        </w:rPr>
        <w:t>供应商递交响应文件的时间、地点和要求：见供应商须知前附表。</w:t>
      </w:r>
    </w:p>
    <w:p w14:paraId="4D955234">
      <w:pPr>
        <w:spacing w:before="200" w:line="257" w:lineRule="auto"/>
        <w:ind w:right="49" w:firstLine="499"/>
        <w:rPr>
          <w:rFonts w:ascii="仿宋" w:hAnsi="仿宋" w:eastAsia="仿宋" w:cs="仿宋"/>
          <w:sz w:val="24"/>
          <w:szCs w:val="24"/>
        </w:rPr>
      </w:pPr>
      <w:r>
        <w:rPr>
          <w:rFonts w:ascii="仿宋" w:hAnsi="仿宋" w:eastAsia="仿宋" w:cs="仿宋"/>
          <w:spacing w:val="-5"/>
          <w:sz w:val="24"/>
          <w:szCs w:val="24"/>
        </w:rPr>
        <w:t>15.3</w:t>
      </w:r>
      <w:r>
        <w:rPr>
          <w:rFonts w:ascii="仿宋" w:hAnsi="仿宋" w:eastAsia="仿宋" w:cs="仿宋"/>
          <w:spacing w:val="-30"/>
          <w:sz w:val="24"/>
          <w:szCs w:val="24"/>
        </w:rPr>
        <w:t xml:space="preserve"> </w:t>
      </w:r>
      <w:r>
        <w:rPr>
          <w:rFonts w:ascii="仿宋" w:hAnsi="仿宋" w:eastAsia="仿宋" w:cs="仿宋"/>
          <w:spacing w:val="-5"/>
          <w:sz w:val="24"/>
          <w:szCs w:val="24"/>
        </w:rPr>
        <w:t>供应商有下列情况之一，采购人或者采购代理机构应当拒绝接收供应商的响应</w:t>
      </w:r>
      <w:r>
        <w:rPr>
          <w:rFonts w:ascii="仿宋" w:hAnsi="仿宋" w:eastAsia="仿宋" w:cs="仿宋"/>
          <w:sz w:val="24"/>
          <w:szCs w:val="24"/>
        </w:rPr>
        <w:t xml:space="preserve"> </w:t>
      </w:r>
      <w:r>
        <w:rPr>
          <w:rFonts w:ascii="仿宋" w:hAnsi="仿宋" w:eastAsia="仿宋" w:cs="仿宋"/>
          <w:spacing w:val="-8"/>
          <w:sz w:val="24"/>
          <w:szCs w:val="24"/>
        </w:rPr>
        <w:t>文件：</w:t>
      </w:r>
    </w:p>
    <w:p w14:paraId="5D630DD8">
      <w:pPr>
        <w:spacing w:before="249" w:line="222" w:lineRule="auto"/>
        <w:ind w:left="503"/>
        <w:rPr>
          <w:rFonts w:ascii="仿宋" w:hAnsi="仿宋" w:eastAsia="仿宋" w:cs="仿宋"/>
          <w:sz w:val="24"/>
          <w:szCs w:val="24"/>
        </w:rPr>
      </w:pPr>
      <w:r>
        <w:rPr>
          <w:rFonts w:ascii="仿宋" w:hAnsi="仿宋" w:eastAsia="仿宋" w:cs="仿宋"/>
          <w:spacing w:val="-4"/>
          <w:sz w:val="24"/>
          <w:szCs w:val="24"/>
        </w:rPr>
        <w:t>15.3.1</w:t>
      </w:r>
      <w:r>
        <w:rPr>
          <w:rFonts w:ascii="仿宋" w:hAnsi="仿宋" w:eastAsia="仿宋" w:cs="仿宋"/>
          <w:spacing w:val="-26"/>
          <w:sz w:val="24"/>
          <w:szCs w:val="24"/>
        </w:rPr>
        <w:t xml:space="preserve"> </w:t>
      </w:r>
      <w:r>
        <w:rPr>
          <w:rFonts w:ascii="仿宋" w:hAnsi="仿宋" w:eastAsia="仿宋" w:cs="仿宋"/>
          <w:spacing w:val="-4"/>
          <w:sz w:val="24"/>
          <w:szCs w:val="24"/>
        </w:rPr>
        <w:t>逾期送达的或者未送达指定地点的。</w:t>
      </w:r>
    </w:p>
    <w:p w14:paraId="00C92700">
      <w:pPr>
        <w:spacing w:before="176" w:line="220" w:lineRule="auto"/>
        <w:ind w:left="503"/>
        <w:rPr>
          <w:rFonts w:ascii="仿宋" w:hAnsi="仿宋" w:eastAsia="仿宋" w:cs="仿宋"/>
          <w:sz w:val="24"/>
          <w:szCs w:val="24"/>
        </w:rPr>
      </w:pPr>
      <w:r>
        <w:rPr>
          <w:rFonts w:ascii="仿宋" w:hAnsi="仿宋" w:eastAsia="仿宋" w:cs="仿宋"/>
          <w:spacing w:val="-5"/>
          <w:sz w:val="24"/>
          <w:szCs w:val="24"/>
        </w:rPr>
        <w:t>15.3.2 响应文件未按竞争性磋商文件要求密封的。</w:t>
      </w:r>
    </w:p>
    <w:p w14:paraId="0C62EDAF">
      <w:pPr>
        <w:spacing w:before="202" w:line="256" w:lineRule="auto"/>
        <w:ind w:left="29" w:right="59" w:firstLine="471"/>
        <w:rPr>
          <w:rFonts w:ascii="仿宋" w:hAnsi="仿宋" w:eastAsia="仿宋" w:cs="仿宋"/>
          <w:sz w:val="24"/>
          <w:szCs w:val="24"/>
        </w:rPr>
      </w:pPr>
      <w:r>
        <w:rPr>
          <w:rFonts w:ascii="仿宋" w:hAnsi="仿宋" w:eastAsia="仿宋" w:cs="仿宋"/>
          <w:sz w:val="24"/>
          <w:szCs w:val="24"/>
        </w:rPr>
        <w:t>15.3.3 递交响应文件时法定代表人未出示法定代表人身份证明原件和身份证原件</w:t>
      </w:r>
      <w:r>
        <w:rPr>
          <w:rFonts w:ascii="仿宋" w:hAnsi="仿宋" w:eastAsia="仿宋" w:cs="仿宋"/>
          <w:spacing w:val="11"/>
          <w:sz w:val="24"/>
          <w:szCs w:val="24"/>
        </w:rPr>
        <w:t xml:space="preserve"> </w:t>
      </w:r>
      <w:r>
        <w:rPr>
          <w:rFonts w:ascii="仿宋" w:hAnsi="仿宋" w:eastAsia="仿宋" w:cs="仿宋"/>
          <w:spacing w:val="-3"/>
          <w:sz w:val="24"/>
          <w:szCs w:val="24"/>
        </w:rPr>
        <w:t>的；被授权代表未出示授权委托书原件和身份证原件的。</w:t>
      </w:r>
    </w:p>
    <w:p w14:paraId="564D5844">
      <w:pPr>
        <w:spacing w:before="267" w:line="257" w:lineRule="auto"/>
        <w:ind w:right="49" w:firstLine="499"/>
        <w:rPr>
          <w:rFonts w:ascii="仿宋" w:hAnsi="仿宋" w:eastAsia="仿宋" w:cs="仿宋"/>
          <w:sz w:val="24"/>
          <w:szCs w:val="24"/>
        </w:rPr>
      </w:pPr>
      <w:r>
        <w:rPr>
          <w:rFonts w:ascii="仿宋" w:hAnsi="仿宋" w:eastAsia="仿宋" w:cs="仿宋"/>
          <w:spacing w:val="-6"/>
          <w:sz w:val="24"/>
          <w:szCs w:val="24"/>
        </w:rPr>
        <w:t>15.4 除供应商须知前附表另有规定外，不论采购过程和结果如何，供应商的响应文</w:t>
      </w:r>
      <w:r>
        <w:rPr>
          <w:rFonts w:ascii="仿宋" w:hAnsi="仿宋" w:eastAsia="仿宋" w:cs="仿宋"/>
          <w:spacing w:val="14"/>
          <w:sz w:val="24"/>
          <w:szCs w:val="24"/>
        </w:rPr>
        <w:t xml:space="preserve"> </w:t>
      </w:r>
      <w:r>
        <w:rPr>
          <w:rFonts w:ascii="仿宋" w:hAnsi="仿宋" w:eastAsia="仿宋" w:cs="仿宋"/>
          <w:spacing w:val="-5"/>
          <w:sz w:val="24"/>
          <w:szCs w:val="24"/>
        </w:rPr>
        <w:t>件均不退还。</w:t>
      </w:r>
    </w:p>
    <w:p w14:paraId="18380BA3">
      <w:pPr>
        <w:spacing w:before="312" w:line="228" w:lineRule="auto"/>
        <w:ind w:left="578"/>
        <w:outlineLvl w:val="2"/>
        <w:rPr>
          <w:rFonts w:ascii="楷体" w:hAnsi="楷体" w:eastAsia="楷体" w:cs="楷体"/>
          <w:sz w:val="28"/>
          <w:szCs w:val="28"/>
        </w:rPr>
      </w:pPr>
      <w:bookmarkStart w:id="88" w:name="bookmark43"/>
      <w:bookmarkEnd w:id="88"/>
      <w:bookmarkStart w:id="89" w:name="bookmark42"/>
      <w:bookmarkEnd w:id="89"/>
      <w:r>
        <w:rPr>
          <w:rFonts w:ascii="楷体" w:hAnsi="楷体" w:eastAsia="楷体" w:cs="楷体"/>
          <w:spacing w:val="-4"/>
          <w:sz w:val="28"/>
          <w:szCs w:val="28"/>
        </w:rPr>
        <w:t>16.响应文件的修改与撤回</w:t>
      </w:r>
    </w:p>
    <w:p w14:paraId="2C269EF4">
      <w:pPr>
        <w:spacing w:line="228" w:lineRule="auto"/>
        <w:rPr>
          <w:rFonts w:ascii="楷体" w:hAnsi="楷体" w:eastAsia="楷体" w:cs="楷体"/>
          <w:sz w:val="28"/>
          <w:szCs w:val="28"/>
        </w:rPr>
        <w:sectPr>
          <w:footerReference r:id="rId18" w:type="default"/>
          <w:pgSz w:w="11906" w:h="16840"/>
          <w:pgMar w:top="1431" w:right="1366" w:bottom="1169" w:left="1447" w:header="0" w:footer="1007" w:gutter="0"/>
          <w:cols w:space="720" w:num="1"/>
        </w:sectPr>
      </w:pPr>
    </w:p>
    <w:p w14:paraId="734BBB37">
      <w:pPr>
        <w:spacing w:before="134" w:line="256" w:lineRule="auto"/>
        <w:ind w:firstLine="503"/>
        <w:rPr>
          <w:rFonts w:ascii="仿宋" w:hAnsi="仿宋" w:eastAsia="仿宋" w:cs="仿宋"/>
          <w:sz w:val="24"/>
          <w:szCs w:val="24"/>
        </w:rPr>
      </w:pPr>
      <w:r>
        <w:rPr>
          <w:rFonts w:ascii="仿宋" w:hAnsi="仿宋" w:eastAsia="仿宋" w:cs="仿宋"/>
          <w:spacing w:val="-5"/>
          <w:sz w:val="24"/>
          <w:szCs w:val="24"/>
        </w:rPr>
        <w:t>16.1</w:t>
      </w:r>
      <w:r>
        <w:rPr>
          <w:rFonts w:ascii="仿宋" w:hAnsi="仿宋" w:eastAsia="仿宋" w:cs="仿宋"/>
          <w:spacing w:val="-32"/>
          <w:sz w:val="24"/>
          <w:szCs w:val="24"/>
        </w:rPr>
        <w:t xml:space="preserve"> </w:t>
      </w:r>
      <w:r>
        <w:rPr>
          <w:rFonts w:ascii="仿宋" w:hAnsi="仿宋" w:eastAsia="仿宋" w:cs="仿宋"/>
          <w:spacing w:val="-5"/>
          <w:sz w:val="24"/>
          <w:szCs w:val="24"/>
        </w:rPr>
        <w:t>供应商在磋商文件要求提交响应文件截止时间前，可以补充、修改、替代或者</w:t>
      </w:r>
      <w:r>
        <w:rPr>
          <w:rFonts w:ascii="仿宋" w:hAnsi="仿宋" w:eastAsia="仿宋" w:cs="仿宋"/>
          <w:sz w:val="24"/>
          <w:szCs w:val="24"/>
        </w:rPr>
        <w:t xml:space="preserve"> </w:t>
      </w:r>
      <w:r>
        <w:rPr>
          <w:rFonts w:ascii="仿宋" w:hAnsi="仿宋" w:eastAsia="仿宋" w:cs="仿宋"/>
          <w:spacing w:val="-2"/>
          <w:sz w:val="24"/>
          <w:szCs w:val="24"/>
        </w:rPr>
        <w:t>撤回已提交的响应文件。补充、修改的内容为响应文件的组成部分。</w:t>
      </w:r>
    </w:p>
    <w:p w14:paraId="73173FD0">
      <w:pPr>
        <w:spacing w:before="267" w:line="257" w:lineRule="auto"/>
        <w:ind w:firstLine="499"/>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30"/>
          <w:sz w:val="24"/>
          <w:szCs w:val="24"/>
        </w:rPr>
        <w:t xml:space="preserve"> </w:t>
      </w:r>
      <w:r>
        <w:rPr>
          <w:rFonts w:ascii="仿宋" w:hAnsi="仿宋" w:eastAsia="仿宋" w:cs="仿宋"/>
          <w:spacing w:val="-5"/>
          <w:sz w:val="24"/>
          <w:szCs w:val="24"/>
        </w:rPr>
        <w:t>在提交响应文件截止时间后到磋商文件规定的报价有效期终止之前，在磋商文</w:t>
      </w:r>
      <w:r>
        <w:rPr>
          <w:rFonts w:ascii="仿宋" w:hAnsi="仿宋" w:eastAsia="仿宋" w:cs="仿宋"/>
          <w:sz w:val="24"/>
          <w:szCs w:val="24"/>
        </w:rPr>
        <w:t xml:space="preserve"> </w:t>
      </w:r>
      <w:r>
        <w:rPr>
          <w:rFonts w:ascii="仿宋" w:hAnsi="仿宋" w:eastAsia="仿宋" w:cs="仿宋"/>
          <w:spacing w:val="-2"/>
          <w:sz w:val="24"/>
          <w:szCs w:val="24"/>
        </w:rPr>
        <w:t>件没有变动的情况下，供应商不得补充、修改、替代或者撤销其响应文件。</w:t>
      </w:r>
    </w:p>
    <w:p w14:paraId="4B3D15C6">
      <w:pPr>
        <w:spacing w:before="312" w:line="226" w:lineRule="auto"/>
        <w:ind w:left="578"/>
        <w:outlineLvl w:val="2"/>
        <w:rPr>
          <w:rFonts w:ascii="楷体" w:hAnsi="楷体" w:eastAsia="楷体" w:cs="楷体"/>
          <w:sz w:val="28"/>
          <w:szCs w:val="28"/>
        </w:rPr>
      </w:pPr>
      <w:bookmarkStart w:id="90" w:name="bookmark45"/>
      <w:bookmarkEnd w:id="90"/>
      <w:r>
        <w:rPr>
          <w:rFonts w:ascii="楷体" w:hAnsi="楷体" w:eastAsia="楷体" w:cs="楷体"/>
          <w:spacing w:val="-4"/>
          <w:sz w:val="28"/>
          <w:szCs w:val="28"/>
        </w:rPr>
        <w:t>17.保证金（本项目不做要求）</w:t>
      </w:r>
    </w:p>
    <w:p w14:paraId="5A883FDB">
      <w:pPr>
        <w:spacing w:before="215" w:line="221" w:lineRule="auto"/>
        <w:ind w:left="503"/>
        <w:outlineLvl w:val="2"/>
        <w:rPr>
          <w:rFonts w:ascii="仿宋" w:hAnsi="仿宋" w:eastAsia="仿宋" w:cs="仿宋"/>
          <w:sz w:val="24"/>
          <w:szCs w:val="24"/>
        </w:rPr>
      </w:pPr>
      <w:bookmarkStart w:id="91" w:name="bookmark44"/>
      <w:bookmarkEnd w:id="91"/>
      <w:r>
        <w:rPr>
          <w:rFonts w:ascii="仿宋" w:hAnsi="仿宋" w:eastAsia="仿宋" w:cs="仿宋"/>
          <w:spacing w:val="-8"/>
          <w:sz w:val="24"/>
          <w:szCs w:val="24"/>
        </w:rPr>
        <w:t>17.1</w:t>
      </w:r>
      <w:r>
        <w:rPr>
          <w:rFonts w:ascii="仿宋" w:hAnsi="仿宋" w:eastAsia="仿宋" w:cs="仿宋"/>
          <w:spacing w:val="-27"/>
          <w:sz w:val="24"/>
          <w:szCs w:val="24"/>
        </w:rPr>
        <w:t xml:space="preserve"> </w:t>
      </w:r>
      <w:r>
        <w:rPr>
          <w:rFonts w:ascii="仿宋" w:hAnsi="仿宋" w:eastAsia="仿宋" w:cs="仿宋"/>
          <w:spacing w:val="-8"/>
          <w:sz w:val="24"/>
          <w:szCs w:val="24"/>
        </w:rPr>
        <w:t>保证金的交纳</w:t>
      </w:r>
    </w:p>
    <w:p w14:paraId="668B7AE2">
      <w:pPr>
        <w:spacing w:before="178" w:line="221" w:lineRule="auto"/>
        <w:ind w:left="503"/>
        <w:rPr>
          <w:rFonts w:ascii="仿宋" w:hAnsi="仿宋" w:eastAsia="仿宋" w:cs="仿宋"/>
          <w:sz w:val="24"/>
          <w:szCs w:val="24"/>
        </w:rPr>
      </w:pPr>
      <w:r>
        <w:rPr>
          <w:rFonts w:ascii="仿宋" w:hAnsi="仿宋" w:eastAsia="仿宋" w:cs="仿宋"/>
          <w:spacing w:val="-4"/>
          <w:sz w:val="24"/>
          <w:szCs w:val="24"/>
        </w:rPr>
        <w:t>17.1.1 保证金的交纳金额和形式：见供应商须知前附表。</w:t>
      </w:r>
    </w:p>
    <w:p w14:paraId="78B3F178">
      <w:pPr>
        <w:spacing w:before="181" w:line="221" w:lineRule="auto"/>
        <w:ind w:left="503"/>
        <w:rPr>
          <w:rFonts w:ascii="仿宋" w:hAnsi="仿宋" w:eastAsia="仿宋" w:cs="仿宋"/>
          <w:sz w:val="24"/>
          <w:szCs w:val="24"/>
        </w:rPr>
      </w:pPr>
      <w:r>
        <w:rPr>
          <w:rFonts w:ascii="仿宋" w:hAnsi="仿宋" w:eastAsia="仿宋" w:cs="仿宋"/>
          <w:spacing w:val="-5"/>
          <w:sz w:val="24"/>
          <w:szCs w:val="24"/>
        </w:rPr>
        <w:t>17.1.2</w:t>
      </w:r>
      <w:r>
        <w:rPr>
          <w:rFonts w:ascii="仿宋" w:hAnsi="仿宋" w:eastAsia="仿宋" w:cs="仿宋"/>
          <w:spacing w:val="-24"/>
          <w:sz w:val="24"/>
          <w:szCs w:val="24"/>
        </w:rPr>
        <w:t xml:space="preserve"> </w:t>
      </w:r>
      <w:r>
        <w:rPr>
          <w:rFonts w:ascii="仿宋" w:hAnsi="仿宋" w:eastAsia="仿宋" w:cs="仿宋"/>
          <w:spacing w:val="-5"/>
          <w:sz w:val="24"/>
          <w:szCs w:val="24"/>
        </w:rPr>
        <w:t>保证金以到账时间为准。</w:t>
      </w:r>
    </w:p>
    <w:p w14:paraId="146740EA">
      <w:pPr>
        <w:spacing w:before="199" w:line="258" w:lineRule="auto"/>
        <w:ind w:left="9" w:right="10" w:firstLine="491"/>
        <w:rPr>
          <w:rFonts w:ascii="仿宋" w:hAnsi="仿宋" w:eastAsia="仿宋" w:cs="仿宋"/>
          <w:sz w:val="24"/>
          <w:szCs w:val="24"/>
        </w:rPr>
      </w:pPr>
      <w:r>
        <w:rPr>
          <w:rFonts w:ascii="仿宋" w:hAnsi="仿宋" w:eastAsia="仿宋" w:cs="仿宋"/>
          <w:sz w:val="24"/>
          <w:szCs w:val="24"/>
        </w:rPr>
        <w:t>17.1.3 供应商为联合体的，联合体牵头人交纳的保证金对联合体各方均具有约束</w:t>
      </w:r>
      <w:r>
        <w:rPr>
          <w:rFonts w:ascii="仿宋" w:hAnsi="仿宋" w:eastAsia="仿宋" w:cs="仿宋"/>
          <w:spacing w:val="11"/>
          <w:sz w:val="24"/>
          <w:szCs w:val="24"/>
        </w:rPr>
        <w:t xml:space="preserve"> </w:t>
      </w:r>
      <w:r>
        <w:rPr>
          <w:rFonts w:ascii="仿宋" w:hAnsi="仿宋" w:eastAsia="仿宋" w:cs="仿宋"/>
          <w:spacing w:val="-10"/>
          <w:sz w:val="24"/>
          <w:szCs w:val="24"/>
        </w:rPr>
        <w:t>力。</w:t>
      </w:r>
    </w:p>
    <w:p w14:paraId="0565D8E1">
      <w:pPr>
        <w:spacing w:before="244" w:line="221" w:lineRule="auto"/>
        <w:ind w:left="503"/>
        <w:rPr>
          <w:rFonts w:ascii="仿宋" w:hAnsi="仿宋" w:eastAsia="仿宋" w:cs="仿宋"/>
          <w:sz w:val="24"/>
          <w:szCs w:val="24"/>
        </w:rPr>
      </w:pPr>
      <w:r>
        <w:rPr>
          <w:rFonts w:ascii="仿宋" w:hAnsi="仿宋" w:eastAsia="仿宋" w:cs="仿宋"/>
          <w:spacing w:val="-8"/>
          <w:sz w:val="24"/>
          <w:szCs w:val="24"/>
        </w:rPr>
        <w:t>17.2</w:t>
      </w:r>
      <w:r>
        <w:rPr>
          <w:rFonts w:ascii="仿宋" w:hAnsi="仿宋" w:eastAsia="仿宋" w:cs="仿宋"/>
          <w:spacing w:val="-27"/>
          <w:sz w:val="24"/>
          <w:szCs w:val="24"/>
        </w:rPr>
        <w:t xml:space="preserve"> </w:t>
      </w:r>
      <w:r>
        <w:rPr>
          <w:rFonts w:ascii="仿宋" w:hAnsi="仿宋" w:eastAsia="仿宋" w:cs="仿宋"/>
          <w:spacing w:val="-8"/>
          <w:sz w:val="24"/>
          <w:szCs w:val="24"/>
        </w:rPr>
        <w:t>保证金的退还</w:t>
      </w:r>
    </w:p>
    <w:p w14:paraId="2D7708AC">
      <w:pPr>
        <w:spacing w:before="199" w:line="282" w:lineRule="auto"/>
        <w:ind w:right="2" w:firstLine="499"/>
        <w:rPr>
          <w:rFonts w:ascii="仿宋" w:hAnsi="仿宋" w:eastAsia="仿宋" w:cs="仿宋"/>
          <w:sz w:val="24"/>
          <w:szCs w:val="24"/>
        </w:rPr>
      </w:pPr>
      <w:r>
        <w:rPr>
          <w:rFonts w:ascii="仿宋" w:hAnsi="仿宋" w:eastAsia="仿宋" w:cs="仿宋"/>
          <w:sz w:val="24"/>
          <w:szCs w:val="24"/>
        </w:rPr>
        <w:t>17.2.1 供应商在竞争性磋商文件要求提交响应文件截止时间前书面要求撤回响应</w:t>
      </w:r>
      <w:r>
        <w:rPr>
          <w:rFonts w:ascii="仿宋" w:hAnsi="仿宋" w:eastAsia="仿宋" w:cs="仿宋"/>
          <w:spacing w:val="13"/>
          <w:sz w:val="24"/>
          <w:szCs w:val="24"/>
        </w:rPr>
        <w:t xml:space="preserve"> </w:t>
      </w:r>
      <w:r>
        <w:rPr>
          <w:rFonts w:ascii="仿宋" w:hAnsi="仿宋" w:eastAsia="仿宋" w:cs="仿宋"/>
          <w:spacing w:val="-7"/>
          <w:sz w:val="24"/>
          <w:szCs w:val="24"/>
        </w:rPr>
        <w:t>文件的，采购人或者采购代理机构自收到供应商书面撤回文件之日起 5</w:t>
      </w:r>
      <w:r>
        <w:rPr>
          <w:rFonts w:ascii="仿宋" w:hAnsi="仿宋" w:eastAsia="仿宋" w:cs="仿宋"/>
          <w:spacing w:val="71"/>
          <w:sz w:val="24"/>
          <w:szCs w:val="24"/>
        </w:rPr>
        <w:t xml:space="preserve"> </w:t>
      </w:r>
      <w:r>
        <w:rPr>
          <w:rFonts w:ascii="仿宋" w:hAnsi="仿宋" w:eastAsia="仿宋" w:cs="仿宋"/>
          <w:spacing w:val="-7"/>
          <w:sz w:val="24"/>
          <w:szCs w:val="24"/>
        </w:rPr>
        <w:t>日内退还已收取</w:t>
      </w:r>
      <w:r>
        <w:rPr>
          <w:rFonts w:ascii="仿宋" w:hAnsi="仿宋" w:eastAsia="仿宋" w:cs="仿宋"/>
          <w:sz w:val="24"/>
          <w:szCs w:val="24"/>
        </w:rPr>
        <w:t xml:space="preserve"> </w:t>
      </w:r>
      <w:r>
        <w:rPr>
          <w:rFonts w:ascii="仿宋" w:hAnsi="仿宋" w:eastAsia="仿宋" w:cs="仿宋"/>
          <w:spacing w:val="-6"/>
          <w:sz w:val="24"/>
          <w:szCs w:val="24"/>
        </w:rPr>
        <w:t>的保证金。</w:t>
      </w:r>
    </w:p>
    <w:p w14:paraId="0F98889D">
      <w:pPr>
        <w:spacing w:before="300" w:line="255" w:lineRule="auto"/>
        <w:ind w:left="5" w:firstLine="495"/>
        <w:rPr>
          <w:rFonts w:ascii="仿宋" w:hAnsi="仿宋" w:eastAsia="仿宋" w:cs="仿宋"/>
          <w:sz w:val="24"/>
          <w:szCs w:val="24"/>
        </w:rPr>
      </w:pPr>
      <w:r>
        <w:rPr>
          <w:rFonts w:ascii="仿宋" w:hAnsi="仿宋" w:eastAsia="仿宋" w:cs="仿宋"/>
          <w:spacing w:val="-6"/>
          <w:sz w:val="24"/>
          <w:szCs w:val="24"/>
        </w:rPr>
        <w:t>17.2.2</w:t>
      </w:r>
      <w:r>
        <w:rPr>
          <w:rFonts w:ascii="仿宋" w:hAnsi="仿宋" w:eastAsia="仿宋" w:cs="仿宋"/>
          <w:spacing w:val="-30"/>
          <w:sz w:val="24"/>
          <w:szCs w:val="24"/>
        </w:rPr>
        <w:t xml:space="preserve"> </w:t>
      </w:r>
      <w:r>
        <w:rPr>
          <w:rFonts w:ascii="仿宋" w:hAnsi="仿宋" w:eastAsia="仿宋" w:cs="仿宋"/>
          <w:spacing w:val="-6"/>
          <w:sz w:val="24"/>
          <w:szCs w:val="24"/>
        </w:rPr>
        <w:t>采购代理机构在成交通知发出后</w:t>
      </w:r>
      <w:r>
        <w:rPr>
          <w:rFonts w:ascii="仿宋" w:hAnsi="仿宋" w:eastAsia="仿宋" w:cs="仿宋"/>
          <w:spacing w:val="-37"/>
          <w:sz w:val="24"/>
          <w:szCs w:val="24"/>
        </w:rPr>
        <w:t xml:space="preserve"> </w:t>
      </w:r>
      <w:r>
        <w:rPr>
          <w:rFonts w:ascii="仿宋" w:hAnsi="仿宋" w:eastAsia="仿宋" w:cs="仿宋"/>
          <w:spacing w:val="-6"/>
          <w:sz w:val="24"/>
          <w:szCs w:val="24"/>
        </w:rPr>
        <w:t>5</w:t>
      </w:r>
      <w:r>
        <w:rPr>
          <w:rFonts w:ascii="仿宋" w:hAnsi="仿宋" w:eastAsia="仿宋" w:cs="仿宋"/>
          <w:spacing w:val="-29"/>
          <w:sz w:val="24"/>
          <w:szCs w:val="24"/>
        </w:rPr>
        <w:t xml:space="preserve"> </w:t>
      </w:r>
      <w:r>
        <w:rPr>
          <w:rFonts w:ascii="仿宋" w:hAnsi="仿宋" w:eastAsia="仿宋" w:cs="仿宋"/>
          <w:spacing w:val="-6"/>
          <w:sz w:val="24"/>
          <w:szCs w:val="24"/>
        </w:rPr>
        <w:t>个工作日内退还未成</w:t>
      </w:r>
      <w:r>
        <w:rPr>
          <w:rFonts w:ascii="仿宋" w:hAnsi="仿宋" w:eastAsia="仿宋" w:cs="仿宋"/>
          <w:spacing w:val="-7"/>
          <w:sz w:val="24"/>
          <w:szCs w:val="24"/>
        </w:rPr>
        <w:t>交供应商的保证金，</w:t>
      </w:r>
      <w:r>
        <w:rPr>
          <w:rFonts w:ascii="仿宋" w:hAnsi="仿宋" w:eastAsia="仿宋" w:cs="仿宋"/>
          <w:sz w:val="24"/>
          <w:szCs w:val="24"/>
        </w:rPr>
        <w:t xml:space="preserve"> </w:t>
      </w:r>
      <w:r>
        <w:rPr>
          <w:rFonts w:ascii="仿宋" w:hAnsi="仿宋" w:eastAsia="仿宋" w:cs="仿宋"/>
          <w:spacing w:val="-4"/>
          <w:sz w:val="24"/>
          <w:szCs w:val="24"/>
        </w:rPr>
        <w:t>在采购合同签订并备案后</w:t>
      </w:r>
      <w:r>
        <w:rPr>
          <w:rFonts w:ascii="仿宋" w:hAnsi="仿宋" w:eastAsia="仿宋" w:cs="仿宋"/>
          <w:spacing w:val="-11"/>
          <w:sz w:val="24"/>
          <w:szCs w:val="24"/>
        </w:rPr>
        <w:t xml:space="preserve"> </w:t>
      </w:r>
      <w:r>
        <w:rPr>
          <w:rFonts w:ascii="仿宋" w:hAnsi="仿宋" w:eastAsia="仿宋" w:cs="仿宋"/>
          <w:spacing w:val="-4"/>
          <w:sz w:val="24"/>
          <w:szCs w:val="24"/>
        </w:rPr>
        <w:t>5</w:t>
      </w:r>
      <w:r>
        <w:rPr>
          <w:rFonts w:ascii="仿宋" w:hAnsi="仿宋" w:eastAsia="仿宋" w:cs="仿宋"/>
          <w:spacing w:val="-29"/>
          <w:sz w:val="24"/>
          <w:szCs w:val="24"/>
        </w:rPr>
        <w:t xml:space="preserve"> </w:t>
      </w:r>
      <w:r>
        <w:rPr>
          <w:rFonts w:ascii="仿宋" w:hAnsi="仿宋" w:eastAsia="仿宋" w:cs="仿宋"/>
          <w:spacing w:val="-4"/>
          <w:sz w:val="24"/>
          <w:szCs w:val="24"/>
        </w:rPr>
        <w:t>个工作日内退还成交供应商的保证金。</w:t>
      </w:r>
    </w:p>
    <w:p w14:paraId="470F5A9B">
      <w:pPr>
        <w:spacing w:before="254" w:line="221" w:lineRule="auto"/>
        <w:ind w:left="503"/>
        <w:rPr>
          <w:rFonts w:ascii="仿宋" w:hAnsi="仿宋" w:eastAsia="仿宋" w:cs="仿宋"/>
          <w:sz w:val="24"/>
          <w:szCs w:val="24"/>
        </w:rPr>
      </w:pPr>
      <w:r>
        <w:rPr>
          <w:rFonts w:ascii="仿宋" w:hAnsi="仿宋" w:eastAsia="仿宋" w:cs="仿宋"/>
          <w:spacing w:val="-7"/>
          <w:sz w:val="24"/>
          <w:szCs w:val="24"/>
        </w:rPr>
        <w:t>17.3</w:t>
      </w:r>
      <w:r>
        <w:rPr>
          <w:rFonts w:ascii="仿宋" w:hAnsi="仿宋" w:eastAsia="仿宋" w:cs="仿宋"/>
          <w:spacing w:val="-25"/>
          <w:sz w:val="24"/>
          <w:szCs w:val="24"/>
        </w:rPr>
        <w:t xml:space="preserve"> </w:t>
      </w:r>
      <w:r>
        <w:rPr>
          <w:rFonts w:ascii="仿宋" w:hAnsi="仿宋" w:eastAsia="仿宋" w:cs="仿宋"/>
          <w:spacing w:val="-7"/>
          <w:sz w:val="24"/>
          <w:szCs w:val="24"/>
        </w:rPr>
        <w:t>保证金的不予退还</w:t>
      </w:r>
    </w:p>
    <w:p w14:paraId="55D0EB3E">
      <w:pPr>
        <w:spacing w:before="178" w:line="221" w:lineRule="auto"/>
        <w:ind w:left="503"/>
        <w:rPr>
          <w:rFonts w:ascii="仿宋" w:hAnsi="仿宋" w:eastAsia="仿宋" w:cs="仿宋"/>
          <w:sz w:val="24"/>
          <w:szCs w:val="24"/>
        </w:rPr>
      </w:pPr>
      <w:r>
        <w:rPr>
          <w:rFonts w:ascii="仿宋" w:hAnsi="仿宋" w:eastAsia="仿宋" w:cs="仿宋"/>
          <w:spacing w:val="-4"/>
          <w:sz w:val="24"/>
          <w:szCs w:val="24"/>
        </w:rPr>
        <w:t>17.3.1 供应商有下列情形之一的，保证金将不予退</w:t>
      </w:r>
      <w:r>
        <w:rPr>
          <w:rFonts w:ascii="仿宋" w:hAnsi="仿宋" w:eastAsia="仿宋" w:cs="仿宋"/>
          <w:spacing w:val="-5"/>
          <w:sz w:val="24"/>
          <w:szCs w:val="24"/>
        </w:rPr>
        <w:t>还：</w:t>
      </w:r>
    </w:p>
    <w:p w14:paraId="4A836A31">
      <w:pPr>
        <w:spacing w:before="181" w:line="220" w:lineRule="auto"/>
        <w:ind w:left="490"/>
        <w:rPr>
          <w:rFonts w:ascii="仿宋" w:hAnsi="仿宋" w:eastAsia="仿宋" w:cs="仿宋"/>
          <w:sz w:val="24"/>
          <w:szCs w:val="24"/>
        </w:rPr>
      </w:pPr>
      <w:r>
        <w:rPr>
          <w:rFonts w:ascii="仿宋" w:hAnsi="仿宋" w:eastAsia="仿宋" w:cs="仿宋"/>
          <w:spacing w:val="-2"/>
          <w:sz w:val="24"/>
          <w:szCs w:val="24"/>
        </w:rPr>
        <w:t>（1）提供的有关资料不真实或者提供虚假材料的；</w:t>
      </w:r>
    </w:p>
    <w:p w14:paraId="6838F97C">
      <w:pPr>
        <w:spacing w:before="185" w:line="222" w:lineRule="auto"/>
        <w:ind w:left="490"/>
        <w:rPr>
          <w:rFonts w:ascii="仿宋" w:hAnsi="仿宋" w:eastAsia="仿宋" w:cs="仿宋"/>
          <w:sz w:val="24"/>
          <w:szCs w:val="24"/>
        </w:rPr>
      </w:pPr>
      <w:r>
        <w:rPr>
          <w:rFonts w:ascii="仿宋" w:hAnsi="仿宋" w:eastAsia="仿宋" w:cs="仿宋"/>
          <w:spacing w:val="-2"/>
          <w:sz w:val="24"/>
          <w:szCs w:val="24"/>
        </w:rPr>
        <w:t>（2）报价截止时间后供应商撤回全部或者部分响应文件的；</w:t>
      </w:r>
    </w:p>
    <w:p w14:paraId="12798CCE">
      <w:pPr>
        <w:spacing w:before="177" w:line="222" w:lineRule="auto"/>
        <w:ind w:left="490"/>
        <w:rPr>
          <w:rFonts w:ascii="仿宋" w:hAnsi="仿宋" w:eastAsia="仿宋" w:cs="仿宋"/>
          <w:sz w:val="24"/>
          <w:szCs w:val="24"/>
        </w:rPr>
      </w:pPr>
      <w:r>
        <w:rPr>
          <w:rFonts w:ascii="仿宋" w:hAnsi="仿宋" w:eastAsia="仿宋" w:cs="仿宋"/>
          <w:spacing w:val="-2"/>
          <w:sz w:val="24"/>
          <w:szCs w:val="24"/>
        </w:rPr>
        <w:t>（3）损害采购人或者采购代理机构合法权益的；</w:t>
      </w:r>
    </w:p>
    <w:p w14:paraId="3492D3C8">
      <w:pPr>
        <w:spacing w:before="179" w:line="222" w:lineRule="auto"/>
        <w:ind w:left="490"/>
        <w:rPr>
          <w:rFonts w:ascii="仿宋" w:hAnsi="仿宋" w:eastAsia="仿宋" w:cs="仿宋"/>
          <w:sz w:val="24"/>
          <w:szCs w:val="24"/>
        </w:rPr>
      </w:pPr>
      <w:r>
        <w:rPr>
          <w:rFonts w:ascii="仿宋" w:hAnsi="仿宋" w:eastAsia="仿宋" w:cs="仿宋"/>
          <w:spacing w:val="-2"/>
          <w:sz w:val="24"/>
          <w:szCs w:val="24"/>
        </w:rPr>
        <w:t>（4）供应商向采购代理机构、采购人、专家提供不正当利益的；</w:t>
      </w:r>
    </w:p>
    <w:p w14:paraId="14AB5196">
      <w:pPr>
        <w:spacing w:before="178" w:line="219" w:lineRule="auto"/>
        <w:ind w:left="490"/>
        <w:rPr>
          <w:rFonts w:ascii="仿宋" w:hAnsi="仿宋" w:eastAsia="仿宋" w:cs="仿宋"/>
          <w:sz w:val="24"/>
          <w:szCs w:val="24"/>
        </w:rPr>
      </w:pPr>
      <w:r>
        <w:rPr>
          <w:rFonts w:ascii="仿宋" w:hAnsi="仿宋" w:eastAsia="仿宋" w:cs="仿宋"/>
          <w:spacing w:val="-2"/>
          <w:sz w:val="24"/>
          <w:szCs w:val="24"/>
        </w:rPr>
        <w:t>（5）经磋商小组认定有故意哄抬报价、串标或者其它违法行为的;</w:t>
      </w:r>
    </w:p>
    <w:p w14:paraId="7B8A0A0A">
      <w:pPr>
        <w:spacing w:before="203" w:line="255" w:lineRule="auto"/>
        <w:ind w:right="17" w:firstLine="490"/>
        <w:rPr>
          <w:rFonts w:ascii="仿宋" w:hAnsi="仿宋" w:eastAsia="仿宋" w:cs="仿宋"/>
          <w:sz w:val="24"/>
          <w:szCs w:val="24"/>
        </w:rPr>
      </w:pPr>
      <w:r>
        <w:rPr>
          <w:rFonts w:ascii="仿宋" w:hAnsi="仿宋" w:eastAsia="仿宋" w:cs="仿宋"/>
          <w:sz w:val="24"/>
          <w:szCs w:val="24"/>
        </w:rPr>
        <w:t>（6）成交供应商未按照竞争性磋商文件规定签订合同或者未按照竞争性磋商文件</w:t>
      </w:r>
      <w:r>
        <w:rPr>
          <w:rFonts w:ascii="仿宋" w:hAnsi="仿宋" w:eastAsia="仿宋" w:cs="仿宋"/>
          <w:spacing w:val="14"/>
          <w:sz w:val="24"/>
          <w:szCs w:val="24"/>
        </w:rPr>
        <w:t xml:space="preserve"> </w:t>
      </w:r>
      <w:r>
        <w:rPr>
          <w:rFonts w:ascii="仿宋" w:hAnsi="仿宋" w:eastAsia="仿宋" w:cs="仿宋"/>
          <w:spacing w:val="-4"/>
          <w:sz w:val="24"/>
          <w:szCs w:val="24"/>
        </w:rPr>
        <w:t>规定提供履约保证金的；</w:t>
      </w:r>
    </w:p>
    <w:p w14:paraId="1B835319">
      <w:pPr>
        <w:spacing w:before="250" w:line="221" w:lineRule="auto"/>
        <w:ind w:left="490"/>
        <w:rPr>
          <w:rFonts w:ascii="仿宋" w:hAnsi="仿宋" w:eastAsia="仿宋" w:cs="仿宋"/>
          <w:sz w:val="24"/>
          <w:szCs w:val="24"/>
        </w:rPr>
      </w:pPr>
      <w:r>
        <w:rPr>
          <w:rFonts w:ascii="仿宋" w:hAnsi="仿宋" w:eastAsia="仿宋" w:cs="仿宋"/>
          <w:spacing w:val="-2"/>
          <w:sz w:val="24"/>
          <w:szCs w:val="24"/>
        </w:rPr>
        <w:t>（7）法律、行政法规以及有关规定的其它情形。</w:t>
      </w:r>
    </w:p>
    <w:p w14:paraId="6DC1415C">
      <w:pPr>
        <w:spacing w:before="179" w:line="219" w:lineRule="auto"/>
        <w:ind w:left="503"/>
        <w:rPr>
          <w:rFonts w:ascii="仿宋" w:hAnsi="仿宋" w:eastAsia="仿宋" w:cs="仿宋"/>
          <w:sz w:val="24"/>
          <w:szCs w:val="24"/>
        </w:rPr>
      </w:pPr>
      <w:r>
        <w:rPr>
          <w:rFonts w:ascii="仿宋" w:hAnsi="仿宋" w:eastAsia="仿宋" w:cs="仿宋"/>
          <w:spacing w:val="-4"/>
          <w:sz w:val="24"/>
          <w:szCs w:val="24"/>
        </w:rPr>
        <w:t>17.3.2 不予退还的保证金应在规定时间内上</w:t>
      </w:r>
      <w:r>
        <w:rPr>
          <w:rFonts w:ascii="仿宋" w:hAnsi="仿宋" w:eastAsia="仿宋" w:cs="仿宋"/>
          <w:spacing w:val="-5"/>
          <w:sz w:val="24"/>
          <w:szCs w:val="24"/>
        </w:rPr>
        <w:t>缴国库。</w:t>
      </w:r>
    </w:p>
    <w:p w14:paraId="6578BCFF">
      <w:pPr>
        <w:spacing w:before="248" w:line="225" w:lineRule="auto"/>
        <w:ind w:left="578"/>
        <w:outlineLvl w:val="2"/>
        <w:rPr>
          <w:rFonts w:ascii="楷体" w:hAnsi="楷体" w:eastAsia="楷体" w:cs="楷体"/>
          <w:sz w:val="28"/>
          <w:szCs w:val="28"/>
        </w:rPr>
      </w:pPr>
      <w:bookmarkStart w:id="92" w:name="bookmark46"/>
      <w:bookmarkEnd w:id="92"/>
      <w:bookmarkStart w:id="93" w:name="bookmark47"/>
      <w:bookmarkEnd w:id="93"/>
      <w:r>
        <w:rPr>
          <w:rFonts w:ascii="楷体" w:hAnsi="楷体" w:eastAsia="楷体" w:cs="楷体"/>
          <w:spacing w:val="-5"/>
          <w:sz w:val="28"/>
          <w:szCs w:val="28"/>
        </w:rPr>
        <w:t>18.开标、磋商、成交</w:t>
      </w:r>
    </w:p>
    <w:p w14:paraId="10D8AA84">
      <w:pPr>
        <w:spacing w:before="220" w:line="222" w:lineRule="auto"/>
        <w:ind w:left="503"/>
        <w:rPr>
          <w:rFonts w:ascii="仿宋" w:hAnsi="仿宋" w:eastAsia="仿宋" w:cs="仿宋"/>
          <w:sz w:val="24"/>
          <w:szCs w:val="24"/>
        </w:rPr>
      </w:pPr>
      <w:r>
        <w:rPr>
          <w:rFonts w:ascii="仿宋" w:hAnsi="仿宋" w:eastAsia="仿宋" w:cs="仿宋"/>
          <w:spacing w:val="-6"/>
          <w:sz w:val="24"/>
          <w:szCs w:val="24"/>
        </w:rPr>
        <w:t>18.1.开标程序</w:t>
      </w:r>
    </w:p>
    <w:p w14:paraId="7E5C5BD7">
      <w:pPr>
        <w:spacing w:line="222" w:lineRule="auto"/>
        <w:rPr>
          <w:rFonts w:ascii="仿宋" w:hAnsi="仿宋" w:eastAsia="仿宋" w:cs="仿宋"/>
          <w:sz w:val="24"/>
          <w:szCs w:val="24"/>
        </w:rPr>
        <w:sectPr>
          <w:footerReference r:id="rId19" w:type="default"/>
          <w:pgSz w:w="11906" w:h="16840"/>
          <w:pgMar w:top="1431" w:right="1415" w:bottom="1169" w:left="1447" w:header="0" w:footer="1007" w:gutter="0"/>
          <w:cols w:space="720" w:num="1"/>
        </w:sectPr>
      </w:pPr>
    </w:p>
    <w:p w14:paraId="3C0B2ACE">
      <w:pPr>
        <w:spacing w:before="115" w:line="220" w:lineRule="auto"/>
        <w:ind w:left="502"/>
        <w:rPr>
          <w:rFonts w:ascii="仿宋" w:hAnsi="仿宋" w:eastAsia="仿宋" w:cs="仿宋"/>
          <w:sz w:val="24"/>
          <w:szCs w:val="24"/>
        </w:rPr>
      </w:pPr>
      <w:r>
        <w:rPr>
          <w:rFonts w:ascii="仿宋" w:hAnsi="仿宋" w:eastAsia="仿宋" w:cs="仿宋"/>
          <w:spacing w:val="-8"/>
          <w:sz w:val="24"/>
          <w:szCs w:val="24"/>
        </w:rPr>
        <w:t>18.1.1 宣布开标纪律；</w:t>
      </w:r>
    </w:p>
    <w:p w14:paraId="59028EDC">
      <w:pPr>
        <w:spacing w:before="181" w:line="220" w:lineRule="auto"/>
        <w:ind w:left="502"/>
        <w:rPr>
          <w:rFonts w:ascii="仿宋" w:hAnsi="仿宋" w:eastAsia="仿宋" w:cs="仿宋"/>
          <w:sz w:val="24"/>
          <w:szCs w:val="24"/>
        </w:rPr>
      </w:pPr>
      <w:r>
        <w:rPr>
          <w:rFonts w:ascii="仿宋" w:hAnsi="仿宋" w:eastAsia="仿宋" w:cs="仿宋"/>
          <w:spacing w:val="-4"/>
          <w:sz w:val="24"/>
          <w:szCs w:val="24"/>
        </w:rPr>
        <w:t>18.1.2 宣布主持人、唱价人、记录人等有关人员姓名；</w:t>
      </w:r>
    </w:p>
    <w:p w14:paraId="048822E2">
      <w:pPr>
        <w:spacing w:before="179" w:line="219" w:lineRule="auto"/>
        <w:ind w:left="502"/>
        <w:rPr>
          <w:rFonts w:ascii="仿宋" w:hAnsi="仿宋" w:eastAsia="仿宋" w:cs="仿宋"/>
          <w:sz w:val="24"/>
          <w:szCs w:val="24"/>
        </w:rPr>
      </w:pPr>
      <w:r>
        <w:rPr>
          <w:rFonts w:ascii="仿宋" w:hAnsi="仿宋" w:eastAsia="仿宋" w:cs="仿宋"/>
          <w:spacing w:val="-3"/>
          <w:sz w:val="24"/>
          <w:szCs w:val="24"/>
        </w:rPr>
        <w:t>18.1.3</w:t>
      </w:r>
      <w:r>
        <w:rPr>
          <w:rFonts w:ascii="仿宋" w:hAnsi="仿宋" w:eastAsia="仿宋" w:cs="仿宋"/>
          <w:spacing w:val="-10"/>
          <w:sz w:val="24"/>
          <w:szCs w:val="24"/>
        </w:rPr>
        <w:t xml:space="preserve"> </w:t>
      </w:r>
      <w:r>
        <w:rPr>
          <w:rFonts w:ascii="仿宋" w:hAnsi="仿宋" w:eastAsia="仿宋" w:cs="仿宋"/>
          <w:spacing w:val="-3"/>
          <w:sz w:val="24"/>
          <w:szCs w:val="24"/>
        </w:rPr>
        <w:t>公布在报价截止时间前递交响应文件的供应商名称及签到顺序；</w:t>
      </w:r>
    </w:p>
    <w:p w14:paraId="3097BF06">
      <w:pPr>
        <w:spacing w:before="183" w:line="220" w:lineRule="auto"/>
        <w:ind w:left="502"/>
        <w:rPr>
          <w:rFonts w:ascii="仿宋" w:hAnsi="仿宋" w:eastAsia="仿宋" w:cs="仿宋"/>
          <w:sz w:val="24"/>
          <w:szCs w:val="24"/>
        </w:rPr>
      </w:pPr>
      <w:r>
        <w:rPr>
          <w:rFonts w:ascii="仿宋" w:hAnsi="仿宋" w:eastAsia="仿宋" w:cs="仿宋"/>
          <w:spacing w:val="-4"/>
          <w:sz w:val="24"/>
          <w:szCs w:val="24"/>
        </w:rPr>
        <w:t>18.1.4 供应商相互检查响应文件密封情况，并签字确认；</w:t>
      </w:r>
    </w:p>
    <w:p w14:paraId="3BD428A8">
      <w:pPr>
        <w:spacing w:before="180" w:line="219" w:lineRule="auto"/>
        <w:jc w:val="right"/>
        <w:rPr>
          <w:rFonts w:ascii="仿宋" w:hAnsi="仿宋" w:eastAsia="仿宋" w:cs="仿宋"/>
          <w:sz w:val="24"/>
          <w:szCs w:val="24"/>
        </w:rPr>
      </w:pPr>
      <w:r>
        <w:rPr>
          <w:rFonts w:ascii="仿宋" w:hAnsi="仿宋" w:eastAsia="仿宋" w:cs="仿宋"/>
          <w:spacing w:val="-6"/>
          <w:sz w:val="24"/>
          <w:szCs w:val="24"/>
        </w:rPr>
        <w:t>18.1.5 开启响应文件，按照签到顺序公布供应商名称、报价等内容，并记录在案；</w:t>
      </w:r>
    </w:p>
    <w:p w14:paraId="7299888C">
      <w:pPr>
        <w:spacing w:before="202" w:line="257" w:lineRule="auto"/>
        <w:ind w:right="84" w:firstLine="502"/>
        <w:rPr>
          <w:rFonts w:ascii="仿宋" w:hAnsi="仿宋" w:eastAsia="仿宋" w:cs="仿宋"/>
          <w:sz w:val="24"/>
          <w:szCs w:val="24"/>
        </w:rPr>
      </w:pPr>
      <w:r>
        <w:rPr>
          <w:rFonts w:ascii="仿宋" w:hAnsi="仿宋" w:eastAsia="仿宋" w:cs="仿宋"/>
          <w:spacing w:val="-5"/>
          <w:sz w:val="24"/>
          <w:szCs w:val="24"/>
        </w:rPr>
        <w:t>18.1.6</w:t>
      </w:r>
      <w:r>
        <w:rPr>
          <w:rFonts w:ascii="仿宋" w:hAnsi="仿宋" w:eastAsia="仿宋" w:cs="仿宋"/>
          <w:spacing w:val="-27"/>
          <w:sz w:val="24"/>
          <w:szCs w:val="24"/>
        </w:rPr>
        <w:t xml:space="preserve"> </w:t>
      </w:r>
      <w:r>
        <w:rPr>
          <w:rFonts w:ascii="仿宋" w:hAnsi="仿宋" w:eastAsia="仿宋" w:cs="仿宋"/>
          <w:spacing w:val="-5"/>
          <w:sz w:val="24"/>
          <w:szCs w:val="24"/>
        </w:rPr>
        <w:t>供应商法定代表人（或者被授权代表）、采购人代表、记录人等有关人员在</w:t>
      </w:r>
      <w:r>
        <w:rPr>
          <w:rFonts w:ascii="仿宋" w:hAnsi="仿宋" w:eastAsia="仿宋" w:cs="仿宋"/>
          <w:sz w:val="24"/>
          <w:szCs w:val="24"/>
        </w:rPr>
        <w:t xml:space="preserve"> </w:t>
      </w:r>
      <w:r>
        <w:rPr>
          <w:rFonts w:ascii="仿宋" w:hAnsi="仿宋" w:eastAsia="仿宋" w:cs="仿宋"/>
          <w:spacing w:val="-4"/>
          <w:sz w:val="24"/>
          <w:szCs w:val="24"/>
        </w:rPr>
        <w:t>开标记录上签字确认；</w:t>
      </w:r>
    </w:p>
    <w:p w14:paraId="75D7D27A">
      <w:pPr>
        <w:spacing w:before="265" w:line="257" w:lineRule="auto"/>
        <w:ind w:left="502" w:right="6764"/>
        <w:rPr>
          <w:rFonts w:ascii="仿宋" w:hAnsi="仿宋" w:eastAsia="仿宋" w:cs="仿宋"/>
          <w:sz w:val="24"/>
          <w:szCs w:val="24"/>
        </w:rPr>
      </w:pPr>
      <w:r>
        <w:rPr>
          <w:rFonts w:ascii="仿宋" w:hAnsi="仿宋" w:eastAsia="仿宋" w:cs="仿宋"/>
          <w:spacing w:val="-14"/>
          <w:sz w:val="24"/>
          <w:szCs w:val="24"/>
        </w:rPr>
        <w:t>18.1.7</w:t>
      </w:r>
      <w:r>
        <w:rPr>
          <w:rFonts w:ascii="仿宋" w:hAnsi="仿宋" w:eastAsia="仿宋" w:cs="仿宋"/>
          <w:spacing w:val="-28"/>
          <w:sz w:val="24"/>
          <w:szCs w:val="24"/>
        </w:rPr>
        <w:t xml:space="preserve"> </w:t>
      </w:r>
      <w:r>
        <w:rPr>
          <w:rFonts w:ascii="仿宋" w:hAnsi="仿宋" w:eastAsia="仿宋" w:cs="仿宋"/>
          <w:spacing w:val="-14"/>
          <w:sz w:val="24"/>
          <w:szCs w:val="24"/>
        </w:rPr>
        <w:t>开标结束。</w:t>
      </w:r>
      <w:r>
        <w:rPr>
          <w:rFonts w:ascii="仿宋" w:hAnsi="仿宋" w:eastAsia="仿宋" w:cs="仿宋"/>
          <w:sz w:val="24"/>
          <w:szCs w:val="24"/>
        </w:rPr>
        <w:t xml:space="preserve"> </w:t>
      </w:r>
      <w:r>
        <w:rPr>
          <w:rFonts w:ascii="仿宋" w:hAnsi="仿宋" w:eastAsia="仿宋" w:cs="仿宋"/>
          <w:spacing w:val="-7"/>
          <w:sz w:val="24"/>
          <w:szCs w:val="24"/>
        </w:rPr>
        <w:t>18.2.开标</w:t>
      </w:r>
    </w:p>
    <w:p w14:paraId="3BC0D43D">
      <w:pPr>
        <w:spacing w:before="298" w:line="250" w:lineRule="auto"/>
        <w:ind w:left="4" w:right="91" w:firstLine="495"/>
        <w:rPr>
          <w:rFonts w:ascii="仿宋" w:hAnsi="仿宋" w:eastAsia="仿宋" w:cs="仿宋"/>
          <w:sz w:val="24"/>
          <w:szCs w:val="24"/>
        </w:rPr>
      </w:pPr>
      <w:r>
        <w:rPr>
          <w:rFonts w:ascii="仿宋" w:hAnsi="仿宋" w:eastAsia="仿宋" w:cs="仿宋"/>
          <w:sz w:val="24"/>
          <w:szCs w:val="24"/>
        </w:rPr>
        <w:t>18.2.1 开标应当在竞争性磋商文件确定的提交响应文件截止时间的同一时间公开</w:t>
      </w:r>
      <w:r>
        <w:rPr>
          <w:rFonts w:ascii="仿宋" w:hAnsi="仿宋" w:eastAsia="仿宋" w:cs="仿宋"/>
          <w:spacing w:val="13"/>
          <w:sz w:val="24"/>
          <w:szCs w:val="24"/>
        </w:rPr>
        <w:t xml:space="preserve"> </w:t>
      </w:r>
      <w:r>
        <w:rPr>
          <w:rFonts w:ascii="仿宋" w:hAnsi="仿宋" w:eastAsia="仿宋" w:cs="仿宋"/>
          <w:spacing w:val="-2"/>
          <w:sz w:val="24"/>
          <w:szCs w:val="24"/>
        </w:rPr>
        <w:t>进行。开标地点应当为竞争性磋商文件中预先确定的地点。</w:t>
      </w:r>
    </w:p>
    <w:p w14:paraId="1357E71E">
      <w:pPr>
        <w:spacing w:before="178" w:line="219" w:lineRule="auto"/>
        <w:ind w:left="502"/>
        <w:rPr>
          <w:rFonts w:ascii="仿宋" w:hAnsi="仿宋" w:eastAsia="仿宋" w:cs="仿宋"/>
          <w:sz w:val="24"/>
          <w:szCs w:val="24"/>
        </w:rPr>
      </w:pPr>
      <w:r>
        <w:rPr>
          <w:rFonts w:ascii="仿宋" w:hAnsi="仿宋" w:eastAsia="仿宋" w:cs="仿宋"/>
          <w:spacing w:val="-4"/>
          <w:sz w:val="24"/>
          <w:szCs w:val="24"/>
        </w:rPr>
        <w:t>18.2.2 供应商应在供应商须知规定的时间内完成解</w:t>
      </w:r>
      <w:r>
        <w:rPr>
          <w:rFonts w:ascii="仿宋" w:hAnsi="仿宋" w:eastAsia="仿宋" w:cs="仿宋"/>
          <w:spacing w:val="-5"/>
          <w:sz w:val="24"/>
          <w:szCs w:val="24"/>
        </w:rPr>
        <w:t>密。</w:t>
      </w:r>
    </w:p>
    <w:p w14:paraId="1834DC38">
      <w:pPr>
        <w:spacing w:before="183" w:line="220" w:lineRule="auto"/>
        <w:ind w:left="502"/>
        <w:rPr>
          <w:rFonts w:ascii="仿宋" w:hAnsi="仿宋" w:eastAsia="仿宋" w:cs="仿宋"/>
          <w:sz w:val="24"/>
          <w:szCs w:val="24"/>
        </w:rPr>
      </w:pPr>
      <w:r>
        <w:rPr>
          <w:rFonts w:ascii="仿宋" w:hAnsi="仿宋" w:eastAsia="仿宋" w:cs="仿宋"/>
          <w:spacing w:val="-8"/>
          <w:sz w:val="24"/>
          <w:szCs w:val="24"/>
        </w:rPr>
        <w:t>18.2.3</w:t>
      </w:r>
      <w:r>
        <w:rPr>
          <w:rFonts w:ascii="仿宋" w:hAnsi="仿宋" w:eastAsia="仿宋" w:cs="仿宋"/>
          <w:spacing w:val="36"/>
          <w:sz w:val="24"/>
          <w:szCs w:val="24"/>
        </w:rPr>
        <w:t xml:space="preserve"> </w:t>
      </w:r>
      <w:r>
        <w:rPr>
          <w:rFonts w:ascii="仿宋" w:hAnsi="仿宋" w:eastAsia="仿宋" w:cs="仿宋"/>
          <w:spacing w:val="-8"/>
          <w:sz w:val="24"/>
          <w:szCs w:val="24"/>
        </w:rPr>
        <w:t>由采购代理机构工作人员唱标。</w:t>
      </w:r>
    </w:p>
    <w:p w14:paraId="503D861F">
      <w:pPr>
        <w:spacing w:before="204" w:line="337" w:lineRule="auto"/>
        <w:ind w:firstLine="503"/>
        <w:jc w:val="both"/>
        <w:rPr>
          <w:rFonts w:ascii="仿宋" w:hAnsi="仿宋" w:eastAsia="仿宋" w:cs="仿宋"/>
          <w:sz w:val="24"/>
          <w:szCs w:val="24"/>
        </w:rPr>
      </w:pPr>
      <w:r>
        <w:rPr>
          <w:rFonts w:ascii="仿宋" w:hAnsi="仿宋" w:eastAsia="仿宋" w:cs="仿宋"/>
          <w:spacing w:val="-1"/>
          <w:sz w:val="24"/>
          <w:szCs w:val="24"/>
        </w:rPr>
        <w:t>唱标人当众宣读供应商名称、响应报价、竞争性磋商文件允许提供的备选报价方案</w:t>
      </w:r>
      <w:r>
        <w:rPr>
          <w:rFonts w:ascii="仿宋" w:hAnsi="仿宋" w:eastAsia="仿宋" w:cs="仿宋"/>
          <w:spacing w:val="17"/>
          <w:sz w:val="24"/>
          <w:szCs w:val="24"/>
        </w:rPr>
        <w:t xml:space="preserve"> </w:t>
      </w:r>
      <w:r>
        <w:rPr>
          <w:rFonts w:ascii="仿宋" w:hAnsi="仿宋" w:eastAsia="仿宋" w:cs="仿宋"/>
          <w:sz w:val="24"/>
          <w:szCs w:val="24"/>
        </w:rPr>
        <w:t>和响应文件的其他主要内容，并不得拒绝任何符合要求的响应报价。供应商若有报价和</w:t>
      </w:r>
      <w:r>
        <w:rPr>
          <w:rFonts w:ascii="仿宋" w:hAnsi="仿宋" w:eastAsia="仿宋" w:cs="仿宋"/>
          <w:spacing w:val="2"/>
          <w:sz w:val="24"/>
          <w:szCs w:val="24"/>
        </w:rPr>
        <w:t xml:space="preserve"> </w:t>
      </w:r>
      <w:r>
        <w:rPr>
          <w:rFonts w:ascii="仿宋" w:hAnsi="仿宋" w:eastAsia="仿宋" w:cs="仿宋"/>
          <w:spacing w:val="-6"/>
          <w:sz w:val="24"/>
          <w:szCs w:val="24"/>
        </w:rPr>
        <w:t>优惠未被唱出，应在开标时及时声明或者提出，否则采购代理机构对此不</w:t>
      </w:r>
      <w:r>
        <w:rPr>
          <w:rFonts w:ascii="仿宋" w:hAnsi="仿宋" w:eastAsia="仿宋" w:cs="仿宋"/>
          <w:spacing w:val="-7"/>
          <w:sz w:val="24"/>
          <w:szCs w:val="24"/>
        </w:rPr>
        <w:t>承担任何责任。</w:t>
      </w:r>
    </w:p>
    <w:p w14:paraId="6AC66B81">
      <w:pPr>
        <w:spacing w:before="80" w:line="255" w:lineRule="auto"/>
        <w:ind w:left="8" w:right="41" w:firstLine="491"/>
        <w:rPr>
          <w:rFonts w:ascii="仿宋" w:hAnsi="仿宋" w:eastAsia="仿宋" w:cs="仿宋"/>
          <w:sz w:val="24"/>
          <w:szCs w:val="24"/>
        </w:rPr>
      </w:pPr>
      <w:r>
        <w:rPr>
          <w:rFonts w:ascii="仿宋" w:hAnsi="仿宋" w:eastAsia="仿宋" w:cs="仿宋"/>
          <w:spacing w:val="-5"/>
          <w:sz w:val="24"/>
          <w:szCs w:val="24"/>
        </w:rPr>
        <w:t>18.2.4</w:t>
      </w:r>
      <w:r>
        <w:rPr>
          <w:rFonts w:ascii="仿宋" w:hAnsi="仿宋" w:eastAsia="仿宋" w:cs="仿宋"/>
          <w:spacing w:val="-25"/>
          <w:sz w:val="24"/>
          <w:szCs w:val="24"/>
        </w:rPr>
        <w:t xml:space="preserve"> </w:t>
      </w:r>
      <w:r>
        <w:rPr>
          <w:rFonts w:ascii="仿宋" w:hAnsi="仿宋" w:eastAsia="仿宋" w:cs="仿宋"/>
          <w:spacing w:val="-5"/>
          <w:sz w:val="24"/>
          <w:szCs w:val="24"/>
        </w:rPr>
        <w:t>开标和唱标由采购代理机构指定专人负责，开标记录由供应商法定代表人或</w:t>
      </w:r>
      <w:r>
        <w:rPr>
          <w:rFonts w:ascii="仿宋" w:hAnsi="仿宋" w:eastAsia="仿宋" w:cs="仿宋"/>
          <w:sz w:val="24"/>
          <w:szCs w:val="24"/>
        </w:rPr>
        <w:t xml:space="preserve"> </w:t>
      </w:r>
      <w:r>
        <w:rPr>
          <w:rFonts w:ascii="仿宋" w:hAnsi="仿宋" w:eastAsia="仿宋" w:cs="仿宋"/>
          <w:spacing w:val="-7"/>
          <w:sz w:val="24"/>
          <w:szCs w:val="24"/>
        </w:rPr>
        <w:t>者被授权代表、采购人代表、记录人等有关人员签字确认，</w:t>
      </w:r>
      <w:r>
        <w:rPr>
          <w:rFonts w:ascii="仿宋" w:hAnsi="仿宋" w:eastAsia="仿宋" w:cs="仿宋"/>
          <w:spacing w:val="-8"/>
          <w:sz w:val="24"/>
          <w:szCs w:val="24"/>
        </w:rPr>
        <w:t>采购代理机构负责存档备查。</w:t>
      </w:r>
    </w:p>
    <w:p w14:paraId="2849BB67">
      <w:pPr>
        <w:spacing w:before="276" w:line="283" w:lineRule="auto"/>
        <w:ind w:left="4" w:right="84" w:firstLine="495"/>
        <w:rPr>
          <w:rFonts w:ascii="仿宋" w:hAnsi="仿宋" w:eastAsia="仿宋" w:cs="仿宋"/>
          <w:sz w:val="24"/>
          <w:szCs w:val="24"/>
        </w:rPr>
      </w:pPr>
      <w:r>
        <w:rPr>
          <w:rFonts w:ascii="仿宋" w:hAnsi="仿宋" w:eastAsia="仿宋" w:cs="仿宋"/>
          <w:spacing w:val="-5"/>
          <w:sz w:val="24"/>
          <w:szCs w:val="24"/>
        </w:rPr>
        <w:t>18.2.5</w:t>
      </w:r>
      <w:r>
        <w:rPr>
          <w:rFonts w:ascii="仿宋" w:hAnsi="仿宋" w:eastAsia="仿宋" w:cs="仿宋"/>
          <w:spacing w:val="-25"/>
          <w:sz w:val="24"/>
          <w:szCs w:val="24"/>
        </w:rPr>
        <w:t xml:space="preserve"> </w:t>
      </w:r>
      <w:r>
        <w:rPr>
          <w:rFonts w:ascii="仿宋" w:hAnsi="仿宋" w:eastAsia="仿宋" w:cs="仿宋"/>
          <w:spacing w:val="-5"/>
          <w:sz w:val="24"/>
          <w:szCs w:val="24"/>
        </w:rPr>
        <w:t>供应商对开标有异议的，应当在开标现场以书面形式提出，采购人或者采购</w:t>
      </w:r>
      <w:r>
        <w:rPr>
          <w:rFonts w:ascii="仿宋" w:hAnsi="仿宋" w:eastAsia="仿宋" w:cs="仿宋"/>
          <w:sz w:val="24"/>
          <w:szCs w:val="24"/>
        </w:rPr>
        <w:t xml:space="preserve"> </w:t>
      </w:r>
      <w:r>
        <w:rPr>
          <w:rFonts w:ascii="仿宋" w:hAnsi="仿宋" w:eastAsia="仿宋" w:cs="仿宋"/>
          <w:spacing w:val="-2"/>
          <w:sz w:val="24"/>
          <w:szCs w:val="24"/>
        </w:rPr>
        <w:t>代理机构应当场给予答复，并制作记录，供应</w:t>
      </w:r>
      <w:r>
        <w:rPr>
          <w:rFonts w:ascii="仿宋" w:hAnsi="仿宋" w:eastAsia="仿宋" w:cs="仿宋"/>
          <w:spacing w:val="-3"/>
          <w:sz w:val="24"/>
          <w:szCs w:val="24"/>
        </w:rPr>
        <w:t>商法定代表人或者被授权代表、采购人代</w:t>
      </w:r>
      <w:r>
        <w:rPr>
          <w:rFonts w:ascii="仿宋" w:hAnsi="仿宋" w:eastAsia="仿宋" w:cs="仿宋"/>
          <w:sz w:val="24"/>
          <w:szCs w:val="24"/>
        </w:rPr>
        <w:t xml:space="preserve"> </w:t>
      </w:r>
      <w:r>
        <w:rPr>
          <w:rFonts w:ascii="仿宋" w:hAnsi="仿宋" w:eastAsia="仿宋" w:cs="仿宋"/>
          <w:spacing w:val="-2"/>
          <w:sz w:val="24"/>
          <w:szCs w:val="24"/>
        </w:rPr>
        <w:t>表、采购代理机构（包括公证机构人员）签字确认。</w:t>
      </w:r>
    </w:p>
    <w:p w14:paraId="2631775F">
      <w:pPr>
        <w:spacing w:before="280" w:line="223" w:lineRule="auto"/>
        <w:ind w:left="502"/>
        <w:rPr>
          <w:rFonts w:ascii="仿宋" w:hAnsi="仿宋" w:eastAsia="仿宋" w:cs="仿宋"/>
          <w:sz w:val="24"/>
          <w:szCs w:val="24"/>
        </w:rPr>
      </w:pPr>
      <w:r>
        <w:rPr>
          <w:rFonts w:ascii="仿宋" w:hAnsi="仿宋" w:eastAsia="仿宋" w:cs="仿宋"/>
          <w:spacing w:val="-9"/>
          <w:sz w:val="24"/>
          <w:szCs w:val="24"/>
        </w:rPr>
        <w:t>18.3</w:t>
      </w:r>
      <w:r>
        <w:rPr>
          <w:rFonts w:ascii="仿宋" w:hAnsi="仿宋" w:eastAsia="仿宋" w:cs="仿宋"/>
          <w:spacing w:val="-32"/>
          <w:sz w:val="24"/>
          <w:szCs w:val="24"/>
        </w:rPr>
        <w:t xml:space="preserve"> </w:t>
      </w:r>
      <w:r>
        <w:rPr>
          <w:rFonts w:ascii="仿宋" w:hAnsi="仿宋" w:eastAsia="仿宋" w:cs="仿宋"/>
          <w:spacing w:val="-9"/>
          <w:sz w:val="24"/>
          <w:szCs w:val="24"/>
        </w:rPr>
        <w:t>磋商小组</w:t>
      </w:r>
    </w:p>
    <w:p w14:paraId="36B9B9E5">
      <w:pPr>
        <w:spacing w:before="178" w:line="223" w:lineRule="auto"/>
        <w:ind w:left="502"/>
        <w:rPr>
          <w:rFonts w:ascii="仿宋" w:hAnsi="仿宋" w:eastAsia="仿宋" w:cs="仿宋"/>
          <w:sz w:val="24"/>
          <w:szCs w:val="24"/>
        </w:rPr>
      </w:pPr>
      <w:r>
        <w:rPr>
          <w:rFonts w:ascii="仿宋" w:hAnsi="仿宋" w:eastAsia="仿宋" w:cs="仿宋"/>
          <w:spacing w:val="-6"/>
          <w:sz w:val="24"/>
          <w:szCs w:val="24"/>
        </w:rPr>
        <w:t>18.3.1</w:t>
      </w:r>
      <w:r>
        <w:rPr>
          <w:rFonts w:ascii="仿宋" w:hAnsi="仿宋" w:eastAsia="仿宋" w:cs="仿宋"/>
          <w:spacing w:val="-29"/>
          <w:sz w:val="24"/>
          <w:szCs w:val="24"/>
        </w:rPr>
        <w:t xml:space="preserve"> </w:t>
      </w:r>
      <w:r>
        <w:rPr>
          <w:rFonts w:ascii="仿宋" w:hAnsi="仿宋" w:eastAsia="仿宋" w:cs="仿宋"/>
          <w:spacing w:val="-6"/>
          <w:sz w:val="24"/>
          <w:szCs w:val="24"/>
        </w:rPr>
        <w:t>磋商小组的组成</w:t>
      </w:r>
    </w:p>
    <w:p w14:paraId="46E08EAD">
      <w:pPr>
        <w:spacing w:before="177" w:line="353" w:lineRule="auto"/>
        <w:ind w:left="7" w:right="83" w:firstLine="474"/>
        <w:jc w:val="both"/>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w:t>
      </w:r>
      <w:r>
        <w:rPr>
          <w:rFonts w:ascii="仿宋" w:hAnsi="仿宋" w:eastAsia="仿宋" w:cs="仿宋"/>
          <w:spacing w:val="2"/>
          <w:sz w:val="24"/>
          <w:szCs w:val="24"/>
        </w:rPr>
        <w:t xml:space="preserve"> </w:t>
      </w:r>
      <w:r>
        <w:rPr>
          <w:rFonts w:ascii="仿宋" w:hAnsi="仿宋" w:eastAsia="仿宋" w:cs="仿宋"/>
          <w:spacing w:val="-2"/>
          <w:sz w:val="24"/>
          <w:szCs w:val="24"/>
        </w:rPr>
        <w:t>法组建的磋商小组负责。磋商小组由评审专家组成，成员人数为三人</w:t>
      </w:r>
      <w:r>
        <w:rPr>
          <w:rFonts w:ascii="仿宋" w:hAnsi="仿宋" w:eastAsia="仿宋" w:cs="仿宋"/>
          <w:spacing w:val="-3"/>
          <w:sz w:val="24"/>
          <w:szCs w:val="24"/>
        </w:rPr>
        <w:t>。</w:t>
      </w:r>
    </w:p>
    <w:p w14:paraId="1046BA00">
      <w:pPr>
        <w:spacing w:before="58" w:line="222" w:lineRule="auto"/>
        <w:ind w:left="502"/>
        <w:rPr>
          <w:rFonts w:ascii="仿宋" w:hAnsi="仿宋" w:eastAsia="仿宋" w:cs="仿宋"/>
          <w:sz w:val="24"/>
          <w:szCs w:val="24"/>
        </w:rPr>
      </w:pPr>
      <w:r>
        <w:rPr>
          <w:rFonts w:ascii="仿宋" w:hAnsi="仿宋" w:eastAsia="仿宋" w:cs="仿宋"/>
          <w:spacing w:val="-7"/>
          <w:sz w:val="24"/>
          <w:szCs w:val="24"/>
        </w:rPr>
        <w:t>18.3.2</w:t>
      </w:r>
      <w:r>
        <w:rPr>
          <w:rFonts w:ascii="仿宋" w:hAnsi="仿宋" w:eastAsia="仿宋" w:cs="仿宋"/>
          <w:spacing w:val="-16"/>
          <w:sz w:val="24"/>
          <w:szCs w:val="24"/>
        </w:rPr>
        <w:t xml:space="preserve"> </w:t>
      </w:r>
      <w:r>
        <w:rPr>
          <w:rFonts w:ascii="仿宋" w:hAnsi="仿宋" w:eastAsia="仿宋" w:cs="仿宋"/>
          <w:spacing w:val="-7"/>
          <w:sz w:val="24"/>
          <w:szCs w:val="24"/>
        </w:rPr>
        <w:t>评审专家的抽取</w:t>
      </w:r>
    </w:p>
    <w:p w14:paraId="2FC59A35">
      <w:pPr>
        <w:spacing w:before="162" w:line="268" w:lineRule="auto"/>
        <w:ind w:right="91" w:firstLine="498"/>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z w:val="24"/>
          <w:szCs w:val="24"/>
        </w:rPr>
        <w:t>18.3.2.1</w:t>
      </w:r>
      <w:r>
        <w:rPr>
          <w:rFonts w:ascii="仿宋" w:hAnsi="仿宋" w:eastAsia="仿宋" w:cs="仿宋"/>
          <w:sz w:val="24"/>
          <w:szCs w:val="24"/>
        </w:rPr>
        <w:fldChar w:fldCharType="end"/>
      </w:r>
      <w:r>
        <w:rPr>
          <w:rFonts w:ascii="仿宋" w:hAnsi="仿宋" w:eastAsia="仿宋" w:cs="仿宋"/>
          <w:sz w:val="24"/>
          <w:szCs w:val="24"/>
        </w:rPr>
        <w:t xml:space="preserve"> 采用随机抽取方式从政府采购监管部门依法设立的专家库中确定磋商小</w:t>
      </w:r>
      <w:r>
        <w:rPr>
          <w:rFonts w:ascii="仿宋" w:hAnsi="仿宋" w:eastAsia="仿宋" w:cs="仿宋"/>
          <w:spacing w:val="13"/>
          <w:sz w:val="24"/>
          <w:szCs w:val="24"/>
        </w:rPr>
        <w:t xml:space="preserve"> </w:t>
      </w:r>
      <w:r>
        <w:rPr>
          <w:rFonts w:ascii="仿宋" w:hAnsi="仿宋" w:eastAsia="仿宋" w:cs="仿宋"/>
          <w:spacing w:val="-2"/>
          <w:sz w:val="24"/>
          <w:szCs w:val="24"/>
        </w:rPr>
        <w:t>组成员。任何单位和个人都不得指定评审专家或干预评审专家的抽取工作。</w:t>
      </w:r>
    </w:p>
    <w:p w14:paraId="5AD09DA5">
      <w:pPr>
        <w:spacing w:line="268" w:lineRule="auto"/>
        <w:rPr>
          <w:rFonts w:ascii="仿宋" w:hAnsi="仿宋" w:eastAsia="仿宋" w:cs="仿宋"/>
          <w:sz w:val="24"/>
          <w:szCs w:val="24"/>
        </w:rPr>
        <w:sectPr>
          <w:footerReference r:id="rId20" w:type="default"/>
          <w:pgSz w:w="11906" w:h="16840"/>
          <w:pgMar w:top="1431" w:right="1331" w:bottom="1169" w:left="1448" w:header="0" w:footer="1007" w:gutter="0"/>
          <w:cols w:space="720" w:num="1"/>
        </w:sectPr>
      </w:pPr>
    </w:p>
    <w:p w14:paraId="6738184B">
      <w:pPr>
        <w:spacing w:before="99" w:line="268" w:lineRule="auto"/>
        <w:ind w:left="60" w:right="2" w:firstLine="441"/>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5"/>
          <w:sz w:val="24"/>
          <w:szCs w:val="24"/>
        </w:rPr>
        <w:t>18.3.2.2</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参加评审专家抽取的有关人员对被抽取的专家的姓名、单位和联系方式等</w:t>
      </w:r>
      <w:r>
        <w:rPr>
          <w:rFonts w:ascii="仿宋" w:hAnsi="仿宋" w:eastAsia="仿宋" w:cs="仿宋"/>
          <w:sz w:val="24"/>
          <w:szCs w:val="24"/>
        </w:rPr>
        <w:t xml:space="preserve"> </w:t>
      </w:r>
      <w:r>
        <w:rPr>
          <w:rFonts w:ascii="仿宋" w:hAnsi="仿宋" w:eastAsia="仿宋" w:cs="仿宋"/>
          <w:spacing w:val="-3"/>
          <w:sz w:val="24"/>
          <w:szCs w:val="24"/>
        </w:rPr>
        <w:t>内容负有保密的义务。磋商小组成员的名单在评审结果确定前必须严格保密。</w:t>
      </w:r>
    </w:p>
    <w:p w14:paraId="2D64E496">
      <w:pPr>
        <w:spacing w:before="270" w:line="258" w:lineRule="auto"/>
        <w:ind w:firstLine="502"/>
        <w:rPr>
          <w:rFonts w:ascii="仿宋" w:hAnsi="仿宋" w:eastAsia="仿宋" w:cs="仿宋"/>
          <w:sz w:val="24"/>
          <w:szCs w:val="24"/>
        </w:rPr>
      </w:pPr>
      <w:r>
        <w:rPr>
          <w:rFonts w:ascii="仿宋" w:hAnsi="仿宋" w:eastAsia="仿宋" w:cs="仿宋"/>
          <w:spacing w:val="-8"/>
          <w:sz w:val="24"/>
          <w:szCs w:val="24"/>
        </w:rPr>
        <w:t>18.3.3</w:t>
      </w:r>
      <w:r>
        <w:rPr>
          <w:rFonts w:ascii="仿宋" w:hAnsi="仿宋" w:eastAsia="仿宋" w:cs="仿宋"/>
          <w:spacing w:val="-22"/>
          <w:sz w:val="24"/>
          <w:szCs w:val="24"/>
        </w:rPr>
        <w:t xml:space="preserve"> </w:t>
      </w:r>
      <w:r>
        <w:rPr>
          <w:rFonts w:ascii="仿宋" w:hAnsi="仿宋" w:eastAsia="仿宋" w:cs="仿宋"/>
          <w:spacing w:val="-8"/>
          <w:sz w:val="24"/>
          <w:szCs w:val="24"/>
        </w:rPr>
        <w:t>磋商小组成员不得参加与自己有利害关系的评审活动，与 自己有利害关系的</w:t>
      </w:r>
      <w:r>
        <w:rPr>
          <w:rFonts w:ascii="仿宋" w:hAnsi="仿宋" w:eastAsia="仿宋" w:cs="仿宋"/>
          <w:sz w:val="24"/>
          <w:szCs w:val="24"/>
        </w:rPr>
        <w:t xml:space="preserve"> </w:t>
      </w:r>
      <w:r>
        <w:rPr>
          <w:rFonts w:ascii="仿宋" w:hAnsi="仿宋" w:eastAsia="仿宋" w:cs="仿宋"/>
          <w:spacing w:val="-3"/>
          <w:sz w:val="24"/>
          <w:szCs w:val="24"/>
        </w:rPr>
        <w:t>应当回避，已经进入的必须更换。</w:t>
      </w:r>
    </w:p>
    <w:p w14:paraId="47930FBF">
      <w:pPr>
        <w:spacing w:before="262" w:line="256" w:lineRule="auto"/>
        <w:ind w:left="28" w:firstLine="473"/>
        <w:rPr>
          <w:rFonts w:ascii="仿宋" w:hAnsi="仿宋" w:eastAsia="仿宋" w:cs="仿宋"/>
          <w:sz w:val="24"/>
          <w:szCs w:val="24"/>
        </w:rPr>
      </w:pPr>
      <w:r>
        <w:rPr>
          <w:rFonts w:ascii="仿宋" w:hAnsi="仿宋" w:eastAsia="仿宋" w:cs="仿宋"/>
          <w:spacing w:val="-5"/>
          <w:sz w:val="24"/>
          <w:szCs w:val="24"/>
        </w:rPr>
        <w:t>18.3.4</w:t>
      </w:r>
      <w:r>
        <w:rPr>
          <w:rFonts w:ascii="仿宋" w:hAnsi="仿宋" w:eastAsia="仿宋" w:cs="仿宋"/>
          <w:spacing w:val="-27"/>
          <w:sz w:val="24"/>
          <w:szCs w:val="24"/>
        </w:rPr>
        <w:t xml:space="preserve"> </w:t>
      </w:r>
      <w:r>
        <w:rPr>
          <w:rFonts w:ascii="仿宋" w:hAnsi="仿宋" w:eastAsia="仿宋" w:cs="仿宋"/>
          <w:spacing w:val="-5"/>
          <w:sz w:val="24"/>
          <w:szCs w:val="24"/>
        </w:rPr>
        <w:t>磋商小组负责对各响应文件进行评审、比较、评定，并按本竞争性磋商文件</w:t>
      </w:r>
      <w:r>
        <w:rPr>
          <w:rFonts w:ascii="仿宋" w:hAnsi="仿宋" w:eastAsia="仿宋" w:cs="仿宋"/>
          <w:sz w:val="24"/>
          <w:szCs w:val="24"/>
        </w:rPr>
        <w:t xml:space="preserve"> </w:t>
      </w:r>
      <w:r>
        <w:rPr>
          <w:rFonts w:ascii="仿宋" w:hAnsi="仿宋" w:eastAsia="仿宋" w:cs="仿宋"/>
          <w:spacing w:val="-4"/>
          <w:sz w:val="24"/>
          <w:szCs w:val="24"/>
        </w:rPr>
        <w:t>的规定确定成交供应商或者推荐中标候选人。</w:t>
      </w:r>
    </w:p>
    <w:p w14:paraId="7118F077">
      <w:pPr>
        <w:spacing w:before="275" w:line="309" w:lineRule="auto"/>
        <w:ind w:firstLine="502"/>
        <w:rPr>
          <w:rFonts w:ascii="仿宋" w:hAnsi="仿宋" w:eastAsia="仿宋" w:cs="仿宋"/>
          <w:sz w:val="24"/>
          <w:szCs w:val="24"/>
        </w:rPr>
      </w:pPr>
      <w:r>
        <w:rPr>
          <w:rFonts w:ascii="仿宋" w:hAnsi="仿宋" w:eastAsia="仿宋" w:cs="仿宋"/>
          <w:spacing w:val="-5"/>
          <w:sz w:val="24"/>
          <w:szCs w:val="24"/>
        </w:rPr>
        <w:t>18.3.5</w:t>
      </w:r>
      <w:r>
        <w:rPr>
          <w:rFonts w:ascii="仿宋" w:hAnsi="仿宋" w:eastAsia="仿宋" w:cs="仿宋"/>
          <w:spacing w:val="-27"/>
          <w:sz w:val="24"/>
          <w:szCs w:val="24"/>
        </w:rPr>
        <w:t xml:space="preserve"> </w:t>
      </w:r>
      <w:r>
        <w:rPr>
          <w:rFonts w:ascii="仿宋" w:hAnsi="仿宋" w:eastAsia="仿宋" w:cs="仿宋"/>
          <w:spacing w:val="-5"/>
          <w:sz w:val="24"/>
          <w:szCs w:val="24"/>
        </w:rPr>
        <w:t>磋商小组具有依据竞争性磋商文件进行独立评审的权力，且不受外界任何因</w:t>
      </w:r>
      <w:r>
        <w:rPr>
          <w:rFonts w:ascii="仿宋" w:hAnsi="仿宋" w:eastAsia="仿宋" w:cs="仿宋"/>
          <w:sz w:val="24"/>
          <w:szCs w:val="24"/>
        </w:rPr>
        <w:t xml:space="preserve"> </w:t>
      </w:r>
      <w:r>
        <w:rPr>
          <w:rFonts w:ascii="仿宋" w:hAnsi="仿宋" w:eastAsia="仿宋" w:cs="仿宋"/>
          <w:spacing w:val="-2"/>
          <w:sz w:val="24"/>
          <w:szCs w:val="24"/>
        </w:rPr>
        <w:t>素的干扰。磋商小组成员必须独立、负责地提出评</w:t>
      </w:r>
      <w:r>
        <w:rPr>
          <w:rFonts w:ascii="仿宋" w:hAnsi="仿宋" w:eastAsia="仿宋" w:cs="仿宋"/>
          <w:spacing w:val="-3"/>
          <w:sz w:val="24"/>
          <w:szCs w:val="24"/>
        </w:rPr>
        <w:t>审意见，并对自己的评审意见承担责</w:t>
      </w:r>
      <w:r>
        <w:rPr>
          <w:rFonts w:ascii="仿宋" w:hAnsi="仿宋" w:eastAsia="仿宋" w:cs="仿宋"/>
          <w:sz w:val="24"/>
          <w:szCs w:val="24"/>
        </w:rPr>
        <w:t xml:space="preserve"> </w:t>
      </w:r>
      <w:r>
        <w:rPr>
          <w:rFonts w:ascii="仿宋" w:hAnsi="仿宋" w:eastAsia="仿宋" w:cs="仿宋"/>
          <w:spacing w:val="-2"/>
          <w:sz w:val="24"/>
          <w:szCs w:val="24"/>
        </w:rPr>
        <w:t>任。对评审结果有不同意见的磋商小组成员应当以</w:t>
      </w:r>
      <w:r>
        <w:rPr>
          <w:rFonts w:ascii="仿宋" w:hAnsi="仿宋" w:eastAsia="仿宋" w:cs="仿宋"/>
          <w:spacing w:val="-3"/>
          <w:sz w:val="24"/>
          <w:szCs w:val="24"/>
        </w:rPr>
        <w:t>书面形式说明其不同意见和理由，评</w:t>
      </w:r>
      <w:r>
        <w:rPr>
          <w:rFonts w:ascii="仿宋" w:hAnsi="仿宋" w:eastAsia="仿宋" w:cs="仿宋"/>
          <w:sz w:val="24"/>
          <w:szCs w:val="24"/>
        </w:rPr>
        <w:t xml:space="preserve"> </w:t>
      </w:r>
      <w:r>
        <w:rPr>
          <w:rFonts w:ascii="仿宋" w:hAnsi="仿宋" w:eastAsia="仿宋" w:cs="仿宋"/>
          <w:spacing w:val="-2"/>
          <w:sz w:val="24"/>
          <w:szCs w:val="24"/>
        </w:rPr>
        <w:t>审报告应当注明不同意见。评审委员会成员拒绝评</w:t>
      </w:r>
      <w:r>
        <w:rPr>
          <w:rFonts w:ascii="仿宋" w:hAnsi="仿宋" w:eastAsia="仿宋" w:cs="仿宋"/>
          <w:spacing w:val="-3"/>
          <w:sz w:val="24"/>
          <w:szCs w:val="24"/>
        </w:rPr>
        <w:t>审或者拒绝在评审报告上签字并且又</w:t>
      </w:r>
      <w:r>
        <w:rPr>
          <w:rFonts w:ascii="仿宋" w:hAnsi="仿宋" w:eastAsia="仿宋" w:cs="仿宋"/>
          <w:sz w:val="24"/>
          <w:szCs w:val="24"/>
        </w:rPr>
        <w:t xml:space="preserve"> </w:t>
      </w:r>
      <w:r>
        <w:rPr>
          <w:rFonts w:ascii="仿宋" w:hAnsi="仿宋" w:eastAsia="仿宋" w:cs="仿宋"/>
          <w:spacing w:val="-2"/>
          <w:sz w:val="24"/>
          <w:szCs w:val="24"/>
        </w:rPr>
        <w:t>不书面说明其不同意见和理由的，视为同意评审结果。</w:t>
      </w:r>
    </w:p>
    <w:p w14:paraId="2EFC3084">
      <w:pPr>
        <w:spacing w:before="304" w:line="223" w:lineRule="auto"/>
        <w:ind w:left="502"/>
        <w:rPr>
          <w:rFonts w:ascii="仿宋" w:hAnsi="仿宋" w:eastAsia="仿宋" w:cs="仿宋"/>
          <w:sz w:val="24"/>
          <w:szCs w:val="24"/>
        </w:rPr>
      </w:pPr>
      <w:r>
        <w:rPr>
          <w:rFonts w:ascii="仿宋" w:hAnsi="仿宋" w:eastAsia="仿宋" w:cs="仿宋"/>
          <w:spacing w:val="-6"/>
          <w:sz w:val="24"/>
          <w:szCs w:val="24"/>
        </w:rPr>
        <w:t>18.3.6</w:t>
      </w:r>
      <w:r>
        <w:rPr>
          <w:rFonts w:ascii="仿宋" w:hAnsi="仿宋" w:eastAsia="仿宋" w:cs="仿宋"/>
          <w:spacing w:val="-28"/>
          <w:sz w:val="24"/>
          <w:szCs w:val="24"/>
        </w:rPr>
        <w:t xml:space="preserve"> </w:t>
      </w:r>
      <w:r>
        <w:rPr>
          <w:rFonts w:ascii="仿宋" w:hAnsi="仿宋" w:eastAsia="仿宋" w:cs="仿宋"/>
          <w:spacing w:val="-6"/>
          <w:sz w:val="24"/>
          <w:szCs w:val="24"/>
        </w:rPr>
        <w:t>磋商小组的职责：</w:t>
      </w:r>
    </w:p>
    <w:p w14:paraId="172DFF8B">
      <w:pPr>
        <w:spacing w:before="158" w:line="269" w:lineRule="auto"/>
        <w:ind w:left="4" w:firstLine="495"/>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5"/>
          <w:sz w:val="24"/>
          <w:szCs w:val="24"/>
        </w:rPr>
        <w:t>18.3.6.1</w:t>
      </w:r>
      <w:r>
        <w:rPr>
          <w:rFonts w:ascii="仿宋" w:hAnsi="仿宋" w:eastAsia="仿宋" w:cs="仿宋"/>
          <w:spacing w:val="-5"/>
          <w:sz w:val="24"/>
          <w:szCs w:val="24"/>
        </w:rPr>
        <w:fldChar w:fldCharType="end"/>
      </w:r>
      <w:r>
        <w:rPr>
          <w:rFonts w:ascii="仿宋" w:hAnsi="仿宋" w:eastAsia="仿宋" w:cs="仿宋"/>
          <w:spacing w:val="-5"/>
          <w:sz w:val="24"/>
          <w:szCs w:val="24"/>
        </w:rPr>
        <w:t xml:space="preserve"> 审查响应文件是否符合竞争性磋商文件</w:t>
      </w:r>
      <w:r>
        <w:rPr>
          <w:rFonts w:ascii="仿宋" w:hAnsi="仿宋" w:eastAsia="仿宋" w:cs="仿宋"/>
          <w:spacing w:val="-6"/>
          <w:sz w:val="24"/>
          <w:szCs w:val="24"/>
        </w:rPr>
        <w:t>要求，进行资格性审查和符合性审</w:t>
      </w:r>
      <w:r>
        <w:rPr>
          <w:rFonts w:ascii="仿宋" w:hAnsi="仿宋" w:eastAsia="仿宋" w:cs="仿宋"/>
          <w:sz w:val="24"/>
          <w:szCs w:val="24"/>
        </w:rPr>
        <w:t xml:space="preserve"> </w:t>
      </w:r>
      <w:r>
        <w:rPr>
          <w:rFonts w:ascii="仿宋" w:hAnsi="仿宋" w:eastAsia="仿宋" w:cs="仿宋"/>
          <w:spacing w:val="-5"/>
          <w:sz w:val="24"/>
          <w:szCs w:val="24"/>
        </w:rPr>
        <w:t>查，并做出评价；</w:t>
      </w:r>
    </w:p>
    <w:p w14:paraId="5E36545C">
      <w:pPr>
        <w:spacing w:before="235" w:line="331" w:lineRule="exact"/>
        <w:ind w:left="502"/>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4"/>
          <w:position w:val="1"/>
          <w:sz w:val="24"/>
          <w:szCs w:val="24"/>
        </w:rPr>
        <w:t>18.3.6.2</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要求供应商对响应文件有关事项做出解释或者澄清；</w:t>
      </w:r>
    </w:p>
    <w:p w14:paraId="2BA9F79D">
      <w:pPr>
        <w:spacing w:before="137" w:line="270" w:lineRule="auto"/>
        <w:ind w:left="12" w:right="2" w:firstLine="486"/>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5"/>
          <w:sz w:val="24"/>
          <w:szCs w:val="24"/>
        </w:rPr>
        <w:t>18.3.6.3</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推荐中标候选人名单，或者受采购人委托按照事先确定的办法直接确定成</w:t>
      </w:r>
      <w:r>
        <w:rPr>
          <w:rFonts w:ascii="仿宋" w:hAnsi="仿宋" w:eastAsia="仿宋" w:cs="仿宋"/>
          <w:sz w:val="24"/>
          <w:szCs w:val="24"/>
        </w:rPr>
        <w:t xml:space="preserve"> </w:t>
      </w:r>
      <w:r>
        <w:rPr>
          <w:rFonts w:ascii="仿宋" w:hAnsi="仿宋" w:eastAsia="仿宋" w:cs="仿宋"/>
          <w:spacing w:val="-8"/>
          <w:sz w:val="24"/>
          <w:szCs w:val="24"/>
        </w:rPr>
        <w:t>交供应商；</w:t>
      </w:r>
    </w:p>
    <w:p w14:paraId="297641F6">
      <w:pPr>
        <w:spacing w:before="232" w:line="326" w:lineRule="exact"/>
        <w:ind w:left="502"/>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4"/>
          <w:position w:val="1"/>
          <w:sz w:val="24"/>
          <w:szCs w:val="24"/>
        </w:rPr>
        <w:t>18.3.6.4</w:t>
      </w:r>
      <w:r>
        <w:rPr>
          <w:rFonts w:ascii="仿宋" w:hAnsi="仿宋" w:eastAsia="仿宋" w:cs="仿宋"/>
          <w:spacing w:val="-4"/>
          <w:position w:val="1"/>
          <w:sz w:val="24"/>
          <w:szCs w:val="24"/>
        </w:rPr>
        <w:fldChar w:fldCharType="end"/>
      </w:r>
      <w:r>
        <w:rPr>
          <w:rFonts w:ascii="仿宋" w:hAnsi="仿宋" w:eastAsia="仿宋" w:cs="仿宋"/>
          <w:spacing w:val="44"/>
          <w:position w:val="1"/>
          <w:sz w:val="24"/>
          <w:szCs w:val="24"/>
        </w:rPr>
        <w:t xml:space="preserve"> </w:t>
      </w:r>
      <w:r>
        <w:rPr>
          <w:rFonts w:ascii="仿宋" w:hAnsi="仿宋" w:eastAsia="仿宋" w:cs="仿宋"/>
          <w:spacing w:val="-4"/>
          <w:position w:val="1"/>
          <w:sz w:val="24"/>
          <w:szCs w:val="24"/>
        </w:rPr>
        <w:t>向采购人、采购代理机构或者有关部门报告非法干预评审工作的行为。</w:t>
      </w:r>
    </w:p>
    <w:p w14:paraId="35FCE529">
      <w:pPr>
        <w:spacing w:before="141" w:line="324" w:lineRule="exact"/>
        <w:ind w:left="502"/>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4"/>
          <w:position w:val="1"/>
          <w:sz w:val="24"/>
          <w:szCs w:val="24"/>
        </w:rPr>
        <w:t>18.3.6.5</w:t>
      </w:r>
      <w:r>
        <w:rPr>
          <w:rFonts w:ascii="仿宋" w:hAnsi="仿宋" w:eastAsia="仿宋" w:cs="仿宋"/>
          <w:spacing w:val="-4"/>
          <w:position w:val="1"/>
          <w:sz w:val="24"/>
          <w:szCs w:val="24"/>
        </w:rPr>
        <w:fldChar w:fldCharType="end"/>
      </w:r>
      <w:r>
        <w:rPr>
          <w:rFonts w:ascii="仿宋" w:hAnsi="仿宋" w:eastAsia="仿宋" w:cs="仿宋"/>
          <w:spacing w:val="-14"/>
          <w:position w:val="1"/>
          <w:sz w:val="24"/>
          <w:szCs w:val="24"/>
        </w:rPr>
        <w:t xml:space="preserve"> </w:t>
      </w:r>
      <w:r>
        <w:rPr>
          <w:rFonts w:ascii="仿宋" w:hAnsi="仿宋" w:eastAsia="仿宋" w:cs="仿宋"/>
          <w:spacing w:val="-4"/>
          <w:position w:val="1"/>
          <w:sz w:val="24"/>
          <w:szCs w:val="24"/>
        </w:rPr>
        <w:t>对围、串标等违法违规行为作出认定。</w:t>
      </w:r>
    </w:p>
    <w:p w14:paraId="1D7066B3">
      <w:pPr>
        <w:spacing w:before="161" w:line="223" w:lineRule="auto"/>
        <w:ind w:left="502"/>
        <w:rPr>
          <w:rFonts w:ascii="仿宋" w:hAnsi="仿宋" w:eastAsia="仿宋" w:cs="仿宋"/>
          <w:sz w:val="24"/>
          <w:szCs w:val="24"/>
        </w:rPr>
      </w:pPr>
      <w:r>
        <w:rPr>
          <w:rFonts w:ascii="仿宋" w:hAnsi="仿宋" w:eastAsia="仿宋" w:cs="仿宋"/>
          <w:spacing w:val="-6"/>
          <w:sz w:val="24"/>
          <w:szCs w:val="24"/>
        </w:rPr>
        <w:t>18.3.7</w:t>
      </w:r>
      <w:r>
        <w:rPr>
          <w:rFonts w:ascii="仿宋" w:hAnsi="仿宋" w:eastAsia="仿宋" w:cs="仿宋"/>
          <w:spacing w:val="-28"/>
          <w:sz w:val="24"/>
          <w:szCs w:val="24"/>
        </w:rPr>
        <w:t xml:space="preserve"> </w:t>
      </w:r>
      <w:r>
        <w:rPr>
          <w:rFonts w:ascii="仿宋" w:hAnsi="仿宋" w:eastAsia="仿宋" w:cs="仿宋"/>
          <w:spacing w:val="-6"/>
          <w:sz w:val="24"/>
          <w:szCs w:val="24"/>
        </w:rPr>
        <w:t>磋商小组的义务：</w:t>
      </w:r>
    </w:p>
    <w:p w14:paraId="59A420E8">
      <w:pPr>
        <w:spacing w:before="159" w:line="328" w:lineRule="exact"/>
        <w:ind w:left="502"/>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4"/>
          <w:position w:val="1"/>
          <w:sz w:val="24"/>
          <w:szCs w:val="24"/>
        </w:rPr>
        <w:t>18.3.7.1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遵纪守法，客观、公正、廉洁地履行职责；</w:t>
      </w:r>
    </w:p>
    <w:p w14:paraId="5D8584AE">
      <w:pPr>
        <w:spacing w:before="140" w:line="331" w:lineRule="exact"/>
        <w:ind w:left="502"/>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5"/>
          <w:position w:val="1"/>
          <w:sz w:val="24"/>
          <w:szCs w:val="24"/>
        </w:rPr>
        <w:t>18.3.7.2</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 xml:space="preserve"> 提出真实、可靠的评审意</w:t>
      </w:r>
      <w:r>
        <w:rPr>
          <w:rFonts w:ascii="仿宋" w:hAnsi="仿宋" w:eastAsia="仿宋" w:cs="仿宋"/>
          <w:spacing w:val="-6"/>
          <w:position w:val="1"/>
          <w:sz w:val="24"/>
          <w:szCs w:val="24"/>
        </w:rPr>
        <w:t>见；</w:t>
      </w:r>
    </w:p>
    <w:p w14:paraId="3E5C89AC">
      <w:pPr>
        <w:spacing w:before="137" w:line="331" w:lineRule="exact"/>
        <w:ind w:left="502"/>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4"/>
          <w:position w:val="1"/>
          <w:sz w:val="24"/>
          <w:szCs w:val="24"/>
        </w:rPr>
        <w:t>18.3.7.3</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严格遵守评审纪律，不得向外界泄露评审情况；</w:t>
      </w:r>
    </w:p>
    <w:p w14:paraId="4809318E">
      <w:pPr>
        <w:spacing w:before="137" w:line="268" w:lineRule="auto"/>
        <w:ind w:left="36" w:right="2" w:firstLine="466"/>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5"/>
          <w:sz w:val="24"/>
          <w:szCs w:val="24"/>
        </w:rPr>
        <w:t>18.3.7.4</w:t>
      </w:r>
      <w:r>
        <w:rPr>
          <w:rFonts w:ascii="仿宋" w:hAnsi="仿宋" w:eastAsia="仿宋" w:cs="仿宋"/>
          <w:spacing w:val="-5"/>
          <w:sz w:val="24"/>
          <w:szCs w:val="24"/>
        </w:rPr>
        <w:fldChar w:fldCharType="end"/>
      </w:r>
      <w:r>
        <w:rPr>
          <w:rFonts w:ascii="仿宋" w:hAnsi="仿宋" w:eastAsia="仿宋" w:cs="仿宋"/>
          <w:spacing w:val="-23"/>
          <w:sz w:val="24"/>
          <w:szCs w:val="24"/>
        </w:rPr>
        <w:t xml:space="preserve"> </w:t>
      </w:r>
      <w:r>
        <w:rPr>
          <w:rFonts w:ascii="仿宋" w:hAnsi="仿宋" w:eastAsia="仿宋" w:cs="仿宋"/>
          <w:spacing w:val="-5"/>
          <w:sz w:val="24"/>
          <w:szCs w:val="24"/>
        </w:rPr>
        <w:t>发现供应商在招报价活动中有不正当竞争或者恶意串通等违规行为，</w:t>
      </w:r>
      <w:r>
        <w:rPr>
          <w:rFonts w:ascii="仿宋" w:hAnsi="仿宋" w:eastAsia="仿宋" w:cs="仿宋"/>
          <w:spacing w:val="-6"/>
          <w:sz w:val="24"/>
          <w:szCs w:val="24"/>
        </w:rPr>
        <w:t>应及</w:t>
      </w:r>
      <w:r>
        <w:rPr>
          <w:rFonts w:ascii="仿宋" w:hAnsi="仿宋" w:eastAsia="仿宋" w:cs="仿宋"/>
          <w:sz w:val="24"/>
          <w:szCs w:val="24"/>
        </w:rPr>
        <w:t xml:space="preserve"> </w:t>
      </w:r>
      <w:r>
        <w:rPr>
          <w:rFonts w:ascii="仿宋" w:hAnsi="仿宋" w:eastAsia="仿宋" w:cs="仿宋"/>
          <w:spacing w:val="-5"/>
          <w:sz w:val="24"/>
          <w:szCs w:val="24"/>
        </w:rPr>
        <w:t>时向监督部门报告并加以制止；</w:t>
      </w:r>
    </w:p>
    <w:p w14:paraId="0E767C60">
      <w:pPr>
        <w:spacing w:before="237" w:line="270" w:lineRule="auto"/>
        <w:ind w:left="4" w:right="2" w:firstLine="495"/>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5"/>
          <w:sz w:val="24"/>
          <w:szCs w:val="24"/>
        </w:rPr>
        <w:t>18.3.7.5</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按照竞争性磋商文件规定的评审方法和评审标准进行评审，对评审意见承</w:t>
      </w:r>
      <w:r>
        <w:rPr>
          <w:rFonts w:ascii="仿宋" w:hAnsi="仿宋" w:eastAsia="仿宋" w:cs="仿宋"/>
          <w:sz w:val="24"/>
          <w:szCs w:val="24"/>
        </w:rPr>
        <w:t xml:space="preserve"> </w:t>
      </w:r>
      <w:r>
        <w:rPr>
          <w:rFonts w:ascii="仿宋" w:hAnsi="仿宋" w:eastAsia="仿宋" w:cs="仿宋"/>
          <w:spacing w:val="-5"/>
          <w:sz w:val="24"/>
          <w:szCs w:val="24"/>
        </w:rPr>
        <w:t>担个人责任；</w:t>
      </w:r>
    </w:p>
    <w:p w14:paraId="67A0E395">
      <w:pPr>
        <w:spacing w:before="232" w:line="331" w:lineRule="exact"/>
        <w:ind w:left="502"/>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6"/>
          <w:position w:val="1"/>
          <w:sz w:val="24"/>
          <w:szCs w:val="24"/>
        </w:rPr>
        <w:t>18.3.7.6</w:t>
      </w:r>
      <w:r>
        <w:rPr>
          <w:rFonts w:ascii="仿宋" w:hAnsi="仿宋" w:eastAsia="仿宋" w:cs="仿宋"/>
          <w:spacing w:val="-6"/>
          <w:position w:val="1"/>
          <w:sz w:val="24"/>
          <w:szCs w:val="24"/>
        </w:rPr>
        <w:fldChar w:fldCharType="end"/>
      </w:r>
      <w:r>
        <w:rPr>
          <w:rFonts w:ascii="仿宋" w:hAnsi="仿宋" w:eastAsia="仿宋" w:cs="仿宋"/>
          <w:spacing w:val="-19"/>
          <w:position w:val="1"/>
          <w:sz w:val="24"/>
          <w:szCs w:val="24"/>
        </w:rPr>
        <w:t xml:space="preserve"> </w:t>
      </w:r>
      <w:r>
        <w:rPr>
          <w:rFonts w:ascii="仿宋" w:hAnsi="仿宋" w:eastAsia="仿宋" w:cs="仿宋"/>
          <w:spacing w:val="-6"/>
          <w:position w:val="1"/>
          <w:sz w:val="24"/>
          <w:szCs w:val="24"/>
        </w:rPr>
        <w:t>编写评审报告；</w:t>
      </w:r>
    </w:p>
    <w:p w14:paraId="20AD6221">
      <w:pPr>
        <w:spacing w:before="136" w:line="331" w:lineRule="exact"/>
        <w:ind w:left="502"/>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3"/>
          <w:position w:val="1"/>
          <w:sz w:val="24"/>
          <w:szCs w:val="24"/>
        </w:rPr>
        <w:t>18.3.7.7</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配合采购人或者采购代理</w:t>
      </w:r>
      <w:r>
        <w:rPr>
          <w:rFonts w:ascii="仿宋" w:hAnsi="仿宋" w:eastAsia="仿宋" w:cs="仿宋"/>
          <w:spacing w:val="-4"/>
          <w:position w:val="1"/>
          <w:sz w:val="24"/>
          <w:szCs w:val="24"/>
        </w:rPr>
        <w:t>机构答复供应商提出的质疑；</w:t>
      </w:r>
    </w:p>
    <w:p w14:paraId="4369A7B6">
      <w:pPr>
        <w:spacing w:before="135" w:line="328" w:lineRule="exact"/>
        <w:ind w:left="502"/>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3"/>
          <w:position w:val="1"/>
          <w:sz w:val="24"/>
          <w:szCs w:val="24"/>
        </w:rPr>
        <w:t>18.3.7.8</w:t>
      </w:r>
      <w:r>
        <w:rPr>
          <w:rFonts w:ascii="仿宋" w:hAnsi="仿宋" w:eastAsia="仿宋" w:cs="仿宋"/>
          <w:spacing w:val="-3"/>
          <w:position w:val="1"/>
          <w:sz w:val="24"/>
          <w:szCs w:val="24"/>
        </w:rPr>
        <w:fldChar w:fldCharType="end"/>
      </w:r>
      <w:r>
        <w:rPr>
          <w:rFonts w:ascii="仿宋" w:hAnsi="仿宋" w:eastAsia="仿宋" w:cs="仿宋"/>
          <w:spacing w:val="-12"/>
          <w:position w:val="1"/>
          <w:sz w:val="24"/>
          <w:szCs w:val="24"/>
        </w:rPr>
        <w:t xml:space="preserve"> </w:t>
      </w:r>
      <w:r>
        <w:rPr>
          <w:rFonts w:ascii="仿宋" w:hAnsi="仿宋" w:eastAsia="仿宋" w:cs="仿宋"/>
          <w:spacing w:val="-3"/>
          <w:position w:val="1"/>
          <w:sz w:val="24"/>
          <w:szCs w:val="24"/>
        </w:rPr>
        <w:t>对评审过程和结果，以及采购人、供应商的商业秘密保密；</w:t>
      </w:r>
    </w:p>
    <w:p w14:paraId="0C855881">
      <w:pPr>
        <w:spacing w:line="328" w:lineRule="exact"/>
        <w:rPr>
          <w:rFonts w:ascii="仿宋" w:hAnsi="仿宋" w:eastAsia="仿宋" w:cs="仿宋"/>
          <w:sz w:val="24"/>
          <w:szCs w:val="24"/>
        </w:rPr>
        <w:sectPr>
          <w:footerReference r:id="rId21" w:type="default"/>
          <w:pgSz w:w="11906" w:h="16840"/>
          <w:pgMar w:top="1431" w:right="1415" w:bottom="1169" w:left="1448" w:header="0" w:footer="1007" w:gutter="0"/>
          <w:cols w:space="720" w:num="1"/>
        </w:sectPr>
      </w:pPr>
    </w:p>
    <w:p w14:paraId="72C688E5">
      <w:pPr>
        <w:spacing w:before="99" w:line="330" w:lineRule="exact"/>
        <w:ind w:left="502"/>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6"/>
          <w:position w:val="1"/>
          <w:sz w:val="24"/>
          <w:szCs w:val="24"/>
        </w:rPr>
        <w:t>18.3.7.9</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 xml:space="preserve"> 配合监管部门处理投诉；</w:t>
      </w:r>
    </w:p>
    <w:p w14:paraId="577E0CB8">
      <w:pPr>
        <w:spacing w:before="154" w:line="222" w:lineRule="auto"/>
        <w:ind w:left="502"/>
        <w:rPr>
          <w:rFonts w:ascii="仿宋" w:hAnsi="仿宋" w:eastAsia="仿宋" w:cs="仿宋"/>
          <w:sz w:val="24"/>
          <w:szCs w:val="24"/>
        </w:rPr>
      </w:pPr>
      <w:r>
        <w:rPr>
          <w:rFonts w:ascii="仿宋" w:hAnsi="仿宋" w:eastAsia="仿宋" w:cs="仿宋"/>
          <w:spacing w:val="-4"/>
          <w:sz w:val="24"/>
          <w:szCs w:val="24"/>
        </w:rPr>
        <w:t>18.3.8</w:t>
      </w:r>
      <w:r>
        <w:rPr>
          <w:rFonts w:ascii="仿宋" w:hAnsi="仿宋" w:eastAsia="仿宋" w:cs="仿宋"/>
          <w:spacing w:val="-8"/>
          <w:sz w:val="24"/>
          <w:szCs w:val="24"/>
        </w:rPr>
        <w:t xml:space="preserve"> </w:t>
      </w:r>
      <w:r>
        <w:rPr>
          <w:rFonts w:ascii="仿宋" w:hAnsi="仿宋" w:eastAsia="仿宋" w:cs="仿宋"/>
          <w:spacing w:val="-4"/>
          <w:sz w:val="24"/>
          <w:szCs w:val="24"/>
        </w:rPr>
        <w:t>磋商小组成员有下列情形之一的，应当回避：</w:t>
      </w:r>
    </w:p>
    <w:p w14:paraId="667E12FD">
      <w:pPr>
        <w:spacing w:before="161" w:line="330" w:lineRule="exact"/>
        <w:ind w:left="502"/>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4"/>
          <w:position w:val="1"/>
          <w:sz w:val="24"/>
          <w:szCs w:val="24"/>
        </w:rPr>
        <w:t>18.3.8.1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供应商或者供应商主要负责人的</w:t>
      </w:r>
      <w:r>
        <w:rPr>
          <w:rFonts w:ascii="仿宋" w:hAnsi="仿宋" w:eastAsia="仿宋" w:cs="仿宋"/>
          <w:spacing w:val="-5"/>
          <w:position w:val="1"/>
          <w:sz w:val="24"/>
          <w:szCs w:val="24"/>
        </w:rPr>
        <w:t>近亲属；</w:t>
      </w:r>
    </w:p>
    <w:p w14:paraId="574CCA6D">
      <w:pPr>
        <w:spacing w:before="135" w:line="328" w:lineRule="exact"/>
        <w:ind w:left="502"/>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4"/>
          <w:position w:val="1"/>
          <w:sz w:val="24"/>
          <w:szCs w:val="24"/>
        </w:rPr>
        <w:t>18.3.8.2</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项目主管部门或者行政监督部门</w:t>
      </w:r>
      <w:r>
        <w:rPr>
          <w:rFonts w:ascii="仿宋" w:hAnsi="仿宋" w:eastAsia="仿宋" w:cs="仿宋"/>
          <w:spacing w:val="-5"/>
          <w:position w:val="1"/>
          <w:sz w:val="24"/>
          <w:szCs w:val="24"/>
        </w:rPr>
        <w:t>的人员；</w:t>
      </w:r>
    </w:p>
    <w:p w14:paraId="69163D44">
      <w:pPr>
        <w:spacing w:before="139" w:line="327" w:lineRule="exact"/>
        <w:ind w:left="502"/>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6"/>
          <w:position w:val="1"/>
          <w:sz w:val="24"/>
          <w:szCs w:val="24"/>
        </w:rPr>
        <w:t>18.3.8.3</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 xml:space="preserve"> 与供应商有经济利益关系；</w:t>
      </w:r>
    </w:p>
    <w:p w14:paraId="6F9A16FA">
      <w:pPr>
        <w:spacing w:before="140" w:line="269" w:lineRule="auto"/>
        <w:ind w:left="4" w:right="9" w:firstLine="495"/>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7"/>
          <w:sz w:val="24"/>
          <w:szCs w:val="24"/>
        </w:rPr>
        <w:t>18.3.8.4</w:t>
      </w:r>
      <w:r>
        <w:rPr>
          <w:rFonts w:ascii="仿宋" w:hAnsi="仿宋" w:eastAsia="仿宋" w:cs="仿宋"/>
          <w:spacing w:val="-7"/>
          <w:sz w:val="24"/>
          <w:szCs w:val="24"/>
        </w:rPr>
        <w:fldChar w:fldCharType="end"/>
      </w:r>
      <w:r>
        <w:rPr>
          <w:rFonts w:ascii="仿宋" w:hAnsi="仿宋" w:eastAsia="仿宋" w:cs="仿宋"/>
          <w:spacing w:val="50"/>
          <w:sz w:val="24"/>
          <w:szCs w:val="24"/>
        </w:rPr>
        <w:t xml:space="preserve"> </w:t>
      </w:r>
      <w:r>
        <w:rPr>
          <w:rFonts w:ascii="仿宋" w:hAnsi="仿宋" w:eastAsia="仿宋" w:cs="仿宋"/>
          <w:spacing w:val="-7"/>
          <w:sz w:val="24"/>
          <w:szCs w:val="24"/>
        </w:rPr>
        <w:t>曾因在采购、评审以及其他与政府采购有关系活动中从事违法行为而受到</w:t>
      </w:r>
      <w:r>
        <w:rPr>
          <w:rFonts w:ascii="仿宋" w:hAnsi="仿宋" w:eastAsia="仿宋" w:cs="仿宋"/>
          <w:sz w:val="24"/>
          <w:szCs w:val="24"/>
        </w:rPr>
        <w:t xml:space="preserve"> </w:t>
      </w:r>
      <w:r>
        <w:rPr>
          <w:rFonts w:ascii="仿宋" w:hAnsi="仿宋" w:eastAsia="仿宋" w:cs="仿宋"/>
          <w:spacing w:val="-4"/>
          <w:sz w:val="24"/>
          <w:szCs w:val="24"/>
        </w:rPr>
        <w:t>行政处罚或者刑事处罚的；</w:t>
      </w:r>
    </w:p>
    <w:p w14:paraId="0A688765">
      <w:pPr>
        <w:spacing w:before="235" w:line="330" w:lineRule="exact"/>
        <w:ind w:left="502"/>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6"/>
          <w:position w:val="1"/>
          <w:sz w:val="24"/>
          <w:szCs w:val="24"/>
        </w:rPr>
        <w:t>18.3.8.5</w:t>
      </w:r>
      <w:r>
        <w:rPr>
          <w:rFonts w:ascii="仿宋" w:hAnsi="仿宋" w:eastAsia="仿宋" w:cs="仿宋"/>
          <w:spacing w:val="-6"/>
          <w:position w:val="1"/>
          <w:sz w:val="24"/>
          <w:szCs w:val="24"/>
        </w:rPr>
        <w:fldChar w:fldCharType="end"/>
      </w:r>
      <w:r>
        <w:rPr>
          <w:rFonts w:ascii="仿宋" w:hAnsi="仿宋" w:eastAsia="仿宋" w:cs="仿宋"/>
          <w:spacing w:val="-6"/>
          <w:position w:val="1"/>
          <w:sz w:val="24"/>
          <w:szCs w:val="24"/>
        </w:rPr>
        <w:t xml:space="preserve"> 与供应商有其他利害关系。</w:t>
      </w:r>
    </w:p>
    <w:p w14:paraId="57C8CAAA">
      <w:pPr>
        <w:spacing w:before="157" w:line="222" w:lineRule="auto"/>
        <w:ind w:left="502"/>
        <w:rPr>
          <w:rFonts w:ascii="仿宋" w:hAnsi="仿宋" w:eastAsia="仿宋" w:cs="仿宋"/>
          <w:sz w:val="24"/>
          <w:szCs w:val="24"/>
        </w:rPr>
      </w:pPr>
      <w:r>
        <w:rPr>
          <w:rFonts w:ascii="仿宋" w:hAnsi="仿宋" w:eastAsia="仿宋" w:cs="仿宋"/>
          <w:spacing w:val="-9"/>
          <w:sz w:val="24"/>
          <w:szCs w:val="24"/>
        </w:rPr>
        <w:t>18.4</w:t>
      </w:r>
      <w:r>
        <w:rPr>
          <w:rFonts w:ascii="仿宋" w:hAnsi="仿宋" w:eastAsia="仿宋" w:cs="仿宋"/>
          <w:spacing w:val="-32"/>
          <w:sz w:val="24"/>
          <w:szCs w:val="24"/>
        </w:rPr>
        <w:t xml:space="preserve"> </w:t>
      </w:r>
      <w:r>
        <w:rPr>
          <w:rFonts w:ascii="仿宋" w:hAnsi="仿宋" w:eastAsia="仿宋" w:cs="仿宋"/>
          <w:spacing w:val="-9"/>
          <w:sz w:val="24"/>
          <w:szCs w:val="24"/>
        </w:rPr>
        <w:t>评审程序</w:t>
      </w:r>
    </w:p>
    <w:p w14:paraId="5D807E14">
      <w:pPr>
        <w:spacing w:before="174" w:line="220" w:lineRule="auto"/>
        <w:ind w:left="502"/>
        <w:rPr>
          <w:rFonts w:ascii="仿宋" w:hAnsi="仿宋" w:eastAsia="仿宋" w:cs="仿宋"/>
          <w:sz w:val="24"/>
          <w:szCs w:val="24"/>
        </w:rPr>
      </w:pPr>
      <w:r>
        <w:rPr>
          <w:rFonts w:ascii="仿宋" w:hAnsi="仿宋" w:eastAsia="仿宋" w:cs="仿宋"/>
          <w:spacing w:val="-6"/>
          <w:sz w:val="24"/>
          <w:szCs w:val="24"/>
        </w:rPr>
        <w:t>18.4.1 宣布评审纪律以及回避提示；</w:t>
      </w:r>
    </w:p>
    <w:p w14:paraId="0D029643">
      <w:pPr>
        <w:spacing w:before="185" w:line="222" w:lineRule="auto"/>
        <w:ind w:left="502"/>
        <w:rPr>
          <w:rFonts w:ascii="仿宋" w:hAnsi="仿宋" w:eastAsia="仿宋" w:cs="仿宋"/>
          <w:sz w:val="24"/>
          <w:szCs w:val="24"/>
        </w:rPr>
      </w:pPr>
      <w:r>
        <w:rPr>
          <w:rFonts w:ascii="仿宋" w:hAnsi="仿宋" w:eastAsia="仿宋" w:cs="仿宋"/>
          <w:spacing w:val="-5"/>
          <w:sz w:val="24"/>
          <w:szCs w:val="24"/>
        </w:rPr>
        <w:t>18.4.2</w:t>
      </w:r>
      <w:r>
        <w:rPr>
          <w:rFonts w:ascii="仿宋" w:hAnsi="仿宋" w:eastAsia="仿宋" w:cs="仿宋"/>
          <w:spacing w:val="-24"/>
          <w:sz w:val="24"/>
          <w:szCs w:val="24"/>
        </w:rPr>
        <w:t xml:space="preserve"> </w:t>
      </w:r>
      <w:r>
        <w:rPr>
          <w:rFonts w:ascii="仿宋" w:hAnsi="仿宋" w:eastAsia="仿宋" w:cs="仿宋"/>
          <w:spacing w:val="-5"/>
          <w:sz w:val="24"/>
          <w:szCs w:val="24"/>
        </w:rPr>
        <w:t>组织推荐磋商小组组长；</w:t>
      </w:r>
    </w:p>
    <w:p w14:paraId="4305A74A">
      <w:pPr>
        <w:spacing w:before="176" w:line="220" w:lineRule="auto"/>
        <w:ind w:left="502"/>
        <w:rPr>
          <w:rFonts w:ascii="仿宋" w:hAnsi="仿宋" w:eastAsia="仿宋" w:cs="仿宋"/>
          <w:sz w:val="24"/>
          <w:szCs w:val="24"/>
        </w:rPr>
      </w:pPr>
      <w:r>
        <w:rPr>
          <w:rFonts w:ascii="仿宋" w:hAnsi="仿宋" w:eastAsia="仿宋" w:cs="仿宋"/>
          <w:spacing w:val="-9"/>
          <w:sz w:val="24"/>
          <w:szCs w:val="24"/>
        </w:rPr>
        <w:t>18.4.3 资格性审查；</w:t>
      </w:r>
    </w:p>
    <w:p w14:paraId="48810969">
      <w:pPr>
        <w:spacing w:before="182" w:line="220" w:lineRule="auto"/>
        <w:ind w:left="502"/>
        <w:rPr>
          <w:rFonts w:ascii="仿宋" w:hAnsi="仿宋" w:eastAsia="仿宋" w:cs="仿宋"/>
          <w:sz w:val="24"/>
          <w:szCs w:val="24"/>
        </w:rPr>
      </w:pPr>
      <w:r>
        <w:rPr>
          <w:rFonts w:ascii="仿宋" w:hAnsi="仿宋" w:eastAsia="仿宋" w:cs="仿宋"/>
          <w:spacing w:val="-7"/>
          <w:sz w:val="24"/>
          <w:szCs w:val="24"/>
        </w:rPr>
        <w:t>18.4.4</w:t>
      </w:r>
      <w:r>
        <w:rPr>
          <w:rFonts w:ascii="仿宋" w:hAnsi="仿宋" w:eastAsia="仿宋" w:cs="仿宋"/>
          <w:spacing w:val="-25"/>
          <w:sz w:val="24"/>
          <w:szCs w:val="24"/>
        </w:rPr>
        <w:t xml:space="preserve"> </w:t>
      </w:r>
      <w:r>
        <w:rPr>
          <w:rFonts w:ascii="仿宋" w:hAnsi="仿宋" w:eastAsia="仿宋" w:cs="仿宋"/>
          <w:spacing w:val="-7"/>
          <w:sz w:val="24"/>
          <w:szCs w:val="24"/>
        </w:rPr>
        <w:t>符合性审查；</w:t>
      </w:r>
    </w:p>
    <w:p w14:paraId="37DECC80">
      <w:pPr>
        <w:spacing w:before="183" w:line="222" w:lineRule="auto"/>
        <w:ind w:left="502"/>
        <w:rPr>
          <w:rFonts w:ascii="仿宋" w:hAnsi="仿宋" w:eastAsia="仿宋" w:cs="仿宋"/>
          <w:sz w:val="24"/>
          <w:szCs w:val="24"/>
        </w:rPr>
      </w:pPr>
      <w:r>
        <w:rPr>
          <w:rFonts w:ascii="仿宋" w:hAnsi="仿宋" w:eastAsia="仿宋" w:cs="仿宋"/>
          <w:spacing w:val="-7"/>
          <w:sz w:val="24"/>
          <w:szCs w:val="24"/>
        </w:rPr>
        <w:t>18.4.5</w:t>
      </w:r>
      <w:r>
        <w:rPr>
          <w:rFonts w:ascii="仿宋" w:hAnsi="仿宋" w:eastAsia="仿宋" w:cs="仿宋"/>
          <w:spacing w:val="-32"/>
          <w:sz w:val="24"/>
          <w:szCs w:val="24"/>
        </w:rPr>
        <w:t xml:space="preserve"> </w:t>
      </w:r>
      <w:r>
        <w:rPr>
          <w:rFonts w:ascii="仿宋" w:hAnsi="仿宋" w:eastAsia="仿宋" w:cs="仿宋"/>
          <w:spacing w:val="-7"/>
          <w:sz w:val="24"/>
          <w:szCs w:val="24"/>
        </w:rPr>
        <w:t>技术评审；</w:t>
      </w:r>
    </w:p>
    <w:p w14:paraId="73F7CA6F">
      <w:pPr>
        <w:spacing w:before="179" w:line="222" w:lineRule="auto"/>
        <w:ind w:left="502"/>
        <w:rPr>
          <w:rFonts w:ascii="仿宋" w:hAnsi="仿宋" w:eastAsia="仿宋" w:cs="仿宋"/>
          <w:sz w:val="24"/>
          <w:szCs w:val="24"/>
        </w:rPr>
      </w:pPr>
      <w:r>
        <w:rPr>
          <w:rFonts w:ascii="仿宋" w:hAnsi="仿宋" w:eastAsia="仿宋" w:cs="仿宋"/>
          <w:spacing w:val="-7"/>
          <w:sz w:val="24"/>
          <w:szCs w:val="24"/>
        </w:rPr>
        <w:t>18.4.6</w:t>
      </w:r>
      <w:r>
        <w:rPr>
          <w:rFonts w:ascii="仿宋" w:hAnsi="仿宋" w:eastAsia="仿宋" w:cs="仿宋"/>
          <w:spacing w:val="-16"/>
          <w:sz w:val="24"/>
          <w:szCs w:val="24"/>
        </w:rPr>
        <w:t xml:space="preserve"> </w:t>
      </w:r>
      <w:r>
        <w:rPr>
          <w:rFonts w:ascii="仿宋" w:hAnsi="仿宋" w:eastAsia="仿宋" w:cs="仿宋"/>
          <w:spacing w:val="-7"/>
          <w:sz w:val="24"/>
          <w:szCs w:val="24"/>
        </w:rPr>
        <w:t>澄清有关问题；</w:t>
      </w:r>
    </w:p>
    <w:p w14:paraId="59139C77">
      <w:pPr>
        <w:spacing w:before="179" w:line="223" w:lineRule="auto"/>
        <w:ind w:left="502"/>
        <w:rPr>
          <w:rFonts w:ascii="仿宋" w:hAnsi="仿宋" w:eastAsia="仿宋" w:cs="仿宋"/>
          <w:sz w:val="24"/>
          <w:szCs w:val="24"/>
        </w:rPr>
      </w:pPr>
      <w:r>
        <w:rPr>
          <w:rFonts w:ascii="仿宋" w:hAnsi="仿宋" w:eastAsia="仿宋" w:cs="仿宋"/>
          <w:spacing w:val="-9"/>
          <w:sz w:val="24"/>
          <w:szCs w:val="24"/>
        </w:rPr>
        <w:t>18.4.7</w:t>
      </w:r>
      <w:r>
        <w:rPr>
          <w:rFonts w:ascii="仿宋" w:hAnsi="仿宋" w:eastAsia="仿宋" w:cs="仿宋"/>
          <w:spacing w:val="-32"/>
          <w:sz w:val="24"/>
          <w:szCs w:val="24"/>
        </w:rPr>
        <w:t xml:space="preserve"> </w:t>
      </w:r>
      <w:r>
        <w:rPr>
          <w:rFonts w:ascii="仿宋" w:hAnsi="仿宋" w:eastAsia="仿宋" w:cs="仿宋"/>
          <w:spacing w:val="-9"/>
          <w:sz w:val="24"/>
          <w:szCs w:val="24"/>
        </w:rPr>
        <w:t>磋商</w:t>
      </w:r>
    </w:p>
    <w:p w14:paraId="301F162F">
      <w:pPr>
        <w:spacing w:before="176" w:line="221" w:lineRule="auto"/>
        <w:ind w:left="502"/>
        <w:rPr>
          <w:rFonts w:ascii="仿宋" w:hAnsi="仿宋" w:eastAsia="仿宋" w:cs="仿宋"/>
          <w:sz w:val="24"/>
          <w:szCs w:val="24"/>
        </w:rPr>
      </w:pPr>
      <w:r>
        <w:rPr>
          <w:rFonts w:ascii="仿宋" w:hAnsi="仿宋" w:eastAsia="仿宋" w:cs="仿宋"/>
          <w:spacing w:val="-4"/>
          <w:sz w:val="24"/>
          <w:szCs w:val="24"/>
        </w:rPr>
        <w:t>18.4.8</w:t>
      </w:r>
      <w:r>
        <w:rPr>
          <w:rFonts w:ascii="仿宋" w:hAnsi="仿宋" w:eastAsia="仿宋" w:cs="仿宋"/>
          <w:spacing w:val="-12"/>
          <w:sz w:val="24"/>
          <w:szCs w:val="24"/>
        </w:rPr>
        <w:t xml:space="preserve"> </w:t>
      </w:r>
      <w:r>
        <w:rPr>
          <w:rFonts w:ascii="仿宋" w:hAnsi="仿宋" w:eastAsia="仿宋" w:cs="仿宋"/>
          <w:spacing w:val="-4"/>
          <w:sz w:val="24"/>
          <w:szCs w:val="24"/>
        </w:rPr>
        <w:t>确定成交供应商或者推荐成交候选人名单；</w:t>
      </w:r>
    </w:p>
    <w:p w14:paraId="0660BEC5">
      <w:pPr>
        <w:spacing w:before="181" w:line="222" w:lineRule="auto"/>
        <w:ind w:left="502"/>
        <w:rPr>
          <w:rFonts w:ascii="仿宋" w:hAnsi="仿宋" w:eastAsia="仿宋" w:cs="仿宋"/>
          <w:sz w:val="24"/>
          <w:szCs w:val="24"/>
        </w:rPr>
      </w:pPr>
      <w:r>
        <w:rPr>
          <w:rFonts w:ascii="仿宋" w:hAnsi="仿宋" w:eastAsia="仿宋" w:cs="仿宋"/>
          <w:spacing w:val="-7"/>
          <w:sz w:val="24"/>
          <w:szCs w:val="24"/>
        </w:rPr>
        <w:t>18.4.9</w:t>
      </w:r>
      <w:r>
        <w:rPr>
          <w:rFonts w:ascii="仿宋" w:hAnsi="仿宋" w:eastAsia="仿宋" w:cs="仿宋"/>
          <w:spacing w:val="-16"/>
          <w:sz w:val="24"/>
          <w:szCs w:val="24"/>
        </w:rPr>
        <w:t xml:space="preserve"> </w:t>
      </w:r>
      <w:r>
        <w:rPr>
          <w:rFonts w:ascii="仿宋" w:hAnsi="仿宋" w:eastAsia="仿宋" w:cs="仿宋"/>
          <w:spacing w:val="-7"/>
          <w:sz w:val="24"/>
          <w:szCs w:val="24"/>
        </w:rPr>
        <w:t>编写评审报告；</w:t>
      </w:r>
    </w:p>
    <w:p w14:paraId="0D47DC43">
      <w:pPr>
        <w:spacing w:before="177" w:line="220" w:lineRule="auto"/>
        <w:ind w:left="502"/>
        <w:rPr>
          <w:rFonts w:ascii="仿宋" w:hAnsi="仿宋" w:eastAsia="仿宋" w:cs="仿宋"/>
          <w:sz w:val="24"/>
          <w:szCs w:val="24"/>
        </w:rPr>
      </w:pPr>
      <w:r>
        <w:rPr>
          <w:rFonts w:ascii="仿宋" w:hAnsi="仿宋" w:eastAsia="仿宋" w:cs="仿宋"/>
          <w:spacing w:val="-9"/>
          <w:sz w:val="24"/>
          <w:szCs w:val="24"/>
        </w:rPr>
        <w:t>18.4.10 宣布评审。</w:t>
      </w:r>
    </w:p>
    <w:p w14:paraId="7749572A">
      <w:pPr>
        <w:spacing w:before="184" w:line="222" w:lineRule="auto"/>
        <w:ind w:left="502"/>
        <w:rPr>
          <w:rFonts w:ascii="仿宋" w:hAnsi="仿宋" w:eastAsia="仿宋" w:cs="仿宋"/>
          <w:sz w:val="24"/>
          <w:szCs w:val="24"/>
        </w:rPr>
      </w:pPr>
      <w:r>
        <w:rPr>
          <w:rFonts w:ascii="仿宋" w:hAnsi="仿宋" w:eastAsia="仿宋" w:cs="仿宋"/>
          <w:spacing w:val="-11"/>
          <w:sz w:val="24"/>
          <w:szCs w:val="24"/>
        </w:rPr>
        <w:t>18.5</w:t>
      </w:r>
      <w:r>
        <w:rPr>
          <w:rFonts w:ascii="仿宋" w:hAnsi="仿宋" w:eastAsia="仿宋" w:cs="仿宋"/>
          <w:spacing w:val="-34"/>
          <w:sz w:val="24"/>
          <w:szCs w:val="24"/>
        </w:rPr>
        <w:t xml:space="preserve"> </w:t>
      </w:r>
      <w:r>
        <w:rPr>
          <w:rFonts w:ascii="仿宋" w:hAnsi="仿宋" w:eastAsia="仿宋" w:cs="仿宋"/>
          <w:spacing w:val="-11"/>
          <w:sz w:val="24"/>
          <w:szCs w:val="24"/>
        </w:rPr>
        <w:t>评审</w:t>
      </w:r>
    </w:p>
    <w:p w14:paraId="51A0751D">
      <w:pPr>
        <w:spacing w:before="175" w:line="220" w:lineRule="auto"/>
        <w:ind w:left="502"/>
        <w:rPr>
          <w:rFonts w:ascii="仿宋" w:hAnsi="仿宋" w:eastAsia="仿宋" w:cs="仿宋"/>
          <w:sz w:val="24"/>
          <w:szCs w:val="24"/>
        </w:rPr>
      </w:pPr>
      <w:r>
        <w:rPr>
          <w:rFonts w:ascii="仿宋" w:hAnsi="仿宋" w:eastAsia="仿宋" w:cs="仿宋"/>
          <w:spacing w:val="-9"/>
          <w:sz w:val="24"/>
          <w:szCs w:val="24"/>
        </w:rPr>
        <w:t>18.5.1 资格性审查</w:t>
      </w:r>
    </w:p>
    <w:p w14:paraId="5B71EEA4">
      <w:pPr>
        <w:spacing w:before="165" w:line="269" w:lineRule="auto"/>
        <w:ind w:left="31" w:right="2" w:firstLine="470"/>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5"/>
          <w:sz w:val="24"/>
          <w:szCs w:val="24"/>
        </w:rPr>
        <w:t>18.5.1.1</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磋商小组依据法律法规和竞争性磋商文件的规定，对响应文件中的资格证</w:t>
      </w:r>
      <w:r>
        <w:rPr>
          <w:rFonts w:ascii="仿宋" w:hAnsi="仿宋" w:eastAsia="仿宋" w:cs="仿宋"/>
          <w:sz w:val="24"/>
          <w:szCs w:val="24"/>
        </w:rPr>
        <w:t xml:space="preserve"> </w:t>
      </w:r>
      <w:r>
        <w:rPr>
          <w:rFonts w:ascii="仿宋" w:hAnsi="仿宋" w:eastAsia="仿宋" w:cs="仿宋"/>
          <w:spacing w:val="-3"/>
          <w:sz w:val="24"/>
          <w:szCs w:val="24"/>
        </w:rPr>
        <w:t>明、保证金等进行审查，以确定供应商是否具备报价资格。</w:t>
      </w:r>
    </w:p>
    <w:p w14:paraId="3A2E03C7">
      <w:pPr>
        <w:spacing w:before="238" w:line="291" w:lineRule="auto"/>
        <w:ind w:left="5" w:firstLine="496"/>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7"/>
          <w:sz w:val="24"/>
          <w:szCs w:val="24"/>
        </w:rPr>
        <w:t>18.5.1.2</w:t>
      </w:r>
      <w:r>
        <w:rPr>
          <w:rFonts w:ascii="仿宋" w:hAnsi="仿宋" w:eastAsia="仿宋" w:cs="仿宋"/>
          <w:spacing w:val="-7"/>
          <w:sz w:val="24"/>
          <w:szCs w:val="24"/>
        </w:rPr>
        <w:fldChar w:fldCharType="end"/>
      </w:r>
      <w:r>
        <w:rPr>
          <w:rFonts w:ascii="仿宋" w:hAnsi="仿宋" w:eastAsia="仿宋" w:cs="仿宋"/>
          <w:spacing w:val="-7"/>
          <w:sz w:val="24"/>
          <w:szCs w:val="24"/>
        </w:rPr>
        <w:t xml:space="preserve"> 采购人、采购代理机构通过“信用中国</w:t>
      </w:r>
      <w:r>
        <w:rPr>
          <w:rFonts w:ascii="仿宋" w:hAnsi="仿宋" w:eastAsia="仿宋" w:cs="仿宋"/>
          <w:spacing w:val="-55"/>
          <w:sz w:val="24"/>
          <w:szCs w:val="24"/>
        </w:rPr>
        <w:t xml:space="preserve"> </w:t>
      </w:r>
      <w:r>
        <w:rPr>
          <w:rFonts w:ascii="仿宋" w:hAnsi="仿宋" w:eastAsia="仿宋" w:cs="仿宋"/>
          <w:spacing w:val="-7"/>
          <w:sz w:val="24"/>
          <w:szCs w:val="24"/>
        </w:rPr>
        <w:t>”网站、中国政府采购网、查询供应商信用记录，查询时要将</w:t>
      </w:r>
      <w:r>
        <w:rPr>
          <w:rFonts w:ascii="仿宋" w:hAnsi="仿宋" w:eastAsia="仿宋" w:cs="仿宋"/>
          <w:spacing w:val="-2"/>
          <w:sz w:val="24"/>
          <w:szCs w:val="24"/>
        </w:rPr>
        <w:t>查询网页、内容进行截图或拍照，以作证据留</w:t>
      </w:r>
      <w:r>
        <w:rPr>
          <w:rFonts w:ascii="仿宋" w:hAnsi="仿宋" w:eastAsia="仿宋" w:cs="仿宋"/>
          <w:spacing w:val="-3"/>
          <w:sz w:val="24"/>
          <w:szCs w:val="24"/>
        </w:rPr>
        <w:t>存，截图或拍照内容要完整清晰，应包括</w:t>
      </w:r>
      <w:r>
        <w:rPr>
          <w:rFonts w:ascii="仿宋" w:hAnsi="仿宋" w:eastAsia="仿宋" w:cs="仿宋"/>
          <w:sz w:val="24"/>
          <w:szCs w:val="24"/>
        </w:rPr>
        <w:t xml:space="preserve"> </w:t>
      </w:r>
      <w:r>
        <w:rPr>
          <w:rFonts w:ascii="仿宋" w:hAnsi="仿宋" w:eastAsia="仿宋" w:cs="仿宋"/>
          <w:spacing w:val="-2"/>
          <w:sz w:val="24"/>
          <w:szCs w:val="24"/>
        </w:rPr>
        <w:t>网站网址、查询内容、电脑截屏时间。采购人或者</w:t>
      </w:r>
      <w:r>
        <w:rPr>
          <w:rFonts w:ascii="仿宋" w:hAnsi="仿宋" w:eastAsia="仿宋" w:cs="仿宋"/>
          <w:spacing w:val="-3"/>
          <w:sz w:val="24"/>
          <w:szCs w:val="24"/>
        </w:rPr>
        <w:t>采购代理机构应当对供应商信用记录</w:t>
      </w:r>
      <w:r>
        <w:rPr>
          <w:rFonts w:ascii="仿宋" w:hAnsi="仿宋" w:eastAsia="仿宋" w:cs="仿宋"/>
          <w:sz w:val="24"/>
          <w:szCs w:val="24"/>
        </w:rPr>
        <w:t xml:space="preserve"> </w:t>
      </w:r>
      <w:r>
        <w:rPr>
          <w:rFonts w:ascii="仿宋" w:hAnsi="仿宋" w:eastAsia="仿宋" w:cs="仿宋"/>
          <w:spacing w:val="-2"/>
          <w:sz w:val="24"/>
          <w:szCs w:val="24"/>
        </w:rPr>
        <w:t>进行甄别，对列入失信被执行人、重大税收违法案</w:t>
      </w:r>
      <w:r>
        <w:rPr>
          <w:rFonts w:ascii="仿宋" w:hAnsi="仿宋" w:eastAsia="仿宋" w:cs="仿宋"/>
          <w:spacing w:val="-3"/>
          <w:sz w:val="24"/>
          <w:szCs w:val="24"/>
        </w:rPr>
        <w:t>件当事人名单、政府采购严重违法失</w:t>
      </w:r>
      <w:r>
        <w:rPr>
          <w:rFonts w:ascii="仿宋" w:hAnsi="仿宋" w:eastAsia="仿宋" w:cs="仿宋"/>
          <w:sz w:val="24"/>
          <w:szCs w:val="24"/>
        </w:rPr>
        <w:t xml:space="preserve"> </w:t>
      </w:r>
      <w:r>
        <w:rPr>
          <w:rFonts w:ascii="仿宋" w:hAnsi="仿宋" w:eastAsia="仿宋" w:cs="仿宋"/>
          <w:spacing w:val="-2"/>
          <w:sz w:val="24"/>
          <w:szCs w:val="24"/>
        </w:rPr>
        <w:t>信行为记录名单及其他不符合《中华人民共和国政</w:t>
      </w:r>
      <w:r>
        <w:rPr>
          <w:rFonts w:ascii="仿宋" w:hAnsi="仿宋" w:eastAsia="仿宋" w:cs="仿宋"/>
          <w:spacing w:val="-3"/>
          <w:sz w:val="24"/>
          <w:szCs w:val="24"/>
        </w:rPr>
        <w:t>府采购法》第二十二条规定条件的供</w:t>
      </w:r>
      <w:r>
        <w:rPr>
          <w:rFonts w:ascii="仿宋" w:hAnsi="仿宋" w:eastAsia="仿宋" w:cs="仿宋"/>
          <w:sz w:val="24"/>
          <w:szCs w:val="24"/>
        </w:rPr>
        <w:t xml:space="preserve"> </w:t>
      </w:r>
      <w:r>
        <w:rPr>
          <w:rFonts w:ascii="仿宋" w:hAnsi="仿宋" w:eastAsia="仿宋" w:cs="仿宋"/>
          <w:spacing w:val="-2"/>
          <w:sz w:val="24"/>
          <w:szCs w:val="24"/>
        </w:rPr>
        <w:t>应商，应当拒绝其参加政府采购活动，其响应无效</w:t>
      </w:r>
      <w:r>
        <w:rPr>
          <w:rFonts w:ascii="仿宋" w:hAnsi="仿宋" w:eastAsia="仿宋" w:cs="仿宋"/>
          <w:spacing w:val="-3"/>
          <w:sz w:val="24"/>
          <w:szCs w:val="24"/>
        </w:rPr>
        <w:t>；两个以上的自然人、法人或者其他</w:t>
      </w:r>
    </w:p>
    <w:p w14:paraId="4FE6CBE1">
      <w:pPr>
        <w:spacing w:line="333" w:lineRule="auto"/>
        <w:rPr>
          <w:rFonts w:ascii="仿宋" w:hAnsi="仿宋" w:eastAsia="仿宋" w:cs="仿宋"/>
          <w:sz w:val="24"/>
          <w:szCs w:val="24"/>
        </w:rPr>
        <w:sectPr>
          <w:footerReference r:id="rId22" w:type="default"/>
          <w:pgSz w:w="11906" w:h="16840"/>
          <w:pgMar w:top="1431" w:right="1415" w:bottom="1169" w:left="1448" w:header="0" w:footer="1007" w:gutter="0"/>
          <w:cols w:space="720" w:num="1"/>
        </w:sectPr>
      </w:pPr>
    </w:p>
    <w:p w14:paraId="5C8B479F">
      <w:pPr>
        <w:spacing w:before="138" w:line="339" w:lineRule="auto"/>
        <w:ind w:right="15" w:firstLine="5"/>
        <w:jc w:val="both"/>
        <w:rPr>
          <w:rFonts w:ascii="仿宋" w:hAnsi="仿宋" w:eastAsia="仿宋" w:cs="仿宋"/>
          <w:sz w:val="24"/>
          <w:szCs w:val="24"/>
        </w:rPr>
      </w:pPr>
      <w:r>
        <w:rPr>
          <w:rFonts w:ascii="仿宋" w:hAnsi="仿宋" w:eastAsia="仿宋" w:cs="仿宋"/>
          <w:spacing w:val="-2"/>
          <w:sz w:val="24"/>
          <w:szCs w:val="24"/>
        </w:rPr>
        <w:t>组织组成一个联合体，以一个供应商的身份共同参加政府采购活动的，应当</w:t>
      </w:r>
      <w:r>
        <w:rPr>
          <w:rFonts w:ascii="仿宋" w:hAnsi="仿宋" w:eastAsia="仿宋" w:cs="仿宋"/>
          <w:spacing w:val="-3"/>
          <w:sz w:val="24"/>
          <w:szCs w:val="24"/>
        </w:rPr>
        <w:t>对所有联合</w:t>
      </w:r>
      <w:r>
        <w:rPr>
          <w:rFonts w:ascii="仿宋" w:hAnsi="仿宋" w:eastAsia="仿宋" w:cs="仿宋"/>
          <w:sz w:val="24"/>
          <w:szCs w:val="24"/>
        </w:rPr>
        <w:t xml:space="preserve"> </w:t>
      </w:r>
      <w:r>
        <w:rPr>
          <w:rFonts w:ascii="仿宋" w:hAnsi="仿宋" w:eastAsia="仿宋" w:cs="仿宋"/>
          <w:spacing w:val="-2"/>
          <w:sz w:val="24"/>
          <w:szCs w:val="24"/>
        </w:rPr>
        <w:t>体成员进行信用记录查询，联合体成员存在不良信用记录的，视同联合体存在不良信用</w:t>
      </w:r>
      <w:r>
        <w:rPr>
          <w:rFonts w:ascii="仿宋" w:hAnsi="仿宋" w:eastAsia="仿宋" w:cs="仿宋"/>
          <w:spacing w:val="1"/>
          <w:sz w:val="24"/>
          <w:szCs w:val="24"/>
        </w:rPr>
        <w:t xml:space="preserve"> </w:t>
      </w:r>
      <w:r>
        <w:rPr>
          <w:rFonts w:ascii="仿宋" w:hAnsi="仿宋" w:eastAsia="仿宋" w:cs="仿宋"/>
          <w:spacing w:val="-4"/>
          <w:sz w:val="24"/>
          <w:szCs w:val="24"/>
        </w:rPr>
        <w:t>记录，其响应无效。</w:t>
      </w:r>
    </w:p>
    <w:p w14:paraId="5F2441D9">
      <w:pPr>
        <w:spacing w:before="54" w:line="219" w:lineRule="auto"/>
        <w:ind w:left="485"/>
        <w:rPr>
          <w:rFonts w:ascii="仿宋" w:hAnsi="仿宋" w:eastAsia="仿宋" w:cs="仿宋"/>
          <w:sz w:val="24"/>
          <w:szCs w:val="24"/>
        </w:rPr>
      </w:pPr>
      <w:r>
        <w:rPr>
          <w:rFonts w:ascii="仿宋" w:hAnsi="仿宋" w:eastAsia="仿宋" w:cs="仿宋"/>
          <w:spacing w:val="-2"/>
          <w:sz w:val="24"/>
          <w:szCs w:val="24"/>
        </w:rPr>
        <w:t>信用信息查询记录及相关证据应当与其他竞争性磋商文件一并保存。</w:t>
      </w:r>
    </w:p>
    <w:p w14:paraId="78B0DB1D">
      <w:pPr>
        <w:spacing w:before="167" w:line="325" w:lineRule="auto"/>
        <w:ind w:left="4" w:right="16" w:firstLine="500"/>
        <w:rPr>
          <w:rFonts w:ascii="仿宋" w:hAnsi="仿宋" w:eastAsia="仿宋" w:cs="仿宋"/>
          <w:sz w:val="24"/>
          <w:szCs w:val="24"/>
        </w:rPr>
      </w:pPr>
      <w:r>
        <w:fldChar w:fldCharType="begin"/>
      </w:r>
      <w:r>
        <w:instrText xml:space="preserve"> HYPERLINK "18.5.1.3" </w:instrText>
      </w:r>
      <w:r>
        <w:fldChar w:fldCharType="separate"/>
      </w:r>
      <w:r>
        <w:rPr>
          <w:rFonts w:ascii="仿宋" w:hAnsi="仿宋" w:eastAsia="仿宋" w:cs="仿宋"/>
          <w:spacing w:val="-5"/>
          <w:sz w:val="24"/>
          <w:szCs w:val="24"/>
        </w:rPr>
        <w:t>18.5.1.3</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供应商资格要求中，代理商须提供产品制造商针对本项目的唯一授权的，</w:t>
      </w:r>
      <w:r>
        <w:rPr>
          <w:rFonts w:ascii="仿宋" w:hAnsi="仿宋" w:eastAsia="仿宋" w:cs="仿宋"/>
          <w:sz w:val="24"/>
          <w:szCs w:val="24"/>
        </w:rPr>
        <w:t xml:space="preserve"> </w:t>
      </w:r>
      <w:r>
        <w:rPr>
          <w:rFonts w:ascii="仿宋" w:hAnsi="仿宋" w:eastAsia="仿宋" w:cs="仿宋"/>
          <w:spacing w:val="-5"/>
          <w:sz w:val="24"/>
          <w:szCs w:val="24"/>
        </w:rPr>
        <w:t>同一品牌同品 目产品只允许一个供应商参加报价，产品制造商和代理商</w:t>
      </w:r>
      <w:r>
        <w:rPr>
          <w:rFonts w:ascii="仿宋" w:hAnsi="仿宋" w:eastAsia="仿宋" w:cs="仿宋"/>
          <w:spacing w:val="-6"/>
          <w:sz w:val="24"/>
          <w:szCs w:val="24"/>
        </w:rPr>
        <w:t>同时报价的，制</w:t>
      </w:r>
      <w:r>
        <w:rPr>
          <w:rFonts w:ascii="仿宋" w:hAnsi="仿宋" w:eastAsia="仿宋" w:cs="仿宋"/>
          <w:sz w:val="24"/>
          <w:szCs w:val="24"/>
        </w:rPr>
        <w:t xml:space="preserve"> </w:t>
      </w:r>
      <w:r>
        <w:rPr>
          <w:rFonts w:ascii="仿宋" w:hAnsi="仿宋" w:eastAsia="仿宋" w:cs="仿宋"/>
          <w:spacing w:val="-5"/>
          <w:sz w:val="24"/>
          <w:szCs w:val="24"/>
        </w:rPr>
        <w:t>造商响应有效，代理商响应无效；不同代理商代理同一品牌同品 目产品</w:t>
      </w:r>
      <w:r>
        <w:rPr>
          <w:rFonts w:ascii="仿宋" w:hAnsi="仿宋" w:eastAsia="仿宋" w:cs="仿宋"/>
          <w:spacing w:val="-6"/>
          <w:sz w:val="24"/>
          <w:szCs w:val="24"/>
        </w:rPr>
        <w:t>报价的，按照各</w:t>
      </w:r>
      <w:r>
        <w:rPr>
          <w:rFonts w:ascii="仿宋" w:hAnsi="仿宋" w:eastAsia="仿宋" w:cs="仿宋"/>
          <w:sz w:val="24"/>
          <w:szCs w:val="24"/>
        </w:rPr>
        <w:t xml:space="preserve"> </w:t>
      </w:r>
      <w:r>
        <w:rPr>
          <w:rFonts w:ascii="仿宋" w:hAnsi="仿宋" w:eastAsia="仿宋" w:cs="仿宋"/>
          <w:spacing w:val="-2"/>
          <w:sz w:val="24"/>
          <w:szCs w:val="24"/>
        </w:rPr>
        <w:t>代理商提供《产品授权书》的时间先后顺序认定，先获得《产品授权书》的</w:t>
      </w:r>
      <w:r>
        <w:rPr>
          <w:rFonts w:ascii="仿宋" w:hAnsi="仿宋" w:eastAsia="仿宋" w:cs="仿宋"/>
          <w:spacing w:val="-3"/>
          <w:sz w:val="24"/>
          <w:szCs w:val="24"/>
        </w:rPr>
        <w:t>响应有效，</w:t>
      </w:r>
      <w:r>
        <w:rPr>
          <w:rFonts w:ascii="仿宋" w:hAnsi="仿宋" w:eastAsia="仿宋" w:cs="仿宋"/>
          <w:sz w:val="24"/>
          <w:szCs w:val="24"/>
        </w:rPr>
        <w:t xml:space="preserve"> </w:t>
      </w:r>
      <w:r>
        <w:rPr>
          <w:rFonts w:ascii="仿宋" w:hAnsi="仿宋" w:eastAsia="仿宋" w:cs="仿宋"/>
          <w:spacing w:val="-2"/>
          <w:sz w:val="24"/>
          <w:szCs w:val="24"/>
        </w:rPr>
        <w:t>后获得《产品授权书》的响应无效，时间相同时由磋商小组现场抽签决定。</w:t>
      </w:r>
    </w:p>
    <w:p w14:paraId="1D2AC2B0">
      <w:pPr>
        <w:spacing w:before="236" w:line="220" w:lineRule="auto"/>
        <w:ind w:left="504"/>
        <w:rPr>
          <w:rFonts w:ascii="仿宋" w:hAnsi="仿宋" w:eastAsia="仿宋" w:cs="仿宋"/>
          <w:sz w:val="24"/>
          <w:szCs w:val="24"/>
        </w:rPr>
      </w:pPr>
      <w:r>
        <w:rPr>
          <w:rFonts w:ascii="仿宋" w:hAnsi="仿宋" w:eastAsia="仿宋" w:cs="仿宋"/>
          <w:spacing w:val="-8"/>
          <w:sz w:val="24"/>
          <w:szCs w:val="24"/>
        </w:rPr>
        <w:t>18.5.2</w:t>
      </w:r>
      <w:r>
        <w:rPr>
          <w:rFonts w:ascii="仿宋" w:hAnsi="仿宋" w:eastAsia="仿宋" w:cs="仿宋"/>
          <w:spacing w:val="-16"/>
          <w:sz w:val="24"/>
          <w:szCs w:val="24"/>
        </w:rPr>
        <w:t xml:space="preserve"> </w:t>
      </w:r>
      <w:r>
        <w:rPr>
          <w:rFonts w:ascii="仿宋" w:hAnsi="仿宋" w:eastAsia="仿宋" w:cs="仿宋"/>
          <w:spacing w:val="-8"/>
          <w:sz w:val="24"/>
          <w:szCs w:val="24"/>
        </w:rPr>
        <w:t>符合性审查</w:t>
      </w:r>
    </w:p>
    <w:p w14:paraId="35874600">
      <w:pPr>
        <w:spacing w:before="199" w:line="328" w:lineRule="auto"/>
        <w:ind w:left="23" w:right="22" w:firstLine="461"/>
        <w:rPr>
          <w:rFonts w:ascii="仿宋" w:hAnsi="仿宋" w:eastAsia="仿宋" w:cs="仿宋"/>
          <w:sz w:val="24"/>
          <w:szCs w:val="24"/>
        </w:rPr>
      </w:pPr>
      <w:r>
        <w:rPr>
          <w:rFonts w:ascii="仿宋" w:hAnsi="仿宋" w:eastAsia="仿宋" w:cs="仿宋"/>
          <w:spacing w:val="-2"/>
          <w:sz w:val="24"/>
          <w:szCs w:val="24"/>
        </w:rPr>
        <w:t>磋商小组依据竞争性磋商文件的规定，从响应文件</w:t>
      </w:r>
      <w:r>
        <w:rPr>
          <w:rFonts w:ascii="仿宋" w:hAnsi="仿宋" w:eastAsia="仿宋" w:cs="仿宋"/>
          <w:spacing w:val="-3"/>
          <w:sz w:val="24"/>
          <w:szCs w:val="24"/>
        </w:rPr>
        <w:t>的有效性、完整性和对竞争性磋</w:t>
      </w:r>
      <w:r>
        <w:rPr>
          <w:rFonts w:ascii="仿宋" w:hAnsi="仿宋" w:eastAsia="仿宋" w:cs="仿宋"/>
          <w:sz w:val="24"/>
          <w:szCs w:val="24"/>
        </w:rPr>
        <w:t xml:space="preserve"> </w:t>
      </w:r>
      <w:r>
        <w:rPr>
          <w:rFonts w:ascii="仿宋" w:hAnsi="仿宋" w:eastAsia="仿宋" w:cs="仿宋"/>
          <w:spacing w:val="-2"/>
          <w:sz w:val="24"/>
          <w:szCs w:val="24"/>
        </w:rPr>
        <w:t>商文件的响应程度进行审查，以确定是否对竞争性磋商文件的实质性要求作出响应。</w:t>
      </w:r>
    </w:p>
    <w:p w14:paraId="36036A33">
      <w:pPr>
        <w:spacing w:before="84" w:line="325" w:lineRule="auto"/>
        <w:ind w:left="4" w:right="15" w:firstLine="500"/>
        <w:rPr>
          <w:rFonts w:ascii="仿宋" w:hAnsi="仿宋" w:eastAsia="仿宋" w:cs="仿宋"/>
          <w:sz w:val="24"/>
          <w:szCs w:val="24"/>
        </w:rPr>
      </w:pPr>
      <w:r>
        <w:rPr>
          <w:rFonts w:ascii="仿宋" w:hAnsi="仿宋" w:eastAsia="仿宋" w:cs="仿宋"/>
          <w:spacing w:val="-5"/>
          <w:sz w:val="24"/>
          <w:szCs w:val="24"/>
        </w:rPr>
        <w:t>18.5.3</w:t>
      </w:r>
      <w:r>
        <w:rPr>
          <w:rFonts w:ascii="仿宋" w:hAnsi="仿宋" w:eastAsia="仿宋" w:cs="仿宋"/>
          <w:spacing w:val="-25"/>
          <w:sz w:val="24"/>
          <w:szCs w:val="24"/>
        </w:rPr>
        <w:t xml:space="preserve"> </w:t>
      </w:r>
      <w:r>
        <w:rPr>
          <w:rFonts w:ascii="仿宋" w:hAnsi="仿宋" w:eastAsia="仿宋" w:cs="仿宋"/>
          <w:spacing w:val="-5"/>
          <w:sz w:val="24"/>
          <w:szCs w:val="24"/>
        </w:rPr>
        <w:t>在资格性和符合性审查同时，对属于不合格供应商或者采购人或者其委托公</w:t>
      </w:r>
      <w:r>
        <w:rPr>
          <w:rFonts w:ascii="仿宋" w:hAnsi="仿宋" w:eastAsia="仿宋" w:cs="仿宋"/>
          <w:sz w:val="24"/>
          <w:szCs w:val="24"/>
        </w:rPr>
        <w:t xml:space="preserve"> </w:t>
      </w:r>
      <w:r>
        <w:rPr>
          <w:rFonts w:ascii="仿宋" w:hAnsi="仿宋" w:eastAsia="仿宋" w:cs="仿宋"/>
          <w:spacing w:val="-2"/>
          <w:sz w:val="24"/>
          <w:szCs w:val="24"/>
        </w:rPr>
        <w:t>证人员依据法律法规和竞争性磋商文件的规定，分别</w:t>
      </w:r>
      <w:r>
        <w:rPr>
          <w:rFonts w:ascii="仿宋" w:hAnsi="仿宋" w:eastAsia="仿宋" w:cs="仿宋"/>
          <w:spacing w:val="-3"/>
          <w:sz w:val="24"/>
          <w:szCs w:val="24"/>
        </w:rPr>
        <w:t>与供应商共同对其商务部分响应文</w:t>
      </w:r>
      <w:r>
        <w:rPr>
          <w:rFonts w:ascii="仿宋" w:hAnsi="仿宋" w:eastAsia="仿宋" w:cs="仿宋"/>
          <w:sz w:val="24"/>
          <w:szCs w:val="24"/>
        </w:rPr>
        <w:t xml:space="preserve"> </w:t>
      </w:r>
      <w:r>
        <w:rPr>
          <w:rFonts w:ascii="仿宋" w:hAnsi="仿宋" w:eastAsia="仿宋" w:cs="仿宋"/>
          <w:spacing w:val="-2"/>
          <w:sz w:val="24"/>
          <w:szCs w:val="24"/>
        </w:rPr>
        <w:t>件中的资格证明、保证金等进行审查，以确定供应商</w:t>
      </w:r>
      <w:r>
        <w:rPr>
          <w:rFonts w:ascii="仿宋" w:hAnsi="仿宋" w:eastAsia="仿宋" w:cs="仿宋"/>
          <w:spacing w:val="-3"/>
          <w:sz w:val="24"/>
          <w:szCs w:val="24"/>
        </w:rPr>
        <w:t>是否具备报价资格，填写资格审查</w:t>
      </w:r>
      <w:r>
        <w:rPr>
          <w:rFonts w:ascii="仿宋" w:hAnsi="仿宋" w:eastAsia="仿宋" w:cs="仿宋"/>
          <w:sz w:val="24"/>
          <w:szCs w:val="24"/>
        </w:rPr>
        <w:t xml:space="preserve"> </w:t>
      </w:r>
      <w:r>
        <w:rPr>
          <w:rFonts w:ascii="仿宋" w:hAnsi="仿宋" w:eastAsia="仿宋" w:cs="仿宋"/>
          <w:spacing w:val="-2"/>
          <w:sz w:val="24"/>
          <w:szCs w:val="24"/>
        </w:rPr>
        <w:t>表并签字确认后，提交磋商小组审核的供应商，磋商</w:t>
      </w:r>
      <w:r>
        <w:rPr>
          <w:rFonts w:ascii="仿宋" w:hAnsi="仿宋" w:eastAsia="仿宋" w:cs="仿宋"/>
          <w:spacing w:val="-3"/>
          <w:sz w:val="24"/>
          <w:szCs w:val="24"/>
        </w:rPr>
        <w:t>小组必须提出不合格或者响应无效</w:t>
      </w:r>
      <w:r>
        <w:rPr>
          <w:rFonts w:ascii="仿宋" w:hAnsi="仿宋" w:eastAsia="仿宋" w:cs="仿宋"/>
          <w:sz w:val="24"/>
          <w:szCs w:val="24"/>
        </w:rPr>
        <w:t xml:space="preserve"> </w:t>
      </w:r>
      <w:r>
        <w:rPr>
          <w:rFonts w:ascii="仿宋" w:hAnsi="仿宋" w:eastAsia="仿宋" w:cs="仿宋"/>
          <w:spacing w:val="-2"/>
          <w:sz w:val="24"/>
          <w:szCs w:val="24"/>
        </w:rPr>
        <w:t>的事实依据，并出具不合格或者响应无效说明，供应</w:t>
      </w:r>
      <w:r>
        <w:rPr>
          <w:rFonts w:ascii="仿宋" w:hAnsi="仿宋" w:eastAsia="仿宋" w:cs="仿宋"/>
          <w:spacing w:val="-3"/>
          <w:sz w:val="24"/>
          <w:szCs w:val="24"/>
        </w:rPr>
        <w:t>商签字确认。供应商签字确认后磋</w:t>
      </w:r>
      <w:r>
        <w:rPr>
          <w:rFonts w:ascii="仿宋" w:hAnsi="仿宋" w:eastAsia="仿宋" w:cs="仿宋"/>
          <w:sz w:val="24"/>
          <w:szCs w:val="24"/>
        </w:rPr>
        <w:t xml:space="preserve"> </w:t>
      </w:r>
      <w:r>
        <w:rPr>
          <w:rFonts w:ascii="仿宋" w:hAnsi="仿宋" w:eastAsia="仿宋" w:cs="仿宋"/>
          <w:spacing w:val="4"/>
          <w:sz w:val="24"/>
          <w:szCs w:val="24"/>
        </w:rPr>
        <w:t>商小组全体成员签字。供应商拒绝签字确认的不影响磋商小组做出的不合格或无效裁</w:t>
      </w:r>
      <w:r>
        <w:rPr>
          <w:rFonts w:ascii="仿宋" w:hAnsi="仿宋" w:eastAsia="仿宋" w:cs="仿宋"/>
          <w:spacing w:val="3"/>
          <w:sz w:val="24"/>
          <w:szCs w:val="24"/>
        </w:rPr>
        <w:t xml:space="preserve"> </w:t>
      </w:r>
      <w:r>
        <w:rPr>
          <w:rFonts w:ascii="仿宋" w:hAnsi="仿宋" w:eastAsia="仿宋" w:cs="仿宋"/>
          <w:spacing w:val="-8"/>
          <w:sz w:val="24"/>
          <w:szCs w:val="24"/>
        </w:rPr>
        <w:t>定。</w:t>
      </w:r>
    </w:p>
    <w:p w14:paraId="20CDABBB">
      <w:pPr>
        <w:spacing w:before="293" w:line="222" w:lineRule="auto"/>
        <w:ind w:left="504"/>
        <w:rPr>
          <w:rFonts w:ascii="仿宋" w:hAnsi="仿宋" w:eastAsia="仿宋" w:cs="仿宋"/>
          <w:sz w:val="24"/>
          <w:szCs w:val="24"/>
        </w:rPr>
      </w:pPr>
      <w:r>
        <w:rPr>
          <w:rFonts w:ascii="仿宋" w:hAnsi="仿宋" w:eastAsia="仿宋" w:cs="仿宋"/>
          <w:spacing w:val="-8"/>
          <w:sz w:val="24"/>
          <w:szCs w:val="24"/>
        </w:rPr>
        <w:t>18.5.4</w:t>
      </w:r>
      <w:r>
        <w:rPr>
          <w:rFonts w:ascii="仿宋" w:hAnsi="仿宋" w:eastAsia="仿宋" w:cs="仿宋"/>
          <w:spacing w:val="-25"/>
          <w:sz w:val="24"/>
          <w:szCs w:val="24"/>
        </w:rPr>
        <w:t xml:space="preserve"> </w:t>
      </w:r>
      <w:r>
        <w:rPr>
          <w:rFonts w:ascii="仿宋" w:hAnsi="仿宋" w:eastAsia="仿宋" w:cs="仿宋"/>
          <w:spacing w:val="-8"/>
          <w:sz w:val="24"/>
          <w:szCs w:val="24"/>
        </w:rPr>
        <w:t>技术评审</w:t>
      </w:r>
    </w:p>
    <w:p w14:paraId="3B1D6CE0">
      <w:pPr>
        <w:spacing w:before="176" w:line="221" w:lineRule="auto"/>
        <w:ind w:left="490"/>
        <w:rPr>
          <w:rFonts w:ascii="仿宋" w:hAnsi="仿宋" w:eastAsia="仿宋" w:cs="仿宋"/>
          <w:sz w:val="24"/>
          <w:szCs w:val="24"/>
        </w:rPr>
      </w:pPr>
      <w:r>
        <w:rPr>
          <w:rFonts w:ascii="仿宋" w:hAnsi="仿宋" w:eastAsia="仿宋" w:cs="仿宋"/>
          <w:spacing w:val="-2"/>
          <w:sz w:val="24"/>
          <w:szCs w:val="24"/>
        </w:rPr>
        <w:t>谈判小组根据工程实际情况对各供应商的技术文件进行审查。</w:t>
      </w:r>
    </w:p>
    <w:p w14:paraId="01716A8F">
      <w:pPr>
        <w:spacing w:before="184" w:line="222" w:lineRule="auto"/>
        <w:ind w:left="504"/>
        <w:rPr>
          <w:rFonts w:ascii="仿宋" w:hAnsi="仿宋" w:eastAsia="仿宋" w:cs="仿宋"/>
          <w:sz w:val="24"/>
          <w:szCs w:val="24"/>
        </w:rPr>
      </w:pPr>
      <w:r>
        <w:rPr>
          <w:rFonts w:ascii="仿宋" w:hAnsi="仿宋" w:eastAsia="仿宋" w:cs="仿宋"/>
          <w:spacing w:val="-8"/>
          <w:sz w:val="24"/>
          <w:szCs w:val="24"/>
        </w:rPr>
        <w:t>18.6</w:t>
      </w:r>
      <w:r>
        <w:rPr>
          <w:rFonts w:ascii="仿宋" w:hAnsi="仿宋" w:eastAsia="仿宋" w:cs="仿宋"/>
          <w:spacing w:val="-25"/>
          <w:sz w:val="24"/>
          <w:szCs w:val="24"/>
        </w:rPr>
        <w:t xml:space="preserve"> </w:t>
      </w:r>
      <w:r>
        <w:rPr>
          <w:rFonts w:ascii="仿宋" w:hAnsi="仿宋" w:eastAsia="仿宋" w:cs="仿宋"/>
          <w:spacing w:val="-8"/>
          <w:sz w:val="24"/>
          <w:szCs w:val="24"/>
        </w:rPr>
        <w:t>澄清有关问题</w:t>
      </w:r>
    </w:p>
    <w:p w14:paraId="69C6739F">
      <w:pPr>
        <w:spacing w:before="195" w:line="298" w:lineRule="auto"/>
        <w:ind w:left="5" w:firstLine="499"/>
        <w:rPr>
          <w:rFonts w:ascii="仿宋" w:hAnsi="仿宋" w:eastAsia="仿宋" w:cs="仿宋"/>
          <w:sz w:val="24"/>
          <w:szCs w:val="24"/>
        </w:rPr>
      </w:pPr>
      <w:r>
        <w:rPr>
          <w:rFonts w:ascii="仿宋" w:hAnsi="仿宋" w:eastAsia="仿宋" w:cs="仿宋"/>
          <w:spacing w:val="-5"/>
          <w:sz w:val="24"/>
          <w:szCs w:val="24"/>
        </w:rPr>
        <w:t>18.6.1</w:t>
      </w:r>
      <w:r>
        <w:rPr>
          <w:rFonts w:ascii="仿宋" w:hAnsi="仿宋" w:eastAsia="仿宋" w:cs="仿宋"/>
          <w:spacing w:val="-25"/>
          <w:sz w:val="24"/>
          <w:szCs w:val="24"/>
        </w:rPr>
        <w:t xml:space="preserve"> </w:t>
      </w:r>
      <w:r>
        <w:rPr>
          <w:rFonts w:ascii="仿宋" w:hAnsi="仿宋" w:eastAsia="仿宋" w:cs="仿宋"/>
          <w:spacing w:val="-5"/>
          <w:sz w:val="24"/>
          <w:szCs w:val="24"/>
        </w:rPr>
        <w:t>对响应文件中含义不明确、同类问题表述不一致或者有明显文字和计算错误</w:t>
      </w:r>
      <w:r>
        <w:rPr>
          <w:rFonts w:ascii="仿宋" w:hAnsi="仿宋" w:eastAsia="仿宋" w:cs="仿宋"/>
          <w:sz w:val="24"/>
          <w:szCs w:val="24"/>
        </w:rPr>
        <w:t xml:space="preserve"> </w:t>
      </w:r>
      <w:r>
        <w:rPr>
          <w:rFonts w:ascii="仿宋" w:hAnsi="仿宋" w:eastAsia="仿宋" w:cs="仿宋"/>
          <w:spacing w:val="-2"/>
          <w:sz w:val="24"/>
          <w:szCs w:val="24"/>
        </w:rPr>
        <w:t>的内容，磋商小组应以书面形式要求供应商做出必</w:t>
      </w:r>
      <w:r>
        <w:rPr>
          <w:rFonts w:ascii="仿宋" w:hAnsi="仿宋" w:eastAsia="仿宋" w:cs="仿宋"/>
          <w:spacing w:val="-3"/>
          <w:sz w:val="24"/>
          <w:szCs w:val="24"/>
        </w:rPr>
        <w:t>要的澄清、承诺、说明或者纠正。供</w:t>
      </w:r>
      <w:r>
        <w:rPr>
          <w:rFonts w:ascii="仿宋" w:hAnsi="仿宋" w:eastAsia="仿宋" w:cs="仿宋"/>
          <w:sz w:val="24"/>
          <w:szCs w:val="24"/>
        </w:rPr>
        <w:t xml:space="preserve"> </w:t>
      </w:r>
      <w:r>
        <w:rPr>
          <w:rFonts w:ascii="仿宋" w:hAnsi="仿宋" w:eastAsia="仿宋" w:cs="仿宋"/>
          <w:spacing w:val="-8"/>
          <w:sz w:val="24"/>
          <w:szCs w:val="24"/>
        </w:rPr>
        <w:t>应商的澄清、承诺、说明或者纠正应采取书面形式，由法定代表人或者被授权代表签字，</w:t>
      </w:r>
      <w:r>
        <w:rPr>
          <w:rFonts w:ascii="仿宋" w:hAnsi="仿宋" w:eastAsia="仿宋" w:cs="仿宋"/>
          <w:spacing w:val="7"/>
          <w:sz w:val="24"/>
          <w:szCs w:val="24"/>
        </w:rPr>
        <w:t xml:space="preserve"> </w:t>
      </w:r>
      <w:r>
        <w:rPr>
          <w:rFonts w:ascii="仿宋" w:hAnsi="仿宋" w:eastAsia="仿宋" w:cs="仿宋"/>
          <w:spacing w:val="-2"/>
          <w:sz w:val="24"/>
          <w:szCs w:val="24"/>
        </w:rPr>
        <w:t>并不得超出响应文件的范围或者改变响应文件的实质性内容。</w:t>
      </w:r>
    </w:p>
    <w:p w14:paraId="5299A923">
      <w:pPr>
        <w:spacing w:before="318" w:line="282" w:lineRule="auto"/>
        <w:ind w:left="5" w:right="15" w:firstLine="499"/>
        <w:rPr>
          <w:rFonts w:ascii="仿宋" w:hAnsi="仿宋" w:eastAsia="仿宋" w:cs="仿宋"/>
          <w:sz w:val="24"/>
          <w:szCs w:val="24"/>
        </w:rPr>
      </w:pPr>
      <w:r>
        <w:rPr>
          <w:rFonts w:ascii="仿宋" w:hAnsi="仿宋" w:eastAsia="仿宋" w:cs="仿宋"/>
          <w:spacing w:val="-5"/>
          <w:sz w:val="24"/>
          <w:szCs w:val="24"/>
        </w:rPr>
        <w:t>18.6.2</w:t>
      </w:r>
      <w:r>
        <w:rPr>
          <w:rFonts w:ascii="仿宋" w:hAnsi="仿宋" w:eastAsia="仿宋" w:cs="仿宋"/>
          <w:spacing w:val="-25"/>
          <w:sz w:val="24"/>
          <w:szCs w:val="24"/>
        </w:rPr>
        <w:t xml:space="preserve"> </w:t>
      </w:r>
      <w:r>
        <w:rPr>
          <w:rFonts w:ascii="仿宋" w:hAnsi="仿宋" w:eastAsia="仿宋" w:cs="仿宋"/>
          <w:spacing w:val="-5"/>
          <w:sz w:val="24"/>
          <w:szCs w:val="24"/>
        </w:rPr>
        <w:t>磋商小组判断响应文件的响应性仅基于响应文件本身而不靠外部因素。未响</w:t>
      </w:r>
      <w:r>
        <w:rPr>
          <w:rFonts w:ascii="仿宋" w:hAnsi="仿宋" w:eastAsia="仿宋" w:cs="仿宋"/>
          <w:sz w:val="24"/>
          <w:szCs w:val="24"/>
        </w:rPr>
        <w:t xml:space="preserve"> </w:t>
      </w:r>
      <w:r>
        <w:rPr>
          <w:rFonts w:ascii="仿宋" w:hAnsi="仿宋" w:eastAsia="仿宋" w:cs="仿宋"/>
          <w:spacing w:val="-2"/>
          <w:sz w:val="24"/>
          <w:szCs w:val="24"/>
        </w:rPr>
        <w:t>应实质性条款的，磋商小组有权确定其响应无效，</w:t>
      </w:r>
      <w:r>
        <w:rPr>
          <w:rFonts w:ascii="仿宋" w:hAnsi="仿宋" w:eastAsia="仿宋" w:cs="仿宋"/>
          <w:spacing w:val="-3"/>
          <w:sz w:val="24"/>
          <w:szCs w:val="24"/>
        </w:rPr>
        <w:t>供应商不能通过修正、撤销或者澄清</w:t>
      </w:r>
      <w:r>
        <w:rPr>
          <w:rFonts w:ascii="仿宋" w:hAnsi="仿宋" w:eastAsia="仿宋" w:cs="仿宋"/>
          <w:sz w:val="24"/>
          <w:szCs w:val="24"/>
        </w:rPr>
        <w:t xml:space="preserve"> </w:t>
      </w:r>
      <w:r>
        <w:rPr>
          <w:rFonts w:ascii="仿宋" w:hAnsi="仿宋" w:eastAsia="仿宋" w:cs="仿宋"/>
          <w:spacing w:val="-2"/>
          <w:sz w:val="24"/>
          <w:szCs w:val="24"/>
        </w:rPr>
        <w:t>不符之处而使其报价成为实质性响应的报价。</w:t>
      </w:r>
    </w:p>
    <w:p w14:paraId="7037BF0C">
      <w:pPr>
        <w:spacing w:before="283" w:line="222" w:lineRule="auto"/>
        <w:jc w:val="right"/>
        <w:rPr>
          <w:rFonts w:ascii="仿宋" w:hAnsi="仿宋" w:eastAsia="仿宋" w:cs="仿宋"/>
          <w:sz w:val="24"/>
          <w:szCs w:val="24"/>
        </w:rPr>
      </w:pPr>
      <w:r>
        <w:rPr>
          <w:rFonts w:ascii="仿宋" w:hAnsi="仿宋" w:eastAsia="仿宋" w:cs="仿宋"/>
          <w:spacing w:val="-5"/>
          <w:sz w:val="24"/>
          <w:szCs w:val="24"/>
        </w:rPr>
        <w:t>18.6.3 磋商小组可以允许供应商修改或者澄清其响应文件中不构成实</w:t>
      </w:r>
      <w:r>
        <w:rPr>
          <w:rFonts w:ascii="仿宋" w:hAnsi="仿宋" w:eastAsia="仿宋" w:cs="仿宋"/>
          <w:spacing w:val="-6"/>
          <w:sz w:val="24"/>
          <w:szCs w:val="24"/>
        </w:rPr>
        <w:t>质偏离的、微</w:t>
      </w:r>
    </w:p>
    <w:p w14:paraId="232B1877">
      <w:pPr>
        <w:spacing w:line="222" w:lineRule="auto"/>
        <w:rPr>
          <w:rFonts w:ascii="仿宋" w:hAnsi="仿宋" w:eastAsia="仿宋" w:cs="仿宋"/>
          <w:sz w:val="24"/>
          <w:szCs w:val="24"/>
        </w:rPr>
        <w:sectPr>
          <w:footerReference r:id="rId23" w:type="default"/>
          <w:pgSz w:w="11906" w:h="16840"/>
          <w:pgMar w:top="1431" w:right="1400" w:bottom="1169" w:left="1443" w:header="0" w:footer="1007" w:gutter="0"/>
          <w:cols w:space="720" w:num="1"/>
        </w:sectPr>
      </w:pPr>
    </w:p>
    <w:p w14:paraId="2BBB19B1">
      <w:pPr>
        <w:spacing w:before="118" w:line="222" w:lineRule="auto"/>
        <w:rPr>
          <w:rFonts w:ascii="仿宋" w:hAnsi="仿宋" w:eastAsia="仿宋" w:cs="仿宋"/>
          <w:sz w:val="24"/>
          <w:szCs w:val="24"/>
        </w:rPr>
      </w:pPr>
      <w:r>
        <w:rPr>
          <w:rFonts w:ascii="仿宋" w:hAnsi="仿宋" w:eastAsia="仿宋" w:cs="仿宋"/>
          <w:spacing w:val="-2"/>
          <w:sz w:val="24"/>
          <w:szCs w:val="24"/>
        </w:rPr>
        <w:t>小的、非正规的不一致或者不规则的地方。</w:t>
      </w:r>
    </w:p>
    <w:p w14:paraId="7C38AC9C">
      <w:pPr>
        <w:spacing w:before="195" w:line="255" w:lineRule="auto"/>
        <w:ind w:left="14" w:firstLine="485"/>
        <w:rPr>
          <w:rFonts w:ascii="仿宋" w:hAnsi="仿宋" w:eastAsia="仿宋" w:cs="仿宋"/>
          <w:sz w:val="24"/>
          <w:szCs w:val="24"/>
        </w:rPr>
      </w:pPr>
      <w:r>
        <w:rPr>
          <w:rFonts w:ascii="仿宋" w:hAnsi="仿宋" w:eastAsia="仿宋" w:cs="仿宋"/>
          <w:spacing w:val="-5"/>
          <w:sz w:val="24"/>
          <w:szCs w:val="24"/>
        </w:rPr>
        <w:t>18.6.4 响应文件计算错误的修正。谈</w:t>
      </w:r>
      <w:r>
        <w:rPr>
          <w:rFonts w:ascii="仿宋" w:hAnsi="仿宋" w:eastAsia="仿宋" w:cs="仿宋"/>
          <w:spacing w:val="-6"/>
          <w:sz w:val="24"/>
          <w:szCs w:val="24"/>
        </w:rPr>
        <w:t>判小组在对实质上响应竞争性磋商文件要求的</w:t>
      </w:r>
      <w:r>
        <w:rPr>
          <w:rFonts w:ascii="仿宋" w:hAnsi="仿宋" w:eastAsia="仿宋" w:cs="仿宋"/>
          <w:sz w:val="24"/>
          <w:szCs w:val="24"/>
        </w:rPr>
        <w:t xml:space="preserve"> </w:t>
      </w:r>
      <w:r>
        <w:rPr>
          <w:rFonts w:ascii="仿宋" w:hAnsi="仿宋" w:eastAsia="仿宋" w:cs="仿宋"/>
          <w:spacing w:val="-8"/>
          <w:sz w:val="24"/>
          <w:szCs w:val="24"/>
        </w:rPr>
        <w:t>响应文件进行评估时，除竞争性磋商文件另有约定外</w:t>
      </w:r>
      <w:r>
        <w:rPr>
          <w:rFonts w:ascii="仿宋" w:hAnsi="仿宋" w:eastAsia="仿宋" w:cs="仿宋"/>
          <w:spacing w:val="-9"/>
          <w:sz w:val="24"/>
          <w:szCs w:val="24"/>
        </w:rPr>
        <w:t>，须进行修正的，应符合下列原则：</w:t>
      </w:r>
    </w:p>
    <w:p w14:paraId="409197FF">
      <w:pPr>
        <w:spacing w:before="239" w:line="325" w:lineRule="auto"/>
        <w:ind w:left="4" w:right="6" w:firstLine="495"/>
        <w:jc w:val="both"/>
        <w:rPr>
          <w:rFonts w:ascii="仿宋" w:hAnsi="仿宋" w:eastAsia="仿宋" w:cs="仿宋"/>
          <w:sz w:val="24"/>
          <w:szCs w:val="24"/>
        </w:rPr>
      </w:pPr>
      <w:r>
        <w:fldChar w:fldCharType="begin"/>
      </w:r>
      <w:r>
        <w:instrText xml:space="preserve"> HYPERLINK "18.6.4.1" </w:instrText>
      </w:r>
      <w:r>
        <w:fldChar w:fldCharType="separate"/>
      </w:r>
      <w:r>
        <w:rPr>
          <w:rFonts w:ascii="仿宋" w:hAnsi="仿宋" w:eastAsia="仿宋" w:cs="仿宋"/>
          <w:spacing w:val="-5"/>
          <w:sz w:val="24"/>
          <w:szCs w:val="24"/>
        </w:rPr>
        <w:t>18.6.4.1</w:t>
      </w:r>
      <w:r>
        <w:rPr>
          <w:rFonts w:ascii="仿宋" w:hAnsi="仿宋" w:eastAsia="仿宋" w:cs="仿宋"/>
          <w:spacing w:val="-5"/>
          <w:sz w:val="24"/>
          <w:szCs w:val="24"/>
        </w:rPr>
        <w:fldChar w:fldCharType="end"/>
      </w:r>
      <w:r>
        <w:rPr>
          <w:rFonts w:ascii="仿宋" w:hAnsi="仿宋" w:eastAsia="仿宋" w:cs="仿宋"/>
          <w:spacing w:val="-5"/>
          <w:sz w:val="24"/>
          <w:szCs w:val="24"/>
        </w:rPr>
        <w:t xml:space="preserve"> 响应文件以正本为准。响应文件中《开</w:t>
      </w:r>
      <w:r>
        <w:rPr>
          <w:rFonts w:ascii="仿宋" w:hAnsi="仿宋" w:eastAsia="仿宋" w:cs="仿宋"/>
          <w:spacing w:val="-6"/>
          <w:sz w:val="24"/>
          <w:szCs w:val="24"/>
        </w:rPr>
        <w:t>标一览表》内容与分项报价、明细</w:t>
      </w:r>
      <w:r>
        <w:rPr>
          <w:rFonts w:ascii="仿宋" w:hAnsi="仿宋" w:eastAsia="仿宋" w:cs="仿宋"/>
          <w:sz w:val="24"/>
          <w:szCs w:val="24"/>
        </w:rPr>
        <w:t xml:space="preserve"> </w:t>
      </w:r>
      <w:r>
        <w:rPr>
          <w:rFonts w:ascii="仿宋" w:hAnsi="仿宋" w:eastAsia="仿宋" w:cs="仿宋"/>
          <w:spacing w:val="-2"/>
          <w:sz w:val="24"/>
          <w:szCs w:val="24"/>
        </w:rPr>
        <w:t>表内容不一致的，以《开标一览表》为准；大</w:t>
      </w:r>
      <w:r>
        <w:rPr>
          <w:rFonts w:ascii="仿宋" w:hAnsi="仿宋" w:eastAsia="仿宋" w:cs="仿宋"/>
          <w:spacing w:val="-3"/>
          <w:sz w:val="24"/>
          <w:szCs w:val="24"/>
        </w:rPr>
        <w:t>写金额和小写金额不一致的，以大写金额</w:t>
      </w:r>
      <w:r>
        <w:rPr>
          <w:rFonts w:ascii="仿宋" w:hAnsi="仿宋" w:eastAsia="仿宋" w:cs="仿宋"/>
          <w:sz w:val="24"/>
          <w:szCs w:val="24"/>
        </w:rPr>
        <w:t xml:space="preserve"> </w:t>
      </w:r>
      <w:r>
        <w:rPr>
          <w:rFonts w:ascii="仿宋" w:hAnsi="仿宋" w:eastAsia="仿宋" w:cs="仿宋"/>
          <w:spacing w:val="-2"/>
          <w:sz w:val="24"/>
          <w:szCs w:val="24"/>
        </w:rPr>
        <w:t>为准；单价与工程量的乘积与总价之间不一致</w:t>
      </w:r>
      <w:r>
        <w:rPr>
          <w:rFonts w:ascii="仿宋" w:hAnsi="仿宋" w:eastAsia="仿宋" w:cs="仿宋"/>
          <w:spacing w:val="-3"/>
          <w:sz w:val="24"/>
          <w:szCs w:val="24"/>
        </w:rPr>
        <w:t>时，以单价为准，单价明显不合理的可以</w:t>
      </w:r>
      <w:r>
        <w:rPr>
          <w:rFonts w:ascii="仿宋" w:hAnsi="仿宋" w:eastAsia="仿宋" w:cs="仿宋"/>
          <w:sz w:val="24"/>
          <w:szCs w:val="24"/>
        </w:rPr>
        <w:t xml:space="preserve"> </w:t>
      </w:r>
      <w:r>
        <w:rPr>
          <w:rFonts w:ascii="仿宋" w:hAnsi="仿宋" w:eastAsia="仿宋" w:cs="仿宋"/>
          <w:spacing w:val="-2"/>
          <w:sz w:val="24"/>
          <w:szCs w:val="24"/>
        </w:rPr>
        <w:t>进行纠偏；对不同文字文本响应文件的解释发</w:t>
      </w:r>
      <w:r>
        <w:rPr>
          <w:rFonts w:ascii="仿宋" w:hAnsi="仿宋" w:eastAsia="仿宋" w:cs="仿宋"/>
          <w:spacing w:val="-3"/>
          <w:sz w:val="24"/>
          <w:szCs w:val="24"/>
        </w:rPr>
        <w:t>生异议的，以中文文本为准；用数字表示</w:t>
      </w:r>
      <w:r>
        <w:rPr>
          <w:rFonts w:ascii="仿宋" w:hAnsi="仿宋" w:eastAsia="仿宋" w:cs="仿宋"/>
          <w:sz w:val="24"/>
          <w:szCs w:val="24"/>
        </w:rPr>
        <w:t xml:space="preserve"> </w:t>
      </w:r>
      <w:r>
        <w:rPr>
          <w:rFonts w:ascii="仿宋" w:hAnsi="仿宋" w:eastAsia="仿宋" w:cs="仿宋"/>
          <w:spacing w:val="-2"/>
          <w:sz w:val="24"/>
          <w:szCs w:val="24"/>
        </w:rPr>
        <w:t>的数额与用文字表示的数额不一致时，以文字数额为准。</w:t>
      </w:r>
    </w:p>
    <w:p w14:paraId="24E157DD">
      <w:pPr>
        <w:spacing w:before="216" w:line="326" w:lineRule="exact"/>
        <w:ind w:left="502"/>
        <w:rPr>
          <w:rFonts w:ascii="仿宋" w:hAnsi="仿宋" w:eastAsia="仿宋" w:cs="仿宋"/>
          <w:sz w:val="24"/>
          <w:szCs w:val="24"/>
        </w:rPr>
      </w:pPr>
      <w:r>
        <w:fldChar w:fldCharType="begin"/>
      </w:r>
      <w:r>
        <w:instrText xml:space="preserve"> HYPERLINK "18.6.4.2" </w:instrText>
      </w:r>
      <w:r>
        <w:fldChar w:fldCharType="separate"/>
      </w:r>
      <w:r>
        <w:rPr>
          <w:rFonts w:ascii="仿宋" w:hAnsi="仿宋" w:eastAsia="仿宋" w:cs="仿宋"/>
          <w:spacing w:val="-3"/>
          <w:position w:val="1"/>
          <w:sz w:val="24"/>
          <w:szCs w:val="24"/>
        </w:rPr>
        <w:t>18.6.4.2</w:t>
      </w:r>
      <w:r>
        <w:rPr>
          <w:rFonts w:ascii="仿宋" w:hAnsi="仿宋" w:eastAsia="仿宋" w:cs="仿宋"/>
          <w:spacing w:val="-3"/>
          <w:position w:val="1"/>
          <w:sz w:val="24"/>
          <w:szCs w:val="24"/>
        </w:rPr>
        <w:fldChar w:fldCharType="end"/>
      </w:r>
      <w:r>
        <w:rPr>
          <w:rFonts w:ascii="仿宋" w:hAnsi="仿宋" w:eastAsia="仿宋" w:cs="仿宋"/>
          <w:spacing w:val="-15"/>
          <w:position w:val="1"/>
          <w:sz w:val="24"/>
          <w:szCs w:val="24"/>
        </w:rPr>
        <w:t xml:space="preserve"> </w:t>
      </w:r>
      <w:r>
        <w:rPr>
          <w:rFonts w:ascii="仿宋" w:hAnsi="仿宋" w:eastAsia="仿宋" w:cs="仿宋"/>
          <w:spacing w:val="-3"/>
          <w:position w:val="1"/>
          <w:sz w:val="24"/>
          <w:szCs w:val="24"/>
        </w:rPr>
        <w:t>按前款规定调整后的报价，经供应商确认后产生约束力。</w:t>
      </w:r>
    </w:p>
    <w:p w14:paraId="2D9F7C89">
      <w:pPr>
        <w:spacing w:before="160" w:line="223" w:lineRule="auto"/>
        <w:ind w:left="502"/>
        <w:rPr>
          <w:rFonts w:ascii="仿宋" w:hAnsi="仿宋" w:eastAsia="仿宋" w:cs="仿宋"/>
          <w:sz w:val="24"/>
          <w:szCs w:val="24"/>
        </w:rPr>
      </w:pPr>
      <w:r>
        <w:rPr>
          <w:rFonts w:ascii="仿宋" w:hAnsi="仿宋" w:eastAsia="仿宋" w:cs="仿宋"/>
          <w:spacing w:val="-11"/>
          <w:sz w:val="24"/>
          <w:szCs w:val="24"/>
        </w:rPr>
        <w:t>18.7</w:t>
      </w:r>
      <w:r>
        <w:rPr>
          <w:rFonts w:ascii="仿宋" w:hAnsi="仿宋" w:eastAsia="仿宋" w:cs="仿宋"/>
          <w:spacing w:val="-36"/>
          <w:sz w:val="24"/>
          <w:szCs w:val="24"/>
        </w:rPr>
        <w:t xml:space="preserve"> </w:t>
      </w:r>
      <w:r>
        <w:rPr>
          <w:rFonts w:ascii="仿宋" w:hAnsi="仿宋" w:eastAsia="仿宋" w:cs="仿宋"/>
          <w:spacing w:val="-11"/>
          <w:sz w:val="24"/>
          <w:szCs w:val="24"/>
        </w:rPr>
        <w:t>磋商</w:t>
      </w:r>
    </w:p>
    <w:p w14:paraId="3F2CA043">
      <w:pPr>
        <w:spacing w:before="195" w:line="256" w:lineRule="auto"/>
        <w:ind w:right="6" w:firstLine="502"/>
        <w:rPr>
          <w:rFonts w:ascii="仿宋" w:hAnsi="仿宋" w:eastAsia="仿宋" w:cs="仿宋"/>
          <w:sz w:val="24"/>
          <w:szCs w:val="24"/>
        </w:rPr>
      </w:pPr>
      <w:r>
        <w:rPr>
          <w:rFonts w:ascii="仿宋" w:hAnsi="仿宋" w:eastAsia="仿宋" w:cs="仿宋"/>
          <w:spacing w:val="-5"/>
          <w:sz w:val="24"/>
          <w:szCs w:val="24"/>
        </w:rPr>
        <w:t>18.7.1</w:t>
      </w:r>
      <w:r>
        <w:rPr>
          <w:rFonts w:ascii="仿宋" w:hAnsi="仿宋" w:eastAsia="仿宋" w:cs="仿宋"/>
          <w:spacing w:val="-27"/>
          <w:sz w:val="24"/>
          <w:szCs w:val="24"/>
        </w:rPr>
        <w:t xml:space="preserve"> </w:t>
      </w:r>
      <w:r>
        <w:rPr>
          <w:rFonts w:ascii="仿宋" w:hAnsi="仿宋" w:eastAsia="仿宋" w:cs="仿宋"/>
          <w:spacing w:val="-5"/>
          <w:sz w:val="24"/>
          <w:szCs w:val="24"/>
        </w:rPr>
        <w:t>磋商前，磋商小组应核实供应商对统一磋商技术标准（包括强制性标准和行</w:t>
      </w:r>
      <w:r>
        <w:rPr>
          <w:rFonts w:ascii="仿宋" w:hAnsi="仿宋" w:eastAsia="仿宋" w:cs="仿宋"/>
          <w:sz w:val="24"/>
          <w:szCs w:val="24"/>
        </w:rPr>
        <w:t xml:space="preserve"> </w:t>
      </w:r>
      <w:r>
        <w:rPr>
          <w:rFonts w:ascii="仿宋" w:hAnsi="仿宋" w:eastAsia="仿宋" w:cs="仿宋"/>
          <w:spacing w:val="-2"/>
          <w:sz w:val="24"/>
          <w:szCs w:val="24"/>
        </w:rPr>
        <w:t>业标准）等是否全部承诺或者确认。</w:t>
      </w:r>
    </w:p>
    <w:p w14:paraId="027330D6">
      <w:pPr>
        <w:spacing w:before="268" w:line="255" w:lineRule="auto"/>
        <w:ind w:left="12" w:right="6" w:firstLine="486"/>
        <w:rPr>
          <w:rFonts w:ascii="仿宋" w:hAnsi="仿宋" w:eastAsia="仿宋" w:cs="仿宋"/>
          <w:sz w:val="24"/>
          <w:szCs w:val="24"/>
        </w:rPr>
      </w:pPr>
      <w:r>
        <w:rPr>
          <w:rFonts w:ascii="仿宋" w:hAnsi="仿宋" w:eastAsia="仿宋" w:cs="仿宋"/>
          <w:spacing w:val="-5"/>
          <w:sz w:val="24"/>
          <w:szCs w:val="24"/>
        </w:rPr>
        <w:t>18.7.2</w:t>
      </w:r>
      <w:r>
        <w:rPr>
          <w:rFonts w:ascii="仿宋" w:hAnsi="仿宋" w:eastAsia="仿宋" w:cs="仿宋"/>
          <w:spacing w:val="-25"/>
          <w:sz w:val="24"/>
          <w:szCs w:val="24"/>
        </w:rPr>
        <w:t xml:space="preserve"> </w:t>
      </w:r>
      <w:r>
        <w:rPr>
          <w:rFonts w:ascii="仿宋" w:hAnsi="仿宋" w:eastAsia="仿宋" w:cs="仿宋"/>
          <w:spacing w:val="-5"/>
          <w:sz w:val="24"/>
          <w:szCs w:val="24"/>
        </w:rPr>
        <w:t>磋商小组所有成员集中与单一供应商进行磋商。在磋商中，磋商的任何一方</w:t>
      </w:r>
      <w:r>
        <w:rPr>
          <w:rFonts w:ascii="仿宋" w:hAnsi="仿宋" w:eastAsia="仿宋" w:cs="仿宋"/>
          <w:sz w:val="24"/>
          <w:szCs w:val="24"/>
        </w:rPr>
        <w:t xml:space="preserve"> </w:t>
      </w:r>
      <w:r>
        <w:rPr>
          <w:rFonts w:ascii="仿宋" w:hAnsi="仿宋" w:eastAsia="仿宋" w:cs="仿宋"/>
          <w:spacing w:val="-2"/>
          <w:sz w:val="24"/>
          <w:szCs w:val="24"/>
        </w:rPr>
        <w:t>不得透露与磋商有关的其他供应商的技术资料、价格和其他信息。</w:t>
      </w:r>
    </w:p>
    <w:p w14:paraId="03690771">
      <w:pPr>
        <w:spacing w:before="266" w:line="300" w:lineRule="auto"/>
        <w:ind w:right="6" w:firstLine="502"/>
        <w:rPr>
          <w:rFonts w:ascii="仿宋" w:hAnsi="仿宋" w:eastAsia="仿宋" w:cs="仿宋"/>
          <w:sz w:val="24"/>
          <w:szCs w:val="24"/>
        </w:rPr>
      </w:pPr>
      <w:r>
        <w:rPr>
          <w:rFonts w:ascii="仿宋" w:hAnsi="仿宋" w:eastAsia="仿宋" w:cs="仿宋"/>
          <w:spacing w:val="-5"/>
          <w:sz w:val="24"/>
          <w:szCs w:val="24"/>
        </w:rPr>
        <w:t>18.7.3</w:t>
      </w:r>
      <w:r>
        <w:rPr>
          <w:rFonts w:ascii="仿宋" w:hAnsi="仿宋" w:eastAsia="仿宋" w:cs="仿宋"/>
          <w:spacing w:val="-27"/>
          <w:sz w:val="24"/>
          <w:szCs w:val="24"/>
        </w:rPr>
        <w:t xml:space="preserve"> </w:t>
      </w:r>
      <w:r>
        <w:rPr>
          <w:rFonts w:ascii="仿宋" w:hAnsi="仿宋" w:eastAsia="仿宋" w:cs="仿宋"/>
          <w:spacing w:val="-5"/>
          <w:sz w:val="24"/>
          <w:szCs w:val="24"/>
        </w:rPr>
        <w:t>磋商实行多轮报价，原则上第三轮报价为最终报价。超过三轮报价的由磋商</w:t>
      </w:r>
      <w:r>
        <w:rPr>
          <w:rFonts w:ascii="仿宋" w:hAnsi="仿宋" w:eastAsia="仿宋" w:cs="仿宋"/>
          <w:sz w:val="24"/>
          <w:szCs w:val="24"/>
        </w:rPr>
        <w:t xml:space="preserve"> </w:t>
      </w:r>
      <w:r>
        <w:rPr>
          <w:rFonts w:ascii="仿宋" w:hAnsi="仿宋" w:eastAsia="仿宋" w:cs="仿宋"/>
          <w:spacing w:val="-2"/>
          <w:sz w:val="24"/>
          <w:szCs w:val="24"/>
        </w:rPr>
        <w:t>小组现场集体决定，但最后一轮报价前必须告知所</w:t>
      </w:r>
      <w:r>
        <w:rPr>
          <w:rFonts w:ascii="仿宋" w:hAnsi="仿宋" w:eastAsia="仿宋" w:cs="仿宋"/>
          <w:spacing w:val="-3"/>
          <w:sz w:val="24"/>
          <w:szCs w:val="24"/>
        </w:rPr>
        <w:t>有参加磋商的供应商，并以最后一轮</w:t>
      </w:r>
      <w:r>
        <w:rPr>
          <w:rFonts w:ascii="仿宋" w:hAnsi="仿宋" w:eastAsia="仿宋" w:cs="仿宋"/>
          <w:sz w:val="24"/>
          <w:szCs w:val="24"/>
        </w:rPr>
        <w:t xml:space="preserve"> </w:t>
      </w:r>
      <w:r>
        <w:rPr>
          <w:rFonts w:ascii="仿宋" w:hAnsi="仿宋" w:eastAsia="仿宋" w:cs="仿宋"/>
          <w:spacing w:val="-2"/>
          <w:sz w:val="24"/>
          <w:szCs w:val="24"/>
        </w:rPr>
        <w:t>报价为最终报价；供应商后一轮报价不得高于其前</w:t>
      </w:r>
      <w:r>
        <w:rPr>
          <w:rFonts w:ascii="仿宋" w:hAnsi="仿宋" w:eastAsia="仿宋" w:cs="仿宋"/>
          <w:spacing w:val="-3"/>
          <w:sz w:val="24"/>
          <w:szCs w:val="24"/>
        </w:rPr>
        <w:t>一轮报价；否则磋商小组有权据此确</w:t>
      </w:r>
      <w:r>
        <w:rPr>
          <w:rFonts w:ascii="仿宋" w:hAnsi="仿宋" w:eastAsia="仿宋" w:cs="仿宋"/>
          <w:sz w:val="24"/>
          <w:szCs w:val="24"/>
        </w:rPr>
        <w:t xml:space="preserve"> </w:t>
      </w:r>
      <w:r>
        <w:rPr>
          <w:rFonts w:ascii="仿宋" w:hAnsi="仿宋" w:eastAsia="仿宋" w:cs="仿宋"/>
          <w:spacing w:val="-2"/>
          <w:sz w:val="24"/>
          <w:szCs w:val="24"/>
        </w:rPr>
        <w:t>定为无效报价，参与磋商的供应商少于三家的予以废标。</w:t>
      </w:r>
    </w:p>
    <w:p w14:paraId="3B39FF59">
      <w:pPr>
        <w:spacing w:before="312" w:line="344" w:lineRule="auto"/>
        <w:ind w:right="13" w:firstLine="478"/>
        <w:rPr>
          <w:rFonts w:ascii="仿宋" w:hAnsi="仿宋" w:eastAsia="仿宋" w:cs="仿宋"/>
          <w:sz w:val="24"/>
          <w:szCs w:val="24"/>
        </w:rPr>
      </w:pPr>
      <w:r>
        <w:rPr>
          <w:rFonts w:ascii="仿宋" w:hAnsi="仿宋" w:eastAsia="仿宋" w:cs="仿宋"/>
          <w:spacing w:val="1"/>
          <w:sz w:val="24"/>
          <w:szCs w:val="24"/>
        </w:rPr>
        <w:t>特殊情况及处置</w:t>
      </w:r>
      <w:r>
        <w:rPr>
          <w:rFonts w:ascii="仿宋" w:hAnsi="仿宋" w:eastAsia="仿宋" w:cs="仿宋"/>
          <w:spacing w:val="-29"/>
          <w:sz w:val="24"/>
          <w:szCs w:val="24"/>
        </w:rPr>
        <w:t>：（</w:t>
      </w:r>
      <w:r>
        <w:rPr>
          <w:rFonts w:ascii="仿宋" w:hAnsi="仿宋" w:eastAsia="仿宋" w:cs="仿宋"/>
          <w:spacing w:val="1"/>
          <w:sz w:val="24"/>
          <w:szCs w:val="24"/>
        </w:rPr>
        <w:t>1）采购范围变化且总价不超过控制价的</w:t>
      </w:r>
      <w:r>
        <w:rPr>
          <w:rFonts w:ascii="仿宋" w:hAnsi="仿宋" w:eastAsia="仿宋" w:cs="仿宋"/>
          <w:spacing w:val="-29"/>
          <w:sz w:val="24"/>
          <w:szCs w:val="24"/>
        </w:rPr>
        <w:t>；（</w:t>
      </w:r>
      <w:r>
        <w:rPr>
          <w:rFonts w:ascii="仿宋" w:hAnsi="仿宋" w:eastAsia="仿宋" w:cs="仿宋"/>
          <w:spacing w:val="1"/>
          <w:sz w:val="24"/>
          <w:szCs w:val="24"/>
        </w:rPr>
        <w:t>2）采购</w:t>
      </w:r>
      <w:r>
        <w:rPr>
          <w:rFonts w:ascii="仿宋" w:hAnsi="仿宋" w:eastAsia="仿宋" w:cs="仿宋"/>
          <w:sz w:val="24"/>
          <w:szCs w:val="24"/>
        </w:rPr>
        <w:t>主材的市</w:t>
      </w:r>
      <w:r>
        <w:rPr>
          <w:rFonts w:ascii="仿宋" w:hAnsi="仿宋" w:eastAsia="仿宋" w:cs="仿宋"/>
          <w:spacing w:val="1"/>
          <w:sz w:val="24"/>
          <w:szCs w:val="24"/>
        </w:rPr>
        <w:t xml:space="preserve"> </w:t>
      </w:r>
      <w:r>
        <w:rPr>
          <w:rFonts w:ascii="仿宋" w:hAnsi="仿宋" w:eastAsia="仿宋" w:cs="仿宋"/>
          <w:spacing w:val="3"/>
          <w:sz w:val="24"/>
          <w:szCs w:val="24"/>
        </w:rPr>
        <w:t>场价格明显降价的</w:t>
      </w:r>
      <w:r>
        <w:rPr>
          <w:rFonts w:ascii="仿宋" w:hAnsi="仿宋" w:eastAsia="仿宋" w:cs="仿宋"/>
          <w:spacing w:val="-38"/>
          <w:sz w:val="24"/>
          <w:szCs w:val="24"/>
        </w:rPr>
        <w:t>；（</w:t>
      </w:r>
      <w:r>
        <w:rPr>
          <w:rFonts w:ascii="仿宋" w:hAnsi="仿宋" w:eastAsia="仿宋" w:cs="仿宋"/>
          <w:spacing w:val="3"/>
          <w:sz w:val="24"/>
          <w:szCs w:val="24"/>
        </w:rPr>
        <w:t>3）报价明细中个别报价明显高于市场价且无明确报价依据的；</w:t>
      </w:r>
      <w:r>
        <w:rPr>
          <w:rFonts w:ascii="仿宋" w:hAnsi="仿宋" w:eastAsia="仿宋" w:cs="仿宋"/>
          <w:sz w:val="24"/>
          <w:szCs w:val="24"/>
        </w:rPr>
        <w:t xml:space="preserve"> </w:t>
      </w:r>
      <w:r>
        <w:rPr>
          <w:rFonts w:ascii="仿宋" w:hAnsi="仿宋" w:eastAsia="仿宋" w:cs="仿宋"/>
          <w:spacing w:val="1"/>
          <w:sz w:val="24"/>
          <w:szCs w:val="24"/>
        </w:rPr>
        <w:t>（4）最后一轮报价中最低报价相同的。发生</w:t>
      </w:r>
      <w:r>
        <w:rPr>
          <w:rFonts w:ascii="仿宋" w:hAnsi="仿宋" w:eastAsia="仿宋" w:cs="仿宋"/>
          <w:sz w:val="24"/>
          <w:szCs w:val="24"/>
        </w:rPr>
        <w:t xml:space="preserve">上述情形之一的，谈判小组有权予以废标 </w:t>
      </w:r>
      <w:r>
        <w:rPr>
          <w:rFonts w:ascii="仿宋" w:hAnsi="仿宋" w:eastAsia="仿宋" w:cs="仿宋"/>
          <w:spacing w:val="-3"/>
          <w:sz w:val="24"/>
          <w:szCs w:val="24"/>
        </w:rPr>
        <w:t>或者与供应商进行谈判后继续报价。</w:t>
      </w:r>
    </w:p>
    <w:p w14:paraId="1FF6DFC0">
      <w:pPr>
        <w:spacing w:before="63" w:line="224" w:lineRule="auto"/>
        <w:ind w:left="502"/>
        <w:rPr>
          <w:rFonts w:ascii="仿宋" w:hAnsi="仿宋" w:eastAsia="仿宋" w:cs="仿宋"/>
          <w:sz w:val="24"/>
          <w:szCs w:val="24"/>
        </w:rPr>
      </w:pPr>
      <w:r>
        <w:rPr>
          <w:rFonts w:ascii="仿宋" w:hAnsi="仿宋" w:eastAsia="仿宋" w:cs="仿宋"/>
          <w:spacing w:val="-12"/>
          <w:sz w:val="24"/>
          <w:szCs w:val="24"/>
        </w:rPr>
        <w:t>18.8</w:t>
      </w:r>
      <w:r>
        <w:rPr>
          <w:rFonts w:ascii="仿宋" w:hAnsi="仿宋" w:eastAsia="仿宋" w:cs="仿宋"/>
          <w:spacing w:val="-28"/>
          <w:sz w:val="24"/>
          <w:szCs w:val="24"/>
        </w:rPr>
        <w:t xml:space="preserve"> </w:t>
      </w:r>
      <w:r>
        <w:rPr>
          <w:rFonts w:ascii="仿宋" w:hAnsi="仿宋" w:eastAsia="仿宋" w:cs="仿宋"/>
          <w:spacing w:val="-12"/>
          <w:sz w:val="24"/>
          <w:szCs w:val="24"/>
        </w:rPr>
        <w:t>成交</w:t>
      </w:r>
    </w:p>
    <w:p w14:paraId="4FB98CE6">
      <w:pPr>
        <w:spacing w:before="195" w:line="277" w:lineRule="auto"/>
        <w:ind w:right="6" w:firstLine="502"/>
        <w:jc w:val="both"/>
        <w:rPr>
          <w:rFonts w:ascii="仿宋" w:hAnsi="仿宋" w:eastAsia="仿宋" w:cs="仿宋"/>
          <w:sz w:val="24"/>
          <w:szCs w:val="24"/>
        </w:rPr>
      </w:pPr>
      <w:r>
        <w:rPr>
          <w:rFonts w:ascii="仿宋" w:hAnsi="仿宋" w:eastAsia="仿宋" w:cs="仿宋"/>
          <w:spacing w:val="-5"/>
          <w:sz w:val="24"/>
          <w:szCs w:val="24"/>
        </w:rPr>
        <w:t>18.8.1</w:t>
      </w:r>
      <w:r>
        <w:rPr>
          <w:rFonts w:ascii="仿宋" w:hAnsi="仿宋" w:eastAsia="仿宋" w:cs="仿宋"/>
          <w:spacing w:val="-27"/>
          <w:sz w:val="24"/>
          <w:szCs w:val="24"/>
        </w:rPr>
        <w:t xml:space="preserve"> </w:t>
      </w:r>
      <w:r>
        <w:rPr>
          <w:rFonts w:ascii="仿宋" w:hAnsi="仿宋" w:eastAsia="仿宋" w:cs="仿宋"/>
          <w:spacing w:val="-5"/>
          <w:sz w:val="24"/>
          <w:szCs w:val="24"/>
        </w:rPr>
        <w:t>本项目评审办法为综合评分法。磋商小组对满足磋商文件实质性要求的响应</w:t>
      </w:r>
      <w:r>
        <w:rPr>
          <w:rFonts w:ascii="仿宋" w:hAnsi="仿宋" w:eastAsia="仿宋" w:cs="仿宋"/>
          <w:sz w:val="24"/>
          <w:szCs w:val="24"/>
        </w:rPr>
        <w:t xml:space="preserve"> </w:t>
      </w:r>
      <w:r>
        <w:rPr>
          <w:rFonts w:ascii="仿宋" w:hAnsi="仿宋" w:eastAsia="仿宋" w:cs="仿宋"/>
          <w:spacing w:val="-1"/>
          <w:sz w:val="24"/>
          <w:szCs w:val="24"/>
        </w:rPr>
        <w:t>文件，按照本章第</w:t>
      </w:r>
      <w:r>
        <w:rPr>
          <w:rFonts w:ascii="仿宋" w:hAnsi="仿宋" w:eastAsia="仿宋" w:cs="仿宋"/>
          <w:spacing w:val="-21"/>
          <w:sz w:val="24"/>
          <w:szCs w:val="24"/>
        </w:rPr>
        <w:t xml:space="preserve"> </w:t>
      </w:r>
      <w:r>
        <w:rPr>
          <w:rFonts w:ascii="仿宋" w:hAnsi="仿宋" w:eastAsia="仿宋" w:cs="仿宋"/>
          <w:spacing w:val="-1"/>
          <w:sz w:val="24"/>
          <w:szCs w:val="24"/>
        </w:rPr>
        <w:t>2.3、2.4</w:t>
      </w:r>
      <w:r>
        <w:rPr>
          <w:rFonts w:ascii="仿宋" w:hAnsi="仿宋" w:eastAsia="仿宋" w:cs="仿宋"/>
          <w:spacing w:val="-24"/>
          <w:sz w:val="24"/>
          <w:szCs w:val="24"/>
        </w:rPr>
        <w:t xml:space="preserve"> </w:t>
      </w:r>
      <w:r>
        <w:rPr>
          <w:rFonts w:ascii="仿宋" w:hAnsi="仿宋" w:eastAsia="仿宋" w:cs="仿宋"/>
          <w:spacing w:val="-1"/>
          <w:sz w:val="24"/>
          <w:szCs w:val="24"/>
        </w:rPr>
        <w:t>款规定的评分标准进行打分，并按综合得分由高到低顺序</w:t>
      </w:r>
      <w:r>
        <w:rPr>
          <w:rFonts w:ascii="仿宋" w:hAnsi="仿宋" w:eastAsia="仿宋" w:cs="仿宋"/>
          <w:sz w:val="24"/>
          <w:szCs w:val="24"/>
        </w:rPr>
        <w:t xml:space="preserve"> </w:t>
      </w:r>
      <w:r>
        <w:rPr>
          <w:rFonts w:ascii="仿宋" w:hAnsi="仿宋" w:eastAsia="仿宋" w:cs="仿宋"/>
          <w:spacing w:val="-2"/>
          <w:sz w:val="24"/>
          <w:szCs w:val="24"/>
        </w:rPr>
        <w:t>推荐中标候选人，或根据采购人授权直接确定中标</w:t>
      </w:r>
      <w:r>
        <w:rPr>
          <w:rFonts w:ascii="仿宋" w:hAnsi="仿宋" w:eastAsia="仿宋" w:cs="仿宋"/>
          <w:spacing w:val="-3"/>
          <w:sz w:val="24"/>
          <w:szCs w:val="24"/>
        </w:rPr>
        <w:t>人。综合评分相等时，以报价低的优</w:t>
      </w:r>
      <w:r>
        <w:rPr>
          <w:rFonts w:ascii="仿宋" w:hAnsi="仿宋" w:eastAsia="仿宋" w:cs="仿宋"/>
          <w:sz w:val="24"/>
          <w:szCs w:val="24"/>
        </w:rPr>
        <w:t xml:space="preserve"> </w:t>
      </w:r>
      <w:r>
        <w:rPr>
          <w:rFonts w:ascii="仿宋" w:hAnsi="仿宋" w:eastAsia="仿宋" w:cs="仿宋"/>
          <w:spacing w:val="-2"/>
          <w:sz w:val="24"/>
          <w:szCs w:val="24"/>
        </w:rPr>
        <w:t>先；报价也相等的，由采购人自行确定。</w:t>
      </w:r>
    </w:p>
    <w:p w14:paraId="705D4483">
      <w:pPr>
        <w:spacing w:before="155" w:line="255" w:lineRule="auto"/>
        <w:ind w:right="6" w:firstLine="502"/>
        <w:rPr>
          <w:rFonts w:ascii="仿宋" w:hAnsi="仿宋" w:eastAsia="仿宋" w:cs="仿宋"/>
          <w:sz w:val="24"/>
          <w:szCs w:val="24"/>
        </w:rPr>
      </w:pPr>
      <w:r>
        <w:rPr>
          <w:rFonts w:ascii="仿宋" w:hAnsi="仿宋" w:eastAsia="仿宋" w:cs="仿宋"/>
          <w:spacing w:val="-5"/>
          <w:sz w:val="24"/>
          <w:szCs w:val="24"/>
        </w:rPr>
        <w:t>18.8.2</w:t>
      </w:r>
      <w:r>
        <w:rPr>
          <w:rFonts w:ascii="仿宋" w:hAnsi="仿宋" w:eastAsia="仿宋" w:cs="仿宋"/>
          <w:spacing w:val="-27"/>
          <w:sz w:val="24"/>
          <w:szCs w:val="24"/>
        </w:rPr>
        <w:t xml:space="preserve"> </w:t>
      </w:r>
      <w:r>
        <w:rPr>
          <w:rFonts w:ascii="仿宋" w:hAnsi="仿宋" w:eastAsia="仿宋" w:cs="仿宋"/>
          <w:spacing w:val="-5"/>
          <w:sz w:val="24"/>
          <w:szCs w:val="24"/>
        </w:rPr>
        <w:t>采购人授权磋商小组确定成交供应商的，最终报价结束后，磋商小组按照上</w:t>
      </w:r>
      <w:r>
        <w:rPr>
          <w:rFonts w:ascii="仿宋" w:hAnsi="仿宋" w:eastAsia="仿宋" w:cs="仿宋"/>
          <w:sz w:val="24"/>
          <w:szCs w:val="24"/>
        </w:rPr>
        <w:t xml:space="preserve"> </w:t>
      </w:r>
      <w:r>
        <w:rPr>
          <w:rFonts w:ascii="仿宋" w:hAnsi="仿宋" w:eastAsia="仿宋" w:cs="仿宋"/>
          <w:spacing w:val="-2"/>
          <w:sz w:val="24"/>
          <w:szCs w:val="24"/>
        </w:rPr>
        <w:t>述的规定，对供应商进行排序并确定排序第一的为成交供应商；</w:t>
      </w:r>
    </w:p>
    <w:p w14:paraId="71B72E18">
      <w:pPr>
        <w:spacing w:before="251" w:line="220" w:lineRule="auto"/>
        <w:jc w:val="right"/>
        <w:rPr>
          <w:rFonts w:ascii="仿宋" w:hAnsi="仿宋" w:eastAsia="仿宋" w:cs="仿宋"/>
          <w:sz w:val="24"/>
          <w:szCs w:val="24"/>
        </w:rPr>
      </w:pPr>
      <w:r>
        <w:rPr>
          <w:rFonts w:ascii="仿宋" w:hAnsi="仿宋" w:eastAsia="仿宋" w:cs="仿宋"/>
          <w:spacing w:val="-5"/>
          <w:sz w:val="24"/>
          <w:szCs w:val="24"/>
        </w:rPr>
        <w:t>18.8.3</w:t>
      </w:r>
      <w:r>
        <w:rPr>
          <w:rFonts w:ascii="仿宋" w:hAnsi="仿宋" w:eastAsia="仿宋" w:cs="仿宋"/>
          <w:spacing w:val="-23"/>
          <w:sz w:val="24"/>
          <w:szCs w:val="24"/>
        </w:rPr>
        <w:t xml:space="preserve"> </w:t>
      </w:r>
      <w:r>
        <w:rPr>
          <w:rFonts w:ascii="仿宋" w:hAnsi="仿宋" w:eastAsia="仿宋" w:cs="仿宋"/>
          <w:spacing w:val="-5"/>
          <w:sz w:val="24"/>
          <w:szCs w:val="24"/>
        </w:rPr>
        <w:t>竞争性磋商文件规定推荐成交候选供应商的，成交候选供应商数量应当</w:t>
      </w:r>
      <w:r>
        <w:rPr>
          <w:rFonts w:ascii="仿宋" w:hAnsi="仿宋" w:eastAsia="仿宋" w:cs="仿宋"/>
          <w:spacing w:val="-6"/>
          <w:sz w:val="24"/>
          <w:szCs w:val="24"/>
        </w:rPr>
        <w:t>根据</w:t>
      </w:r>
    </w:p>
    <w:p w14:paraId="498B0143">
      <w:pPr>
        <w:spacing w:line="220" w:lineRule="auto"/>
        <w:rPr>
          <w:rFonts w:ascii="仿宋" w:hAnsi="仿宋" w:eastAsia="仿宋" w:cs="仿宋"/>
          <w:sz w:val="24"/>
          <w:szCs w:val="24"/>
        </w:rPr>
        <w:sectPr>
          <w:footerReference r:id="rId24" w:type="default"/>
          <w:pgSz w:w="11906" w:h="16840"/>
          <w:pgMar w:top="1431" w:right="1409" w:bottom="1169" w:left="1448" w:header="0" w:footer="1007" w:gutter="0"/>
          <w:cols w:space="720" w:num="1"/>
        </w:sectPr>
      </w:pPr>
    </w:p>
    <w:p w14:paraId="3D5918E6">
      <w:pPr>
        <w:spacing w:before="136" w:line="343" w:lineRule="auto"/>
        <w:ind w:right="273" w:firstLine="9"/>
        <w:jc w:val="both"/>
        <w:rPr>
          <w:rFonts w:ascii="仿宋" w:hAnsi="仿宋" w:eastAsia="仿宋" w:cs="仿宋"/>
          <w:sz w:val="24"/>
          <w:szCs w:val="24"/>
        </w:rPr>
      </w:pPr>
      <w:r>
        <w:rPr>
          <w:rFonts w:ascii="仿宋" w:hAnsi="仿宋" w:eastAsia="仿宋" w:cs="仿宋"/>
          <w:spacing w:val="-2"/>
          <w:sz w:val="24"/>
          <w:szCs w:val="24"/>
        </w:rPr>
        <w:t>采购需要并在采购活动开始前确定，由磋商小组按照上述规定的评审</w:t>
      </w:r>
      <w:r>
        <w:rPr>
          <w:rFonts w:ascii="仿宋" w:hAnsi="仿宋" w:eastAsia="仿宋" w:cs="仿宋"/>
          <w:spacing w:val="-3"/>
          <w:sz w:val="24"/>
          <w:szCs w:val="24"/>
        </w:rPr>
        <w:t>办法确定各供应商</w:t>
      </w:r>
      <w:r>
        <w:rPr>
          <w:rFonts w:ascii="仿宋" w:hAnsi="仿宋" w:eastAsia="仿宋" w:cs="仿宋"/>
          <w:sz w:val="24"/>
          <w:szCs w:val="24"/>
        </w:rPr>
        <w:t xml:space="preserve"> </w:t>
      </w:r>
      <w:r>
        <w:rPr>
          <w:rFonts w:ascii="仿宋" w:hAnsi="仿宋" w:eastAsia="仿宋" w:cs="仿宋"/>
          <w:spacing w:val="-2"/>
          <w:sz w:val="24"/>
          <w:szCs w:val="24"/>
        </w:rPr>
        <w:t>排列顺序，依照顺序推荐成交候选供应商，并出具评审报告，采购人应当在收到评审报</w:t>
      </w:r>
      <w:r>
        <w:rPr>
          <w:rFonts w:ascii="仿宋" w:hAnsi="仿宋" w:eastAsia="仿宋" w:cs="仿宋"/>
          <w:spacing w:val="1"/>
          <w:sz w:val="24"/>
          <w:szCs w:val="24"/>
        </w:rPr>
        <w:t xml:space="preserve"> </w:t>
      </w:r>
      <w:r>
        <w:rPr>
          <w:rFonts w:ascii="仿宋" w:hAnsi="仿宋" w:eastAsia="仿宋" w:cs="仿宋"/>
          <w:spacing w:val="-3"/>
          <w:sz w:val="24"/>
          <w:szCs w:val="24"/>
        </w:rPr>
        <w:t>告后</w:t>
      </w:r>
      <w:r>
        <w:rPr>
          <w:rFonts w:ascii="仿宋" w:hAnsi="仿宋" w:eastAsia="仿宋" w:cs="仿宋"/>
          <w:spacing w:val="-35"/>
          <w:sz w:val="24"/>
          <w:szCs w:val="24"/>
        </w:rPr>
        <w:t xml:space="preserve"> </w:t>
      </w:r>
      <w:r>
        <w:rPr>
          <w:rFonts w:ascii="仿宋" w:hAnsi="仿宋" w:eastAsia="仿宋" w:cs="仿宋"/>
          <w:spacing w:val="-3"/>
          <w:sz w:val="24"/>
          <w:szCs w:val="24"/>
        </w:rPr>
        <w:t>5</w:t>
      </w:r>
      <w:r>
        <w:rPr>
          <w:rFonts w:ascii="仿宋" w:hAnsi="仿宋" w:eastAsia="仿宋" w:cs="仿宋"/>
          <w:spacing w:val="-29"/>
          <w:sz w:val="24"/>
          <w:szCs w:val="24"/>
        </w:rPr>
        <w:t xml:space="preserve"> </w:t>
      </w:r>
      <w:r>
        <w:rPr>
          <w:rFonts w:ascii="仿宋" w:hAnsi="仿宋" w:eastAsia="仿宋" w:cs="仿宋"/>
          <w:spacing w:val="-3"/>
          <w:sz w:val="24"/>
          <w:szCs w:val="24"/>
        </w:rPr>
        <w:t>个工作日内，从评审报告提出的成交候选</w:t>
      </w:r>
      <w:r>
        <w:rPr>
          <w:rFonts w:ascii="仿宋" w:hAnsi="仿宋" w:eastAsia="仿宋" w:cs="仿宋"/>
          <w:spacing w:val="-4"/>
          <w:sz w:val="24"/>
          <w:szCs w:val="24"/>
        </w:rPr>
        <w:t>人中，根据质量和服务均能满足竞争性</w:t>
      </w:r>
      <w:r>
        <w:rPr>
          <w:rFonts w:ascii="仿宋" w:hAnsi="仿宋" w:eastAsia="仿宋" w:cs="仿宋"/>
          <w:sz w:val="24"/>
          <w:szCs w:val="24"/>
        </w:rPr>
        <w:t xml:space="preserve"> </w:t>
      </w:r>
      <w:r>
        <w:rPr>
          <w:rFonts w:ascii="仿宋" w:hAnsi="仿宋" w:eastAsia="仿宋" w:cs="仿宋"/>
          <w:spacing w:val="-2"/>
          <w:sz w:val="24"/>
          <w:szCs w:val="24"/>
        </w:rPr>
        <w:t>磋商文件实质性响应要求且最后综合得分最高的原则确定成交供应商。</w:t>
      </w:r>
    </w:p>
    <w:p w14:paraId="5260E61A">
      <w:pPr>
        <w:spacing w:before="78" w:line="300" w:lineRule="auto"/>
        <w:ind w:left="5" w:right="280" w:firstLine="502"/>
        <w:rPr>
          <w:rFonts w:ascii="仿宋" w:hAnsi="仿宋" w:eastAsia="仿宋" w:cs="仿宋"/>
          <w:sz w:val="24"/>
          <w:szCs w:val="24"/>
        </w:rPr>
      </w:pPr>
      <w:r>
        <w:rPr>
          <w:rFonts w:ascii="仿宋" w:hAnsi="仿宋" w:eastAsia="仿宋" w:cs="仿宋"/>
          <w:sz w:val="24"/>
          <w:szCs w:val="24"/>
        </w:rPr>
        <w:t>18.8.4 按照有关规定成交供应商因不可抗力或者自身原因不能履行政府采购合同</w:t>
      </w:r>
      <w:r>
        <w:rPr>
          <w:rFonts w:ascii="仿宋" w:hAnsi="仿宋" w:eastAsia="仿宋" w:cs="仿宋"/>
          <w:spacing w:val="11"/>
          <w:sz w:val="24"/>
          <w:szCs w:val="24"/>
        </w:rPr>
        <w:t xml:space="preserve"> </w:t>
      </w:r>
      <w:r>
        <w:rPr>
          <w:rFonts w:ascii="仿宋" w:hAnsi="仿宋" w:eastAsia="仿宋" w:cs="仿宋"/>
          <w:spacing w:val="-2"/>
          <w:sz w:val="24"/>
          <w:szCs w:val="24"/>
        </w:rPr>
        <w:t>的须顺延排序第二的供应商成交的，或者采购人推</w:t>
      </w:r>
      <w:r>
        <w:rPr>
          <w:rFonts w:ascii="仿宋" w:hAnsi="仿宋" w:eastAsia="仿宋" w:cs="仿宋"/>
          <w:spacing w:val="-3"/>
          <w:sz w:val="24"/>
          <w:szCs w:val="24"/>
        </w:rPr>
        <w:t>荐排序第二的供应商成交的，其原响</w:t>
      </w:r>
      <w:r>
        <w:rPr>
          <w:rFonts w:ascii="仿宋" w:hAnsi="仿宋" w:eastAsia="仿宋" w:cs="仿宋"/>
          <w:sz w:val="24"/>
          <w:szCs w:val="24"/>
        </w:rPr>
        <w:t xml:space="preserve"> </w:t>
      </w:r>
      <w:r>
        <w:rPr>
          <w:rFonts w:ascii="仿宋" w:hAnsi="仿宋" w:eastAsia="仿宋" w:cs="仿宋"/>
          <w:spacing w:val="-2"/>
          <w:sz w:val="24"/>
          <w:szCs w:val="24"/>
        </w:rPr>
        <w:t>应报价不得超过原成交供应商响应报价与保证金之</w:t>
      </w:r>
      <w:r>
        <w:rPr>
          <w:rFonts w:ascii="仿宋" w:hAnsi="仿宋" w:eastAsia="仿宋" w:cs="仿宋"/>
          <w:spacing w:val="-3"/>
          <w:sz w:val="24"/>
          <w:szCs w:val="24"/>
        </w:rPr>
        <w:t>和，报经监督部门核准后可以确定排</w:t>
      </w:r>
      <w:r>
        <w:rPr>
          <w:rFonts w:ascii="仿宋" w:hAnsi="仿宋" w:eastAsia="仿宋" w:cs="仿宋"/>
          <w:sz w:val="24"/>
          <w:szCs w:val="24"/>
        </w:rPr>
        <w:t xml:space="preserve"> </w:t>
      </w:r>
      <w:r>
        <w:rPr>
          <w:rFonts w:ascii="仿宋" w:hAnsi="仿宋" w:eastAsia="仿宋" w:cs="仿宋"/>
          <w:spacing w:val="-2"/>
          <w:sz w:val="24"/>
          <w:szCs w:val="24"/>
        </w:rPr>
        <w:t>序第二的供应商成交。否则应予废标，由采购人依法重新组织采购。</w:t>
      </w:r>
    </w:p>
    <w:p w14:paraId="57611186">
      <w:pPr>
        <w:spacing w:before="294" w:line="222" w:lineRule="auto"/>
        <w:ind w:left="504"/>
        <w:rPr>
          <w:rFonts w:ascii="仿宋" w:hAnsi="仿宋" w:eastAsia="仿宋" w:cs="仿宋"/>
          <w:sz w:val="24"/>
          <w:szCs w:val="24"/>
        </w:rPr>
      </w:pPr>
      <w:r>
        <w:rPr>
          <w:rFonts w:ascii="仿宋" w:hAnsi="仿宋" w:eastAsia="仿宋" w:cs="仿宋"/>
          <w:spacing w:val="-4"/>
          <w:sz w:val="24"/>
          <w:szCs w:val="24"/>
        </w:rPr>
        <w:t>18.8.5</w:t>
      </w:r>
      <w:r>
        <w:rPr>
          <w:rFonts w:ascii="仿宋" w:hAnsi="仿宋" w:eastAsia="仿宋" w:cs="仿宋"/>
          <w:spacing w:val="-13"/>
          <w:sz w:val="24"/>
          <w:szCs w:val="24"/>
        </w:rPr>
        <w:t xml:space="preserve"> </w:t>
      </w:r>
      <w:r>
        <w:rPr>
          <w:rFonts w:ascii="仿宋" w:hAnsi="仿宋" w:eastAsia="仿宋" w:cs="仿宋"/>
          <w:spacing w:val="-4"/>
          <w:sz w:val="24"/>
          <w:szCs w:val="24"/>
        </w:rPr>
        <w:t>磋商结果应通知所有参加磋商的供应商。</w:t>
      </w:r>
    </w:p>
    <w:p w14:paraId="78CCF897">
      <w:pPr>
        <w:spacing w:before="179" w:line="222" w:lineRule="auto"/>
        <w:ind w:left="504"/>
        <w:rPr>
          <w:rFonts w:ascii="仿宋" w:hAnsi="仿宋" w:eastAsia="仿宋" w:cs="仿宋"/>
          <w:sz w:val="24"/>
          <w:szCs w:val="24"/>
        </w:rPr>
      </w:pPr>
      <w:r>
        <w:rPr>
          <w:rFonts w:ascii="仿宋" w:hAnsi="仿宋" w:eastAsia="仿宋" w:cs="仿宋"/>
          <w:spacing w:val="-8"/>
          <w:sz w:val="24"/>
          <w:szCs w:val="24"/>
        </w:rPr>
        <w:t>18.8.6</w:t>
      </w:r>
      <w:r>
        <w:rPr>
          <w:rFonts w:ascii="仿宋" w:hAnsi="仿宋" w:eastAsia="仿宋" w:cs="仿宋"/>
          <w:spacing w:val="-25"/>
          <w:sz w:val="24"/>
          <w:szCs w:val="24"/>
        </w:rPr>
        <w:t xml:space="preserve"> </w:t>
      </w:r>
      <w:r>
        <w:rPr>
          <w:rFonts w:ascii="仿宋" w:hAnsi="仿宋" w:eastAsia="仿宋" w:cs="仿宋"/>
          <w:spacing w:val="-8"/>
          <w:sz w:val="24"/>
          <w:szCs w:val="24"/>
        </w:rPr>
        <w:t>优先成交</w:t>
      </w:r>
    </w:p>
    <w:p w14:paraId="1B9C3376">
      <w:pPr>
        <w:spacing w:before="176" w:line="222" w:lineRule="auto"/>
        <w:ind w:left="480"/>
        <w:rPr>
          <w:rFonts w:ascii="仿宋" w:hAnsi="仿宋" w:eastAsia="仿宋" w:cs="仿宋"/>
          <w:sz w:val="24"/>
          <w:szCs w:val="24"/>
        </w:rPr>
      </w:pPr>
      <w:r>
        <w:rPr>
          <w:rFonts w:ascii="仿宋" w:hAnsi="仿宋" w:eastAsia="仿宋" w:cs="仿宋"/>
          <w:spacing w:val="-2"/>
          <w:sz w:val="24"/>
          <w:szCs w:val="24"/>
        </w:rPr>
        <w:t>有下列情况之一的，磋商小组必须给予优先成交：</w:t>
      </w:r>
    </w:p>
    <w:p w14:paraId="45F93DE5">
      <w:pPr>
        <w:spacing w:before="165" w:line="325" w:lineRule="auto"/>
        <w:ind w:left="4" w:right="275" w:firstLine="500"/>
        <w:rPr>
          <w:rFonts w:ascii="仿宋" w:hAnsi="仿宋" w:eastAsia="仿宋" w:cs="仿宋"/>
          <w:sz w:val="24"/>
          <w:szCs w:val="24"/>
        </w:rPr>
      </w:pPr>
      <w:r>
        <w:fldChar w:fldCharType="begin"/>
      </w:r>
      <w:r>
        <w:instrText xml:space="preserve"> HYPERLINK "18.8.6.1" </w:instrText>
      </w:r>
      <w:r>
        <w:fldChar w:fldCharType="separate"/>
      </w:r>
      <w:r>
        <w:rPr>
          <w:rFonts w:ascii="仿宋" w:hAnsi="仿宋" w:eastAsia="仿宋" w:cs="仿宋"/>
          <w:spacing w:val="-5"/>
          <w:sz w:val="24"/>
          <w:szCs w:val="24"/>
        </w:rPr>
        <w:t>18.8.6.1</w:t>
      </w:r>
      <w:r>
        <w:rPr>
          <w:rFonts w:ascii="仿宋" w:hAnsi="仿宋" w:eastAsia="仿宋" w:cs="仿宋"/>
          <w:spacing w:val="-5"/>
          <w:sz w:val="24"/>
          <w:szCs w:val="24"/>
        </w:rPr>
        <w:fldChar w:fldCharType="end"/>
      </w:r>
      <w:r>
        <w:rPr>
          <w:rFonts w:ascii="仿宋" w:hAnsi="仿宋" w:eastAsia="仿宋" w:cs="仿宋"/>
          <w:spacing w:val="-5"/>
          <w:sz w:val="24"/>
          <w:szCs w:val="24"/>
        </w:rPr>
        <w:t xml:space="preserve"> 根据财政部、工业和信息化部（财库〔2011〕181 号）文件规定，供应商</w:t>
      </w:r>
      <w:r>
        <w:rPr>
          <w:rFonts w:ascii="仿宋" w:hAnsi="仿宋" w:eastAsia="仿宋" w:cs="仿宋"/>
          <w:spacing w:val="3"/>
          <w:sz w:val="24"/>
          <w:szCs w:val="24"/>
        </w:rPr>
        <w:t xml:space="preserve"> </w:t>
      </w:r>
      <w:r>
        <w:rPr>
          <w:rFonts w:ascii="仿宋" w:hAnsi="仿宋" w:eastAsia="仿宋" w:cs="仿宋"/>
          <w:spacing w:val="-2"/>
          <w:sz w:val="24"/>
          <w:szCs w:val="24"/>
        </w:rPr>
        <w:t>属小型或微型企业并以其自身产品和服务报价，或者</w:t>
      </w:r>
      <w:r>
        <w:rPr>
          <w:rFonts w:ascii="仿宋" w:hAnsi="仿宋" w:eastAsia="仿宋" w:cs="仿宋"/>
          <w:spacing w:val="-3"/>
          <w:sz w:val="24"/>
          <w:szCs w:val="24"/>
        </w:rPr>
        <w:t>提供其他小微企业制造的货物，在</w:t>
      </w:r>
      <w:r>
        <w:rPr>
          <w:rFonts w:ascii="仿宋" w:hAnsi="仿宋" w:eastAsia="仿宋" w:cs="仿宋"/>
          <w:sz w:val="24"/>
          <w:szCs w:val="24"/>
        </w:rPr>
        <w:t xml:space="preserve"> </w:t>
      </w:r>
      <w:r>
        <w:rPr>
          <w:rFonts w:ascii="仿宋" w:hAnsi="仿宋" w:eastAsia="仿宋" w:cs="仿宋"/>
          <w:spacing w:val="-2"/>
          <w:sz w:val="24"/>
          <w:szCs w:val="24"/>
        </w:rPr>
        <w:t>满足采购需求且质量和服务相等的情况下，其最</w:t>
      </w:r>
      <w:r>
        <w:rPr>
          <w:rFonts w:ascii="仿宋" w:hAnsi="仿宋" w:eastAsia="仿宋" w:cs="仿宋"/>
          <w:spacing w:val="-3"/>
          <w:sz w:val="24"/>
          <w:szCs w:val="24"/>
        </w:rPr>
        <w:t>终报价再给予6%的价格扣除后价格最低</w:t>
      </w:r>
      <w:r>
        <w:rPr>
          <w:rFonts w:ascii="仿宋" w:hAnsi="仿宋" w:eastAsia="仿宋" w:cs="仿宋"/>
          <w:sz w:val="24"/>
          <w:szCs w:val="24"/>
        </w:rPr>
        <w:t xml:space="preserve"> </w:t>
      </w:r>
      <w:r>
        <w:rPr>
          <w:rFonts w:ascii="仿宋" w:hAnsi="仿宋" w:eastAsia="仿宋" w:cs="仿宋"/>
          <w:spacing w:val="-2"/>
          <w:sz w:val="24"/>
          <w:szCs w:val="24"/>
        </w:rPr>
        <w:t>或与最低价相同的，须提供《中小企业声明函》并对</w:t>
      </w:r>
      <w:r>
        <w:rPr>
          <w:rFonts w:ascii="仿宋" w:hAnsi="仿宋" w:eastAsia="仿宋" w:cs="仿宋"/>
          <w:spacing w:val="-3"/>
          <w:sz w:val="24"/>
          <w:szCs w:val="24"/>
        </w:rPr>
        <w:t>声明函的真实性负责，否则不予价</w:t>
      </w:r>
      <w:r>
        <w:rPr>
          <w:rFonts w:ascii="仿宋" w:hAnsi="仿宋" w:eastAsia="仿宋" w:cs="仿宋"/>
          <w:sz w:val="24"/>
          <w:szCs w:val="24"/>
        </w:rPr>
        <w:t xml:space="preserve"> </w:t>
      </w:r>
      <w:r>
        <w:rPr>
          <w:rFonts w:ascii="仿宋" w:hAnsi="仿宋" w:eastAsia="仿宋" w:cs="仿宋"/>
          <w:spacing w:val="-6"/>
          <w:sz w:val="24"/>
          <w:szCs w:val="24"/>
        </w:rPr>
        <w:t>格扣除。</w:t>
      </w:r>
    </w:p>
    <w:p w14:paraId="763A7D3A">
      <w:pPr>
        <w:spacing w:before="221" w:line="327" w:lineRule="auto"/>
        <w:ind w:left="5" w:firstLine="498"/>
        <w:rPr>
          <w:rFonts w:ascii="仿宋" w:hAnsi="仿宋" w:eastAsia="仿宋" w:cs="仿宋"/>
          <w:sz w:val="24"/>
          <w:szCs w:val="24"/>
        </w:rPr>
      </w:pPr>
      <w:r>
        <w:fldChar w:fldCharType="begin"/>
      </w:r>
      <w:r>
        <w:instrText xml:space="preserve"> HYPERLINK "18.8.6.2" </w:instrText>
      </w:r>
      <w:r>
        <w:fldChar w:fldCharType="separate"/>
      </w:r>
      <w:r>
        <w:rPr>
          <w:rFonts w:ascii="仿宋" w:hAnsi="仿宋" w:eastAsia="仿宋" w:cs="仿宋"/>
          <w:spacing w:val="-5"/>
          <w:sz w:val="24"/>
          <w:szCs w:val="24"/>
        </w:rPr>
        <w:t>18.8.6.2</w:t>
      </w:r>
      <w:r>
        <w:rPr>
          <w:rFonts w:ascii="仿宋" w:hAnsi="仿宋" w:eastAsia="仿宋" w:cs="仿宋"/>
          <w:spacing w:val="-5"/>
          <w:sz w:val="24"/>
          <w:szCs w:val="24"/>
        </w:rPr>
        <w:fldChar w:fldCharType="end"/>
      </w:r>
      <w:r>
        <w:rPr>
          <w:rFonts w:ascii="仿宋" w:hAnsi="仿宋" w:eastAsia="仿宋" w:cs="仿宋"/>
          <w:spacing w:val="-22"/>
          <w:sz w:val="24"/>
          <w:szCs w:val="24"/>
        </w:rPr>
        <w:t xml:space="preserve"> </w:t>
      </w:r>
      <w:r>
        <w:rPr>
          <w:rFonts w:ascii="仿宋" w:hAnsi="仿宋" w:eastAsia="仿宋" w:cs="仿宋"/>
          <w:spacing w:val="-5"/>
          <w:sz w:val="24"/>
          <w:szCs w:val="24"/>
        </w:rPr>
        <w:t>根据财政部、国家发展改革委、省财政厅有关规定，报价供应商所投产品</w:t>
      </w:r>
      <w:r>
        <w:rPr>
          <w:rFonts w:ascii="仿宋" w:hAnsi="仿宋" w:eastAsia="仿宋" w:cs="仿宋"/>
          <w:sz w:val="24"/>
          <w:szCs w:val="24"/>
        </w:rPr>
        <w:t xml:space="preserve">   </w:t>
      </w:r>
      <w:r>
        <w:rPr>
          <w:rFonts w:ascii="仿宋" w:hAnsi="仿宋" w:eastAsia="仿宋" w:cs="仿宋"/>
          <w:spacing w:val="3"/>
          <w:sz w:val="24"/>
          <w:szCs w:val="24"/>
        </w:rPr>
        <w:t>为政府优先采购节能产品、环保产品的，须提供最新发布的“节能产品政府采购清单</w:t>
      </w:r>
      <w:r>
        <w:rPr>
          <w:rFonts w:ascii="仿宋" w:hAnsi="仿宋" w:eastAsia="仿宋" w:cs="仿宋"/>
          <w:spacing w:val="-41"/>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或“环境标志产品政府采购清单</w:t>
      </w:r>
      <w:r>
        <w:rPr>
          <w:rFonts w:ascii="仿宋" w:hAnsi="仿宋" w:eastAsia="仿宋" w:cs="仿宋"/>
          <w:spacing w:val="-45"/>
          <w:sz w:val="24"/>
          <w:szCs w:val="24"/>
        </w:rPr>
        <w:t xml:space="preserve"> </w:t>
      </w:r>
      <w:r>
        <w:rPr>
          <w:rFonts w:ascii="仿宋" w:hAnsi="仿宋" w:eastAsia="仿宋" w:cs="仿宋"/>
          <w:spacing w:val="-4"/>
          <w:sz w:val="24"/>
          <w:szCs w:val="24"/>
        </w:rPr>
        <w:t>”，在满足采购需求且质量和服务</w:t>
      </w:r>
      <w:r>
        <w:rPr>
          <w:rFonts w:ascii="仿宋" w:hAnsi="仿宋" w:eastAsia="仿宋" w:cs="仿宋"/>
          <w:spacing w:val="-5"/>
          <w:sz w:val="24"/>
          <w:szCs w:val="24"/>
        </w:rPr>
        <w:t>相等的情况下，其最</w:t>
      </w:r>
      <w:r>
        <w:rPr>
          <w:rFonts w:ascii="仿宋" w:hAnsi="仿宋" w:eastAsia="仿宋" w:cs="仿宋"/>
          <w:sz w:val="24"/>
          <w:szCs w:val="24"/>
        </w:rPr>
        <w:t xml:space="preserve">   </w:t>
      </w:r>
      <w:r>
        <w:rPr>
          <w:rFonts w:ascii="仿宋" w:hAnsi="仿宋" w:eastAsia="仿宋" w:cs="仿宋"/>
          <w:spacing w:val="-2"/>
          <w:sz w:val="24"/>
          <w:szCs w:val="24"/>
        </w:rPr>
        <w:t>终报价中的节能产品、环保产品价格再给予 10%的价格扣除后价格最低或</w:t>
      </w:r>
      <w:r>
        <w:rPr>
          <w:rFonts w:ascii="仿宋" w:hAnsi="仿宋" w:eastAsia="仿宋" w:cs="仿宋"/>
          <w:spacing w:val="-3"/>
          <w:sz w:val="24"/>
          <w:szCs w:val="24"/>
        </w:rPr>
        <w:t>与最低价相同</w:t>
      </w:r>
      <w:r>
        <w:rPr>
          <w:rFonts w:ascii="仿宋" w:hAnsi="仿宋" w:eastAsia="仿宋" w:cs="仿宋"/>
          <w:sz w:val="24"/>
          <w:szCs w:val="24"/>
        </w:rPr>
        <w:t xml:space="preserve">   </w:t>
      </w:r>
      <w:r>
        <w:rPr>
          <w:rFonts w:ascii="仿宋" w:hAnsi="仿宋" w:eastAsia="仿宋" w:cs="仿宋"/>
          <w:spacing w:val="-9"/>
          <w:sz w:val="24"/>
          <w:szCs w:val="24"/>
        </w:rPr>
        <w:t>的。</w:t>
      </w:r>
    </w:p>
    <w:p w14:paraId="67C847FF">
      <w:pPr>
        <w:spacing w:before="223" w:line="222" w:lineRule="auto"/>
        <w:ind w:left="533"/>
        <w:rPr>
          <w:rFonts w:ascii="仿宋" w:hAnsi="仿宋" w:eastAsia="仿宋" w:cs="仿宋"/>
          <w:sz w:val="24"/>
          <w:szCs w:val="24"/>
        </w:rPr>
      </w:pPr>
      <w:r>
        <w:rPr>
          <w:rFonts w:ascii="仿宋" w:hAnsi="仿宋" w:eastAsia="仿宋" w:cs="仿宋"/>
          <w:spacing w:val="-8"/>
          <w:sz w:val="24"/>
          <w:szCs w:val="24"/>
        </w:rPr>
        <w:t>以上两项政策价格扣除不超过 10%。</w:t>
      </w:r>
    </w:p>
    <w:p w14:paraId="7D048591">
      <w:pPr>
        <w:spacing w:before="180" w:line="222" w:lineRule="auto"/>
        <w:ind w:left="504"/>
        <w:rPr>
          <w:rFonts w:ascii="仿宋" w:hAnsi="仿宋" w:eastAsia="仿宋" w:cs="仿宋"/>
          <w:sz w:val="24"/>
          <w:szCs w:val="24"/>
        </w:rPr>
      </w:pPr>
      <w:r>
        <w:rPr>
          <w:rFonts w:ascii="仿宋" w:hAnsi="仿宋" w:eastAsia="仿宋" w:cs="仿宋"/>
          <w:spacing w:val="-6"/>
          <w:sz w:val="24"/>
          <w:szCs w:val="24"/>
        </w:rPr>
        <w:t>18.9 成交结果公告以及成交通知书</w:t>
      </w:r>
    </w:p>
    <w:p w14:paraId="1E6FCDCA">
      <w:pPr>
        <w:spacing w:before="197" w:line="283" w:lineRule="auto"/>
        <w:ind w:left="13" w:right="275" w:firstLine="491"/>
        <w:rPr>
          <w:rFonts w:ascii="仿宋" w:hAnsi="仿宋" w:eastAsia="仿宋" w:cs="仿宋"/>
          <w:sz w:val="24"/>
          <w:szCs w:val="24"/>
        </w:rPr>
      </w:pPr>
      <w:r>
        <w:rPr>
          <w:rFonts w:ascii="仿宋" w:hAnsi="仿宋" w:eastAsia="仿宋" w:cs="仿宋"/>
          <w:spacing w:val="-7"/>
          <w:sz w:val="24"/>
          <w:szCs w:val="24"/>
        </w:rPr>
        <w:t>18.9.1 采购人或者采购代理机构应当自成交供应商确定之日起</w:t>
      </w:r>
      <w:r>
        <w:rPr>
          <w:rFonts w:ascii="仿宋" w:hAnsi="仿宋" w:eastAsia="仿宋" w:cs="仿宋"/>
          <w:spacing w:val="-31"/>
          <w:sz w:val="24"/>
          <w:szCs w:val="24"/>
        </w:rPr>
        <w:t xml:space="preserve"> </w:t>
      </w:r>
      <w:r>
        <w:rPr>
          <w:rFonts w:ascii="仿宋" w:hAnsi="仿宋" w:eastAsia="仿宋" w:cs="仿宋"/>
          <w:spacing w:val="-7"/>
          <w:sz w:val="24"/>
          <w:szCs w:val="24"/>
        </w:rPr>
        <w:t>2</w:t>
      </w:r>
      <w:r>
        <w:rPr>
          <w:rFonts w:ascii="仿宋" w:hAnsi="仿宋" w:eastAsia="仿宋" w:cs="仿宋"/>
          <w:spacing w:val="-31"/>
          <w:sz w:val="24"/>
          <w:szCs w:val="24"/>
        </w:rPr>
        <w:t xml:space="preserve"> </w:t>
      </w:r>
      <w:r>
        <w:rPr>
          <w:rFonts w:ascii="仿宋" w:hAnsi="仿宋" w:eastAsia="仿宋" w:cs="仿宋"/>
          <w:spacing w:val="-7"/>
          <w:sz w:val="24"/>
          <w:szCs w:val="24"/>
        </w:rPr>
        <w:t>个工作日内，发出</w:t>
      </w:r>
      <w:r>
        <w:rPr>
          <w:rFonts w:ascii="仿宋" w:hAnsi="仿宋" w:eastAsia="仿宋" w:cs="仿宋"/>
          <w:sz w:val="24"/>
          <w:szCs w:val="24"/>
        </w:rPr>
        <w:t xml:space="preserve"> </w:t>
      </w:r>
      <w:r>
        <w:rPr>
          <w:rFonts w:ascii="仿宋" w:hAnsi="仿宋" w:eastAsia="仿宋" w:cs="仿宋"/>
          <w:spacing w:val="-4"/>
          <w:sz w:val="24"/>
          <w:szCs w:val="24"/>
        </w:rPr>
        <w:t>成交通知书，并在相关媒介公告成交结果（公告期限为 1</w:t>
      </w:r>
      <w:r>
        <w:rPr>
          <w:rFonts w:ascii="仿宋" w:hAnsi="仿宋" w:eastAsia="仿宋" w:cs="仿宋"/>
          <w:spacing w:val="-29"/>
          <w:sz w:val="24"/>
          <w:szCs w:val="24"/>
        </w:rPr>
        <w:t xml:space="preserve"> </w:t>
      </w:r>
      <w:r>
        <w:rPr>
          <w:rFonts w:ascii="仿宋" w:hAnsi="仿宋" w:eastAsia="仿宋" w:cs="仿宋"/>
          <w:spacing w:val="-4"/>
          <w:sz w:val="24"/>
          <w:szCs w:val="24"/>
        </w:rPr>
        <w:t>个工作日</w:t>
      </w:r>
      <w:r>
        <w:rPr>
          <w:rFonts w:ascii="仿宋" w:hAnsi="仿宋" w:eastAsia="仿宋" w:cs="仿宋"/>
          <w:spacing w:val="-17"/>
          <w:sz w:val="24"/>
          <w:szCs w:val="24"/>
        </w:rPr>
        <w:t>），</w:t>
      </w:r>
      <w:r>
        <w:rPr>
          <w:rFonts w:ascii="仿宋" w:hAnsi="仿宋" w:eastAsia="仿宋" w:cs="仿宋"/>
          <w:spacing w:val="-4"/>
          <w:sz w:val="24"/>
          <w:szCs w:val="24"/>
        </w:rPr>
        <w:t>竞争性磋商文件</w:t>
      </w:r>
      <w:r>
        <w:rPr>
          <w:rFonts w:ascii="仿宋" w:hAnsi="仿宋" w:eastAsia="仿宋" w:cs="仿宋"/>
          <w:sz w:val="24"/>
          <w:szCs w:val="24"/>
        </w:rPr>
        <w:t xml:space="preserve"> </w:t>
      </w:r>
      <w:r>
        <w:rPr>
          <w:rFonts w:ascii="仿宋" w:hAnsi="仿宋" w:eastAsia="仿宋" w:cs="仿宋"/>
          <w:spacing w:val="-4"/>
          <w:sz w:val="24"/>
          <w:szCs w:val="24"/>
        </w:rPr>
        <w:t>随成交结果同时公告。</w:t>
      </w:r>
    </w:p>
    <w:p w14:paraId="77C48A22">
      <w:pPr>
        <w:spacing w:before="295" w:line="283" w:lineRule="auto"/>
        <w:ind w:left="5" w:right="283" w:firstLine="499"/>
        <w:rPr>
          <w:rFonts w:ascii="仿宋" w:hAnsi="仿宋" w:eastAsia="仿宋" w:cs="仿宋"/>
          <w:sz w:val="24"/>
          <w:szCs w:val="24"/>
        </w:rPr>
      </w:pPr>
      <w:r>
        <w:rPr>
          <w:rFonts w:ascii="仿宋" w:hAnsi="仿宋" w:eastAsia="仿宋" w:cs="仿宋"/>
          <w:sz w:val="24"/>
          <w:szCs w:val="24"/>
        </w:rPr>
        <w:t>18.9.2 采购人或采购代理机构不按照规定发布成交结果公告或者发布成交结果公</w:t>
      </w:r>
      <w:r>
        <w:rPr>
          <w:rFonts w:ascii="仿宋" w:hAnsi="仿宋" w:eastAsia="仿宋" w:cs="仿宋"/>
          <w:spacing w:val="11"/>
          <w:sz w:val="24"/>
          <w:szCs w:val="24"/>
        </w:rPr>
        <w:t xml:space="preserve"> </w:t>
      </w:r>
      <w:r>
        <w:rPr>
          <w:rFonts w:ascii="仿宋" w:hAnsi="仿宋" w:eastAsia="仿宋" w:cs="仿宋"/>
          <w:spacing w:val="-2"/>
          <w:sz w:val="24"/>
          <w:szCs w:val="24"/>
        </w:rPr>
        <w:t>告后不签发成交通知书的，应当承担法律责任，给</w:t>
      </w:r>
      <w:r>
        <w:rPr>
          <w:rFonts w:ascii="仿宋" w:hAnsi="仿宋" w:eastAsia="仿宋" w:cs="仿宋"/>
          <w:spacing w:val="-3"/>
          <w:sz w:val="24"/>
          <w:szCs w:val="24"/>
        </w:rPr>
        <w:t>成交供应商造成经济损失的应承担赔</w:t>
      </w:r>
      <w:r>
        <w:rPr>
          <w:rFonts w:ascii="仿宋" w:hAnsi="仿宋" w:eastAsia="仿宋" w:cs="仿宋"/>
          <w:sz w:val="24"/>
          <w:szCs w:val="24"/>
        </w:rPr>
        <w:t xml:space="preserve"> </w:t>
      </w:r>
      <w:r>
        <w:rPr>
          <w:rFonts w:ascii="仿宋" w:hAnsi="仿宋" w:eastAsia="仿宋" w:cs="仿宋"/>
          <w:spacing w:val="-6"/>
          <w:sz w:val="24"/>
          <w:szCs w:val="24"/>
        </w:rPr>
        <w:t>偿责任。</w:t>
      </w:r>
    </w:p>
    <w:p w14:paraId="5A996BD0">
      <w:pPr>
        <w:spacing w:before="280" w:line="222" w:lineRule="auto"/>
        <w:ind w:left="504"/>
        <w:rPr>
          <w:rFonts w:ascii="仿宋" w:hAnsi="仿宋" w:eastAsia="仿宋" w:cs="仿宋"/>
          <w:sz w:val="24"/>
          <w:szCs w:val="24"/>
        </w:rPr>
      </w:pPr>
      <w:r>
        <w:rPr>
          <w:rFonts w:ascii="仿宋" w:hAnsi="仿宋" w:eastAsia="仿宋" w:cs="仿宋"/>
          <w:spacing w:val="-5"/>
          <w:sz w:val="24"/>
          <w:szCs w:val="24"/>
        </w:rPr>
        <w:t>18.9.3 成交通知书对采购人和成交供应商都具有法律效力。成交通知书发出后，采</w:t>
      </w:r>
    </w:p>
    <w:p w14:paraId="540DC219">
      <w:pPr>
        <w:spacing w:line="222" w:lineRule="auto"/>
        <w:rPr>
          <w:rFonts w:ascii="仿宋" w:hAnsi="仿宋" w:eastAsia="仿宋" w:cs="仿宋"/>
          <w:sz w:val="24"/>
          <w:szCs w:val="24"/>
        </w:rPr>
        <w:sectPr>
          <w:footerReference r:id="rId25" w:type="default"/>
          <w:pgSz w:w="11906" w:h="16840"/>
          <w:pgMar w:top="1431" w:right="1142" w:bottom="1169" w:left="1443" w:header="0" w:footer="1007" w:gutter="0"/>
          <w:cols w:space="720" w:num="1"/>
        </w:sectPr>
      </w:pPr>
    </w:p>
    <w:p w14:paraId="75AB7390">
      <w:pPr>
        <w:spacing w:before="118" w:line="222" w:lineRule="auto"/>
        <w:rPr>
          <w:rFonts w:ascii="仿宋" w:hAnsi="仿宋" w:eastAsia="仿宋" w:cs="仿宋"/>
          <w:sz w:val="24"/>
          <w:szCs w:val="24"/>
        </w:rPr>
      </w:pPr>
      <w:r>
        <w:rPr>
          <w:rFonts w:ascii="仿宋" w:hAnsi="仿宋" w:eastAsia="仿宋" w:cs="仿宋"/>
          <w:spacing w:val="-2"/>
          <w:sz w:val="24"/>
          <w:szCs w:val="24"/>
        </w:rPr>
        <w:t>购人改变成交结果的，或者成交供应商放弃成交，应当依法承担法律责任。</w:t>
      </w:r>
    </w:p>
    <w:p w14:paraId="5EFF6876">
      <w:pPr>
        <w:spacing w:before="179" w:line="223" w:lineRule="auto"/>
        <w:ind w:left="502"/>
        <w:rPr>
          <w:rFonts w:ascii="仿宋" w:hAnsi="仿宋" w:eastAsia="仿宋" w:cs="仿宋"/>
          <w:sz w:val="24"/>
          <w:szCs w:val="24"/>
        </w:rPr>
      </w:pPr>
      <w:r>
        <w:rPr>
          <w:rFonts w:ascii="仿宋" w:hAnsi="仿宋" w:eastAsia="仿宋" w:cs="仿宋"/>
          <w:spacing w:val="-10"/>
          <w:sz w:val="24"/>
          <w:szCs w:val="24"/>
        </w:rPr>
        <w:t>18.10</w:t>
      </w:r>
      <w:r>
        <w:rPr>
          <w:rFonts w:ascii="仿宋" w:hAnsi="仿宋" w:eastAsia="仿宋" w:cs="仿宋"/>
          <w:spacing w:val="-14"/>
          <w:sz w:val="24"/>
          <w:szCs w:val="24"/>
        </w:rPr>
        <w:t xml:space="preserve"> </w:t>
      </w:r>
      <w:r>
        <w:rPr>
          <w:rFonts w:ascii="仿宋" w:hAnsi="仿宋" w:eastAsia="仿宋" w:cs="仿宋"/>
          <w:spacing w:val="-10"/>
          <w:sz w:val="24"/>
          <w:szCs w:val="24"/>
        </w:rPr>
        <w:t>响应无效</w:t>
      </w:r>
    </w:p>
    <w:p w14:paraId="3F0B121B">
      <w:pPr>
        <w:spacing w:before="176" w:line="222" w:lineRule="auto"/>
        <w:ind w:left="528"/>
        <w:rPr>
          <w:rFonts w:ascii="仿宋" w:hAnsi="仿宋" w:eastAsia="仿宋" w:cs="仿宋"/>
          <w:sz w:val="24"/>
          <w:szCs w:val="24"/>
        </w:rPr>
      </w:pPr>
      <w:r>
        <w:rPr>
          <w:rFonts w:ascii="仿宋" w:hAnsi="仿宋" w:eastAsia="仿宋" w:cs="仿宋"/>
          <w:spacing w:val="-6"/>
          <w:sz w:val="24"/>
          <w:szCs w:val="24"/>
        </w:rPr>
        <w:t>出现下列情形之一的，响应无效：</w:t>
      </w:r>
    </w:p>
    <w:p w14:paraId="5A65C301">
      <w:pPr>
        <w:spacing w:before="178" w:line="222" w:lineRule="auto"/>
        <w:ind w:left="502"/>
        <w:rPr>
          <w:rFonts w:ascii="仿宋" w:hAnsi="仿宋" w:eastAsia="仿宋" w:cs="仿宋"/>
          <w:sz w:val="24"/>
          <w:szCs w:val="24"/>
        </w:rPr>
      </w:pPr>
      <w:r>
        <w:rPr>
          <w:rFonts w:ascii="仿宋" w:hAnsi="仿宋" w:eastAsia="仿宋" w:cs="仿宋"/>
          <w:spacing w:val="-6"/>
          <w:sz w:val="24"/>
          <w:szCs w:val="24"/>
        </w:rPr>
        <w:t>18.10.1 响应报价高于采购预算的；</w:t>
      </w:r>
    </w:p>
    <w:p w14:paraId="06364AFA">
      <w:pPr>
        <w:spacing w:before="175" w:line="220" w:lineRule="auto"/>
        <w:ind w:left="502"/>
        <w:rPr>
          <w:rFonts w:ascii="仿宋" w:hAnsi="仿宋" w:eastAsia="仿宋" w:cs="仿宋"/>
          <w:sz w:val="24"/>
          <w:szCs w:val="24"/>
        </w:rPr>
      </w:pPr>
      <w:r>
        <w:rPr>
          <w:rFonts w:ascii="仿宋" w:hAnsi="仿宋" w:eastAsia="仿宋" w:cs="仿宋"/>
          <w:spacing w:val="-6"/>
          <w:sz w:val="24"/>
          <w:szCs w:val="24"/>
        </w:rPr>
        <w:t>18.10.2 对“★</w:t>
      </w:r>
      <w:r>
        <w:rPr>
          <w:rFonts w:ascii="仿宋" w:hAnsi="仿宋" w:eastAsia="仿宋" w:cs="仿宋"/>
          <w:spacing w:val="-43"/>
          <w:sz w:val="24"/>
          <w:szCs w:val="24"/>
        </w:rPr>
        <w:t xml:space="preserve"> </w:t>
      </w:r>
      <w:r>
        <w:rPr>
          <w:rFonts w:ascii="仿宋" w:hAnsi="仿宋" w:eastAsia="仿宋" w:cs="仿宋"/>
          <w:spacing w:val="-6"/>
          <w:sz w:val="24"/>
          <w:szCs w:val="24"/>
        </w:rPr>
        <w:t>”条款未做出实质性响应或者发生负偏离的；</w:t>
      </w:r>
    </w:p>
    <w:p w14:paraId="6E50E0D4">
      <w:pPr>
        <w:spacing w:before="182" w:line="220" w:lineRule="auto"/>
        <w:ind w:left="502"/>
        <w:rPr>
          <w:rFonts w:ascii="仿宋" w:hAnsi="仿宋" w:eastAsia="仿宋" w:cs="仿宋"/>
          <w:sz w:val="24"/>
          <w:szCs w:val="24"/>
        </w:rPr>
      </w:pPr>
      <w:r>
        <w:rPr>
          <w:rFonts w:ascii="仿宋" w:hAnsi="仿宋" w:eastAsia="仿宋" w:cs="仿宋"/>
          <w:spacing w:val="-4"/>
          <w:sz w:val="24"/>
          <w:szCs w:val="24"/>
        </w:rPr>
        <w:t>18.10.3</w:t>
      </w:r>
      <w:r>
        <w:rPr>
          <w:rFonts w:ascii="仿宋" w:hAnsi="仿宋" w:eastAsia="仿宋" w:cs="仿宋"/>
          <w:spacing w:val="-32"/>
          <w:sz w:val="24"/>
          <w:szCs w:val="24"/>
        </w:rPr>
        <w:t xml:space="preserve"> </w:t>
      </w:r>
      <w:r>
        <w:rPr>
          <w:rFonts w:ascii="仿宋" w:hAnsi="仿宋" w:eastAsia="仿宋" w:cs="仿宋"/>
          <w:spacing w:val="-4"/>
          <w:sz w:val="24"/>
          <w:szCs w:val="24"/>
        </w:rPr>
        <w:t>应提供而未提供带“▲</w:t>
      </w:r>
      <w:r>
        <w:rPr>
          <w:rFonts w:ascii="仿宋" w:hAnsi="仿宋" w:eastAsia="仿宋" w:cs="仿宋"/>
          <w:spacing w:val="-60"/>
          <w:sz w:val="24"/>
          <w:szCs w:val="24"/>
        </w:rPr>
        <w:t xml:space="preserve"> </w:t>
      </w:r>
      <w:r>
        <w:rPr>
          <w:rFonts w:ascii="仿宋" w:hAnsi="仿宋" w:eastAsia="仿宋" w:cs="仿宋"/>
          <w:spacing w:val="-4"/>
          <w:sz w:val="24"/>
          <w:szCs w:val="24"/>
        </w:rPr>
        <w:t>”标注的政府强制</w:t>
      </w:r>
      <w:r>
        <w:rPr>
          <w:rFonts w:ascii="仿宋" w:hAnsi="仿宋" w:eastAsia="仿宋" w:cs="仿宋"/>
          <w:spacing w:val="-5"/>
          <w:sz w:val="24"/>
          <w:szCs w:val="24"/>
        </w:rPr>
        <w:t>采购节能产品的；</w:t>
      </w:r>
    </w:p>
    <w:p w14:paraId="5223B1E3">
      <w:pPr>
        <w:spacing w:before="201" w:line="256" w:lineRule="auto"/>
        <w:ind w:left="28" w:right="42" w:firstLine="473"/>
        <w:rPr>
          <w:rFonts w:ascii="仿宋" w:hAnsi="仿宋" w:eastAsia="仿宋" w:cs="仿宋"/>
          <w:sz w:val="24"/>
          <w:szCs w:val="24"/>
        </w:rPr>
      </w:pPr>
      <w:r>
        <w:rPr>
          <w:rFonts w:ascii="仿宋" w:hAnsi="仿宋" w:eastAsia="仿宋" w:cs="仿宋"/>
          <w:spacing w:val="-2"/>
          <w:sz w:val="24"/>
          <w:szCs w:val="24"/>
        </w:rPr>
        <w:t>18.10.4</w:t>
      </w:r>
      <w:r>
        <w:rPr>
          <w:rFonts w:ascii="仿宋" w:hAnsi="仿宋" w:eastAsia="仿宋" w:cs="仿宋"/>
          <w:spacing w:val="-25"/>
          <w:sz w:val="24"/>
          <w:szCs w:val="24"/>
        </w:rPr>
        <w:t xml:space="preserve"> </w:t>
      </w:r>
      <w:r>
        <w:rPr>
          <w:rFonts w:ascii="仿宋" w:hAnsi="仿宋" w:eastAsia="仿宋" w:cs="仿宋"/>
          <w:spacing w:val="-2"/>
          <w:sz w:val="24"/>
          <w:szCs w:val="24"/>
        </w:rPr>
        <w:t>对允许偏离的非实质性条款，偏离竞争性磋商文件规定的偏离范</w:t>
      </w:r>
      <w:r>
        <w:rPr>
          <w:rFonts w:ascii="仿宋" w:hAnsi="仿宋" w:eastAsia="仿宋" w:cs="仿宋"/>
          <w:spacing w:val="-3"/>
          <w:sz w:val="24"/>
          <w:szCs w:val="24"/>
        </w:rPr>
        <w:t>围和幅度</w:t>
      </w:r>
      <w:r>
        <w:rPr>
          <w:rFonts w:ascii="仿宋" w:hAnsi="仿宋" w:eastAsia="仿宋" w:cs="仿宋"/>
          <w:sz w:val="24"/>
          <w:szCs w:val="24"/>
        </w:rPr>
        <w:t xml:space="preserve"> </w:t>
      </w:r>
      <w:r>
        <w:rPr>
          <w:rFonts w:ascii="仿宋" w:hAnsi="仿宋" w:eastAsia="仿宋" w:cs="仿宋"/>
          <w:spacing w:val="-15"/>
          <w:sz w:val="24"/>
          <w:szCs w:val="24"/>
        </w:rPr>
        <w:t>的；</w:t>
      </w:r>
    </w:p>
    <w:p w14:paraId="4563518F">
      <w:pPr>
        <w:spacing w:before="269" w:line="283" w:lineRule="auto"/>
        <w:ind w:right="42" w:firstLine="498"/>
        <w:rPr>
          <w:rFonts w:ascii="仿宋" w:hAnsi="仿宋" w:eastAsia="仿宋" w:cs="仿宋"/>
          <w:sz w:val="24"/>
          <w:szCs w:val="24"/>
        </w:rPr>
      </w:pPr>
      <w:r>
        <w:rPr>
          <w:rFonts w:ascii="仿宋" w:hAnsi="仿宋" w:eastAsia="仿宋" w:cs="仿宋"/>
          <w:spacing w:val="-3"/>
          <w:sz w:val="24"/>
          <w:szCs w:val="24"/>
        </w:rPr>
        <w:t>18.10.5 不按照竞争性磋商文件规定报价、没有分项报价、拒绝报价、有多个报价</w:t>
      </w:r>
      <w:r>
        <w:rPr>
          <w:rFonts w:ascii="仿宋" w:hAnsi="仿宋" w:eastAsia="仿宋" w:cs="仿宋"/>
          <w:spacing w:val="15"/>
          <w:sz w:val="24"/>
          <w:szCs w:val="24"/>
        </w:rPr>
        <w:t xml:space="preserve"> </w:t>
      </w:r>
      <w:r>
        <w:rPr>
          <w:rFonts w:ascii="仿宋" w:hAnsi="仿宋" w:eastAsia="仿宋" w:cs="仿宋"/>
          <w:spacing w:val="-2"/>
          <w:sz w:val="24"/>
          <w:szCs w:val="24"/>
        </w:rPr>
        <w:t>（竞争性磋商文件另有规定的除外）、有选择性</w:t>
      </w:r>
      <w:r>
        <w:rPr>
          <w:rFonts w:ascii="仿宋" w:hAnsi="仿宋" w:eastAsia="仿宋" w:cs="仿宋"/>
          <w:spacing w:val="-3"/>
          <w:sz w:val="24"/>
          <w:szCs w:val="24"/>
        </w:rPr>
        <w:t>报价、附有条件的报价或者拒绝修正报</w:t>
      </w:r>
      <w:r>
        <w:rPr>
          <w:rFonts w:ascii="仿宋" w:hAnsi="仿宋" w:eastAsia="仿宋" w:cs="仿宋"/>
          <w:sz w:val="24"/>
          <w:szCs w:val="24"/>
        </w:rPr>
        <w:t xml:space="preserve"> </w:t>
      </w:r>
      <w:r>
        <w:rPr>
          <w:rFonts w:ascii="仿宋" w:hAnsi="仿宋" w:eastAsia="仿宋" w:cs="仿宋"/>
          <w:spacing w:val="-9"/>
          <w:sz w:val="24"/>
          <w:szCs w:val="24"/>
        </w:rPr>
        <w:t>价的；</w:t>
      </w:r>
    </w:p>
    <w:p w14:paraId="73C165B0">
      <w:pPr>
        <w:spacing w:before="277" w:line="222" w:lineRule="auto"/>
        <w:ind w:left="502"/>
        <w:rPr>
          <w:rFonts w:ascii="仿宋" w:hAnsi="仿宋" w:eastAsia="仿宋" w:cs="仿宋"/>
          <w:sz w:val="24"/>
          <w:szCs w:val="24"/>
        </w:rPr>
      </w:pPr>
      <w:r>
        <w:rPr>
          <w:rFonts w:ascii="仿宋" w:hAnsi="仿宋" w:eastAsia="仿宋" w:cs="仿宋"/>
          <w:spacing w:val="-4"/>
          <w:sz w:val="24"/>
          <w:szCs w:val="24"/>
        </w:rPr>
        <w:t>18.10.6 响应文件正副本未区分或者内容严重不一致的；</w:t>
      </w:r>
    </w:p>
    <w:p w14:paraId="219A2B38">
      <w:pPr>
        <w:spacing w:before="177" w:line="220" w:lineRule="auto"/>
        <w:ind w:left="502"/>
        <w:rPr>
          <w:rFonts w:ascii="仿宋" w:hAnsi="仿宋" w:eastAsia="仿宋" w:cs="仿宋"/>
          <w:sz w:val="24"/>
          <w:szCs w:val="24"/>
        </w:rPr>
      </w:pPr>
      <w:r>
        <w:rPr>
          <w:rFonts w:ascii="仿宋" w:hAnsi="仿宋" w:eastAsia="仿宋" w:cs="仿宋"/>
          <w:spacing w:val="-4"/>
          <w:sz w:val="24"/>
          <w:szCs w:val="24"/>
        </w:rPr>
        <w:t>18.10.7 供应商未按竞争性磋商文件要求交纳保证金的；</w:t>
      </w:r>
    </w:p>
    <w:p w14:paraId="3143525E">
      <w:pPr>
        <w:spacing w:before="182" w:line="220" w:lineRule="auto"/>
        <w:ind w:left="502"/>
        <w:rPr>
          <w:rFonts w:ascii="仿宋" w:hAnsi="仿宋" w:eastAsia="仿宋" w:cs="仿宋"/>
          <w:sz w:val="24"/>
          <w:szCs w:val="24"/>
        </w:rPr>
      </w:pPr>
      <w:r>
        <w:rPr>
          <w:rFonts w:ascii="仿宋" w:hAnsi="仿宋" w:eastAsia="仿宋" w:cs="仿宋"/>
          <w:spacing w:val="-4"/>
          <w:sz w:val="24"/>
          <w:szCs w:val="24"/>
        </w:rPr>
        <w:t>18.10.8</w:t>
      </w:r>
      <w:r>
        <w:rPr>
          <w:rFonts w:ascii="仿宋" w:hAnsi="仿宋" w:eastAsia="仿宋" w:cs="仿宋"/>
          <w:spacing w:val="-8"/>
          <w:sz w:val="24"/>
          <w:szCs w:val="24"/>
        </w:rPr>
        <w:t xml:space="preserve"> </w:t>
      </w:r>
      <w:r>
        <w:rPr>
          <w:rFonts w:ascii="仿宋" w:hAnsi="仿宋" w:eastAsia="仿宋" w:cs="仿宋"/>
          <w:spacing w:val="-4"/>
          <w:sz w:val="24"/>
          <w:szCs w:val="24"/>
        </w:rPr>
        <w:t>报价有效期不满足竞争性磋商文件要求的；</w:t>
      </w:r>
    </w:p>
    <w:p w14:paraId="77B92C1D">
      <w:pPr>
        <w:spacing w:before="184" w:line="222" w:lineRule="auto"/>
        <w:ind w:left="502"/>
        <w:rPr>
          <w:rFonts w:ascii="仿宋" w:hAnsi="仿宋" w:eastAsia="仿宋" w:cs="仿宋"/>
          <w:sz w:val="24"/>
          <w:szCs w:val="24"/>
        </w:rPr>
      </w:pPr>
      <w:r>
        <w:rPr>
          <w:rFonts w:ascii="仿宋" w:hAnsi="仿宋" w:eastAsia="仿宋" w:cs="仿宋"/>
          <w:spacing w:val="-4"/>
          <w:sz w:val="24"/>
          <w:szCs w:val="24"/>
        </w:rPr>
        <w:t>18.10.9</w:t>
      </w:r>
      <w:r>
        <w:rPr>
          <w:rFonts w:ascii="仿宋" w:hAnsi="仿宋" w:eastAsia="仿宋" w:cs="仿宋"/>
          <w:spacing w:val="-28"/>
          <w:sz w:val="24"/>
          <w:szCs w:val="24"/>
        </w:rPr>
        <w:t xml:space="preserve"> </w:t>
      </w:r>
      <w:r>
        <w:rPr>
          <w:rFonts w:ascii="仿宋" w:hAnsi="仿宋" w:eastAsia="仿宋" w:cs="仿宋"/>
          <w:spacing w:val="-4"/>
          <w:sz w:val="24"/>
          <w:szCs w:val="24"/>
        </w:rPr>
        <w:t>报价超出营业执照经营范围的；</w:t>
      </w:r>
    </w:p>
    <w:p w14:paraId="5EE818E4">
      <w:pPr>
        <w:spacing w:before="196" w:line="255" w:lineRule="auto"/>
        <w:ind w:right="37" w:firstLine="502"/>
        <w:rPr>
          <w:rFonts w:ascii="仿宋" w:hAnsi="仿宋" w:eastAsia="仿宋" w:cs="仿宋"/>
          <w:sz w:val="24"/>
          <w:szCs w:val="24"/>
        </w:rPr>
      </w:pPr>
      <w:r>
        <w:rPr>
          <w:rFonts w:ascii="仿宋" w:hAnsi="仿宋" w:eastAsia="仿宋" w:cs="仿宋"/>
          <w:spacing w:val="-4"/>
          <w:sz w:val="24"/>
          <w:szCs w:val="24"/>
        </w:rPr>
        <w:t>18.10.10</w:t>
      </w:r>
      <w:r>
        <w:rPr>
          <w:rFonts w:ascii="仿宋" w:hAnsi="仿宋" w:eastAsia="仿宋" w:cs="仿宋"/>
          <w:spacing w:val="-26"/>
          <w:sz w:val="24"/>
          <w:szCs w:val="24"/>
        </w:rPr>
        <w:t xml:space="preserve"> </w:t>
      </w:r>
      <w:r>
        <w:rPr>
          <w:rFonts w:ascii="仿宋" w:hAnsi="仿宋" w:eastAsia="仿宋" w:cs="仿宋"/>
          <w:spacing w:val="-4"/>
          <w:sz w:val="24"/>
          <w:szCs w:val="24"/>
        </w:rPr>
        <w:t>磋商小组2/3</w:t>
      </w:r>
      <w:r>
        <w:rPr>
          <w:rFonts w:ascii="仿宋" w:hAnsi="仿宋" w:eastAsia="仿宋" w:cs="仿宋"/>
          <w:spacing w:val="-24"/>
          <w:sz w:val="24"/>
          <w:szCs w:val="24"/>
        </w:rPr>
        <w:t xml:space="preserve"> </w:t>
      </w:r>
      <w:r>
        <w:rPr>
          <w:rFonts w:ascii="仿宋" w:hAnsi="仿宋" w:eastAsia="仿宋" w:cs="仿宋"/>
          <w:spacing w:val="-4"/>
          <w:sz w:val="24"/>
          <w:szCs w:val="24"/>
        </w:rPr>
        <w:t>及以上成员认定报价方案技术含量低、偏</w:t>
      </w:r>
      <w:r>
        <w:rPr>
          <w:rFonts w:ascii="仿宋" w:hAnsi="仿宋" w:eastAsia="仿宋" w:cs="仿宋"/>
          <w:spacing w:val="-5"/>
          <w:sz w:val="24"/>
          <w:szCs w:val="24"/>
        </w:rPr>
        <w:t>离范围超出允许幅</w:t>
      </w:r>
      <w:r>
        <w:rPr>
          <w:rFonts w:ascii="仿宋" w:hAnsi="仿宋" w:eastAsia="仿宋" w:cs="仿宋"/>
          <w:sz w:val="24"/>
          <w:szCs w:val="24"/>
        </w:rPr>
        <w:t xml:space="preserve"> </w:t>
      </w:r>
      <w:r>
        <w:rPr>
          <w:rFonts w:ascii="仿宋" w:hAnsi="仿宋" w:eastAsia="仿宋" w:cs="仿宋"/>
          <w:spacing w:val="-2"/>
          <w:sz w:val="24"/>
          <w:szCs w:val="24"/>
        </w:rPr>
        <w:t>度、不符合竞争性磋商文件要求的；</w:t>
      </w:r>
    </w:p>
    <w:p w14:paraId="01982337">
      <w:pPr>
        <w:spacing w:before="252" w:line="220" w:lineRule="auto"/>
        <w:ind w:left="502"/>
        <w:rPr>
          <w:rFonts w:ascii="仿宋" w:hAnsi="仿宋" w:eastAsia="仿宋" w:cs="仿宋"/>
          <w:sz w:val="24"/>
          <w:szCs w:val="24"/>
        </w:rPr>
      </w:pPr>
      <w:r>
        <w:rPr>
          <w:rFonts w:ascii="仿宋" w:hAnsi="仿宋" w:eastAsia="仿宋" w:cs="仿宋"/>
          <w:spacing w:val="-2"/>
          <w:sz w:val="24"/>
          <w:szCs w:val="24"/>
        </w:rPr>
        <w:t>18.10.11</w:t>
      </w:r>
      <w:r>
        <w:rPr>
          <w:rFonts w:ascii="仿宋" w:hAnsi="仿宋" w:eastAsia="仿宋" w:cs="仿宋"/>
          <w:spacing w:val="-31"/>
          <w:sz w:val="24"/>
          <w:szCs w:val="24"/>
        </w:rPr>
        <w:t xml:space="preserve"> </w:t>
      </w:r>
      <w:r>
        <w:rPr>
          <w:rFonts w:ascii="仿宋" w:hAnsi="仿宋" w:eastAsia="仿宋" w:cs="仿宋"/>
          <w:spacing w:val="-2"/>
          <w:sz w:val="24"/>
          <w:szCs w:val="24"/>
        </w:rPr>
        <w:t>磋商小组判定供应商涂改证明材料或者提供</w:t>
      </w:r>
      <w:r>
        <w:rPr>
          <w:rFonts w:ascii="仿宋" w:hAnsi="仿宋" w:eastAsia="仿宋" w:cs="仿宋"/>
          <w:spacing w:val="-3"/>
          <w:sz w:val="24"/>
          <w:szCs w:val="24"/>
        </w:rPr>
        <w:t>虚假材料和承诺的；</w:t>
      </w:r>
    </w:p>
    <w:p w14:paraId="03E1F82D">
      <w:pPr>
        <w:spacing w:before="179" w:line="220" w:lineRule="auto"/>
        <w:ind w:left="502"/>
        <w:rPr>
          <w:rFonts w:ascii="仿宋" w:hAnsi="仿宋" w:eastAsia="仿宋" w:cs="仿宋"/>
          <w:sz w:val="24"/>
          <w:szCs w:val="24"/>
        </w:rPr>
      </w:pPr>
      <w:r>
        <w:rPr>
          <w:rFonts w:ascii="仿宋" w:hAnsi="仿宋" w:eastAsia="仿宋" w:cs="仿宋"/>
          <w:spacing w:val="-2"/>
          <w:sz w:val="24"/>
          <w:szCs w:val="24"/>
        </w:rPr>
        <w:t>18.10.12</w:t>
      </w:r>
      <w:r>
        <w:rPr>
          <w:rFonts w:ascii="仿宋" w:hAnsi="仿宋" w:eastAsia="仿宋" w:cs="仿宋"/>
          <w:spacing w:val="-28"/>
          <w:sz w:val="24"/>
          <w:szCs w:val="24"/>
        </w:rPr>
        <w:t xml:space="preserve"> </w:t>
      </w:r>
      <w:r>
        <w:rPr>
          <w:rFonts w:ascii="仿宋" w:hAnsi="仿宋" w:eastAsia="仿宋" w:cs="仿宋"/>
          <w:spacing w:val="-2"/>
          <w:sz w:val="24"/>
          <w:szCs w:val="24"/>
        </w:rPr>
        <w:t>未按竞争性磋商文件规定编制、签署、盖章、装订和密封</w:t>
      </w:r>
      <w:r>
        <w:rPr>
          <w:rFonts w:ascii="仿宋" w:hAnsi="仿宋" w:eastAsia="仿宋" w:cs="仿宋"/>
          <w:spacing w:val="-3"/>
          <w:sz w:val="24"/>
          <w:szCs w:val="24"/>
        </w:rPr>
        <w:t>响应文件的；</w:t>
      </w:r>
    </w:p>
    <w:p w14:paraId="732958AC">
      <w:pPr>
        <w:spacing w:before="204" w:line="256" w:lineRule="auto"/>
        <w:ind w:left="28" w:right="46" w:firstLine="473"/>
        <w:rPr>
          <w:rFonts w:ascii="仿宋" w:hAnsi="仿宋" w:eastAsia="仿宋" w:cs="仿宋"/>
          <w:sz w:val="24"/>
          <w:szCs w:val="24"/>
        </w:rPr>
      </w:pPr>
      <w:r>
        <w:rPr>
          <w:rFonts w:ascii="仿宋" w:hAnsi="仿宋" w:eastAsia="仿宋" w:cs="仿宋"/>
          <w:sz w:val="24"/>
          <w:szCs w:val="24"/>
        </w:rPr>
        <w:t>18.10.13 代理商未按竞争性磋商文件要求提供产品制造商针对本项目的唯一授权</w:t>
      </w:r>
      <w:r>
        <w:rPr>
          <w:rFonts w:ascii="仿宋" w:hAnsi="仿宋" w:eastAsia="仿宋" w:cs="仿宋"/>
          <w:spacing w:val="8"/>
          <w:sz w:val="24"/>
          <w:szCs w:val="24"/>
        </w:rPr>
        <w:t xml:space="preserve"> </w:t>
      </w:r>
      <w:r>
        <w:rPr>
          <w:rFonts w:ascii="仿宋" w:hAnsi="仿宋" w:eastAsia="仿宋" w:cs="仿宋"/>
          <w:spacing w:val="-15"/>
          <w:sz w:val="24"/>
          <w:szCs w:val="24"/>
        </w:rPr>
        <w:t>的；</w:t>
      </w:r>
    </w:p>
    <w:p w14:paraId="2AB964F2">
      <w:pPr>
        <w:spacing w:before="265" w:line="256" w:lineRule="auto"/>
        <w:ind w:right="37" w:firstLine="502"/>
        <w:rPr>
          <w:rFonts w:ascii="仿宋" w:hAnsi="仿宋" w:eastAsia="仿宋" w:cs="仿宋"/>
          <w:sz w:val="24"/>
          <w:szCs w:val="24"/>
        </w:rPr>
      </w:pPr>
      <w:r>
        <w:rPr>
          <w:rFonts w:ascii="仿宋" w:hAnsi="仿宋" w:eastAsia="仿宋" w:cs="仿宋"/>
          <w:spacing w:val="-7"/>
          <w:sz w:val="24"/>
          <w:szCs w:val="24"/>
        </w:rPr>
        <w:t xml:space="preserve">18.10.14 竞争性磋商文件第三章第 </w:t>
      </w:r>
      <w:r>
        <w:rPr>
          <w:rFonts w:ascii="仿宋" w:hAnsi="仿宋" w:eastAsia="仿宋" w:cs="仿宋"/>
          <w:spacing w:val="-8"/>
          <w:sz w:val="24"/>
          <w:szCs w:val="24"/>
        </w:rPr>
        <w:t>1</w:t>
      </w:r>
      <w:r>
        <w:rPr>
          <w:rFonts w:ascii="仿宋" w:hAnsi="仿宋" w:eastAsia="仿宋" w:cs="仿宋"/>
          <w:spacing w:val="-27"/>
          <w:sz w:val="24"/>
          <w:szCs w:val="24"/>
        </w:rPr>
        <w:t xml:space="preserve"> </w:t>
      </w:r>
      <w:r>
        <w:rPr>
          <w:rFonts w:ascii="仿宋" w:hAnsi="仿宋" w:eastAsia="仿宋" w:cs="仿宋"/>
          <w:spacing w:val="-8"/>
          <w:sz w:val="24"/>
          <w:szCs w:val="24"/>
        </w:rPr>
        <w:t>条规定供应商应当提交的资格、资信等证明文</w:t>
      </w:r>
      <w:r>
        <w:rPr>
          <w:rFonts w:ascii="仿宋" w:hAnsi="仿宋" w:eastAsia="仿宋" w:cs="仿宋"/>
          <w:sz w:val="24"/>
          <w:szCs w:val="24"/>
        </w:rPr>
        <w:t xml:space="preserve"> </w:t>
      </w:r>
      <w:r>
        <w:rPr>
          <w:rFonts w:ascii="仿宋" w:hAnsi="仿宋" w:eastAsia="仿宋" w:cs="仿宋"/>
          <w:spacing w:val="-2"/>
          <w:sz w:val="24"/>
          <w:szCs w:val="24"/>
        </w:rPr>
        <w:t>件未提供、提供不齐全或者复印件未装订于响应文件中的；</w:t>
      </w:r>
    </w:p>
    <w:p w14:paraId="053542F2">
      <w:pPr>
        <w:spacing w:before="251" w:line="221" w:lineRule="auto"/>
        <w:ind w:left="502"/>
        <w:rPr>
          <w:rFonts w:ascii="仿宋" w:hAnsi="仿宋" w:eastAsia="仿宋" w:cs="仿宋"/>
          <w:sz w:val="24"/>
          <w:szCs w:val="24"/>
        </w:rPr>
      </w:pPr>
      <w:r>
        <w:rPr>
          <w:rFonts w:ascii="仿宋" w:hAnsi="仿宋" w:eastAsia="仿宋" w:cs="仿宋"/>
          <w:spacing w:val="-3"/>
          <w:sz w:val="24"/>
          <w:szCs w:val="24"/>
        </w:rPr>
        <w:t>18.10.15 资格、资信等证明文件可以为复印件的，复印件未加盖单位公章的；</w:t>
      </w:r>
    </w:p>
    <w:p w14:paraId="1FDB810A">
      <w:pPr>
        <w:spacing w:before="179" w:line="220" w:lineRule="auto"/>
        <w:ind w:left="502"/>
        <w:rPr>
          <w:rFonts w:ascii="仿宋" w:hAnsi="仿宋" w:eastAsia="仿宋" w:cs="仿宋"/>
          <w:sz w:val="24"/>
          <w:szCs w:val="24"/>
        </w:rPr>
      </w:pPr>
      <w:r>
        <w:rPr>
          <w:rFonts w:ascii="仿宋" w:hAnsi="仿宋" w:eastAsia="仿宋" w:cs="仿宋"/>
          <w:spacing w:val="-3"/>
          <w:sz w:val="24"/>
          <w:szCs w:val="24"/>
        </w:rPr>
        <w:t>18.10.16 不符合法律、法规和竞争性磋商文件中</w:t>
      </w:r>
      <w:r>
        <w:rPr>
          <w:rFonts w:ascii="仿宋" w:hAnsi="仿宋" w:eastAsia="仿宋" w:cs="仿宋"/>
          <w:spacing w:val="-4"/>
          <w:sz w:val="24"/>
          <w:szCs w:val="24"/>
        </w:rPr>
        <w:t>规定的其他要求的。</w:t>
      </w:r>
    </w:p>
    <w:p w14:paraId="1DC0FB59">
      <w:pPr>
        <w:spacing w:before="202" w:line="329" w:lineRule="auto"/>
        <w:ind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w:t>
      </w:r>
      <w:r>
        <w:rPr>
          <w:rFonts w:ascii="仿宋" w:hAnsi="仿宋" w:eastAsia="仿宋" w:cs="仿宋"/>
          <w:spacing w:val="-3"/>
          <w:sz w:val="24"/>
          <w:szCs w:val="24"/>
        </w:rPr>
        <w:t>出决定并出具响应无效的事实依据，由</w:t>
      </w:r>
      <w:r>
        <w:rPr>
          <w:rFonts w:ascii="仿宋" w:hAnsi="仿宋" w:eastAsia="仿宋" w:cs="仿宋"/>
          <w:sz w:val="24"/>
          <w:szCs w:val="24"/>
        </w:rPr>
        <w:t xml:space="preserve"> </w:t>
      </w:r>
      <w:r>
        <w:rPr>
          <w:rFonts w:ascii="仿宋" w:hAnsi="仿宋" w:eastAsia="仿宋" w:cs="仿宋"/>
          <w:spacing w:val="-7"/>
          <w:sz w:val="24"/>
          <w:szCs w:val="24"/>
        </w:rPr>
        <w:t>供应商法定代表人或者被授权代表签字确认，拒绝签字的，不影</w:t>
      </w:r>
      <w:r>
        <w:rPr>
          <w:rFonts w:ascii="仿宋" w:hAnsi="仿宋" w:eastAsia="仿宋" w:cs="仿宋"/>
          <w:spacing w:val="-8"/>
          <w:sz w:val="24"/>
          <w:szCs w:val="24"/>
        </w:rPr>
        <w:t>响磋商小组做出的决定。</w:t>
      </w:r>
    </w:p>
    <w:p w14:paraId="49EC9219">
      <w:pPr>
        <w:spacing w:before="61" w:line="222" w:lineRule="auto"/>
        <w:ind w:left="502"/>
        <w:rPr>
          <w:rFonts w:ascii="仿宋" w:hAnsi="仿宋" w:eastAsia="仿宋" w:cs="仿宋"/>
          <w:sz w:val="24"/>
          <w:szCs w:val="24"/>
        </w:rPr>
      </w:pPr>
      <w:r>
        <w:rPr>
          <w:rFonts w:ascii="仿宋" w:hAnsi="仿宋" w:eastAsia="仿宋" w:cs="仿宋"/>
          <w:spacing w:val="-11"/>
          <w:sz w:val="24"/>
          <w:szCs w:val="24"/>
        </w:rPr>
        <w:t>18.11</w:t>
      </w:r>
      <w:r>
        <w:rPr>
          <w:rFonts w:ascii="仿宋" w:hAnsi="仿宋" w:eastAsia="仿宋" w:cs="仿宋"/>
          <w:spacing w:val="-25"/>
          <w:sz w:val="24"/>
          <w:szCs w:val="24"/>
        </w:rPr>
        <w:t xml:space="preserve"> </w:t>
      </w:r>
      <w:r>
        <w:rPr>
          <w:rFonts w:ascii="仿宋" w:hAnsi="仿宋" w:eastAsia="仿宋" w:cs="仿宋"/>
          <w:spacing w:val="-11"/>
          <w:sz w:val="24"/>
          <w:szCs w:val="24"/>
        </w:rPr>
        <w:t>废标</w:t>
      </w:r>
    </w:p>
    <w:p w14:paraId="6BB265D0">
      <w:pPr>
        <w:spacing w:before="179" w:line="222" w:lineRule="auto"/>
        <w:ind w:left="502"/>
        <w:rPr>
          <w:rFonts w:ascii="仿宋" w:hAnsi="仿宋" w:eastAsia="仿宋" w:cs="仿宋"/>
          <w:sz w:val="24"/>
          <w:szCs w:val="24"/>
        </w:rPr>
      </w:pPr>
      <w:r>
        <w:rPr>
          <w:rFonts w:ascii="仿宋" w:hAnsi="仿宋" w:eastAsia="仿宋" w:cs="仿宋"/>
          <w:spacing w:val="-7"/>
          <w:sz w:val="24"/>
          <w:szCs w:val="24"/>
        </w:rPr>
        <w:t>18.11.1</w:t>
      </w:r>
      <w:r>
        <w:rPr>
          <w:rFonts w:ascii="仿宋" w:hAnsi="仿宋" w:eastAsia="仿宋" w:cs="仿宋"/>
          <w:spacing w:val="40"/>
          <w:sz w:val="24"/>
          <w:szCs w:val="24"/>
        </w:rPr>
        <w:t xml:space="preserve"> </w:t>
      </w:r>
      <w:r>
        <w:rPr>
          <w:rFonts w:ascii="仿宋" w:hAnsi="仿宋" w:eastAsia="仿宋" w:cs="仿宋"/>
          <w:spacing w:val="-7"/>
          <w:sz w:val="24"/>
          <w:szCs w:val="24"/>
        </w:rPr>
        <w:t>出现下列情形之一的，应予废标：</w:t>
      </w:r>
    </w:p>
    <w:p w14:paraId="43CD32FB">
      <w:pPr>
        <w:spacing w:before="160" w:line="324" w:lineRule="exact"/>
        <w:ind w:right="39"/>
        <w:jc w:val="right"/>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4"/>
          <w:position w:val="1"/>
          <w:sz w:val="24"/>
          <w:szCs w:val="24"/>
        </w:rPr>
        <w:t>18.11.1.1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在报价截止时间结束后参加报价的供应商不足</w:t>
      </w:r>
      <w:r>
        <w:rPr>
          <w:rFonts w:ascii="仿宋" w:hAnsi="仿宋" w:eastAsia="仿宋" w:cs="仿宋"/>
          <w:spacing w:val="-35"/>
          <w:position w:val="1"/>
          <w:sz w:val="24"/>
          <w:szCs w:val="24"/>
        </w:rPr>
        <w:t xml:space="preserve"> </w:t>
      </w:r>
      <w:r>
        <w:rPr>
          <w:rFonts w:ascii="仿宋" w:hAnsi="仿宋" w:eastAsia="仿宋" w:cs="仿宋"/>
          <w:spacing w:val="-4"/>
          <w:position w:val="1"/>
          <w:sz w:val="24"/>
          <w:szCs w:val="24"/>
        </w:rPr>
        <w:t>3</w:t>
      </w:r>
      <w:r>
        <w:rPr>
          <w:rFonts w:ascii="仿宋" w:hAnsi="仿宋" w:eastAsia="仿宋" w:cs="仿宋"/>
          <w:spacing w:val="-25"/>
          <w:position w:val="1"/>
          <w:sz w:val="24"/>
          <w:szCs w:val="24"/>
        </w:rPr>
        <w:t xml:space="preserve"> </w:t>
      </w:r>
      <w:r>
        <w:rPr>
          <w:rFonts w:ascii="仿宋" w:hAnsi="仿宋" w:eastAsia="仿宋" w:cs="仿宋"/>
          <w:spacing w:val="-4"/>
          <w:position w:val="1"/>
          <w:sz w:val="24"/>
          <w:szCs w:val="24"/>
        </w:rPr>
        <w:t>家，符合竞争性磋商文</w:t>
      </w:r>
    </w:p>
    <w:p w14:paraId="5AA49BE1">
      <w:pPr>
        <w:spacing w:line="324" w:lineRule="exact"/>
        <w:rPr>
          <w:rFonts w:ascii="仿宋" w:hAnsi="仿宋" w:eastAsia="仿宋" w:cs="仿宋"/>
          <w:sz w:val="24"/>
          <w:szCs w:val="24"/>
        </w:rPr>
        <w:sectPr>
          <w:footerReference r:id="rId26" w:type="default"/>
          <w:pgSz w:w="11906" w:h="16840"/>
          <w:pgMar w:top="1431" w:right="1378" w:bottom="1169" w:left="1448" w:header="0" w:footer="1007" w:gutter="0"/>
          <w:cols w:space="720" w:num="1"/>
        </w:sectPr>
      </w:pPr>
    </w:p>
    <w:p w14:paraId="00A747DA">
      <w:pPr>
        <w:spacing w:before="136" w:line="329" w:lineRule="auto"/>
        <w:ind w:left="28" w:right="2" w:hanging="28"/>
        <w:rPr>
          <w:rFonts w:ascii="仿宋" w:hAnsi="仿宋" w:eastAsia="仿宋" w:cs="仿宋"/>
          <w:sz w:val="24"/>
          <w:szCs w:val="24"/>
        </w:rPr>
      </w:pPr>
      <w:r>
        <w:rPr>
          <w:rFonts w:ascii="仿宋" w:hAnsi="仿宋" w:eastAsia="仿宋" w:cs="仿宋"/>
          <w:spacing w:val="-1"/>
          <w:sz w:val="24"/>
          <w:szCs w:val="24"/>
        </w:rPr>
        <w:t>件规定条件的供应商不足 3 家或者对竞争</w:t>
      </w:r>
      <w:r>
        <w:rPr>
          <w:rFonts w:ascii="仿宋" w:hAnsi="仿宋" w:eastAsia="仿宋" w:cs="仿宋"/>
          <w:spacing w:val="-2"/>
          <w:sz w:val="24"/>
          <w:szCs w:val="24"/>
        </w:rPr>
        <w:t>性磋商文件作实质性响应的供应商不足</w:t>
      </w:r>
      <w:r>
        <w:rPr>
          <w:rFonts w:ascii="仿宋" w:hAnsi="仿宋" w:eastAsia="仿宋" w:cs="仿宋"/>
          <w:spacing w:val="-27"/>
          <w:sz w:val="24"/>
          <w:szCs w:val="24"/>
        </w:rPr>
        <w:t xml:space="preserve"> </w:t>
      </w:r>
      <w:r>
        <w:rPr>
          <w:rFonts w:ascii="仿宋" w:hAnsi="仿宋" w:eastAsia="仿宋" w:cs="仿宋"/>
          <w:spacing w:val="-2"/>
          <w:sz w:val="24"/>
          <w:szCs w:val="24"/>
        </w:rPr>
        <w:t>3 家</w:t>
      </w:r>
      <w:r>
        <w:rPr>
          <w:rFonts w:ascii="仿宋" w:hAnsi="仿宋" w:eastAsia="仿宋" w:cs="仿宋"/>
          <w:sz w:val="24"/>
          <w:szCs w:val="24"/>
        </w:rPr>
        <w:t xml:space="preserve"> </w:t>
      </w:r>
      <w:r>
        <w:rPr>
          <w:rFonts w:ascii="仿宋" w:hAnsi="仿宋" w:eastAsia="仿宋" w:cs="仿宋"/>
          <w:spacing w:val="-15"/>
          <w:sz w:val="24"/>
          <w:szCs w:val="24"/>
        </w:rPr>
        <w:t>的；</w:t>
      </w:r>
    </w:p>
    <w:p w14:paraId="04D18AE9">
      <w:pPr>
        <w:spacing w:before="41" w:line="327" w:lineRule="exact"/>
        <w:ind w:left="503"/>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6"/>
          <w:position w:val="1"/>
          <w:sz w:val="24"/>
          <w:szCs w:val="24"/>
        </w:rPr>
        <w:t>18.11.1.2</w:t>
      </w:r>
      <w:r>
        <w:rPr>
          <w:rFonts w:ascii="仿宋" w:hAnsi="仿宋" w:eastAsia="仿宋" w:cs="仿宋"/>
          <w:spacing w:val="-6"/>
          <w:position w:val="1"/>
          <w:sz w:val="24"/>
          <w:szCs w:val="24"/>
        </w:rPr>
        <w:fldChar w:fldCharType="end"/>
      </w:r>
      <w:r>
        <w:rPr>
          <w:rFonts w:ascii="仿宋" w:hAnsi="仿宋" w:eastAsia="仿宋" w:cs="仿宋"/>
          <w:spacing w:val="49"/>
          <w:position w:val="1"/>
          <w:sz w:val="24"/>
          <w:szCs w:val="24"/>
        </w:rPr>
        <w:t xml:space="preserve"> </w:t>
      </w:r>
      <w:r>
        <w:rPr>
          <w:rFonts w:ascii="仿宋" w:hAnsi="仿宋" w:eastAsia="仿宋" w:cs="仿宋"/>
          <w:spacing w:val="-6"/>
          <w:position w:val="1"/>
          <w:sz w:val="24"/>
          <w:szCs w:val="24"/>
        </w:rPr>
        <w:t>出现影响采购公正的违法违规行为的；</w:t>
      </w:r>
    </w:p>
    <w:p w14:paraId="27C4C208">
      <w:pPr>
        <w:spacing w:before="139" w:line="329" w:lineRule="exact"/>
        <w:ind w:left="503"/>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4"/>
          <w:position w:val="1"/>
          <w:sz w:val="24"/>
          <w:szCs w:val="24"/>
        </w:rPr>
        <w:t>18.11.1.3</w:t>
      </w:r>
      <w:r>
        <w:rPr>
          <w:rFonts w:ascii="仿宋" w:hAnsi="仿宋" w:eastAsia="仿宋" w:cs="仿宋"/>
          <w:spacing w:val="-4"/>
          <w:position w:val="1"/>
          <w:sz w:val="24"/>
          <w:szCs w:val="24"/>
        </w:rPr>
        <w:fldChar w:fldCharType="end"/>
      </w:r>
      <w:r>
        <w:rPr>
          <w:rFonts w:ascii="仿宋" w:hAnsi="仿宋" w:eastAsia="仿宋" w:cs="仿宋"/>
          <w:spacing w:val="-18"/>
          <w:position w:val="1"/>
          <w:sz w:val="24"/>
          <w:szCs w:val="24"/>
        </w:rPr>
        <w:t xml:space="preserve"> </w:t>
      </w:r>
      <w:r>
        <w:rPr>
          <w:rFonts w:ascii="仿宋" w:hAnsi="仿宋" w:eastAsia="仿宋" w:cs="仿宋"/>
          <w:spacing w:val="-4"/>
          <w:position w:val="1"/>
          <w:sz w:val="24"/>
          <w:szCs w:val="24"/>
        </w:rPr>
        <w:t>供应商的报价均超过采购预算的；</w:t>
      </w:r>
    </w:p>
    <w:p w14:paraId="2ECC3BBC">
      <w:pPr>
        <w:spacing w:before="137" w:line="329" w:lineRule="exact"/>
        <w:ind w:left="503"/>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7"/>
          <w:position w:val="1"/>
          <w:sz w:val="24"/>
          <w:szCs w:val="24"/>
        </w:rPr>
        <w:t>18.11.1.4</w:t>
      </w:r>
      <w:r>
        <w:rPr>
          <w:rFonts w:ascii="仿宋" w:hAnsi="仿宋" w:eastAsia="仿宋" w:cs="仿宋"/>
          <w:spacing w:val="-7"/>
          <w:position w:val="1"/>
          <w:sz w:val="24"/>
          <w:szCs w:val="24"/>
        </w:rPr>
        <w:fldChar w:fldCharType="end"/>
      </w:r>
      <w:r>
        <w:rPr>
          <w:rFonts w:ascii="仿宋" w:hAnsi="仿宋" w:eastAsia="仿宋" w:cs="仿宋"/>
          <w:spacing w:val="44"/>
          <w:position w:val="1"/>
          <w:sz w:val="24"/>
          <w:szCs w:val="24"/>
        </w:rPr>
        <w:t xml:space="preserve"> </w:t>
      </w:r>
      <w:r>
        <w:rPr>
          <w:rFonts w:ascii="仿宋" w:hAnsi="仿宋" w:eastAsia="仿宋" w:cs="仿宋"/>
          <w:spacing w:val="-7"/>
          <w:position w:val="1"/>
          <w:sz w:val="24"/>
          <w:szCs w:val="24"/>
        </w:rPr>
        <w:t>因重大变故，采购任务取消的；</w:t>
      </w:r>
    </w:p>
    <w:p w14:paraId="5E42A4CF">
      <w:pPr>
        <w:spacing w:before="139" w:line="325" w:lineRule="exact"/>
        <w:ind w:left="503"/>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3"/>
          <w:position w:val="1"/>
          <w:sz w:val="24"/>
          <w:szCs w:val="24"/>
        </w:rPr>
        <w:t>18.11.1.5</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法律、法规以及竞争性磋商文件</w:t>
      </w:r>
      <w:r>
        <w:rPr>
          <w:rFonts w:ascii="仿宋" w:hAnsi="仿宋" w:eastAsia="仿宋" w:cs="仿宋"/>
          <w:spacing w:val="-4"/>
          <w:position w:val="1"/>
          <w:sz w:val="24"/>
          <w:szCs w:val="24"/>
        </w:rPr>
        <w:t>规定的其他废标情形。</w:t>
      </w:r>
    </w:p>
    <w:p w14:paraId="5282D375">
      <w:pPr>
        <w:spacing w:before="158" w:line="222" w:lineRule="auto"/>
        <w:ind w:left="503"/>
        <w:rPr>
          <w:rFonts w:ascii="仿宋" w:hAnsi="仿宋" w:eastAsia="仿宋" w:cs="仿宋"/>
          <w:sz w:val="24"/>
          <w:szCs w:val="24"/>
        </w:rPr>
      </w:pPr>
      <w:r>
        <w:rPr>
          <w:rFonts w:ascii="仿宋" w:hAnsi="仿宋" w:eastAsia="仿宋" w:cs="仿宋"/>
          <w:spacing w:val="-2"/>
          <w:sz w:val="24"/>
          <w:szCs w:val="24"/>
        </w:rPr>
        <w:t>18.11.2</w:t>
      </w:r>
      <w:r>
        <w:rPr>
          <w:rFonts w:ascii="仿宋" w:hAnsi="仿宋" w:eastAsia="仿宋" w:cs="仿宋"/>
          <w:spacing w:val="-27"/>
          <w:sz w:val="24"/>
          <w:szCs w:val="24"/>
        </w:rPr>
        <w:t xml:space="preserve"> </w:t>
      </w:r>
      <w:r>
        <w:rPr>
          <w:rFonts w:ascii="仿宋" w:hAnsi="仿宋" w:eastAsia="仿宋" w:cs="仿宋"/>
          <w:spacing w:val="-2"/>
          <w:sz w:val="24"/>
          <w:szCs w:val="24"/>
        </w:rPr>
        <w:t>废标后，采购人或者采购代理机构应当</w:t>
      </w:r>
      <w:r>
        <w:rPr>
          <w:rFonts w:ascii="仿宋" w:hAnsi="仿宋" w:eastAsia="仿宋" w:cs="仿宋"/>
          <w:spacing w:val="-3"/>
          <w:sz w:val="24"/>
          <w:szCs w:val="24"/>
        </w:rPr>
        <w:t>将废标理由通知所有供应商。</w:t>
      </w:r>
    </w:p>
    <w:p w14:paraId="1EB06974">
      <w:pPr>
        <w:spacing w:before="177" w:line="222" w:lineRule="auto"/>
        <w:ind w:left="503"/>
        <w:rPr>
          <w:rFonts w:ascii="仿宋" w:hAnsi="仿宋" w:eastAsia="仿宋" w:cs="仿宋"/>
          <w:sz w:val="24"/>
          <w:szCs w:val="24"/>
        </w:rPr>
      </w:pPr>
      <w:r>
        <w:rPr>
          <w:rFonts w:ascii="仿宋" w:hAnsi="仿宋" w:eastAsia="仿宋" w:cs="仿宋"/>
          <w:spacing w:val="-7"/>
          <w:sz w:val="24"/>
          <w:szCs w:val="24"/>
        </w:rPr>
        <w:t>18.12</w:t>
      </w:r>
      <w:r>
        <w:rPr>
          <w:rFonts w:ascii="仿宋" w:hAnsi="仿宋" w:eastAsia="仿宋" w:cs="仿宋"/>
          <w:spacing w:val="-18"/>
          <w:sz w:val="24"/>
          <w:szCs w:val="24"/>
        </w:rPr>
        <w:t xml:space="preserve"> </w:t>
      </w:r>
      <w:r>
        <w:rPr>
          <w:rFonts w:ascii="仿宋" w:hAnsi="仿宋" w:eastAsia="仿宋" w:cs="仿宋"/>
          <w:spacing w:val="-7"/>
          <w:sz w:val="24"/>
          <w:szCs w:val="24"/>
        </w:rPr>
        <w:t>特殊情况处置程序</w:t>
      </w:r>
    </w:p>
    <w:p w14:paraId="089C544D">
      <w:pPr>
        <w:spacing w:before="183" w:line="223" w:lineRule="auto"/>
        <w:ind w:left="503"/>
        <w:rPr>
          <w:rFonts w:ascii="仿宋" w:hAnsi="仿宋" w:eastAsia="仿宋" w:cs="仿宋"/>
          <w:sz w:val="24"/>
          <w:szCs w:val="24"/>
        </w:rPr>
      </w:pPr>
      <w:r>
        <w:rPr>
          <w:rFonts w:ascii="仿宋" w:hAnsi="仿宋" w:eastAsia="仿宋" w:cs="仿宋"/>
          <w:spacing w:val="-5"/>
          <w:sz w:val="24"/>
          <w:szCs w:val="24"/>
        </w:rPr>
        <w:t>18.12.1</w:t>
      </w:r>
      <w:r>
        <w:rPr>
          <w:rFonts w:ascii="仿宋" w:hAnsi="仿宋" w:eastAsia="仿宋" w:cs="仿宋"/>
          <w:spacing w:val="-32"/>
          <w:sz w:val="24"/>
          <w:szCs w:val="24"/>
        </w:rPr>
        <w:t xml:space="preserve"> </w:t>
      </w:r>
      <w:r>
        <w:rPr>
          <w:rFonts w:ascii="仿宋" w:hAnsi="仿宋" w:eastAsia="仿宋" w:cs="仿宋"/>
          <w:spacing w:val="-5"/>
          <w:sz w:val="24"/>
          <w:szCs w:val="24"/>
        </w:rPr>
        <w:t>磋商小组成员的更换</w:t>
      </w:r>
    </w:p>
    <w:p w14:paraId="4126ACFC">
      <w:pPr>
        <w:spacing w:before="159" w:line="289" w:lineRule="auto"/>
        <w:ind w:left="30" w:right="7" w:firstLine="470"/>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2"/>
          <w:sz w:val="24"/>
          <w:szCs w:val="24"/>
        </w:rPr>
        <w:t>18.12.1.1</w:t>
      </w:r>
      <w:r>
        <w:rPr>
          <w:rFonts w:ascii="仿宋" w:hAnsi="仿宋" w:eastAsia="仿宋" w:cs="仿宋"/>
          <w:spacing w:val="-2"/>
          <w:sz w:val="24"/>
          <w:szCs w:val="24"/>
        </w:rPr>
        <w:fldChar w:fldCharType="end"/>
      </w:r>
      <w:r>
        <w:rPr>
          <w:rFonts w:ascii="仿宋" w:hAnsi="仿宋" w:eastAsia="仿宋" w:cs="仿宋"/>
          <w:spacing w:val="-23"/>
          <w:sz w:val="24"/>
          <w:szCs w:val="24"/>
        </w:rPr>
        <w:t xml:space="preserve"> </w:t>
      </w:r>
      <w:r>
        <w:rPr>
          <w:rFonts w:ascii="仿宋" w:hAnsi="仿宋" w:eastAsia="仿宋" w:cs="仿宋"/>
          <w:spacing w:val="-2"/>
          <w:sz w:val="24"/>
          <w:szCs w:val="24"/>
        </w:rPr>
        <w:t>磋商小组应当执行连续评审的原则，按照竞争性磋</w:t>
      </w:r>
      <w:r>
        <w:rPr>
          <w:rFonts w:ascii="仿宋" w:hAnsi="仿宋" w:eastAsia="仿宋" w:cs="仿宋"/>
          <w:spacing w:val="-3"/>
          <w:sz w:val="24"/>
          <w:szCs w:val="24"/>
        </w:rPr>
        <w:t>商文件规定的程序、</w:t>
      </w:r>
      <w:r>
        <w:rPr>
          <w:rFonts w:ascii="仿宋" w:hAnsi="仿宋" w:eastAsia="仿宋" w:cs="仿宋"/>
          <w:sz w:val="24"/>
          <w:szCs w:val="24"/>
        </w:rPr>
        <w:t xml:space="preserve"> </w:t>
      </w:r>
      <w:r>
        <w:rPr>
          <w:rFonts w:ascii="仿宋" w:hAnsi="仿宋" w:eastAsia="仿宋" w:cs="仿宋"/>
          <w:spacing w:val="-3"/>
          <w:sz w:val="24"/>
          <w:szCs w:val="24"/>
        </w:rPr>
        <w:t>内容、方法、标准完成全部评审工作。出现评审专家临时缺席、回避等</w:t>
      </w:r>
      <w:r>
        <w:rPr>
          <w:rFonts w:ascii="仿宋" w:hAnsi="仿宋" w:eastAsia="仿宋" w:cs="仿宋"/>
          <w:spacing w:val="-4"/>
          <w:sz w:val="24"/>
          <w:szCs w:val="24"/>
        </w:rPr>
        <w:t>情形导致评审现</w:t>
      </w:r>
    </w:p>
    <w:p w14:paraId="075DBBD0">
      <w:pPr>
        <w:spacing w:before="143" w:line="321" w:lineRule="auto"/>
        <w:ind w:right="4"/>
        <w:jc w:val="both"/>
        <w:rPr>
          <w:rFonts w:ascii="仿宋" w:hAnsi="仿宋" w:eastAsia="仿宋" w:cs="仿宋"/>
          <w:sz w:val="24"/>
          <w:szCs w:val="24"/>
        </w:rPr>
      </w:pPr>
      <w:r>
        <w:rPr>
          <w:rFonts w:ascii="仿宋" w:hAnsi="仿宋" w:eastAsia="仿宋" w:cs="仿宋"/>
          <w:spacing w:val="4"/>
          <w:sz w:val="24"/>
          <w:szCs w:val="24"/>
        </w:rPr>
        <w:t>场专家数量不符合法定标准的，采购人或者采购代理机构要按照有关程序及时补抽专</w:t>
      </w:r>
      <w:r>
        <w:rPr>
          <w:rFonts w:ascii="仿宋" w:hAnsi="仿宋" w:eastAsia="仿宋" w:cs="仿宋"/>
          <w:spacing w:val="2"/>
          <w:sz w:val="24"/>
          <w:szCs w:val="24"/>
        </w:rPr>
        <w:t xml:space="preserve"> </w:t>
      </w:r>
      <w:r>
        <w:rPr>
          <w:rFonts w:ascii="仿宋" w:hAnsi="仿宋" w:eastAsia="仿宋" w:cs="仿宋"/>
          <w:spacing w:val="-2"/>
          <w:sz w:val="24"/>
          <w:szCs w:val="24"/>
        </w:rPr>
        <w:t>家，继续组织评审。如无法及时补齐专家，则要立</w:t>
      </w:r>
      <w:r>
        <w:rPr>
          <w:rFonts w:ascii="仿宋" w:hAnsi="仿宋" w:eastAsia="仿宋" w:cs="仿宋"/>
          <w:spacing w:val="-3"/>
          <w:sz w:val="24"/>
          <w:szCs w:val="24"/>
        </w:rPr>
        <w:t>即停止评审工作，封存竞争性磋商文</w:t>
      </w:r>
      <w:r>
        <w:rPr>
          <w:rFonts w:ascii="仿宋" w:hAnsi="仿宋" w:eastAsia="仿宋" w:cs="仿宋"/>
          <w:sz w:val="24"/>
          <w:szCs w:val="24"/>
        </w:rPr>
        <w:t xml:space="preserve"> </w:t>
      </w:r>
      <w:r>
        <w:rPr>
          <w:rFonts w:ascii="仿宋" w:hAnsi="仿宋" w:eastAsia="仿宋" w:cs="仿宋"/>
          <w:spacing w:val="-2"/>
          <w:sz w:val="24"/>
          <w:szCs w:val="24"/>
        </w:rPr>
        <w:t>件和所有响应文件，择期重新组建磋商小组进行评审。</w:t>
      </w:r>
    </w:p>
    <w:p w14:paraId="75D71A6D">
      <w:pPr>
        <w:spacing w:before="186" w:line="407" w:lineRule="exact"/>
        <w:jc w:val="right"/>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3"/>
          <w:position w:val="4"/>
          <w:sz w:val="24"/>
          <w:szCs w:val="24"/>
        </w:rPr>
        <w:t>18.12.1.2</w:t>
      </w:r>
      <w:r>
        <w:rPr>
          <w:rFonts w:ascii="仿宋" w:hAnsi="仿宋" w:eastAsia="仿宋" w:cs="仿宋"/>
          <w:spacing w:val="-3"/>
          <w:position w:val="4"/>
          <w:sz w:val="24"/>
          <w:szCs w:val="24"/>
        </w:rPr>
        <w:fldChar w:fldCharType="end"/>
      </w:r>
      <w:r>
        <w:rPr>
          <w:rFonts w:ascii="仿宋" w:hAnsi="仿宋" w:eastAsia="仿宋" w:cs="仿宋"/>
          <w:spacing w:val="-3"/>
          <w:position w:val="4"/>
          <w:sz w:val="24"/>
          <w:szCs w:val="24"/>
        </w:rPr>
        <w:t xml:space="preserve"> 退出磋商小组的成员，其已完成的评审行为无效。由采购人向监督人员</w:t>
      </w:r>
    </w:p>
    <w:p w14:paraId="20992A50">
      <w:pPr>
        <w:spacing w:before="36" w:line="297" w:lineRule="auto"/>
        <w:ind w:left="8" w:right="4" w:hanging="3"/>
        <w:rPr>
          <w:rFonts w:ascii="仿宋" w:hAnsi="仿宋" w:eastAsia="仿宋" w:cs="仿宋"/>
          <w:sz w:val="24"/>
          <w:szCs w:val="24"/>
        </w:rPr>
      </w:pPr>
      <w:r>
        <w:rPr>
          <w:rFonts w:ascii="仿宋" w:hAnsi="仿宋" w:eastAsia="仿宋" w:cs="仿宋"/>
          <w:spacing w:val="-2"/>
          <w:sz w:val="24"/>
          <w:szCs w:val="24"/>
        </w:rPr>
        <w:t>提出更换磋商小组成员意见并获准后，根据本</w:t>
      </w:r>
      <w:r>
        <w:rPr>
          <w:rFonts w:ascii="仿宋" w:hAnsi="仿宋" w:eastAsia="仿宋" w:cs="仿宋"/>
          <w:spacing w:val="-3"/>
          <w:sz w:val="24"/>
          <w:szCs w:val="24"/>
        </w:rPr>
        <w:t>竞争性磋商文件规定的磋商小组成员产生</w:t>
      </w:r>
      <w:r>
        <w:rPr>
          <w:rFonts w:ascii="仿宋" w:hAnsi="仿宋" w:eastAsia="仿宋" w:cs="仿宋"/>
          <w:sz w:val="24"/>
          <w:szCs w:val="24"/>
        </w:rPr>
        <w:t xml:space="preserve"> </w:t>
      </w:r>
      <w:r>
        <w:rPr>
          <w:rFonts w:ascii="仿宋" w:hAnsi="仿宋" w:eastAsia="仿宋" w:cs="仿宋"/>
          <w:spacing w:val="-4"/>
          <w:sz w:val="24"/>
          <w:szCs w:val="24"/>
        </w:rPr>
        <w:t>方式另行确定替代者进行评审。</w:t>
      </w:r>
    </w:p>
    <w:p w14:paraId="2A00549C">
      <w:pPr>
        <w:spacing w:before="208" w:line="224" w:lineRule="auto"/>
        <w:ind w:left="503"/>
        <w:rPr>
          <w:rFonts w:ascii="仿宋" w:hAnsi="仿宋" w:eastAsia="仿宋" w:cs="仿宋"/>
          <w:sz w:val="24"/>
          <w:szCs w:val="24"/>
        </w:rPr>
      </w:pPr>
      <w:r>
        <w:rPr>
          <w:rFonts w:ascii="仿宋" w:hAnsi="仿宋" w:eastAsia="仿宋" w:cs="仿宋"/>
          <w:spacing w:val="-7"/>
          <w:sz w:val="24"/>
          <w:szCs w:val="24"/>
        </w:rPr>
        <w:t>18.12.2</w:t>
      </w:r>
      <w:r>
        <w:rPr>
          <w:rFonts w:ascii="仿宋" w:hAnsi="仿宋" w:eastAsia="仿宋" w:cs="仿宋"/>
          <w:spacing w:val="-30"/>
          <w:sz w:val="24"/>
          <w:szCs w:val="24"/>
        </w:rPr>
        <w:t xml:space="preserve"> </w:t>
      </w:r>
      <w:r>
        <w:rPr>
          <w:rFonts w:ascii="仿宋" w:hAnsi="仿宋" w:eastAsia="仿宋" w:cs="仿宋"/>
          <w:spacing w:val="-7"/>
          <w:sz w:val="24"/>
          <w:szCs w:val="24"/>
        </w:rPr>
        <w:t>记名投票</w:t>
      </w:r>
    </w:p>
    <w:p w14:paraId="1D10C8C0">
      <w:pPr>
        <w:spacing w:before="190" w:line="329" w:lineRule="auto"/>
        <w:ind w:firstLine="485"/>
        <w:rPr>
          <w:rFonts w:ascii="仿宋" w:hAnsi="仿宋" w:eastAsia="仿宋" w:cs="仿宋"/>
          <w:sz w:val="24"/>
          <w:szCs w:val="24"/>
        </w:rPr>
      </w:pPr>
      <w:r>
        <w:rPr>
          <w:rFonts w:ascii="仿宋" w:hAnsi="仿宋" w:eastAsia="仿宋" w:cs="仿宋"/>
          <w:spacing w:val="-2"/>
          <w:sz w:val="24"/>
          <w:szCs w:val="24"/>
        </w:rPr>
        <w:t>在评审过程中，磋商小组发生分歧或者评审</w:t>
      </w:r>
      <w:r>
        <w:rPr>
          <w:rFonts w:ascii="仿宋" w:hAnsi="仿宋" w:eastAsia="仿宋" w:cs="仿宋"/>
          <w:spacing w:val="-3"/>
          <w:sz w:val="24"/>
          <w:szCs w:val="24"/>
        </w:rPr>
        <w:t>结论有异议需表决的，按照少数服从多</w:t>
      </w:r>
      <w:r>
        <w:rPr>
          <w:rFonts w:ascii="仿宋" w:hAnsi="仿宋" w:eastAsia="仿宋" w:cs="仿宋"/>
          <w:sz w:val="24"/>
          <w:szCs w:val="24"/>
        </w:rPr>
        <w:t xml:space="preserve"> </w:t>
      </w:r>
      <w:r>
        <w:rPr>
          <w:rFonts w:ascii="仿宋" w:hAnsi="仿宋" w:eastAsia="仿宋" w:cs="仿宋"/>
          <w:spacing w:val="-2"/>
          <w:sz w:val="24"/>
          <w:szCs w:val="24"/>
        </w:rPr>
        <w:t>数的原则，由磋商小组全体成员以记名投票方式表决。</w:t>
      </w:r>
    </w:p>
    <w:p w14:paraId="4F295637">
      <w:pPr>
        <w:spacing w:before="63" w:line="222" w:lineRule="auto"/>
        <w:ind w:left="503"/>
        <w:rPr>
          <w:rFonts w:ascii="仿宋" w:hAnsi="仿宋" w:eastAsia="仿宋" w:cs="仿宋"/>
          <w:sz w:val="24"/>
          <w:szCs w:val="24"/>
        </w:rPr>
      </w:pPr>
      <w:r>
        <w:rPr>
          <w:rFonts w:ascii="仿宋" w:hAnsi="仿宋" w:eastAsia="仿宋" w:cs="仿宋"/>
          <w:spacing w:val="-7"/>
          <w:sz w:val="24"/>
          <w:szCs w:val="24"/>
        </w:rPr>
        <w:t>18.12.3</w:t>
      </w:r>
      <w:r>
        <w:rPr>
          <w:rFonts w:ascii="仿宋" w:hAnsi="仿宋" w:eastAsia="仿宋" w:cs="仿宋"/>
          <w:spacing w:val="-30"/>
          <w:sz w:val="24"/>
          <w:szCs w:val="24"/>
        </w:rPr>
        <w:t xml:space="preserve"> </w:t>
      </w:r>
      <w:r>
        <w:rPr>
          <w:rFonts w:ascii="仿宋" w:hAnsi="仿宋" w:eastAsia="仿宋" w:cs="仿宋"/>
          <w:spacing w:val="-7"/>
          <w:sz w:val="24"/>
          <w:szCs w:val="24"/>
        </w:rPr>
        <w:t>延期开标</w:t>
      </w:r>
    </w:p>
    <w:p w14:paraId="12B75DC6">
      <w:pPr>
        <w:spacing w:before="197" w:line="328" w:lineRule="auto"/>
        <w:ind w:right="14" w:firstLine="528"/>
        <w:rPr>
          <w:rFonts w:ascii="仿宋" w:hAnsi="仿宋" w:eastAsia="仿宋" w:cs="仿宋"/>
          <w:sz w:val="24"/>
          <w:szCs w:val="24"/>
        </w:rPr>
      </w:pPr>
      <w:r>
        <w:rPr>
          <w:rFonts w:ascii="仿宋" w:hAnsi="仿宋" w:eastAsia="仿宋" w:cs="仿宋"/>
          <w:spacing w:val="-4"/>
          <w:sz w:val="24"/>
          <w:szCs w:val="24"/>
        </w:rPr>
        <w:t>因特殊情况需要推迟开标时间的，采购人或者采购代理机构必须提前报监</w:t>
      </w:r>
      <w:r>
        <w:rPr>
          <w:rFonts w:ascii="仿宋" w:hAnsi="仿宋" w:eastAsia="仿宋" w:cs="仿宋"/>
          <w:spacing w:val="-5"/>
          <w:sz w:val="24"/>
          <w:szCs w:val="24"/>
        </w:rPr>
        <w:t>督部门审</w:t>
      </w:r>
      <w:r>
        <w:rPr>
          <w:rFonts w:ascii="仿宋" w:hAnsi="仿宋" w:eastAsia="仿宋" w:cs="仿宋"/>
          <w:sz w:val="24"/>
          <w:szCs w:val="24"/>
        </w:rPr>
        <w:t xml:space="preserve"> </w:t>
      </w:r>
      <w:r>
        <w:rPr>
          <w:rFonts w:ascii="仿宋" w:hAnsi="仿宋" w:eastAsia="仿宋" w:cs="仿宋"/>
          <w:spacing w:val="-2"/>
          <w:sz w:val="24"/>
          <w:szCs w:val="24"/>
        </w:rPr>
        <w:t>批，经批准后按规定提前告知所有参加报价的供应商，否则必须按时开标。</w:t>
      </w:r>
    </w:p>
    <w:p w14:paraId="51131368">
      <w:pPr>
        <w:spacing w:before="63" w:line="222" w:lineRule="auto"/>
        <w:ind w:left="503"/>
        <w:rPr>
          <w:rFonts w:ascii="仿宋" w:hAnsi="仿宋" w:eastAsia="仿宋" w:cs="仿宋"/>
          <w:sz w:val="24"/>
          <w:szCs w:val="24"/>
        </w:rPr>
      </w:pPr>
      <w:r>
        <w:rPr>
          <w:rFonts w:ascii="仿宋" w:hAnsi="仿宋" w:eastAsia="仿宋" w:cs="仿宋"/>
          <w:spacing w:val="-7"/>
          <w:sz w:val="24"/>
          <w:szCs w:val="24"/>
        </w:rPr>
        <w:t>18.13</w:t>
      </w:r>
      <w:r>
        <w:rPr>
          <w:rFonts w:ascii="仿宋" w:hAnsi="仿宋" w:eastAsia="仿宋" w:cs="仿宋"/>
          <w:spacing w:val="-32"/>
          <w:sz w:val="24"/>
          <w:szCs w:val="24"/>
        </w:rPr>
        <w:t xml:space="preserve"> </w:t>
      </w:r>
      <w:r>
        <w:rPr>
          <w:rFonts w:ascii="仿宋" w:hAnsi="仿宋" w:eastAsia="仿宋" w:cs="仿宋"/>
          <w:spacing w:val="-7"/>
          <w:sz w:val="24"/>
          <w:szCs w:val="24"/>
        </w:rPr>
        <w:t>违法违规情形</w:t>
      </w:r>
    </w:p>
    <w:p w14:paraId="33D2EED2">
      <w:pPr>
        <w:spacing w:before="175" w:line="219" w:lineRule="auto"/>
        <w:ind w:left="503"/>
        <w:rPr>
          <w:rFonts w:ascii="仿宋" w:hAnsi="仿宋" w:eastAsia="仿宋" w:cs="仿宋"/>
          <w:sz w:val="24"/>
          <w:szCs w:val="24"/>
        </w:rPr>
      </w:pPr>
      <w:r>
        <w:rPr>
          <w:rFonts w:ascii="仿宋" w:hAnsi="仿宋" w:eastAsia="仿宋" w:cs="仿宋"/>
          <w:spacing w:val="-3"/>
          <w:sz w:val="24"/>
          <w:szCs w:val="24"/>
        </w:rPr>
        <w:t>18.13.1</w:t>
      </w:r>
      <w:r>
        <w:rPr>
          <w:rFonts w:ascii="仿宋" w:hAnsi="仿宋" w:eastAsia="仿宋" w:cs="仿宋"/>
          <w:spacing w:val="-23"/>
          <w:sz w:val="24"/>
          <w:szCs w:val="24"/>
        </w:rPr>
        <w:t xml:space="preserve"> </w:t>
      </w:r>
      <w:r>
        <w:rPr>
          <w:rFonts w:ascii="仿宋" w:hAnsi="仿宋" w:eastAsia="仿宋" w:cs="仿宋"/>
          <w:spacing w:val="-3"/>
          <w:sz w:val="24"/>
          <w:szCs w:val="24"/>
        </w:rPr>
        <w:t>有下列情形之一的，属于供应商</w:t>
      </w:r>
      <w:r>
        <w:rPr>
          <w:rFonts w:ascii="仿宋" w:hAnsi="仿宋" w:eastAsia="仿宋" w:cs="仿宋"/>
          <w:spacing w:val="-4"/>
          <w:sz w:val="24"/>
          <w:szCs w:val="24"/>
        </w:rPr>
        <w:t>相互串通报价：</w:t>
      </w:r>
    </w:p>
    <w:p w14:paraId="1DE62F53">
      <w:pPr>
        <w:spacing w:before="168" w:line="326" w:lineRule="exact"/>
        <w:ind w:left="503"/>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3"/>
          <w:position w:val="1"/>
          <w:sz w:val="24"/>
          <w:szCs w:val="24"/>
        </w:rPr>
        <w:t>18.13.1.1</w:t>
      </w:r>
      <w:r>
        <w:rPr>
          <w:rFonts w:ascii="仿宋" w:hAnsi="仿宋" w:eastAsia="仿宋" w:cs="仿宋"/>
          <w:spacing w:val="-3"/>
          <w:position w:val="1"/>
          <w:sz w:val="24"/>
          <w:szCs w:val="24"/>
        </w:rPr>
        <w:fldChar w:fldCharType="end"/>
      </w:r>
      <w:r>
        <w:rPr>
          <w:rFonts w:ascii="仿宋" w:hAnsi="仿宋" w:eastAsia="仿宋" w:cs="仿宋"/>
          <w:spacing w:val="-16"/>
          <w:position w:val="1"/>
          <w:sz w:val="24"/>
          <w:szCs w:val="24"/>
        </w:rPr>
        <w:t xml:space="preserve"> </w:t>
      </w:r>
      <w:r>
        <w:rPr>
          <w:rFonts w:ascii="仿宋" w:hAnsi="仿宋" w:eastAsia="仿宋" w:cs="仿宋"/>
          <w:spacing w:val="-3"/>
          <w:position w:val="1"/>
          <w:sz w:val="24"/>
          <w:szCs w:val="24"/>
        </w:rPr>
        <w:t>供应商之间协商响应报价等响应文件的实质性内容；</w:t>
      </w:r>
    </w:p>
    <w:p w14:paraId="587AFFA0">
      <w:pPr>
        <w:spacing w:before="141" w:line="330" w:lineRule="exact"/>
        <w:ind w:left="503"/>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4"/>
          <w:position w:val="1"/>
          <w:sz w:val="24"/>
          <w:szCs w:val="24"/>
        </w:rPr>
        <w:t>18.13.1.2</w:t>
      </w:r>
      <w:r>
        <w:rPr>
          <w:rFonts w:ascii="仿宋" w:hAnsi="仿宋" w:eastAsia="仿宋" w:cs="仿宋"/>
          <w:spacing w:val="-4"/>
          <w:position w:val="1"/>
          <w:sz w:val="24"/>
          <w:szCs w:val="24"/>
        </w:rPr>
        <w:fldChar w:fldCharType="end"/>
      </w:r>
      <w:r>
        <w:rPr>
          <w:rFonts w:ascii="仿宋" w:hAnsi="仿宋" w:eastAsia="仿宋" w:cs="仿宋"/>
          <w:spacing w:val="-24"/>
          <w:position w:val="1"/>
          <w:sz w:val="24"/>
          <w:szCs w:val="24"/>
        </w:rPr>
        <w:t xml:space="preserve"> </w:t>
      </w:r>
      <w:r>
        <w:rPr>
          <w:rFonts w:ascii="仿宋" w:hAnsi="仿宋" w:eastAsia="仿宋" w:cs="仿宋"/>
          <w:spacing w:val="-4"/>
          <w:position w:val="1"/>
          <w:sz w:val="24"/>
          <w:szCs w:val="24"/>
        </w:rPr>
        <w:t>供应商之间约定成交供应商；</w:t>
      </w:r>
    </w:p>
    <w:p w14:paraId="0ED53FAF">
      <w:pPr>
        <w:spacing w:before="137" w:line="330" w:lineRule="exact"/>
        <w:ind w:left="503"/>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4"/>
          <w:position w:val="1"/>
          <w:sz w:val="24"/>
          <w:szCs w:val="24"/>
        </w:rPr>
        <w:t>18.13.1.3</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供应商之间约定部分供应商放弃报价或者成交；</w:t>
      </w:r>
    </w:p>
    <w:p w14:paraId="6B73145C">
      <w:pPr>
        <w:spacing w:before="138" w:line="270" w:lineRule="auto"/>
        <w:ind w:left="1" w:firstLine="498"/>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2"/>
          <w:sz w:val="24"/>
          <w:szCs w:val="24"/>
        </w:rPr>
        <w:t>18.13.1.4</w:t>
      </w:r>
      <w:r>
        <w:rPr>
          <w:rFonts w:ascii="仿宋" w:hAnsi="仿宋" w:eastAsia="仿宋" w:cs="仿宋"/>
          <w:spacing w:val="-2"/>
          <w:sz w:val="24"/>
          <w:szCs w:val="24"/>
        </w:rPr>
        <w:fldChar w:fldCharType="end"/>
      </w:r>
      <w:r>
        <w:rPr>
          <w:rFonts w:ascii="仿宋" w:hAnsi="仿宋" w:eastAsia="仿宋" w:cs="仿宋"/>
          <w:spacing w:val="-23"/>
          <w:sz w:val="24"/>
          <w:szCs w:val="24"/>
        </w:rPr>
        <w:t xml:space="preserve"> </w:t>
      </w:r>
      <w:r>
        <w:rPr>
          <w:rFonts w:ascii="仿宋" w:hAnsi="仿宋" w:eastAsia="仿宋" w:cs="仿宋"/>
          <w:spacing w:val="-2"/>
          <w:sz w:val="24"/>
          <w:szCs w:val="24"/>
        </w:rPr>
        <w:t>属于同一集团、协会、商会等组织成员的供应商按照该组织要求协</w:t>
      </w:r>
      <w:r>
        <w:rPr>
          <w:rFonts w:ascii="仿宋" w:hAnsi="仿宋" w:eastAsia="仿宋" w:cs="仿宋"/>
          <w:spacing w:val="-3"/>
          <w:sz w:val="24"/>
          <w:szCs w:val="24"/>
        </w:rPr>
        <w:t>同报</w:t>
      </w:r>
      <w:r>
        <w:rPr>
          <w:rFonts w:ascii="仿宋" w:hAnsi="仿宋" w:eastAsia="仿宋" w:cs="仿宋"/>
          <w:sz w:val="24"/>
          <w:szCs w:val="24"/>
        </w:rPr>
        <w:t xml:space="preserve"> </w:t>
      </w:r>
      <w:r>
        <w:rPr>
          <w:rFonts w:ascii="仿宋" w:hAnsi="仿宋" w:eastAsia="仿宋" w:cs="仿宋"/>
          <w:spacing w:val="-9"/>
          <w:sz w:val="24"/>
          <w:szCs w:val="24"/>
        </w:rPr>
        <w:t>价；</w:t>
      </w:r>
    </w:p>
    <w:p w14:paraId="34FBCB46">
      <w:pPr>
        <w:spacing w:line="270" w:lineRule="auto"/>
        <w:rPr>
          <w:rFonts w:ascii="仿宋" w:hAnsi="仿宋" w:eastAsia="仿宋" w:cs="仿宋"/>
          <w:sz w:val="24"/>
          <w:szCs w:val="24"/>
        </w:rPr>
        <w:sectPr>
          <w:footerReference r:id="rId27" w:type="default"/>
          <w:pgSz w:w="11906" w:h="16840"/>
          <w:pgMar w:top="1431" w:right="1420" w:bottom="1169" w:left="1447" w:header="0" w:footer="1007" w:gutter="0"/>
          <w:cols w:space="720" w:num="1"/>
        </w:sectPr>
      </w:pPr>
    </w:p>
    <w:p w14:paraId="0D237A4C">
      <w:pPr>
        <w:spacing w:before="100" w:line="324" w:lineRule="exact"/>
        <w:ind w:left="503"/>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2"/>
          <w:position w:val="1"/>
          <w:sz w:val="24"/>
          <w:szCs w:val="24"/>
        </w:rPr>
        <w:t>18.13.1.5</w:t>
      </w:r>
      <w:r>
        <w:rPr>
          <w:rFonts w:ascii="仿宋" w:hAnsi="仿宋" w:eastAsia="仿宋" w:cs="仿宋"/>
          <w:spacing w:val="-2"/>
          <w:position w:val="1"/>
          <w:sz w:val="24"/>
          <w:szCs w:val="24"/>
        </w:rPr>
        <w:fldChar w:fldCharType="end"/>
      </w:r>
      <w:r>
        <w:rPr>
          <w:rFonts w:ascii="仿宋" w:hAnsi="仿宋" w:eastAsia="仿宋" w:cs="仿宋"/>
          <w:spacing w:val="-29"/>
          <w:position w:val="1"/>
          <w:sz w:val="24"/>
          <w:szCs w:val="24"/>
        </w:rPr>
        <w:t xml:space="preserve"> </w:t>
      </w:r>
      <w:r>
        <w:rPr>
          <w:rFonts w:ascii="仿宋" w:hAnsi="仿宋" w:eastAsia="仿宋" w:cs="仿宋"/>
          <w:spacing w:val="-2"/>
          <w:position w:val="1"/>
          <w:sz w:val="24"/>
          <w:szCs w:val="24"/>
        </w:rPr>
        <w:t>供应商之间为谋取中标或者排斥特定供应商而采取的</w:t>
      </w:r>
      <w:r>
        <w:rPr>
          <w:rFonts w:ascii="仿宋" w:hAnsi="仿宋" w:eastAsia="仿宋" w:cs="仿宋"/>
          <w:spacing w:val="-3"/>
          <w:position w:val="1"/>
          <w:sz w:val="24"/>
          <w:szCs w:val="24"/>
        </w:rPr>
        <w:t>其他联合行动。</w:t>
      </w:r>
    </w:p>
    <w:p w14:paraId="0B510623">
      <w:pPr>
        <w:spacing w:before="178" w:line="255" w:lineRule="auto"/>
        <w:ind w:right="4" w:firstLine="503"/>
        <w:rPr>
          <w:rFonts w:ascii="仿宋" w:hAnsi="仿宋" w:eastAsia="仿宋" w:cs="仿宋"/>
          <w:sz w:val="24"/>
          <w:szCs w:val="24"/>
        </w:rPr>
      </w:pPr>
      <w:r>
        <w:rPr>
          <w:rFonts w:ascii="仿宋" w:hAnsi="仿宋" w:eastAsia="仿宋" w:cs="仿宋"/>
          <w:spacing w:val="-2"/>
          <w:sz w:val="24"/>
          <w:szCs w:val="24"/>
        </w:rPr>
        <w:t>18.13.2</w:t>
      </w:r>
      <w:r>
        <w:rPr>
          <w:rFonts w:ascii="仿宋" w:hAnsi="仿宋" w:eastAsia="仿宋" w:cs="仿宋"/>
          <w:spacing w:val="-29"/>
          <w:sz w:val="24"/>
          <w:szCs w:val="24"/>
        </w:rPr>
        <w:t xml:space="preserve"> </w:t>
      </w:r>
      <w:r>
        <w:rPr>
          <w:rFonts w:ascii="仿宋" w:hAnsi="仿宋" w:eastAsia="仿宋" w:cs="仿宋"/>
          <w:spacing w:val="-2"/>
          <w:sz w:val="24"/>
          <w:szCs w:val="24"/>
        </w:rPr>
        <w:t>有下列情形之一的，视为供应商相互串通报价，磋商小组应当出具违法违</w:t>
      </w:r>
      <w:r>
        <w:rPr>
          <w:rFonts w:ascii="仿宋" w:hAnsi="仿宋" w:eastAsia="仿宋" w:cs="仿宋"/>
          <w:sz w:val="24"/>
          <w:szCs w:val="24"/>
        </w:rPr>
        <w:t xml:space="preserve"> </w:t>
      </w:r>
      <w:r>
        <w:rPr>
          <w:rFonts w:ascii="仿宋" w:hAnsi="仿宋" w:eastAsia="仿宋" w:cs="仿宋"/>
          <w:spacing w:val="-3"/>
          <w:sz w:val="24"/>
          <w:szCs w:val="24"/>
        </w:rPr>
        <w:t>规认定意见并作响应无效处理：</w:t>
      </w:r>
    </w:p>
    <w:p w14:paraId="35FF8A77">
      <w:pPr>
        <w:spacing w:before="233" w:line="328" w:lineRule="exact"/>
        <w:ind w:left="503"/>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4"/>
          <w:position w:val="1"/>
          <w:sz w:val="24"/>
          <w:szCs w:val="24"/>
        </w:rPr>
        <w:t>18.13.2.1</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不同供应商的响应文件由同一单位或者个人编制；</w:t>
      </w:r>
    </w:p>
    <w:p w14:paraId="640A0FBB">
      <w:pPr>
        <w:spacing w:before="139" w:line="327" w:lineRule="exact"/>
        <w:ind w:left="503"/>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4"/>
          <w:position w:val="1"/>
          <w:sz w:val="24"/>
          <w:szCs w:val="24"/>
        </w:rPr>
        <w:t>18.13.2.2</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不同供应商委托同一单位或者个人办理报价事宜；</w:t>
      </w:r>
    </w:p>
    <w:p w14:paraId="3EF9694E">
      <w:pPr>
        <w:spacing w:before="140" w:line="331" w:lineRule="exact"/>
        <w:ind w:left="503"/>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3"/>
          <w:position w:val="1"/>
          <w:sz w:val="24"/>
          <w:szCs w:val="24"/>
        </w:rPr>
        <w:t>18.13.2.3</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不同供应商的响应文件载明的项</w:t>
      </w:r>
      <w:r>
        <w:rPr>
          <w:rFonts w:ascii="仿宋" w:hAnsi="仿宋" w:eastAsia="仿宋" w:cs="仿宋"/>
          <w:spacing w:val="-4"/>
          <w:position w:val="1"/>
          <w:sz w:val="24"/>
          <w:szCs w:val="24"/>
        </w:rPr>
        <w:t>目管理成员为同一人；</w:t>
      </w:r>
    </w:p>
    <w:p w14:paraId="4A5D7E98">
      <w:pPr>
        <w:spacing w:before="136" w:line="326" w:lineRule="exact"/>
        <w:ind w:left="503"/>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3"/>
          <w:position w:val="1"/>
          <w:sz w:val="24"/>
          <w:szCs w:val="24"/>
        </w:rPr>
        <w:t>18.13.2.4</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不同供应商的响应文件异常一致或者响应报价呈规律性差异；</w:t>
      </w:r>
    </w:p>
    <w:p w14:paraId="68C1EB39">
      <w:pPr>
        <w:spacing w:before="140" w:line="330" w:lineRule="exact"/>
        <w:ind w:left="503"/>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5"/>
          <w:position w:val="1"/>
          <w:sz w:val="24"/>
          <w:szCs w:val="24"/>
        </w:rPr>
        <w:t>18.13.2.5</w:t>
      </w:r>
      <w:r>
        <w:rPr>
          <w:rFonts w:ascii="仿宋" w:hAnsi="仿宋" w:eastAsia="仿宋" w:cs="仿宋"/>
          <w:spacing w:val="-5"/>
          <w:position w:val="1"/>
          <w:sz w:val="24"/>
          <w:szCs w:val="24"/>
        </w:rPr>
        <w:fldChar w:fldCharType="end"/>
      </w:r>
      <w:r>
        <w:rPr>
          <w:rFonts w:ascii="仿宋" w:hAnsi="仿宋" w:eastAsia="仿宋" w:cs="仿宋"/>
          <w:spacing w:val="-5"/>
          <w:position w:val="1"/>
          <w:sz w:val="24"/>
          <w:szCs w:val="24"/>
        </w:rPr>
        <w:t xml:space="preserve"> 不同供应商的响应文件相互混装；</w:t>
      </w:r>
    </w:p>
    <w:p w14:paraId="1AD20058">
      <w:pPr>
        <w:spacing w:before="138" w:line="323" w:lineRule="exact"/>
        <w:ind w:left="503"/>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3"/>
          <w:position w:val="1"/>
          <w:sz w:val="24"/>
          <w:szCs w:val="24"/>
        </w:rPr>
        <w:t>18.13.2.6</w:t>
      </w:r>
      <w:r>
        <w:rPr>
          <w:rFonts w:ascii="仿宋" w:hAnsi="仿宋" w:eastAsia="仿宋" w:cs="仿宋"/>
          <w:spacing w:val="-3"/>
          <w:position w:val="1"/>
          <w:sz w:val="24"/>
          <w:szCs w:val="24"/>
        </w:rPr>
        <w:fldChar w:fldCharType="end"/>
      </w:r>
      <w:r>
        <w:rPr>
          <w:rFonts w:ascii="仿宋" w:hAnsi="仿宋" w:eastAsia="仿宋" w:cs="仿宋"/>
          <w:spacing w:val="-3"/>
          <w:position w:val="1"/>
          <w:sz w:val="24"/>
          <w:szCs w:val="24"/>
        </w:rPr>
        <w:t xml:space="preserve"> 不同供应商的保证金从同一单位</w:t>
      </w:r>
      <w:r>
        <w:rPr>
          <w:rFonts w:ascii="仿宋" w:hAnsi="仿宋" w:eastAsia="仿宋" w:cs="仿宋"/>
          <w:spacing w:val="-4"/>
          <w:position w:val="1"/>
          <w:sz w:val="24"/>
          <w:szCs w:val="24"/>
        </w:rPr>
        <w:t>或者个人的账户转出。</w:t>
      </w:r>
    </w:p>
    <w:p w14:paraId="2BE1A794">
      <w:pPr>
        <w:spacing w:before="160" w:line="219" w:lineRule="auto"/>
        <w:ind w:left="503"/>
        <w:rPr>
          <w:rFonts w:ascii="仿宋" w:hAnsi="仿宋" w:eastAsia="仿宋" w:cs="仿宋"/>
          <w:sz w:val="24"/>
          <w:szCs w:val="24"/>
        </w:rPr>
      </w:pPr>
      <w:r>
        <w:rPr>
          <w:rFonts w:ascii="仿宋" w:hAnsi="仿宋" w:eastAsia="仿宋" w:cs="仿宋"/>
          <w:spacing w:val="-3"/>
          <w:sz w:val="24"/>
          <w:szCs w:val="24"/>
        </w:rPr>
        <w:t>18.13.3</w:t>
      </w:r>
      <w:r>
        <w:rPr>
          <w:rFonts w:ascii="仿宋" w:hAnsi="仿宋" w:eastAsia="仿宋" w:cs="仿宋"/>
          <w:spacing w:val="-24"/>
          <w:sz w:val="24"/>
          <w:szCs w:val="24"/>
        </w:rPr>
        <w:t xml:space="preserve"> </w:t>
      </w:r>
      <w:r>
        <w:rPr>
          <w:rFonts w:ascii="仿宋" w:hAnsi="仿宋" w:eastAsia="仿宋" w:cs="仿宋"/>
          <w:spacing w:val="-3"/>
          <w:sz w:val="24"/>
          <w:szCs w:val="24"/>
        </w:rPr>
        <w:t>有下列情形之一的，属于采购人与供应商串通报价：</w:t>
      </w:r>
    </w:p>
    <w:p w14:paraId="418F6609">
      <w:pPr>
        <w:spacing w:before="167" w:line="324" w:lineRule="exact"/>
        <w:ind w:left="503"/>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2"/>
          <w:position w:val="1"/>
          <w:sz w:val="24"/>
          <w:szCs w:val="24"/>
        </w:rPr>
        <w:t>18.13.3.1</w:t>
      </w:r>
      <w:r>
        <w:rPr>
          <w:rFonts w:ascii="仿宋" w:hAnsi="仿宋" w:eastAsia="仿宋" w:cs="仿宋"/>
          <w:spacing w:val="-2"/>
          <w:position w:val="1"/>
          <w:sz w:val="24"/>
          <w:szCs w:val="24"/>
        </w:rPr>
        <w:fldChar w:fldCharType="end"/>
      </w:r>
      <w:r>
        <w:rPr>
          <w:rFonts w:ascii="仿宋" w:hAnsi="仿宋" w:eastAsia="仿宋" w:cs="仿宋"/>
          <w:spacing w:val="-28"/>
          <w:position w:val="1"/>
          <w:sz w:val="24"/>
          <w:szCs w:val="24"/>
        </w:rPr>
        <w:t xml:space="preserve"> </w:t>
      </w:r>
      <w:r>
        <w:rPr>
          <w:rFonts w:ascii="仿宋" w:hAnsi="仿宋" w:eastAsia="仿宋" w:cs="仿宋"/>
          <w:spacing w:val="-2"/>
          <w:position w:val="1"/>
          <w:sz w:val="24"/>
          <w:szCs w:val="24"/>
        </w:rPr>
        <w:t>采购人在开标前开启响应文件并将有关信</w:t>
      </w:r>
      <w:r>
        <w:rPr>
          <w:rFonts w:ascii="仿宋" w:hAnsi="仿宋" w:eastAsia="仿宋" w:cs="仿宋"/>
          <w:spacing w:val="-3"/>
          <w:position w:val="1"/>
          <w:sz w:val="24"/>
          <w:szCs w:val="24"/>
        </w:rPr>
        <w:t>息泄露给其他供应商；</w:t>
      </w:r>
    </w:p>
    <w:p w14:paraId="3C898115">
      <w:pPr>
        <w:spacing w:before="143" w:line="330" w:lineRule="exact"/>
        <w:ind w:left="503"/>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2"/>
          <w:position w:val="1"/>
          <w:sz w:val="24"/>
          <w:szCs w:val="24"/>
        </w:rPr>
        <w:t>18.13.3.2</w:t>
      </w:r>
      <w:r>
        <w:rPr>
          <w:rFonts w:ascii="仿宋" w:hAnsi="仿宋" w:eastAsia="仿宋" w:cs="仿宋"/>
          <w:spacing w:val="-2"/>
          <w:position w:val="1"/>
          <w:sz w:val="24"/>
          <w:szCs w:val="24"/>
        </w:rPr>
        <w:fldChar w:fldCharType="end"/>
      </w:r>
      <w:r>
        <w:rPr>
          <w:rFonts w:ascii="仿宋" w:hAnsi="仿宋" w:eastAsia="仿宋" w:cs="仿宋"/>
          <w:spacing w:val="-28"/>
          <w:position w:val="1"/>
          <w:sz w:val="24"/>
          <w:szCs w:val="24"/>
        </w:rPr>
        <w:t xml:space="preserve"> </w:t>
      </w:r>
      <w:r>
        <w:rPr>
          <w:rFonts w:ascii="仿宋" w:hAnsi="仿宋" w:eastAsia="仿宋" w:cs="仿宋"/>
          <w:spacing w:val="-2"/>
          <w:position w:val="1"/>
          <w:sz w:val="24"/>
          <w:szCs w:val="24"/>
        </w:rPr>
        <w:t>采购人直接或者间接向供应商泄露标底、</w:t>
      </w:r>
      <w:r>
        <w:rPr>
          <w:rFonts w:ascii="仿宋" w:hAnsi="仿宋" w:eastAsia="仿宋" w:cs="仿宋"/>
          <w:spacing w:val="-3"/>
          <w:position w:val="1"/>
          <w:sz w:val="24"/>
          <w:szCs w:val="24"/>
        </w:rPr>
        <w:t>磋商小组成员等信息；</w:t>
      </w:r>
    </w:p>
    <w:p w14:paraId="7240BEAF">
      <w:pPr>
        <w:spacing w:before="138" w:line="331" w:lineRule="exact"/>
        <w:ind w:left="503"/>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3"/>
          <w:position w:val="1"/>
          <w:sz w:val="24"/>
          <w:szCs w:val="24"/>
        </w:rPr>
        <w:t>18.13.3.3</w:t>
      </w:r>
      <w:r>
        <w:rPr>
          <w:rFonts w:ascii="仿宋" w:hAnsi="仿宋" w:eastAsia="仿宋" w:cs="仿宋"/>
          <w:spacing w:val="-3"/>
          <w:position w:val="1"/>
          <w:sz w:val="24"/>
          <w:szCs w:val="24"/>
        </w:rPr>
        <w:fldChar w:fldCharType="end"/>
      </w:r>
      <w:r>
        <w:rPr>
          <w:rFonts w:ascii="仿宋" w:hAnsi="仿宋" w:eastAsia="仿宋" w:cs="仿宋"/>
          <w:spacing w:val="-16"/>
          <w:position w:val="1"/>
          <w:sz w:val="24"/>
          <w:szCs w:val="24"/>
        </w:rPr>
        <w:t xml:space="preserve"> </w:t>
      </w:r>
      <w:r>
        <w:rPr>
          <w:rFonts w:ascii="仿宋" w:hAnsi="仿宋" w:eastAsia="仿宋" w:cs="仿宋"/>
          <w:spacing w:val="-3"/>
          <w:position w:val="1"/>
          <w:sz w:val="24"/>
          <w:szCs w:val="24"/>
        </w:rPr>
        <w:t>采购人明示或者暗示供应商压低或者抬高响应报价；</w:t>
      </w:r>
    </w:p>
    <w:p w14:paraId="42AD506C">
      <w:pPr>
        <w:spacing w:before="136" w:line="331" w:lineRule="exact"/>
        <w:ind w:left="503"/>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4"/>
          <w:position w:val="1"/>
          <w:sz w:val="24"/>
          <w:szCs w:val="24"/>
        </w:rPr>
        <w:t>18.13.3.4</w:t>
      </w:r>
      <w:r>
        <w:rPr>
          <w:rFonts w:ascii="仿宋" w:hAnsi="仿宋" w:eastAsia="仿宋" w:cs="仿宋"/>
          <w:spacing w:val="-4"/>
          <w:position w:val="1"/>
          <w:sz w:val="24"/>
          <w:szCs w:val="24"/>
        </w:rPr>
        <w:fldChar w:fldCharType="end"/>
      </w:r>
      <w:r>
        <w:rPr>
          <w:rFonts w:ascii="仿宋" w:hAnsi="仿宋" w:eastAsia="仿宋" w:cs="仿宋"/>
          <w:spacing w:val="-4"/>
          <w:position w:val="1"/>
          <w:sz w:val="24"/>
          <w:szCs w:val="24"/>
        </w:rPr>
        <w:t xml:space="preserve"> 采购人授意供应商撤换、修改响应文件；</w:t>
      </w:r>
    </w:p>
    <w:p w14:paraId="29718BEE">
      <w:pPr>
        <w:spacing w:before="137" w:line="331" w:lineRule="exact"/>
        <w:ind w:left="503"/>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3"/>
          <w:position w:val="1"/>
          <w:sz w:val="24"/>
          <w:szCs w:val="24"/>
        </w:rPr>
        <w:t>18.13.3.5</w:t>
      </w:r>
      <w:r>
        <w:rPr>
          <w:rFonts w:ascii="仿宋" w:hAnsi="仿宋" w:eastAsia="仿宋" w:cs="仿宋"/>
          <w:spacing w:val="-3"/>
          <w:position w:val="1"/>
          <w:sz w:val="24"/>
          <w:szCs w:val="24"/>
        </w:rPr>
        <w:fldChar w:fldCharType="end"/>
      </w:r>
      <w:r>
        <w:rPr>
          <w:rFonts w:ascii="仿宋" w:hAnsi="仿宋" w:eastAsia="仿宋" w:cs="仿宋"/>
          <w:spacing w:val="-12"/>
          <w:position w:val="1"/>
          <w:sz w:val="24"/>
          <w:szCs w:val="24"/>
        </w:rPr>
        <w:t xml:space="preserve"> </w:t>
      </w:r>
      <w:r>
        <w:rPr>
          <w:rFonts w:ascii="仿宋" w:hAnsi="仿宋" w:eastAsia="仿宋" w:cs="仿宋"/>
          <w:spacing w:val="-3"/>
          <w:position w:val="1"/>
          <w:sz w:val="24"/>
          <w:szCs w:val="24"/>
        </w:rPr>
        <w:t>采购人明示或者暗示供应商为特定供应商中标提供方便；</w:t>
      </w:r>
    </w:p>
    <w:p w14:paraId="25E3E10D">
      <w:pPr>
        <w:spacing w:before="136" w:line="324" w:lineRule="exact"/>
        <w:ind w:left="503"/>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2"/>
          <w:position w:val="1"/>
          <w:sz w:val="24"/>
          <w:szCs w:val="24"/>
        </w:rPr>
        <w:t>18.13.3.6</w:t>
      </w:r>
      <w:r>
        <w:rPr>
          <w:rFonts w:ascii="仿宋" w:hAnsi="仿宋" w:eastAsia="仿宋" w:cs="仿宋"/>
          <w:spacing w:val="-2"/>
          <w:position w:val="1"/>
          <w:sz w:val="24"/>
          <w:szCs w:val="24"/>
        </w:rPr>
        <w:fldChar w:fldCharType="end"/>
      </w:r>
      <w:r>
        <w:rPr>
          <w:rFonts w:ascii="仿宋" w:hAnsi="仿宋" w:eastAsia="仿宋" w:cs="仿宋"/>
          <w:spacing w:val="-28"/>
          <w:position w:val="1"/>
          <w:sz w:val="24"/>
          <w:szCs w:val="24"/>
        </w:rPr>
        <w:t xml:space="preserve"> </w:t>
      </w:r>
      <w:r>
        <w:rPr>
          <w:rFonts w:ascii="仿宋" w:hAnsi="仿宋" w:eastAsia="仿宋" w:cs="仿宋"/>
          <w:spacing w:val="-2"/>
          <w:position w:val="1"/>
          <w:sz w:val="24"/>
          <w:szCs w:val="24"/>
        </w:rPr>
        <w:t>采购人与供应商为谋求特定供应商中标而</w:t>
      </w:r>
      <w:r>
        <w:rPr>
          <w:rFonts w:ascii="仿宋" w:hAnsi="仿宋" w:eastAsia="仿宋" w:cs="仿宋"/>
          <w:spacing w:val="-3"/>
          <w:position w:val="1"/>
          <w:sz w:val="24"/>
          <w:szCs w:val="24"/>
        </w:rPr>
        <w:t>采取的其他串通行为。</w:t>
      </w:r>
    </w:p>
    <w:p w14:paraId="61D982E2">
      <w:pPr>
        <w:spacing w:before="181" w:line="330" w:lineRule="auto"/>
        <w:ind w:left="1" w:right="7" w:firstLine="480"/>
        <w:rPr>
          <w:rFonts w:ascii="仿宋" w:hAnsi="仿宋" w:eastAsia="仿宋" w:cs="仿宋"/>
          <w:sz w:val="24"/>
          <w:szCs w:val="24"/>
        </w:rPr>
      </w:pPr>
      <w:r>
        <w:rPr>
          <w:rFonts w:ascii="仿宋" w:hAnsi="仿宋" w:eastAsia="仿宋" w:cs="仿宋"/>
          <w:spacing w:val="-2"/>
          <w:sz w:val="24"/>
          <w:szCs w:val="24"/>
        </w:rPr>
        <w:t>在开标、评审过程中发现以上违法违规情形</w:t>
      </w:r>
      <w:r>
        <w:rPr>
          <w:rFonts w:ascii="仿宋" w:hAnsi="仿宋" w:eastAsia="仿宋" w:cs="仿宋"/>
          <w:spacing w:val="-3"/>
          <w:sz w:val="24"/>
          <w:szCs w:val="24"/>
        </w:rPr>
        <w:t>的，首先由磋商小组作出认定，对认定</w:t>
      </w:r>
      <w:r>
        <w:rPr>
          <w:rFonts w:ascii="仿宋" w:hAnsi="仿宋" w:eastAsia="仿宋" w:cs="仿宋"/>
          <w:sz w:val="24"/>
          <w:szCs w:val="24"/>
        </w:rPr>
        <w:t xml:space="preserve"> </w:t>
      </w:r>
      <w:r>
        <w:rPr>
          <w:rFonts w:ascii="仿宋" w:hAnsi="仿宋" w:eastAsia="仿宋" w:cs="仿宋"/>
          <w:spacing w:val="-2"/>
          <w:sz w:val="24"/>
          <w:szCs w:val="24"/>
        </w:rPr>
        <w:t>确有以上违法违规情形的供应商，按无效报价处理，再进入正常评审程序。</w:t>
      </w:r>
    </w:p>
    <w:p w14:paraId="073B4808">
      <w:pPr>
        <w:spacing w:before="60" w:line="225" w:lineRule="auto"/>
        <w:ind w:left="503"/>
        <w:rPr>
          <w:rFonts w:ascii="仿宋" w:hAnsi="仿宋" w:eastAsia="仿宋" w:cs="仿宋"/>
          <w:sz w:val="24"/>
          <w:szCs w:val="24"/>
        </w:rPr>
      </w:pPr>
      <w:r>
        <w:rPr>
          <w:rFonts w:ascii="仿宋" w:hAnsi="仿宋" w:eastAsia="仿宋" w:cs="仿宋"/>
          <w:spacing w:val="-8"/>
          <w:sz w:val="24"/>
          <w:szCs w:val="24"/>
        </w:rPr>
        <w:t>18.14</w:t>
      </w:r>
      <w:r>
        <w:rPr>
          <w:rFonts w:ascii="仿宋" w:hAnsi="仿宋" w:eastAsia="仿宋" w:cs="仿宋"/>
          <w:spacing w:val="-35"/>
          <w:sz w:val="24"/>
          <w:szCs w:val="24"/>
        </w:rPr>
        <w:t xml:space="preserve"> </w:t>
      </w:r>
      <w:r>
        <w:rPr>
          <w:rFonts w:ascii="仿宋" w:hAnsi="仿宋" w:eastAsia="仿宋" w:cs="仿宋"/>
          <w:spacing w:val="-8"/>
          <w:sz w:val="24"/>
          <w:szCs w:val="24"/>
        </w:rPr>
        <w:t>违规处理</w:t>
      </w:r>
    </w:p>
    <w:p w14:paraId="367C7BA6">
      <w:pPr>
        <w:spacing w:before="189" w:line="329" w:lineRule="auto"/>
        <w:ind w:left="14" w:right="7" w:firstLine="467"/>
        <w:rPr>
          <w:rFonts w:ascii="仿宋" w:hAnsi="仿宋" w:eastAsia="仿宋" w:cs="仿宋"/>
          <w:sz w:val="24"/>
          <w:szCs w:val="24"/>
        </w:rPr>
      </w:pPr>
      <w:r>
        <w:rPr>
          <w:rFonts w:ascii="仿宋" w:hAnsi="仿宋" w:eastAsia="仿宋" w:cs="仿宋"/>
          <w:spacing w:val="-2"/>
          <w:sz w:val="24"/>
          <w:szCs w:val="24"/>
        </w:rPr>
        <w:t>供应商有下列情形之一的，列入不良行为记录</w:t>
      </w:r>
      <w:r>
        <w:rPr>
          <w:rFonts w:ascii="仿宋" w:hAnsi="仿宋" w:eastAsia="仿宋" w:cs="仿宋"/>
          <w:spacing w:val="-3"/>
          <w:sz w:val="24"/>
          <w:szCs w:val="24"/>
        </w:rPr>
        <w:t>名单，在一至三年内禁止参加阿克苏</w:t>
      </w:r>
      <w:r>
        <w:rPr>
          <w:rFonts w:ascii="仿宋" w:hAnsi="仿宋" w:eastAsia="仿宋" w:cs="仿宋"/>
          <w:sz w:val="24"/>
          <w:szCs w:val="24"/>
        </w:rPr>
        <w:t xml:space="preserve"> </w:t>
      </w:r>
      <w:r>
        <w:rPr>
          <w:rFonts w:ascii="仿宋" w:hAnsi="仿宋" w:eastAsia="仿宋" w:cs="仿宋"/>
          <w:spacing w:val="-6"/>
          <w:sz w:val="24"/>
          <w:szCs w:val="24"/>
        </w:rPr>
        <w:t>市政府采购活动：</w:t>
      </w:r>
    </w:p>
    <w:p w14:paraId="351A22E0">
      <w:pPr>
        <w:spacing w:before="57" w:line="220" w:lineRule="auto"/>
        <w:ind w:left="503"/>
        <w:rPr>
          <w:rFonts w:ascii="仿宋" w:hAnsi="仿宋" w:eastAsia="仿宋" w:cs="仿宋"/>
          <w:sz w:val="24"/>
          <w:szCs w:val="24"/>
        </w:rPr>
      </w:pPr>
      <w:r>
        <w:rPr>
          <w:rFonts w:ascii="仿宋" w:hAnsi="仿宋" w:eastAsia="仿宋" w:cs="仿宋"/>
          <w:spacing w:val="-4"/>
          <w:sz w:val="24"/>
          <w:szCs w:val="24"/>
        </w:rPr>
        <w:t>18.14.1</w:t>
      </w:r>
      <w:r>
        <w:rPr>
          <w:rFonts w:ascii="仿宋" w:hAnsi="仿宋" w:eastAsia="仿宋" w:cs="仿宋"/>
          <w:spacing w:val="-18"/>
          <w:sz w:val="24"/>
          <w:szCs w:val="24"/>
        </w:rPr>
        <w:t xml:space="preserve"> </w:t>
      </w:r>
      <w:r>
        <w:rPr>
          <w:rFonts w:ascii="仿宋" w:hAnsi="仿宋" w:eastAsia="仿宋" w:cs="仿宋"/>
          <w:spacing w:val="-4"/>
          <w:sz w:val="24"/>
          <w:szCs w:val="24"/>
        </w:rPr>
        <w:t>提供虚假报价材料谋取中标、成交的；</w:t>
      </w:r>
    </w:p>
    <w:p w14:paraId="20CAB46B">
      <w:pPr>
        <w:spacing w:before="182" w:line="220" w:lineRule="auto"/>
        <w:ind w:left="503"/>
        <w:rPr>
          <w:rFonts w:ascii="仿宋" w:hAnsi="仿宋" w:eastAsia="仿宋" w:cs="仿宋"/>
          <w:sz w:val="24"/>
          <w:szCs w:val="24"/>
        </w:rPr>
      </w:pPr>
      <w:r>
        <w:rPr>
          <w:rFonts w:ascii="仿宋" w:hAnsi="仿宋" w:eastAsia="仿宋" w:cs="仿宋"/>
          <w:spacing w:val="-4"/>
          <w:sz w:val="24"/>
          <w:szCs w:val="24"/>
        </w:rPr>
        <w:t>18.14.2 采取不正当手段诋毁、排挤其他供</w:t>
      </w:r>
      <w:r>
        <w:rPr>
          <w:rFonts w:ascii="仿宋" w:hAnsi="仿宋" w:eastAsia="仿宋" w:cs="仿宋"/>
          <w:spacing w:val="-5"/>
          <w:sz w:val="24"/>
          <w:szCs w:val="24"/>
        </w:rPr>
        <w:t>应商的；</w:t>
      </w:r>
    </w:p>
    <w:p w14:paraId="393C93C4">
      <w:pPr>
        <w:spacing w:before="106" w:line="219" w:lineRule="auto"/>
        <w:ind w:left="503"/>
        <w:rPr>
          <w:rFonts w:ascii="仿宋" w:hAnsi="仿宋" w:eastAsia="仿宋" w:cs="仿宋"/>
          <w:sz w:val="24"/>
          <w:szCs w:val="24"/>
        </w:rPr>
      </w:pPr>
      <w:r>
        <w:rPr>
          <w:rFonts w:ascii="仿宋" w:hAnsi="仿宋" w:eastAsia="仿宋" w:cs="仿宋"/>
          <w:spacing w:val="-4"/>
          <w:sz w:val="24"/>
          <w:szCs w:val="24"/>
        </w:rPr>
        <w:t>18.14.3 与采购人、其他供应商或者采购代理机构恶意串通的；</w:t>
      </w:r>
    </w:p>
    <w:p w14:paraId="67020E42">
      <w:pPr>
        <w:spacing w:before="169" w:line="228" w:lineRule="auto"/>
        <w:ind w:left="578"/>
        <w:outlineLvl w:val="2"/>
        <w:rPr>
          <w:rFonts w:ascii="楷体" w:hAnsi="楷体" w:eastAsia="楷体" w:cs="楷体"/>
          <w:sz w:val="28"/>
          <w:szCs w:val="28"/>
        </w:rPr>
      </w:pPr>
      <w:bookmarkStart w:id="94" w:name="bookmark49"/>
      <w:bookmarkEnd w:id="94"/>
      <w:bookmarkStart w:id="95" w:name="bookmark48"/>
      <w:bookmarkEnd w:id="95"/>
      <w:r>
        <w:rPr>
          <w:rFonts w:ascii="楷体" w:hAnsi="楷体" w:eastAsia="楷体" w:cs="楷体"/>
          <w:spacing w:val="-8"/>
          <w:sz w:val="28"/>
          <w:szCs w:val="28"/>
        </w:rPr>
        <w:t>19.质疑</w:t>
      </w:r>
    </w:p>
    <w:p w14:paraId="34032878">
      <w:pPr>
        <w:spacing w:before="231" w:line="283" w:lineRule="auto"/>
        <w:ind w:left="49" w:firstLine="451"/>
        <w:rPr>
          <w:rFonts w:ascii="仿宋" w:hAnsi="仿宋" w:eastAsia="仿宋" w:cs="仿宋"/>
          <w:sz w:val="24"/>
          <w:szCs w:val="24"/>
        </w:rPr>
      </w:pPr>
      <w:r>
        <w:rPr>
          <w:rFonts w:ascii="仿宋" w:hAnsi="仿宋" w:eastAsia="仿宋" w:cs="仿宋"/>
          <w:spacing w:val="-5"/>
          <w:sz w:val="24"/>
          <w:szCs w:val="24"/>
        </w:rPr>
        <w:t>19.1</w:t>
      </w:r>
      <w:r>
        <w:rPr>
          <w:rFonts w:ascii="仿宋" w:hAnsi="仿宋" w:eastAsia="仿宋" w:cs="仿宋"/>
          <w:spacing w:val="-26"/>
          <w:sz w:val="24"/>
          <w:szCs w:val="24"/>
        </w:rPr>
        <w:t xml:space="preserve"> </w:t>
      </w:r>
      <w:r>
        <w:rPr>
          <w:rFonts w:ascii="仿宋" w:hAnsi="仿宋" w:eastAsia="仿宋" w:cs="仿宋"/>
          <w:spacing w:val="-5"/>
          <w:sz w:val="24"/>
          <w:szCs w:val="24"/>
        </w:rPr>
        <w:t>参加本次政府采购活动的供应商认为竞争性磋商文件、采购过程和成</w:t>
      </w:r>
      <w:r>
        <w:rPr>
          <w:rFonts w:ascii="仿宋" w:hAnsi="仿宋" w:eastAsia="仿宋" w:cs="仿宋"/>
          <w:spacing w:val="-6"/>
          <w:sz w:val="24"/>
          <w:szCs w:val="24"/>
        </w:rPr>
        <w:t>交结果使</w:t>
      </w:r>
      <w:r>
        <w:rPr>
          <w:rFonts w:ascii="仿宋" w:hAnsi="仿宋" w:eastAsia="仿宋" w:cs="仿宋"/>
          <w:sz w:val="24"/>
          <w:szCs w:val="24"/>
        </w:rPr>
        <w:t xml:space="preserve"> </w:t>
      </w:r>
      <w:r>
        <w:rPr>
          <w:rFonts w:ascii="仿宋" w:hAnsi="仿宋" w:eastAsia="仿宋" w:cs="仿宋"/>
          <w:spacing w:val="-5"/>
          <w:sz w:val="24"/>
          <w:szCs w:val="24"/>
        </w:rPr>
        <w:t>自己的权益受到损害的，可以在知道或者应知道其权益受到损害之日起</w:t>
      </w:r>
      <w:r>
        <w:rPr>
          <w:rFonts w:ascii="仿宋" w:hAnsi="仿宋" w:eastAsia="仿宋" w:cs="仿宋"/>
          <w:spacing w:val="-27"/>
          <w:sz w:val="24"/>
          <w:szCs w:val="24"/>
        </w:rPr>
        <w:t xml:space="preserve"> </w:t>
      </w:r>
      <w:r>
        <w:rPr>
          <w:rFonts w:ascii="仿宋" w:hAnsi="仿宋" w:eastAsia="仿宋" w:cs="仿宋"/>
          <w:spacing w:val="-5"/>
          <w:sz w:val="24"/>
          <w:szCs w:val="24"/>
        </w:rPr>
        <w:t>7</w:t>
      </w:r>
      <w:r>
        <w:rPr>
          <w:rFonts w:ascii="仿宋" w:hAnsi="仿宋" w:eastAsia="仿宋" w:cs="仿宋"/>
          <w:spacing w:val="-31"/>
          <w:sz w:val="24"/>
          <w:szCs w:val="24"/>
        </w:rPr>
        <w:t xml:space="preserve"> </w:t>
      </w:r>
      <w:r>
        <w:rPr>
          <w:rFonts w:ascii="仿宋" w:hAnsi="仿宋" w:eastAsia="仿宋" w:cs="仿宋"/>
          <w:spacing w:val="-5"/>
          <w:sz w:val="24"/>
          <w:szCs w:val="24"/>
        </w:rPr>
        <w:t>个工作日内，</w:t>
      </w:r>
      <w:r>
        <w:rPr>
          <w:rFonts w:ascii="仿宋" w:hAnsi="仿宋" w:eastAsia="仿宋" w:cs="仿宋"/>
          <w:sz w:val="24"/>
          <w:szCs w:val="24"/>
        </w:rPr>
        <w:t xml:space="preserve"> </w:t>
      </w:r>
      <w:r>
        <w:rPr>
          <w:rFonts w:ascii="仿宋" w:hAnsi="仿宋" w:eastAsia="仿宋" w:cs="仿宋"/>
          <w:spacing w:val="-4"/>
          <w:sz w:val="24"/>
          <w:szCs w:val="24"/>
        </w:rPr>
        <w:t>以书面形式向采购人或者采购代理机构提出质疑。</w:t>
      </w:r>
    </w:p>
    <w:p w14:paraId="4116C03A">
      <w:pPr>
        <w:spacing w:before="280" w:line="222" w:lineRule="auto"/>
        <w:ind w:left="503"/>
        <w:rPr>
          <w:rFonts w:ascii="仿宋" w:hAnsi="仿宋" w:eastAsia="仿宋" w:cs="仿宋"/>
          <w:sz w:val="24"/>
          <w:szCs w:val="24"/>
        </w:rPr>
      </w:pPr>
      <w:r>
        <w:rPr>
          <w:rFonts w:ascii="仿宋" w:hAnsi="仿宋" w:eastAsia="仿宋" w:cs="仿宋"/>
          <w:spacing w:val="-6"/>
          <w:sz w:val="24"/>
          <w:szCs w:val="24"/>
        </w:rPr>
        <w:t>19.2 质疑书内容应包括以下主要内容：</w:t>
      </w:r>
    </w:p>
    <w:p w14:paraId="0D52E23D">
      <w:pPr>
        <w:spacing w:before="176" w:line="221" w:lineRule="auto"/>
        <w:ind w:left="503"/>
        <w:rPr>
          <w:rFonts w:ascii="仿宋" w:hAnsi="仿宋" w:eastAsia="仿宋" w:cs="仿宋"/>
          <w:sz w:val="24"/>
          <w:szCs w:val="24"/>
        </w:rPr>
      </w:pPr>
      <w:r>
        <w:rPr>
          <w:rFonts w:ascii="仿宋" w:hAnsi="仿宋" w:eastAsia="仿宋" w:cs="仿宋"/>
          <w:spacing w:val="-6"/>
          <w:sz w:val="24"/>
          <w:szCs w:val="24"/>
        </w:rPr>
        <w:t>19.2.1 质疑人的名称、地址、电话等；</w:t>
      </w:r>
    </w:p>
    <w:p w14:paraId="5D3A6A15">
      <w:pPr>
        <w:spacing w:line="221" w:lineRule="auto"/>
        <w:rPr>
          <w:rFonts w:ascii="仿宋" w:hAnsi="仿宋" w:eastAsia="仿宋" w:cs="仿宋"/>
          <w:sz w:val="24"/>
          <w:szCs w:val="24"/>
        </w:rPr>
        <w:sectPr>
          <w:footerReference r:id="rId28" w:type="default"/>
          <w:pgSz w:w="11906" w:h="16840"/>
          <w:pgMar w:top="1431" w:right="1415" w:bottom="1169" w:left="1447" w:header="0" w:footer="1007" w:gutter="0"/>
          <w:cols w:space="720" w:num="1"/>
        </w:sectPr>
      </w:pPr>
    </w:p>
    <w:p w14:paraId="32D5DB0F">
      <w:pPr>
        <w:spacing w:before="118" w:line="222" w:lineRule="auto"/>
        <w:ind w:left="503"/>
        <w:rPr>
          <w:rFonts w:ascii="仿宋" w:hAnsi="仿宋" w:eastAsia="仿宋" w:cs="仿宋"/>
          <w:sz w:val="24"/>
          <w:szCs w:val="24"/>
        </w:rPr>
      </w:pPr>
      <w:r>
        <w:rPr>
          <w:rFonts w:ascii="仿宋" w:hAnsi="仿宋" w:eastAsia="仿宋" w:cs="仿宋"/>
          <w:spacing w:val="-4"/>
          <w:sz w:val="24"/>
          <w:szCs w:val="24"/>
        </w:rPr>
        <w:t>19.2.2 具体的质疑事项、证据以及法律、法</w:t>
      </w:r>
      <w:r>
        <w:rPr>
          <w:rFonts w:ascii="仿宋" w:hAnsi="仿宋" w:eastAsia="仿宋" w:cs="仿宋"/>
          <w:spacing w:val="-5"/>
          <w:sz w:val="24"/>
          <w:szCs w:val="24"/>
        </w:rPr>
        <w:t>规依据；</w:t>
      </w:r>
    </w:p>
    <w:p w14:paraId="4F82E0B1">
      <w:pPr>
        <w:spacing w:before="179" w:line="223" w:lineRule="auto"/>
        <w:ind w:left="503"/>
        <w:rPr>
          <w:rFonts w:ascii="仿宋" w:hAnsi="仿宋" w:eastAsia="仿宋" w:cs="仿宋"/>
          <w:sz w:val="24"/>
          <w:szCs w:val="24"/>
        </w:rPr>
      </w:pPr>
      <w:r>
        <w:rPr>
          <w:rFonts w:ascii="仿宋" w:hAnsi="仿宋" w:eastAsia="仿宋" w:cs="仿宋"/>
          <w:spacing w:val="-13"/>
          <w:sz w:val="24"/>
          <w:szCs w:val="24"/>
        </w:rPr>
        <w:t>19.2.3</w:t>
      </w:r>
      <w:r>
        <w:rPr>
          <w:rFonts w:ascii="仿宋" w:hAnsi="仿宋" w:eastAsia="仿宋" w:cs="仿宋"/>
          <w:spacing w:val="-25"/>
          <w:sz w:val="24"/>
          <w:szCs w:val="24"/>
        </w:rPr>
        <w:t xml:space="preserve"> </w:t>
      </w:r>
      <w:r>
        <w:rPr>
          <w:rFonts w:ascii="仿宋" w:hAnsi="仿宋" w:eastAsia="仿宋" w:cs="仿宋"/>
          <w:spacing w:val="-13"/>
          <w:sz w:val="24"/>
          <w:szCs w:val="24"/>
        </w:rPr>
        <w:t>提出质疑的 日期。</w:t>
      </w:r>
    </w:p>
    <w:p w14:paraId="43018E81">
      <w:pPr>
        <w:spacing w:before="193" w:line="283" w:lineRule="auto"/>
        <w:ind w:left="1" w:right="95" w:firstLine="498"/>
        <w:rPr>
          <w:rFonts w:ascii="仿宋" w:hAnsi="仿宋" w:eastAsia="仿宋" w:cs="仿宋"/>
          <w:sz w:val="24"/>
          <w:szCs w:val="24"/>
        </w:rPr>
      </w:pPr>
      <w:r>
        <w:rPr>
          <w:rFonts w:ascii="仿宋" w:hAnsi="仿宋" w:eastAsia="仿宋" w:cs="仿宋"/>
          <w:spacing w:val="-6"/>
          <w:sz w:val="24"/>
          <w:szCs w:val="24"/>
        </w:rPr>
        <w:t>19.3 质疑书应当署名，一式叁份。由法定代表人或者主要负责人签字并加盖公章后</w:t>
      </w:r>
      <w:r>
        <w:rPr>
          <w:rFonts w:ascii="仿宋" w:hAnsi="仿宋" w:eastAsia="仿宋" w:cs="仿宋"/>
          <w:spacing w:val="12"/>
          <w:sz w:val="24"/>
          <w:szCs w:val="24"/>
        </w:rPr>
        <w:t xml:space="preserve"> </w:t>
      </w:r>
      <w:r>
        <w:rPr>
          <w:rFonts w:ascii="仿宋" w:hAnsi="仿宋" w:eastAsia="仿宋" w:cs="仿宋"/>
          <w:spacing w:val="-2"/>
          <w:sz w:val="24"/>
          <w:szCs w:val="24"/>
        </w:rPr>
        <w:t>生效。代理人办理质疑事务时，还应当提交授权</w:t>
      </w:r>
      <w:r>
        <w:rPr>
          <w:rFonts w:ascii="仿宋" w:hAnsi="仿宋" w:eastAsia="仿宋" w:cs="仿宋"/>
          <w:spacing w:val="-3"/>
          <w:sz w:val="24"/>
          <w:szCs w:val="24"/>
        </w:rPr>
        <w:t>委托书，授权委托书应当载明代理的具</w:t>
      </w:r>
      <w:r>
        <w:rPr>
          <w:rFonts w:ascii="仿宋" w:hAnsi="仿宋" w:eastAsia="仿宋" w:cs="仿宋"/>
          <w:sz w:val="24"/>
          <w:szCs w:val="24"/>
        </w:rPr>
        <w:t xml:space="preserve"> </w:t>
      </w:r>
      <w:r>
        <w:rPr>
          <w:rFonts w:ascii="仿宋" w:hAnsi="仿宋" w:eastAsia="仿宋" w:cs="仿宋"/>
          <w:spacing w:val="-2"/>
          <w:sz w:val="24"/>
          <w:szCs w:val="24"/>
        </w:rPr>
        <w:t>体权限和事项。否则采购人或者采购代理机构不予受理。</w:t>
      </w:r>
    </w:p>
    <w:p w14:paraId="1B1DDDB9">
      <w:pPr>
        <w:spacing w:before="295" w:line="258" w:lineRule="auto"/>
        <w:ind w:left="61" w:right="93" w:firstLine="441"/>
        <w:rPr>
          <w:rFonts w:ascii="仿宋" w:hAnsi="仿宋" w:eastAsia="仿宋" w:cs="仿宋"/>
          <w:sz w:val="24"/>
          <w:szCs w:val="24"/>
        </w:rPr>
      </w:pPr>
      <w:r>
        <w:rPr>
          <w:rFonts w:ascii="仿宋" w:hAnsi="仿宋" w:eastAsia="仿宋" w:cs="仿宋"/>
          <w:spacing w:val="-6"/>
          <w:sz w:val="24"/>
          <w:szCs w:val="24"/>
        </w:rPr>
        <w:t>19.4 除书面形式外，其他任何方式的质疑，采购人或者采购代理机构均不予接受和</w:t>
      </w:r>
      <w:r>
        <w:rPr>
          <w:rFonts w:ascii="仿宋" w:hAnsi="仿宋" w:eastAsia="仿宋" w:cs="仿宋"/>
          <w:spacing w:val="12"/>
          <w:sz w:val="24"/>
          <w:szCs w:val="24"/>
        </w:rPr>
        <w:t xml:space="preserve"> </w:t>
      </w:r>
      <w:r>
        <w:rPr>
          <w:rFonts w:ascii="仿宋" w:hAnsi="仿宋" w:eastAsia="仿宋" w:cs="仿宋"/>
          <w:spacing w:val="-21"/>
          <w:sz w:val="24"/>
          <w:szCs w:val="24"/>
        </w:rPr>
        <w:t>回复。</w:t>
      </w:r>
    </w:p>
    <w:p w14:paraId="14B19659">
      <w:pPr>
        <w:spacing w:before="262" w:line="256" w:lineRule="auto"/>
        <w:ind w:left="10" w:right="93" w:firstLine="490"/>
        <w:rPr>
          <w:rFonts w:ascii="仿宋" w:hAnsi="仿宋" w:eastAsia="仿宋" w:cs="仿宋"/>
          <w:sz w:val="24"/>
          <w:szCs w:val="24"/>
        </w:rPr>
      </w:pPr>
      <w:r>
        <w:rPr>
          <w:rFonts w:ascii="仿宋" w:hAnsi="仿宋" w:eastAsia="仿宋" w:cs="仿宋"/>
          <w:spacing w:val="-6"/>
          <w:sz w:val="24"/>
          <w:szCs w:val="24"/>
        </w:rPr>
        <w:t>19.5</w:t>
      </w:r>
      <w:r>
        <w:rPr>
          <w:rFonts w:ascii="仿宋" w:hAnsi="仿宋" w:eastAsia="仿宋" w:cs="仿宋"/>
          <w:spacing w:val="-28"/>
          <w:sz w:val="24"/>
          <w:szCs w:val="24"/>
        </w:rPr>
        <w:t xml:space="preserve"> </w:t>
      </w:r>
      <w:r>
        <w:rPr>
          <w:rFonts w:ascii="仿宋" w:hAnsi="仿宋" w:eastAsia="仿宋" w:cs="仿宋"/>
          <w:spacing w:val="-6"/>
          <w:sz w:val="24"/>
          <w:szCs w:val="24"/>
        </w:rPr>
        <w:t>采购人或者采购代理机构在收到质疑书后</w:t>
      </w:r>
      <w:r>
        <w:rPr>
          <w:rFonts w:ascii="仿宋" w:hAnsi="仿宋" w:eastAsia="仿宋" w:cs="仿宋"/>
          <w:spacing w:val="-39"/>
          <w:sz w:val="24"/>
          <w:szCs w:val="24"/>
        </w:rPr>
        <w:t xml:space="preserve"> </w:t>
      </w:r>
      <w:r>
        <w:rPr>
          <w:rFonts w:ascii="仿宋" w:hAnsi="仿宋" w:eastAsia="仿宋" w:cs="仿宋"/>
          <w:spacing w:val="-6"/>
          <w:sz w:val="24"/>
          <w:szCs w:val="24"/>
        </w:rPr>
        <w:t>7</w:t>
      </w:r>
      <w:r>
        <w:rPr>
          <w:rFonts w:ascii="仿宋" w:hAnsi="仿宋" w:eastAsia="仿宋" w:cs="仿宋"/>
          <w:spacing w:val="-31"/>
          <w:sz w:val="24"/>
          <w:szCs w:val="24"/>
        </w:rPr>
        <w:t xml:space="preserve"> </w:t>
      </w:r>
      <w:r>
        <w:rPr>
          <w:rFonts w:ascii="仿宋" w:hAnsi="仿宋" w:eastAsia="仿宋" w:cs="仿宋"/>
          <w:spacing w:val="-6"/>
          <w:sz w:val="24"/>
          <w:szCs w:val="24"/>
        </w:rPr>
        <w:t>个</w:t>
      </w:r>
      <w:r>
        <w:rPr>
          <w:rFonts w:ascii="仿宋" w:hAnsi="仿宋" w:eastAsia="仿宋" w:cs="仿宋"/>
          <w:spacing w:val="-7"/>
          <w:sz w:val="24"/>
          <w:szCs w:val="24"/>
        </w:rPr>
        <w:t>工作日内做出书面答复，并以书</w:t>
      </w:r>
      <w:r>
        <w:rPr>
          <w:rFonts w:ascii="仿宋" w:hAnsi="仿宋" w:eastAsia="仿宋" w:cs="仿宋"/>
          <w:sz w:val="24"/>
          <w:szCs w:val="24"/>
        </w:rPr>
        <w:t xml:space="preserve"> </w:t>
      </w:r>
      <w:r>
        <w:rPr>
          <w:rFonts w:ascii="仿宋" w:hAnsi="仿宋" w:eastAsia="仿宋" w:cs="仿宋"/>
          <w:spacing w:val="-2"/>
          <w:sz w:val="24"/>
          <w:szCs w:val="24"/>
        </w:rPr>
        <w:t>面形式通知质疑人和其他有关供应商，但答复不得涉及商业秘密。</w:t>
      </w:r>
    </w:p>
    <w:p w14:paraId="63B0429D">
      <w:pPr>
        <w:spacing w:before="268" w:line="255" w:lineRule="auto"/>
        <w:ind w:right="93" w:firstLine="503"/>
        <w:rPr>
          <w:rFonts w:ascii="仿宋" w:hAnsi="仿宋" w:eastAsia="仿宋" w:cs="仿宋"/>
          <w:sz w:val="24"/>
          <w:szCs w:val="24"/>
        </w:rPr>
      </w:pPr>
      <w:r>
        <w:rPr>
          <w:rFonts w:ascii="仿宋" w:hAnsi="仿宋" w:eastAsia="仿宋" w:cs="仿宋"/>
          <w:spacing w:val="-5"/>
          <w:sz w:val="24"/>
          <w:szCs w:val="24"/>
        </w:rPr>
        <w:t>19.6</w:t>
      </w:r>
      <w:r>
        <w:rPr>
          <w:rFonts w:ascii="仿宋" w:hAnsi="仿宋" w:eastAsia="仿宋" w:cs="仿宋"/>
          <w:spacing w:val="-24"/>
          <w:sz w:val="24"/>
          <w:szCs w:val="24"/>
        </w:rPr>
        <w:t xml:space="preserve"> </w:t>
      </w:r>
      <w:r>
        <w:rPr>
          <w:rFonts w:ascii="仿宋" w:hAnsi="仿宋" w:eastAsia="仿宋" w:cs="仿宋"/>
          <w:spacing w:val="-5"/>
          <w:sz w:val="24"/>
          <w:szCs w:val="24"/>
        </w:rPr>
        <w:t>质疑人对采购人、采购代理机构的答复不满意或者采购人、</w:t>
      </w:r>
      <w:r>
        <w:rPr>
          <w:rFonts w:ascii="仿宋" w:hAnsi="仿宋" w:eastAsia="仿宋" w:cs="仿宋"/>
          <w:spacing w:val="-6"/>
          <w:sz w:val="24"/>
          <w:szCs w:val="24"/>
        </w:rPr>
        <w:t>采购代理机构未在</w:t>
      </w:r>
      <w:r>
        <w:rPr>
          <w:rFonts w:ascii="仿宋" w:hAnsi="仿宋" w:eastAsia="仿宋" w:cs="仿宋"/>
          <w:sz w:val="24"/>
          <w:szCs w:val="24"/>
        </w:rPr>
        <w:t xml:space="preserve"> </w:t>
      </w:r>
      <w:r>
        <w:rPr>
          <w:rFonts w:ascii="仿宋" w:hAnsi="仿宋" w:eastAsia="仿宋" w:cs="仿宋"/>
          <w:spacing w:val="-3"/>
          <w:sz w:val="24"/>
          <w:szCs w:val="24"/>
        </w:rPr>
        <w:t>规定的时间内做出答复的，可以在答复期满后 15</w:t>
      </w:r>
      <w:r>
        <w:rPr>
          <w:rFonts w:ascii="仿宋" w:hAnsi="仿宋" w:eastAsia="仿宋" w:cs="仿宋"/>
          <w:spacing w:val="-31"/>
          <w:sz w:val="24"/>
          <w:szCs w:val="24"/>
        </w:rPr>
        <w:t xml:space="preserve"> </w:t>
      </w:r>
      <w:r>
        <w:rPr>
          <w:rFonts w:ascii="仿宋" w:hAnsi="仿宋" w:eastAsia="仿宋" w:cs="仿宋"/>
          <w:spacing w:val="-3"/>
          <w:sz w:val="24"/>
          <w:szCs w:val="24"/>
        </w:rPr>
        <w:t>个工作日内向同级监</w:t>
      </w:r>
      <w:r>
        <w:rPr>
          <w:rFonts w:ascii="仿宋" w:hAnsi="仿宋" w:eastAsia="仿宋" w:cs="仿宋"/>
          <w:spacing w:val="-4"/>
          <w:sz w:val="24"/>
          <w:szCs w:val="24"/>
        </w:rPr>
        <w:t>管部门投诉。</w:t>
      </w:r>
    </w:p>
    <w:p w14:paraId="6E0E19AE">
      <w:pPr>
        <w:spacing w:before="316" w:line="224" w:lineRule="auto"/>
        <w:ind w:left="545"/>
        <w:outlineLvl w:val="2"/>
        <w:rPr>
          <w:rFonts w:ascii="楷体" w:hAnsi="楷体" w:eastAsia="楷体" w:cs="楷体"/>
          <w:sz w:val="28"/>
          <w:szCs w:val="28"/>
        </w:rPr>
      </w:pPr>
      <w:bookmarkStart w:id="96" w:name="bookmark51"/>
      <w:bookmarkEnd w:id="96"/>
      <w:bookmarkStart w:id="97" w:name="bookmark50"/>
      <w:bookmarkEnd w:id="97"/>
      <w:r>
        <w:rPr>
          <w:rFonts w:ascii="楷体" w:hAnsi="楷体" w:eastAsia="楷体" w:cs="楷体"/>
          <w:spacing w:val="-3"/>
          <w:sz w:val="28"/>
          <w:szCs w:val="28"/>
        </w:rPr>
        <w:t>20.投诉</w:t>
      </w:r>
    </w:p>
    <w:p w14:paraId="48044D77">
      <w:pPr>
        <w:spacing w:before="241" w:line="298" w:lineRule="auto"/>
        <w:ind w:firstLine="470"/>
        <w:rPr>
          <w:rFonts w:ascii="仿宋" w:hAnsi="仿宋" w:eastAsia="仿宋" w:cs="仿宋"/>
          <w:sz w:val="24"/>
          <w:szCs w:val="24"/>
        </w:rPr>
      </w:pPr>
      <w:r>
        <w:rPr>
          <w:rFonts w:ascii="仿宋" w:hAnsi="仿宋" w:eastAsia="仿宋" w:cs="仿宋"/>
          <w:spacing w:val="-8"/>
          <w:sz w:val="24"/>
          <w:szCs w:val="24"/>
        </w:rPr>
        <w:t>20.1</w:t>
      </w:r>
      <w:r>
        <w:rPr>
          <w:rFonts w:ascii="仿宋" w:hAnsi="仿宋" w:eastAsia="仿宋" w:cs="仿宋"/>
          <w:spacing w:val="-25"/>
          <w:sz w:val="24"/>
          <w:szCs w:val="24"/>
        </w:rPr>
        <w:t xml:space="preserve"> </w:t>
      </w:r>
      <w:r>
        <w:rPr>
          <w:rFonts w:ascii="仿宋" w:hAnsi="仿宋" w:eastAsia="仿宋" w:cs="仿宋"/>
          <w:spacing w:val="-8"/>
          <w:sz w:val="24"/>
          <w:szCs w:val="24"/>
        </w:rPr>
        <w:t>按照《中华人民共和国政府采购法》、财政部《政府采购供应商投诉处理办法》</w:t>
      </w:r>
      <w:r>
        <w:rPr>
          <w:rFonts w:ascii="仿宋" w:hAnsi="仿宋" w:eastAsia="仿宋" w:cs="仿宋"/>
          <w:sz w:val="24"/>
          <w:szCs w:val="24"/>
        </w:rPr>
        <w:t xml:space="preserve"> </w:t>
      </w:r>
      <w:r>
        <w:rPr>
          <w:rFonts w:ascii="仿宋" w:hAnsi="仿宋" w:eastAsia="仿宋" w:cs="仿宋"/>
          <w:spacing w:val="-1"/>
          <w:sz w:val="24"/>
          <w:szCs w:val="24"/>
        </w:rPr>
        <w:t>（财政部令第</w:t>
      </w:r>
      <w:r>
        <w:rPr>
          <w:rFonts w:ascii="仿宋" w:hAnsi="仿宋" w:eastAsia="仿宋" w:cs="仿宋"/>
          <w:spacing w:val="-42"/>
          <w:sz w:val="24"/>
          <w:szCs w:val="24"/>
        </w:rPr>
        <w:t xml:space="preserve"> </w:t>
      </w:r>
      <w:r>
        <w:rPr>
          <w:rFonts w:ascii="仿宋" w:hAnsi="仿宋" w:eastAsia="仿宋" w:cs="仿宋"/>
          <w:spacing w:val="-1"/>
          <w:sz w:val="24"/>
          <w:szCs w:val="24"/>
        </w:rPr>
        <w:t>94 号）文件以及相关的法律、法规及规定，质疑人对采购人、</w:t>
      </w:r>
      <w:r>
        <w:rPr>
          <w:rFonts w:ascii="仿宋" w:hAnsi="仿宋" w:eastAsia="仿宋" w:cs="仿宋"/>
          <w:spacing w:val="-2"/>
          <w:sz w:val="24"/>
          <w:szCs w:val="24"/>
        </w:rPr>
        <w:t>采购代理</w:t>
      </w:r>
      <w:r>
        <w:rPr>
          <w:rFonts w:ascii="仿宋" w:hAnsi="仿宋" w:eastAsia="仿宋" w:cs="仿宋"/>
          <w:sz w:val="24"/>
          <w:szCs w:val="24"/>
        </w:rPr>
        <w:t xml:space="preserve"> </w:t>
      </w:r>
      <w:r>
        <w:rPr>
          <w:rFonts w:ascii="仿宋" w:hAnsi="仿宋" w:eastAsia="仿宋" w:cs="仿宋"/>
          <w:spacing w:val="-2"/>
          <w:sz w:val="24"/>
          <w:szCs w:val="24"/>
        </w:rPr>
        <w:t>机构的答复不满意或者采购人、采购代理机构未在</w:t>
      </w:r>
      <w:r>
        <w:rPr>
          <w:rFonts w:ascii="仿宋" w:hAnsi="仿宋" w:eastAsia="仿宋" w:cs="仿宋"/>
          <w:spacing w:val="-3"/>
          <w:sz w:val="24"/>
          <w:szCs w:val="24"/>
        </w:rPr>
        <w:t>规定的时间内做出答复的，可以在答</w:t>
      </w:r>
      <w:r>
        <w:rPr>
          <w:rFonts w:ascii="仿宋" w:hAnsi="仿宋" w:eastAsia="仿宋" w:cs="仿宋"/>
          <w:sz w:val="24"/>
          <w:szCs w:val="24"/>
        </w:rPr>
        <w:t xml:space="preserve">  </w:t>
      </w:r>
      <w:r>
        <w:rPr>
          <w:rFonts w:ascii="仿宋" w:hAnsi="仿宋" w:eastAsia="仿宋" w:cs="仿宋"/>
          <w:spacing w:val="-6"/>
          <w:sz w:val="24"/>
          <w:szCs w:val="24"/>
        </w:rPr>
        <w:t>复期满后 15</w:t>
      </w:r>
      <w:r>
        <w:rPr>
          <w:rFonts w:ascii="仿宋" w:hAnsi="仿宋" w:eastAsia="仿宋" w:cs="仿宋"/>
          <w:spacing w:val="-15"/>
          <w:sz w:val="24"/>
          <w:szCs w:val="24"/>
        </w:rPr>
        <w:t xml:space="preserve"> </w:t>
      </w:r>
      <w:r>
        <w:rPr>
          <w:rFonts w:ascii="仿宋" w:hAnsi="仿宋" w:eastAsia="仿宋" w:cs="仿宋"/>
          <w:spacing w:val="-6"/>
          <w:sz w:val="24"/>
          <w:szCs w:val="24"/>
        </w:rPr>
        <w:t>个工作日内向同级监管部门投诉。</w:t>
      </w:r>
    </w:p>
    <w:p w14:paraId="488203C9">
      <w:pPr>
        <w:spacing w:before="297" w:line="221" w:lineRule="auto"/>
        <w:ind w:left="471"/>
        <w:rPr>
          <w:rFonts w:ascii="仿宋" w:hAnsi="仿宋" w:eastAsia="仿宋" w:cs="仿宋"/>
          <w:sz w:val="24"/>
          <w:szCs w:val="24"/>
        </w:rPr>
      </w:pPr>
      <w:r>
        <w:rPr>
          <w:rFonts w:ascii="仿宋" w:hAnsi="仿宋" w:eastAsia="仿宋" w:cs="仿宋"/>
          <w:spacing w:val="-4"/>
          <w:sz w:val="24"/>
          <w:szCs w:val="24"/>
        </w:rPr>
        <w:t>20.2</w:t>
      </w:r>
      <w:r>
        <w:rPr>
          <w:rFonts w:ascii="仿宋" w:hAnsi="仿宋" w:eastAsia="仿宋" w:cs="仿宋"/>
          <w:spacing w:val="-6"/>
          <w:sz w:val="24"/>
          <w:szCs w:val="24"/>
        </w:rPr>
        <w:t xml:space="preserve"> </w:t>
      </w:r>
      <w:r>
        <w:rPr>
          <w:rFonts w:ascii="仿宋" w:hAnsi="仿宋" w:eastAsia="仿宋" w:cs="仿宋"/>
          <w:spacing w:val="-4"/>
          <w:sz w:val="24"/>
          <w:szCs w:val="24"/>
        </w:rPr>
        <w:t>投诉人提起投诉应符合下列条件：</w:t>
      </w:r>
    </w:p>
    <w:p w14:paraId="6E5B9F20">
      <w:pPr>
        <w:spacing w:before="184" w:line="222" w:lineRule="auto"/>
        <w:ind w:left="471"/>
        <w:rPr>
          <w:rFonts w:ascii="仿宋" w:hAnsi="仿宋" w:eastAsia="仿宋" w:cs="仿宋"/>
          <w:sz w:val="24"/>
          <w:szCs w:val="24"/>
        </w:rPr>
      </w:pPr>
      <w:r>
        <w:rPr>
          <w:rFonts w:ascii="仿宋" w:hAnsi="仿宋" w:eastAsia="仿宋" w:cs="仿宋"/>
          <w:spacing w:val="-2"/>
          <w:sz w:val="24"/>
          <w:szCs w:val="24"/>
        </w:rPr>
        <w:t>20.2.1</w:t>
      </w:r>
      <w:r>
        <w:rPr>
          <w:rFonts w:ascii="仿宋" w:hAnsi="仿宋" w:eastAsia="仿宋" w:cs="仿宋"/>
          <w:spacing w:val="-28"/>
          <w:sz w:val="24"/>
          <w:szCs w:val="24"/>
        </w:rPr>
        <w:t xml:space="preserve"> </w:t>
      </w:r>
      <w:r>
        <w:rPr>
          <w:rFonts w:ascii="仿宋" w:hAnsi="仿宋" w:eastAsia="仿宋" w:cs="仿宋"/>
          <w:spacing w:val="-2"/>
          <w:sz w:val="24"/>
          <w:szCs w:val="24"/>
        </w:rPr>
        <w:t>投诉人是参与所投诉政府采购活动的供应商；</w:t>
      </w:r>
    </w:p>
    <w:p w14:paraId="229BBBD7">
      <w:pPr>
        <w:spacing w:before="176" w:line="221" w:lineRule="auto"/>
        <w:ind w:left="471"/>
        <w:rPr>
          <w:rFonts w:ascii="仿宋" w:hAnsi="仿宋" w:eastAsia="仿宋" w:cs="仿宋"/>
          <w:sz w:val="24"/>
          <w:szCs w:val="24"/>
        </w:rPr>
      </w:pPr>
      <w:r>
        <w:rPr>
          <w:rFonts w:ascii="仿宋" w:hAnsi="仿宋" w:eastAsia="仿宋" w:cs="仿宋"/>
          <w:spacing w:val="-4"/>
          <w:sz w:val="24"/>
          <w:szCs w:val="24"/>
        </w:rPr>
        <w:t>20.2.2 提起投诉前已依法进行质疑；</w:t>
      </w:r>
    </w:p>
    <w:p w14:paraId="1214DDC1">
      <w:pPr>
        <w:spacing w:before="200" w:line="256" w:lineRule="auto"/>
        <w:ind w:left="13" w:right="98" w:firstLine="457"/>
        <w:rPr>
          <w:rFonts w:ascii="仿宋" w:hAnsi="仿宋" w:eastAsia="仿宋" w:cs="仿宋"/>
          <w:sz w:val="24"/>
          <w:szCs w:val="24"/>
        </w:rPr>
      </w:pPr>
      <w:r>
        <w:rPr>
          <w:rFonts w:ascii="仿宋" w:hAnsi="仿宋" w:eastAsia="仿宋" w:cs="仿宋"/>
          <w:sz w:val="24"/>
          <w:szCs w:val="24"/>
        </w:rPr>
        <w:t>20.2.3</w:t>
      </w:r>
      <w:r>
        <w:rPr>
          <w:rFonts w:ascii="仿宋" w:hAnsi="仿宋" w:eastAsia="仿宋" w:cs="仿宋"/>
          <w:spacing w:val="-26"/>
          <w:sz w:val="24"/>
          <w:szCs w:val="24"/>
        </w:rPr>
        <w:t xml:space="preserve"> </w:t>
      </w:r>
      <w:r>
        <w:rPr>
          <w:rFonts w:ascii="仿宋" w:hAnsi="仿宋" w:eastAsia="仿宋" w:cs="仿宋"/>
          <w:sz w:val="24"/>
          <w:szCs w:val="24"/>
        </w:rPr>
        <w:t>投诉书内容符合财政部《政府采购供应商投诉处理</w:t>
      </w:r>
      <w:r>
        <w:rPr>
          <w:rFonts w:ascii="仿宋" w:hAnsi="仿宋" w:eastAsia="仿宋" w:cs="仿宋"/>
          <w:spacing w:val="-1"/>
          <w:sz w:val="24"/>
          <w:szCs w:val="24"/>
        </w:rPr>
        <w:t>办法》（财政部令第</w:t>
      </w:r>
      <w:r>
        <w:rPr>
          <w:rFonts w:ascii="仿宋" w:hAnsi="仿宋" w:eastAsia="仿宋" w:cs="仿宋"/>
          <w:spacing w:val="-38"/>
          <w:sz w:val="24"/>
          <w:szCs w:val="24"/>
        </w:rPr>
        <w:t xml:space="preserve"> </w:t>
      </w:r>
      <w:r>
        <w:rPr>
          <w:rFonts w:ascii="仿宋" w:hAnsi="仿宋" w:eastAsia="仿宋" w:cs="仿宋"/>
          <w:spacing w:val="-1"/>
          <w:sz w:val="24"/>
          <w:szCs w:val="24"/>
        </w:rPr>
        <w:t>94</w:t>
      </w:r>
      <w:r>
        <w:rPr>
          <w:rFonts w:ascii="仿宋" w:hAnsi="仿宋" w:eastAsia="仿宋" w:cs="仿宋"/>
          <w:sz w:val="24"/>
          <w:szCs w:val="24"/>
        </w:rPr>
        <w:t xml:space="preserve"> </w:t>
      </w:r>
      <w:r>
        <w:rPr>
          <w:rFonts w:ascii="仿宋" w:hAnsi="仿宋" w:eastAsia="仿宋" w:cs="仿宋"/>
          <w:spacing w:val="-8"/>
          <w:sz w:val="24"/>
          <w:szCs w:val="24"/>
        </w:rPr>
        <w:t>号）规定；</w:t>
      </w:r>
    </w:p>
    <w:p w14:paraId="22176B9D">
      <w:pPr>
        <w:spacing w:before="247" w:line="219" w:lineRule="auto"/>
        <w:ind w:left="471"/>
        <w:rPr>
          <w:rFonts w:ascii="仿宋" w:hAnsi="仿宋" w:eastAsia="仿宋" w:cs="仿宋"/>
          <w:sz w:val="24"/>
          <w:szCs w:val="24"/>
        </w:rPr>
      </w:pPr>
      <w:r>
        <w:rPr>
          <w:rFonts w:ascii="仿宋" w:hAnsi="仿宋" w:eastAsia="仿宋" w:cs="仿宋"/>
          <w:spacing w:val="-4"/>
          <w:sz w:val="24"/>
          <w:szCs w:val="24"/>
        </w:rPr>
        <w:t>20.2.4 在投诉有效期限内提起投诉；</w:t>
      </w:r>
    </w:p>
    <w:p w14:paraId="58615E93">
      <w:pPr>
        <w:spacing w:before="183" w:line="221" w:lineRule="auto"/>
        <w:ind w:left="471"/>
        <w:rPr>
          <w:rFonts w:ascii="仿宋" w:hAnsi="仿宋" w:eastAsia="仿宋" w:cs="仿宋"/>
          <w:sz w:val="24"/>
          <w:szCs w:val="24"/>
        </w:rPr>
      </w:pPr>
      <w:r>
        <w:rPr>
          <w:rFonts w:ascii="仿宋" w:hAnsi="仿宋" w:eastAsia="仿宋" w:cs="仿宋"/>
          <w:spacing w:val="-4"/>
          <w:sz w:val="24"/>
          <w:szCs w:val="24"/>
        </w:rPr>
        <w:t>20.2.5</w:t>
      </w:r>
      <w:r>
        <w:rPr>
          <w:rFonts w:ascii="仿宋" w:hAnsi="仿宋" w:eastAsia="仿宋" w:cs="仿宋"/>
          <w:spacing w:val="-18"/>
          <w:sz w:val="24"/>
          <w:szCs w:val="24"/>
        </w:rPr>
        <w:t xml:space="preserve"> </w:t>
      </w:r>
      <w:r>
        <w:rPr>
          <w:rFonts w:ascii="仿宋" w:hAnsi="仿宋" w:eastAsia="仿宋" w:cs="仿宋"/>
          <w:spacing w:val="-4"/>
          <w:sz w:val="24"/>
          <w:szCs w:val="24"/>
        </w:rPr>
        <w:t>属于本财政部门管辖；</w:t>
      </w:r>
    </w:p>
    <w:p w14:paraId="6CB9EC7E">
      <w:pPr>
        <w:spacing w:before="183" w:line="222" w:lineRule="auto"/>
        <w:ind w:left="471"/>
        <w:rPr>
          <w:rFonts w:ascii="仿宋" w:hAnsi="仿宋" w:eastAsia="仿宋" w:cs="仿宋"/>
          <w:sz w:val="24"/>
          <w:szCs w:val="24"/>
        </w:rPr>
      </w:pPr>
      <w:r>
        <w:rPr>
          <w:rFonts w:ascii="仿宋" w:hAnsi="仿宋" w:eastAsia="仿宋" w:cs="仿宋"/>
          <w:spacing w:val="-5"/>
          <w:sz w:val="24"/>
          <w:szCs w:val="24"/>
        </w:rPr>
        <w:t>20.2.6</w:t>
      </w:r>
      <w:r>
        <w:rPr>
          <w:rFonts w:ascii="仿宋" w:hAnsi="仿宋" w:eastAsia="仿宋" w:cs="仿宋"/>
          <w:spacing w:val="37"/>
          <w:sz w:val="24"/>
          <w:szCs w:val="24"/>
        </w:rPr>
        <w:t xml:space="preserve"> </w:t>
      </w:r>
      <w:r>
        <w:rPr>
          <w:rFonts w:ascii="仿宋" w:hAnsi="仿宋" w:eastAsia="仿宋" w:cs="仿宋"/>
          <w:spacing w:val="-5"/>
          <w:sz w:val="24"/>
          <w:szCs w:val="24"/>
        </w:rPr>
        <w:t>同一投诉事项未经财政部门投诉处理；</w:t>
      </w:r>
    </w:p>
    <w:p w14:paraId="7AF114A4">
      <w:pPr>
        <w:spacing w:before="177" w:line="222" w:lineRule="auto"/>
        <w:ind w:left="471"/>
        <w:rPr>
          <w:rFonts w:ascii="仿宋" w:hAnsi="仿宋" w:eastAsia="仿宋" w:cs="仿宋"/>
          <w:sz w:val="24"/>
          <w:szCs w:val="24"/>
        </w:rPr>
      </w:pPr>
      <w:r>
        <w:rPr>
          <w:rFonts w:ascii="仿宋" w:hAnsi="仿宋" w:eastAsia="仿宋" w:cs="仿宋"/>
          <w:spacing w:val="-5"/>
          <w:sz w:val="24"/>
          <w:szCs w:val="24"/>
        </w:rPr>
        <w:t>20.2.7 法律法规规定的其他条件。</w:t>
      </w:r>
    </w:p>
    <w:p w14:paraId="3058A636">
      <w:pPr>
        <w:spacing w:before="199" w:line="256" w:lineRule="auto"/>
        <w:ind w:right="96" w:firstLine="470"/>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23"/>
          <w:sz w:val="24"/>
          <w:szCs w:val="24"/>
        </w:rPr>
        <w:t xml:space="preserve"> </w:t>
      </w:r>
      <w:r>
        <w:rPr>
          <w:rFonts w:ascii="仿宋" w:hAnsi="仿宋" w:eastAsia="仿宋" w:cs="仿宋"/>
          <w:spacing w:val="-4"/>
          <w:sz w:val="24"/>
          <w:szCs w:val="24"/>
        </w:rPr>
        <w:t>投诉人投诉时，应当提交投诉书，并</w:t>
      </w:r>
      <w:r>
        <w:rPr>
          <w:rFonts w:ascii="仿宋" w:hAnsi="仿宋" w:eastAsia="仿宋" w:cs="仿宋"/>
          <w:spacing w:val="-5"/>
          <w:sz w:val="24"/>
          <w:szCs w:val="24"/>
        </w:rPr>
        <w:t>按照被投诉采购人、采购代理机构和与投</w:t>
      </w:r>
      <w:r>
        <w:rPr>
          <w:rFonts w:ascii="仿宋" w:hAnsi="仿宋" w:eastAsia="仿宋" w:cs="仿宋"/>
          <w:sz w:val="24"/>
          <w:szCs w:val="24"/>
        </w:rPr>
        <w:t xml:space="preserve"> </w:t>
      </w:r>
      <w:r>
        <w:rPr>
          <w:rFonts w:ascii="仿宋" w:hAnsi="仿宋" w:eastAsia="仿宋" w:cs="仿宋"/>
          <w:spacing w:val="-2"/>
          <w:sz w:val="24"/>
          <w:szCs w:val="24"/>
        </w:rPr>
        <w:t>诉事项有关的供应商数量提供投诉书的副本。</w:t>
      </w:r>
    </w:p>
    <w:p w14:paraId="37ACDC3C">
      <w:pPr>
        <w:spacing w:before="251" w:line="222" w:lineRule="auto"/>
        <w:ind w:left="471"/>
        <w:rPr>
          <w:rFonts w:ascii="仿宋" w:hAnsi="仿宋" w:eastAsia="仿宋" w:cs="仿宋"/>
          <w:sz w:val="24"/>
          <w:szCs w:val="24"/>
        </w:rPr>
      </w:pPr>
      <w:r>
        <w:rPr>
          <w:rFonts w:ascii="仿宋" w:hAnsi="仿宋" w:eastAsia="仿宋" w:cs="仿宋"/>
          <w:spacing w:val="-4"/>
          <w:sz w:val="24"/>
          <w:szCs w:val="24"/>
        </w:rPr>
        <w:t>20.4</w:t>
      </w:r>
      <w:r>
        <w:rPr>
          <w:rFonts w:ascii="仿宋" w:hAnsi="仿宋" w:eastAsia="仿宋" w:cs="仿宋"/>
          <w:spacing w:val="-8"/>
          <w:sz w:val="24"/>
          <w:szCs w:val="24"/>
        </w:rPr>
        <w:t xml:space="preserve"> </w:t>
      </w:r>
      <w:r>
        <w:rPr>
          <w:rFonts w:ascii="仿宋" w:hAnsi="仿宋" w:eastAsia="仿宋" w:cs="仿宋"/>
          <w:spacing w:val="-4"/>
          <w:sz w:val="24"/>
          <w:szCs w:val="24"/>
        </w:rPr>
        <w:t>投诉书应当包括以下主要内容：</w:t>
      </w:r>
    </w:p>
    <w:p w14:paraId="0C3592E6">
      <w:pPr>
        <w:spacing w:before="177" w:line="221" w:lineRule="auto"/>
        <w:ind w:left="471"/>
        <w:rPr>
          <w:rFonts w:ascii="仿宋" w:hAnsi="仿宋" w:eastAsia="仿宋" w:cs="仿宋"/>
          <w:sz w:val="24"/>
          <w:szCs w:val="24"/>
        </w:rPr>
      </w:pPr>
      <w:r>
        <w:rPr>
          <w:rFonts w:ascii="仿宋" w:hAnsi="仿宋" w:eastAsia="仿宋" w:cs="仿宋"/>
          <w:spacing w:val="-2"/>
          <w:sz w:val="24"/>
          <w:szCs w:val="24"/>
        </w:rPr>
        <w:t>20.4.1</w:t>
      </w:r>
      <w:r>
        <w:rPr>
          <w:rFonts w:ascii="仿宋" w:hAnsi="仿宋" w:eastAsia="仿宋" w:cs="仿宋"/>
          <w:spacing w:val="-30"/>
          <w:sz w:val="24"/>
          <w:szCs w:val="24"/>
        </w:rPr>
        <w:t xml:space="preserve"> </w:t>
      </w:r>
      <w:r>
        <w:rPr>
          <w:rFonts w:ascii="仿宋" w:hAnsi="仿宋" w:eastAsia="仿宋" w:cs="仿宋"/>
          <w:spacing w:val="-2"/>
          <w:sz w:val="24"/>
          <w:szCs w:val="24"/>
        </w:rPr>
        <w:t>投诉人和被投诉人的名称、地址、电话</w:t>
      </w:r>
      <w:r>
        <w:rPr>
          <w:rFonts w:ascii="仿宋" w:hAnsi="仿宋" w:eastAsia="仿宋" w:cs="仿宋"/>
          <w:spacing w:val="-3"/>
          <w:sz w:val="24"/>
          <w:szCs w:val="24"/>
        </w:rPr>
        <w:t>等；</w:t>
      </w:r>
    </w:p>
    <w:p w14:paraId="2B55D020">
      <w:pPr>
        <w:spacing w:line="221" w:lineRule="auto"/>
        <w:rPr>
          <w:rFonts w:ascii="仿宋" w:hAnsi="仿宋" w:eastAsia="仿宋" w:cs="仿宋"/>
          <w:sz w:val="24"/>
          <w:szCs w:val="24"/>
        </w:rPr>
        <w:sectPr>
          <w:footerReference r:id="rId29" w:type="default"/>
          <w:pgSz w:w="11906" w:h="16840"/>
          <w:pgMar w:top="1431" w:right="1322" w:bottom="1169" w:left="1447" w:header="0" w:footer="1007" w:gutter="0"/>
          <w:cols w:space="720" w:num="1"/>
        </w:sectPr>
      </w:pPr>
    </w:p>
    <w:p w14:paraId="5E2C78BB">
      <w:pPr>
        <w:spacing w:before="118" w:line="222" w:lineRule="auto"/>
        <w:ind w:left="467"/>
        <w:rPr>
          <w:rFonts w:ascii="仿宋" w:hAnsi="仿宋" w:eastAsia="仿宋" w:cs="仿宋"/>
          <w:sz w:val="24"/>
          <w:szCs w:val="24"/>
        </w:rPr>
      </w:pPr>
      <w:r>
        <w:rPr>
          <w:rFonts w:ascii="仿宋" w:hAnsi="仿宋" w:eastAsia="仿宋" w:cs="仿宋"/>
          <w:spacing w:val="-4"/>
          <w:sz w:val="24"/>
          <w:szCs w:val="24"/>
        </w:rPr>
        <w:t>20.4.2 具体的投诉事宜以及事实依据；</w:t>
      </w:r>
    </w:p>
    <w:p w14:paraId="35C0C037">
      <w:pPr>
        <w:spacing w:before="176" w:line="220" w:lineRule="auto"/>
        <w:ind w:left="467"/>
        <w:rPr>
          <w:rFonts w:ascii="仿宋" w:hAnsi="仿宋" w:eastAsia="仿宋" w:cs="仿宋"/>
          <w:sz w:val="24"/>
          <w:szCs w:val="24"/>
        </w:rPr>
      </w:pPr>
      <w:r>
        <w:rPr>
          <w:rFonts w:ascii="仿宋" w:hAnsi="仿宋" w:eastAsia="仿宋" w:cs="仿宋"/>
          <w:spacing w:val="-3"/>
          <w:sz w:val="24"/>
          <w:szCs w:val="24"/>
        </w:rPr>
        <w:t>20.4.3 质疑书和质疑答复情况以及相关证明材</w:t>
      </w:r>
      <w:r>
        <w:rPr>
          <w:rFonts w:ascii="仿宋" w:hAnsi="仿宋" w:eastAsia="仿宋" w:cs="仿宋"/>
          <w:spacing w:val="-4"/>
          <w:sz w:val="24"/>
          <w:szCs w:val="24"/>
        </w:rPr>
        <w:t>料；</w:t>
      </w:r>
    </w:p>
    <w:p w14:paraId="50AE814F">
      <w:pPr>
        <w:spacing w:before="182" w:line="222" w:lineRule="auto"/>
        <w:ind w:left="467"/>
        <w:rPr>
          <w:rFonts w:ascii="仿宋" w:hAnsi="仿宋" w:eastAsia="仿宋" w:cs="仿宋"/>
          <w:sz w:val="24"/>
          <w:szCs w:val="24"/>
        </w:rPr>
      </w:pPr>
      <w:r>
        <w:rPr>
          <w:rFonts w:ascii="仿宋" w:hAnsi="仿宋" w:eastAsia="仿宋" w:cs="仿宋"/>
          <w:spacing w:val="-11"/>
          <w:sz w:val="24"/>
          <w:szCs w:val="24"/>
        </w:rPr>
        <w:t>20.4.4</w:t>
      </w:r>
      <w:r>
        <w:rPr>
          <w:rFonts w:ascii="仿宋" w:hAnsi="仿宋" w:eastAsia="仿宋" w:cs="仿宋"/>
          <w:spacing w:val="-25"/>
          <w:sz w:val="24"/>
          <w:szCs w:val="24"/>
        </w:rPr>
        <w:t xml:space="preserve"> </w:t>
      </w:r>
      <w:r>
        <w:rPr>
          <w:rFonts w:ascii="仿宋" w:hAnsi="仿宋" w:eastAsia="仿宋" w:cs="仿宋"/>
          <w:spacing w:val="-11"/>
          <w:sz w:val="24"/>
          <w:szCs w:val="24"/>
        </w:rPr>
        <w:t>提起投诉的日期。</w:t>
      </w:r>
    </w:p>
    <w:p w14:paraId="4AB595F2">
      <w:pPr>
        <w:spacing w:before="195" w:line="255" w:lineRule="auto"/>
        <w:ind w:firstLine="467"/>
        <w:rPr>
          <w:rFonts w:ascii="仿宋" w:hAnsi="仿宋" w:eastAsia="仿宋" w:cs="仿宋"/>
          <w:sz w:val="24"/>
          <w:szCs w:val="24"/>
        </w:rPr>
      </w:pPr>
      <w:r>
        <w:rPr>
          <w:rFonts w:ascii="仿宋" w:hAnsi="仿宋" w:eastAsia="仿宋" w:cs="仿宋"/>
          <w:spacing w:val="-5"/>
          <w:sz w:val="24"/>
          <w:szCs w:val="24"/>
        </w:rPr>
        <w:t>20.5 投诉书应当署名。投诉人为自然人的，应当由本人签字；投诉人为法人或者其</w:t>
      </w:r>
      <w:r>
        <w:rPr>
          <w:rFonts w:ascii="仿宋" w:hAnsi="仿宋" w:eastAsia="仿宋" w:cs="仿宋"/>
          <w:spacing w:val="4"/>
          <w:sz w:val="24"/>
          <w:szCs w:val="24"/>
        </w:rPr>
        <w:t xml:space="preserve"> </w:t>
      </w:r>
      <w:r>
        <w:rPr>
          <w:rFonts w:ascii="仿宋" w:hAnsi="仿宋" w:eastAsia="仿宋" w:cs="仿宋"/>
          <w:spacing w:val="-2"/>
          <w:sz w:val="24"/>
          <w:szCs w:val="24"/>
        </w:rPr>
        <w:t>他组织的，应当由法定代表人或者主要负责人签字盖章并加盖公章。</w:t>
      </w:r>
    </w:p>
    <w:p w14:paraId="27F14EF6">
      <w:pPr>
        <w:spacing w:before="272" w:line="283" w:lineRule="auto"/>
        <w:ind w:left="1" w:right="2" w:firstLine="465"/>
        <w:rPr>
          <w:rFonts w:ascii="仿宋" w:hAnsi="仿宋" w:eastAsia="仿宋" w:cs="仿宋"/>
          <w:sz w:val="24"/>
          <w:szCs w:val="24"/>
        </w:rPr>
      </w:pPr>
      <w:r>
        <w:rPr>
          <w:rFonts w:ascii="仿宋" w:hAnsi="仿宋" w:eastAsia="仿宋" w:cs="仿宋"/>
          <w:spacing w:val="-4"/>
          <w:sz w:val="24"/>
          <w:szCs w:val="24"/>
        </w:rPr>
        <w:t>20.6</w:t>
      </w:r>
      <w:r>
        <w:rPr>
          <w:rFonts w:ascii="仿宋" w:hAnsi="仿宋" w:eastAsia="仿宋" w:cs="仿宋"/>
          <w:spacing w:val="-23"/>
          <w:sz w:val="24"/>
          <w:szCs w:val="24"/>
        </w:rPr>
        <w:t xml:space="preserve"> </w:t>
      </w:r>
      <w:r>
        <w:rPr>
          <w:rFonts w:ascii="仿宋" w:hAnsi="仿宋" w:eastAsia="仿宋" w:cs="仿宋"/>
          <w:spacing w:val="-4"/>
          <w:sz w:val="24"/>
          <w:szCs w:val="24"/>
        </w:rPr>
        <w:t>投诉人可以委托代理人办理投诉事务</w:t>
      </w:r>
      <w:r>
        <w:rPr>
          <w:rFonts w:ascii="仿宋" w:hAnsi="仿宋" w:eastAsia="仿宋" w:cs="仿宋"/>
          <w:spacing w:val="-5"/>
          <w:sz w:val="24"/>
          <w:szCs w:val="24"/>
        </w:rPr>
        <w:t>。代理人办理投诉事务时，除提交投诉书</w:t>
      </w:r>
      <w:r>
        <w:rPr>
          <w:rFonts w:ascii="仿宋" w:hAnsi="仿宋" w:eastAsia="仿宋" w:cs="仿宋"/>
          <w:sz w:val="24"/>
          <w:szCs w:val="24"/>
        </w:rPr>
        <w:t xml:space="preserve"> </w:t>
      </w:r>
      <w:r>
        <w:rPr>
          <w:rFonts w:ascii="仿宋" w:hAnsi="仿宋" w:eastAsia="仿宋" w:cs="仿宋"/>
          <w:spacing w:val="-2"/>
          <w:sz w:val="24"/>
          <w:szCs w:val="24"/>
        </w:rPr>
        <w:t>外，还应当向同级监管部门提交投诉人的授</w:t>
      </w:r>
      <w:r>
        <w:rPr>
          <w:rFonts w:ascii="仿宋" w:hAnsi="仿宋" w:eastAsia="仿宋" w:cs="仿宋"/>
          <w:spacing w:val="-3"/>
          <w:sz w:val="24"/>
          <w:szCs w:val="24"/>
        </w:rPr>
        <w:t>权委托书，授权委托书应当载明委托代理的</w:t>
      </w:r>
      <w:r>
        <w:rPr>
          <w:rFonts w:ascii="仿宋" w:hAnsi="仿宋" w:eastAsia="仿宋" w:cs="仿宋"/>
          <w:sz w:val="24"/>
          <w:szCs w:val="24"/>
        </w:rPr>
        <w:t xml:space="preserve"> </w:t>
      </w:r>
      <w:r>
        <w:rPr>
          <w:rFonts w:ascii="仿宋" w:hAnsi="仿宋" w:eastAsia="仿宋" w:cs="仿宋"/>
          <w:spacing w:val="-5"/>
          <w:sz w:val="24"/>
          <w:szCs w:val="24"/>
        </w:rPr>
        <w:t>具体权限和事项。</w:t>
      </w:r>
    </w:p>
    <w:p w14:paraId="6E268138">
      <w:pPr>
        <w:spacing w:before="277" w:line="221" w:lineRule="auto"/>
        <w:ind w:left="467"/>
        <w:rPr>
          <w:rFonts w:ascii="仿宋" w:hAnsi="仿宋" w:eastAsia="仿宋" w:cs="仿宋"/>
          <w:sz w:val="24"/>
          <w:szCs w:val="24"/>
        </w:rPr>
      </w:pPr>
      <w:r>
        <w:rPr>
          <w:rFonts w:ascii="仿宋" w:hAnsi="仿宋" w:eastAsia="仿宋" w:cs="仿宋"/>
          <w:spacing w:val="-2"/>
          <w:sz w:val="24"/>
          <w:szCs w:val="24"/>
        </w:rPr>
        <w:t>20.7</w:t>
      </w:r>
      <w:r>
        <w:rPr>
          <w:rFonts w:ascii="仿宋" w:hAnsi="仿宋" w:eastAsia="仿宋" w:cs="仿宋"/>
          <w:spacing w:val="-27"/>
          <w:sz w:val="24"/>
          <w:szCs w:val="24"/>
        </w:rPr>
        <w:t xml:space="preserve"> </w:t>
      </w:r>
      <w:r>
        <w:rPr>
          <w:rFonts w:ascii="仿宋" w:hAnsi="仿宋" w:eastAsia="仿宋" w:cs="仿宋"/>
          <w:spacing w:val="-2"/>
          <w:sz w:val="24"/>
          <w:szCs w:val="24"/>
        </w:rPr>
        <w:t>投诉人不符合上述规定提起的投诉，监管部门不予受理。</w:t>
      </w:r>
    </w:p>
    <w:p w14:paraId="7F1B0796">
      <w:pPr>
        <w:spacing w:before="242" w:line="224" w:lineRule="auto"/>
        <w:ind w:left="541"/>
        <w:outlineLvl w:val="2"/>
        <w:rPr>
          <w:rFonts w:ascii="楷体" w:hAnsi="楷体" w:eastAsia="楷体" w:cs="楷体"/>
          <w:sz w:val="28"/>
          <w:szCs w:val="28"/>
        </w:rPr>
      </w:pPr>
      <w:bookmarkStart w:id="98" w:name="bookmark52"/>
      <w:bookmarkEnd w:id="98"/>
      <w:bookmarkStart w:id="99" w:name="bookmark53"/>
      <w:bookmarkEnd w:id="99"/>
      <w:r>
        <w:rPr>
          <w:rFonts w:ascii="楷体" w:hAnsi="楷体" w:eastAsia="楷体" w:cs="楷体"/>
          <w:spacing w:val="-2"/>
          <w:sz w:val="28"/>
          <w:szCs w:val="28"/>
        </w:rPr>
        <w:t>21.其他需补充的内容</w:t>
      </w:r>
    </w:p>
    <w:p w14:paraId="37FC9125">
      <w:pPr>
        <w:spacing w:before="146" w:line="222" w:lineRule="auto"/>
        <w:rPr>
          <w:rFonts w:ascii="仿宋" w:hAnsi="仿宋" w:eastAsia="仿宋" w:cs="仿宋"/>
          <w:sz w:val="24"/>
          <w:szCs w:val="24"/>
        </w:rPr>
      </w:pPr>
      <w:r>
        <w:rPr>
          <w:rFonts w:ascii="仿宋" w:hAnsi="仿宋" w:eastAsia="仿宋" w:cs="仿宋"/>
          <w:spacing w:val="-2"/>
          <w:sz w:val="24"/>
          <w:szCs w:val="24"/>
        </w:rPr>
        <w:t>其他需补充的内容：见供应商须知前附表。</w:t>
      </w:r>
    </w:p>
    <w:p w14:paraId="613776E8">
      <w:pPr>
        <w:spacing w:line="222" w:lineRule="auto"/>
        <w:rPr>
          <w:rFonts w:ascii="仿宋" w:hAnsi="仿宋" w:eastAsia="仿宋" w:cs="仿宋"/>
          <w:sz w:val="24"/>
          <w:szCs w:val="24"/>
        </w:rPr>
        <w:sectPr>
          <w:footerReference r:id="rId30" w:type="default"/>
          <w:pgSz w:w="11906" w:h="16840"/>
          <w:pgMar w:top="1431" w:right="1415" w:bottom="1169" w:left="1451" w:header="0" w:footer="1007" w:gutter="0"/>
          <w:cols w:space="720" w:num="1"/>
        </w:sectPr>
      </w:pPr>
    </w:p>
    <w:p w14:paraId="43976DC4">
      <w:pPr>
        <w:spacing w:before="167" w:line="228" w:lineRule="auto"/>
        <w:ind w:left="2910"/>
        <w:outlineLvl w:val="0"/>
        <w:rPr>
          <w:rFonts w:ascii="黑体" w:hAnsi="黑体" w:eastAsia="黑体" w:cs="黑体"/>
          <w:color w:val="auto"/>
          <w:sz w:val="30"/>
          <w:szCs w:val="30"/>
        </w:rPr>
      </w:pPr>
      <w:bookmarkStart w:id="100" w:name="bookmark54"/>
      <w:bookmarkEnd w:id="100"/>
      <w:bookmarkStart w:id="101" w:name="bookmark55"/>
      <w:bookmarkEnd w:id="101"/>
      <w:r>
        <w:rPr>
          <w:rFonts w:ascii="黑体" w:hAnsi="黑体" w:eastAsia="黑体" w:cs="黑体"/>
          <w:color w:val="auto"/>
          <w:spacing w:val="11"/>
          <w:sz w:val="30"/>
          <w:szCs w:val="30"/>
        </w:rPr>
        <w:t>第三章</w:t>
      </w:r>
      <w:r>
        <w:rPr>
          <w:rFonts w:ascii="黑体" w:hAnsi="黑体" w:eastAsia="黑体" w:cs="黑体"/>
          <w:color w:val="auto"/>
          <w:spacing w:val="22"/>
          <w:sz w:val="30"/>
          <w:szCs w:val="30"/>
        </w:rPr>
        <w:t xml:space="preserve">  </w:t>
      </w:r>
      <w:r>
        <w:rPr>
          <w:rFonts w:ascii="黑体" w:hAnsi="黑体" w:eastAsia="黑体" w:cs="黑体"/>
          <w:color w:val="auto"/>
          <w:spacing w:val="11"/>
          <w:sz w:val="30"/>
          <w:szCs w:val="30"/>
        </w:rPr>
        <w:t>采购需求</w:t>
      </w:r>
    </w:p>
    <w:p w14:paraId="01C0E47F">
      <w:pPr>
        <w:pStyle w:val="2"/>
        <w:spacing w:line="242" w:lineRule="auto"/>
        <w:rPr>
          <w:color w:val="4F81BD" w:themeColor="accent1"/>
          <w14:textFill>
            <w14:solidFill>
              <w14:schemeClr w14:val="accent1"/>
            </w14:solidFill>
          </w14:textFill>
        </w:rPr>
      </w:pPr>
    </w:p>
    <w:p w14:paraId="49CBA2E1">
      <w:pPr>
        <w:pStyle w:val="2"/>
        <w:spacing w:line="242" w:lineRule="auto"/>
        <w:rPr>
          <w:color w:val="4F81BD" w:themeColor="accent1"/>
          <w14:textFill>
            <w14:solidFill>
              <w14:schemeClr w14:val="accent1"/>
            </w14:solidFill>
          </w14:textFill>
        </w:rPr>
      </w:pPr>
    </w:p>
    <w:p w14:paraId="157B626F">
      <w:pPr>
        <w:pStyle w:val="2"/>
        <w:spacing w:line="243" w:lineRule="auto"/>
        <w:rPr>
          <w:color w:val="000000" w:themeColor="text1"/>
          <w14:textFill>
            <w14:solidFill>
              <w14:schemeClr w14:val="tx1"/>
            </w14:solidFill>
          </w14:textFill>
        </w:rPr>
      </w:pPr>
    </w:p>
    <w:p w14:paraId="37995B9B">
      <w:pPr>
        <w:spacing w:before="91" w:line="224" w:lineRule="auto"/>
        <w:ind w:left="224"/>
        <w:outlineLvl w:val="1"/>
        <w:rPr>
          <w:rFonts w:hint="default" w:ascii="楷体" w:hAnsi="楷体" w:eastAsia="楷体" w:cs="楷体"/>
          <w:color w:val="FF0000"/>
          <w:sz w:val="28"/>
          <w:szCs w:val="28"/>
          <w:lang w:val="en-US" w:eastAsia="zh-CN"/>
        </w:rPr>
      </w:pPr>
      <w:r>
        <w:rPr>
          <w:rFonts w:ascii="楷体" w:hAnsi="楷体" w:eastAsia="楷体" w:cs="楷体"/>
          <w:color w:val="FF0000"/>
          <w:spacing w:val="-4"/>
          <w:sz w:val="28"/>
          <w:szCs w:val="28"/>
        </w:rPr>
        <w:t>1.详见工程量清单</w:t>
      </w:r>
      <w:r>
        <w:rPr>
          <w:rFonts w:hint="eastAsia" w:ascii="楷体" w:hAnsi="楷体" w:eastAsia="楷体" w:cs="楷体"/>
          <w:color w:val="FF0000"/>
          <w:spacing w:val="-4"/>
          <w:sz w:val="28"/>
          <w:szCs w:val="28"/>
          <w:lang w:eastAsia="zh-CN"/>
        </w:rPr>
        <w:t>（</w:t>
      </w:r>
      <w:r>
        <w:rPr>
          <w:rFonts w:hint="eastAsia" w:ascii="楷体" w:hAnsi="楷体" w:eastAsia="楷体" w:cs="楷体"/>
          <w:color w:val="FF0000"/>
          <w:spacing w:val="-4"/>
          <w:sz w:val="28"/>
          <w:szCs w:val="28"/>
          <w:lang w:val="en-US" w:eastAsia="zh-CN"/>
        </w:rPr>
        <w:t>另册）</w:t>
      </w:r>
    </w:p>
    <w:p w14:paraId="4895A773">
      <w:pPr>
        <w:spacing w:before="95" w:line="227" w:lineRule="auto"/>
        <w:ind w:left="207"/>
        <w:outlineLvl w:val="1"/>
        <w:rPr>
          <w:rFonts w:ascii="楷体" w:hAnsi="楷体" w:eastAsia="楷体" w:cs="楷体"/>
          <w:color w:val="FF0000"/>
          <w:sz w:val="28"/>
          <w:szCs w:val="28"/>
        </w:rPr>
      </w:pPr>
      <w:r>
        <w:rPr>
          <w:rFonts w:ascii="楷体" w:hAnsi="楷体" w:eastAsia="楷体" w:cs="楷体"/>
          <w:color w:val="FF0000"/>
          <w:spacing w:val="-2"/>
          <w:sz w:val="28"/>
          <w:szCs w:val="28"/>
        </w:rPr>
        <w:t>2.技术标准和施工要求</w:t>
      </w:r>
    </w:p>
    <w:p w14:paraId="66624DAA">
      <w:pPr>
        <w:spacing w:before="70" w:line="222" w:lineRule="auto"/>
        <w:ind w:left="133"/>
        <w:rPr>
          <w:rFonts w:ascii="仿宋" w:hAnsi="仿宋" w:eastAsia="仿宋" w:cs="仿宋"/>
          <w:color w:val="FF0000"/>
          <w:sz w:val="24"/>
          <w:szCs w:val="24"/>
        </w:rPr>
      </w:pPr>
      <w:r>
        <w:rPr>
          <w:rFonts w:ascii="仿宋" w:hAnsi="仿宋" w:eastAsia="仿宋" w:cs="仿宋"/>
          <w:color w:val="FF0000"/>
          <w:spacing w:val="-2"/>
          <w:sz w:val="24"/>
          <w:szCs w:val="24"/>
        </w:rPr>
        <w:t>2.1</w:t>
      </w:r>
      <w:r>
        <w:rPr>
          <w:rFonts w:ascii="仿宋" w:hAnsi="仿宋" w:eastAsia="仿宋" w:cs="仿宋"/>
          <w:color w:val="FF0000"/>
          <w:spacing w:val="-15"/>
          <w:sz w:val="24"/>
          <w:szCs w:val="24"/>
        </w:rPr>
        <w:t xml:space="preserve"> </w:t>
      </w:r>
      <w:r>
        <w:rPr>
          <w:rFonts w:ascii="仿宋" w:hAnsi="仿宋" w:eastAsia="仿宋" w:cs="仿宋"/>
          <w:color w:val="FF0000"/>
          <w:spacing w:val="-2"/>
          <w:sz w:val="24"/>
          <w:szCs w:val="24"/>
        </w:rPr>
        <w:t>本工程应按国家、建设部、工程施工技术（验收）规程、规范标准施工。</w:t>
      </w:r>
    </w:p>
    <w:p w14:paraId="0AC5AB7F">
      <w:pPr>
        <w:spacing w:before="240" w:line="225" w:lineRule="auto"/>
        <w:ind w:left="212"/>
        <w:outlineLvl w:val="1"/>
        <w:rPr>
          <w:rFonts w:ascii="楷体" w:hAnsi="楷体" w:eastAsia="楷体" w:cs="楷体"/>
          <w:color w:val="FF0000"/>
          <w:sz w:val="28"/>
          <w:szCs w:val="28"/>
        </w:rPr>
      </w:pPr>
      <w:r>
        <w:rPr>
          <w:rFonts w:ascii="楷体" w:hAnsi="楷体" w:eastAsia="楷体" w:cs="楷体"/>
          <w:color w:val="FF0000"/>
          <w:spacing w:val="-3"/>
          <w:sz w:val="28"/>
          <w:szCs w:val="28"/>
        </w:rPr>
        <w:t>3.商务条件</w:t>
      </w:r>
    </w:p>
    <w:p w14:paraId="5E5BCF02">
      <w:pPr>
        <w:pStyle w:val="2"/>
        <w:spacing w:line="295" w:lineRule="auto"/>
        <w:rPr>
          <w:color w:val="FF0000"/>
        </w:rPr>
      </w:pPr>
    </w:p>
    <w:p w14:paraId="7BFE8CDB">
      <w:pPr>
        <w:spacing w:before="78" w:line="223" w:lineRule="auto"/>
        <w:ind w:left="137"/>
        <w:rPr>
          <w:rFonts w:ascii="仿宋" w:hAnsi="仿宋" w:eastAsia="仿宋" w:cs="仿宋"/>
          <w:color w:val="FF0000"/>
          <w:sz w:val="24"/>
          <w:szCs w:val="24"/>
        </w:rPr>
      </w:pPr>
      <w:r>
        <w:rPr>
          <w:rFonts w:ascii="仿宋" w:hAnsi="仿宋" w:eastAsia="仿宋" w:cs="仿宋"/>
          <w:color w:val="FF0000"/>
          <w:spacing w:val="-9"/>
          <w:sz w:val="24"/>
          <w:szCs w:val="24"/>
        </w:rPr>
        <w:t>3.1</w:t>
      </w:r>
      <w:r>
        <w:rPr>
          <w:rFonts w:ascii="仿宋" w:hAnsi="仿宋" w:eastAsia="仿宋" w:cs="仿宋"/>
          <w:color w:val="FF0000"/>
          <w:spacing w:val="-25"/>
          <w:sz w:val="24"/>
          <w:szCs w:val="24"/>
        </w:rPr>
        <w:t xml:space="preserve"> </w:t>
      </w:r>
      <w:r>
        <w:rPr>
          <w:rFonts w:ascii="仿宋" w:hAnsi="仿宋" w:eastAsia="仿宋" w:cs="仿宋"/>
          <w:color w:val="FF0000"/>
          <w:spacing w:val="-9"/>
          <w:sz w:val="24"/>
          <w:szCs w:val="24"/>
        </w:rPr>
        <w:t>工期：</w:t>
      </w:r>
      <w:r>
        <w:rPr>
          <w:rFonts w:hint="eastAsia" w:ascii="仿宋" w:hAnsi="仿宋" w:eastAsia="仿宋" w:cs="仿宋"/>
          <w:color w:val="FF0000"/>
          <w:spacing w:val="-9"/>
          <w:sz w:val="24"/>
          <w:szCs w:val="24"/>
          <w:lang w:val="en-US" w:eastAsia="zh-CN"/>
        </w:rPr>
        <w:t>180日历天</w:t>
      </w:r>
    </w:p>
    <w:p w14:paraId="1F7C73DD">
      <w:pPr>
        <w:spacing w:before="178" w:line="220" w:lineRule="auto"/>
        <w:ind w:left="137"/>
        <w:rPr>
          <w:rFonts w:hint="eastAsia" w:ascii="仿宋" w:hAnsi="仿宋" w:eastAsia="仿宋" w:cs="仿宋"/>
          <w:color w:val="FF0000"/>
          <w:sz w:val="24"/>
          <w:szCs w:val="24"/>
          <w:lang w:eastAsia="zh-CN"/>
        </w:rPr>
      </w:pPr>
      <w:r>
        <w:rPr>
          <w:rFonts w:ascii="仿宋" w:hAnsi="仿宋" w:eastAsia="仿宋" w:cs="仿宋"/>
          <w:color w:val="FF0000"/>
          <w:spacing w:val="-4"/>
          <w:sz w:val="24"/>
          <w:szCs w:val="24"/>
        </w:rPr>
        <w:t>3.2 建设地点：</w:t>
      </w:r>
      <w:r>
        <w:rPr>
          <w:rFonts w:hint="eastAsia" w:ascii="仿宋" w:hAnsi="仿宋" w:eastAsia="仿宋" w:cs="仿宋"/>
          <w:color w:val="FF0000"/>
          <w:spacing w:val="-5"/>
          <w:sz w:val="24"/>
          <w:szCs w:val="24"/>
          <w:lang w:eastAsia="zh-CN"/>
        </w:rPr>
        <w:t>温宿县</w:t>
      </w:r>
    </w:p>
    <w:p w14:paraId="01A1707C">
      <w:pPr>
        <w:spacing w:before="183" w:line="222" w:lineRule="auto"/>
        <w:ind w:left="137"/>
        <w:rPr>
          <w:rFonts w:ascii="仿宋" w:hAnsi="仿宋" w:eastAsia="仿宋" w:cs="仿宋"/>
          <w:color w:val="FF0000"/>
          <w:sz w:val="24"/>
          <w:szCs w:val="24"/>
        </w:rPr>
      </w:pPr>
      <w:r>
        <w:rPr>
          <w:rFonts w:ascii="仿宋" w:hAnsi="仿宋" w:eastAsia="仿宋" w:cs="仿宋"/>
          <w:color w:val="FF0000"/>
          <w:spacing w:val="-4"/>
          <w:sz w:val="24"/>
          <w:szCs w:val="24"/>
        </w:rPr>
        <w:t>3.3 付款方式：签订合同后支付</w:t>
      </w:r>
      <w:r>
        <w:rPr>
          <w:rFonts w:hint="eastAsia" w:ascii="仿宋" w:hAnsi="仿宋" w:eastAsia="仿宋" w:cs="仿宋"/>
          <w:color w:val="FF0000"/>
          <w:spacing w:val="-4"/>
          <w:sz w:val="24"/>
          <w:szCs w:val="24"/>
          <w:lang w:val="en-US" w:eastAsia="zh-CN"/>
        </w:rPr>
        <w:t>3</w:t>
      </w:r>
      <w:r>
        <w:rPr>
          <w:rFonts w:ascii="仿宋" w:hAnsi="仿宋" w:eastAsia="仿宋" w:cs="仿宋"/>
          <w:color w:val="FF0000"/>
          <w:spacing w:val="-4"/>
          <w:sz w:val="24"/>
          <w:szCs w:val="24"/>
        </w:rPr>
        <w:t>0%</w:t>
      </w:r>
      <w:r>
        <w:rPr>
          <w:rFonts w:hint="eastAsia" w:ascii="仿宋" w:hAnsi="仿宋" w:eastAsia="仿宋" w:cs="仿宋"/>
          <w:color w:val="FF0000"/>
          <w:spacing w:val="-4"/>
          <w:sz w:val="24"/>
          <w:szCs w:val="24"/>
          <w:lang w:eastAsia="zh-CN"/>
        </w:rPr>
        <w:t>预付款</w:t>
      </w:r>
      <w:r>
        <w:rPr>
          <w:rFonts w:ascii="仿宋" w:hAnsi="仿宋" w:eastAsia="仿宋" w:cs="仿宋"/>
          <w:color w:val="FF0000"/>
          <w:spacing w:val="-4"/>
          <w:sz w:val="24"/>
          <w:szCs w:val="24"/>
        </w:rPr>
        <w:t>，</w:t>
      </w:r>
      <w:r>
        <w:rPr>
          <w:rFonts w:hint="eastAsia" w:ascii="仿宋" w:hAnsi="仿宋" w:eastAsia="仿宋" w:cs="仿宋"/>
          <w:color w:val="FF0000"/>
          <w:spacing w:val="-4"/>
          <w:sz w:val="24"/>
          <w:szCs w:val="24"/>
          <w:lang w:val="en-US" w:eastAsia="zh-CN"/>
        </w:rPr>
        <w:t>预付款作为进度款的一部分扣回，支付至合同价款的80%停止支付进度款；完成单位工程验收和工程价款结算支付至工程结算价的90%；完成工程结算审核支付至工程结算审定价的97%，剩余3%为质保金，待质保期满后且无质量问题后无息支付剩余3</w:t>
      </w:r>
      <w:r>
        <w:rPr>
          <w:rFonts w:ascii="仿宋" w:hAnsi="仿宋" w:eastAsia="仿宋" w:cs="仿宋"/>
          <w:color w:val="FF0000"/>
          <w:spacing w:val="-5"/>
          <w:sz w:val="24"/>
          <w:szCs w:val="24"/>
        </w:rPr>
        <w:t>%</w:t>
      </w:r>
      <w:r>
        <w:rPr>
          <w:rFonts w:hint="eastAsia" w:ascii="仿宋" w:hAnsi="仿宋" w:eastAsia="仿宋" w:cs="仿宋"/>
          <w:color w:val="FF0000"/>
          <w:spacing w:val="-5"/>
          <w:sz w:val="24"/>
          <w:szCs w:val="24"/>
          <w:lang w:eastAsia="zh-CN"/>
        </w:rPr>
        <w:t>的质保金</w:t>
      </w:r>
      <w:r>
        <w:rPr>
          <w:rFonts w:ascii="仿宋" w:hAnsi="仿宋" w:eastAsia="仿宋" w:cs="仿宋"/>
          <w:color w:val="FF0000"/>
          <w:spacing w:val="-5"/>
          <w:sz w:val="24"/>
          <w:szCs w:val="24"/>
        </w:rPr>
        <w:t>。</w:t>
      </w:r>
    </w:p>
    <w:p w14:paraId="72891A17">
      <w:pPr>
        <w:spacing w:before="176" w:line="221" w:lineRule="auto"/>
        <w:ind w:left="137"/>
        <w:rPr>
          <w:rFonts w:ascii="仿宋" w:hAnsi="仿宋" w:eastAsia="仿宋" w:cs="仿宋"/>
          <w:color w:val="FF0000"/>
          <w:sz w:val="24"/>
          <w:szCs w:val="24"/>
        </w:rPr>
      </w:pPr>
      <w:r>
        <w:rPr>
          <w:rFonts w:ascii="仿宋" w:hAnsi="仿宋" w:eastAsia="仿宋" w:cs="仿宋"/>
          <w:color w:val="FF0000"/>
          <w:spacing w:val="-5"/>
          <w:sz w:val="24"/>
          <w:szCs w:val="24"/>
        </w:rPr>
        <w:t>3.4 质量要求：符合国家和地方标准。</w:t>
      </w:r>
    </w:p>
    <w:p w14:paraId="24CBCF4F">
      <w:pPr>
        <w:spacing w:line="221" w:lineRule="auto"/>
        <w:rPr>
          <w:rFonts w:ascii="仿宋" w:hAnsi="仿宋" w:eastAsia="仿宋" w:cs="仿宋"/>
          <w:color w:val="000000" w:themeColor="text1"/>
          <w:sz w:val="24"/>
          <w:szCs w:val="24"/>
          <w14:textFill>
            <w14:solidFill>
              <w14:schemeClr w14:val="tx1"/>
            </w14:solidFill>
          </w14:textFill>
        </w:rPr>
        <w:sectPr>
          <w:footerReference r:id="rId31" w:type="default"/>
          <w:pgSz w:w="11906" w:h="16840"/>
          <w:pgMar w:top="1431" w:right="1785" w:bottom="1169" w:left="1785" w:header="0" w:footer="1007" w:gutter="0"/>
          <w:cols w:space="720" w:num="1"/>
        </w:sectPr>
      </w:pPr>
    </w:p>
    <w:p w14:paraId="6315ADD5">
      <w:pPr>
        <w:spacing w:before="168" w:line="227" w:lineRule="auto"/>
        <w:ind w:left="3387"/>
        <w:outlineLvl w:val="0"/>
        <w:rPr>
          <w:rFonts w:ascii="黑体" w:hAnsi="黑体" w:eastAsia="黑体" w:cs="黑体"/>
          <w:sz w:val="30"/>
          <w:szCs w:val="30"/>
        </w:rPr>
      </w:pPr>
      <w:bookmarkStart w:id="102" w:name="bookmark57"/>
      <w:bookmarkEnd w:id="102"/>
      <w:bookmarkStart w:id="103" w:name="bookmark56"/>
      <w:bookmarkEnd w:id="103"/>
      <w:r>
        <w:rPr>
          <w:rFonts w:ascii="黑体" w:hAnsi="黑体" w:eastAsia="黑体" w:cs="黑体"/>
          <w:spacing w:val="11"/>
          <w:sz w:val="30"/>
          <w:szCs w:val="30"/>
        </w:rPr>
        <w:t>第四章</w:t>
      </w:r>
      <w:r>
        <w:rPr>
          <w:rFonts w:ascii="黑体" w:hAnsi="黑体" w:eastAsia="黑体" w:cs="黑体"/>
          <w:spacing w:val="22"/>
          <w:sz w:val="30"/>
          <w:szCs w:val="30"/>
        </w:rPr>
        <w:t xml:space="preserve">  </w:t>
      </w:r>
      <w:r>
        <w:rPr>
          <w:rFonts w:ascii="黑体" w:hAnsi="黑体" w:eastAsia="黑体" w:cs="黑体"/>
          <w:spacing w:val="11"/>
          <w:sz w:val="30"/>
          <w:szCs w:val="30"/>
        </w:rPr>
        <w:t>评审办法</w:t>
      </w:r>
    </w:p>
    <w:p w14:paraId="4467E2A3">
      <w:pPr>
        <w:pStyle w:val="2"/>
        <w:spacing w:line="242" w:lineRule="auto"/>
      </w:pPr>
    </w:p>
    <w:p w14:paraId="1FCA8311">
      <w:pPr>
        <w:pStyle w:val="2"/>
        <w:spacing w:line="243" w:lineRule="auto"/>
      </w:pPr>
    </w:p>
    <w:p w14:paraId="4A3A2532">
      <w:pPr>
        <w:spacing w:before="91" w:line="229" w:lineRule="auto"/>
        <w:ind w:left="157"/>
        <w:outlineLvl w:val="1"/>
        <w:rPr>
          <w:rFonts w:ascii="楷体" w:hAnsi="楷体" w:eastAsia="楷体" w:cs="楷体"/>
          <w:sz w:val="28"/>
          <w:szCs w:val="28"/>
        </w:rPr>
      </w:pPr>
      <w:r>
        <w:rPr>
          <w:rFonts w:ascii="楷体" w:hAnsi="楷体" w:eastAsia="楷体" w:cs="楷体"/>
          <w:spacing w:val="-8"/>
          <w:sz w:val="28"/>
          <w:szCs w:val="28"/>
        </w:rPr>
        <w:t>1.相关要求</w:t>
      </w:r>
    </w:p>
    <w:p w14:paraId="2A47E93F">
      <w:pPr>
        <w:pStyle w:val="2"/>
        <w:spacing w:line="304" w:lineRule="auto"/>
      </w:pPr>
    </w:p>
    <w:p w14:paraId="46E3D0E5">
      <w:pPr>
        <w:spacing w:before="78" w:line="328" w:lineRule="auto"/>
        <w:ind w:left="148" w:right="343" w:firstLine="489"/>
        <w:rPr>
          <w:rFonts w:ascii="仿宋" w:hAnsi="仿宋" w:eastAsia="仿宋" w:cs="仿宋"/>
          <w:sz w:val="24"/>
          <w:szCs w:val="24"/>
        </w:rPr>
      </w:pPr>
      <w:r>
        <w:rPr>
          <w:rFonts w:ascii="仿宋" w:hAnsi="仿宋" w:eastAsia="仿宋" w:cs="仿宋"/>
          <w:spacing w:val="-3"/>
          <w:sz w:val="24"/>
          <w:szCs w:val="24"/>
        </w:rPr>
        <w:t>1.经磋商确定最终采购需求和提交最后报价的供应商后，由磋商小组采用综合评</w:t>
      </w:r>
      <w:r>
        <w:rPr>
          <w:rFonts w:ascii="仿宋" w:hAnsi="仿宋" w:eastAsia="仿宋" w:cs="仿宋"/>
          <w:spacing w:val="8"/>
          <w:sz w:val="24"/>
          <w:szCs w:val="24"/>
        </w:rPr>
        <w:t xml:space="preserve"> </w:t>
      </w:r>
      <w:r>
        <w:rPr>
          <w:rFonts w:ascii="仿宋" w:hAnsi="仿宋" w:eastAsia="仿宋" w:cs="仿宋"/>
          <w:spacing w:val="-2"/>
          <w:sz w:val="24"/>
          <w:szCs w:val="24"/>
        </w:rPr>
        <w:t>分 法对提交最后报价的供应商的响应文件和最后报价进行综合评分。</w:t>
      </w:r>
    </w:p>
    <w:p w14:paraId="5959CB4C">
      <w:pPr>
        <w:spacing w:before="237" w:line="328" w:lineRule="auto"/>
        <w:ind w:left="140" w:right="345" w:firstLine="483"/>
        <w:rPr>
          <w:rFonts w:ascii="仿宋" w:hAnsi="仿宋" w:eastAsia="仿宋" w:cs="仿宋"/>
          <w:sz w:val="24"/>
          <w:szCs w:val="24"/>
        </w:rPr>
      </w:pPr>
      <w:r>
        <w:rPr>
          <w:rFonts w:ascii="仿宋" w:hAnsi="仿宋" w:eastAsia="仿宋" w:cs="仿宋"/>
          <w:spacing w:val="-3"/>
          <w:sz w:val="24"/>
          <w:szCs w:val="24"/>
        </w:rPr>
        <w:t>综合评分法，是指响应文件满足磋商文件全部实质性要求且按评审因素的量化指</w:t>
      </w:r>
      <w:r>
        <w:rPr>
          <w:rFonts w:ascii="仿宋" w:hAnsi="仿宋" w:eastAsia="仿宋" w:cs="仿宋"/>
          <w:spacing w:val="17"/>
          <w:sz w:val="24"/>
          <w:szCs w:val="24"/>
        </w:rPr>
        <w:t xml:space="preserve"> </w:t>
      </w:r>
      <w:r>
        <w:rPr>
          <w:rFonts w:ascii="仿宋" w:hAnsi="仿宋" w:eastAsia="仿宋" w:cs="仿宋"/>
          <w:spacing w:val="-2"/>
          <w:sz w:val="24"/>
          <w:szCs w:val="24"/>
        </w:rPr>
        <w:t>标 评审得分最高的供应商为成交候选供应商的评审方法。</w:t>
      </w:r>
    </w:p>
    <w:p w14:paraId="6DB9E705">
      <w:pPr>
        <w:spacing w:before="237" w:line="330" w:lineRule="auto"/>
        <w:ind w:left="150" w:right="357" w:firstLine="459"/>
        <w:rPr>
          <w:rFonts w:ascii="仿宋" w:hAnsi="仿宋" w:eastAsia="仿宋" w:cs="仿宋"/>
          <w:sz w:val="24"/>
          <w:szCs w:val="24"/>
        </w:rPr>
      </w:pPr>
      <w:r>
        <w:rPr>
          <w:rFonts w:ascii="仿宋" w:hAnsi="仿宋" w:eastAsia="仿宋" w:cs="仿宋"/>
          <w:spacing w:val="-2"/>
          <w:sz w:val="24"/>
          <w:szCs w:val="24"/>
        </w:rPr>
        <w:t>2.评审时，磋商小组各成员应当独立对每个有效响</w:t>
      </w:r>
      <w:r>
        <w:rPr>
          <w:rFonts w:ascii="仿宋" w:hAnsi="仿宋" w:eastAsia="仿宋" w:cs="仿宋"/>
          <w:spacing w:val="-3"/>
          <w:sz w:val="24"/>
          <w:szCs w:val="24"/>
        </w:rPr>
        <w:t>应的文件进行评价、打分，然</w:t>
      </w:r>
      <w:r>
        <w:rPr>
          <w:rFonts w:ascii="仿宋" w:hAnsi="仿宋" w:eastAsia="仿宋" w:cs="仿宋"/>
          <w:sz w:val="24"/>
          <w:szCs w:val="24"/>
        </w:rPr>
        <w:t xml:space="preserve"> </w:t>
      </w:r>
      <w:r>
        <w:rPr>
          <w:rFonts w:ascii="仿宋" w:hAnsi="仿宋" w:eastAsia="仿宋" w:cs="仿宋"/>
          <w:spacing w:val="-5"/>
          <w:sz w:val="24"/>
          <w:szCs w:val="24"/>
        </w:rPr>
        <w:t>后</w:t>
      </w:r>
      <w:r>
        <w:rPr>
          <w:rFonts w:ascii="仿宋" w:hAnsi="仿宋" w:eastAsia="仿宋" w:cs="仿宋"/>
          <w:spacing w:val="49"/>
          <w:sz w:val="24"/>
          <w:szCs w:val="24"/>
        </w:rPr>
        <w:t xml:space="preserve"> </w:t>
      </w:r>
      <w:r>
        <w:rPr>
          <w:rFonts w:ascii="仿宋" w:hAnsi="仿宋" w:eastAsia="仿宋" w:cs="仿宋"/>
          <w:spacing w:val="-5"/>
          <w:sz w:val="24"/>
          <w:szCs w:val="24"/>
        </w:rPr>
        <w:t>汇总每个供应商每项评分因素的得分。</w:t>
      </w:r>
    </w:p>
    <w:p w14:paraId="756D7C47">
      <w:pPr>
        <w:spacing w:before="232" w:line="341" w:lineRule="auto"/>
        <w:ind w:left="149" w:right="252" w:firstLine="464"/>
        <w:jc w:val="both"/>
        <w:rPr>
          <w:rFonts w:ascii="楷体" w:hAnsi="楷体" w:eastAsia="楷体" w:cs="楷体"/>
          <w:spacing w:val="-3"/>
          <w:sz w:val="28"/>
          <w:szCs w:val="28"/>
        </w:rPr>
      </w:pPr>
      <w:r>
        <w:rPr>
          <w:rFonts w:ascii="仿宋" w:hAnsi="仿宋" w:eastAsia="仿宋" w:cs="仿宋"/>
          <w:spacing w:val="-1"/>
          <w:sz w:val="24"/>
          <w:szCs w:val="24"/>
        </w:rPr>
        <w:t>3.符合《政府采购竞争性磋商采购方式管理暂行办法》（财库[2014]214 号）</w:t>
      </w:r>
      <w:r>
        <w:rPr>
          <w:rFonts w:ascii="仿宋" w:hAnsi="仿宋" w:eastAsia="仿宋" w:cs="仿宋"/>
          <w:spacing w:val="-62"/>
          <w:sz w:val="24"/>
          <w:szCs w:val="24"/>
        </w:rPr>
        <w:t xml:space="preserve"> </w:t>
      </w:r>
      <w:r>
        <w:rPr>
          <w:rFonts w:ascii="仿宋" w:hAnsi="仿宋" w:eastAsia="仿宋" w:cs="仿宋"/>
          <w:spacing w:val="-1"/>
          <w:sz w:val="24"/>
          <w:szCs w:val="24"/>
        </w:rPr>
        <w:t>中</w:t>
      </w:r>
      <w:r>
        <w:rPr>
          <w:rFonts w:ascii="仿宋" w:hAnsi="仿宋" w:eastAsia="仿宋" w:cs="仿宋"/>
          <w:sz w:val="24"/>
          <w:szCs w:val="24"/>
        </w:rPr>
        <w:t xml:space="preserve"> </w:t>
      </w:r>
      <w:r>
        <w:rPr>
          <w:rFonts w:ascii="仿宋" w:hAnsi="仿宋" w:eastAsia="仿宋" w:cs="仿宋"/>
          <w:spacing w:val="2"/>
          <w:sz w:val="24"/>
          <w:szCs w:val="24"/>
        </w:rPr>
        <w:t>第</w:t>
      </w:r>
      <w:r>
        <w:rPr>
          <w:rFonts w:ascii="仿宋" w:hAnsi="仿宋" w:eastAsia="仿宋" w:cs="仿宋"/>
          <w:spacing w:val="49"/>
          <w:sz w:val="24"/>
          <w:szCs w:val="24"/>
        </w:rPr>
        <w:t xml:space="preserve"> </w:t>
      </w:r>
      <w:r>
        <w:rPr>
          <w:rFonts w:ascii="仿宋" w:hAnsi="仿宋" w:eastAsia="仿宋" w:cs="仿宋"/>
          <w:spacing w:val="2"/>
          <w:sz w:val="24"/>
          <w:szCs w:val="24"/>
        </w:rPr>
        <w:t>三条第三项的规定和执行统一价格标准的项目，其价格不列为评分因素。有特殊</w:t>
      </w:r>
      <w:r>
        <w:rPr>
          <w:rFonts w:ascii="仿宋" w:hAnsi="仿宋" w:eastAsia="仿宋" w:cs="仿宋"/>
          <w:sz w:val="24"/>
          <w:szCs w:val="24"/>
        </w:rPr>
        <w:t xml:space="preserve"> </w:t>
      </w:r>
      <w:r>
        <w:rPr>
          <w:rFonts w:ascii="仿宋" w:hAnsi="仿宋" w:eastAsia="仿宋" w:cs="仿宋"/>
          <w:spacing w:val="2"/>
          <w:sz w:val="24"/>
          <w:szCs w:val="24"/>
        </w:rPr>
        <w:t>情况需</w:t>
      </w:r>
      <w:r>
        <w:rPr>
          <w:rFonts w:ascii="仿宋" w:hAnsi="仿宋" w:eastAsia="仿宋" w:cs="仿宋"/>
          <w:spacing w:val="49"/>
          <w:sz w:val="24"/>
          <w:szCs w:val="24"/>
        </w:rPr>
        <w:t xml:space="preserve"> </w:t>
      </w:r>
      <w:r>
        <w:rPr>
          <w:rFonts w:ascii="仿宋" w:hAnsi="仿宋" w:eastAsia="仿宋" w:cs="仿宋"/>
          <w:spacing w:val="2"/>
          <w:sz w:val="24"/>
          <w:szCs w:val="24"/>
        </w:rPr>
        <w:t>要在上述规定范围外设定价格分权重的，应当经本级人民政府财政部门审核</w:t>
      </w:r>
      <w:r>
        <w:rPr>
          <w:rFonts w:ascii="仿宋" w:hAnsi="仿宋" w:eastAsia="仿宋" w:cs="仿宋"/>
          <w:sz w:val="24"/>
          <w:szCs w:val="24"/>
        </w:rPr>
        <w:t xml:space="preserve"> </w:t>
      </w:r>
      <w:r>
        <w:rPr>
          <w:rFonts w:ascii="仿宋" w:hAnsi="仿宋" w:eastAsia="仿宋" w:cs="仿宋"/>
          <w:spacing w:val="-8"/>
          <w:sz w:val="24"/>
          <w:szCs w:val="24"/>
        </w:rPr>
        <w:t>同意。</w:t>
      </w:r>
    </w:p>
    <w:p w14:paraId="1474FE82">
      <w:pPr>
        <w:spacing w:before="275" w:line="224" w:lineRule="auto"/>
        <w:ind w:left="686"/>
        <w:outlineLvl w:val="1"/>
        <w:rPr>
          <w:rFonts w:ascii="楷体" w:hAnsi="楷体" w:eastAsia="楷体" w:cs="楷体"/>
          <w:spacing w:val="-3"/>
          <w:sz w:val="28"/>
          <w:szCs w:val="28"/>
        </w:rPr>
      </w:pPr>
    </w:p>
    <w:p w14:paraId="5CDAC8F4">
      <w:pPr>
        <w:spacing w:before="275" w:line="224" w:lineRule="auto"/>
        <w:ind w:left="686"/>
        <w:outlineLvl w:val="1"/>
        <w:rPr>
          <w:rFonts w:ascii="楷体" w:hAnsi="楷体" w:eastAsia="楷体" w:cs="楷体"/>
          <w:sz w:val="28"/>
          <w:szCs w:val="28"/>
        </w:rPr>
      </w:pPr>
      <w:r>
        <w:rPr>
          <w:rFonts w:ascii="楷体" w:hAnsi="楷体" w:eastAsia="楷体" w:cs="楷体"/>
          <w:spacing w:val="-3"/>
          <w:sz w:val="28"/>
          <w:szCs w:val="28"/>
        </w:rPr>
        <w:t>2.评分标准</w:t>
      </w:r>
    </w:p>
    <w:p w14:paraId="05A49D71">
      <w:pPr>
        <w:spacing w:before="7"/>
      </w:pPr>
    </w:p>
    <w:tbl>
      <w:tblPr>
        <w:tblStyle w:val="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6"/>
        <w:gridCol w:w="683"/>
        <w:gridCol w:w="977"/>
        <w:gridCol w:w="1"/>
        <w:gridCol w:w="1165"/>
        <w:gridCol w:w="5276"/>
      </w:tblGrid>
      <w:tr w14:paraId="68FB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59" w:type="dxa"/>
            <w:gridSpan w:val="2"/>
            <w:vAlign w:val="top"/>
          </w:tcPr>
          <w:p w14:paraId="032D38A6">
            <w:pPr>
              <w:pStyle w:val="7"/>
              <w:spacing w:before="202" w:line="223" w:lineRule="auto"/>
              <w:ind w:left="1089"/>
            </w:pPr>
            <w:r>
              <w:rPr>
                <w:b/>
                <w:bCs/>
                <w:spacing w:val="-12"/>
              </w:rPr>
              <w:t>条款号</w:t>
            </w:r>
          </w:p>
        </w:tc>
        <w:tc>
          <w:tcPr>
            <w:tcW w:w="7419" w:type="dxa"/>
            <w:gridSpan w:val="4"/>
            <w:vAlign w:val="top"/>
          </w:tcPr>
          <w:p w14:paraId="49426379">
            <w:pPr>
              <w:pStyle w:val="7"/>
              <w:spacing w:before="203" w:line="222" w:lineRule="auto"/>
              <w:ind w:left="2768"/>
            </w:pPr>
            <w:r>
              <w:rPr>
                <w:b/>
                <w:bCs/>
                <w:spacing w:val="-10"/>
              </w:rPr>
              <w:t>评审标准</w:t>
            </w:r>
          </w:p>
        </w:tc>
      </w:tr>
      <w:tr w14:paraId="32EE4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restart"/>
            <w:tcBorders>
              <w:bottom w:val="nil"/>
            </w:tcBorders>
            <w:vAlign w:val="top"/>
          </w:tcPr>
          <w:p w14:paraId="1E16A851">
            <w:pPr>
              <w:spacing w:line="250" w:lineRule="auto"/>
              <w:rPr>
                <w:rFonts w:ascii="Arial"/>
                <w:sz w:val="21"/>
              </w:rPr>
            </w:pPr>
          </w:p>
          <w:p w14:paraId="78AF24B6">
            <w:pPr>
              <w:spacing w:line="250" w:lineRule="auto"/>
              <w:rPr>
                <w:rFonts w:ascii="Arial"/>
                <w:sz w:val="21"/>
              </w:rPr>
            </w:pPr>
          </w:p>
          <w:p w14:paraId="23A25F09">
            <w:pPr>
              <w:spacing w:line="251" w:lineRule="auto"/>
              <w:rPr>
                <w:rFonts w:ascii="Arial"/>
                <w:sz w:val="21"/>
              </w:rPr>
            </w:pPr>
          </w:p>
          <w:p w14:paraId="5D02DFBB">
            <w:pPr>
              <w:spacing w:line="251" w:lineRule="auto"/>
              <w:rPr>
                <w:rFonts w:ascii="Arial"/>
                <w:sz w:val="21"/>
              </w:rPr>
            </w:pPr>
          </w:p>
          <w:p w14:paraId="407AE4EE">
            <w:pPr>
              <w:spacing w:line="251" w:lineRule="auto"/>
              <w:rPr>
                <w:rFonts w:ascii="Arial"/>
                <w:sz w:val="21"/>
              </w:rPr>
            </w:pPr>
          </w:p>
          <w:p w14:paraId="68EF0FE5">
            <w:pPr>
              <w:spacing w:line="251" w:lineRule="auto"/>
              <w:rPr>
                <w:rFonts w:ascii="Arial"/>
                <w:sz w:val="21"/>
              </w:rPr>
            </w:pPr>
          </w:p>
          <w:p w14:paraId="7BF196A8">
            <w:pPr>
              <w:spacing w:line="251" w:lineRule="auto"/>
              <w:rPr>
                <w:rFonts w:ascii="Arial"/>
                <w:sz w:val="21"/>
              </w:rPr>
            </w:pPr>
          </w:p>
          <w:p w14:paraId="2EAF6DBA">
            <w:pPr>
              <w:spacing w:line="251" w:lineRule="auto"/>
              <w:rPr>
                <w:rFonts w:ascii="Arial"/>
                <w:sz w:val="21"/>
              </w:rPr>
            </w:pPr>
          </w:p>
          <w:p w14:paraId="0B264AC1">
            <w:pPr>
              <w:spacing w:line="251" w:lineRule="auto"/>
              <w:rPr>
                <w:rFonts w:ascii="Arial"/>
                <w:sz w:val="21"/>
              </w:rPr>
            </w:pPr>
          </w:p>
          <w:p w14:paraId="3495C543">
            <w:pPr>
              <w:spacing w:line="251" w:lineRule="auto"/>
              <w:rPr>
                <w:rFonts w:ascii="Arial"/>
                <w:sz w:val="21"/>
              </w:rPr>
            </w:pPr>
          </w:p>
          <w:p w14:paraId="601DDA65">
            <w:pPr>
              <w:spacing w:line="251" w:lineRule="auto"/>
              <w:rPr>
                <w:rFonts w:ascii="Arial"/>
                <w:sz w:val="21"/>
              </w:rPr>
            </w:pPr>
          </w:p>
          <w:p w14:paraId="06FCFAF1">
            <w:pPr>
              <w:pStyle w:val="7"/>
              <w:spacing w:before="78" w:line="181" w:lineRule="auto"/>
              <w:ind w:left="300"/>
            </w:pPr>
            <w:r>
              <w:rPr>
                <w:spacing w:val="-3"/>
              </w:rPr>
              <w:t>4.1.1</w:t>
            </w:r>
          </w:p>
        </w:tc>
        <w:tc>
          <w:tcPr>
            <w:tcW w:w="683" w:type="dxa"/>
            <w:vMerge w:val="restart"/>
            <w:tcBorders>
              <w:bottom w:val="nil"/>
            </w:tcBorders>
            <w:textDirection w:val="tbRlV"/>
            <w:vAlign w:val="top"/>
          </w:tcPr>
          <w:p w14:paraId="37EC44E6">
            <w:pPr>
              <w:pStyle w:val="7"/>
              <w:spacing w:before="185" w:line="200" w:lineRule="auto"/>
              <w:ind w:left="2814"/>
            </w:pPr>
            <w:r>
              <w:rPr>
                <w:spacing w:val="37"/>
              </w:rPr>
              <w:t>资格性审查</w:t>
            </w:r>
          </w:p>
        </w:tc>
        <w:tc>
          <w:tcPr>
            <w:tcW w:w="7419" w:type="dxa"/>
            <w:gridSpan w:val="4"/>
            <w:vAlign w:val="top"/>
          </w:tcPr>
          <w:p w14:paraId="5D91A262">
            <w:pPr>
              <w:pStyle w:val="7"/>
              <w:spacing w:before="100" w:line="222" w:lineRule="auto"/>
              <w:ind w:left="136"/>
            </w:pPr>
            <w:r>
              <w:rPr>
                <w:spacing w:val="-3"/>
              </w:rPr>
              <w:t>提供有效营业执照；</w:t>
            </w:r>
          </w:p>
        </w:tc>
      </w:tr>
      <w:tr w14:paraId="72FFB4F0">
        <w:tblPrEx>
          <w:tblCellMar>
            <w:top w:w="0" w:type="dxa"/>
            <w:left w:w="0" w:type="dxa"/>
            <w:bottom w:w="0" w:type="dxa"/>
            <w:right w:w="0" w:type="dxa"/>
          </w:tblCellMar>
        </w:tblPrEx>
        <w:trPr>
          <w:trHeight w:val="814" w:hRule="atLeast"/>
        </w:trPr>
        <w:tc>
          <w:tcPr>
            <w:tcW w:w="1176" w:type="dxa"/>
            <w:vMerge w:val="continue"/>
            <w:tcBorders>
              <w:top w:val="nil"/>
              <w:bottom w:val="nil"/>
            </w:tcBorders>
            <w:vAlign w:val="top"/>
          </w:tcPr>
          <w:p w14:paraId="757B37FE">
            <w:pPr>
              <w:rPr>
                <w:rFonts w:ascii="Arial"/>
                <w:sz w:val="21"/>
              </w:rPr>
            </w:pPr>
          </w:p>
        </w:tc>
        <w:tc>
          <w:tcPr>
            <w:tcW w:w="683" w:type="dxa"/>
            <w:vMerge w:val="continue"/>
            <w:tcBorders>
              <w:top w:val="nil"/>
              <w:bottom w:val="nil"/>
            </w:tcBorders>
            <w:textDirection w:val="tbRlV"/>
            <w:vAlign w:val="top"/>
          </w:tcPr>
          <w:p w14:paraId="3A61E8E8">
            <w:pPr>
              <w:rPr>
                <w:rFonts w:ascii="Arial"/>
                <w:sz w:val="21"/>
              </w:rPr>
            </w:pPr>
          </w:p>
        </w:tc>
        <w:tc>
          <w:tcPr>
            <w:tcW w:w="7419" w:type="dxa"/>
            <w:gridSpan w:val="4"/>
            <w:vAlign w:val="top"/>
          </w:tcPr>
          <w:p w14:paraId="6F64D5CB">
            <w:pPr>
              <w:pStyle w:val="7"/>
              <w:spacing w:before="117" w:line="262" w:lineRule="auto"/>
              <w:ind w:left="138" w:right="332"/>
            </w:pPr>
            <w:r>
              <w:rPr>
                <w:rFonts w:hint="eastAsia"/>
              </w:rPr>
              <w:t>法定代表人投标需附法定代表人身份证明及加盖公章的身份证复印件；被授权人投标需附授权人本人加盖公章的身份证复印件、法定代表人身份证明、授权委托书；</w:t>
            </w:r>
          </w:p>
        </w:tc>
      </w:tr>
      <w:tr w14:paraId="7CEA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176" w:type="dxa"/>
            <w:vMerge w:val="continue"/>
            <w:tcBorders>
              <w:top w:val="nil"/>
              <w:bottom w:val="nil"/>
            </w:tcBorders>
            <w:vAlign w:val="top"/>
          </w:tcPr>
          <w:p w14:paraId="1D9308D4">
            <w:pPr>
              <w:rPr>
                <w:rFonts w:ascii="Arial"/>
                <w:sz w:val="21"/>
              </w:rPr>
            </w:pPr>
          </w:p>
        </w:tc>
        <w:tc>
          <w:tcPr>
            <w:tcW w:w="683" w:type="dxa"/>
            <w:vMerge w:val="continue"/>
            <w:tcBorders>
              <w:top w:val="nil"/>
              <w:bottom w:val="nil"/>
            </w:tcBorders>
            <w:textDirection w:val="tbRlV"/>
            <w:vAlign w:val="top"/>
          </w:tcPr>
          <w:p w14:paraId="2A5723B0">
            <w:pPr>
              <w:rPr>
                <w:rFonts w:ascii="Arial"/>
                <w:sz w:val="21"/>
              </w:rPr>
            </w:pPr>
          </w:p>
        </w:tc>
        <w:tc>
          <w:tcPr>
            <w:tcW w:w="7419" w:type="dxa"/>
            <w:gridSpan w:val="4"/>
            <w:vAlign w:val="top"/>
          </w:tcPr>
          <w:p w14:paraId="5A2E0FBE">
            <w:pPr>
              <w:pStyle w:val="7"/>
              <w:spacing w:before="120" w:line="222" w:lineRule="auto"/>
              <w:ind w:left="137"/>
            </w:pPr>
            <w:r>
              <w:rPr>
                <w:rFonts w:hint="eastAsia"/>
              </w:rPr>
              <w:t>供应商为法人或其他组织，提供2023、2024、2025年度</w:t>
            </w:r>
            <w:r>
              <w:rPr>
                <w:rFonts w:hint="eastAsia"/>
                <w:lang w:val="en-US" w:eastAsia="zh-CN"/>
              </w:rPr>
              <w:t>中任一年度</w:t>
            </w:r>
            <w:r>
              <w:rPr>
                <w:rFonts w:hint="eastAsia"/>
              </w:rPr>
              <w:t>经审计财务报告（成立不足一年的提供成立至今的财务报表，包含资产负债表、现金流量表、利润表）。</w:t>
            </w:r>
          </w:p>
        </w:tc>
      </w:tr>
      <w:tr w14:paraId="3775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76" w:type="dxa"/>
            <w:vMerge w:val="continue"/>
            <w:tcBorders>
              <w:top w:val="nil"/>
              <w:bottom w:val="nil"/>
            </w:tcBorders>
            <w:vAlign w:val="top"/>
          </w:tcPr>
          <w:p w14:paraId="333FFBE9">
            <w:pPr>
              <w:rPr>
                <w:rFonts w:ascii="Arial"/>
                <w:sz w:val="21"/>
              </w:rPr>
            </w:pPr>
          </w:p>
        </w:tc>
        <w:tc>
          <w:tcPr>
            <w:tcW w:w="683" w:type="dxa"/>
            <w:vMerge w:val="continue"/>
            <w:tcBorders>
              <w:top w:val="nil"/>
              <w:bottom w:val="nil"/>
            </w:tcBorders>
            <w:textDirection w:val="tbRlV"/>
            <w:vAlign w:val="top"/>
          </w:tcPr>
          <w:p w14:paraId="774E6E91">
            <w:pPr>
              <w:rPr>
                <w:rFonts w:ascii="Arial"/>
                <w:sz w:val="21"/>
              </w:rPr>
            </w:pPr>
          </w:p>
        </w:tc>
        <w:tc>
          <w:tcPr>
            <w:tcW w:w="7419" w:type="dxa"/>
            <w:gridSpan w:val="4"/>
            <w:vAlign w:val="top"/>
          </w:tcPr>
          <w:p w14:paraId="4D7E9CC7">
            <w:pPr>
              <w:pStyle w:val="7"/>
              <w:spacing w:before="120" w:line="222" w:lineRule="auto"/>
              <w:ind w:left="135"/>
            </w:pPr>
            <w:r>
              <w:rPr>
                <w:rFonts w:hint="eastAsia"/>
              </w:rPr>
              <w:t>提供具有履行合同所必需的设备和专业技术能力书面声明并加盖公章</w:t>
            </w:r>
          </w:p>
        </w:tc>
      </w:tr>
      <w:tr w14:paraId="2AAA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76" w:type="dxa"/>
            <w:vMerge w:val="continue"/>
            <w:tcBorders>
              <w:top w:val="nil"/>
              <w:bottom w:val="nil"/>
            </w:tcBorders>
            <w:vAlign w:val="top"/>
          </w:tcPr>
          <w:p w14:paraId="208B6310">
            <w:pPr>
              <w:rPr>
                <w:rFonts w:ascii="Arial"/>
                <w:sz w:val="21"/>
              </w:rPr>
            </w:pPr>
          </w:p>
        </w:tc>
        <w:tc>
          <w:tcPr>
            <w:tcW w:w="683" w:type="dxa"/>
            <w:vMerge w:val="continue"/>
            <w:tcBorders>
              <w:top w:val="nil"/>
              <w:bottom w:val="nil"/>
            </w:tcBorders>
            <w:textDirection w:val="tbRlV"/>
            <w:vAlign w:val="top"/>
          </w:tcPr>
          <w:p w14:paraId="18002BED">
            <w:pPr>
              <w:rPr>
                <w:rFonts w:ascii="Arial"/>
                <w:sz w:val="21"/>
              </w:rPr>
            </w:pPr>
          </w:p>
        </w:tc>
        <w:tc>
          <w:tcPr>
            <w:tcW w:w="7419" w:type="dxa"/>
            <w:gridSpan w:val="4"/>
            <w:vAlign w:val="top"/>
          </w:tcPr>
          <w:p w14:paraId="3C2469CF">
            <w:pPr>
              <w:pStyle w:val="7"/>
              <w:spacing w:before="123" w:line="221" w:lineRule="auto"/>
              <w:ind w:left="136"/>
            </w:pPr>
            <w:r>
              <w:rPr>
                <w:rFonts w:hint="eastAsia"/>
              </w:rPr>
              <w:t>提供税务部门出具近三个月依法缴纳税收的完税证明（需含增值税或印花税等税种；如无需缴税需提供税务机关出具的无欠税证明），新成立公司按实际发生提供税务机关出具的无欠税证明；</w:t>
            </w:r>
          </w:p>
        </w:tc>
      </w:tr>
      <w:tr w14:paraId="2BE90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continue"/>
            <w:tcBorders>
              <w:top w:val="nil"/>
              <w:bottom w:val="nil"/>
            </w:tcBorders>
            <w:vAlign w:val="top"/>
          </w:tcPr>
          <w:p w14:paraId="764BA8C8">
            <w:pPr>
              <w:rPr>
                <w:rFonts w:ascii="Arial"/>
                <w:sz w:val="21"/>
              </w:rPr>
            </w:pPr>
          </w:p>
        </w:tc>
        <w:tc>
          <w:tcPr>
            <w:tcW w:w="683" w:type="dxa"/>
            <w:vMerge w:val="continue"/>
            <w:tcBorders>
              <w:top w:val="nil"/>
              <w:bottom w:val="nil"/>
            </w:tcBorders>
            <w:textDirection w:val="tbRlV"/>
            <w:vAlign w:val="top"/>
          </w:tcPr>
          <w:p w14:paraId="52E635F4">
            <w:pPr>
              <w:rPr>
                <w:rFonts w:ascii="Arial"/>
                <w:sz w:val="21"/>
              </w:rPr>
            </w:pPr>
          </w:p>
        </w:tc>
        <w:tc>
          <w:tcPr>
            <w:tcW w:w="7419" w:type="dxa"/>
            <w:gridSpan w:val="4"/>
            <w:vAlign w:val="top"/>
          </w:tcPr>
          <w:p w14:paraId="16B40849">
            <w:pPr>
              <w:pStyle w:val="7"/>
              <w:spacing w:before="109" w:line="222" w:lineRule="auto"/>
              <w:ind w:left="136"/>
            </w:pPr>
            <w:r>
              <w:rPr>
                <w:spacing w:val="-2"/>
              </w:rPr>
              <w:t>提供</w:t>
            </w:r>
            <w:r>
              <w:rPr>
                <w:rFonts w:hint="eastAsia"/>
                <w:spacing w:val="-2"/>
              </w:rPr>
              <w:t>近三个月的社保证明(法人代表或其委托代理人的社保缴纳明细，退休人员需提供退休证明)；</w:t>
            </w:r>
          </w:p>
        </w:tc>
      </w:tr>
      <w:tr w14:paraId="430E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6" w:type="dxa"/>
            <w:vMerge w:val="continue"/>
            <w:tcBorders>
              <w:top w:val="nil"/>
            </w:tcBorders>
            <w:vAlign w:val="top"/>
          </w:tcPr>
          <w:p w14:paraId="58CE2DE7">
            <w:pPr>
              <w:rPr>
                <w:rFonts w:ascii="Arial"/>
                <w:sz w:val="21"/>
              </w:rPr>
            </w:pPr>
          </w:p>
        </w:tc>
        <w:tc>
          <w:tcPr>
            <w:tcW w:w="683" w:type="dxa"/>
            <w:vMerge w:val="continue"/>
            <w:tcBorders>
              <w:top w:val="nil"/>
            </w:tcBorders>
            <w:textDirection w:val="tbRlV"/>
            <w:vAlign w:val="top"/>
          </w:tcPr>
          <w:p w14:paraId="24493CD8">
            <w:pPr>
              <w:rPr>
                <w:rFonts w:ascii="Arial"/>
                <w:sz w:val="21"/>
              </w:rPr>
            </w:pPr>
          </w:p>
        </w:tc>
        <w:tc>
          <w:tcPr>
            <w:tcW w:w="7419" w:type="dxa"/>
            <w:gridSpan w:val="4"/>
            <w:vAlign w:val="top"/>
          </w:tcPr>
          <w:p w14:paraId="7980EBF2">
            <w:pPr>
              <w:pStyle w:val="7"/>
              <w:spacing w:before="108" w:line="222" w:lineRule="auto"/>
              <w:ind w:left="132"/>
            </w:pPr>
            <w:r>
              <w:rPr>
                <w:spacing w:val="-2"/>
              </w:rPr>
              <w:t>提供</w:t>
            </w:r>
            <w:r>
              <w:rPr>
                <w:rFonts w:hint="eastAsia"/>
              </w:rPr>
              <w:t>政府采购活动前三年内，在经营活动中没有重大违法记录提供书面声明</w:t>
            </w:r>
          </w:p>
        </w:tc>
      </w:tr>
      <w:tr w14:paraId="39AC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176" w:type="dxa"/>
            <w:tcBorders>
              <w:top w:val="nil"/>
            </w:tcBorders>
            <w:vAlign w:val="top"/>
          </w:tcPr>
          <w:p w14:paraId="605919AA">
            <w:pPr>
              <w:rPr>
                <w:rFonts w:ascii="Arial"/>
                <w:sz w:val="21"/>
              </w:rPr>
            </w:pPr>
          </w:p>
        </w:tc>
        <w:tc>
          <w:tcPr>
            <w:tcW w:w="683" w:type="dxa"/>
            <w:tcBorders>
              <w:top w:val="nil"/>
            </w:tcBorders>
            <w:textDirection w:val="tbRlV"/>
            <w:vAlign w:val="top"/>
          </w:tcPr>
          <w:p w14:paraId="4B399D13">
            <w:pPr>
              <w:rPr>
                <w:rFonts w:ascii="Arial"/>
                <w:sz w:val="21"/>
              </w:rPr>
            </w:pPr>
          </w:p>
        </w:tc>
        <w:tc>
          <w:tcPr>
            <w:tcW w:w="7419" w:type="dxa"/>
            <w:gridSpan w:val="4"/>
            <w:vAlign w:val="top"/>
          </w:tcPr>
          <w:p w14:paraId="53815B1A">
            <w:pPr>
              <w:pStyle w:val="7"/>
              <w:spacing w:before="109" w:line="222" w:lineRule="auto"/>
              <w:ind w:left="136"/>
              <w:rPr>
                <w:spacing w:val="-2"/>
              </w:rPr>
            </w:pPr>
            <w:r>
              <w:rPr>
                <w:rFonts w:hint="eastAsia"/>
                <w:spacing w:val="-2"/>
              </w:rPr>
              <w:t>提供《中小企业声明函》</w:t>
            </w:r>
          </w:p>
        </w:tc>
      </w:tr>
      <w:tr w14:paraId="3AB1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1176" w:type="dxa"/>
            <w:tcBorders>
              <w:top w:val="nil"/>
            </w:tcBorders>
            <w:vAlign w:val="top"/>
          </w:tcPr>
          <w:p w14:paraId="7340CDE5">
            <w:pPr>
              <w:rPr>
                <w:rFonts w:ascii="Arial"/>
                <w:sz w:val="21"/>
              </w:rPr>
            </w:pPr>
          </w:p>
        </w:tc>
        <w:tc>
          <w:tcPr>
            <w:tcW w:w="683" w:type="dxa"/>
            <w:tcBorders>
              <w:top w:val="nil"/>
            </w:tcBorders>
            <w:textDirection w:val="tbRlV"/>
            <w:vAlign w:val="top"/>
          </w:tcPr>
          <w:p w14:paraId="19CE0756">
            <w:pPr>
              <w:rPr>
                <w:rFonts w:ascii="Arial"/>
                <w:sz w:val="21"/>
              </w:rPr>
            </w:pPr>
          </w:p>
        </w:tc>
        <w:tc>
          <w:tcPr>
            <w:tcW w:w="7419" w:type="dxa"/>
            <w:gridSpan w:val="4"/>
            <w:vAlign w:val="top"/>
          </w:tcPr>
          <w:p w14:paraId="718005D4">
            <w:pPr>
              <w:pStyle w:val="7"/>
              <w:spacing w:before="109" w:line="222" w:lineRule="auto"/>
              <w:ind w:left="136"/>
              <w:rPr>
                <w:rFonts w:hint="eastAsia"/>
                <w:spacing w:val="-2"/>
              </w:rPr>
            </w:pPr>
            <w:r>
              <w:rPr>
                <w:rFonts w:hint="eastAsia"/>
                <w:spacing w:val="-2"/>
              </w:rPr>
              <w:t>供应商存在“信用中国 ”网站</w:t>
            </w:r>
          </w:p>
          <w:p w14:paraId="77CD9FA5">
            <w:pPr>
              <w:pStyle w:val="7"/>
              <w:spacing w:before="109" w:line="222" w:lineRule="auto"/>
              <w:ind w:left="136"/>
              <w:rPr>
                <w:rFonts w:hint="eastAsia"/>
                <w:spacing w:val="-2"/>
              </w:rPr>
            </w:pPr>
            <w:r>
              <w:rPr>
                <w:rFonts w:hint="eastAsia"/>
                <w:spacing w:val="-2"/>
              </w:rPr>
              <w:t>（www.creditchina.gov.cn）、中国政府采购网 （www.ccgp.gov.cn）中</w:t>
            </w:r>
            <w:r>
              <w:rPr>
                <w:rFonts w:hint="eastAsia"/>
                <w:spacing w:val="-2"/>
                <w:lang w:eastAsia="zh-CN"/>
              </w:rPr>
              <w:t>、</w:t>
            </w:r>
            <w:r>
              <w:rPr>
                <w:rFonts w:hint="eastAsia"/>
                <w:spacing w:val="-2"/>
                <w:lang w:val="en-US" w:eastAsia="zh-CN"/>
              </w:rPr>
              <w:t>国家企业信用信息公示系统（https://www.gsxt.gov.cn/index.html）</w:t>
            </w:r>
            <w:r>
              <w:rPr>
                <w:rFonts w:hint="eastAsia"/>
                <w:spacing w:val="-2"/>
              </w:rPr>
              <w:t>被列入失信被执行人、重大税收违法案件当事人名单、政府采购严重违法失信行为记录名单的禁止参与参与本项目，响应文件无效。</w:t>
            </w:r>
          </w:p>
        </w:tc>
      </w:tr>
      <w:tr w14:paraId="695E9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3" w:hRule="atLeast"/>
        </w:trPr>
        <w:tc>
          <w:tcPr>
            <w:tcW w:w="1176" w:type="dxa"/>
            <w:tcBorders>
              <w:top w:val="nil"/>
            </w:tcBorders>
            <w:vAlign w:val="top"/>
          </w:tcPr>
          <w:p w14:paraId="20B86654">
            <w:pPr>
              <w:rPr>
                <w:rFonts w:ascii="Arial"/>
                <w:sz w:val="21"/>
              </w:rPr>
            </w:pPr>
          </w:p>
        </w:tc>
        <w:tc>
          <w:tcPr>
            <w:tcW w:w="683" w:type="dxa"/>
            <w:tcBorders>
              <w:top w:val="nil"/>
            </w:tcBorders>
            <w:textDirection w:val="tbRlV"/>
            <w:vAlign w:val="top"/>
          </w:tcPr>
          <w:p w14:paraId="0A2433CE">
            <w:pPr>
              <w:rPr>
                <w:rFonts w:ascii="Arial"/>
                <w:sz w:val="21"/>
              </w:rPr>
            </w:pPr>
          </w:p>
        </w:tc>
        <w:tc>
          <w:tcPr>
            <w:tcW w:w="7419" w:type="dxa"/>
            <w:gridSpan w:val="4"/>
            <w:vAlign w:val="top"/>
          </w:tcPr>
          <w:p w14:paraId="309D0B6F">
            <w:pPr>
              <w:pStyle w:val="7"/>
              <w:spacing w:before="109" w:line="222" w:lineRule="auto"/>
              <w:ind w:left="136"/>
              <w:rPr>
                <w:rFonts w:hint="eastAsia"/>
                <w:spacing w:val="-2"/>
              </w:rPr>
            </w:pPr>
            <w:r>
              <w:rPr>
                <w:rFonts w:hint="eastAsia"/>
                <w:spacing w:val="-2"/>
              </w:rPr>
              <w:t>①供应商须具备的水利水电工程施工总承包叁级及以上资质；供应商须提供有效的安全生产许可证；在全国水利建设市场监管平台进行主体基本信息登记；并在人员、设备、资金等方面具有承担本标段施工的能力；②供应商拟派项目经理须具备水利水电工程专业二级及以上注册建造师执业资格，具有有效的水利行业安全生产考核合格证书，且未担任其他在施建设工程项目的项目经理。</w:t>
            </w:r>
          </w:p>
        </w:tc>
      </w:tr>
      <w:tr w14:paraId="355AD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76" w:type="dxa"/>
            <w:vMerge w:val="restart"/>
            <w:tcBorders>
              <w:bottom w:val="nil"/>
            </w:tcBorders>
            <w:vAlign w:val="top"/>
          </w:tcPr>
          <w:p w14:paraId="59B3E01E">
            <w:pPr>
              <w:rPr>
                <w:rFonts w:ascii="Arial"/>
                <w:sz w:val="21"/>
              </w:rPr>
            </w:pPr>
          </w:p>
        </w:tc>
        <w:tc>
          <w:tcPr>
            <w:tcW w:w="1660" w:type="dxa"/>
            <w:gridSpan w:val="2"/>
            <w:vMerge w:val="restart"/>
            <w:tcBorders>
              <w:bottom w:val="nil"/>
            </w:tcBorders>
            <w:vAlign w:val="top"/>
          </w:tcPr>
          <w:p w14:paraId="7BEB22C5">
            <w:pPr>
              <w:rPr>
                <w:rFonts w:ascii="Arial"/>
                <w:sz w:val="21"/>
              </w:rPr>
            </w:pPr>
          </w:p>
        </w:tc>
        <w:tc>
          <w:tcPr>
            <w:tcW w:w="6442" w:type="dxa"/>
            <w:gridSpan w:val="3"/>
            <w:vAlign w:val="top"/>
          </w:tcPr>
          <w:p w14:paraId="715D3521">
            <w:pPr>
              <w:pStyle w:val="7"/>
              <w:spacing w:before="105" w:line="220" w:lineRule="auto"/>
              <w:ind w:left="149"/>
            </w:pPr>
            <w:r>
              <w:rPr>
                <w:spacing w:val="-4"/>
              </w:rPr>
              <w:t>响应文件格式符合竞争性磋商文件要求</w:t>
            </w:r>
          </w:p>
        </w:tc>
      </w:tr>
      <w:tr w14:paraId="0D2A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continue"/>
            <w:tcBorders>
              <w:top w:val="nil"/>
              <w:bottom w:val="nil"/>
            </w:tcBorders>
            <w:vAlign w:val="top"/>
          </w:tcPr>
          <w:p w14:paraId="300F8986">
            <w:pPr>
              <w:rPr>
                <w:rFonts w:ascii="Arial"/>
                <w:sz w:val="21"/>
              </w:rPr>
            </w:pPr>
          </w:p>
        </w:tc>
        <w:tc>
          <w:tcPr>
            <w:tcW w:w="1660" w:type="dxa"/>
            <w:gridSpan w:val="2"/>
            <w:vMerge w:val="continue"/>
            <w:tcBorders>
              <w:top w:val="nil"/>
              <w:bottom w:val="nil"/>
            </w:tcBorders>
            <w:vAlign w:val="top"/>
          </w:tcPr>
          <w:p w14:paraId="7DE48AC0">
            <w:pPr>
              <w:rPr>
                <w:rFonts w:ascii="Arial"/>
                <w:sz w:val="21"/>
              </w:rPr>
            </w:pPr>
          </w:p>
        </w:tc>
        <w:tc>
          <w:tcPr>
            <w:tcW w:w="6442" w:type="dxa"/>
            <w:gridSpan w:val="3"/>
            <w:vAlign w:val="top"/>
          </w:tcPr>
          <w:p w14:paraId="5218F280">
            <w:pPr>
              <w:pStyle w:val="7"/>
              <w:spacing w:before="100" w:line="220" w:lineRule="auto"/>
              <w:ind w:left="149"/>
            </w:pPr>
            <w:r>
              <w:rPr>
                <w:spacing w:val="-3"/>
              </w:rPr>
              <w:t>响应文件的签名盖章符合竞争性磋商文件要求</w:t>
            </w:r>
          </w:p>
        </w:tc>
      </w:tr>
      <w:tr w14:paraId="58F8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6" w:type="dxa"/>
            <w:vMerge w:val="restart"/>
            <w:tcBorders>
              <w:top w:val="nil"/>
              <w:bottom w:val="nil"/>
            </w:tcBorders>
            <w:vAlign w:val="top"/>
          </w:tcPr>
          <w:p w14:paraId="09736C02">
            <w:pPr>
              <w:spacing w:line="252" w:lineRule="auto"/>
              <w:rPr>
                <w:rFonts w:ascii="Arial"/>
                <w:sz w:val="21"/>
              </w:rPr>
            </w:pPr>
          </w:p>
          <w:p w14:paraId="1B768145">
            <w:pPr>
              <w:spacing w:line="252" w:lineRule="auto"/>
              <w:rPr>
                <w:rFonts w:ascii="Arial"/>
                <w:sz w:val="21"/>
              </w:rPr>
            </w:pPr>
          </w:p>
          <w:p w14:paraId="1FC30B78">
            <w:pPr>
              <w:spacing w:line="253" w:lineRule="auto"/>
              <w:rPr>
                <w:rFonts w:ascii="Arial"/>
                <w:sz w:val="21"/>
              </w:rPr>
            </w:pPr>
          </w:p>
          <w:p w14:paraId="6E2BB612">
            <w:pPr>
              <w:spacing w:line="253" w:lineRule="auto"/>
              <w:rPr>
                <w:rFonts w:ascii="Arial"/>
                <w:sz w:val="21"/>
              </w:rPr>
            </w:pPr>
          </w:p>
          <w:p w14:paraId="761B794D">
            <w:pPr>
              <w:pStyle w:val="7"/>
              <w:spacing w:before="78" w:line="181" w:lineRule="auto"/>
              <w:ind w:left="300"/>
            </w:pPr>
            <w:r>
              <w:rPr>
                <w:spacing w:val="-3"/>
              </w:rPr>
              <w:t>4.1.2</w:t>
            </w:r>
          </w:p>
        </w:tc>
        <w:tc>
          <w:tcPr>
            <w:tcW w:w="1661" w:type="dxa"/>
            <w:gridSpan w:val="3"/>
            <w:vMerge w:val="restart"/>
            <w:tcBorders>
              <w:top w:val="nil"/>
              <w:bottom w:val="nil"/>
            </w:tcBorders>
            <w:vAlign w:val="top"/>
          </w:tcPr>
          <w:p w14:paraId="01E0F8D6">
            <w:pPr>
              <w:spacing w:line="247" w:lineRule="auto"/>
              <w:rPr>
                <w:rFonts w:ascii="Arial"/>
                <w:sz w:val="21"/>
              </w:rPr>
            </w:pPr>
          </w:p>
          <w:p w14:paraId="253327C7">
            <w:pPr>
              <w:spacing w:line="247" w:lineRule="auto"/>
              <w:rPr>
                <w:rFonts w:ascii="Arial"/>
                <w:sz w:val="21"/>
              </w:rPr>
            </w:pPr>
          </w:p>
          <w:p w14:paraId="1046BF8B">
            <w:pPr>
              <w:spacing w:line="247" w:lineRule="auto"/>
              <w:rPr>
                <w:rFonts w:ascii="Arial"/>
                <w:sz w:val="21"/>
              </w:rPr>
            </w:pPr>
          </w:p>
          <w:p w14:paraId="3412A4F5">
            <w:pPr>
              <w:spacing w:line="248" w:lineRule="auto"/>
              <w:rPr>
                <w:rFonts w:ascii="Arial"/>
                <w:sz w:val="21"/>
              </w:rPr>
            </w:pPr>
          </w:p>
          <w:p w14:paraId="5D83292B">
            <w:pPr>
              <w:pStyle w:val="7"/>
              <w:spacing w:before="78" w:line="220" w:lineRule="auto"/>
              <w:ind w:left="266"/>
            </w:pPr>
            <w:r>
              <w:rPr>
                <w:spacing w:val="-8"/>
              </w:rPr>
              <w:t>符合性审查</w:t>
            </w:r>
          </w:p>
        </w:tc>
        <w:tc>
          <w:tcPr>
            <w:tcW w:w="6441" w:type="dxa"/>
            <w:gridSpan w:val="2"/>
            <w:vAlign w:val="top"/>
          </w:tcPr>
          <w:p w14:paraId="5E3B94EF">
            <w:pPr>
              <w:pStyle w:val="7"/>
              <w:spacing w:before="101" w:line="220" w:lineRule="auto"/>
              <w:ind w:left="132"/>
            </w:pPr>
            <w:r>
              <w:rPr>
                <w:spacing w:val="-2"/>
              </w:rPr>
              <w:t>投标有效期符合竞争性磋商文件要求</w:t>
            </w:r>
          </w:p>
        </w:tc>
      </w:tr>
      <w:tr w14:paraId="78A96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76" w:type="dxa"/>
            <w:vMerge w:val="continue"/>
            <w:tcBorders>
              <w:top w:val="nil"/>
              <w:bottom w:val="nil"/>
            </w:tcBorders>
            <w:vAlign w:val="top"/>
          </w:tcPr>
          <w:p w14:paraId="36D4FD2F">
            <w:pPr>
              <w:rPr>
                <w:rFonts w:ascii="Arial"/>
                <w:sz w:val="21"/>
              </w:rPr>
            </w:pPr>
          </w:p>
        </w:tc>
        <w:tc>
          <w:tcPr>
            <w:tcW w:w="1661" w:type="dxa"/>
            <w:gridSpan w:val="3"/>
            <w:vMerge w:val="continue"/>
            <w:tcBorders>
              <w:top w:val="nil"/>
              <w:bottom w:val="nil"/>
            </w:tcBorders>
            <w:vAlign w:val="top"/>
          </w:tcPr>
          <w:p w14:paraId="2426F7A3">
            <w:pPr>
              <w:rPr>
                <w:rFonts w:ascii="Arial"/>
                <w:sz w:val="21"/>
              </w:rPr>
            </w:pPr>
          </w:p>
        </w:tc>
        <w:tc>
          <w:tcPr>
            <w:tcW w:w="6441" w:type="dxa"/>
            <w:gridSpan w:val="2"/>
            <w:vAlign w:val="top"/>
          </w:tcPr>
          <w:p w14:paraId="5E8B75A8">
            <w:pPr>
              <w:pStyle w:val="7"/>
              <w:spacing w:before="98" w:line="220" w:lineRule="auto"/>
              <w:ind w:left="144"/>
            </w:pPr>
            <w:r>
              <w:rPr>
                <w:spacing w:val="-4"/>
              </w:rPr>
              <w:t>工期符合竞争性磋商文件要求</w:t>
            </w:r>
          </w:p>
        </w:tc>
      </w:tr>
      <w:tr w14:paraId="11D3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76" w:type="dxa"/>
            <w:vMerge w:val="continue"/>
            <w:tcBorders>
              <w:top w:val="nil"/>
              <w:bottom w:val="nil"/>
            </w:tcBorders>
            <w:vAlign w:val="top"/>
          </w:tcPr>
          <w:p w14:paraId="2615D96A">
            <w:pPr>
              <w:rPr>
                <w:rFonts w:ascii="Arial"/>
                <w:sz w:val="21"/>
              </w:rPr>
            </w:pPr>
          </w:p>
        </w:tc>
        <w:tc>
          <w:tcPr>
            <w:tcW w:w="1661" w:type="dxa"/>
            <w:gridSpan w:val="3"/>
            <w:vMerge w:val="continue"/>
            <w:tcBorders>
              <w:top w:val="nil"/>
              <w:bottom w:val="nil"/>
            </w:tcBorders>
            <w:vAlign w:val="top"/>
          </w:tcPr>
          <w:p w14:paraId="08D0777A">
            <w:pPr>
              <w:rPr>
                <w:rFonts w:ascii="Arial"/>
                <w:sz w:val="21"/>
              </w:rPr>
            </w:pPr>
          </w:p>
        </w:tc>
        <w:tc>
          <w:tcPr>
            <w:tcW w:w="6441" w:type="dxa"/>
            <w:gridSpan w:val="2"/>
            <w:vAlign w:val="top"/>
          </w:tcPr>
          <w:p w14:paraId="0EEF7F90">
            <w:pPr>
              <w:pStyle w:val="7"/>
              <w:spacing w:before="98" w:line="220" w:lineRule="auto"/>
              <w:ind w:left="144"/>
            </w:pPr>
            <w:r>
              <w:rPr>
                <w:spacing w:val="-4"/>
              </w:rPr>
              <w:t>质量目标符合竞争性磋商文件要求</w:t>
            </w:r>
          </w:p>
        </w:tc>
      </w:tr>
      <w:tr w14:paraId="7C87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176" w:type="dxa"/>
            <w:vMerge w:val="continue"/>
            <w:tcBorders>
              <w:top w:val="nil"/>
              <w:bottom w:val="nil"/>
            </w:tcBorders>
            <w:vAlign w:val="top"/>
          </w:tcPr>
          <w:p w14:paraId="58BF26BF">
            <w:pPr>
              <w:rPr>
                <w:rFonts w:ascii="Arial"/>
                <w:sz w:val="21"/>
              </w:rPr>
            </w:pPr>
          </w:p>
        </w:tc>
        <w:tc>
          <w:tcPr>
            <w:tcW w:w="1661" w:type="dxa"/>
            <w:gridSpan w:val="3"/>
            <w:vMerge w:val="continue"/>
            <w:tcBorders>
              <w:top w:val="nil"/>
              <w:bottom w:val="nil"/>
            </w:tcBorders>
            <w:vAlign w:val="top"/>
          </w:tcPr>
          <w:p w14:paraId="4365AE35">
            <w:pPr>
              <w:rPr>
                <w:rFonts w:ascii="Arial"/>
                <w:sz w:val="21"/>
              </w:rPr>
            </w:pPr>
          </w:p>
        </w:tc>
        <w:tc>
          <w:tcPr>
            <w:tcW w:w="6441" w:type="dxa"/>
            <w:gridSpan w:val="2"/>
            <w:vAlign w:val="top"/>
          </w:tcPr>
          <w:p w14:paraId="26F07E10">
            <w:pPr>
              <w:pStyle w:val="7"/>
              <w:spacing w:before="116" w:line="263" w:lineRule="auto"/>
              <w:ind w:left="133" w:right="126"/>
            </w:pPr>
            <w:r>
              <w:rPr>
                <w:spacing w:val="7"/>
              </w:rPr>
              <w:t>按照竞争性磋商文件规定报价只有一个有效报价且没有漏</w:t>
            </w:r>
            <w:r>
              <w:t xml:space="preserve"> 项</w:t>
            </w:r>
          </w:p>
        </w:tc>
      </w:tr>
      <w:tr w14:paraId="62E23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76" w:type="dxa"/>
            <w:vMerge w:val="continue"/>
            <w:tcBorders>
              <w:top w:val="nil"/>
              <w:bottom w:val="nil"/>
            </w:tcBorders>
            <w:vAlign w:val="top"/>
          </w:tcPr>
          <w:p w14:paraId="1F13A246">
            <w:pPr>
              <w:rPr>
                <w:rFonts w:ascii="Arial"/>
                <w:sz w:val="21"/>
              </w:rPr>
            </w:pPr>
          </w:p>
        </w:tc>
        <w:tc>
          <w:tcPr>
            <w:tcW w:w="1661" w:type="dxa"/>
            <w:gridSpan w:val="3"/>
            <w:vMerge w:val="continue"/>
            <w:tcBorders>
              <w:top w:val="nil"/>
              <w:bottom w:val="nil"/>
            </w:tcBorders>
            <w:vAlign w:val="top"/>
          </w:tcPr>
          <w:p w14:paraId="64550FC7">
            <w:pPr>
              <w:rPr>
                <w:rFonts w:ascii="Arial"/>
                <w:sz w:val="21"/>
              </w:rPr>
            </w:pPr>
          </w:p>
        </w:tc>
        <w:tc>
          <w:tcPr>
            <w:tcW w:w="6441" w:type="dxa"/>
            <w:gridSpan w:val="2"/>
            <w:vAlign w:val="top"/>
          </w:tcPr>
          <w:p w14:paraId="2729F2BA">
            <w:pPr>
              <w:pStyle w:val="7"/>
              <w:spacing w:before="98" w:line="220" w:lineRule="auto"/>
              <w:ind w:left="133"/>
            </w:pPr>
            <w:r>
              <w:rPr>
                <w:spacing w:val="-2"/>
              </w:rPr>
              <w:t>按竞争性磋商文件要求编制了目录及页码</w:t>
            </w:r>
          </w:p>
        </w:tc>
      </w:tr>
      <w:tr w14:paraId="67D7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76" w:type="dxa"/>
            <w:vMerge w:val="continue"/>
            <w:tcBorders>
              <w:top w:val="nil"/>
            </w:tcBorders>
            <w:vAlign w:val="top"/>
          </w:tcPr>
          <w:p w14:paraId="7531AFA8">
            <w:pPr>
              <w:rPr>
                <w:rFonts w:ascii="Arial"/>
                <w:sz w:val="21"/>
              </w:rPr>
            </w:pPr>
          </w:p>
        </w:tc>
        <w:tc>
          <w:tcPr>
            <w:tcW w:w="1661" w:type="dxa"/>
            <w:gridSpan w:val="3"/>
            <w:vMerge w:val="continue"/>
            <w:tcBorders>
              <w:top w:val="nil"/>
            </w:tcBorders>
            <w:vAlign w:val="top"/>
          </w:tcPr>
          <w:p w14:paraId="24A00D97">
            <w:pPr>
              <w:rPr>
                <w:rFonts w:ascii="Arial"/>
                <w:sz w:val="21"/>
              </w:rPr>
            </w:pPr>
          </w:p>
        </w:tc>
        <w:tc>
          <w:tcPr>
            <w:tcW w:w="6441" w:type="dxa"/>
            <w:gridSpan w:val="2"/>
            <w:vAlign w:val="top"/>
          </w:tcPr>
          <w:p w14:paraId="5FF43D3C">
            <w:pPr>
              <w:pStyle w:val="7"/>
              <w:spacing w:before="98" w:line="220" w:lineRule="auto"/>
              <w:ind w:left="137"/>
            </w:pPr>
            <w:r>
              <w:rPr>
                <w:spacing w:val="-2"/>
              </w:rPr>
              <w:t>其他不符合竞争性磋商文件的实质性要求</w:t>
            </w:r>
          </w:p>
        </w:tc>
      </w:tr>
      <w:tr w14:paraId="113E6240">
        <w:tblPrEx>
          <w:tblCellMar>
            <w:top w:w="0" w:type="dxa"/>
            <w:left w:w="0" w:type="dxa"/>
            <w:bottom w:w="0" w:type="dxa"/>
            <w:right w:w="0" w:type="dxa"/>
          </w:tblCellMar>
        </w:tblPrEx>
        <w:trPr>
          <w:trHeight w:val="1456" w:hRule="atLeast"/>
        </w:trPr>
        <w:tc>
          <w:tcPr>
            <w:tcW w:w="2837" w:type="dxa"/>
            <w:gridSpan w:val="4"/>
            <w:vAlign w:val="top"/>
          </w:tcPr>
          <w:p w14:paraId="389BFE25">
            <w:pPr>
              <w:spacing w:line="247" w:lineRule="auto"/>
              <w:rPr>
                <w:rFonts w:ascii="Arial"/>
                <w:sz w:val="21"/>
              </w:rPr>
            </w:pPr>
          </w:p>
          <w:p w14:paraId="4FFB5257">
            <w:pPr>
              <w:pStyle w:val="7"/>
              <w:spacing w:before="78" w:line="180" w:lineRule="auto"/>
              <w:ind w:left="1248"/>
            </w:pPr>
            <w:r>
              <w:rPr>
                <w:b/>
                <w:bCs/>
                <w:spacing w:val="-6"/>
              </w:rPr>
              <w:t>4.2</w:t>
            </w:r>
          </w:p>
        </w:tc>
        <w:tc>
          <w:tcPr>
            <w:tcW w:w="1165" w:type="dxa"/>
            <w:vAlign w:val="top"/>
          </w:tcPr>
          <w:p w14:paraId="4B19320D">
            <w:pPr>
              <w:pStyle w:val="7"/>
              <w:spacing w:before="71" w:line="255" w:lineRule="auto"/>
              <w:ind w:left="263" w:right="219" w:hanging="9"/>
            </w:pPr>
            <w:r>
              <w:rPr>
                <w:b/>
                <w:bCs/>
                <w:spacing w:val="-14"/>
              </w:rPr>
              <w:t>分值权</w:t>
            </w:r>
            <w:r>
              <w:t xml:space="preserve"> </w:t>
            </w:r>
            <w:r>
              <w:rPr>
                <w:b/>
                <w:bCs/>
                <w:spacing w:val="-17"/>
              </w:rPr>
              <w:t>重构成</w:t>
            </w:r>
          </w:p>
        </w:tc>
        <w:tc>
          <w:tcPr>
            <w:tcW w:w="5276" w:type="dxa"/>
            <w:vAlign w:val="top"/>
          </w:tcPr>
          <w:p w14:paraId="1EE396E3">
            <w:pPr>
              <w:pStyle w:val="7"/>
              <w:spacing w:before="55" w:line="222" w:lineRule="auto"/>
              <w:ind w:left="137"/>
            </w:pPr>
            <w:r>
              <w:rPr>
                <w:b/>
                <w:bCs/>
                <w:spacing w:val="-7"/>
              </w:rPr>
              <w:t>报价得分：30</w:t>
            </w:r>
            <w:r>
              <w:rPr>
                <w:spacing w:val="-28"/>
              </w:rPr>
              <w:t xml:space="preserve"> </w:t>
            </w:r>
            <w:r>
              <w:rPr>
                <w:b/>
                <w:bCs/>
                <w:spacing w:val="-7"/>
              </w:rPr>
              <w:t>分</w:t>
            </w:r>
          </w:p>
          <w:p w14:paraId="4F70BC78">
            <w:pPr>
              <w:pStyle w:val="7"/>
              <w:spacing w:before="80" w:line="222" w:lineRule="auto"/>
              <w:ind w:left="155"/>
            </w:pPr>
            <w:r>
              <w:rPr>
                <w:b/>
                <w:bCs/>
                <w:spacing w:val="-9"/>
              </w:rPr>
              <w:t>商务、技术得分：70</w:t>
            </w:r>
            <w:r>
              <w:rPr>
                <w:spacing w:val="-9"/>
              </w:rPr>
              <w:t xml:space="preserve"> </w:t>
            </w:r>
            <w:r>
              <w:rPr>
                <w:b/>
                <w:bCs/>
                <w:spacing w:val="-9"/>
              </w:rPr>
              <w:t>分</w:t>
            </w:r>
          </w:p>
        </w:tc>
      </w:tr>
      <w:tr w14:paraId="383DC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2837" w:type="dxa"/>
            <w:gridSpan w:val="4"/>
            <w:vAlign w:val="top"/>
          </w:tcPr>
          <w:p w14:paraId="4E574AA8">
            <w:pPr>
              <w:spacing w:line="266" w:lineRule="auto"/>
              <w:rPr>
                <w:rFonts w:ascii="Arial"/>
                <w:sz w:val="21"/>
              </w:rPr>
            </w:pPr>
          </w:p>
          <w:p w14:paraId="3C884506">
            <w:pPr>
              <w:spacing w:line="266" w:lineRule="auto"/>
              <w:rPr>
                <w:rFonts w:ascii="Arial"/>
                <w:sz w:val="21"/>
              </w:rPr>
            </w:pPr>
          </w:p>
          <w:p w14:paraId="7228142B">
            <w:pPr>
              <w:spacing w:line="267" w:lineRule="auto"/>
              <w:rPr>
                <w:rFonts w:ascii="Arial"/>
                <w:sz w:val="21"/>
              </w:rPr>
            </w:pPr>
          </w:p>
          <w:p w14:paraId="51392860">
            <w:pPr>
              <w:pStyle w:val="7"/>
              <w:spacing w:before="78" w:line="180" w:lineRule="auto"/>
              <w:ind w:left="1248"/>
            </w:pPr>
            <w:r>
              <w:rPr>
                <w:spacing w:val="-4"/>
              </w:rPr>
              <w:t>4.3</w:t>
            </w:r>
          </w:p>
        </w:tc>
        <w:tc>
          <w:tcPr>
            <w:tcW w:w="1165" w:type="dxa"/>
            <w:vAlign w:val="top"/>
          </w:tcPr>
          <w:p w14:paraId="2B010B20">
            <w:pPr>
              <w:spacing w:line="362" w:lineRule="auto"/>
              <w:rPr>
                <w:rFonts w:ascii="Arial"/>
                <w:sz w:val="21"/>
              </w:rPr>
            </w:pPr>
          </w:p>
          <w:p w14:paraId="704831CB">
            <w:pPr>
              <w:pStyle w:val="7"/>
              <w:spacing w:before="78" w:line="259" w:lineRule="auto"/>
              <w:ind w:left="493" w:right="219" w:hanging="245"/>
            </w:pPr>
            <w:r>
              <w:rPr>
                <w:spacing w:val="-10"/>
              </w:rPr>
              <w:t>报价得</w:t>
            </w:r>
            <w:r>
              <w:rPr>
                <w:spacing w:val="1"/>
              </w:rPr>
              <w:t xml:space="preserve"> </w:t>
            </w:r>
            <w:r>
              <w:t>分</w:t>
            </w:r>
          </w:p>
          <w:p w14:paraId="13CA8F21">
            <w:pPr>
              <w:pStyle w:val="7"/>
              <w:spacing w:before="55" w:line="224" w:lineRule="auto"/>
              <w:ind w:left="143"/>
            </w:pPr>
            <w:r>
              <w:rPr>
                <w:spacing w:val="-11"/>
              </w:rPr>
              <w:t>（30</w:t>
            </w:r>
            <w:r>
              <w:rPr>
                <w:spacing w:val="-35"/>
              </w:rPr>
              <w:t xml:space="preserve"> </w:t>
            </w:r>
            <w:r>
              <w:rPr>
                <w:spacing w:val="-11"/>
              </w:rPr>
              <w:t>分）</w:t>
            </w:r>
          </w:p>
        </w:tc>
        <w:tc>
          <w:tcPr>
            <w:tcW w:w="5276" w:type="dxa"/>
            <w:vAlign w:val="top"/>
          </w:tcPr>
          <w:p w14:paraId="4902B81E">
            <w:pPr>
              <w:pStyle w:val="7"/>
              <w:spacing w:before="72" w:line="274" w:lineRule="auto"/>
              <w:ind w:left="118" w:right="104" w:firstLine="24"/>
              <w:jc w:val="both"/>
            </w:pPr>
            <w:r>
              <w:rPr>
                <w:spacing w:val="10"/>
              </w:rPr>
              <w:t xml:space="preserve">综合评分法中的价格分统一采用低价优先法计 </w:t>
            </w:r>
            <w:r>
              <w:t>算，即满足招标要求且投标价格最低的投标报价</w:t>
            </w:r>
            <w:r>
              <w:rPr>
                <w:spacing w:val="6"/>
              </w:rPr>
              <w:t xml:space="preserve"> </w:t>
            </w:r>
            <w:r>
              <w:t>为评标基准价，其价格分为满分。其他投标人的</w:t>
            </w:r>
            <w:r>
              <w:rPr>
                <w:spacing w:val="6"/>
              </w:rPr>
              <w:t xml:space="preserve"> </w:t>
            </w:r>
            <w:r>
              <w:rPr>
                <w:spacing w:val="11"/>
              </w:rPr>
              <w:t>价格分统一按照下列公式计算：投标报价得分</w:t>
            </w:r>
            <w:r>
              <w:rPr>
                <w:spacing w:val="14"/>
              </w:rPr>
              <w:t xml:space="preserve"> </w:t>
            </w:r>
            <w:r>
              <w:rPr>
                <w:spacing w:val="-3"/>
              </w:rPr>
              <w:t>=(评标基准价／投标报价)×价格权值×</w:t>
            </w:r>
            <w:r>
              <w:rPr>
                <w:spacing w:val="-57"/>
              </w:rPr>
              <w:t xml:space="preserve"> </w:t>
            </w:r>
            <w:r>
              <w:rPr>
                <w:spacing w:val="-4"/>
              </w:rPr>
              <w:t>100。</w:t>
            </w:r>
          </w:p>
        </w:tc>
      </w:tr>
      <w:tr w14:paraId="004D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76" w:type="dxa"/>
            <w:vAlign w:val="top"/>
          </w:tcPr>
          <w:p w14:paraId="10CD4D19">
            <w:pPr>
              <w:pStyle w:val="7"/>
              <w:spacing w:before="85" w:line="218" w:lineRule="auto"/>
              <w:ind w:left="259"/>
            </w:pPr>
            <w:r>
              <w:rPr>
                <w:b/>
                <w:bCs/>
                <w:spacing w:val="-12"/>
              </w:rPr>
              <w:t>条款号</w:t>
            </w:r>
          </w:p>
        </w:tc>
        <w:tc>
          <w:tcPr>
            <w:tcW w:w="1661" w:type="dxa"/>
            <w:gridSpan w:val="3"/>
            <w:vAlign w:val="top"/>
          </w:tcPr>
          <w:p w14:paraId="55E138BA">
            <w:pPr>
              <w:pStyle w:val="7"/>
              <w:spacing w:before="85" w:line="218" w:lineRule="auto"/>
              <w:ind w:left="374"/>
            </w:pPr>
            <w:r>
              <w:rPr>
                <w:b/>
                <w:bCs/>
                <w:spacing w:val="-10"/>
              </w:rPr>
              <w:t>评审因素</w:t>
            </w:r>
          </w:p>
        </w:tc>
        <w:tc>
          <w:tcPr>
            <w:tcW w:w="6441" w:type="dxa"/>
            <w:gridSpan w:val="2"/>
            <w:vAlign w:val="top"/>
          </w:tcPr>
          <w:p w14:paraId="6B210822">
            <w:pPr>
              <w:pStyle w:val="7"/>
              <w:spacing w:before="85" w:line="218" w:lineRule="auto"/>
              <w:ind w:left="134"/>
            </w:pPr>
            <w:r>
              <w:rPr>
                <w:b/>
                <w:bCs/>
                <w:spacing w:val="-10"/>
              </w:rPr>
              <w:t>评审标准</w:t>
            </w:r>
          </w:p>
        </w:tc>
      </w:tr>
      <w:tr w14:paraId="58A9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176" w:type="dxa"/>
            <w:vAlign w:val="top"/>
          </w:tcPr>
          <w:p w14:paraId="2158AD78">
            <w:pPr>
              <w:pStyle w:val="7"/>
              <w:spacing w:before="126" w:line="181" w:lineRule="auto"/>
              <w:ind w:left="300"/>
            </w:pPr>
            <w:r>
              <w:rPr>
                <w:spacing w:val="-3"/>
              </w:rPr>
              <w:t>4.4.1</w:t>
            </w:r>
          </w:p>
        </w:tc>
        <w:tc>
          <w:tcPr>
            <w:tcW w:w="8102" w:type="dxa"/>
            <w:gridSpan w:val="5"/>
            <w:vAlign w:val="top"/>
          </w:tcPr>
          <w:p w14:paraId="45B27A0F">
            <w:pPr>
              <w:pStyle w:val="7"/>
              <w:spacing w:before="87" w:line="217" w:lineRule="auto"/>
              <w:ind w:left="149"/>
            </w:pPr>
            <w:r>
              <w:rPr>
                <w:spacing w:val="-7"/>
              </w:rPr>
              <w:t>技术</w:t>
            </w:r>
            <w:r>
              <w:rPr>
                <w:rFonts w:hint="eastAsia"/>
                <w:spacing w:val="-7"/>
                <w:lang w:eastAsia="zh-CN"/>
              </w:rPr>
              <w:t>、</w:t>
            </w:r>
            <w:r>
              <w:rPr>
                <w:spacing w:val="-7"/>
              </w:rPr>
              <w:t>商务得分（70</w:t>
            </w:r>
            <w:r>
              <w:rPr>
                <w:spacing w:val="-21"/>
              </w:rPr>
              <w:t xml:space="preserve"> </w:t>
            </w:r>
            <w:r>
              <w:rPr>
                <w:spacing w:val="-7"/>
              </w:rPr>
              <w:t>分）</w:t>
            </w:r>
          </w:p>
        </w:tc>
      </w:tr>
      <w:tr w14:paraId="0B7C9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0" w:hRule="atLeast"/>
        </w:trPr>
        <w:tc>
          <w:tcPr>
            <w:tcW w:w="1176" w:type="dxa"/>
            <w:tcBorders>
              <w:bottom w:val="single" w:color="auto" w:sz="4" w:space="0"/>
            </w:tcBorders>
            <w:vAlign w:val="top"/>
          </w:tcPr>
          <w:p w14:paraId="39B9C2A8">
            <w:pPr>
              <w:spacing w:line="250" w:lineRule="auto"/>
              <w:rPr>
                <w:rFonts w:ascii="Arial"/>
                <w:sz w:val="21"/>
              </w:rPr>
            </w:pPr>
          </w:p>
          <w:p w14:paraId="6C41E83D">
            <w:pPr>
              <w:spacing w:line="250" w:lineRule="auto"/>
              <w:rPr>
                <w:rFonts w:ascii="Arial"/>
                <w:sz w:val="21"/>
              </w:rPr>
            </w:pPr>
          </w:p>
          <w:p w14:paraId="7F236E25">
            <w:pPr>
              <w:spacing w:line="251" w:lineRule="auto"/>
              <w:rPr>
                <w:rFonts w:ascii="Arial"/>
                <w:sz w:val="21"/>
              </w:rPr>
            </w:pPr>
          </w:p>
          <w:p w14:paraId="092C420B">
            <w:pPr>
              <w:spacing w:line="251" w:lineRule="auto"/>
              <w:rPr>
                <w:rFonts w:ascii="Arial"/>
                <w:sz w:val="21"/>
              </w:rPr>
            </w:pPr>
          </w:p>
          <w:p w14:paraId="7774BCB8">
            <w:pPr>
              <w:spacing w:line="251" w:lineRule="auto"/>
              <w:rPr>
                <w:rFonts w:ascii="Arial"/>
                <w:sz w:val="21"/>
              </w:rPr>
            </w:pPr>
          </w:p>
          <w:p w14:paraId="39FDB945">
            <w:pPr>
              <w:spacing w:line="251" w:lineRule="auto"/>
              <w:rPr>
                <w:rFonts w:ascii="Arial"/>
                <w:sz w:val="21"/>
              </w:rPr>
            </w:pPr>
          </w:p>
          <w:p w14:paraId="5B806E6A">
            <w:pPr>
              <w:spacing w:line="251" w:lineRule="auto"/>
              <w:rPr>
                <w:rFonts w:ascii="Arial"/>
                <w:sz w:val="21"/>
              </w:rPr>
            </w:pPr>
          </w:p>
          <w:p w14:paraId="384A7639">
            <w:pPr>
              <w:spacing w:line="251" w:lineRule="auto"/>
              <w:rPr>
                <w:rFonts w:ascii="Arial"/>
                <w:sz w:val="21"/>
              </w:rPr>
            </w:pPr>
          </w:p>
          <w:p w14:paraId="71D7158C">
            <w:pPr>
              <w:spacing w:line="251" w:lineRule="auto"/>
              <w:rPr>
                <w:rFonts w:ascii="Arial"/>
                <w:sz w:val="21"/>
              </w:rPr>
            </w:pPr>
          </w:p>
          <w:p w14:paraId="06EF2A4B">
            <w:pPr>
              <w:spacing w:line="251" w:lineRule="auto"/>
              <w:rPr>
                <w:rFonts w:ascii="Arial"/>
                <w:sz w:val="21"/>
              </w:rPr>
            </w:pPr>
          </w:p>
          <w:p w14:paraId="0DBE7A37">
            <w:pPr>
              <w:pStyle w:val="7"/>
              <w:spacing w:before="78" w:line="181" w:lineRule="auto"/>
              <w:ind w:left="180"/>
            </w:pPr>
            <w:r>
              <w:fldChar w:fldCharType="begin"/>
            </w:r>
            <w:r>
              <w:instrText xml:space="preserve"> HYPERLINK "4.4.1.1" </w:instrText>
            </w:r>
            <w:r>
              <w:fldChar w:fldCharType="separate"/>
            </w:r>
            <w:r>
              <w:rPr>
                <w:spacing w:val="-3"/>
              </w:rPr>
              <w:t>4.4.1.1</w:t>
            </w:r>
            <w:r>
              <w:rPr>
                <w:spacing w:val="-3"/>
              </w:rPr>
              <w:fldChar w:fldCharType="end"/>
            </w:r>
          </w:p>
        </w:tc>
        <w:tc>
          <w:tcPr>
            <w:tcW w:w="1661" w:type="dxa"/>
            <w:gridSpan w:val="3"/>
            <w:tcBorders>
              <w:bottom w:val="single" w:color="auto" w:sz="4" w:space="0"/>
            </w:tcBorders>
            <w:vAlign w:val="top"/>
          </w:tcPr>
          <w:p w14:paraId="079B31F2">
            <w:pPr>
              <w:spacing w:line="248" w:lineRule="auto"/>
              <w:rPr>
                <w:rFonts w:ascii="Arial"/>
                <w:sz w:val="21"/>
              </w:rPr>
            </w:pPr>
          </w:p>
          <w:p w14:paraId="07664951">
            <w:pPr>
              <w:spacing w:line="248" w:lineRule="auto"/>
              <w:rPr>
                <w:rFonts w:ascii="Arial"/>
                <w:sz w:val="21"/>
              </w:rPr>
            </w:pPr>
          </w:p>
          <w:p w14:paraId="5E8C6DEE">
            <w:pPr>
              <w:spacing w:line="248" w:lineRule="auto"/>
              <w:rPr>
                <w:rFonts w:ascii="Arial"/>
                <w:sz w:val="21"/>
              </w:rPr>
            </w:pPr>
          </w:p>
          <w:p w14:paraId="6E56C3AC">
            <w:pPr>
              <w:spacing w:line="248" w:lineRule="auto"/>
              <w:rPr>
                <w:rFonts w:ascii="Arial"/>
                <w:sz w:val="21"/>
              </w:rPr>
            </w:pPr>
          </w:p>
          <w:p w14:paraId="2CDFAB40">
            <w:pPr>
              <w:spacing w:line="249" w:lineRule="auto"/>
              <w:rPr>
                <w:rFonts w:ascii="Arial"/>
                <w:sz w:val="21"/>
              </w:rPr>
            </w:pPr>
          </w:p>
          <w:p w14:paraId="54CD8E6D">
            <w:pPr>
              <w:spacing w:line="249" w:lineRule="auto"/>
              <w:rPr>
                <w:rFonts w:ascii="Arial"/>
                <w:sz w:val="21"/>
              </w:rPr>
            </w:pPr>
          </w:p>
          <w:p w14:paraId="1C9B5BB5">
            <w:pPr>
              <w:spacing w:line="249" w:lineRule="auto"/>
              <w:rPr>
                <w:rFonts w:ascii="Arial"/>
                <w:sz w:val="21"/>
              </w:rPr>
            </w:pPr>
          </w:p>
          <w:p w14:paraId="430C262E">
            <w:pPr>
              <w:spacing w:line="249" w:lineRule="auto"/>
              <w:rPr>
                <w:rFonts w:ascii="Arial"/>
                <w:sz w:val="21"/>
              </w:rPr>
            </w:pPr>
          </w:p>
          <w:p w14:paraId="2E96F727">
            <w:pPr>
              <w:spacing w:line="249" w:lineRule="auto"/>
              <w:rPr>
                <w:rFonts w:ascii="Arial"/>
                <w:sz w:val="21"/>
              </w:rPr>
            </w:pPr>
          </w:p>
          <w:p w14:paraId="167284D3">
            <w:pPr>
              <w:pStyle w:val="7"/>
              <w:spacing w:before="78" w:line="222" w:lineRule="auto"/>
              <w:ind w:left="135"/>
            </w:pPr>
            <w:r>
              <w:rPr>
                <w:spacing w:val="-5"/>
              </w:rPr>
              <w:t>施工组织设计</w:t>
            </w:r>
          </w:p>
          <w:p w14:paraId="3B53304D">
            <w:pPr>
              <w:pStyle w:val="7"/>
              <w:spacing w:before="178" w:line="224" w:lineRule="auto"/>
              <w:ind w:left="354"/>
            </w:pPr>
            <w:r>
              <w:rPr>
                <w:spacing w:val="-9"/>
              </w:rPr>
              <w:t>（20分）</w:t>
            </w:r>
          </w:p>
        </w:tc>
        <w:tc>
          <w:tcPr>
            <w:tcW w:w="6441" w:type="dxa"/>
            <w:gridSpan w:val="2"/>
            <w:vAlign w:val="top"/>
          </w:tcPr>
          <w:p w14:paraId="3C4FB55A">
            <w:pPr>
              <w:pStyle w:val="7"/>
              <w:spacing w:before="150" w:line="364" w:lineRule="auto"/>
              <w:ind w:left="127" w:right="229" w:hanging="1"/>
            </w:pPr>
            <w:r>
              <w:rPr>
                <w:spacing w:val="-6"/>
              </w:rPr>
              <w:t>①施工方案内容全面、科学合理、技术措施得当</w:t>
            </w:r>
            <w:r>
              <w:rPr>
                <w:spacing w:val="-7"/>
              </w:rPr>
              <w:t xml:space="preserve">得 </w:t>
            </w:r>
            <w:r>
              <w:rPr>
                <w:rFonts w:hint="eastAsia"/>
                <w:spacing w:val="-7"/>
                <w:lang w:val="en-US" w:eastAsia="zh-CN"/>
              </w:rPr>
              <w:t>0`</w:t>
            </w:r>
            <w:r>
              <w:rPr>
                <w:spacing w:val="-7"/>
              </w:rPr>
              <w:t>5 分；②劳动力</w:t>
            </w:r>
            <w:r>
              <w:rPr>
                <w:spacing w:val="-6"/>
              </w:rPr>
              <w:t>组织均衡，工序衔接合理符合施工特点，紧</w:t>
            </w:r>
            <w:r>
              <w:rPr>
                <w:spacing w:val="-7"/>
              </w:rPr>
              <w:t>凑科学，注重效</w:t>
            </w:r>
            <w:r>
              <w:rPr>
                <w:spacing w:val="-6"/>
              </w:rPr>
              <w:t>率</w:t>
            </w:r>
            <w:r>
              <w:rPr>
                <w:spacing w:val="-7"/>
              </w:rPr>
              <w:t xml:space="preserve">得 </w:t>
            </w:r>
            <w:r>
              <w:rPr>
                <w:rFonts w:hint="eastAsia"/>
                <w:spacing w:val="-7"/>
                <w:lang w:val="en-US" w:eastAsia="zh-CN"/>
              </w:rPr>
              <w:t>0`</w:t>
            </w:r>
            <w:r>
              <w:rPr>
                <w:spacing w:val="-7"/>
              </w:rPr>
              <w:t>5 分</w:t>
            </w:r>
            <w:r>
              <w:rPr>
                <w:spacing w:val="-6"/>
              </w:rPr>
              <w:t>；③机械设备配备齐全、完全满足工程需</w:t>
            </w:r>
            <w:r>
              <w:rPr>
                <w:spacing w:val="-7"/>
              </w:rPr>
              <w:t xml:space="preserve">要且运行良好得 </w:t>
            </w:r>
            <w:r>
              <w:rPr>
                <w:rFonts w:hint="eastAsia"/>
                <w:spacing w:val="-7"/>
                <w:lang w:val="en-US" w:eastAsia="zh-CN"/>
              </w:rPr>
              <w:t>0`</w:t>
            </w:r>
            <w:r>
              <w:rPr>
                <w:spacing w:val="-7"/>
              </w:rPr>
              <w:t>5 分；</w:t>
            </w:r>
            <w:r>
              <w:t xml:space="preserve"> </w:t>
            </w:r>
            <w:r>
              <w:rPr>
                <w:spacing w:val="-6"/>
              </w:rPr>
              <w:t>④ 平面布置图科学合理</w:t>
            </w:r>
            <w:r>
              <w:rPr>
                <w:spacing w:val="-7"/>
              </w:rPr>
              <w:t xml:space="preserve">得 </w:t>
            </w:r>
            <w:r>
              <w:rPr>
                <w:rFonts w:hint="eastAsia"/>
                <w:spacing w:val="-7"/>
                <w:lang w:val="en-US" w:eastAsia="zh-CN"/>
              </w:rPr>
              <w:t>0`</w:t>
            </w:r>
            <w:r>
              <w:rPr>
                <w:spacing w:val="-7"/>
              </w:rPr>
              <w:t>5 分</w:t>
            </w:r>
            <w:r>
              <w:rPr>
                <w:spacing w:val="-6"/>
              </w:rPr>
              <w:t>；</w:t>
            </w:r>
          </w:p>
          <w:p w14:paraId="76DBF9E8">
            <w:pPr>
              <w:pStyle w:val="7"/>
              <w:spacing w:before="83" w:line="222" w:lineRule="auto"/>
              <w:ind w:left="131"/>
            </w:pPr>
            <w:r>
              <w:rPr>
                <w:spacing w:val="-5"/>
              </w:rPr>
              <w:t>【以上内容</w:t>
            </w:r>
            <w:r>
              <w:rPr>
                <w:spacing w:val="-2"/>
              </w:rPr>
              <w:t>不满足或未提供的，不得分</w:t>
            </w:r>
            <w:r>
              <w:rPr>
                <w:spacing w:val="-5"/>
              </w:rPr>
              <w:t>】</w:t>
            </w:r>
          </w:p>
          <w:p w14:paraId="3F180DE9">
            <w:pPr>
              <w:pStyle w:val="7"/>
              <w:spacing w:before="236" w:line="222" w:lineRule="auto"/>
            </w:pPr>
          </w:p>
        </w:tc>
      </w:tr>
      <w:tr w14:paraId="0945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1" w:hRule="atLeast"/>
        </w:trPr>
        <w:tc>
          <w:tcPr>
            <w:tcW w:w="1176" w:type="dxa"/>
            <w:tcBorders>
              <w:top w:val="single" w:color="auto" w:sz="4" w:space="0"/>
              <w:left w:val="single" w:color="auto" w:sz="4" w:space="0"/>
              <w:bottom w:val="single" w:color="auto" w:sz="4" w:space="0"/>
              <w:right w:val="single" w:color="auto" w:sz="4" w:space="0"/>
            </w:tcBorders>
            <w:vAlign w:val="top"/>
          </w:tcPr>
          <w:p w14:paraId="63C23C1F">
            <w:pPr>
              <w:spacing w:line="282" w:lineRule="auto"/>
              <w:rPr>
                <w:rFonts w:ascii="Arial"/>
                <w:sz w:val="21"/>
              </w:rPr>
            </w:pPr>
          </w:p>
          <w:p w14:paraId="495C7CC5">
            <w:pPr>
              <w:spacing w:line="282" w:lineRule="auto"/>
              <w:rPr>
                <w:rFonts w:ascii="Arial"/>
                <w:sz w:val="21"/>
              </w:rPr>
            </w:pPr>
          </w:p>
          <w:p w14:paraId="765CF298">
            <w:pPr>
              <w:pStyle w:val="7"/>
              <w:spacing w:before="78" w:line="181" w:lineRule="auto"/>
              <w:ind w:left="180"/>
            </w:pPr>
            <w:r>
              <w:fldChar w:fldCharType="begin"/>
            </w:r>
            <w:r>
              <w:instrText xml:space="preserve"> HYPERLINK "4.4.1.2" </w:instrText>
            </w:r>
            <w:r>
              <w:fldChar w:fldCharType="separate"/>
            </w:r>
            <w:r>
              <w:rPr>
                <w:spacing w:val="-3"/>
              </w:rPr>
              <w:t>4.4.1.2</w:t>
            </w:r>
            <w:r>
              <w:rPr>
                <w:spacing w:val="-3"/>
              </w:rPr>
              <w:fldChar w:fldCharType="end"/>
            </w:r>
          </w:p>
        </w:tc>
        <w:tc>
          <w:tcPr>
            <w:tcW w:w="1661" w:type="dxa"/>
            <w:gridSpan w:val="3"/>
            <w:tcBorders>
              <w:top w:val="single" w:color="auto" w:sz="4" w:space="0"/>
              <w:left w:val="single" w:color="auto" w:sz="4" w:space="0"/>
              <w:bottom w:val="single" w:color="auto" w:sz="4" w:space="0"/>
              <w:right w:val="single" w:color="auto" w:sz="4" w:space="0"/>
            </w:tcBorders>
            <w:vAlign w:val="top"/>
          </w:tcPr>
          <w:p w14:paraId="757CBCA3">
            <w:pPr>
              <w:pStyle w:val="7"/>
              <w:spacing w:before="98" w:line="242" w:lineRule="auto"/>
              <w:ind w:left="145" w:right="110" w:hanging="6"/>
              <w:jc w:val="both"/>
            </w:pPr>
            <w:r>
              <w:rPr>
                <w:spacing w:val="-6"/>
              </w:rPr>
              <w:t>安全管理体系</w:t>
            </w:r>
            <w:r>
              <w:rPr>
                <w:spacing w:val="-8"/>
              </w:rPr>
              <w:t>与措施（6分</w:t>
            </w:r>
            <w:r>
              <w:rPr>
                <w:spacing w:val="2"/>
              </w:rPr>
              <w:t xml:space="preserve">  </w:t>
            </w:r>
            <w:r>
              <w:t>)</w:t>
            </w:r>
          </w:p>
        </w:tc>
        <w:tc>
          <w:tcPr>
            <w:tcW w:w="6441" w:type="dxa"/>
            <w:gridSpan w:val="2"/>
            <w:tcBorders>
              <w:left w:val="single" w:color="auto" w:sz="4" w:space="0"/>
            </w:tcBorders>
            <w:vAlign w:val="top"/>
          </w:tcPr>
          <w:p w14:paraId="4021A5D4">
            <w:pPr>
              <w:pStyle w:val="7"/>
              <w:spacing w:before="138" w:line="299" w:lineRule="auto"/>
              <w:ind w:left="145" w:right="80" w:hanging="22"/>
            </w:pPr>
            <w:r>
              <w:rPr>
                <w:spacing w:val="-1"/>
              </w:rPr>
              <w:t>①安全管理目标明确</w:t>
            </w:r>
            <w:r>
              <w:rPr>
                <w:spacing w:val="-3"/>
              </w:rPr>
              <w:t xml:space="preserve">得 </w:t>
            </w:r>
            <w:r>
              <w:rPr>
                <w:rFonts w:hint="eastAsia"/>
                <w:spacing w:val="-3"/>
                <w:lang w:val="en-US" w:eastAsia="zh-CN"/>
              </w:rPr>
              <w:t>0~</w:t>
            </w:r>
            <w:r>
              <w:rPr>
                <w:spacing w:val="-3"/>
              </w:rPr>
              <w:t>2</w:t>
            </w:r>
            <w:r>
              <w:rPr>
                <w:spacing w:val="26"/>
              </w:rPr>
              <w:t xml:space="preserve"> </w:t>
            </w:r>
            <w:r>
              <w:rPr>
                <w:spacing w:val="-3"/>
              </w:rPr>
              <w:t>分</w:t>
            </w:r>
            <w:r>
              <w:rPr>
                <w:spacing w:val="-1"/>
              </w:rPr>
              <w:t>；②安全生产管理小组健全，职责分工</w:t>
            </w:r>
            <w:r>
              <w:rPr>
                <w:spacing w:val="-3"/>
              </w:rPr>
              <w:t xml:space="preserve">明确得 </w:t>
            </w:r>
            <w:r>
              <w:rPr>
                <w:rFonts w:hint="eastAsia"/>
                <w:spacing w:val="-3"/>
                <w:lang w:val="en-US" w:eastAsia="zh-CN"/>
              </w:rPr>
              <w:t>0~</w:t>
            </w:r>
            <w:r>
              <w:rPr>
                <w:spacing w:val="-3"/>
              </w:rPr>
              <w:t>2</w:t>
            </w:r>
            <w:r>
              <w:rPr>
                <w:spacing w:val="26"/>
              </w:rPr>
              <w:t xml:space="preserve"> </w:t>
            </w:r>
            <w:r>
              <w:rPr>
                <w:spacing w:val="-3"/>
              </w:rPr>
              <w:t xml:space="preserve">分；③安全管理制度齐全得 </w:t>
            </w:r>
            <w:r>
              <w:rPr>
                <w:rFonts w:hint="eastAsia"/>
                <w:spacing w:val="-3"/>
                <w:lang w:val="en-US" w:eastAsia="zh-CN"/>
              </w:rPr>
              <w:t>0~</w:t>
            </w:r>
            <w:r>
              <w:rPr>
                <w:spacing w:val="-3"/>
              </w:rPr>
              <w:t>2</w:t>
            </w:r>
            <w:r>
              <w:rPr>
                <w:spacing w:val="26"/>
              </w:rPr>
              <w:t xml:space="preserve"> </w:t>
            </w:r>
            <w:r>
              <w:rPr>
                <w:spacing w:val="-3"/>
              </w:rPr>
              <w:t>分。</w:t>
            </w:r>
          </w:p>
          <w:p w14:paraId="28317E9D">
            <w:pPr>
              <w:pStyle w:val="7"/>
              <w:spacing w:before="83" w:line="222" w:lineRule="auto"/>
              <w:ind w:left="131"/>
            </w:pPr>
            <w:r>
              <w:rPr>
                <w:spacing w:val="-5"/>
              </w:rPr>
              <w:t>【以上内容</w:t>
            </w:r>
            <w:r>
              <w:rPr>
                <w:spacing w:val="-2"/>
              </w:rPr>
              <w:t>不满足或未提供的，不得分</w:t>
            </w:r>
            <w:r>
              <w:rPr>
                <w:spacing w:val="-5"/>
              </w:rPr>
              <w:t>】</w:t>
            </w:r>
          </w:p>
          <w:p w14:paraId="2F44E148">
            <w:pPr>
              <w:pStyle w:val="7"/>
              <w:spacing w:before="120" w:line="209" w:lineRule="auto"/>
              <w:ind w:left="148" w:right="200" w:hanging="12"/>
            </w:pPr>
          </w:p>
        </w:tc>
      </w:tr>
    </w:tbl>
    <w:p w14:paraId="4AA03680">
      <w:pPr>
        <w:spacing w:before="69" w:line="188" w:lineRule="auto"/>
        <w:ind w:left="4443"/>
        <w:rPr>
          <w:rFonts w:ascii="Times New Roman" w:hAnsi="Times New Roman" w:eastAsia="Times New Roman" w:cs="Times New Roman"/>
          <w:sz w:val="18"/>
          <w:szCs w:val="18"/>
        </w:rPr>
        <w:sectPr>
          <w:footerReference r:id="rId32" w:type="default"/>
          <w:pgSz w:w="11906" w:h="16840"/>
          <w:pgMar w:top="1430" w:right="1187" w:bottom="400" w:left="1434" w:header="0" w:footer="0" w:gutter="0"/>
          <w:cols w:space="720" w:num="1"/>
        </w:sectPr>
      </w:pPr>
    </w:p>
    <w:tbl>
      <w:tblPr>
        <w:tblStyle w:val="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1661"/>
        <w:gridCol w:w="6442"/>
      </w:tblGrid>
      <w:tr w14:paraId="07B7C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7" w:hRule="atLeast"/>
        </w:trPr>
        <w:tc>
          <w:tcPr>
            <w:tcW w:w="1175" w:type="dxa"/>
            <w:vAlign w:val="top"/>
          </w:tcPr>
          <w:p w14:paraId="0493AD0B">
            <w:pPr>
              <w:spacing w:line="251" w:lineRule="auto"/>
              <w:rPr>
                <w:rFonts w:ascii="Arial"/>
                <w:sz w:val="21"/>
              </w:rPr>
            </w:pPr>
          </w:p>
          <w:p w14:paraId="77DD20FC">
            <w:pPr>
              <w:spacing w:line="251" w:lineRule="auto"/>
              <w:rPr>
                <w:rFonts w:ascii="Arial"/>
                <w:sz w:val="21"/>
              </w:rPr>
            </w:pPr>
          </w:p>
          <w:p w14:paraId="29964596">
            <w:pPr>
              <w:spacing w:line="251" w:lineRule="auto"/>
              <w:rPr>
                <w:rFonts w:ascii="Arial"/>
                <w:sz w:val="21"/>
              </w:rPr>
            </w:pPr>
          </w:p>
          <w:p w14:paraId="5DA1930C">
            <w:pPr>
              <w:spacing w:line="251" w:lineRule="auto"/>
              <w:rPr>
                <w:rFonts w:ascii="Arial"/>
                <w:sz w:val="21"/>
              </w:rPr>
            </w:pPr>
          </w:p>
          <w:p w14:paraId="6C47CDCC">
            <w:pPr>
              <w:spacing w:line="251" w:lineRule="auto"/>
              <w:rPr>
                <w:rFonts w:ascii="Arial"/>
                <w:sz w:val="21"/>
              </w:rPr>
            </w:pPr>
          </w:p>
          <w:p w14:paraId="454EEB63">
            <w:pPr>
              <w:spacing w:line="251" w:lineRule="auto"/>
              <w:rPr>
                <w:rFonts w:ascii="Arial"/>
                <w:sz w:val="21"/>
              </w:rPr>
            </w:pPr>
          </w:p>
          <w:p w14:paraId="5A3123BF">
            <w:pPr>
              <w:spacing w:line="251" w:lineRule="auto"/>
              <w:rPr>
                <w:rFonts w:ascii="Arial"/>
                <w:sz w:val="21"/>
              </w:rPr>
            </w:pPr>
          </w:p>
          <w:p w14:paraId="2DE93C4C">
            <w:pPr>
              <w:spacing w:line="251" w:lineRule="auto"/>
              <w:rPr>
                <w:rFonts w:ascii="Arial"/>
                <w:sz w:val="21"/>
              </w:rPr>
            </w:pPr>
          </w:p>
          <w:p w14:paraId="05DD2C2A">
            <w:pPr>
              <w:spacing w:line="251" w:lineRule="auto"/>
              <w:rPr>
                <w:rFonts w:ascii="Arial"/>
                <w:sz w:val="21"/>
              </w:rPr>
            </w:pPr>
          </w:p>
          <w:p w14:paraId="187A8E95">
            <w:pPr>
              <w:spacing w:line="251" w:lineRule="auto"/>
              <w:rPr>
                <w:rFonts w:ascii="Arial"/>
                <w:sz w:val="21"/>
              </w:rPr>
            </w:pPr>
          </w:p>
          <w:p w14:paraId="3410B148">
            <w:pPr>
              <w:pStyle w:val="7"/>
              <w:spacing w:before="78" w:line="181" w:lineRule="auto"/>
              <w:ind w:left="180"/>
            </w:pPr>
            <w:r>
              <w:fldChar w:fldCharType="begin"/>
            </w:r>
            <w:r>
              <w:instrText xml:space="preserve"> HYPERLINK "4.4.1.3" </w:instrText>
            </w:r>
            <w:r>
              <w:fldChar w:fldCharType="separate"/>
            </w:r>
            <w:r>
              <w:rPr>
                <w:spacing w:val="-3"/>
              </w:rPr>
              <w:t>4.4.1.3</w:t>
            </w:r>
            <w:r>
              <w:rPr>
                <w:spacing w:val="-3"/>
              </w:rPr>
              <w:fldChar w:fldCharType="end"/>
            </w:r>
          </w:p>
        </w:tc>
        <w:tc>
          <w:tcPr>
            <w:tcW w:w="1661" w:type="dxa"/>
            <w:vAlign w:val="top"/>
          </w:tcPr>
          <w:p w14:paraId="56902021">
            <w:pPr>
              <w:spacing w:line="260" w:lineRule="auto"/>
              <w:rPr>
                <w:rFonts w:ascii="Arial"/>
                <w:sz w:val="21"/>
              </w:rPr>
            </w:pPr>
          </w:p>
          <w:p w14:paraId="34F3CEE9">
            <w:pPr>
              <w:spacing w:line="260" w:lineRule="auto"/>
              <w:rPr>
                <w:rFonts w:ascii="Arial"/>
                <w:sz w:val="21"/>
              </w:rPr>
            </w:pPr>
          </w:p>
          <w:p w14:paraId="6837C1F5">
            <w:pPr>
              <w:spacing w:line="260" w:lineRule="auto"/>
              <w:rPr>
                <w:rFonts w:ascii="Arial"/>
                <w:sz w:val="21"/>
              </w:rPr>
            </w:pPr>
          </w:p>
          <w:p w14:paraId="1657F54B">
            <w:pPr>
              <w:pStyle w:val="7"/>
              <w:spacing w:before="78" w:line="224" w:lineRule="auto"/>
              <w:ind w:left="350" w:right="137" w:firstLine="1"/>
              <w:jc w:val="both"/>
            </w:pPr>
            <w:r>
              <w:rPr>
                <w:spacing w:val="-7"/>
              </w:rPr>
              <w:t>确保工期的</w:t>
            </w:r>
            <w:r>
              <w:t xml:space="preserve"> </w:t>
            </w:r>
            <w:r>
              <w:rPr>
                <w:spacing w:val="-7"/>
              </w:rPr>
              <w:t>技术组织措</w:t>
            </w:r>
            <w:r>
              <w:rPr>
                <w:spacing w:val="2"/>
              </w:rPr>
              <w:t xml:space="preserve"> </w:t>
            </w:r>
            <w:r>
              <w:rPr>
                <w:spacing w:val="-8"/>
              </w:rPr>
              <w:t>施（16分）</w:t>
            </w:r>
          </w:p>
        </w:tc>
        <w:tc>
          <w:tcPr>
            <w:tcW w:w="6442" w:type="dxa"/>
            <w:vAlign w:val="top"/>
          </w:tcPr>
          <w:p w14:paraId="3817813B">
            <w:pPr>
              <w:pStyle w:val="7"/>
              <w:spacing w:before="93" w:line="271" w:lineRule="auto"/>
              <w:ind w:left="149" w:right="169" w:hanging="13"/>
              <w:jc w:val="both"/>
            </w:pPr>
            <w:r>
              <w:rPr>
                <w:spacing w:val="-4"/>
              </w:rPr>
              <w:t>①工期目标明确</w:t>
            </w:r>
            <w:r>
              <w:rPr>
                <w:rFonts w:hint="eastAsia"/>
                <w:spacing w:val="-4"/>
                <w:lang w:val="en-US" w:eastAsia="zh-CN"/>
              </w:rPr>
              <w:t>得</w:t>
            </w:r>
            <w:r>
              <w:rPr>
                <w:rFonts w:hint="eastAsia"/>
                <w:spacing w:val="-5"/>
                <w:lang w:val="en-US" w:eastAsia="zh-CN"/>
              </w:rPr>
              <w:t>0~</w:t>
            </w:r>
            <w:r>
              <w:rPr>
                <w:spacing w:val="-5"/>
              </w:rPr>
              <w:t>4 分</w:t>
            </w:r>
            <w:r>
              <w:rPr>
                <w:spacing w:val="-4"/>
              </w:rPr>
              <w:t>；②在空间和时间上做合理</w:t>
            </w:r>
            <w:r>
              <w:rPr>
                <w:spacing w:val="-5"/>
              </w:rPr>
              <w:t>的统筹安排</w:t>
            </w:r>
            <w:r>
              <w:rPr>
                <w:rFonts w:hint="eastAsia"/>
                <w:spacing w:val="-4"/>
                <w:lang w:val="en-US" w:eastAsia="zh-CN"/>
              </w:rPr>
              <w:t>得</w:t>
            </w:r>
            <w:r>
              <w:rPr>
                <w:rFonts w:hint="eastAsia"/>
                <w:spacing w:val="-5"/>
                <w:lang w:val="en-US" w:eastAsia="zh-CN"/>
              </w:rPr>
              <w:t>0~</w:t>
            </w:r>
            <w:r>
              <w:rPr>
                <w:spacing w:val="-5"/>
              </w:rPr>
              <w:t>4 分；③</w:t>
            </w:r>
            <w:r>
              <w:t xml:space="preserve"> </w:t>
            </w:r>
            <w:r>
              <w:rPr>
                <w:spacing w:val="-5"/>
              </w:rPr>
              <w:t>工期进度保障措施符合施工的科学规律</w:t>
            </w:r>
            <w:r>
              <w:rPr>
                <w:rFonts w:hint="eastAsia"/>
                <w:spacing w:val="-4"/>
                <w:lang w:val="en-US" w:eastAsia="zh-CN"/>
              </w:rPr>
              <w:t>得</w:t>
            </w:r>
            <w:r>
              <w:rPr>
                <w:rFonts w:hint="eastAsia"/>
                <w:spacing w:val="-5"/>
                <w:lang w:val="en-US" w:eastAsia="zh-CN"/>
              </w:rPr>
              <w:t>0~</w:t>
            </w:r>
            <w:r>
              <w:rPr>
                <w:spacing w:val="-5"/>
              </w:rPr>
              <w:t>4 分；④施工总进度图科</w:t>
            </w:r>
            <w:r>
              <w:rPr>
                <w:spacing w:val="6"/>
              </w:rPr>
              <w:t xml:space="preserve"> </w:t>
            </w:r>
            <w:r>
              <w:rPr>
                <w:spacing w:val="-8"/>
              </w:rPr>
              <w:t>学合理</w:t>
            </w:r>
            <w:r>
              <w:rPr>
                <w:rFonts w:hint="eastAsia"/>
                <w:spacing w:val="-4"/>
                <w:lang w:val="en-US" w:eastAsia="zh-CN"/>
              </w:rPr>
              <w:t>得</w:t>
            </w:r>
            <w:r>
              <w:rPr>
                <w:rFonts w:hint="eastAsia"/>
                <w:spacing w:val="-5"/>
                <w:lang w:val="en-US" w:eastAsia="zh-CN"/>
              </w:rPr>
              <w:t>0~</w:t>
            </w:r>
            <w:r>
              <w:rPr>
                <w:spacing w:val="-5"/>
              </w:rPr>
              <w:t>4 分</w:t>
            </w:r>
            <w:r>
              <w:rPr>
                <w:spacing w:val="-8"/>
              </w:rPr>
              <w:t>；</w:t>
            </w:r>
          </w:p>
          <w:p w14:paraId="7E5B4466">
            <w:pPr>
              <w:pStyle w:val="7"/>
              <w:spacing w:before="79" w:line="222" w:lineRule="auto"/>
              <w:ind w:left="149"/>
              <w:rPr>
                <w:spacing w:val="-5"/>
              </w:rPr>
            </w:pPr>
          </w:p>
          <w:p w14:paraId="15EB72A0">
            <w:pPr>
              <w:pStyle w:val="7"/>
              <w:spacing w:before="83" w:line="222" w:lineRule="auto"/>
              <w:ind w:left="131"/>
            </w:pPr>
            <w:r>
              <w:rPr>
                <w:spacing w:val="-5"/>
              </w:rPr>
              <w:t>【以上内容</w:t>
            </w:r>
            <w:r>
              <w:rPr>
                <w:spacing w:val="-2"/>
              </w:rPr>
              <w:t>不满足或未提供的，不得分</w:t>
            </w:r>
            <w:r>
              <w:rPr>
                <w:spacing w:val="-5"/>
              </w:rPr>
              <w:t>】</w:t>
            </w:r>
          </w:p>
          <w:p w14:paraId="438DB33E">
            <w:pPr>
              <w:pStyle w:val="7"/>
              <w:spacing w:before="79" w:line="222" w:lineRule="auto"/>
              <w:ind w:left="149"/>
            </w:pPr>
          </w:p>
        </w:tc>
      </w:tr>
      <w:tr w14:paraId="0E421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1175" w:type="dxa"/>
            <w:vAlign w:val="top"/>
          </w:tcPr>
          <w:p w14:paraId="35156D34">
            <w:pPr>
              <w:spacing w:line="322" w:lineRule="auto"/>
              <w:rPr>
                <w:rFonts w:ascii="Arial"/>
                <w:sz w:val="21"/>
              </w:rPr>
            </w:pPr>
          </w:p>
          <w:p w14:paraId="1CBFE892">
            <w:pPr>
              <w:pStyle w:val="7"/>
              <w:spacing w:before="78" w:line="181" w:lineRule="auto"/>
              <w:ind w:left="180"/>
            </w:pPr>
            <w:r>
              <w:fldChar w:fldCharType="begin"/>
            </w:r>
            <w:r>
              <w:instrText xml:space="preserve"> HYPERLINK "4.4.1.4" </w:instrText>
            </w:r>
            <w:r>
              <w:fldChar w:fldCharType="separate"/>
            </w:r>
            <w:r>
              <w:rPr>
                <w:spacing w:val="-3"/>
              </w:rPr>
              <w:t>4.4.1.4</w:t>
            </w:r>
            <w:r>
              <w:rPr>
                <w:spacing w:val="-3"/>
              </w:rPr>
              <w:fldChar w:fldCharType="end"/>
            </w:r>
          </w:p>
        </w:tc>
        <w:tc>
          <w:tcPr>
            <w:tcW w:w="1661" w:type="dxa"/>
            <w:vAlign w:val="top"/>
          </w:tcPr>
          <w:p w14:paraId="76B21891">
            <w:pPr>
              <w:pStyle w:val="7"/>
              <w:spacing w:before="211" w:line="233" w:lineRule="auto"/>
              <w:ind w:left="561" w:right="159" w:firstLine="1"/>
              <w:jc w:val="both"/>
            </w:pPr>
            <w:r>
              <w:rPr>
                <w:spacing w:val="-7"/>
              </w:rPr>
              <w:t>确保工程</w:t>
            </w:r>
            <w:r>
              <w:t xml:space="preserve"> </w:t>
            </w:r>
            <w:r>
              <w:rPr>
                <w:spacing w:val="-7"/>
              </w:rPr>
              <w:t>质量的技</w:t>
            </w:r>
            <w:r>
              <w:rPr>
                <w:spacing w:val="2"/>
              </w:rPr>
              <w:t xml:space="preserve"> </w:t>
            </w:r>
            <w:r>
              <w:rPr>
                <w:spacing w:val="-7"/>
              </w:rPr>
              <w:t>术组织措</w:t>
            </w:r>
            <w:r>
              <w:rPr>
                <w:spacing w:val="2"/>
              </w:rPr>
              <w:t xml:space="preserve"> </w:t>
            </w:r>
            <w:r>
              <w:rPr>
                <w:spacing w:val="-6"/>
              </w:rPr>
              <w:t>施（12分</w:t>
            </w:r>
            <w:r>
              <w:rPr>
                <w:spacing w:val="1"/>
              </w:rPr>
              <w:t xml:space="preserve"> </w:t>
            </w:r>
            <w:r>
              <w:t>)</w:t>
            </w:r>
          </w:p>
        </w:tc>
        <w:tc>
          <w:tcPr>
            <w:tcW w:w="6442" w:type="dxa"/>
            <w:vAlign w:val="top"/>
          </w:tcPr>
          <w:p w14:paraId="39D4A867">
            <w:pPr>
              <w:pStyle w:val="7"/>
              <w:spacing w:before="92" w:line="221" w:lineRule="auto"/>
              <w:ind w:left="135" w:right="227"/>
            </w:pPr>
            <w:r>
              <w:rPr>
                <w:spacing w:val="-7"/>
              </w:rPr>
              <w:t>①工程质量保障体系完整</w:t>
            </w:r>
            <w:r>
              <w:rPr>
                <w:rFonts w:hint="eastAsia"/>
                <w:spacing w:val="-7"/>
                <w:lang w:val="en-US" w:eastAsia="zh-CN"/>
              </w:rPr>
              <w:t>得</w:t>
            </w:r>
            <w:r>
              <w:rPr>
                <w:rFonts w:hint="eastAsia"/>
                <w:spacing w:val="-5"/>
                <w:lang w:val="en-US" w:eastAsia="zh-CN"/>
              </w:rPr>
              <w:t>0~3</w:t>
            </w:r>
            <w:r>
              <w:rPr>
                <w:spacing w:val="-5"/>
              </w:rPr>
              <w:t xml:space="preserve"> 分</w:t>
            </w:r>
            <w:r>
              <w:rPr>
                <w:spacing w:val="-7"/>
              </w:rPr>
              <w:t>；②工程质量保证措施切实可行</w:t>
            </w:r>
            <w:r>
              <w:rPr>
                <w:rFonts w:hint="eastAsia"/>
                <w:spacing w:val="-7"/>
                <w:lang w:val="en-US" w:eastAsia="zh-CN"/>
              </w:rPr>
              <w:t>得</w:t>
            </w:r>
            <w:r>
              <w:rPr>
                <w:rFonts w:hint="eastAsia"/>
                <w:spacing w:val="-5"/>
                <w:lang w:val="en-US" w:eastAsia="zh-CN"/>
              </w:rPr>
              <w:t>0~3</w:t>
            </w:r>
            <w:r>
              <w:rPr>
                <w:spacing w:val="-5"/>
              </w:rPr>
              <w:t xml:space="preserve"> 分</w:t>
            </w:r>
            <w:r>
              <w:rPr>
                <w:spacing w:val="-7"/>
              </w:rPr>
              <w:t>；</w:t>
            </w:r>
            <w:r>
              <w:rPr>
                <w:spacing w:val="14"/>
              </w:rPr>
              <w:t xml:space="preserve"> </w:t>
            </w:r>
            <w:r>
              <w:t>③</w:t>
            </w:r>
            <w:r>
              <w:rPr>
                <w:spacing w:val="-5"/>
              </w:rPr>
              <w:t>符合国家规定的强制性标准</w:t>
            </w:r>
            <w:r>
              <w:rPr>
                <w:rFonts w:hint="eastAsia"/>
                <w:spacing w:val="-7"/>
                <w:lang w:val="en-US" w:eastAsia="zh-CN"/>
              </w:rPr>
              <w:t>得</w:t>
            </w:r>
            <w:r>
              <w:rPr>
                <w:rFonts w:hint="eastAsia"/>
                <w:spacing w:val="-5"/>
                <w:lang w:val="en-US" w:eastAsia="zh-CN"/>
              </w:rPr>
              <w:t>0~3</w:t>
            </w:r>
            <w:r>
              <w:rPr>
                <w:spacing w:val="-5"/>
              </w:rPr>
              <w:t>分 ；④制定了质量通病的防治措施</w:t>
            </w:r>
            <w:r>
              <w:rPr>
                <w:rFonts w:hint="eastAsia"/>
                <w:spacing w:val="-7"/>
                <w:lang w:val="en-US" w:eastAsia="zh-CN"/>
              </w:rPr>
              <w:t>得</w:t>
            </w:r>
            <w:r>
              <w:rPr>
                <w:rFonts w:hint="eastAsia"/>
                <w:spacing w:val="-5"/>
                <w:lang w:val="en-US" w:eastAsia="zh-CN"/>
              </w:rPr>
              <w:t>0~3</w:t>
            </w:r>
            <w:r>
              <w:rPr>
                <w:spacing w:val="-5"/>
              </w:rPr>
              <w:t xml:space="preserve"> 分</w:t>
            </w:r>
            <w:r>
              <w:rPr>
                <w:position w:val="2"/>
              </w:rPr>
              <w:t>;</w:t>
            </w:r>
          </w:p>
          <w:p w14:paraId="6C637C4F">
            <w:pPr>
              <w:pStyle w:val="7"/>
              <w:spacing w:before="83" w:line="222" w:lineRule="auto"/>
              <w:ind w:left="131"/>
            </w:pPr>
            <w:r>
              <w:rPr>
                <w:spacing w:val="-5"/>
              </w:rPr>
              <w:t>【以上内容</w:t>
            </w:r>
            <w:r>
              <w:rPr>
                <w:spacing w:val="-2"/>
              </w:rPr>
              <w:t>不满足或未提供的，不得分</w:t>
            </w:r>
            <w:r>
              <w:rPr>
                <w:spacing w:val="-5"/>
              </w:rPr>
              <w:t>】</w:t>
            </w:r>
          </w:p>
          <w:p w14:paraId="6AB0BA63">
            <w:pPr>
              <w:pStyle w:val="7"/>
              <w:spacing w:before="192" w:line="222" w:lineRule="auto"/>
              <w:ind w:left="139"/>
            </w:pPr>
          </w:p>
        </w:tc>
      </w:tr>
      <w:tr w14:paraId="7EF87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75" w:type="dxa"/>
            <w:vAlign w:val="top"/>
          </w:tcPr>
          <w:p w14:paraId="315751EF">
            <w:pPr>
              <w:spacing w:line="279" w:lineRule="auto"/>
              <w:rPr>
                <w:rFonts w:ascii="Arial"/>
                <w:sz w:val="21"/>
              </w:rPr>
            </w:pPr>
          </w:p>
          <w:p w14:paraId="6612A9CA">
            <w:pPr>
              <w:spacing w:line="280" w:lineRule="auto"/>
              <w:rPr>
                <w:rFonts w:ascii="Arial"/>
                <w:sz w:val="21"/>
              </w:rPr>
            </w:pPr>
          </w:p>
          <w:p w14:paraId="7C85971E">
            <w:pPr>
              <w:pStyle w:val="7"/>
              <w:spacing w:before="78" w:line="181" w:lineRule="auto"/>
              <w:ind w:left="180"/>
            </w:pPr>
            <w:r>
              <w:fldChar w:fldCharType="begin"/>
            </w:r>
            <w:r>
              <w:instrText xml:space="preserve"> HYPERLINK "4.4.1.6" </w:instrText>
            </w:r>
            <w:r>
              <w:fldChar w:fldCharType="separate"/>
            </w:r>
            <w:r>
              <w:rPr>
                <w:spacing w:val="-3"/>
              </w:rPr>
              <w:t>4.4.1.</w:t>
            </w:r>
            <w:r>
              <w:rPr>
                <w:rFonts w:hint="eastAsia"/>
                <w:spacing w:val="-3"/>
                <w:lang w:val="en-US" w:eastAsia="zh-CN"/>
              </w:rPr>
              <w:t>5</w:t>
            </w:r>
            <w:r>
              <w:rPr>
                <w:spacing w:val="-3"/>
              </w:rPr>
              <w:fldChar w:fldCharType="end"/>
            </w:r>
          </w:p>
        </w:tc>
        <w:tc>
          <w:tcPr>
            <w:tcW w:w="1661" w:type="dxa"/>
            <w:vAlign w:val="top"/>
          </w:tcPr>
          <w:p w14:paraId="45E94A96">
            <w:pPr>
              <w:spacing w:line="305" w:lineRule="auto"/>
              <w:rPr>
                <w:rFonts w:ascii="Arial"/>
                <w:sz w:val="21"/>
              </w:rPr>
            </w:pPr>
          </w:p>
          <w:p w14:paraId="211D9AC9">
            <w:pPr>
              <w:pStyle w:val="7"/>
              <w:spacing w:before="78" w:line="305" w:lineRule="auto"/>
              <w:ind w:left="342" w:right="209" w:hanging="63"/>
              <w:rPr>
                <w:rFonts w:hint="eastAsia"/>
                <w:spacing w:val="-16"/>
              </w:rPr>
            </w:pPr>
            <w:r>
              <w:rPr>
                <w:rFonts w:hint="eastAsia"/>
                <w:spacing w:val="-16"/>
              </w:rPr>
              <w:t>后续服务</w:t>
            </w:r>
          </w:p>
          <w:p w14:paraId="35398037">
            <w:pPr>
              <w:pStyle w:val="7"/>
              <w:spacing w:before="78" w:line="305" w:lineRule="auto"/>
              <w:ind w:left="342" w:leftChars="0" w:right="209" w:rightChars="0" w:hanging="63" w:firstLineChars="0"/>
            </w:pPr>
            <w:r>
              <w:rPr>
                <w:spacing w:val="-16"/>
              </w:rPr>
              <w:t>（5</w:t>
            </w:r>
            <w:r>
              <w:rPr>
                <w:spacing w:val="-31"/>
              </w:rPr>
              <w:t xml:space="preserve"> </w:t>
            </w:r>
            <w:r>
              <w:rPr>
                <w:spacing w:val="-16"/>
              </w:rPr>
              <w:t>分）</w:t>
            </w:r>
          </w:p>
        </w:tc>
        <w:tc>
          <w:tcPr>
            <w:tcW w:w="6442" w:type="dxa"/>
            <w:vAlign w:val="top"/>
          </w:tcPr>
          <w:p w14:paraId="63A47BC3">
            <w:pPr>
              <w:pStyle w:val="7"/>
              <w:spacing w:before="168" w:line="313" w:lineRule="auto"/>
              <w:ind w:left="179" w:leftChars="0" w:right="99" w:rightChars="0" w:firstLine="1" w:firstLineChars="0"/>
            </w:pPr>
            <w:r>
              <w:rPr>
                <w:rFonts w:hint="eastAsia"/>
              </w:rPr>
              <w:t>后续服务包含但不限于（1）</w:t>
            </w:r>
            <w:r>
              <w:rPr>
                <w:rFonts w:hint="eastAsia"/>
                <w:lang w:val="en-US" w:eastAsia="zh-CN"/>
              </w:rPr>
              <w:t>提供</w:t>
            </w:r>
            <w:r>
              <w:rPr>
                <w:rFonts w:hint="eastAsia"/>
              </w:rPr>
              <w:t>质保期内外服务措施</w:t>
            </w:r>
            <w:r>
              <w:rPr>
                <w:rFonts w:hint="eastAsia"/>
                <w:spacing w:val="-7"/>
                <w:lang w:val="en-US" w:eastAsia="zh-CN"/>
              </w:rPr>
              <w:t>得</w:t>
            </w:r>
            <w:r>
              <w:rPr>
                <w:rFonts w:hint="eastAsia"/>
                <w:lang w:val="en-US" w:eastAsia="zh-CN"/>
              </w:rPr>
              <w:t>1</w:t>
            </w:r>
            <w:r>
              <w:rPr>
                <w:spacing w:val="-5"/>
              </w:rPr>
              <w:t>分</w:t>
            </w:r>
            <w:r>
              <w:rPr>
                <w:rFonts w:hint="eastAsia"/>
              </w:rPr>
              <w:t>（2）</w:t>
            </w:r>
            <w:r>
              <w:rPr>
                <w:rFonts w:hint="eastAsia"/>
                <w:lang w:val="en-US" w:eastAsia="zh-CN"/>
              </w:rPr>
              <w:t>提供</w:t>
            </w:r>
            <w:r>
              <w:rPr>
                <w:rFonts w:hint="eastAsia"/>
              </w:rPr>
              <w:t>响应时间及问题处理措施</w:t>
            </w:r>
            <w:r>
              <w:rPr>
                <w:rFonts w:hint="eastAsia"/>
                <w:spacing w:val="-7"/>
                <w:lang w:val="en-US" w:eastAsia="zh-CN"/>
              </w:rPr>
              <w:t>得</w:t>
            </w:r>
            <w:r>
              <w:rPr>
                <w:rFonts w:hint="eastAsia"/>
                <w:lang w:val="en-US" w:eastAsia="zh-CN"/>
              </w:rPr>
              <w:t>1</w:t>
            </w:r>
            <w:r>
              <w:rPr>
                <w:spacing w:val="-5"/>
              </w:rPr>
              <w:t>分</w:t>
            </w:r>
            <w:r>
              <w:rPr>
                <w:rFonts w:hint="eastAsia"/>
              </w:rPr>
              <w:t>（3）</w:t>
            </w:r>
            <w:r>
              <w:rPr>
                <w:rFonts w:hint="eastAsia"/>
                <w:lang w:val="en-US" w:eastAsia="zh-CN"/>
              </w:rPr>
              <w:t>提供</w:t>
            </w:r>
            <w:r>
              <w:rPr>
                <w:rFonts w:hint="eastAsia"/>
              </w:rPr>
              <w:t>后续服务质量保障措施</w:t>
            </w:r>
            <w:r>
              <w:rPr>
                <w:rFonts w:hint="eastAsia"/>
                <w:spacing w:val="-7"/>
                <w:lang w:val="en-US" w:eastAsia="zh-CN"/>
              </w:rPr>
              <w:t>,得</w:t>
            </w:r>
            <w:r>
              <w:rPr>
                <w:rFonts w:hint="eastAsia"/>
                <w:lang w:val="en-US" w:eastAsia="zh-CN"/>
              </w:rPr>
              <w:t>1</w:t>
            </w:r>
            <w:r>
              <w:rPr>
                <w:spacing w:val="-5"/>
              </w:rPr>
              <w:t>分</w:t>
            </w:r>
            <w:r>
              <w:rPr>
                <w:rFonts w:hint="eastAsia"/>
              </w:rPr>
              <w:t>（4）</w:t>
            </w:r>
            <w:r>
              <w:rPr>
                <w:rFonts w:hint="eastAsia"/>
                <w:lang w:val="en-US" w:eastAsia="zh-CN"/>
              </w:rPr>
              <w:t>提供</w:t>
            </w:r>
            <w:r>
              <w:rPr>
                <w:rFonts w:hint="eastAsia"/>
              </w:rPr>
              <w:t>针对本项目提供的后续服务人员配备方案及服务承诺</w:t>
            </w:r>
            <w:r>
              <w:rPr>
                <w:rFonts w:hint="eastAsia"/>
                <w:spacing w:val="-7"/>
                <w:lang w:val="en-US" w:eastAsia="zh-CN"/>
              </w:rPr>
              <w:t>得</w:t>
            </w:r>
            <w:r>
              <w:rPr>
                <w:rFonts w:hint="eastAsia"/>
                <w:lang w:val="en-US" w:eastAsia="zh-CN"/>
              </w:rPr>
              <w:t>1</w:t>
            </w:r>
            <w:r>
              <w:rPr>
                <w:spacing w:val="-5"/>
              </w:rPr>
              <w:t>分</w:t>
            </w:r>
            <w:r>
              <w:rPr>
                <w:rFonts w:hint="eastAsia"/>
                <w:lang w:eastAsia="zh-CN"/>
              </w:rPr>
              <w:t>（</w:t>
            </w:r>
            <w:r>
              <w:rPr>
                <w:rFonts w:hint="eastAsia"/>
                <w:lang w:val="en-US" w:eastAsia="zh-CN"/>
              </w:rPr>
              <w:t>5）提供人员响应及时到场情</w:t>
            </w:r>
            <w:r>
              <w:rPr>
                <w:rFonts w:hint="eastAsia"/>
                <w:spacing w:val="-7"/>
                <w:lang w:val="en-US" w:eastAsia="zh-CN"/>
              </w:rPr>
              <w:t>得</w:t>
            </w:r>
            <w:r>
              <w:rPr>
                <w:rFonts w:hint="eastAsia"/>
                <w:lang w:val="en-US" w:eastAsia="zh-CN"/>
              </w:rPr>
              <w:t>1</w:t>
            </w:r>
            <w:r>
              <w:rPr>
                <w:spacing w:val="-5"/>
              </w:rPr>
              <w:t>分</w:t>
            </w:r>
            <w:r>
              <w:rPr>
                <w:rFonts w:hint="eastAsia"/>
              </w:rPr>
              <w:t>。</w:t>
            </w:r>
          </w:p>
        </w:tc>
      </w:tr>
      <w:tr w14:paraId="75F7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175" w:type="dxa"/>
            <w:vAlign w:val="top"/>
          </w:tcPr>
          <w:p w14:paraId="39377D4C">
            <w:pPr>
              <w:spacing w:line="280" w:lineRule="auto"/>
              <w:rPr>
                <w:rFonts w:ascii="Arial"/>
                <w:sz w:val="21"/>
              </w:rPr>
            </w:pPr>
          </w:p>
          <w:p w14:paraId="0D6DA3CC">
            <w:pPr>
              <w:spacing w:line="280" w:lineRule="auto"/>
              <w:rPr>
                <w:rFonts w:ascii="Arial"/>
                <w:sz w:val="21"/>
              </w:rPr>
            </w:pPr>
          </w:p>
          <w:p w14:paraId="2AB53EF6">
            <w:pPr>
              <w:pStyle w:val="7"/>
              <w:spacing w:before="78" w:line="181" w:lineRule="auto"/>
              <w:ind w:left="180"/>
            </w:pPr>
            <w:r>
              <w:fldChar w:fldCharType="begin"/>
            </w:r>
            <w:r>
              <w:instrText xml:space="preserve"> HYPERLINK "4.4.1.7" </w:instrText>
            </w:r>
            <w:r>
              <w:fldChar w:fldCharType="separate"/>
            </w:r>
            <w:r>
              <w:rPr>
                <w:spacing w:val="-3"/>
              </w:rPr>
              <w:t>4.4.1.</w:t>
            </w:r>
            <w:r>
              <w:rPr>
                <w:rFonts w:hint="eastAsia"/>
                <w:spacing w:val="-3"/>
                <w:lang w:val="en-US" w:eastAsia="zh-CN"/>
              </w:rPr>
              <w:t>6</w:t>
            </w:r>
            <w:r>
              <w:rPr>
                <w:spacing w:val="-3"/>
              </w:rPr>
              <w:fldChar w:fldCharType="end"/>
            </w:r>
          </w:p>
        </w:tc>
        <w:tc>
          <w:tcPr>
            <w:tcW w:w="1661" w:type="dxa"/>
            <w:vAlign w:val="top"/>
          </w:tcPr>
          <w:p w14:paraId="24C4CFE4">
            <w:pPr>
              <w:pStyle w:val="7"/>
              <w:spacing w:before="39" w:line="224" w:lineRule="auto"/>
              <w:ind w:left="276"/>
              <w:rPr>
                <w:rFonts w:hint="eastAsia"/>
                <w:spacing w:val="-12"/>
              </w:rPr>
            </w:pPr>
          </w:p>
          <w:p w14:paraId="19D3AA60">
            <w:pPr>
              <w:pStyle w:val="7"/>
              <w:spacing w:before="39" w:line="224" w:lineRule="auto"/>
              <w:ind w:left="276"/>
              <w:rPr>
                <w:rFonts w:hint="eastAsia"/>
                <w:spacing w:val="-12"/>
              </w:rPr>
            </w:pPr>
          </w:p>
          <w:p w14:paraId="5EA8CE07">
            <w:pPr>
              <w:pStyle w:val="7"/>
              <w:spacing w:before="39" w:line="224" w:lineRule="auto"/>
              <w:ind w:left="276" w:leftChars="0"/>
            </w:pPr>
            <w:r>
              <w:rPr>
                <w:rFonts w:hint="eastAsia"/>
                <w:spacing w:val="-12"/>
              </w:rPr>
              <w:t>项目管理机构（8分）</w:t>
            </w:r>
          </w:p>
        </w:tc>
        <w:tc>
          <w:tcPr>
            <w:tcW w:w="6442" w:type="dxa"/>
            <w:vAlign w:val="top"/>
          </w:tcPr>
          <w:p w14:paraId="797DA623">
            <w:pPr>
              <w:pStyle w:val="7"/>
              <w:spacing w:before="175" w:line="222" w:lineRule="auto"/>
              <w:ind w:left="129" w:leftChars="0"/>
            </w:pPr>
            <w:r>
              <w:rPr>
                <w:rFonts w:hint="eastAsia"/>
                <w:spacing w:val="-2"/>
              </w:rPr>
              <w:t>拟派本项目机构设置人员配置齐全</w:t>
            </w:r>
            <w:r>
              <w:rPr>
                <w:rFonts w:hint="eastAsia"/>
                <w:spacing w:val="-7"/>
                <w:lang w:val="en-US" w:eastAsia="zh-CN"/>
              </w:rPr>
              <w:t>得</w:t>
            </w:r>
            <w:r>
              <w:rPr>
                <w:rFonts w:hint="eastAsia"/>
                <w:lang w:val="en-US" w:eastAsia="zh-CN"/>
              </w:rPr>
              <w:t>0~2</w:t>
            </w:r>
            <w:r>
              <w:rPr>
                <w:spacing w:val="-5"/>
              </w:rPr>
              <w:t>分</w:t>
            </w:r>
            <w:r>
              <w:rPr>
                <w:rFonts w:hint="eastAsia"/>
                <w:spacing w:val="-2"/>
              </w:rPr>
              <w:t>、分工合理</w:t>
            </w:r>
            <w:r>
              <w:rPr>
                <w:rFonts w:hint="eastAsia"/>
                <w:spacing w:val="-7"/>
                <w:lang w:val="en-US" w:eastAsia="zh-CN"/>
              </w:rPr>
              <w:t>得</w:t>
            </w:r>
            <w:r>
              <w:rPr>
                <w:rFonts w:hint="eastAsia"/>
                <w:lang w:val="en-US" w:eastAsia="zh-CN"/>
              </w:rPr>
              <w:t>0~2</w:t>
            </w:r>
            <w:r>
              <w:rPr>
                <w:spacing w:val="-5"/>
              </w:rPr>
              <w:t>分</w:t>
            </w:r>
            <w:r>
              <w:rPr>
                <w:rFonts w:hint="eastAsia"/>
                <w:spacing w:val="-2"/>
              </w:rPr>
              <w:t>，满足本项目工作需求</w:t>
            </w:r>
            <w:r>
              <w:rPr>
                <w:rFonts w:hint="eastAsia"/>
                <w:spacing w:val="-7"/>
                <w:lang w:val="en-US" w:eastAsia="zh-CN"/>
              </w:rPr>
              <w:t>得</w:t>
            </w:r>
            <w:r>
              <w:rPr>
                <w:rFonts w:hint="eastAsia"/>
                <w:lang w:val="en-US" w:eastAsia="zh-CN"/>
              </w:rPr>
              <w:t>0~2</w:t>
            </w:r>
            <w:r>
              <w:rPr>
                <w:spacing w:val="-5"/>
              </w:rPr>
              <w:t>分</w:t>
            </w:r>
            <w:r>
              <w:rPr>
                <w:rFonts w:hint="eastAsia"/>
                <w:spacing w:val="-2"/>
              </w:rPr>
              <w:t>，岗位职责清晰</w:t>
            </w:r>
            <w:r>
              <w:rPr>
                <w:rFonts w:hint="eastAsia"/>
                <w:spacing w:val="-7"/>
                <w:lang w:val="en-US" w:eastAsia="zh-CN"/>
              </w:rPr>
              <w:t>得</w:t>
            </w:r>
            <w:r>
              <w:rPr>
                <w:rFonts w:hint="eastAsia"/>
                <w:lang w:val="en-US" w:eastAsia="zh-CN"/>
              </w:rPr>
              <w:t>0~2</w:t>
            </w:r>
            <w:r>
              <w:rPr>
                <w:spacing w:val="-5"/>
              </w:rPr>
              <w:t>分</w:t>
            </w:r>
            <w:r>
              <w:rPr>
                <w:rFonts w:hint="eastAsia"/>
                <w:spacing w:val="-2"/>
              </w:rPr>
              <w:t>，得，每缺少一项扣2分，每有一处内容缺陷扣1分。（内容缺陷是指：非专门针对本项目或不适用项目特性的情形、内容不完整或缺少关键节点、内容前后矛盾、涉及的规范及标准错误、不利于项 目实施、不可能实现的情形等任意一种情形）</w:t>
            </w:r>
          </w:p>
        </w:tc>
      </w:tr>
      <w:tr w14:paraId="28FA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175" w:type="dxa"/>
            <w:vAlign w:val="top"/>
          </w:tcPr>
          <w:p w14:paraId="74AF4136">
            <w:pPr>
              <w:spacing w:line="280" w:lineRule="auto"/>
              <w:rPr>
                <w:rFonts w:ascii="Arial"/>
                <w:sz w:val="21"/>
              </w:rPr>
            </w:pPr>
          </w:p>
          <w:p w14:paraId="2B67BFF6">
            <w:pPr>
              <w:spacing w:line="280" w:lineRule="auto"/>
              <w:rPr>
                <w:rFonts w:ascii="Arial"/>
                <w:sz w:val="21"/>
              </w:rPr>
            </w:pPr>
          </w:p>
          <w:p w14:paraId="39256E7E">
            <w:pPr>
              <w:pStyle w:val="7"/>
              <w:spacing w:before="78" w:line="181" w:lineRule="auto"/>
              <w:ind w:left="180" w:leftChars="0"/>
            </w:pPr>
            <w:r>
              <w:fldChar w:fldCharType="begin"/>
            </w:r>
            <w:r>
              <w:instrText xml:space="preserve"> HYPERLINK "4.4.1.7" </w:instrText>
            </w:r>
            <w:r>
              <w:fldChar w:fldCharType="separate"/>
            </w:r>
            <w:r>
              <w:rPr>
                <w:spacing w:val="-3"/>
              </w:rPr>
              <w:t>4.4.1.</w:t>
            </w:r>
            <w:r>
              <w:rPr>
                <w:rFonts w:hint="eastAsia"/>
                <w:spacing w:val="-3"/>
                <w:lang w:val="en-US" w:eastAsia="zh-CN"/>
              </w:rPr>
              <w:t>7</w:t>
            </w:r>
            <w:r>
              <w:rPr>
                <w:spacing w:val="-3"/>
              </w:rPr>
              <w:fldChar w:fldCharType="end"/>
            </w:r>
          </w:p>
        </w:tc>
        <w:tc>
          <w:tcPr>
            <w:tcW w:w="1661" w:type="dxa"/>
            <w:vAlign w:val="top"/>
          </w:tcPr>
          <w:p w14:paraId="1687BBE2">
            <w:pPr>
              <w:pStyle w:val="7"/>
              <w:spacing w:before="154" w:line="312" w:lineRule="auto"/>
              <w:ind w:left="285" w:right="109" w:hanging="148"/>
            </w:pPr>
            <w:r>
              <w:rPr>
                <w:spacing w:val="-6"/>
              </w:rPr>
              <w:t>近三年已完成</w:t>
            </w:r>
            <w:r>
              <w:rPr>
                <w:spacing w:val="4"/>
              </w:rPr>
              <w:t xml:space="preserve"> </w:t>
            </w:r>
            <w:r>
              <w:rPr>
                <w:spacing w:val="-10"/>
              </w:rPr>
              <w:t>的类似业绩</w:t>
            </w:r>
          </w:p>
          <w:p w14:paraId="2F449897">
            <w:pPr>
              <w:pStyle w:val="7"/>
              <w:spacing w:before="39" w:line="224" w:lineRule="auto"/>
              <w:ind w:left="276" w:leftChars="0"/>
              <w:rPr>
                <w:rFonts w:hint="eastAsia"/>
                <w:spacing w:val="-12"/>
              </w:rPr>
            </w:pPr>
            <w:r>
              <w:rPr>
                <w:spacing w:val="-12"/>
              </w:rPr>
              <w:t>（</w:t>
            </w:r>
            <w:r>
              <w:rPr>
                <w:spacing w:val="-89"/>
              </w:rPr>
              <w:t xml:space="preserve"> </w:t>
            </w:r>
            <w:r>
              <w:rPr>
                <w:rFonts w:hint="eastAsia"/>
                <w:spacing w:val="-12"/>
                <w:lang w:val="en-US" w:eastAsia="zh-CN"/>
              </w:rPr>
              <w:t>2</w:t>
            </w:r>
            <w:r>
              <w:rPr>
                <w:spacing w:val="2"/>
              </w:rPr>
              <w:t xml:space="preserve"> </w:t>
            </w:r>
            <w:r>
              <w:rPr>
                <w:spacing w:val="-12"/>
              </w:rPr>
              <w:t>分</w:t>
            </w:r>
            <w:r>
              <w:rPr>
                <w:spacing w:val="-96"/>
              </w:rPr>
              <w:t xml:space="preserve"> </w:t>
            </w:r>
            <w:r>
              <w:rPr>
                <w:spacing w:val="-12"/>
              </w:rPr>
              <w:t>）</w:t>
            </w:r>
          </w:p>
        </w:tc>
        <w:tc>
          <w:tcPr>
            <w:tcW w:w="6442" w:type="dxa"/>
            <w:vAlign w:val="top"/>
          </w:tcPr>
          <w:p w14:paraId="60E06547">
            <w:pPr>
              <w:pStyle w:val="7"/>
              <w:spacing w:before="136" w:line="222" w:lineRule="auto"/>
              <w:ind w:left="133"/>
            </w:pPr>
            <w:r>
              <w:rPr>
                <w:spacing w:val="-5"/>
              </w:rPr>
              <w:t>施工企业有类似业绩，每一个有效业绩加 1</w:t>
            </w:r>
            <w:r>
              <w:rPr>
                <w:spacing w:val="-25"/>
              </w:rPr>
              <w:t xml:space="preserve"> </w:t>
            </w:r>
            <w:r>
              <w:rPr>
                <w:spacing w:val="-5"/>
              </w:rPr>
              <w:t>分，本项最多加</w:t>
            </w:r>
          </w:p>
          <w:p w14:paraId="20BD4D3A">
            <w:pPr>
              <w:pStyle w:val="7"/>
              <w:spacing w:before="178" w:line="224" w:lineRule="auto"/>
              <w:ind w:left="123"/>
            </w:pPr>
            <w:r>
              <w:rPr>
                <w:rFonts w:hint="eastAsia"/>
                <w:spacing w:val="-9"/>
                <w:lang w:val="en-US" w:eastAsia="zh-CN"/>
              </w:rPr>
              <w:t>2</w:t>
            </w:r>
            <w:r>
              <w:rPr>
                <w:spacing w:val="-9"/>
              </w:rPr>
              <w:t>分。</w:t>
            </w:r>
          </w:p>
          <w:p w14:paraId="467A63D4">
            <w:pPr>
              <w:pStyle w:val="7"/>
              <w:spacing w:before="175" w:line="222" w:lineRule="auto"/>
              <w:ind w:left="129" w:leftChars="0"/>
              <w:rPr>
                <w:rFonts w:hint="eastAsia"/>
                <w:spacing w:val="-2"/>
              </w:rPr>
            </w:pPr>
            <w:r>
              <w:rPr>
                <w:spacing w:val="-2"/>
              </w:rPr>
              <w:t>有效业绩：附中标通知书或合同协议书，否则视为无效；</w:t>
            </w:r>
          </w:p>
        </w:tc>
      </w:tr>
    </w:tbl>
    <w:p w14:paraId="0ACEF32C">
      <w:pPr>
        <w:pStyle w:val="2"/>
      </w:pPr>
    </w:p>
    <w:p w14:paraId="6269623A">
      <w:pPr>
        <w:sectPr>
          <w:footerReference r:id="rId33" w:type="default"/>
          <w:pgSz w:w="11906" w:h="16840"/>
          <w:pgMar w:top="1430" w:right="1187" w:bottom="1169" w:left="1434" w:header="0" w:footer="1007" w:gutter="0"/>
          <w:cols w:space="720" w:num="1"/>
        </w:sectPr>
      </w:pPr>
    </w:p>
    <w:tbl>
      <w:tblPr>
        <w:tblStyle w:val="6"/>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1661"/>
        <w:gridCol w:w="6442"/>
      </w:tblGrid>
      <w:tr w14:paraId="2F7D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5" w:hRule="atLeast"/>
        </w:trPr>
        <w:tc>
          <w:tcPr>
            <w:tcW w:w="1175" w:type="dxa"/>
            <w:vAlign w:val="top"/>
          </w:tcPr>
          <w:p w14:paraId="234E6F1F">
            <w:pPr>
              <w:spacing w:line="248" w:lineRule="auto"/>
              <w:rPr>
                <w:rFonts w:ascii="Arial"/>
                <w:sz w:val="21"/>
              </w:rPr>
            </w:pPr>
          </w:p>
          <w:p w14:paraId="75CB0FDB">
            <w:pPr>
              <w:spacing w:line="248" w:lineRule="auto"/>
              <w:rPr>
                <w:rFonts w:ascii="Arial"/>
                <w:sz w:val="21"/>
              </w:rPr>
            </w:pPr>
          </w:p>
          <w:p w14:paraId="01BC2B8E">
            <w:pPr>
              <w:spacing w:line="248" w:lineRule="auto"/>
              <w:rPr>
                <w:rFonts w:ascii="Arial"/>
                <w:sz w:val="21"/>
              </w:rPr>
            </w:pPr>
          </w:p>
          <w:p w14:paraId="4DAD1C95">
            <w:pPr>
              <w:spacing w:line="248" w:lineRule="auto"/>
              <w:rPr>
                <w:rFonts w:ascii="Arial"/>
                <w:sz w:val="21"/>
              </w:rPr>
            </w:pPr>
          </w:p>
          <w:p w14:paraId="38C28D27">
            <w:pPr>
              <w:spacing w:line="248" w:lineRule="auto"/>
              <w:rPr>
                <w:rFonts w:ascii="Arial"/>
                <w:sz w:val="21"/>
              </w:rPr>
            </w:pPr>
          </w:p>
          <w:p w14:paraId="2F513E38">
            <w:pPr>
              <w:spacing w:line="249" w:lineRule="auto"/>
              <w:rPr>
                <w:rFonts w:ascii="Arial"/>
                <w:sz w:val="21"/>
              </w:rPr>
            </w:pPr>
          </w:p>
          <w:p w14:paraId="708B6732">
            <w:pPr>
              <w:pStyle w:val="7"/>
              <w:spacing w:before="78" w:line="181" w:lineRule="auto"/>
              <w:ind w:left="180"/>
            </w:pPr>
            <w:r>
              <w:fldChar w:fldCharType="begin"/>
            </w:r>
            <w:r>
              <w:instrText xml:space="preserve"> HYPERLINK "4.4.1.8" </w:instrText>
            </w:r>
            <w:r>
              <w:fldChar w:fldCharType="separate"/>
            </w:r>
            <w:r>
              <w:rPr>
                <w:spacing w:val="-3"/>
              </w:rPr>
              <w:t>4.4.1.</w:t>
            </w:r>
            <w:r>
              <w:rPr>
                <w:rFonts w:hint="eastAsia"/>
                <w:spacing w:val="-3"/>
                <w:lang w:val="en-US" w:eastAsia="zh-CN"/>
              </w:rPr>
              <w:t>8</w:t>
            </w:r>
            <w:r>
              <w:rPr>
                <w:spacing w:val="-3"/>
              </w:rPr>
              <w:fldChar w:fldCharType="end"/>
            </w:r>
          </w:p>
        </w:tc>
        <w:tc>
          <w:tcPr>
            <w:tcW w:w="1661" w:type="dxa"/>
            <w:vAlign w:val="top"/>
          </w:tcPr>
          <w:p w14:paraId="06E2C9AE">
            <w:pPr>
              <w:spacing w:line="243" w:lineRule="auto"/>
              <w:rPr>
                <w:rFonts w:ascii="Arial"/>
                <w:sz w:val="21"/>
              </w:rPr>
            </w:pPr>
          </w:p>
          <w:p w14:paraId="587CC357">
            <w:pPr>
              <w:spacing w:line="243" w:lineRule="auto"/>
              <w:rPr>
                <w:rFonts w:ascii="Arial"/>
                <w:sz w:val="21"/>
              </w:rPr>
            </w:pPr>
          </w:p>
          <w:p w14:paraId="56894773">
            <w:pPr>
              <w:spacing w:line="243" w:lineRule="auto"/>
              <w:rPr>
                <w:rFonts w:ascii="Arial"/>
                <w:sz w:val="21"/>
              </w:rPr>
            </w:pPr>
          </w:p>
          <w:p w14:paraId="10D4679D">
            <w:pPr>
              <w:spacing w:line="244" w:lineRule="auto"/>
              <w:rPr>
                <w:rFonts w:ascii="Arial"/>
                <w:sz w:val="21"/>
              </w:rPr>
            </w:pPr>
          </w:p>
          <w:p w14:paraId="33143252">
            <w:pPr>
              <w:spacing w:line="244" w:lineRule="auto"/>
              <w:rPr>
                <w:rFonts w:ascii="Arial"/>
                <w:sz w:val="21"/>
              </w:rPr>
            </w:pPr>
          </w:p>
          <w:p w14:paraId="05954228">
            <w:pPr>
              <w:pStyle w:val="7"/>
              <w:spacing w:before="78" w:line="221" w:lineRule="auto"/>
              <w:ind w:left="138"/>
            </w:pPr>
            <w:r>
              <w:rPr>
                <w:spacing w:val="-5"/>
              </w:rPr>
              <w:t>企业不良行为</w:t>
            </w:r>
          </w:p>
          <w:p w14:paraId="28B8CE1A">
            <w:pPr>
              <w:pStyle w:val="7"/>
              <w:spacing w:before="180" w:line="224" w:lineRule="auto"/>
              <w:ind w:left="415" w:leftChars="0"/>
            </w:pPr>
            <w:r>
              <w:rPr>
                <w:spacing w:val="-13"/>
              </w:rPr>
              <w:t>（</w:t>
            </w:r>
            <w:r>
              <w:rPr>
                <w:rFonts w:hint="eastAsia"/>
                <w:spacing w:val="-13"/>
                <w:lang w:val="en-US" w:eastAsia="zh-CN"/>
              </w:rPr>
              <w:t>1</w:t>
            </w:r>
            <w:r>
              <w:rPr>
                <w:spacing w:val="-13"/>
              </w:rPr>
              <w:t>分）</w:t>
            </w:r>
          </w:p>
        </w:tc>
        <w:tc>
          <w:tcPr>
            <w:tcW w:w="6442" w:type="dxa"/>
            <w:vAlign w:val="top"/>
          </w:tcPr>
          <w:p w14:paraId="03D2A7B4">
            <w:pPr>
              <w:pStyle w:val="7"/>
              <w:spacing w:before="147" w:line="343" w:lineRule="auto"/>
              <w:ind w:left="116" w:leftChars="0" w:right="39" w:rightChars="0" w:firstLine="14" w:firstLineChars="0"/>
            </w:pPr>
            <w:r>
              <w:rPr>
                <w:rFonts w:hint="eastAsia"/>
                <w:spacing w:val="-1"/>
                <w:lang w:val="en-US" w:eastAsia="zh-CN"/>
              </w:rPr>
              <w:t>近一年内因拖欠民工工资被县级及以上建设行政主管部门通报的，扣1分；不发生计满分。</w:t>
            </w:r>
          </w:p>
        </w:tc>
      </w:tr>
    </w:tbl>
    <w:p w14:paraId="3401D290">
      <w:pPr>
        <w:spacing w:before="128" w:line="208" w:lineRule="auto"/>
        <w:ind w:left="603"/>
        <w:rPr>
          <w:rFonts w:ascii="楷体" w:hAnsi="楷体" w:eastAsia="楷体" w:cs="楷体"/>
          <w:sz w:val="24"/>
          <w:szCs w:val="24"/>
        </w:rPr>
      </w:pPr>
      <w:r>
        <w:rPr>
          <w:rFonts w:ascii="楷体" w:hAnsi="楷体" w:eastAsia="楷体" w:cs="楷体"/>
          <w:spacing w:val="-2"/>
          <w:sz w:val="24"/>
          <w:szCs w:val="24"/>
        </w:rPr>
        <w:t>2.1.政策加分以及计算方法</w:t>
      </w:r>
    </w:p>
    <w:tbl>
      <w:tblPr>
        <w:tblStyle w:val="6"/>
        <w:tblW w:w="9227"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7881"/>
      </w:tblGrid>
      <w:tr w14:paraId="0FDD6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1" w:hRule="atLeast"/>
        </w:trPr>
        <w:tc>
          <w:tcPr>
            <w:tcW w:w="9227" w:type="dxa"/>
            <w:gridSpan w:val="2"/>
            <w:vAlign w:val="top"/>
          </w:tcPr>
          <w:p w14:paraId="455A470E">
            <w:pPr>
              <w:pStyle w:val="7"/>
              <w:spacing w:before="199" w:line="222" w:lineRule="auto"/>
              <w:ind w:left="1991"/>
            </w:pPr>
            <w:r>
              <w:rPr>
                <w:b/>
                <w:bCs/>
                <w:spacing w:val="-4"/>
              </w:rPr>
              <w:t>小型、微型企业和监狱企业产品价格扣除的要求</w:t>
            </w:r>
            <w:r>
              <w:rPr>
                <w:b/>
                <w:bCs/>
                <w:spacing w:val="-20"/>
              </w:rPr>
              <w:t>：（</w:t>
            </w:r>
            <w:r>
              <w:rPr>
                <w:b/>
                <w:bCs/>
                <w:spacing w:val="-4"/>
              </w:rPr>
              <w:t>本项目专门面向</w:t>
            </w:r>
          </w:p>
          <w:p w14:paraId="64FE2808">
            <w:pPr>
              <w:pStyle w:val="7"/>
              <w:spacing w:line="202" w:lineRule="auto"/>
              <w:ind w:left="2022"/>
            </w:pPr>
            <w:r>
              <w:rPr>
                <w:b/>
                <w:bCs/>
                <w:spacing w:val="-10"/>
              </w:rPr>
              <w:t>中小企业，不适用）</w:t>
            </w:r>
          </w:p>
        </w:tc>
      </w:tr>
      <w:tr w14:paraId="7138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46" w:type="dxa"/>
            <w:vAlign w:val="top"/>
          </w:tcPr>
          <w:p w14:paraId="037DED87">
            <w:pPr>
              <w:pStyle w:val="7"/>
              <w:spacing w:before="195" w:line="222" w:lineRule="auto"/>
              <w:ind w:left="221"/>
            </w:pPr>
            <w:r>
              <w:rPr>
                <w:spacing w:val="-7"/>
              </w:rPr>
              <w:t>评审内容</w:t>
            </w:r>
          </w:p>
        </w:tc>
        <w:tc>
          <w:tcPr>
            <w:tcW w:w="7881" w:type="dxa"/>
            <w:vAlign w:val="top"/>
          </w:tcPr>
          <w:p w14:paraId="6893A1D7">
            <w:pPr>
              <w:pStyle w:val="7"/>
              <w:spacing w:before="195" w:line="222" w:lineRule="auto"/>
              <w:ind w:left="3488"/>
            </w:pPr>
            <w:r>
              <w:rPr>
                <w:spacing w:val="-7"/>
              </w:rPr>
              <w:t>评分标准</w:t>
            </w:r>
          </w:p>
        </w:tc>
      </w:tr>
      <w:tr w14:paraId="6AC8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1" w:hRule="atLeast"/>
        </w:trPr>
        <w:tc>
          <w:tcPr>
            <w:tcW w:w="1346" w:type="dxa"/>
            <w:vAlign w:val="top"/>
          </w:tcPr>
          <w:p w14:paraId="1E759F23">
            <w:pPr>
              <w:spacing w:line="272" w:lineRule="auto"/>
              <w:rPr>
                <w:rFonts w:ascii="Arial"/>
                <w:sz w:val="21"/>
              </w:rPr>
            </w:pPr>
          </w:p>
          <w:p w14:paraId="6F4284B1">
            <w:pPr>
              <w:spacing w:line="272" w:lineRule="auto"/>
              <w:rPr>
                <w:rFonts w:ascii="Arial"/>
                <w:sz w:val="21"/>
              </w:rPr>
            </w:pPr>
          </w:p>
          <w:p w14:paraId="4E77587B">
            <w:pPr>
              <w:spacing w:line="273" w:lineRule="auto"/>
              <w:rPr>
                <w:rFonts w:ascii="Arial"/>
                <w:sz w:val="21"/>
              </w:rPr>
            </w:pPr>
          </w:p>
          <w:p w14:paraId="0D332787">
            <w:pPr>
              <w:pStyle w:val="7"/>
              <w:spacing w:before="78" w:line="222" w:lineRule="auto"/>
              <w:ind w:left="282"/>
            </w:pPr>
            <w:r>
              <w:rPr>
                <w:spacing w:val="-18"/>
              </w:rPr>
              <w:t>中小微型</w:t>
            </w:r>
          </w:p>
          <w:p w14:paraId="221088FB">
            <w:pPr>
              <w:pStyle w:val="7"/>
              <w:spacing w:before="112" w:line="222" w:lineRule="auto"/>
              <w:ind w:left="221"/>
            </w:pPr>
            <w:r>
              <w:rPr>
                <w:spacing w:val="-7"/>
              </w:rPr>
              <w:t>企业有关</w:t>
            </w:r>
          </w:p>
          <w:p w14:paraId="2D12D784">
            <w:pPr>
              <w:pStyle w:val="7"/>
              <w:spacing w:before="119" w:line="222" w:lineRule="auto"/>
              <w:ind w:left="461"/>
            </w:pPr>
            <w:r>
              <w:rPr>
                <w:spacing w:val="-9"/>
              </w:rPr>
              <w:t>政策</w:t>
            </w:r>
          </w:p>
        </w:tc>
        <w:tc>
          <w:tcPr>
            <w:tcW w:w="7881" w:type="dxa"/>
            <w:vAlign w:val="top"/>
          </w:tcPr>
          <w:p w14:paraId="1039D9BC">
            <w:pPr>
              <w:pStyle w:val="7"/>
              <w:spacing w:before="216" w:line="242" w:lineRule="auto"/>
              <w:ind w:left="141" w:right="108" w:firstLine="61"/>
            </w:pPr>
            <w:r>
              <w:t>(1)国家统计局关于印发《统计上大中小微型企业划分办法（2017）》的</w:t>
            </w:r>
            <w:r>
              <w:rPr>
                <w:spacing w:val="3"/>
              </w:rPr>
              <w:t xml:space="preserve"> </w:t>
            </w:r>
            <w:r>
              <w:rPr>
                <w:spacing w:val="-8"/>
              </w:rPr>
              <w:t>通知执行；</w:t>
            </w:r>
          </w:p>
          <w:p w14:paraId="781B6B83">
            <w:pPr>
              <w:pStyle w:val="7"/>
              <w:spacing w:before="268" w:line="262" w:lineRule="auto"/>
              <w:ind w:left="136" w:right="17" w:firstLine="64"/>
            </w:pPr>
            <w:r>
              <w:rPr>
                <w:spacing w:val="-4"/>
              </w:rPr>
              <w:t>(2)按照《财政部司法部关于政府采购支持监狱企业发展有</w:t>
            </w:r>
            <w:r>
              <w:rPr>
                <w:spacing w:val="-5"/>
              </w:rPr>
              <w:t>关问题的通知》</w:t>
            </w:r>
            <w:r>
              <w:t xml:space="preserve"> </w:t>
            </w:r>
            <w:r>
              <w:rPr>
                <w:spacing w:val="-5"/>
              </w:rPr>
              <w:t>（财库〔2014〕68 号）文件规定，在政府采购活动中，对小型和微型企业</w:t>
            </w:r>
            <w:r>
              <w:rPr>
                <w:spacing w:val="12"/>
              </w:rPr>
              <w:t xml:space="preserve"> </w:t>
            </w:r>
            <w:r>
              <w:rPr>
                <w:spacing w:val="-2"/>
              </w:rPr>
              <w:t>产品的价格给予扣除，用扣除后的价格参与评审。</w:t>
            </w:r>
          </w:p>
          <w:p w14:paraId="5D5CEF54">
            <w:pPr>
              <w:pStyle w:val="7"/>
              <w:spacing w:before="270" w:line="222" w:lineRule="auto"/>
              <w:ind w:left="203"/>
            </w:pPr>
            <w:r>
              <w:rPr>
                <w:spacing w:val="-8"/>
              </w:rPr>
              <w:t>(3)价格扣除幅度：</w:t>
            </w:r>
            <w:r>
              <w:rPr>
                <w:rFonts w:hint="eastAsia"/>
                <w:spacing w:val="-8"/>
              </w:rPr>
              <w:t>（本项目专门面向中小企业，不适用）</w:t>
            </w:r>
          </w:p>
        </w:tc>
      </w:tr>
    </w:tbl>
    <w:p w14:paraId="012471F4">
      <w:pPr>
        <w:spacing w:before="130" w:line="224" w:lineRule="auto"/>
        <w:ind w:left="622"/>
        <w:rPr>
          <w:rFonts w:ascii="仿宋" w:hAnsi="仿宋" w:eastAsia="仿宋" w:cs="仿宋"/>
          <w:sz w:val="24"/>
          <w:szCs w:val="24"/>
        </w:rPr>
      </w:pPr>
      <w:r>
        <w:rPr>
          <w:rFonts w:ascii="仿宋" w:hAnsi="仿宋" w:eastAsia="仿宋" w:cs="仿宋"/>
          <w:spacing w:val="-9"/>
          <w:sz w:val="24"/>
          <w:szCs w:val="24"/>
        </w:rPr>
        <w:t>说明：</w:t>
      </w:r>
    </w:p>
    <w:p w14:paraId="04804088">
      <w:pPr>
        <w:spacing w:before="126" w:line="264" w:lineRule="auto"/>
        <w:ind w:left="140" w:right="417" w:firstLine="490"/>
        <w:rPr>
          <w:rFonts w:ascii="仿宋" w:hAnsi="仿宋" w:eastAsia="仿宋" w:cs="仿宋"/>
          <w:sz w:val="24"/>
          <w:szCs w:val="24"/>
        </w:rPr>
      </w:pPr>
      <w:r>
        <w:rPr>
          <w:rFonts w:ascii="仿宋" w:hAnsi="仿宋" w:eastAsia="仿宋" w:cs="仿宋"/>
          <w:spacing w:val="-1"/>
          <w:sz w:val="24"/>
          <w:szCs w:val="24"/>
        </w:rPr>
        <w:t>（1）供应商所提供的材料或者填写的内容必须真实、</w:t>
      </w:r>
      <w:r>
        <w:rPr>
          <w:rFonts w:ascii="仿宋" w:hAnsi="仿宋" w:eastAsia="仿宋" w:cs="仿宋"/>
          <w:spacing w:val="-2"/>
          <w:sz w:val="24"/>
          <w:szCs w:val="24"/>
        </w:rPr>
        <w:t>可靠，如有虚假或隐瞒，</w:t>
      </w:r>
      <w:r>
        <w:rPr>
          <w:rFonts w:ascii="仿宋" w:hAnsi="仿宋" w:eastAsia="仿宋" w:cs="仿宋"/>
          <w:sz w:val="24"/>
          <w:szCs w:val="24"/>
        </w:rPr>
        <w:t xml:space="preserve"> </w:t>
      </w:r>
      <w:r>
        <w:rPr>
          <w:rFonts w:ascii="仿宋" w:hAnsi="仿宋" w:eastAsia="仿宋" w:cs="仿宋"/>
          <w:spacing w:val="-8"/>
          <w:sz w:val="24"/>
          <w:szCs w:val="24"/>
        </w:rPr>
        <w:t>一</w:t>
      </w:r>
      <w:r>
        <w:rPr>
          <w:rFonts w:ascii="仿宋" w:hAnsi="仿宋" w:eastAsia="仿宋" w:cs="仿宋"/>
          <w:spacing w:val="27"/>
          <w:sz w:val="24"/>
          <w:szCs w:val="24"/>
        </w:rPr>
        <w:t xml:space="preserve"> </w:t>
      </w:r>
      <w:r>
        <w:rPr>
          <w:rFonts w:ascii="仿宋" w:hAnsi="仿宋" w:eastAsia="仿宋" w:cs="仿宋"/>
          <w:spacing w:val="-8"/>
          <w:sz w:val="24"/>
          <w:szCs w:val="24"/>
        </w:rPr>
        <w:t>经查实将导致投标被拒绝，并按照《中华人</w:t>
      </w:r>
      <w:r>
        <w:rPr>
          <w:rFonts w:ascii="仿宋" w:hAnsi="仿宋" w:eastAsia="仿宋" w:cs="仿宋"/>
          <w:spacing w:val="-9"/>
          <w:sz w:val="24"/>
          <w:szCs w:val="24"/>
        </w:rPr>
        <w:t>民共和国政府采购法》第七十七条第一</w:t>
      </w:r>
      <w:r>
        <w:rPr>
          <w:rFonts w:ascii="仿宋" w:hAnsi="仿宋" w:eastAsia="仿宋" w:cs="仿宋"/>
          <w:sz w:val="24"/>
          <w:szCs w:val="24"/>
        </w:rPr>
        <w:t xml:space="preserve"> </w:t>
      </w:r>
      <w:r>
        <w:rPr>
          <w:rFonts w:ascii="仿宋" w:hAnsi="仿宋" w:eastAsia="仿宋" w:cs="仿宋"/>
          <w:spacing w:val="-3"/>
          <w:sz w:val="24"/>
          <w:szCs w:val="24"/>
        </w:rPr>
        <w:t>款“提 供虚假材料谋取中标、成交的</w:t>
      </w:r>
      <w:r>
        <w:rPr>
          <w:rFonts w:ascii="仿宋" w:hAnsi="仿宋" w:eastAsia="仿宋" w:cs="仿宋"/>
          <w:spacing w:val="-57"/>
          <w:sz w:val="24"/>
          <w:szCs w:val="24"/>
        </w:rPr>
        <w:t xml:space="preserve"> </w:t>
      </w:r>
      <w:r>
        <w:rPr>
          <w:rFonts w:ascii="仿宋" w:hAnsi="仿宋" w:eastAsia="仿宋" w:cs="仿宋"/>
          <w:spacing w:val="-3"/>
          <w:sz w:val="24"/>
          <w:szCs w:val="24"/>
        </w:rPr>
        <w:t>”进行处罚，给采购人造成损失的应承担赔偿</w:t>
      </w:r>
      <w:r>
        <w:rPr>
          <w:rFonts w:ascii="仿宋" w:hAnsi="仿宋" w:eastAsia="仿宋" w:cs="仿宋"/>
          <w:sz w:val="24"/>
          <w:szCs w:val="24"/>
        </w:rPr>
        <w:t xml:space="preserve"> </w:t>
      </w:r>
      <w:r>
        <w:rPr>
          <w:rFonts w:ascii="仿宋" w:hAnsi="仿宋" w:eastAsia="仿宋" w:cs="仿宋"/>
          <w:spacing w:val="-6"/>
          <w:sz w:val="24"/>
          <w:szCs w:val="24"/>
        </w:rPr>
        <w:t>责任。</w:t>
      </w:r>
    </w:p>
    <w:p w14:paraId="3C929BF2">
      <w:pPr>
        <w:spacing w:before="184" w:line="241" w:lineRule="auto"/>
        <w:ind w:left="142" w:right="362" w:firstLine="486"/>
        <w:rPr>
          <w:rFonts w:ascii="仿宋" w:hAnsi="仿宋" w:eastAsia="仿宋" w:cs="仿宋"/>
          <w:sz w:val="24"/>
          <w:szCs w:val="24"/>
        </w:rPr>
      </w:pPr>
      <w:r>
        <w:rPr>
          <w:rFonts w:ascii="仿宋" w:hAnsi="仿宋" w:eastAsia="仿宋" w:cs="仿宋"/>
          <w:sz w:val="24"/>
          <w:szCs w:val="24"/>
        </w:rPr>
        <w:t>（2）以上评标标准中要求供应商提交相关证明材料原件（或复印件）的，未装</w:t>
      </w:r>
      <w:r>
        <w:rPr>
          <w:rFonts w:ascii="仿宋" w:hAnsi="仿宋" w:eastAsia="仿宋" w:cs="仿宋"/>
          <w:spacing w:val="11"/>
          <w:sz w:val="24"/>
          <w:szCs w:val="24"/>
        </w:rPr>
        <w:t xml:space="preserve"> </w:t>
      </w:r>
      <w:r>
        <w:rPr>
          <w:rFonts w:ascii="仿宋" w:hAnsi="仿宋" w:eastAsia="仿宋" w:cs="仿宋"/>
          <w:spacing w:val="-5"/>
          <w:sz w:val="24"/>
          <w:szCs w:val="24"/>
        </w:rPr>
        <w:t>订</w:t>
      </w:r>
      <w:r>
        <w:rPr>
          <w:rFonts w:ascii="仿宋" w:hAnsi="仿宋" w:eastAsia="仿宋" w:cs="仿宋"/>
          <w:spacing w:val="34"/>
          <w:sz w:val="24"/>
          <w:szCs w:val="24"/>
        </w:rPr>
        <w:t xml:space="preserve"> </w:t>
      </w:r>
      <w:r>
        <w:rPr>
          <w:rFonts w:ascii="仿宋" w:hAnsi="仿宋" w:eastAsia="仿宋" w:cs="仿宋"/>
          <w:spacing w:val="-5"/>
          <w:sz w:val="24"/>
          <w:szCs w:val="24"/>
        </w:rPr>
        <w:t>在响应文件中的不得分。</w:t>
      </w:r>
    </w:p>
    <w:p w14:paraId="2DEBB126">
      <w:pPr>
        <w:spacing w:before="172" w:line="242" w:lineRule="auto"/>
        <w:ind w:left="141" w:right="362" w:firstLine="486"/>
        <w:rPr>
          <w:rFonts w:ascii="仿宋" w:hAnsi="仿宋" w:eastAsia="仿宋" w:cs="仿宋"/>
          <w:sz w:val="24"/>
          <w:szCs w:val="24"/>
        </w:rPr>
      </w:pPr>
      <w:r>
        <w:rPr>
          <w:rFonts w:ascii="仿宋" w:hAnsi="仿宋" w:eastAsia="仿宋" w:cs="仿宋"/>
          <w:sz w:val="24"/>
          <w:szCs w:val="24"/>
        </w:rPr>
        <w:t>（3）投标单位以联合体的身份参与政府采购项目的，以商务部分加分最多的一</w:t>
      </w:r>
      <w:r>
        <w:rPr>
          <w:rFonts w:ascii="仿宋" w:hAnsi="仿宋" w:eastAsia="仿宋" w:cs="仿宋"/>
          <w:spacing w:val="11"/>
          <w:sz w:val="24"/>
          <w:szCs w:val="24"/>
        </w:rPr>
        <w:t xml:space="preserve"> </w:t>
      </w:r>
      <w:r>
        <w:rPr>
          <w:rFonts w:ascii="仿宋" w:hAnsi="仿宋" w:eastAsia="仿宋" w:cs="仿宋"/>
          <w:spacing w:val="-2"/>
          <w:sz w:val="24"/>
          <w:szCs w:val="24"/>
        </w:rPr>
        <w:t>家 投标单位的加分为商务部分的加分。</w:t>
      </w:r>
    </w:p>
    <w:p w14:paraId="1B5A3B84">
      <w:pPr>
        <w:spacing w:before="150" w:line="221" w:lineRule="auto"/>
        <w:ind w:left="631"/>
        <w:rPr>
          <w:rFonts w:ascii="仿宋" w:hAnsi="仿宋" w:eastAsia="仿宋" w:cs="仿宋"/>
          <w:sz w:val="24"/>
          <w:szCs w:val="24"/>
        </w:rPr>
      </w:pPr>
      <w:r>
        <w:rPr>
          <w:rFonts w:ascii="仿宋" w:hAnsi="仿宋" w:eastAsia="仿宋" w:cs="仿宋"/>
          <w:spacing w:val="-2"/>
          <w:sz w:val="24"/>
          <w:szCs w:val="24"/>
        </w:rPr>
        <w:t>（4）资产负债率=年末负债合计÷年末资产总计。</w:t>
      </w:r>
    </w:p>
    <w:p w14:paraId="38C7186E">
      <w:pPr>
        <w:spacing w:before="111" w:line="222" w:lineRule="auto"/>
        <w:ind w:left="613"/>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20"/>
          <w:sz w:val="24"/>
          <w:szCs w:val="24"/>
        </w:rPr>
        <w:t xml:space="preserve"> </w:t>
      </w:r>
      <w:r>
        <w:rPr>
          <w:rFonts w:ascii="仿宋" w:hAnsi="仿宋" w:eastAsia="仿宋" w:cs="仿宋"/>
          <w:spacing w:val="-4"/>
          <w:sz w:val="24"/>
          <w:szCs w:val="24"/>
        </w:rPr>
        <w:t>给予小型和微型企业价格扣除</w:t>
      </w:r>
    </w:p>
    <w:p w14:paraId="7193B0D3">
      <w:pPr>
        <w:spacing w:before="128" w:line="243" w:lineRule="auto"/>
        <w:ind w:left="158" w:right="350" w:firstLine="455"/>
        <w:rPr>
          <w:rFonts w:ascii="仿宋" w:hAnsi="仿宋" w:eastAsia="仿宋" w:cs="仿宋"/>
          <w:sz w:val="24"/>
          <w:szCs w:val="24"/>
        </w:rPr>
      </w:pPr>
      <w:r>
        <w:rPr>
          <w:rFonts w:ascii="仿宋" w:hAnsi="仿宋" w:eastAsia="仿宋" w:cs="仿宋"/>
          <w:spacing w:val="-4"/>
          <w:sz w:val="24"/>
          <w:szCs w:val="24"/>
        </w:rPr>
        <w:t>3.2.1 给予小型和微型企业（包括相互之间组成的联合体）产品的价</w:t>
      </w:r>
      <w:r>
        <w:rPr>
          <w:rFonts w:ascii="仿宋" w:hAnsi="仿宋" w:eastAsia="仿宋" w:cs="仿宋"/>
          <w:spacing w:val="-5"/>
          <w:sz w:val="24"/>
          <w:szCs w:val="24"/>
        </w:rPr>
        <w:t>格</w:t>
      </w:r>
      <w:r>
        <w:rPr>
          <w:rFonts w:ascii="仿宋" w:hAnsi="仿宋" w:eastAsia="仿宋" w:cs="仿宋"/>
          <w:spacing w:val="-40"/>
          <w:sz w:val="24"/>
          <w:szCs w:val="24"/>
        </w:rPr>
        <w:t xml:space="preserve"> </w:t>
      </w:r>
      <w:r>
        <w:rPr>
          <w:rFonts w:ascii="仿宋" w:hAnsi="仿宋" w:eastAsia="仿宋" w:cs="仿宋"/>
          <w:spacing w:val="-5"/>
          <w:sz w:val="24"/>
          <w:szCs w:val="24"/>
        </w:rPr>
        <w:t>6%的扣除</w:t>
      </w:r>
      <w:r>
        <w:rPr>
          <w:rFonts w:ascii="仿宋" w:hAnsi="仿宋" w:eastAsia="仿宋" w:cs="仿宋"/>
          <w:sz w:val="24"/>
          <w:szCs w:val="24"/>
        </w:rPr>
        <w:t xml:space="preserve"> </w:t>
      </w:r>
      <w:r>
        <w:rPr>
          <w:rFonts w:ascii="仿宋" w:hAnsi="仿宋" w:eastAsia="仿宋" w:cs="仿宋"/>
          <w:spacing w:val="-17"/>
          <w:sz w:val="24"/>
          <w:szCs w:val="24"/>
        </w:rPr>
        <w:t>;</w:t>
      </w:r>
      <w:r>
        <w:rPr>
          <w:rFonts w:ascii="仿宋" w:hAnsi="仿宋" w:eastAsia="仿宋" w:cs="仿宋"/>
          <w:spacing w:val="34"/>
          <w:sz w:val="24"/>
          <w:szCs w:val="24"/>
        </w:rPr>
        <w:t xml:space="preserve">  </w:t>
      </w:r>
      <w:r>
        <w:rPr>
          <w:rFonts w:ascii="仿宋" w:hAnsi="仿宋" w:eastAsia="仿宋" w:cs="仿宋"/>
          <w:spacing w:val="-17"/>
          <w:sz w:val="24"/>
          <w:szCs w:val="24"/>
        </w:rPr>
        <w:t>计算方法是：</w:t>
      </w:r>
    </w:p>
    <w:p w14:paraId="0499A201">
      <w:pPr>
        <w:spacing w:before="149" w:line="222" w:lineRule="auto"/>
        <w:ind w:left="632"/>
        <w:rPr>
          <w:rFonts w:ascii="仿宋" w:hAnsi="仿宋" w:eastAsia="仿宋" w:cs="仿宋"/>
          <w:sz w:val="24"/>
          <w:szCs w:val="24"/>
        </w:rPr>
      </w:pPr>
      <w:r>
        <w:rPr>
          <w:rFonts w:ascii="仿宋" w:hAnsi="仿宋" w:eastAsia="仿宋" w:cs="仿宋"/>
          <w:spacing w:val="-2"/>
          <w:sz w:val="24"/>
          <w:szCs w:val="24"/>
        </w:rPr>
        <w:t>最终价格＝投标报价×94%，按照最终价格计算其价格分得分。</w:t>
      </w:r>
    </w:p>
    <w:p w14:paraId="651E072E">
      <w:pPr>
        <w:spacing w:line="222" w:lineRule="auto"/>
        <w:rPr>
          <w:rFonts w:ascii="仿宋" w:hAnsi="仿宋" w:eastAsia="仿宋" w:cs="仿宋"/>
          <w:sz w:val="24"/>
          <w:szCs w:val="24"/>
        </w:rPr>
        <w:sectPr>
          <w:pgSz w:w="11906" w:h="16840"/>
          <w:pgMar w:top="1430" w:right="1187" w:bottom="1169" w:left="1434" w:header="0" w:footer="1007" w:gutter="0"/>
          <w:cols w:space="720" w:num="1"/>
        </w:sectPr>
      </w:pPr>
    </w:p>
    <w:p w14:paraId="724CDD1D">
      <w:pPr>
        <w:spacing w:before="48" w:line="277" w:lineRule="auto"/>
        <w:ind w:left="131" w:right="204" w:firstLine="471"/>
        <w:rPr>
          <w:rFonts w:ascii="仿宋" w:hAnsi="仿宋" w:eastAsia="仿宋" w:cs="仿宋"/>
          <w:sz w:val="24"/>
          <w:szCs w:val="24"/>
        </w:rPr>
      </w:pPr>
      <w:r>
        <w:rPr>
          <w:rFonts w:ascii="仿宋" w:hAnsi="仿宋" w:eastAsia="仿宋" w:cs="仿宋"/>
          <w:spacing w:val="-2"/>
          <w:sz w:val="24"/>
          <w:szCs w:val="24"/>
        </w:rPr>
        <w:t>开标时，供应商须提供《中小企业声明函》原</w:t>
      </w:r>
      <w:r>
        <w:rPr>
          <w:rFonts w:ascii="仿宋" w:hAnsi="仿宋" w:eastAsia="仿宋" w:cs="仿宋"/>
          <w:spacing w:val="-3"/>
          <w:sz w:val="24"/>
          <w:szCs w:val="24"/>
        </w:rPr>
        <w:t>件并对声明函的真实性负责，否则</w:t>
      </w:r>
      <w:r>
        <w:rPr>
          <w:rFonts w:ascii="仿宋" w:hAnsi="仿宋" w:eastAsia="仿宋" w:cs="仿宋"/>
          <w:sz w:val="24"/>
          <w:szCs w:val="24"/>
        </w:rPr>
        <w:t xml:space="preserve"> </w:t>
      </w:r>
      <w:r>
        <w:rPr>
          <w:rFonts w:ascii="仿宋" w:hAnsi="仿宋" w:eastAsia="仿宋" w:cs="仿宋"/>
          <w:spacing w:val="-7"/>
          <w:sz w:val="24"/>
          <w:szCs w:val="24"/>
        </w:rPr>
        <w:t>不</w:t>
      </w:r>
      <w:r>
        <w:rPr>
          <w:rFonts w:ascii="仿宋" w:hAnsi="仿宋" w:eastAsia="仿宋" w:cs="仿宋"/>
          <w:spacing w:val="21"/>
          <w:sz w:val="24"/>
          <w:szCs w:val="24"/>
        </w:rPr>
        <w:t xml:space="preserve"> </w:t>
      </w:r>
      <w:r>
        <w:rPr>
          <w:rFonts w:ascii="仿宋" w:hAnsi="仿宋" w:eastAsia="仿宋" w:cs="仿宋"/>
          <w:spacing w:val="-7"/>
          <w:sz w:val="24"/>
          <w:szCs w:val="24"/>
        </w:rPr>
        <w:t>给予价格扣除。</w:t>
      </w:r>
    </w:p>
    <w:p w14:paraId="63F61D3F">
      <w:pPr>
        <w:spacing w:before="79" w:line="287" w:lineRule="auto"/>
        <w:ind w:left="122" w:right="201" w:firstLine="475"/>
        <w:rPr>
          <w:rFonts w:ascii="仿宋" w:hAnsi="仿宋" w:eastAsia="仿宋" w:cs="仿宋"/>
          <w:sz w:val="24"/>
          <w:szCs w:val="24"/>
        </w:rPr>
      </w:pPr>
      <w:r>
        <w:rPr>
          <w:rFonts w:ascii="仿宋" w:hAnsi="仿宋" w:eastAsia="仿宋" w:cs="仿宋"/>
          <w:spacing w:val="-2"/>
          <w:sz w:val="24"/>
          <w:szCs w:val="24"/>
        </w:rPr>
        <w:t>3.2.2 大中型企业和其他自然人、法人或者其他组织与小型、微型企业组成联合</w:t>
      </w:r>
      <w:r>
        <w:rPr>
          <w:rFonts w:ascii="仿宋" w:hAnsi="仿宋" w:eastAsia="仿宋" w:cs="仿宋"/>
          <w:sz w:val="24"/>
          <w:szCs w:val="24"/>
        </w:rPr>
        <w:t xml:space="preserve"> 体 投标，联合协议中约定，小型、微型企业的协议合同金额占到联合体协议合同金</w:t>
      </w:r>
      <w:r>
        <w:rPr>
          <w:rFonts w:ascii="仿宋" w:hAnsi="仿宋" w:eastAsia="仿宋" w:cs="仿宋"/>
          <w:spacing w:val="17"/>
          <w:sz w:val="24"/>
          <w:szCs w:val="24"/>
        </w:rPr>
        <w:t xml:space="preserve"> </w:t>
      </w:r>
      <w:r>
        <w:rPr>
          <w:rFonts w:ascii="仿宋" w:hAnsi="仿宋" w:eastAsia="仿宋" w:cs="仿宋"/>
          <w:spacing w:val="-1"/>
          <w:sz w:val="24"/>
          <w:szCs w:val="24"/>
        </w:rPr>
        <w:t>额30%</w:t>
      </w:r>
      <w:r>
        <w:rPr>
          <w:rFonts w:ascii="仿宋" w:hAnsi="仿宋" w:eastAsia="仿宋" w:cs="仿宋"/>
          <w:spacing w:val="69"/>
          <w:sz w:val="24"/>
          <w:szCs w:val="24"/>
        </w:rPr>
        <w:t xml:space="preserve"> </w:t>
      </w:r>
      <w:r>
        <w:rPr>
          <w:rFonts w:ascii="仿宋" w:hAnsi="仿宋" w:eastAsia="仿宋" w:cs="仿宋"/>
          <w:spacing w:val="-1"/>
          <w:sz w:val="24"/>
          <w:szCs w:val="24"/>
        </w:rPr>
        <w:t>以上的，可给予联合体3%的价格扣除。计算方法是：</w:t>
      </w:r>
    </w:p>
    <w:p w14:paraId="0E47B71A">
      <w:pPr>
        <w:spacing w:before="55" w:line="222" w:lineRule="auto"/>
        <w:ind w:left="617"/>
        <w:rPr>
          <w:rFonts w:ascii="仿宋" w:hAnsi="仿宋" w:eastAsia="仿宋" w:cs="仿宋"/>
          <w:sz w:val="24"/>
          <w:szCs w:val="24"/>
        </w:rPr>
      </w:pPr>
      <w:r>
        <w:rPr>
          <w:rFonts w:ascii="仿宋" w:hAnsi="仿宋" w:eastAsia="仿宋" w:cs="仿宋"/>
          <w:spacing w:val="-2"/>
          <w:sz w:val="24"/>
          <w:szCs w:val="24"/>
        </w:rPr>
        <w:t>最终价格＝投标报价×97%，按照最终价格计算其价格分得分。</w:t>
      </w:r>
    </w:p>
    <w:p w14:paraId="7FC41636">
      <w:pPr>
        <w:spacing w:before="129" w:line="279" w:lineRule="auto"/>
        <w:ind w:left="126" w:right="204" w:firstLine="476"/>
        <w:rPr>
          <w:rFonts w:ascii="仿宋" w:hAnsi="仿宋" w:eastAsia="仿宋" w:cs="仿宋"/>
          <w:sz w:val="24"/>
          <w:szCs w:val="24"/>
        </w:rPr>
      </w:pPr>
      <w:r>
        <w:rPr>
          <w:rFonts w:ascii="仿宋" w:hAnsi="仿宋" w:eastAsia="仿宋" w:cs="仿宋"/>
          <w:spacing w:val="-2"/>
          <w:sz w:val="24"/>
          <w:szCs w:val="24"/>
        </w:rPr>
        <w:t>开标时，供应商须提供《中小企业声明函》原</w:t>
      </w:r>
      <w:r>
        <w:rPr>
          <w:rFonts w:ascii="仿宋" w:hAnsi="仿宋" w:eastAsia="仿宋" w:cs="仿宋"/>
          <w:spacing w:val="-3"/>
          <w:sz w:val="24"/>
          <w:szCs w:val="24"/>
        </w:rPr>
        <w:t>件并对声明函的真实性负责和联合</w:t>
      </w:r>
      <w:r>
        <w:rPr>
          <w:rFonts w:ascii="仿宋" w:hAnsi="仿宋" w:eastAsia="仿宋" w:cs="仿宋"/>
          <w:sz w:val="24"/>
          <w:szCs w:val="24"/>
        </w:rPr>
        <w:t xml:space="preserve"> </w:t>
      </w:r>
      <w:r>
        <w:rPr>
          <w:rFonts w:ascii="仿宋" w:hAnsi="仿宋" w:eastAsia="仿宋" w:cs="仿宋"/>
          <w:spacing w:val="-3"/>
          <w:sz w:val="24"/>
          <w:szCs w:val="24"/>
        </w:rPr>
        <w:t>体 协议原件，否则不给予价格扣除。</w:t>
      </w:r>
    </w:p>
    <w:p w14:paraId="4B243703">
      <w:pPr>
        <w:spacing w:before="71" w:line="279" w:lineRule="auto"/>
        <w:ind w:left="131" w:right="220" w:firstLine="476"/>
        <w:rPr>
          <w:rFonts w:ascii="仿宋" w:hAnsi="仿宋" w:eastAsia="仿宋" w:cs="仿宋"/>
          <w:sz w:val="24"/>
          <w:szCs w:val="24"/>
        </w:rPr>
      </w:pPr>
      <w:r>
        <w:rPr>
          <w:rFonts w:ascii="仿宋" w:hAnsi="仿宋" w:eastAsia="仿宋" w:cs="仿宋"/>
          <w:sz w:val="24"/>
          <w:szCs w:val="24"/>
        </w:rPr>
        <w:t>在政府采购活动中，供应商提供的货物、工程 或者服务符合下列情形的，享受</w:t>
      </w:r>
      <w:r>
        <w:rPr>
          <w:rFonts w:ascii="仿宋" w:hAnsi="仿宋" w:eastAsia="仿宋" w:cs="仿宋"/>
          <w:spacing w:val="14"/>
          <w:sz w:val="24"/>
          <w:szCs w:val="24"/>
        </w:rPr>
        <w:t xml:space="preserve"> </w:t>
      </w:r>
      <w:r>
        <w:rPr>
          <w:rFonts w:ascii="仿宋" w:hAnsi="仿宋" w:eastAsia="仿宋" w:cs="仿宋"/>
          <w:spacing w:val="-5"/>
          <w:sz w:val="24"/>
          <w:szCs w:val="24"/>
        </w:rPr>
        <w:t>本</w:t>
      </w:r>
      <w:r>
        <w:rPr>
          <w:rFonts w:ascii="仿宋" w:hAnsi="仿宋" w:eastAsia="仿宋" w:cs="仿宋"/>
          <w:spacing w:val="49"/>
          <w:sz w:val="24"/>
          <w:szCs w:val="24"/>
        </w:rPr>
        <w:t xml:space="preserve"> </w:t>
      </w:r>
      <w:r>
        <w:rPr>
          <w:rFonts w:ascii="仿宋" w:hAnsi="仿宋" w:eastAsia="仿宋" w:cs="仿宋"/>
          <w:spacing w:val="-5"/>
          <w:sz w:val="24"/>
          <w:szCs w:val="24"/>
        </w:rPr>
        <w:t>办法规定的中小企业扶持政策：</w:t>
      </w:r>
    </w:p>
    <w:p w14:paraId="047A344A">
      <w:pPr>
        <w:spacing w:before="142" w:line="243" w:lineRule="auto"/>
        <w:ind w:right="100" w:firstLine="489"/>
        <w:rPr>
          <w:rFonts w:ascii="仿宋" w:hAnsi="仿宋" w:eastAsia="仿宋" w:cs="仿宋"/>
          <w:sz w:val="24"/>
          <w:szCs w:val="24"/>
        </w:rPr>
      </w:pPr>
      <w:r>
        <w:rPr>
          <w:rFonts w:ascii="仿宋" w:hAnsi="仿宋" w:eastAsia="仿宋" w:cs="仿宋"/>
          <w:sz w:val="24"/>
          <w:szCs w:val="24"/>
        </w:rPr>
        <w:t>（一）在货物采购项目中，货物由中小企业制造，即货 物由中小企业生产且使用</w:t>
      </w:r>
      <w:r>
        <w:rPr>
          <w:rFonts w:ascii="仿宋" w:hAnsi="仿宋" w:eastAsia="仿宋" w:cs="仿宋"/>
          <w:spacing w:val="11"/>
          <w:sz w:val="24"/>
          <w:szCs w:val="24"/>
        </w:rPr>
        <w:t xml:space="preserve"> </w:t>
      </w:r>
      <w:r>
        <w:rPr>
          <w:rFonts w:ascii="仿宋" w:hAnsi="仿宋" w:eastAsia="仿宋" w:cs="仿宋"/>
          <w:spacing w:val="-3"/>
          <w:sz w:val="24"/>
          <w:szCs w:val="24"/>
        </w:rPr>
        <w:t>该中小企业商号或者注册商标；</w:t>
      </w:r>
    </w:p>
    <w:p w14:paraId="5BA23C79">
      <w:pPr>
        <w:spacing w:before="144" w:line="219" w:lineRule="auto"/>
        <w:ind w:left="490"/>
        <w:rPr>
          <w:rFonts w:ascii="仿宋" w:hAnsi="仿宋" w:eastAsia="仿宋" w:cs="仿宋"/>
          <w:sz w:val="24"/>
          <w:szCs w:val="24"/>
        </w:rPr>
      </w:pPr>
      <w:r>
        <w:rPr>
          <w:rFonts w:ascii="仿宋" w:hAnsi="仿宋" w:eastAsia="仿宋" w:cs="仿宋"/>
          <w:spacing w:val="-2"/>
          <w:sz w:val="24"/>
          <w:szCs w:val="24"/>
        </w:rPr>
        <w:t>（二）在工程采购项目中，工程由中小企业承建，即工 程施工单位为中小企业；</w:t>
      </w:r>
    </w:p>
    <w:p w14:paraId="444CB205">
      <w:pPr>
        <w:spacing w:before="134" w:line="243" w:lineRule="auto"/>
        <w:ind w:left="11" w:right="84" w:firstLine="479"/>
        <w:rPr>
          <w:rFonts w:ascii="仿宋" w:hAnsi="仿宋" w:eastAsia="仿宋" w:cs="仿宋"/>
          <w:sz w:val="24"/>
          <w:szCs w:val="24"/>
        </w:rPr>
      </w:pPr>
      <w:r>
        <w:rPr>
          <w:rFonts w:ascii="仿宋" w:hAnsi="仿宋" w:eastAsia="仿宋" w:cs="仿宋"/>
          <w:spacing w:val="-3"/>
          <w:sz w:val="24"/>
          <w:szCs w:val="24"/>
        </w:rPr>
        <w:t>（三）在服务采购项目中，服务由中小企业承接，即提供服务的人员为中小企业依</w:t>
      </w:r>
      <w:r>
        <w:rPr>
          <w:rFonts w:ascii="仿宋" w:hAnsi="仿宋" w:eastAsia="仿宋" w:cs="仿宋"/>
          <w:spacing w:val="16"/>
          <w:sz w:val="24"/>
          <w:szCs w:val="24"/>
        </w:rPr>
        <w:t xml:space="preserve"> </w:t>
      </w:r>
      <w:r>
        <w:rPr>
          <w:rFonts w:ascii="仿宋" w:hAnsi="仿宋" w:eastAsia="仿宋" w:cs="仿宋"/>
          <w:spacing w:val="-2"/>
          <w:sz w:val="24"/>
          <w:szCs w:val="24"/>
        </w:rPr>
        <w:t>照《中华人民共和国劳动合同法》 订立劳动合同的从业人员。</w:t>
      </w:r>
    </w:p>
    <w:p w14:paraId="289E24F5">
      <w:pPr>
        <w:spacing w:before="163" w:line="278" w:lineRule="auto"/>
        <w:ind w:right="103" w:firstLine="485"/>
        <w:rPr>
          <w:rFonts w:ascii="仿宋" w:hAnsi="仿宋" w:eastAsia="仿宋" w:cs="仿宋"/>
          <w:sz w:val="24"/>
          <w:szCs w:val="24"/>
        </w:rPr>
      </w:pPr>
      <w:r>
        <w:rPr>
          <w:rFonts w:ascii="仿宋" w:hAnsi="仿宋" w:eastAsia="仿宋" w:cs="仿宋"/>
          <w:sz w:val="24"/>
          <w:szCs w:val="24"/>
        </w:rPr>
        <w:t>在货物采购项目中，供应商提供的货物既有中小企业制 造货物，也有大型企业制</w:t>
      </w:r>
      <w:r>
        <w:rPr>
          <w:rFonts w:ascii="仿宋" w:hAnsi="仿宋" w:eastAsia="仿宋" w:cs="仿宋"/>
          <w:spacing w:val="14"/>
          <w:sz w:val="24"/>
          <w:szCs w:val="24"/>
        </w:rPr>
        <w:t xml:space="preserve"> </w:t>
      </w:r>
      <w:r>
        <w:rPr>
          <w:rFonts w:ascii="仿宋" w:hAnsi="仿宋" w:eastAsia="仿宋" w:cs="仿宋"/>
          <w:spacing w:val="-2"/>
          <w:sz w:val="24"/>
          <w:szCs w:val="24"/>
        </w:rPr>
        <w:t>造货物的，不享受本办法规定的中 小企业扶持政策。</w:t>
      </w:r>
    </w:p>
    <w:p w14:paraId="00F08366">
      <w:pPr>
        <w:spacing w:before="76" w:line="277" w:lineRule="auto"/>
        <w:ind w:left="1" w:right="86" w:firstLine="527"/>
        <w:rPr>
          <w:rFonts w:ascii="仿宋" w:hAnsi="仿宋" w:eastAsia="仿宋" w:cs="仿宋"/>
          <w:sz w:val="24"/>
          <w:szCs w:val="24"/>
        </w:rPr>
      </w:pPr>
      <w:r>
        <w:rPr>
          <w:rFonts w:ascii="仿宋" w:hAnsi="仿宋" w:eastAsia="仿宋" w:cs="仿宋"/>
          <w:sz w:val="24"/>
          <w:szCs w:val="24"/>
        </w:rPr>
        <w:t>以联合体形式参加政府采购活动，联合体各方均为中</w:t>
      </w:r>
      <w:r>
        <w:rPr>
          <w:rFonts w:ascii="仿宋" w:hAnsi="仿宋" w:eastAsia="仿宋" w:cs="仿宋"/>
          <w:spacing w:val="-1"/>
          <w:sz w:val="24"/>
          <w:szCs w:val="24"/>
        </w:rPr>
        <w:t>小 企业的，联合体视同中小</w:t>
      </w:r>
      <w:r>
        <w:rPr>
          <w:rFonts w:ascii="仿宋" w:hAnsi="仿宋" w:eastAsia="仿宋" w:cs="仿宋"/>
          <w:sz w:val="24"/>
          <w:szCs w:val="24"/>
        </w:rPr>
        <w:t xml:space="preserve"> </w:t>
      </w:r>
      <w:r>
        <w:rPr>
          <w:rFonts w:ascii="仿宋" w:hAnsi="仿宋" w:eastAsia="仿宋" w:cs="仿宋"/>
          <w:spacing w:val="-2"/>
          <w:sz w:val="24"/>
          <w:szCs w:val="24"/>
        </w:rPr>
        <w:t>企业。其中，联合体各方均为小微 企业的，联合体视同小微企业。</w:t>
      </w:r>
    </w:p>
    <w:p w14:paraId="7B41180C">
      <w:pPr>
        <w:pStyle w:val="2"/>
        <w:spacing w:line="248" w:lineRule="auto"/>
      </w:pPr>
    </w:p>
    <w:p w14:paraId="721554BF">
      <w:pPr>
        <w:spacing w:before="92" w:line="224" w:lineRule="auto"/>
        <w:ind w:left="550"/>
        <w:outlineLvl w:val="1"/>
        <w:rPr>
          <w:rFonts w:ascii="楷体" w:hAnsi="楷体" w:eastAsia="楷体" w:cs="楷体"/>
          <w:sz w:val="28"/>
          <w:szCs w:val="28"/>
        </w:rPr>
      </w:pPr>
      <w:r>
        <w:rPr>
          <w:rFonts w:ascii="楷体" w:hAnsi="楷体" w:eastAsia="楷体" w:cs="楷体"/>
          <w:spacing w:val="-3"/>
          <w:sz w:val="28"/>
          <w:szCs w:val="28"/>
        </w:rPr>
        <w:t>3.评审方法</w:t>
      </w:r>
    </w:p>
    <w:p w14:paraId="14834AD0">
      <w:pPr>
        <w:spacing w:before="264" w:line="292" w:lineRule="auto"/>
        <w:ind w:firstLine="481"/>
        <w:rPr>
          <w:rFonts w:ascii="仿宋" w:hAnsi="仿宋" w:eastAsia="仿宋" w:cs="仿宋"/>
          <w:sz w:val="24"/>
          <w:szCs w:val="24"/>
        </w:rPr>
      </w:pPr>
      <w:r>
        <w:rPr>
          <w:rFonts w:ascii="仿宋" w:hAnsi="仿宋" w:eastAsia="仿宋" w:cs="仿宋"/>
          <w:sz w:val="24"/>
          <w:szCs w:val="24"/>
        </w:rPr>
        <w:t>本项目评审办法为综合评分法。磋商小组对满足磋商文件实质性要求的响应文件，</w:t>
      </w:r>
      <w:r>
        <w:rPr>
          <w:rFonts w:ascii="仿宋" w:hAnsi="仿宋" w:eastAsia="仿宋" w:cs="仿宋"/>
          <w:spacing w:val="1"/>
          <w:sz w:val="24"/>
          <w:szCs w:val="24"/>
        </w:rPr>
        <w:t xml:space="preserve"> 按照本章第</w:t>
      </w:r>
      <w:r>
        <w:rPr>
          <w:rFonts w:ascii="仿宋" w:hAnsi="仿宋" w:eastAsia="仿宋" w:cs="仿宋"/>
          <w:spacing w:val="-17"/>
          <w:sz w:val="24"/>
          <w:szCs w:val="24"/>
        </w:rPr>
        <w:t xml:space="preserve"> </w:t>
      </w:r>
      <w:r>
        <w:rPr>
          <w:rFonts w:ascii="仿宋" w:hAnsi="仿宋" w:eastAsia="仿宋" w:cs="仿宋"/>
          <w:spacing w:val="1"/>
          <w:sz w:val="24"/>
          <w:szCs w:val="24"/>
        </w:rPr>
        <w:t>2.3、2.4</w:t>
      </w:r>
      <w:r>
        <w:rPr>
          <w:rFonts w:ascii="仿宋" w:hAnsi="仿宋" w:eastAsia="仿宋" w:cs="仿宋"/>
          <w:spacing w:val="-25"/>
          <w:sz w:val="24"/>
          <w:szCs w:val="24"/>
        </w:rPr>
        <w:t xml:space="preserve"> </w:t>
      </w:r>
      <w:r>
        <w:rPr>
          <w:rFonts w:ascii="仿宋" w:hAnsi="仿宋" w:eastAsia="仿宋" w:cs="仿宋"/>
          <w:spacing w:val="1"/>
          <w:sz w:val="24"/>
          <w:szCs w:val="24"/>
        </w:rPr>
        <w:t>款规定的评分标准进行打分，并按综合得分由高到低顺序推荐中</w:t>
      </w:r>
      <w:r>
        <w:rPr>
          <w:rFonts w:ascii="仿宋" w:hAnsi="仿宋" w:eastAsia="仿宋" w:cs="仿宋"/>
          <w:sz w:val="24"/>
          <w:szCs w:val="24"/>
        </w:rPr>
        <w:t xml:space="preserve"> 标候选人，或根据采购人授权直接确定中标人。综合评分相等时，以报价低的优先；报</w:t>
      </w:r>
      <w:r>
        <w:rPr>
          <w:rFonts w:ascii="仿宋" w:hAnsi="仿宋" w:eastAsia="仿宋" w:cs="仿宋"/>
          <w:spacing w:val="3"/>
          <w:sz w:val="24"/>
          <w:szCs w:val="24"/>
        </w:rPr>
        <w:t xml:space="preserve"> </w:t>
      </w:r>
      <w:r>
        <w:rPr>
          <w:rFonts w:ascii="仿宋" w:hAnsi="仿宋" w:eastAsia="仿宋" w:cs="仿宋"/>
          <w:spacing w:val="-3"/>
          <w:sz w:val="24"/>
          <w:szCs w:val="24"/>
        </w:rPr>
        <w:t>价也相等的，由采购人自行确定。</w:t>
      </w:r>
    </w:p>
    <w:p w14:paraId="5E9615AE">
      <w:pPr>
        <w:pStyle w:val="2"/>
        <w:spacing w:line="247" w:lineRule="auto"/>
      </w:pPr>
    </w:p>
    <w:p w14:paraId="3B2F2700">
      <w:pPr>
        <w:spacing w:before="91" w:line="224" w:lineRule="auto"/>
        <w:ind w:left="535"/>
        <w:outlineLvl w:val="1"/>
        <w:rPr>
          <w:rFonts w:ascii="楷体" w:hAnsi="楷体" w:eastAsia="楷体" w:cs="楷体"/>
          <w:sz w:val="28"/>
          <w:szCs w:val="28"/>
        </w:rPr>
      </w:pPr>
      <w:r>
        <w:rPr>
          <w:rFonts w:ascii="楷体" w:hAnsi="楷体" w:eastAsia="楷体" w:cs="楷体"/>
          <w:spacing w:val="-2"/>
          <w:sz w:val="28"/>
          <w:szCs w:val="28"/>
        </w:rPr>
        <w:t>4.评审标准</w:t>
      </w:r>
    </w:p>
    <w:p w14:paraId="058F62FF">
      <w:pPr>
        <w:spacing w:before="249" w:line="222" w:lineRule="auto"/>
        <w:ind w:left="465"/>
        <w:outlineLvl w:val="2"/>
        <w:rPr>
          <w:rFonts w:ascii="仿宋" w:hAnsi="仿宋" w:eastAsia="仿宋" w:cs="仿宋"/>
          <w:sz w:val="24"/>
          <w:szCs w:val="24"/>
        </w:rPr>
      </w:pPr>
      <w:r>
        <w:rPr>
          <w:rFonts w:ascii="仿宋" w:hAnsi="仿宋" w:eastAsia="仿宋" w:cs="仿宋"/>
          <w:spacing w:val="-5"/>
          <w:sz w:val="24"/>
          <w:szCs w:val="24"/>
        </w:rPr>
        <w:t>4.1</w:t>
      </w:r>
      <w:r>
        <w:rPr>
          <w:rFonts w:ascii="仿宋" w:hAnsi="仿宋" w:eastAsia="仿宋" w:cs="仿宋"/>
          <w:spacing w:val="-29"/>
          <w:sz w:val="24"/>
          <w:szCs w:val="24"/>
        </w:rPr>
        <w:t xml:space="preserve"> </w:t>
      </w:r>
      <w:r>
        <w:rPr>
          <w:rFonts w:ascii="仿宋" w:hAnsi="仿宋" w:eastAsia="仿宋" w:cs="仿宋"/>
          <w:spacing w:val="-5"/>
          <w:sz w:val="24"/>
          <w:szCs w:val="24"/>
        </w:rPr>
        <w:t>初步评审标准</w:t>
      </w:r>
    </w:p>
    <w:p w14:paraId="2F3E9B2D">
      <w:pPr>
        <w:spacing w:before="109" w:line="220" w:lineRule="auto"/>
        <w:ind w:left="465"/>
        <w:rPr>
          <w:rFonts w:ascii="仿宋" w:hAnsi="仿宋" w:eastAsia="仿宋" w:cs="仿宋"/>
          <w:sz w:val="24"/>
          <w:szCs w:val="24"/>
        </w:rPr>
      </w:pPr>
      <w:r>
        <w:rPr>
          <w:rFonts w:ascii="仿宋" w:hAnsi="仿宋" w:eastAsia="仿宋" w:cs="仿宋"/>
          <w:spacing w:val="-4"/>
          <w:sz w:val="24"/>
          <w:szCs w:val="24"/>
        </w:rPr>
        <w:t>4.1.1 资格性审查：详见评审办法前附表；</w:t>
      </w:r>
    </w:p>
    <w:p w14:paraId="31EABA63">
      <w:pPr>
        <w:spacing w:before="113" w:line="220" w:lineRule="auto"/>
        <w:ind w:left="465"/>
        <w:rPr>
          <w:rFonts w:ascii="仿宋" w:hAnsi="仿宋" w:eastAsia="仿宋" w:cs="仿宋"/>
          <w:sz w:val="24"/>
          <w:szCs w:val="24"/>
        </w:rPr>
      </w:pPr>
      <w:r>
        <w:rPr>
          <w:rFonts w:ascii="仿宋" w:hAnsi="仿宋" w:eastAsia="仿宋" w:cs="仿宋"/>
          <w:spacing w:val="-4"/>
          <w:sz w:val="24"/>
          <w:szCs w:val="24"/>
        </w:rPr>
        <w:t>4.1.2 符合性审查：详见评审办法前附表。</w:t>
      </w:r>
    </w:p>
    <w:p w14:paraId="52514E33">
      <w:pPr>
        <w:spacing w:before="115" w:line="222" w:lineRule="auto"/>
        <w:ind w:left="465"/>
        <w:outlineLvl w:val="2"/>
        <w:rPr>
          <w:rFonts w:ascii="仿宋" w:hAnsi="仿宋" w:eastAsia="仿宋" w:cs="仿宋"/>
          <w:sz w:val="24"/>
          <w:szCs w:val="24"/>
        </w:rPr>
      </w:pPr>
      <w:r>
        <w:rPr>
          <w:rFonts w:ascii="仿宋" w:hAnsi="仿宋" w:eastAsia="仿宋" w:cs="仿宋"/>
          <w:spacing w:val="-6"/>
          <w:sz w:val="24"/>
          <w:szCs w:val="24"/>
        </w:rPr>
        <w:t>4.2 分值构成与评分标准</w:t>
      </w:r>
    </w:p>
    <w:p w14:paraId="72E161C1">
      <w:pPr>
        <w:spacing w:before="109" w:line="221" w:lineRule="auto"/>
        <w:ind w:left="465"/>
        <w:rPr>
          <w:rFonts w:ascii="仿宋" w:hAnsi="仿宋" w:eastAsia="仿宋" w:cs="仿宋"/>
          <w:sz w:val="24"/>
          <w:szCs w:val="24"/>
        </w:rPr>
      </w:pPr>
      <w:r>
        <w:rPr>
          <w:rFonts w:ascii="仿宋" w:hAnsi="仿宋" w:eastAsia="仿宋" w:cs="仿宋"/>
          <w:spacing w:val="-4"/>
          <w:sz w:val="24"/>
          <w:szCs w:val="24"/>
        </w:rPr>
        <w:t>4.2.1 分值构成：详见评审办法前附表。</w:t>
      </w:r>
    </w:p>
    <w:p w14:paraId="1DBBCF39">
      <w:pPr>
        <w:spacing w:before="133" w:line="243" w:lineRule="auto"/>
        <w:ind w:left="5" w:right="196" w:firstLine="457"/>
        <w:rPr>
          <w:rFonts w:ascii="仿宋" w:hAnsi="仿宋" w:eastAsia="仿宋" w:cs="仿宋"/>
          <w:sz w:val="24"/>
          <w:szCs w:val="24"/>
        </w:rPr>
      </w:pPr>
      <w:r>
        <w:rPr>
          <w:rFonts w:ascii="仿宋" w:hAnsi="仿宋" w:eastAsia="仿宋" w:cs="仿宋"/>
          <w:spacing w:val="-4"/>
          <w:sz w:val="24"/>
          <w:szCs w:val="24"/>
        </w:rPr>
        <w:t>4.2.2</w:t>
      </w:r>
      <w:r>
        <w:rPr>
          <w:rFonts w:ascii="仿宋" w:hAnsi="仿宋" w:eastAsia="仿宋" w:cs="仿宋"/>
          <w:spacing w:val="-24"/>
          <w:sz w:val="24"/>
          <w:szCs w:val="24"/>
        </w:rPr>
        <w:t xml:space="preserve"> </w:t>
      </w:r>
      <w:r>
        <w:rPr>
          <w:rFonts w:ascii="仿宋" w:hAnsi="仿宋" w:eastAsia="仿宋" w:cs="仿宋"/>
          <w:spacing w:val="-4"/>
          <w:sz w:val="24"/>
          <w:szCs w:val="24"/>
        </w:rPr>
        <w:t>评审基准价的确定：即满足采购要求且最终价格最低的报价为评审基准价，</w:t>
      </w:r>
      <w:r>
        <w:rPr>
          <w:rFonts w:ascii="仿宋" w:hAnsi="仿宋" w:eastAsia="仿宋" w:cs="仿宋"/>
          <w:sz w:val="24"/>
          <w:szCs w:val="24"/>
        </w:rPr>
        <w:t xml:space="preserve"> </w:t>
      </w:r>
      <w:r>
        <w:rPr>
          <w:rFonts w:ascii="仿宋" w:hAnsi="仿宋" w:eastAsia="仿宋" w:cs="仿宋"/>
          <w:spacing w:val="-5"/>
          <w:sz w:val="24"/>
          <w:szCs w:val="24"/>
        </w:rPr>
        <w:t>其价格分为满分。</w:t>
      </w:r>
    </w:p>
    <w:p w14:paraId="4FA7E0E8">
      <w:pPr>
        <w:spacing w:before="148" w:line="222" w:lineRule="auto"/>
        <w:ind w:left="465"/>
        <w:rPr>
          <w:rFonts w:ascii="仿宋" w:hAnsi="仿宋" w:eastAsia="仿宋" w:cs="仿宋"/>
          <w:sz w:val="24"/>
          <w:szCs w:val="24"/>
        </w:rPr>
      </w:pPr>
      <w:r>
        <w:rPr>
          <w:rFonts w:ascii="仿宋" w:hAnsi="仿宋" w:eastAsia="仿宋" w:cs="仿宋"/>
          <w:spacing w:val="-4"/>
          <w:sz w:val="24"/>
          <w:szCs w:val="24"/>
        </w:rPr>
        <w:t>4.2.3</w:t>
      </w:r>
      <w:r>
        <w:rPr>
          <w:rFonts w:ascii="仿宋" w:hAnsi="仿宋" w:eastAsia="仿宋" w:cs="仿宋"/>
          <w:spacing w:val="-26"/>
          <w:sz w:val="24"/>
          <w:szCs w:val="24"/>
        </w:rPr>
        <w:t xml:space="preserve"> </w:t>
      </w:r>
      <w:r>
        <w:rPr>
          <w:rFonts w:ascii="仿宋" w:hAnsi="仿宋" w:eastAsia="仿宋" w:cs="仿宋"/>
          <w:spacing w:val="-4"/>
          <w:sz w:val="24"/>
          <w:szCs w:val="24"/>
        </w:rPr>
        <w:t>报价的得分计算</w:t>
      </w:r>
    </w:p>
    <w:p w14:paraId="5EE1865C">
      <w:pPr>
        <w:spacing w:line="222" w:lineRule="auto"/>
        <w:rPr>
          <w:rFonts w:ascii="仿宋" w:hAnsi="仿宋" w:eastAsia="仿宋" w:cs="仿宋"/>
          <w:sz w:val="24"/>
          <w:szCs w:val="24"/>
        </w:rPr>
        <w:sectPr>
          <w:footerReference r:id="rId34" w:type="default"/>
          <w:pgSz w:w="11906" w:h="16840"/>
          <w:pgMar w:top="1418" w:right="1331" w:bottom="1169" w:left="1450" w:header="0" w:footer="1007" w:gutter="0"/>
          <w:cols w:space="720" w:num="1"/>
        </w:sectPr>
      </w:pPr>
    </w:p>
    <w:p w14:paraId="6B446D13">
      <w:pPr>
        <w:spacing w:before="49" w:line="222" w:lineRule="auto"/>
        <w:ind w:left="480"/>
        <w:rPr>
          <w:rFonts w:ascii="仿宋" w:hAnsi="仿宋" w:eastAsia="仿宋" w:cs="仿宋"/>
          <w:sz w:val="24"/>
          <w:szCs w:val="24"/>
        </w:rPr>
      </w:pPr>
      <w:r>
        <w:rPr>
          <w:rFonts w:ascii="仿宋" w:hAnsi="仿宋" w:eastAsia="仿宋" w:cs="仿宋"/>
          <w:spacing w:val="-3"/>
          <w:sz w:val="24"/>
          <w:szCs w:val="24"/>
        </w:rPr>
        <w:t>报价得分=(评审基准价／最终报价)×价</w:t>
      </w:r>
      <w:r>
        <w:rPr>
          <w:rFonts w:ascii="仿宋" w:hAnsi="仿宋" w:eastAsia="仿宋" w:cs="仿宋"/>
          <w:spacing w:val="-4"/>
          <w:sz w:val="24"/>
          <w:szCs w:val="24"/>
        </w:rPr>
        <w:t>格权值×</w:t>
      </w:r>
      <w:r>
        <w:rPr>
          <w:rFonts w:ascii="仿宋" w:hAnsi="仿宋" w:eastAsia="仿宋" w:cs="仿宋"/>
          <w:spacing w:val="-60"/>
          <w:sz w:val="24"/>
          <w:szCs w:val="24"/>
        </w:rPr>
        <w:t xml:space="preserve"> </w:t>
      </w:r>
      <w:r>
        <w:rPr>
          <w:rFonts w:ascii="仿宋" w:hAnsi="仿宋" w:eastAsia="仿宋" w:cs="仿宋"/>
          <w:spacing w:val="-4"/>
          <w:sz w:val="24"/>
          <w:szCs w:val="24"/>
        </w:rPr>
        <w:t>100。</w:t>
      </w:r>
    </w:p>
    <w:p w14:paraId="27273E4A">
      <w:pPr>
        <w:spacing w:before="125" w:line="242" w:lineRule="auto"/>
        <w:ind w:left="1" w:right="86" w:firstLine="461"/>
        <w:rPr>
          <w:rFonts w:ascii="仿宋" w:hAnsi="仿宋" w:eastAsia="仿宋" w:cs="仿宋"/>
          <w:sz w:val="24"/>
          <w:szCs w:val="24"/>
        </w:rPr>
      </w:pPr>
      <w:r>
        <w:rPr>
          <w:rFonts w:ascii="仿宋" w:hAnsi="仿宋" w:eastAsia="仿宋" w:cs="仿宋"/>
          <w:spacing w:val="-2"/>
          <w:sz w:val="24"/>
          <w:szCs w:val="24"/>
        </w:rPr>
        <w:t>4.2.4 发包人有权接受或拒绝供应商在响应文件中提出偏离、保留。发包人不接受</w:t>
      </w:r>
      <w:r>
        <w:rPr>
          <w:rFonts w:ascii="仿宋" w:hAnsi="仿宋" w:eastAsia="仿宋" w:cs="仿宋"/>
          <w:spacing w:val="11"/>
          <w:sz w:val="24"/>
          <w:szCs w:val="24"/>
        </w:rPr>
        <w:t xml:space="preserve"> </w:t>
      </w:r>
      <w:r>
        <w:rPr>
          <w:rFonts w:ascii="仿宋" w:hAnsi="仿宋" w:eastAsia="仿宋" w:cs="仿宋"/>
          <w:spacing w:val="-3"/>
          <w:sz w:val="24"/>
          <w:szCs w:val="24"/>
        </w:rPr>
        <w:t>供应商在开标后提出的优惠条件。</w:t>
      </w:r>
    </w:p>
    <w:p w14:paraId="747A33C8">
      <w:pPr>
        <w:spacing w:before="151" w:line="221" w:lineRule="auto"/>
        <w:ind w:left="464"/>
        <w:rPr>
          <w:rFonts w:ascii="仿宋" w:hAnsi="仿宋" w:eastAsia="仿宋" w:cs="仿宋"/>
          <w:sz w:val="24"/>
          <w:szCs w:val="24"/>
        </w:rPr>
      </w:pPr>
      <w:r>
        <w:rPr>
          <w:rFonts w:ascii="仿宋" w:hAnsi="仿宋" w:eastAsia="仿宋" w:cs="仿宋"/>
          <w:spacing w:val="-5"/>
          <w:sz w:val="24"/>
          <w:szCs w:val="24"/>
        </w:rPr>
        <w:t>4.2.5 评分标准：详见评审附表。</w:t>
      </w:r>
    </w:p>
    <w:p w14:paraId="40407D08">
      <w:pPr>
        <w:pStyle w:val="2"/>
        <w:spacing w:line="301" w:lineRule="auto"/>
      </w:pPr>
    </w:p>
    <w:p w14:paraId="2BED1065">
      <w:pPr>
        <w:spacing w:before="91" w:line="224" w:lineRule="auto"/>
        <w:ind w:left="536"/>
        <w:outlineLvl w:val="1"/>
        <w:rPr>
          <w:rFonts w:ascii="楷体" w:hAnsi="楷体" w:eastAsia="楷体" w:cs="楷体"/>
          <w:sz w:val="28"/>
          <w:szCs w:val="28"/>
        </w:rPr>
      </w:pPr>
      <w:r>
        <w:rPr>
          <w:rFonts w:ascii="楷体" w:hAnsi="楷体" w:eastAsia="楷体" w:cs="楷体"/>
          <w:spacing w:val="-2"/>
          <w:sz w:val="28"/>
          <w:szCs w:val="28"/>
        </w:rPr>
        <w:t>5.评审程序</w:t>
      </w:r>
    </w:p>
    <w:p w14:paraId="6ED5B486">
      <w:pPr>
        <w:spacing w:before="251" w:line="222" w:lineRule="auto"/>
        <w:ind w:left="475"/>
        <w:outlineLvl w:val="2"/>
        <w:rPr>
          <w:rFonts w:ascii="仿宋" w:hAnsi="仿宋" w:eastAsia="仿宋" w:cs="仿宋"/>
          <w:sz w:val="24"/>
          <w:szCs w:val="24"/>
        </w:rPr>
      </w:pPr>
      <w:r>
        <w:rPr>
          <w:rFonts w:ascii="仿宋" w:hAnsi="仿宋" w:eastAsia="仿宋" w:cs="仿宋"/>
          <w:spacing w:val="-7"/>
          <w:sz w:val="24"/>
          <w:szCs w:val="24"/>
        </w:rPr>
        <w:t>5.1</w:t>
      </w:r>
      <w:r>
        <w:rPr>
          <w:rFonts w:ascii="仿宋" w:hAnsi="仿宋" w:eastAsia="仿宋" w:cs="仿宋"/>
          <w:spacing w:val="-31"/>
          <w:sz w:val="24"/>
          <w:szCs w:val="24"/>
        </w:rPr>
        <w:t xml:space="preserve"> </w:t>
      </w:r>
      <w:r>
        <w:rPr>
          <w:rFonts w:ascii="仿宋" w:hAnsi="仿宋" w:eastAsia="仿宋" w:cs="仿宋"/>
          <w:spacing w:val="-7"/>
          <w:sz w:val="24"/>
          <w:szCs w:val="24"/>
        </w:rPr>
        <w:t>初步评审</w:t>
      </w:r>
    </w:p>
    <w:p w14:paraId="5615463E">
      <w:pPr>
        <w:spacing w:before="94" w:line="220" w:lineRule="auto"/>
        <w:ind w:left="2" w:right="98" w:hanging="2"/>
        <w:jc w:val="both"/>
        <w:rPr>
          <w:rFonts w:ascii="仿宋" w:hAnsi="仿宋" w:eastAsia="仿宋" w:cs="仿宋"/>
          <w:sz w:val="24"/>
          <w:szCs w:val="24"/>
        </w:rPr>
      </w:pPr>
      <w:r>
        <w:rPr>
          <w:rFonts w:ascii="仿宋" w:hAnsi="仿宋" w:eastAsia="仿宋" w:cs="仿宋"/>
          <w:spacing w:val="-7"/>
          <w:sz w:val="24"/>
          <w:szCs w:val="24"/>
        </w:rPr>
        <w:t>5.1.1</w:t>
      </w:r>
      <w:r>
        <w:rPr>
          <w:rFonts w:ascii="仿宋" w:hAnsi="仿宋" w:eastAsia="仿宋" w:cs="仿宋"/>
          <w:spacing w:val="-38"/>
          <w:sz w:val="24"/>
          <w:szCs w:val="24"/>
        </w:rPr>
        <w:t xml:space="preserve"> </w:t>
      </w:r>
      <w:r>
        <w:rPr>
          <w:rFonts w:ascii="仿宋" w:hAnsi="仿宋" w:eastAsia="仿宋" w:cs="仿宋"/>
          <w:spacing w:val="-7"/>
          <w:sz w:val="24"/>
          <w:szCs w:val="24"/>
        </w:rPr>
        <w:t>磋商小组可以要求供应商提交第二章“供应商须知</w:t>
      </w:r>
      <w:r>
        <w:rPr>
          <w:rFonts w:ascii="仿宋" w:hAnsi="仿宋" w:eastAsia="仿宋" w:cs="仿宋"/>
          <w:spacing w:val="-61"/>
          <w:sz w:val="24"/>
          <w:szCs w:val="24"/>
        </w:rPr>
        <w:t xml:space="preserve"> </w:t>
      </w:r>
      <w:r>
        <w:rPr>
          <w:rFonts w:ascii="仿宋" w:hAnsi="仿宋" w:eastAsia="仿宋" w:cs="仿宋"/>
          <w:spacing w:val="-7"/>
          <w:sz w:val="24"/>
          <w:szCs w:val="24"/>
        </w:rPr>
        <w:t>”第</w:t>
      </w:r>
      <w:r>
        <w:rPr>
          <w:rFonts w:ascii="仿宋" w:hAnsi="仿宋" w:eastAsia="仿宋" w:cs="仿宋"/>
          <w:spacing w:val="-40"/>
          <w:sz w:val="24"/>
          <w:szCs w:val="24"/>
        </w:rPr>
        <w:t xml:space="preserve"> </w:t>
      </w:r>
      <w:r>
        <w:rPr>
          <w:rFonts w:ascii="仿宋" w:hAnsi="仿宋" w:eastAsia="仿宋" w:cs="仿宋"/>
          <w:spacing w:val="-7"/>
          <w:sz w:val="24"/>
          <w:szCs w:val="24"/>
        </w:rPr>
        <w:t>35.1</w:t>
      </w:r>
      <w:r>
        <w:rPr>
          <w:rFonts w:ascii="仿宋" w:hAnsi="仿宋" w:eastAsia="仿宋" w:cs="仿宋"/>
          <w:spacing w:val="-34"/>
          <w:sz w:val="24"/>
          <w:szCs w:val="24"/>
        </w:rPr>
        <w:t xml:space="preserve"> </w:t>
      </w:r>
      <w:r>
        <w:rPr>
          <w:rFonts w:ascii="仿宋" w:hAnsi="仿宋" w:eastAsia="仿宋" w:cs="仿宋"/>
          <w:spacing w:val="-7"/>
          <w:sz w:val="24"/>
          <w:szCs w:val="24"/>
        </w:rPr>
        <w:t>项规</w:t>
      </w:r>
      <w:r>
        <w:rPr>
          <w:rFonts w:ascii="仿宋" w:hAnsi="仿宋" w:eastAsia="仿宋" w:cs="仿宋"/>
          <w:spacing w:val="-8"/>
          <w:sz w:val="24"/>
          <w:szCs w:val="24"/>
        </w:rPr>
        <w:t>定的有关证</w:t>
      </w:r>
      <w:r>
        <w:rPr>
          <w:rFonts w:ascii="仿宋" w:hAnsi="仿宋" w:eastAsia="仿宋" w:cs="仿宋"/>
          <w:spacing w:val="26"/>
          <w:sz w:val="24"/>
          <w:szCs w:val="24"/>
        </w:rPr>
        <w:t xml:space="preserve"> </w:t>
      </w:r>
      <w:r>
        <w:rPr>
          <w:rFonts w:ascii="仿宋" w:hAnsi="仿宋" w:eastAsia="仿宋" w:cs="仿宋"/>
          <w:spacing w:val="-8"/>
          <w:sz w:val="24"/>
          <w:szCs w:val="24"/>
        </w:rPr>
        <w:t>明</w:t>
      </w:r>
      <w:r>
        <w:rPr>
          <w:rFonts w:ascii="仿宋" w:hAnsi="仿宋" w:eastAsia="仿宋" w:cs="仿宋"/>
          <w:sz w:val="24"/>
          <w:szCs w:val="24"/>
        </w:rPr>
        <w:t xml:space="preserve">  </w:t>
      </w:r>
      <w:r>
        <w:rPr>
          <w:rFonts w:ascii="仿宋" w:hAnsi="仿宋" w:eastAsia="仿宋" w:cs="仿宋"/>
          <w:spacing w:val="-4"/>
          <w:sz w:val="24"/>
          <w:szCs w:val="24"/>
        </w:rPr>
        <w:t>和证件的原件，以便核验。磋商小组依据本章第</w:t>
      </w:r>
      <w:r>
        <w:rPr>
          <w:rFonts w:ascii="仿宋" w:hAnsi="仿宋" w:eastAsia="仿宋" w:cs="仿宋"/>
          <w:spacing w:val="-30"/>
          <w:sz w:val="24"/>
          <w:szCs w:val="24"/>
        </w:rPr>
        <w:t xml:space="preserve"> </w:t>
      </w:r>
      <w:r>
        <w:rPr>
          <w:rFonts w:ascii="仿宋" w:hAnsi="仿宋" w:eastAsia="仿宋" w:cs="仿宋"/>
          <w:spacing w:val="-4"/>
          <w:sz w:val="24"/>
          <w:szCs w:val="24"/>
        </w:rPr>
        <w:t>2.1</w:t>
      </w:r>
      <w:r>
        <w:rPr>
          <w:rFonts w:ascii="仿宋" w:hAnsi="仿宋" w:eastAsia="仿宋" w:cs="仿宋"/>
          <w:spacing w:val="-33"/>
          <w:sz w:val="24"/>
          <w:szCs w:val="24"/>
        </w:rPr>
        <w:t xml:space="preserve"> </w:t>
      </w:r>
      <w:r>
        <w:rPr>
          <w:rFonts w:ascii="仿宋" w:hAnsi="仿宋" w:eastAsia="仿宋" w:cs="仿宋"/>
          <w:spacing w:val="-4"/>
          <w:sz w:val="24"/>
          <w:szCs w:val="24"/>
        </w:rPr>
        <w:t>款规定的标准对响应文件进行初步</w:t>
      </w:r>
      <w:r>
        <w:rPr>
          <w:rFonts w:ascii="仿宋" w:hAnsi="仿宋" w:eastAsia="仿宋" w:cs="仿宋"/>
          <w:sz w:val="24"/>
          <w:szCs w:val="24"/>
        </w:rPr>
        <w:t xml:space="preserve"> </w:t>
      </w:r>
      <w:r>
        <w:rPr>
          <w:rFonts w:ascii="仿宋" w:hAnsi="仿宋" w:eastAsia="仿宋" w:cs="仿宋"/>
          <w:spacing w:val="-2"/>
          <w:sz w:val="24"/>
          <w:szCs w:val="24"/>
        </w:rPr>
        <w:t>评审。有一项不符合评审标准的，作废标处理。</w:t>
      </w:r>
    </w:p>
    <w:p w14:paraId="5F0355EF">
      <w:pPr>
        <w:spacing w:before="115" w:line="220" w:lineRule="auto"/>
        <w:ind w:left="475"/>
        <w:rPr>
          <w:rFonts w:ascii="仿宋" w:hAnsi="仿宋" w:eastAsia="仿宋" w:cs="仿宋"/>
          <w:sz w:val="24"/>
          <w:szCs w:val="24"/>
        </w:rPr>
      </w:pPr>
      <w:r>
        <w:rPr>
          <w:rFonts w:ascii="仿宋" w:hAnsi="仿宋" w:eastAsia="仿宋" w:cs="仿宋"/>
          <w:spacing w:val="-2"/>
          <w:sz w:val="24"/>
          <w:szCs w:val="24"/>
        </w:rPr>
        <w:t>5.1.2</w:t>
      </w:r>
      <w:r>
        <w:rPr>
          <w:rFonts w:ascii="仿宋" w:hAnsi="仿宋" w:eastAsia="仿宋" w:cs="仿宋"/>
          <w:spacing w:val="-29"/>
          <w:sz w:val="24"/>
          <w:szCs w:val="24"/>
        </w:rPr>
        <w:t xml:space="preserve"> </w:t>
      </w:r>
      <w:r>
        <w:rPr>
          <w:rFonts w:ascii="仿宋" w:hAnsi="仿宋" w:eastAsia="仿宋" w:cs="仿宋"/>
          <w:spacing w:val="-2"/>
          <w:sz w:val="24"/>
          <w:szCs w:val="24"/>
        </w:rPr>
        <w:t>供应商有以下情形之一的，其投标</w:t>
      </w:r>
      <w:r>
        <w:rPr>
          <w:rFonts w:ascii="仿宋" w:hAnsi="仿宋" w:eastAsia="仿宋" w:cs="仿宋"/>
          <w:spacing w:val="-3"/>
          <w:sz w:val="24"/>
          <w:szCs w:val="24"/>
        </w:rPr>
        <w:t>作废标处理：</w:t>
      </w:r>
    </w:p>
    <w:p w14:paraId="53E5712A">
      <w:pPr>
        <w:spacing w:before="110" w:line="219" w:lineRule="auto"/>
        <w:ind w:left="490"/>
        <w:rPr>
          <w:rFonts w:ascii="仿宋" w:hAnsi="仿宋" w:eastAsia="仿宋" w:cs="仿宋"/>
          <w:sz w:val="24"/>
          <w:szCs w:val="24"/>
        </w:rPr>
      </w:pPr>
      <w:r>
        <w:rPr>
          <w:rFonts w:ascii="仿宋" w:hAnsi="仿宋" w:eastAsia="仿宋" w:cs="仿宋"/>
          <w:spacing w:val="-2"/>
          <w:sz w:val="24"/>
          <w:szCs w:val="24"/>
        </w:rPr>
        <w:t>（1）串通投标或弄虚作假或有其他违法行为的；</w:t>
      </w:r>
    </w:p>
    <w:p w14:paraId="491B4F40">
      <w:pPr>
        <w:spacing w:before="117" w:line="222" w:lineRule="auto"/>
        <w:ind w:left="490"/>
        <w:rPr>
          <w:rFonts w:ascii="仿宋" w:hAnsi="仿宋" w:eastAsia="仿宋" w:cs="仿宋"/>
          <w:sz w:val="24"/>
          <w:szCs w:val="24"/>
        </w:rPr>
      </w:pPr>
      <w:r>
        <w:rPr>
          <w:rFonts w:ascii="仿宋" w:hAnsi="仿宋" w:eastAsia="仿宋" w:cs="仿宋"/>
          <w:spacing w:val="-2"/>
          <w:sz w:val="24"/>
          <w:szCs w:val="24"/>
        </w:rPr>
        <w:t>（2）不按磋商小组要求澄清、说明或补正的。</w:t>
      </w:r>
    </w:p>
    <w:p w14:paraId="3DE2D939">
      <w:pPr>
        <w:spacing w:before="109" w:line="220" w:lineRule="auto"/>
        <w:ind w:left="490"/>
        <w:rPr>
          <w:rFonts w:ascii="仿宋" w:hAnsi="仿宋" w:eastAsia="仿宋" w:cs="仿宋"/>
          <w:sz w:val="24"/>
          <w:szCs w:val="24"/>
        </w:rPr>
      </w:pPr>
      <w:r>
        <w:rPr>
          <w:rFonts w:ascii="仿宋" w:hAnsi="仿宋" w:eastAsia="仿宋" w:cs="仿宋"/>
          <w:spacing w:val="-2"/>
          <w:sz w:val="24"/>
          <w:szCs w:val="24"/>
        </w:rPr>
        <w:t>（3）报价函中报价与采购清单汇总价不一致时响应文件作废标处理。</w:t>
      </w:r>
    </w:p>
    <w:p w14:paraId="3ECCC368">
      <w:pPr>
        <w:spacing w:before="112" w:line="220" w:lineRule="auto"/>
        <w:ind w:left="490"/>
        <w:rPr>
          <w:rFonts w:ascii="仿宋" w:hAnsi="仿宋" w:eastAsia="仿宋" w:cs="仿宋"/>
          <w:sz w:val="24"/>
          <w:szCs w:val="24"/>
        </w:rPr>
      </w:pPr>
      <w:r>
        <w:rPr>
          <w:rFonts w:ascii="仿宋" w:hAnsi="仿宋" w:eastAsia="仿宋" w:cs="仿宋"/>
          <w:spacing w:val="-2"/>
          <w:sz w:val="24"/>
          <w:szCs w:val="24"/>
        </w:rPr>
        <w:t>（4）提供虚假资料的其响应文件作废标处理。</w:t>
      </w:r>
    </w:p>
    <w:p w14:paraId="5501C65A">
      <w:pPr>
        <w:spacing w:before="134" w:line="242" w:lineRule="auto"/>
        <w:ind w:left="24" w:right="100" w:firstLine="465"/>
        <w:rPr>
          <w:rFonts w:ascii="仿宋" w:hAnsi="仿宋" w:eastAsia="仿宋" w:cs="仿宋"/>
          <w:sz w:val="24"/>
          <w:szCs w:val="24"/>
        </w:rPr>
      </w:pPr>
      <w:r>
        <w:rPr>
          <w:rFonts w:ascii="仿宋" w:hAnsi="仿宋" w:eastAsia="仿宋" w:cs="仿宋"/>
          <w:sz w:val="24"/>
          <w:szCs w:val="24"/>
        </w:rPr>
        <w:t>（5）供应商在开标时资格审查时递交的法人授权委托书公证件原件，其内容应与</w:t>
      </w:r>
      <w:r>
        <w:rPr>
          <w:rFonts w:ascii="仿宋" w:hAnsi="仿宋" w:eastAsia="仿宋" w:cs="仿宋"/>
          <w:spacing w:val="11"/>
          <w:sz w:val="24"/>
          <w:szCs w:val="24"/>
        </w:rPr>
        <w:t xml:space="preserve"> </w:t>
      </w:r>
      <w:r>
        <w:rPr>
          <w:rFonts w:ascii="仿宋" w:hAnsi="仿宋" w:eastAsia="仿宋" w:cs="仿宋"/>
          <w:spacing w:val="-2"/>
          <w:sz w:val="24"/>
          <w:szCs w:val="24"/>
        </w:rPr>
        <w:t>资格预审、响应文件的内容一致，其中委托代理人均为同一人，不一致作废标处理。</w:t>
      </w:r>
    </w:p>
    <w:p w14:paraId="5BB6CB35">
      <w:pPr>
        <w:spacing w:before="151" w:line="222" w:lineRule="auto"/>
        <w:ind w:left="490"/>
        <w:rPr>
          <w:rFonts w:ascii="仿宋" w:hAnsi="仿宋" w:eastAsia="仿宋" w:cs="仿宋"/>
          <w:sz w:val="24"/>
          <w:szCs w:val="24"/>
        </w:rPr>
      </w:pPr>
      <w:r>
        <w:rPr>
          <w:rFonts w:ascii="仿宋" w:hAnsi="仿宋" w:eastAsia="仿宋" w:cs="仿宋"/>
          <w:spacing w:val="-2"/>
          <w:sz w:val="24"/>
          <w:szCs w:val="24"/>
        </w:rPr>
        <w:t>（6）磋商小组认定供应商以低于成本报价竞标的。</w:t>
      </w:r>
    </w:p>
    <w:p w14:paraId="442D1718">
      <w:pPr>
        <w:spacing w:before="109" w:line="222" w:lineRule="auto"/>
        <w:ind w:left="490"/>
        <w:rPr>
          <w:rFonts w:ascii="仿宋" w:hAnsi="仿宋" w:eastAsia="仿宋" w:cs="仿宋"/>
          <w:sz w:val="24"/>
          <w:szCs w:val="24"/>
        </w:rPr>
      </w:pPr>
      <w:r>
        <w:rPr>
          <w:rFonts w:ascii="仿宋" w:hAnsi="仿宋" w:eastAsia="仿宋" w:cs="仿宋"/>
          <w:spacing w:val="-3"/>
          <w:sz w:val="24"/>
          <w:szCs w:val="24"/>
        </w:rPr>
        <w:t>（7）供应商附有采购人不能接受的条件。</w:t>
      </w:r>
    </w:p>
    <w:p w14:paraId="5DEF694E">
      <w:pPr>
        <w:spacing w:before="113" w:line="220" w:lineRule="auto"/>
        <w:ind w:left="490"/>
        <w:rPr>
          <w:rFonts w:ascii="仿宋" w:hAnsi="仿宋" w:eastAsia="仿宋" w:cs="仿宋"/>
          <w:sz w:val="24"/>
          <w:szCs w:val="24"/>
        </w:rPr>
      </w:pPr>
      <w:r>
        <w:rPr>
          <w:rFonts w:ascii="仿宋" w:hAnsi="仿宋" w:eastAsia="仿宋" w:cs="仿宋"/>
          <w:spacing w:val="-2"/>
          <w:sz w:val="24"/>
          <w:szCs w:val="24"/>
        </w:rPr>
        <w:t>（8）响应文件偏离磋商文件实质性要求和条件的。</w:t>
      </w:r>
    </w:p>
    <w:p w14:paraId="233EA87D">
      <w:pPr>
        <w:spacing w:before="132" w:line="243" w:lineRule="auto"/>
        <w:ind w:left="6" w:right="100" w:firstLine="483"/>
        <w:rPr>
          <w:rFonts w:ascii="仿宋" w:hAnsi="仿宋" w:eastAsia="仿宋" w:cs="仿宋"/>
          <w:sz w:val="24"/>
          <w:szCs w:val="24"/>
        </w:rPr>
      </w:pPr>
      <w:r>
        <w:rPr>
          <w:rFonts w:ascii="仿宋" w:hAnsi="仿宋" w:eastAsia="仿宋" w:cs="仿宋"/>
          <w:sz w:val="24"/>
          <w:szCs w:val="24"/>
        </w:rPr>
        <w:t>（9）一个供应商递交两份或多分内容不同的响应文件，或在一份响应文件中对同</w:t>
      </w:r>
      <w:r>
        <w:rPr>
          <w:rFonts w:ascii="仿宋" w:hAnsi="仿宋" w:eastAsia="仿宋" w:cs="仿宋"/>
          <w:spacing w:val="11"/>
          <w:sz w:val="24"/>
          <w:szCs w:val="24"/>
        </w:rPr>
        <w:t xml:space="preserve"> </w:t>
      </w:r>
      <w:r>
        <w:rPr>
          <w:rFonts w:ascii="仿宋" w:hAnsi="仿宋" w:eastAsia="仿宋" w:cs="仿宋"/>
          <w:spacing w:val="-2"/>
          <w:sz w:val="24"/>
          <w:szCs w:val="24"/>
        </w:rPr>
        <w:t>一招标项目有两个或多个报价，且未声明哪一个报价有效的。</w:t>
      </w:r>
    </w:p>
    <w:p w14:paraId="6A8E4A70">
      <w:pPr>
        <w:spacing w:before="167" w:line="241" w:lineRule="auto"/>
        <w:ind w:right="86" w:firstLine="474"/>
        <w:rPr>
          <w:rFonts w:ascii="仿宋" w:hAnsi="仿宋" w:eastAsia="仿宋" w:cs="仿宋"/>
          <w:sz w:val="24"/>
          <w:szCs w:val="24"/>
        </w:rPr>
      </w:pPr>
      <w:r>
        <w:rPr>
          <w:rFonts w:ascii="仿宋" w:hAnsi="仿宋" w:eastAsia="仿宋" w:cs="仿宋"/>
          <w:spacing w:val="-2"/>
          <w:sz w:val="24"/>
          <w:szCs w:val="24"/>
        </w:rPr>
        <w:t>5.1.3 报价有算术错误的，磋商小组按以下原则对报价进行修正，修正的价格</w:t>
      </w:r>
      <w:r>
        <w:rPr>
          <w:rFonts w:ascii="仿宋" w:hAnsi="仿宋" w:eastAsia="仿宋" w:cs="仿宋"/>
          <w:spacing w:val="-3"/>
          <w:sz w:val="24"/>
          <w:szCs w:val="24"/>
        </w:rPr>
        <w:t>经供</w:t>
      </w:r>
      <w:r>
        <w:rPr>
          <w:rFonts w:ascii="仿宋" w:hAnsi="仿宋" w:eastAsia="仿宋" w:cs="仿宋"/>
          <w:sz w:val="24"/>
          <w:szCs w:val="24"/>
        </w:rPr>
        <w:t xml:space="preserve"> </w:t>
      </w:r>
      <w:r>
        <w:rPr>
          <w:rFonts w:ascii="仿宋" w:hAnsi="仿宋" w:eastAsia="仿宋" w:cs="仿宋"/>
          <w:spacing w:val="-1"/>
          <w:sz w:val="24"/>
          <w:szCs w:val="24"/>
        </w:rPr>
        <w:t>应商书面确认后具有约束力。供应商不接受</w:t>
      </w:r>
      <w:r>
        <w:rPr>
          <w:rFonts w:ascii="仿宋" w:hAnsi="仿宋" w:eastAsia="仿宋" w:cs="仿宋"/>
          <w:spacing w:val="-2"/>
          <w:sz w:val="24"/>
          <w:szCs w:val="24"/>
        </w:rPr>
        <w:t>修正价格的，其投标作废标处理。</w:t>
      </w:r>
    </w:p>
    <w:p w14:paraId="02AEF57B">
      <w:pPr>
        <w:spacing w:before="153" w:line="222" w:lineRule="auto"/>
        <w:ind w:left="490"/>
        <w:rPr>
          <w:rFonts w:ascii="仿宋" w:hAnsi="仿宋" w:eastAsia="仿宋" w:cs="仿宋"/>
          <w:sz w:val="24"/>
          <w:szCs w:val="24"/>
        </w:rPr>
      </w:pPr>
      <w:r>
        <w:rPr>
          <w:rFonts w:ascii="仿宋" w:hAnsi="仿宋" w:eastAsia="仿宋" w:cs="仿宋"/>
          <w:spacing w:val="-2"/>
          <w:sz w:val="24"/>
          <w:szCs w:val="24"/>
        </w:rPr>
        <w:t>（1）响应文件中的大写金额与小写金额不一致的，以大写金额为准；</w:t>
      </w:r>
    </w:p>
    <w:p w14:paraId="5686CE54">
      <w:pPr>
        <w:spacing w:before="128" w:line="242" w:lineRule="auto"/>
        <w:ind w:left="9" w:right="100" w:firstLine="480"/>
        <w:rPr>
          <w:rFonts w:ascii="仿宋" w:hAnsi="仿宋" w:eastAsia="仿宋" w:cs="仿宋"/>
          <w:sz w:val="24"/>
          <w:szCs w:val="24"/>
        </w:rPr>
      </w:pPr>
      <w:r>
        <w:rPr>
          <w:rFonts w:ascii="仿宋" w:hAnsi="仿宋" w:eastAsia="仿宋" w:cs="仿宋"/>
          <w:sz w:val="24"/>
          <w:szCs w:val="24"/>
        </w:rPr>
        <w:t>（2）总价金额与依据单价计算出的结果不一致的，以单价金额为准修正总价，但</w:t>
      </w:r>
      <w:r>
        <w:rPr>
          <w:rFonts w:ascii="仿宋" w:hAnsi="仿宋" w:eastAsia="仿宋" w:cs="仿宋"/>
          <w:spacing w:val="11"/>
          <w:sz w:val="24"/>
          <w:szCs w:val="24"/>
        </w:rPr>
        <w:t xml:space="preserve"> </w:t>
      </w:r>
      <w:r>
        <w:rPr>
          <w:rFonts w:ascii="仿宋" w:hAnsi="仿宋" w:eastAsia="仿宋" w:cs="仿宋"/>
          <w:spacing w:val="-4"/>
          <w:sz w:val="24"/>
          <w:szCs w:val="24"/>
        </w:rPr>
        <w:t>单价金额小数点有明显错误的除外。</w:t>
      </w:r>
    </w:p>
    <w:p w14:paraId="4AF21497">
      <w:pPr>
        <w:spacing w:before="149" w:line="221" w:lineRule="auto"/>
        <w:ind w:left="475"/>
        <w:outlineLvl w:val="2"/>
        <w:rPr>
          <w:rFonts w:ascii="仿宋" w:hAnsi="仿宋" w:eastAsia="仿宋" w:cs="仿宋"/>
          <w:sz w:val="24"/>
          <w:szCs w:val="24"/>
        </w:rPr>
      </w:pPr>
      <w:r>
        <w:rPr>
          <w:rFonts w:ascii="仿宋" w:hAnsi="仿宋" w:eastAsia="仿宋" w:cs="仿宋"/>
          <w:spacing w:val="-7"/>
          <w:sz w:val="24"/>
          <w:szCs w:val="24"/>
        </w:rPr>
        <w:t>5.2</w:t>
      </w:r>
      <w:r>
        <w:rPr>
          <w:rFonts w:ascii="仿宋" w:hAnsi="仿宋" w:eastAsia="仿宋" w:cs="仿宋"/>
          <w:spacing w:val="-31"/>
          <w:sz w:val="24"/>
          <w:szCs w:val="24"/>
        </w:rPr>
        <w:t xml:space="preserve"> </w:t>
      </w:r>
      <w:r>
        <w:rPr>
          <w:rFonts w:ascii="仿宋" w:hAnsi="仿宋" w:eastAsia="仿宋" w:cs="仿宋"/>
          <w:spacing w:val="-7"/>
          <w:sz w:val="24"/>
          <w:szCs w:val="24"/>
        </w:rPr>
        <w:t>详细评审</w:t>
      </w:r>
    </w:p>
    <w:p w14:paraId="50F905A9">
      <w:pPr>
        <w:spacing w:before="132" w:line="274" w:lineRule="auto"/>
        <w:ind w:left="2" w:right="91" w:firstLine="474"/>
        <w:rPr>
          <w:rFonts w:ascii="仿宋" w:hAnsi="仿宋" w:eastAsia="仿宋" w:cs="仿宋"/>
          <w:sz w:val="24"/>
          <w:szCs w:val="24"/>
        </w:rPr>
      </w:pPr>
      <w:r>
        <w:rPr>
          <w:rFonts w:ascii="仿宋" w:hAnsi="仿宋" w:eastAsia="仿宋" w:cs="仿宋"/>
          <w:spacing w:val="-2"/>
          <w:sz w:val="24"/>
          <w:szCs w:val="24"/>
        </w:rPr>
        <w:t>磋商小组分别进行技术评审、商务评审和信用与业</w:t>
      </w:r>
      <w:r>
        <w:rPr>
          <w:rFonts w:ascii="仿宋" w:hAnsi="仿宋" w:eastAsia="仿宋" w:cs="仿宋"/>
          <w:spacing w:val="-3"/>
          <w:sz w:val="24"/>
          <w:szCs w:val="24"/>
        </w:rPr>
        <w:t>绩评审，在技术组评委技术评分</w:t>
      </w:r>
      <w:r>
        <w:rPr>
          <w:rFonts w:ascii="仿宋" w:hAnsi="仿宋" w:eastAsia="仿宋" w:cs="仿宋"/>
          <w:sz w:val="24"/>
          <w:szCs w:val="24"/>
        </w:rPr>
        <w:t xml:space="preserve"> </w:t>
      </w:r>
      <w:r>
        <w:rPr>
          <w:rFonts w:ascii="仿宋" w:hAnsi="仿宋" w:eastAsia="仿宋" w:cs="仿宋"/>
          <w:spacing w:val="-3"/>
          <w:sz w:val="24"/>
          <w:szCs w:val="24"/>
        </w:rPr>
        <w:t>表提交后，在进行商务评分汇总。</w:t>
      </w:r>
    </w:p>
    <w:p w14:paraId="0F9EDD1E">
      <w:pPr>
        <w:spacing w:before="83" w:line="292" w:lineRule="auto"/>
        <w:ind w:firstLine="480"/>
        <w:jc w:val="both"/>
        <w:rPr>
          <w:rFonts w:ascii="仿宋" w:hAnsi="仿宋" w:eastAsia="仿宋" w:cs="仿宋"/>
          <w:sz w:val="24"/>
          <w:szCs w:val="24"/>
        </w:rPr>
      </w:pPr>
      <w:r>
        <w:rPr>
          <w:rFonts w:ascii="仿宋" w:hAnsi="仿宋" w:eastAsia="仿宋" w:cs="仿宋"/>
          <w:sz w:val="24"/>
          <w:szCs w:val="24"/>
        </w:rPr>
        <w:t>报价部分由磋商小组与供应商进行磋商，供应商进行</w:t>
      </w:r>
      <w:r>
        <w:rPr>
          <w:rFonts w:hint="eastAsia" w:ascii="仿宋" w:hAnsi="仿宋" w:eastAsia="仿宋" w:cs="仿宋"/>
          <w:sz w:val="24"/>
          <w:szCs w:val="24"/>
          <w:lang w:val="en-US" w:eastAsia="zh-CN"/>
        </w:rPr>
        <w:t>二</w:t>
      </w:r>
      <w:r>
        <w:rPr>
          <w:rFonts w:ascii="仿宋" w:hAnsi="仿宋" w:eastAsia="仿宋" w:cs="仿宋"/>
          <w:sz w:val="24"/>
          <w:szCs w:val="24"/>
        </w:rPr>
        <w:t>轮报价。第一轮报价为响应</w:t>
      </w:r>
      <w:r>
        <w:rPr>
          <w:rFonts w:ascii="仿宋" w:hAnsi="仿宋" w:eastAsia="仿宋" w:cs="仿宋"/>
          <w:spacing w:val="2"/>
          <w:sz w:val="24"/>
          <w:szCs w:val="24"/>
        </w:rPr>
        <w:t xml:space="preserve"> </w:t>
      </w:r>
      <w:r>
        <w:rPr>
          <w:rFonts w:ascii="仿宋" w:hAnsi="仿宋" w:eastAsia="仿宋" w:cs="仿宋"/>
          <w:sz w:val="24"/>
          <w:szCs w:val="24"/>
        </w:rPr>
        <w:t>文件内报价，第二轮报价由磋商小组与供应商单独磋商后报价，第</w:t>
      </w:r>
      <w:r>
        <w:rPr>
          <w:rFonts w:hint="eastAsia" w:ascii="仿宋" w:hAnsi="仿宋" w:eastAsia="仿宋" w:cs="仿宋"/>
          <w:sz w:val="24"/>
          <w:szCs w:val="24"/>
          <w:lang w:val="en-US" w:eastAsia="zh-CN"/>
        </w:rPr>
        <w:t>二</w:t>
      </w:r>
      <w:r>
        <w:rPr>
          <w:rFonts w:ascii="仿宋" w:hAnsi="仿宋" w:eastAsia="仿宋" w:cs="仿宋"/>
          <w:sz w:val="24"/>
          <w:szCs w:val="24"/>
        </w:rPr>
        <w:t>轮报价所有供应商</w:t>
      </w:r>
      <w:r>
        <w:rPr>
          <w:rFonts w:ascii="仿宋" w:hAnsi="仿宋" w:eastAsia="仿宋" w:cs="仿宋"/>
          <w:spacing w:val="2"/>
          <w:sz w:val="24"/>
          <w:szCs w:val="24"/>
        </w:rPr>
        <w:t xml:space="preserve"> </w:t>
      </w:r>
      <w:r>
        <w:rPr>
          <w:rFonts w:ascii="仿宋" w:hAnsi="仿宋" w:eastAsia="仿宋" w:cs="仿宋"/>
          <w:sz w:val="24"/>
          <w:szCs w:val="24"/>
        </w:rPr>
        <w:t>同时报价。以最后一轮的最终报价由低到高进行排序，磋商小组推荐报价最低的三名供</w:t>
      </w:r>
      <w:r>
        <w:rPr>
          <w:rFonts w:ascii="仿宋" w:hAnsi="仿宋" w:eastAsia="仿宋" w:cs="仿宋"/>
          <w:spacing w:val="2"/>
          <w:sz w:val="24"/>
          <w:szCs w:val="24"/>
        </w:rPr>
        <w:t xml:space="preserve"> </w:t>
      </w:r>
      <w:r>
        <w:rPr>
          <w:rFonts w:ascii="仿宋" w:hAnsi="仿宋" w:eastAsia="仿宋" w:cs="仿宋"/>
          <w:spacing w:val="-2"/>
          <w:sz w:val="24"/>
          <w:szCs w:val="24"/>
        </w:rPr>
        <w:t>应商为成交候选人推荐给采购人，由采购人确定一名供应商为成交供应商。</w:t>
      </w:r>
    </w:p>
    <w:p w14:paraId="616313F1">
      <w:pPr>
        <w:spacing w:before="82" w:line="249" w:lineRule="auto"/>
        <w:ind w:left="5" w:right="93" w:firstLine="467"/>
        <w:rPr>
          <w:rFonts w:ascii="仿宋" w:hAnsi="仿宋" w:eastAsia="仿宋" w:cs="仿宋"/>
          <w:sz w:val="24"/>
          <w:szCs w:val="24"/>
        </w:rPr>
      </w:pPr>
      <w:r>
        <w:rPr>
          <w:rFonts w:ascii="仿宋" w:hAnsi="仿宋" w:eastAsia="仿宋" w:cs="仿宋"/>
          <w:sz w:val="24"/>
          <w:szCs w:val="24"/>
        </w:rPr>
        <w:t>5.2.1</w:t>
      </w:r>
      <w:r>
        <w:rPr>
          <w:rFonts w:ascii="仿宋" w:hAnsi="仿宋" w:eastAsia="仿宋" w:cs="仿宋"/>
          <w:spacing w:val="-23"/>
          <w:sz w:val="24"/>
          <w:szCs w:val="24"/>
        </w:rPr>
        <w:t xml:space="preserve"> </w:t>
      </w:r>
      <w:r>
        <w:rPr>
          <w:rFonts w:ascii="仿宋" w:hAnsi="仿宋" w:eastAsia="仿宋" w:cs="仿宋"/>
          <w:sz w:val="24"/>
          <w:szCs w:val="24"/>
        </w:rPr>
        <w:t>磋商小组按照本章第</w:t>
      </w:r>
      <w:r>
        <w:rPr>
          <w:rFonts w:ascii="仿宋" w:hAnsi="仿宋" w:eastAsia="仿宋" w:cs="仿宋"/>
          <w:spacing w:val="-34"/>
          <w:sz w:val="24"/>
          <w:szCs w:val="24"/>
        </w:rPr>
        <w:t xml:space="preserve"> </w:t>
      </w:r>
      <w:r>
        <w:rPr>
          <w:rFonts w:ascii="仿宋" w:hAnsi="仿宋" w:eastAsia="仿宋" w:cs="仿宋"/>
          <w:sz w:val="24"/>
          <w:szCs w:val="24"/>
        </w:rPr>
        <w:t>2.2</w:t>
      </w:r>
      <w:r>
        <w:rPr>
          <w:rFonts w:ascii="仿宋" w:hAnsi="仿宋" w:eastAsia="仿宋" w:cs="仿宋"/>
          <w:spacing w:val="-21"/>
          <w:sz w:val="24"/>
          <w:szCs w:val="24"/>
        </w:rPr>
        <w:t xml:space="preserve"> </w:t>
      </w:r>
      <w:r>
        <w:rPr>
          <w:rFonts w:ascii="仿宋" w:hAnsi="仿宋" w:eastAsia="仿宋" w:cs="仿宋"/>
          <w:sz w:val="24"/>
          <w:szCs w:val="24"/>
        </w:rPr>
        <w:t>款规定的量化因素和分值进行打分,</w:t>
      </w:r>
      <w:r>
        <w:rPr>
          <w:rFonts w:ascii="仿宋" w:hAnsi="仿宋" w:eastAsia="仿宋" w:cs="仿宋"/>
          <w:spacing w:val="-1"/>
          <w:sz w:val="24"/>
          <w:szCs w:val="24"/>
        </w:rPr>
        <w:t>计算出综合评</w:t>
      </w:r>
      <w:r>
        <w:rPr>
          <w:rFonts w:ascii="仿宋" w:hAnsi="仿宋" w:eastAsia="仿宋" w:cs="仿宋"/>
          <w:sz w:val="24"/>
          <w:szCs w:val="24"/>
        </w:rPr>
        <w:t xml:space="preserve"> </w:t>
      </w:r>
      <w:r>
        <w:rPr>
          <w:rFonts w:ascii="仿宋" w:hAnsi="仿宋" w:eastAsia="仿宋" w:cs="仿宋"/>
          <w:spacing w:val="-2"/>
          <w:sz w:val="24"/>
          <w:szCs w:val="24"/>
        </w:rPr>
        <w:t>分得分,供应商的总得分等于评委评分的算术和的平均值。</w:t>
      </w:r>
    </w:p>
    <w:p w14:paraId="2C6A5D13">
      <w:pPr>
        <w:spacing w:line="249" w:lineRule="auto"/>
        <w:rPr>
          <w:rFonts w:ascii="仿宋" w:hAnsi="仿宋" w:eastAsia="仿宋" w:cs="仿宋"/>
          <w:sz w:val="24"/>
          <w:szCs w:val="24"/>
        </w:rPr>
        <w:sectPr>
          <w:footerReference r:id="rId35" w:type="default"/>
          <w:pgSz w:w="11906" w:h="16840"/>
          <w:pgMar w:top="1399" w:right="1331" w:bottom="1169" w:left="1450" w:header="0" w:footer="1007" w:gutter="0"/>
          <w:cols w:space="720" w:num="1"/>
        </w:sectPr>
      </w:pPr>
    </w:p>
    <w:p w14:paraId="4459A1B1">
      <w:pPr>
        <w:spacing w:before="48" w:line="222" w:lineRule="auto"/>
        <w:ind w:left="488"/>
        <w:rPr>
          <w:rFonts w:ascii="仿宋" w:hAnsi="仿宋" w:eastAsia="仿宋" w:cs="仿宋"/>
          <w:sz w:val="24"/>
          <w:szCs w:val="24"/>
        </w:rPr>
      </w:pPr>
      <w:r>
        <w:rPr>
          <w:rFonts w:ascii="仿宋" w:hAnsi="仿宋" w:eastAsia="仿宋" w:cs="仿宋"/>
          <w:spacing w:val="-3"/>
          <w:sz w:val="24"/>
          <w:szCs w:val="24"/>
        </w:rPr>
        <w:t>（1）按本章规定的评审项目及内容对技术因</w:t>
      </w:r>
      <w:r>
        <w:rPr>
          <w:rFonts w:ascii="仿宋" w:hAnsi="仿宋" w:eastAsia="仿宋" w:cs="仿宋"/>
          <w:spacing w:val="-4"/>
          <w:sz w:val="24"/>
          <w:szCs w:val="24"/>
        </w:rPr>
        <w:t>素部分计算出得分∑</w:t>
      </w:r>
      <w:r>
        <w:rPr>
          <w:rFonts w:ascii="仿宋" w:hAnsi="仿宋" w:eastAsia="仿宋" w:cs="仿宋"/>
          <w:spacing w:val="-58"/>
          <w:sz w:val="24"/>
          <w:szCs w:val="24"/>
        </w:rPr>
        <w:t xml:space="preserve"> </w:t>
      </w:r>
      <w:r>
        <w:rPr>
          <w:rFonts w:ascii="仿宋" w:hAnsi="仿宋" w:eastAsia="仿宋" w:cs="仿宋"/>
          <w:spacing w:val="-4"/>
          <w:sz w:val="24"/>
          <w:szCs w:val="24"/>
        </w:rPr>
        <w:t>1；</w:t>
      </w:r>
    </w:p>
    <w:p w14:paraId="7EDE414E">
      <w:pPr>
        <w:spacing w:before="109" w:line="222" w:lineRule="auto"/>
        <w:ind w:left="488"/>
        <w:rPr>
          <w:rFonts w:ascii="仿宋" w:hAnsi="仿宋" w:eastAsia="仿宋" w:cs="仿宋"/>
          <w:sz w:val="24"/>
          <w:szCs w:val="24"/>
        </w:rPr>
      </w:pPr>
      <w:r>
        <w:rPr>
          <w:rFonts w:ascii="仿宋" w:hAnsi="仿宋" w:eastAsia="仿宋" w:cs="仿宋"/>
          <w:spacing w:val="-2"/>
          <w:sz w:val="24"/>
          <w:szCs w:val="24"/>
        </w:rPr>
        <w:t>（2）按本章规定的评审项目及内容对商务因素部分计算出∑2；</w:t>
      </w:r>
    </w:p>
    <w:p w14:paraId="64399824">
      <w:pPr>
        <w:spacing w:before="110" w:line="221" w:lineRule="auto"/>
        <w:ind w:left="474"/>
        <w:rPr>
          <w:rFonts w:ascii="仿宋" w:hAnsi="仿宋" w:eastAsia="仿宋" w:cs="仿宋"/>
          <w:sz w:val="24"/>
          <w:szCs w:val="24"/>
        </w:rPr>
      </w:pPr>
      <w:r>
        <w:rPr>
          <w:rFonts w:ascii="仿宋" w:hAnsi="仿宋" w:eastAsia="仿宋" w:cs="仿宋"/>
          <w:spacing w:val="-4"/>
          <w:sz w:val="24"/>
          <w:szCs w:val="24"/>
        </w:rPr>
        <w:t>5.2.2</w:t>
      </w:r>
      <w:r>
        <w:rPr>
          <w:rFonts w:ascii="仿宋" w:hAnsi="仿宋" w:eastAsia="仿宋" w:cs="仿宋"/>
          <w:spacing w:val="-29"/>
          <w:sz w:val="24"/>
          <w:szCs w:val="24"/>
        </w:rPr>
        <w:t xml:space="preserve"> </w:t>
      </w:r>
      <w:r>
        <w:rPr>
          <w:rFonts w:ascii="仿宋" w:hAnsi="仿宋" w:eastAsia="仿宋" w:cs="仿宋"/>
          <w:spacing w:val="-4"/>
          <w:sz w:val="24"/>
          <w:szCs w:val="24"/>
        </w:rPr>
        <w:t>评分分值计算保留小数点后两位，小数点后第三位按“</w:t>
      </w:r>
      <w:r>
        <w:rPr>
          <w:rFonts w:ascii="仿宋" w:hAnsi="仿宋" w:eastAsia="仿宋" w:cs="仿宋"/>
          <w:spacing w:val="-33"/>
          <w:sz w:val="24"/>
          <w:szCs w:val="24"/>
        </w:rPr>
        <w:t xml:space="preserve"> </w:t>
      </w:r>
      <w:r>
        <w:rPr>
          <w:rFonts w:ascii="仿宋" w:hAnsi="仿宋" w:eastAsia="仿宋" w:cs="仿宋"/>
          <w:spacing w:val="-4"/>
          <w:sz w:val="24"/>
          <w:szCs w:val="24"/>
        </w:rPr>
        <w:t>四舍</w:t>
      </w:r>
      <w:r>
        <w:rPr>
          <w:rFonts w:ascii="仿宋" w:hAnsi="仿宋" w:eastAsia="仿宋" w:cs="仿宋"/>
          <w:spacing w:val="-5"/>
          <w:sz w:val="24"/>
          <w:szCs w:val="24"/>
        </w:rPr>
        <w:t>五入</w:t>
      </w:r>
      <w:r>
        <w:rPr>
          <w:rFonts w:ascii="仿宋" w:hAnsi="仿宋" w:eastAsia="仿宋" w:cs="仿宋"/>
          <w:spacing w:val="-57"/>
          <w:sz w:val="24"/>
          <w:szCs w:val="24"/>
        </w:rPr>
        <w:t xml:space="preserve"> </w:t>
      </w:r>
      <w:r>
        <w:rPr>
          <w:rFonts w:ascii="仿宋" w:hAnsi="仿宋" w:eastAsia="仿宋" w:cs="仿宋"/>
          <w:spacing w:val="-5"/>
          <w:sz w:val="24"/>
          <w:szCs w:val="24"/>
        </w:rPr>
        <w:t>”;</w:t>
      </w:r>
    </w:p>
    <w:p w14:paraId="7404AC0F">
      <w:pPr>
        <w:spacing w:before="114" w:line="222" w:lineRule="auto"/>
        <w:ind w:left="474"/>
        <w:rPr>
          <w:rFonts w:ascii="仿宋" w:hAnsi="仿宋" w:eastAsia="仿宋" w:cs="仿宋"/>
          <w:sz w:val="24"/>
          <w:szCs w:val="24"/>
        </w:rPr>
      </w:pPr>
      <w:r>
        <w:rPr>
          <w:rFonts w:ascii="仿宋" w:hAnsi="仿宋" w:eastAsia="仿宋" w:cs="仿宋"/>
          <w:spacing w:val="-10"/>
          <w:sz w:val="24"/>
          <w:szCs w:val="24"/>
        </w:rPr>
        <w:t>5.2.3</w:t>
      </w:r>
      <w:r>
        <w:rPr>
          <w:rFonts w:ascii="仿宋" w:hAnsi="仿宋" w:eastAsia="仿宋" w:cs="仿宋"/>
          <w:spacing w:val="-33"/>
          <w:sz w:val="24"/>
          <w:szCs w:val="24"/>
        </w:rPr>
        <w:t xml:space="preserve"> </w:t>
      </w:r>
      <w:r>
        <w:rPr>
          <w:rFonts w:ascii="仿宋" w:hAnsi="仿宋" w:eastAsia="仿宋" w:cs="仿宋"/>
          <w:spacing w:val="-10"/>
          <w:sz w:val="24"/>
          <w:szCs w:val="24"/>
        </w:rPr>
        <w:t>供应商得分：</w:t>
      </w:r>
      <w:r>
        <w:rPr>
          <w:rFonts w:ascii="仿宋" w:hAnsi="仿宋" w:eastAsia="仿宋" w:cs="仿宋"/>
          <w:spacing w:val="-52"/>
          <w:sz w:val="24"/>
          <w:szCs w:val="24"/>
        </w:rPr>
        <w:t xml:space="preserve"> </w:t>
      </w:r>
      <w:r>
        <w:rPr>
          <w:rFonts w:ascii="仿宋" w:hAnsi="仿宋" w:eastAsia="仿宋" w:cs="仿宋"/>
          <w:spacing w:val="-10"/>
          <w:sz w:val="24"/>
          <w:szCs w:val="24"/>
        </w:rPr>
        <w:t>∑</w:t>
      </w:r>
      <w:r>
        <w:rPr>
          <w:rFonts w:ascii="仿宋" w:hAnsi="仿宋" w:eastAsia="仿宋" w:cs="仿宋"/>
          <w:spacing w:val="-75"/>
          <w:sz w:val="24"/>
          <w:szCs w:val="24"/>
        </w:rPr>
        <w:t xml:space="preserve"> </w:t>
      </w:r>
      <w:r>
        <w:rPr>
          <w:rFonts w:ascii="仿宋" w:hAnsi="仿宋" w:eastAsia="仿宋" w:cs="仿宋"/>
          <w:spacing w:val="-10"/>
          <w:sz w:val="24"/>
          <w:szCs w:val="24"/>
        </w:rPr>
        <w:t>1+∑2</w:t>
      </w:r>
    </w:p>
    <w:p w14:paraId="1C1E053E">
      <w:pPr>
        <w:spacing w:before="111" w:line="222" w:lineRule="auto"/>
        <w:ind w:left="474"/>
        <w:outlineLvl w:val="2"/>
        <w:rPr>
          <w:rFonts w:ascii="仿宋" w:hAnsi="仿宋" w:eastAsia="仿宋" w:cs="仿宋"/>
          <w:sz w:val="24"/>
          <w:szCs w:val="24"/>
        </w:rPr>
      </w:pPr>
      <w:r>
        <w:rPr>
          <w:rFonts w:ascii="仿宋" w:hAnsi="仿宋" w:eastAsia="仿宋" w:cs="仿宋"/>
          <w:spacing w:val="-6"/>
          <w:sz w:val="24"/>
          <w:szCs w:val="24"/>
        </w:rPr>
        <w:t>5.3 响应文件的澄清和补正</w:t>
      </w:r>
    </w:p>
    <w:p w14:paraId="271E63DB">
      <w:pPr>
        <w:spacing w:before="129" w:line="272" w:lineRule="auto"/>
        <w:ind w:firstLine="471"/>
        <w:rPr>
          <w:rFonts w:ascii="仿宋" w:hAnsi="仿宋" w:eastAsia="仿宋" w:cs="仿宋"/>
          <w:sz w:val="24"/>
          <w:szCs w:val="24"/>
        </w:rPr>
      </w:pPr>
      <w:r>
        <w:rPr>
          <w:rFonts w:ascii="仿宋" w:hAnsi="仿宋" w:eastAsia="仿宋" w:cs="仿宋"/>
          <w:sz w:val="24"/>
          <w:szCs w:val="24"/>
        </w:rPr>
        <w:t>5.3.1 在评审过程中，磋商小组可以书面形式要求供应商对所提交响应文件中不明</w:t>
      </w:r>
      <w:r>
        <w:rPr>
          <w:rFonts w:ascii="仿宋" w:hAnsi="仿宋" w:eastAsia="仿宋" w:cs="仿宋"/>
          <w:spacing w:val="7"/>
          <w:sz w:val="24"/>
          <w:szCs w:val="24"/>
        </w:rPr>
        <w:t xml:space="preserve"> </w:t>
      </w:r>
      <w:r>
        <w:rPr>
          <w:rFonts w:ascii="仿宋" w:hAnsi="仿宋" w:eastAsia="仿宋" w:cs="仿宋"/>
          <w:sz w:val="24"/>
          <w:szCs w:val="24"/>
        </w:rPr>
        <w:t>确的内容进行书面澄清或说明，或者对细微偏差进行补正。磋商小组不接受供应商主动</w:t>
      </w:r>
      <w:r>
        <w:rPr>
          <w:rFonts w:ascii="仿宋" w:hAnsi="仿宋" w:eastAsia="仿宋" w:cs="仿宋"/>
          <w:spacing w:val="1"/>
          <w:sz w:val="24"/>
          <w:szCs w:val="24"/>
        </w:rPr>
        <w:t xml:space="preserve"> </w:t>
      </w:r>
      <w:r>
        <w:rPr>
          <w:rFonts w:ascii="仿宋" w:hAnsi="仿宋" w:eastAsia="仿宋" w:cs="仿宋"/>
          <w:spacing w:val="-4"/>
          <w:sz w:val="24"/>
          <w:szCs w:val="24"/>
        </w:rPr>
        <w:t>提出的澄清、说明或补正。</w:t>
      </w:r>
    </w:p>
    <w:p w14:paraId="7AF8E677">
      <w:pPr>
        <w:spacing w:before="199" w:line="243" w:lineRule="auto"/>
        <w:ind w:right="32" w:firstLine="471"/>
        <w:rPr>
          <w:rFonts w:ascii="仿宋" w:hAnsi="仿宋" w:eastAsia="仿宋" w:cs="仿宋"/>
          <w:sz w:val="24"/>
          <w:szCs w:val="24"/>
        </w:rPr>
      </w:pPr>
      <w:r>
        <w:rPr>
          <w:rFonts w:ascii="仿宋" w:hAnsi="仿宋" w:eastAsia="仿宋" w:cs="仿宋"/>
          <w:spacing w:val="-12"/>
          <w:sz w:val="24"/>
          <w:szCs w:val="24"/>
        </w:rPr>
        <w:t>5.3.2</w:t>
      </w:r>
      <w:r>
        <w:rPr>
          <w:rFonts w:ascii="仿宋" w:hAnsi="仿宋" w:eastAsia="仿宋" w:cs="仿宋"/>
          <w:spacing w:val="-23"/>
          <w:sz w:val="24"/>
          <w:szCs w:val="24"/>
        </w:rPr>
        <w:t xml:space="preserve"> </w:t>
      </w:r>
      <w:r>
        <w:rPr>
          <w:rFonts w:ascii="仿宋" w:hAnsi="仿宋" w:eastAsia="仿宋" w:cs="仿宋"/>
          <w:spacing w:val="-12"/>
          <w:sz w:val="24"/>
          <w:szCs w:val="24"/>
        </w:rPr>
        <w:t>澄清、说明和补正不得改变响应文件的实质性内容（算术性错误修正的除外）。</w:t>
      </w:r>
      <w:r>
        <w:rPr>
          <w:rFonts w:ascii="仿宋" w:hAnsi="仿宋" w:eastAsia="仿宋" w:cs="仿宋"/>
          <w:sz w:val="24"/>
          <w:szCs w:val="24"/>
        </w:rPr>
        <w:t xml:space="preserve"> </w:t>
      </w:r>
      <w:r>
        <w:rPr>
          <w:rFonts w:ascii="仿宋" w:hAnsi="仿宋" w:eastAsia="仿宋" w:cs="仿宋"/>
          <w:spacing w:val="-2"/>
          <w:sz w:val="24"/>
          <w:szCs w:val="24"/>
        </w:rPr>
        <w:t>供应商的书面澄清、说明和补正属于响应文件的组成部分。</w:t>
      </w:r>
    </w:p>
    <w:p w14:paraId="241760C4">
      <w:pPr>
        <w:spacing w:before="165" w:line="243" w:lineRule="auto"/>
        <w:ind w:left="1" w:right="88" w:firstLine="469"/>
        <w:rPr>
          <w:rFonts w:ascii="仿宋" w:hAnsi="仿宋" w:eastAsia="仿宋" w:cs="仿宋"/>
          <w:sz w:val="24"/>
          <w:szCs w:val="24"/>
        </w:rPr>
      </w:pPr>
      <w:r>
        <w:rPr>
          <w:rFonts w:ascii="仿宋" w:hAnsi="仿宋" w:eastAsia="仿宋" w:cs="仿宋"/>
          <w:spacing w:val="-2"/>
          <w:sz w:val="24"/>
          <w:szCs w:val="24"/>
        </w:rPr>
        <w:t>5.3.3 磋商小组对供应商提交的澄清、说明或补正有疑问的，可以要求供应商</w:t>
      </w:r>
      <w:r>
        <w:rPr>
          <w:rFonts w:ascii="仿宋" w:hAnsi="仿宋" w:eastAsia="仿宋" w:cs="仿宋"/>
          <w:spacing w:val="-3"/>
          <w:sz w:val="24"/>
          <w:szCs w:val="24"/>
        </w:rPr>
        <w:t>进一</w:t>
      </w:r>
      <w:r>
        <w:rPr>
          <w:rFonts w:ascii="仿宋" w:hAnsi="仿宋" w:eastAsia="仿宋" w:cs="仿宋"/>
          <w:sz w:val="24"/>
          <w:szCs w:val="24"/>
        </w:rPr>
        <w:t xml:space="preserve"> </w:t>
      </w:r>
      <w:r>
        <w:rPr>
          <w:rFonts w:ascii="仿宋" w:hAnsi="仿宋" w:eastAsia="仿宋" w:cs="仿宋"/>
          <w:spacing w:val="-2"/>
          <w:sz w:val="24"/>
          <w:szCs w:val="24"/>
        </w:rPr>
        <w:t>步澄清、说明或补正，直至满足磋商小组的要求。</w:t>
      </w:r>
    </w:p>
    <w:p w14:paraId="72C7CD60">
      <w:pPr>
        <w:spacing w:before="151" w:line="222" w:lineRule="auto"/>
        <w:ind w:left="471"/>
        <w:outlineLvl w:val="2"/>
        <w:rPr>
          <w:rFonts w:ascii="仿宋" w:hAnsi="仿宋" w:eastAsia="仿宋" w:cs="仿宋"/>
          <w:sz w:val="24"/>
          <w:szCs w:val="24"/>
        </w:rPr>
      </w:pPr>
      <w:r>
        <w:rPr>
          <w:rFonts w:ascii="仿宋" w:hAnsi="仿宋" w:eastAsia="仿宋" w:cs="仿宋"/>
          <w:spacing w:val="-7"/>
          <w:sz w:val="24"/>
          <w:szCs w:val="24"/>
        </w:rPr>
        <w:t>5.4</w:t>
      </w:r>
      <w:r>
        <w:rPr>
          <w:rFonts w:ascii="仿宋" w:hAnsi="仿宋" w:eastAsia="仿宋" w:cs="仿宋"/>
          <w:spacing w:val="-31"/>
          <w:sz w:val="24"/>
          <w:szCs w:val="24"/>
        </w:rPr>
        <w:t xml:space="preserve"> </w:t>
      </w:r>
      <w:r>
        <w:rPr>
          <w:rFonts w:ascii="仿宋" w:hAnsi="仿宋" w:eastAsia="仿宋" w:cs="仿宋"/>
          <w:spacing w:val="-7"/>
          <w:sz w:val="24"/>
          <w:szCs w:val="24"/>
        </w:rPr>
        <w:t>评审结果</w:t>
      </w:r>
    </w:p>
    <w:p w14:paraId="23966E24">
      <w:pPr>
        <w:spacing w:before="126" w:line="276" w:lineRule="auto"/>
        <w:ind w:left="14" w:right="88" w:firstLine="456"/>
        <w:rPr>
          <w:rFonts w:ascii="仿宋" w:hAnsi="仿宋" w:eastAsia="仿宋" w:cs="仿宋"/>
          <w:sz w:val="24"/>
          <w:szCs w:val="24"/>
        </w:rPr>
      </w:pPr>
      <w:r>
        <w:rPr>
          <w:rFonts w:ascii="仿宋" w:hAnsi="仿宋" w:eastAsia="仿宋" w:cs="仿宋"/>
          <w:spacing w:val="-2"/>
          <w:sz w:val="24"/>
          <w:szCs w:val="24"/>
        </w:rPr>
        <w:t>5.4.1 磋商小组依据本章第评分标准进行评分，按评审办法前附表的约定计算</w:t>
      </w:r>
      <w:r>
        <w:rPr>
          <w:rFonts w:ascii="仿宋" w:hAnsi="仿宋" w:eastAsia="仿宋" w:cs="仿宋"/>
          <w:spacing w:val="-3"/>
          <w:sz w:val="24"/>
          <w:szCs w:val="24"/>
        </w:rPr>
        <w:t>供应</w:t>
      </w:r>
      <w:r>
        <w:rPr>
          <w:rFonts w:ascii="仿宋" w:hAnsi="仿宋" w:eastAsia="仿宋" w:cs="仿宋"/>
          <w:sz w:val="24"/>
          <w:szCs w:val="24"/>
        </w:rPr>
        <w:t xml:space="preserve"> </w:t>
      </w:r>
      <w:r>
        <w:rPr>
          <w:rFonts w:ascii="仿宋" w:hAnsi="仿宋" w:eastAsia="仿宋" w:cs="仿宋"/>
          <w:spacing w:val="-3"/>
          <w:sz w:val="24"/>
          <w:szCs w:val="24"/>
        </w:rPr>
        <w:t>商最终得分，根据得分由高到低的顺序推荐</w:t>
      </w:r>
      <w:r>
        <w:rPr>
          <w:rFonts w:ascii="仿宋" w:hAnsi="仿宋" w:eastAsia="仿宋" w:cs="仿宋"/>
          <w:spacing w:val="-22"/>
          <w:sz w:val="24"/>
          <w:szCs w:val="24"/>
        </w:rPr>
        <w:t xml:space="preserve"> </w:t>
      </w:r>
      <w:r>
        <w:rPr>
          <w:rFonts w:ascii="仿宋" w:hAnsi="仿宋" w:eastAsia="仿宋" w:cs="仿宋"/>
          <w:spacing w:val="-3"/>
          <w:sz w:val="24"/>
          <w:szCs w:val="24"/>
        </w:rPr>
        <w:t>3</w:t>
      </w:r>
      <w:r>
        <w:rPr>
          <w:rFonts w:ascii="仿宋" w:hAnsi="仿宋" w:eastAsia="仿宋" w:cs="仿宋"/>
          <w:spacing w:val="-29"/>
          <w:sz w:val="24"/>
          <w:szCs w:val="24"/>
        </w:rPr>
        <w:t xml:space="preserve"> </w:t>
      </w:r>
      <w:r>
        <w:rPr>
          <w:rFonts w:ascii="仿宋" w:hAnsi="仿宋" w:eastAsia="仿宋" w:cs="仿宋"/>
          <w:spacing w:val="-3"/>
          <w:sz w:val="24"/>
          <w:szCs w:val="24"/>
        </w:rPr>
        <w:t>名</w:t>
      </w:r>
      <w:r>
        <w:rPr>
          <w:rFonts w:ascii="仿宋" w:hAnsi="仿宋" w:eastAsia="仿宋" w:cs="仿宋"/>
          <w:spacing w:val="-4"/>
          <w:sz w:val="24"/>
          <w:szCs w:val="24"/>
        </w:rPr>
        <w:t>中标候选人，并标明推荐顺序。</w:t>
      </w:r>
    </w:p>
    <w:p w14:paraId="6C9C1198">
      <w:pPr>
        <w:spacing w:before="78" w:line="222" w:lineRule="auto"/>
        <w:ind w:left="471"/>
        <w:outlineLvl w:val="0"/>
        <w:rPr>
          <w:rFonts w:ascii="仿宋" w:hAnsi="仿宋" w:eastAsia="仿宋" w:cs="仿宋"/>
          <w:sz w:val="24"/>
          <w:szCs w:val="24"/>
        </w:rPr>
      </w:pPr>
      <w:r>
        <w:rPr>
          <w:rFonts w:ascii="仿宋" w:hAnsi="仿宋" w:eastAsia="仿宋" w:cs="仿宋"/>
          <w:spacing w:val="-2"/>
          <w:sz w:val="24"/>
          <w:szCs w:val="24"/>
        </w:rPr>
        <w:t>5.4.2</w:t>
      </w:r>
      <w:r>
        <w:rPr>
          <w:rFonts w:ascii="仿宋" w:hAnsi="仿宋" w:eastAsia="仿宋" w:cs="仿宋"/>
          <w:spacing w:val="-29"/>
          <w:sz w:val="24"/>
          <w:szCs w:val="24"/>
        </w:rPr>
        <w:t xml:space="preserve"> </w:t>
      </w:r>
      <w:r>
        <w:rPr>
          <w:rFonts w:ascii="仿宋" w:hAnsi="仿宋" w:eastAsia="仿宋" w:cs="仿宋"/>
          <w:spacing w:val="-2"/>
          <w:sz w:val="24"/>
          <w:szCs w:val="24"/>
        </w:rPr>
        <w:t>磋商小组完成评审后，应当向采购人提交书面评审报告。</w:t>
      </w:r>
    </w:p>
    <w:p w14:paraId="520DF983">
      <w:pPr>
        <w:spacing w:line="222" w:lineRule="auto"/>
        <w:rPr>
          <w:rFonts w:ascii="仿宋" w:hAnsi="仿宋" w:eastAsia="仿宋" w:cs="仿宋"/>
          <w:sz w:val="24"/>
          <w:szCs w:val="24"/>
        </w:rPr>
        <w:sectPr>
          <w:footerReference r:id="rId36" w:type="default"/>
          <w:pgSz w:w="11906" w:h="16840"/>
          <w:pgMar w:top="1399" w:right="1331" w:bottom="1169" w:left="1451" w:header="0" w:footer="1007" w:gutter="0"/>
          <w:cols w:space="720" w:num="1"/>
        </w:sectPr>
      </w:pPr>
    </w:p>
    <w:p w14:paraId="1D74EC12">
      <w:pPr>
        <w:spacing w:before="167" w:line="228" w:lineRule="auto"/>
        <w:ind w:left="2113"/>
        <w:outlineLvl w:val="0"/>
        <w:rPr>
          <w:rFonts w:ascii="黑体" w:hAnsi="黑体" w:eastAsia="黑体" w:cs="黑体"/>
          <w:sz w:val="30"/>
          <w:szCs w:val="30"/>
        </w:rPr>
      </w:pPr>
      <w:bookmarkStart w:id="104" w:name="bookmark61"/>
      <w:bookmarkEnd w:id="104"/>
      <w:bookmarkStart w:id="105" w:name="bookmark58"/>
      <w:bookmarkEnd w:id="105"/>
      <w:bookmarkStart w:id="106" w:name="bookmark59"/>
      <w:bookmarkEnd w:id="106"/>
      <w:r>
        <w:rPr>
          <w:rFonts w:ascii="黑体" w:hAnsi="黑体" w:eastAsia="黑体" w:cs="黑体"/>
          <w:spacing w:val="16"/>
          <w:sz w:val="30"/>
          <w:szCs w:val="30"/>
        </w:rPr>
        <w:t>第五章  签订合同、合同主要条款</w:t>
      </w:r>
    </w:p>
    <w:p w14:paraId="3F76A926">
      <w:pPr>
        <w:spacing w:before="301" w:line="228" w:lineRule="auto"/>
        <w:ind w:left="2915"/>
        <w:outlineLvl w:val="1"/>
        <w:rPr>
          <w:rFonts w:ascii="黑体" w:hAnsi="黑体" w:eastAsia="黑体" w:cs="黑体"/>
          <w:sz w:val="30"/>
          <w:szCs w:val="30"/>
        </w:rPr>
      </w:pPr>
      <w:bookmarkStart w:id="107" w:name="bookmark60"/>
      <w:bookmarkEnd w:id="107"/>
      <w:r>
        <w:rPr>
          <w:rFonts w:ascii="黑体" w:hAnsi="黑体" w:eastAsia="黑体" w:cs="黑体"/>
          <w:spacing w:val="12"/>
          <w:sz w:val="30"/>
          <w:szCs w:val="30"/>
        </w:rPr>
        <w:t>第一节</w:t>
      </w:r>
      <w:r>
        <w:rPr>
          <w:rFonts w:ascii="黑体" w:hAnsi="黑体" w:eastAsia="黑体" w:cs="黑体"/>
          <w:spacing w:val="23"/>
          <w:sz w:val="30"/>
          <w:szCs w:val="30"/>
        </w:rPr>
        <w:t xml:space="preserve">  </w:t>
      </w:r>
      <w:r>
        <w:rPr>
          <w:rFonts w:ascii="黑体" w:hAnsi="黑体" w:eastAsia="黑体" w:cs="黑体"/>
          <w:spacing w:val="12"/>
          <w:sz w:val="30"/>
          <w:szCs w:val="30"/>
        </w:rPr>
        <w:t>通用合同条款</w:t>
      </w:r>
    </w:p>
    <w:p w14:paraId="00FE1909">
      <w:pPr>
        <w:pStyle w:val="2"/>
        <w:spacing w:line="380" w:lineRule="auto"/>
      </w:pPr>
    </w:p>
    <w:p w14:paraId="71DA0C67">
      <w:pPr>
        <w:spacing w:line="334" w:lineRule="auto"/>
        <w:rPr>
          <w:rFonts w:ascii="仿宋" w:hAnsi="仿宋" w:eastAsia="仿宋" w:cs="仿宋"/>
          <w:sz w:val="24"/>
          <w:szCs w:val="24"/>
        </w:rPr>
        <w:sectPr>
          <w:footerReference r:id="rId37" w:type="default"/>
          <w:pgSz w:w="11906" w:h="16840"/>
          <w:pgMar w:top="1431" w:right="1386" w:bottom="1169" w:left="1462" w:header="0" w:footer="1007" w:gutter="0"/>
          <w:cols w:space="720" w:num="1"/>
        </w:sectPr>
      </w:pPr>
    </w:p>
    <w:p w14:paraId="18812088">
      <w:pPr>
        <w:spacing w:before="163" w:line="228" w:lineRule="auto"/>
        <w:ind w:left="2909"/>
        <w:outlineLvl w:val="1"/>
        <w:rPr>
          <w:rFonts w:ascii="黑体" w:hAnsi="黑体" w:eastAsia="黑体" w:cs="黑体"/>
          <w:sz w:val="30"/>
          <w:szCs w:val="30"/>
        </w:rPr>
      </w:pPr>
      <w:bookmarkStart w:id="108" w:name="bookmark63"/>
      <w:bookmarkEnd w:id="108"/>
      <w:bookmarkStart w:id="109" w:name="bookmark62"/>
      <w:bookmarkEnd w:id="109"/>
      <w:r>
        <w:rPr>
          <w:rFonts w:ascii="黑体" w:hAnsi="黑体" w:eastAsia="黑体" w:cs="黑体"/>
          <w:spacing w:val="11"/>
          <w:sz w:val="30"/>
          <w:szCs w:val="30"/>
        </w:rPr>
        <w:t>第二节</w:t>
      </w:r>
      <w:r>
        <w:rPr>
          <w:rFonts w:ascii="黑体" w:hAnsi="黑体" w:eastAsia="黑体" w:cs="黑体"/>
          <w:spacing w:val="28"/>
          <w:sz w:val="30"/>
          <w:szCs w:val="30"/>
        </w:rPr>
        <w:t xml:space="preserve">  </w:t>
      </w:r>
      <w:r>
        <w:rPr>
          <w:rFonts w:ascii="黑体" w:hAnsi="黑体" w:eastAsia="黑体" w:cs="黑体"/>
          <w:spacing w:val="11"/>
          <w:sz w:val="30"/>
          <w:szCs w:val="30"/>
        </w:rPr>
        <w:t>专用合同条款</w:t>
      </w:r>
    </w:p>
    <w:p w14:paraId="32737BF8">
      <w:pPr>
        <w:spacing w:before="253" w:line="196" w:lineRule="auto"/>
        <w:ind w:left="17"/>
        <w:rPr>
          <w:rFonts w:ascii="仿宋" w:hAnsi="仿宋" w:eastAsia="仿宋" w:cs="仿宋"/>
          <w:sz w:val="24"/>
          <w:szCs w:val="24"/>
        </w:rPr>
      </w:pPr>
      <w:r>
        <w:rPr>
          <w:rFonts w:ascii="仿宋" w:hAnsi="仿宋" w:eastAsia="仿宋" w:cs="仿宋"/>
          <w:b/>
          <w:bCs/>
          <w:spacing w:val="-16"/>
          <w:sz w:val="30"/>
          <w:szCs w:val="30"/>
        </w:rPr>
        <w:t>1</w:t>
      </w:r>
      <w:r>
        <w:rPr>
          <w:rFonts w:ascii="仿宋" w:hAnsi="仿宋" w:eastAsia="仿宋" w:cs="仿宋"/>
          <w:b/>
          <w:bCs/>
          <w:spacing w:val="-16"/>
          <w:sz w:val="24"/>
          <w:szCs w:val="24"/>
        </w:rPr>
        <w:t>.</w:t>
      </w:r>
      <w:r>
        <w:rPr>
          <w:rFonts w:ascii="仿宋" w:hAnsi="仿宋" w:eastAsia="仿宋" w:cs="仿宋"/>
          <w:spacing w:val="32"/>
          <w:sz w:val="24"/>
          <w:szCs w:val="24"/>
        </w:rPr>
        <w:t xml:space="preserve"> </w:t>
      </w:r>
      <w:r>
        <w:rPr>
          <w:rFonts w:ascii="仿宋" w:hAnsi="仿宋" w:eastAsia="仿宋" w:cs="仿宋"/>
          <w:b/>
          <w:bCs/>
          <w:spacing w:val="-16"/>
          <w:sz w:val="24"/>
          <w:szCs w:val="24"/>
        </w:rPr>
        <w:t>一般约定</w:t>
      </w:r>
    </w:p>
    <w:p w14:paraId="3BAF274D">
      <w:pPr>
        <w:spacing w:before="260" w:line="224" w:lineRule="auto"/>
        <w:ind w:left="2"/>
        <w:rPr>
          <w:rFonts w:ascii="仿宋" w:hAnsi="仿宋" w:eastAsia="仿宋" w:cs="仿宋"/>
          <w:sz w:val="24"/>
          <w:szCs w:val="24"/>
        </w:rPr>
      </w:pPr>
      <w:r>
        <w:rPr>
          <w:rFonts w:ascii="仿宋" w:hAnsi="仿宋" w:eastAsia="仿宋" w:cs="仿宋"/>
          <w:spacing w:val="-10"/>
          <w:sz w:val="24"/>
          <w:szCs w:val="24"/>
        </w:rPr>
        <w:t>1.1</w:t>
      </w:r>
      <w:r>
        <w:rPr>
          <w:rFonts w:ascii="仿宋" w:hAnsi="仿宋" w:eastAsia="仿宋" w:cs="仿宋"/>
          <w:spacing w:val="26"/>
          <w:sz w:val="24"/>
          <w:szCs w:val="24"/>
        </w:rPr>
        <w:t xml:space="preserve"> </w:t>
      </w:r>
      <w:r>
        <w:rPr>
          <w:rFonts w:ascii="仿宋" w:hAnsi="仿宋" w:eastAsia="仿宋" w:cs="仿宋"/>
          <w:spacing w:val="-10"/>
          <w:sz w:val="24"/>
          <w:szCs w:val="24"/>
        </w:rPr>
        <w:t>词语定义</w:t>
      </w:r>
    </w:p>
    <w:p w14:paraId="2AA7B378">
      <w:pPr>
        <w:spacing w:before="287" w:line="224" w:lineRule="auto"/>
        <w:ind w:left="2"/>
        <w:rPr>
          <w:rFonts w:ascii="仿宋" w:hAnsi="仿宋" w:eastAsia="仿宋" w:cs="仿宋"/>
          <w:sz w:val="24"/>
          <w:szCs w:val="24"/>
        </w:rPr>
      </w:pPr>
      <w:r>
        <w:rPr>
          <w:rFonts w:ascii="仿宋" w:hAnsi="仿宋" w:eastAsia="仿宋" w:cs="仿宋"/>
          <w:spacing w:val="-11"/>
          <w:sz w:val="24"/>
          <w:szCs w:val="24"/>
        </w:rPr>
        <w:t>1.1.1</w:t>
      </w:r>
      <w:r>
        <w:rPr>
          <w:rFonts w:ascii="仿宋" w:hAnsi="仿宋" w:eastAsia="仿宋" w:cs="仿宋"/>
          <w:spacing w:val="-25"/>
          <w:sz w:val="24"/>
          <w:szCs w:val="24"/>
        </w:rPr>
        <w:t xml:space="preserve"> </w:t>
      </w:r>
      <w:r>
        <w:rPr>
          <w:rFonts w:ascii="仿宋" w:hAnsi="仿宋" w:eastAsia="仿宋" w:cs="仿宋"/>
          <w:spacing w:val="-11"/>
          <w:sz w:val="24"/>
          <w:szCs w:val="24"/>
        </w:rPr>
        <w:t>合同</w:t>
      </w:r>
    </w:p>
    <w:p w14:paraId="1166A75A">
      <w:pPr>
        <w:spacing w:before="145" w:line="254" w:lineRule="auto"/>
        <w:ind w:left="2"/>
        <w:rPr>
          <w:rFonts w:ascii="仿宋" w:hAnsi="仿宋" w:eastAsia="仿宋" w:cs="仿宋"/>
          <w:sz w:val="24"/>
          <w:szCs w:val="24"/>
        </w:rPr>
      </w:pPr>
      <w:r>
        <w:fldChar w:fldCharType="begin"/>
      </w:r>
      <w:r>
        <w:instrText xml:space="preserve"> HYPERLINK "1.1.1.10" </w:instrText>
      </w:r>
      <w:r>
        <w:fldChar w:fldCharType="separate"/>
      </w:r>
      <w:r>
        <w:rPr>
          <w:rFonts w:ascii="仿宋" w:hAnsi="仿宋" w:eastAsia="仿宋" w:cs="仿宋"/>
          <w:spacing w:val="-2"/>
          <w:sz w:val="24"/>
          <w:szCs w:val="24"/>
        </w:rPr>
        <w:t>1.1.1.10</w:t>
      </w:r>
      <w:r>
        <w:rPr>
          <w:rFonts w:ascii="仿宋" w:hAnsi="仿宋" w:eastAsia="仿宋" w:cs="仿宋"/>
          <w:spacing w:val="-2"/>
          <w:sz w:val="24"/>
          <w:szCs w:val="24"/>
        </w:rPr>
        <w:fldChar w:fldCharType="end"/>
      </w:r>
      <w:r>
        <w:rPr>
          <w:rFonts w:ascii="仿宋" w:hAnsi="仿宋" w:eastAsia="仿宋" w:cs="仿宋"/>
          <w:spacing w:val="-22"/>
          <w:sz w:val="24"/>
          <w:szCs w:val="24"/>
        </w:rPr>
        <w:t xml:space="preserve"> </w:t>
      </w:r>
      <w:r>
        <w:rPr>
          <w:rFonts w:ascii="仿宋" w:hAnsi="仿宋" w:eastAsia="仿宋" w:cs="仿宋"/>
          <w:spacing w:val="-2"/>
          <w:sz w:val="24"/>
          <w:szCs w:val="24"/>
        </w:rPr>
        <w:t>其他合同文件包括：</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08D702BD">
      <w:pPr>
        <w:spacing w:before="166" w:line="222" w:lineRule="auto"/>
        <w:ind w:left="2"/>
        <w:rPr>
          <w:rFonts w:ascii="仿宋" w:hAnsi="仿宋" w:eastAsia="仿宋" w:cs="仿宋"/>
          <w:sz w:val="24"/>
          <w:szCs w:val="24"/>
        </w:rPr>
      </w:pPr>
      <w:r>
        <w:rPr>
          <w:rFonts w:ascii="仿宋" w:hAnsi="仿宋" w:eastAsia="仿宋" w:cs="仿宋"/>
          <w:spacing w:val="-4"/>
          <w:sz w:val="24"/>
          <w:szCs w:val="24"/>
        </w:rPr>
        <w:t>1.1.2 合同当事人及其他相关方</w:t>
      </w:r>
    </w:p>
    <w:p w14:paraId="29F2C6E2">
      <w:pPr>
        <w:spacing w:before="52" w:line="377" w:lineRule="exact"/>
        <w:ind w:left="2"/>
        <w:rPr>
          <w:rFonts w:ascii="仿宋" w:hAnsi="仿宋" w:eastAsia="仿宋" w:cs="仿宋"/>
          <w:sz w:val="24"/>
          <w:szCs w:val="24"/>
        </w:rPr>
      </w:pPr>
      <w:r>
        <w:fldChar w:fldCharType="begin"/>
      </w:r>
      <w:r>
        <w:instrText xml:space="preserve"> HYPERLINK "1.1.2.4" </w:instrText>
      </w:r>
      <w:r>
        <w:fldChar w:fldCharType="separate"/>
      </w:r>
      <w:r>
        <w:rPr>
          <w:rFonts w:ascii="仿宋" w:hAnsi="仿宋" w:eastAsia="仿宋" w:cs="仿宋"/>
          <w:spacing w:val="-8"/>
          <w:position w:val="3"/>
          <w:sz w:val="24"/>
          <w:szCs w:val="24"/>
        </w:rPr>
        <w:t>1.1.2.4</w:t>
      </w:r>
      <w:r>
        <w:rPr>
          <w:rFonts w:ascii="仿宋" w:hAnsi="仿宋" w:eastAsia="仿宋" w:cs="仿宋"/>
          <w:spacing w:val="-8"/>
          <w:position w:val="3"/>
          <w:sz w:val="24"/>
          <w:szCs w:val="24"/>
        </w:rPr>
        <w:fldChar w:fldCharType="end"/>
      </w:r>
      <w:r>
        <w:rPr>
          <w:rFonts w:ascii="仿宋" w:hAnsi="仿宋" w:eastAsia="仿宋" w:cs="仿宋"/>
          <w:spacing w:val="-19"/>
          <w:position w:val="3"/>
          <w:sz w:val="24"/>
          <w:szCs w:val="24"/>
        </w:rPr>
        <w:t xml:space="preserve"> </w:t>
      </w:r>
      <w:r>
        <w:rPr>
          <w:rFonts w:ascii="仿宋" w:hAnsi="仿宋" w:eastAsia="仿宋" w:cs="仿宋"/>
          <w:spacing w:val="-8"/>
          <w:position w:val="3"/>
          <w:sz w:val="24"/>
          <w:szCs w:val="24"/>
        </w:rPr>
        <w:t>监理人：</w:t>
      </w:r>
    </w:p>
    <w:p w14:paraId="2A949D13">
      <w:pPr>
        <w:spacing w:before="199" w:line="221" w:lineRule="auto"/>
        <w:ind w:left="461"/>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4"/>
          <w:sz w:val="24"/>
          <w:szCs w:val="24"/>
        </w:rPr>
        <w:t xml:space="preserve">    </w:t>
      </w:r>
      <w:r>
        <w:rPr>
          <w:rFonts w:ascii="仿宋" w:hAnsi="仿宋" w:eastAsia="仿宋" w:cs="仿宋"/>
          <w:spacing w:val="-17"/>
          <w:sz w:val="24"/>
          <w:szCs w:val="24"/>
        </w:rPr>
        <w:t>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p>
    <w:p w14:paraId="13D00462">
      <w:pPr>
        <w:spacing w:before="154" w:line="340" w:lineRule="auto"/>
        <w:ind w:left="455" w:right="3606" w:firstLine="29"/>
        <w:rPr>
          <w:rFonts w:ascii="仿宋" w:hAnsi="仿宋" w:eastAsia="仿宋" w:cs="仿宋"/>
          <w:sz w:val="24"/>
          <w:szCs w:val="24"/>
        </w:rPr>
      </w:pPr>
      <w:r>
        <w:rPr>
          <w:rFonts w:ascii="仿宋" w:hAnsi="仿宋" w:eastAsia="仿宋" w:cs="仿宋"/>
          <w:spacing w:val="-9"/>
          <w:sz w:val="24"/>
          <w:szCs w:val="24"/>
        </w:rPr>
        <w:t>资质类别和等级</w:t>
      </w:r>
      <w:r>
        <w:rPr>
          <w:rFonts w:ascii="仿宋" w:hAnsi="仿宋" w:eastAsia="仿宋" w:cs="仿宋"/>
          <w:spacing w:val="-29"/>
          <w:sz w:val="24"/>
          <w:szCs w:val="24"/>
        </w:rPr>
        <w:t>：</w:t>
      </w:r>
      <w:r>
        <w:rPr>
          <w:rFonts w:ascii="仿宋" w:hAnsi="仿宋" w:eastAsia="仿宋" w:cs="仿宋"/>
          <w:sz w:val="24"/>
          <w:szCs w:val="24"/>
          <w:u w:val="single" w:color="auto"/>
        </w:rPr>
        <w:t xml:space="preserve">                     </w:t>
      </w:r>
      <w:r>
        <w:rPr>
          <w:rFonts w:ascii="仿宋" w:hAnsi="仿宋" w:eastAsia="仿宋" w:cs="仿宋"/>
          <w:spacing w:val="-29"/>
          <w:sz w:val="24"/>
          <w:szCs w:val="24"/>
        </w:rPr>
        <w:t>；</w:t>
      </w:r>
      <w:r>
        <w:rPr>
          <w:rFonts w:ascii="仿宋" w:hAnsi="仿宋" w:eastAsia="仿宋" w:cs="仿宋"/>
          <w:sz w:val="24"/>
          <w:szCs w:val="24"/>
        </w:rPr>
        <w:t xml:space="preserve"> </w:t>
      </w:r>
      <w:r>
        <w:rPr>
          <w:rFonts w:ascii="仿宋" w:hAnsi="仿宋" w:eastAsia="仿宋" w:cs="仿宋"/>
          <w:spacing w:val="-7"/>
          <w:sz w:val="24"/>
          <w:szCs w:val="24"/>
        </w:rPr>
        <w:t>联系电话</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B852FBB">
      <w:pPr>
        <w:spacing w:before="34" w:line="340" w:lineRule="auto"/>
        <w:ind w:left="469" w:right="3721" w:firstLine="43"/>
        <w:rPr>
          <w:rFonts w:ascii="仿宋" w:hAnsi="仿宋" w:eastAsia="仿宋" w:cs="仿宋"/>
          <w:sz w:val="24"/>
          <w:szCs w:val="24"/>
        </w:rPr>
      </w:pPr>
      <w:r>
        <w:rPr>
          <w:rFonts w:ascii="仿宋" w:hAnsi="仿宋" w:eastAsia="仿宋" w:cs="仿宋"/>
          <w:spacing w:val="-19"/>
          <w:sz w:val="24"/>
          <w:szCs w:val="24"/>
        </w:rPr>
        <w:t>电子信箱</w:t>
      </w:r>
      <w:r>
        <w:rPr>
          <w:rFonts w:ascii="仿宋" w:hAnsi="仿宋" w:eastAsia="仿宋" w:cs="仿宋"/>
          <w:spacing w:val="-34"/>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34"/>
          <w:sz w:val="24"/>
          <w:szCs w:val="24"/>
        </w:rPr>
        <w:t>；</w:t>
      </w:r>
      <w:r>
        <w:rPr>
          <w:rFonts w:ascii="仿宋" w:hAnsi="仿宋" w:eastAsia="仿宋" w:cs="仿宋"/>
          <w:spacing w:val="1"/>
          <w:sz w:val="24"/>
          <w:szCs w:val="24"/>
        </w:rPr>
        <w:t xml:space="preserve"> </w:t>
      </w:r>
      <w:r>
        <w:rPr>
          <w:rFonts w:ascii="仿宋" w:hAnsi="仿宋" w:eastAsia="仿宋" w:cs="仿宋"/>
          <w:spacing w:val="-7"/>
          <w:sz w:val="24"/>
          <w:szCs w:val="24"/>
        </w:rPr>
        <w:t>通信地址：</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w:t>
      </w:r>
    </w:p>
    <w:p w14:paraId="51081EEC">
      <w:pPr>
        <w:spacing w:line="440" w:lineRule="exact"/>
        <w:ind w:left="2"/>
        <w:rPr>
          <w:rFonts w:ascii="仿宋" w:hAnsi="仿宋" w:eastAsia="仿宋" w:cs="仿宋"/>
          <w:sz w:val="24"/>
          <w:szCs w:val="24"/>
        </w:rPr>
      </w:pPr>
      <w:r>
        <w:fldChar w:fldCharType="begin"/>
      </w:r>
      <w:r>
        <w:instrText xml:space="preserve"> HYPERLINK "1.1.2.5" </w:instrText>
      </w:r>
      <w:r>
        <w:fldChar w:fldCharType="separate"/>
      </w:r>
      <w:r>
        <w:rPr>
          <w:rFonts w:ascii="仿宋" w:hAnsi="仿宋" w:eastAsia="仿宋" w:cs="仿宋"/>
          <w:spacing w:val="-7"/>
          <w:position w:val="5"/>
          <w:sz w:val="24"/>
          <w:szCs w:val="24"/>
        </w:rPr>
        <w:t>1.1.2.5</w:t>
      </w:r>
      <w:r>
        <w:rPr>
          <w:rFonts w:ascii="仿宋" w:hAnsi="仿宋" w:eastAsia="仿宋" w:cs="仿宋"/>
          <w:spacing w:val="-7"/>
          <w:position w:val="5"/>
          <w:sz w:val="24"/>
          <w:szCs w:val="24"/>
        </w:rPr>
        <w:fldChar w:fldCharType="end"/>
      </w:r>
      <w:r>
        <w:rPr>
          <w:rFonts w:ascii="仿宋" w:hAnsi="仿宋" w:eastAsia="仿宋" w:cs="仿宋"/>
          <w:spacing w:val="30"/>
          <w:position w:val="5"/>
          <w:sz w:val="24"/>
          <w:szCs w:val="24"/>
        </w:rPr>
        <w:t xml:space="preserve"> </w:t>
      </w:r>
      <w:r>
        <w:rPr>
          <w:rFonts w:ascii="仿宋" w:hAnsi="仿宋" w:eastAsia="仿宋" w:cs="仿宋"/>
          <w:spacing w:val="-7"/>
          <w:position w:val="5"/>
          <w:sz w:val="24"/>
          <w:szCs w:val="24"/>
        </w:rPr>
        <w:t>设计人：</w:t>
      </w:r>
    </w:p>
    <w:p w14:paraId="2222DCEE">
      <w:pPr>
        <w:spacing w:before="53" w:line="221" w:lineRule="auto"/>
        <w:ind w:left="461"/>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2"/>
          <w:sz w:val="24"/>
          <w:szCs w:val="24"/>
        </w:rPr>
        <w:t xml:space="preserve">    </w:t>
      </w:r>
      <w:r>
        <w:rPr>
          <w:rFonts w:ascii="仿宋" w:hAnsi="仿宋" w:eastAsia="仿宋" w:cs="仿宋"/>
          <w:spacing w:val="-17"/>
          <w:sz w:val="24"/>
          <w:szCs w:val="24"/>
        </w:rPr>
        <w:t>称</w:t>
      </w:r>
      <w:r>
        <w:rPr>
          <w:rFonts w:ascii="仿宋" w:hAnsi="仿宋" w:eastAsia="仿宋" w:cs="仿宋"/>
          <w:spacing w:val="-95"/>
          <w:sz w:val="24"/>
          <w:szCs w:val="24"/>
        </w:rPr>
        <w:t xml:space="preserve"> </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6E84091A">
      <w:pPr>
        <w:spacing w:before="190" w:line="325" w:lineRule="auto"/>
        <w:ind w:left="455" w:right="3512" w:firstLine="29"/>
        <w:rPr>
          <w:rFonts w:ascii="仿宋" w:hAnsi="仿宋" w:eastAsia="仿宋" w:cs="仿宋"/>
          <w:sz w:val="24"/>
          <w:szCs w:val="24"/>
        </w:rPr>
      </w:pPr>
      <w:r>
        <w:rPr>
          <w:rFonts w:ascii="仿宋" w:hAnsi="仿宋" w:eastAsia="仿宋" w:cs="仿宋"/>
          <w:spacing w:val="-9"/>
          <w:sz w:val="24"/>
          <w:szCs w:val="24"/>
        </w:rPr>
        <w:t>资质类别和等级</w:t>
      </w:r>
      <w:r>
        <w:rPr>
          <w:rFonts w:ascii="仿宋" w:hAnsi="仿宋" w:eastAsia="仿宋" w:cs="仿宋"/>
          <w:spacing w:val="-42"/>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z w:val="24"/>
          <w:szCs w:val="24"/>
        </w:rPr>
        <w:t xml:space="preserve"> </w:t>
      </w:r>
      <w:r>
        <w:rPr>
          <w:rFonts w:ascii="仿宋" w:hAnsi="仿宋" w:eastAsia="仿宋" w:cs="仿宋"/>
          <w:spacing w:val="-7"/>
          <w:sz w:val="24"/>
          <w:szCs w:val="24"/>
        </w:rPr>
        <w:t>联系电话</w:t>
      </w:r>
      <w:r>
        <w:rPr>
          <w:rFonts w:ascii="仿宋" w:hAnsi="仿宋" w:eastAsia="仿宋" w:cs="仿宋"/>
          <w:spacing w:val="-1"/>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1"/>
          <w:sz w:val="24"/>
          <w:szCs w:val="24"/>
        </w:rPr>
        <w:t>；</w:t>
      </w:r>
    </w:p>
    <w:p w14:paraId="6EE9C9F1">
      <w:pPr>
        <w:spacing w:before="74" w:line="323" w:lineRule="auto"/>
        <w:ind w:left="469" w:right="3392" w:firstLine="43"/>
        <w:rPr>
          <w:rFonts w:ascii="仿宋" w:hAnsi="仿宋" w:eastAsia="仿宋" w:cs="仿宋"/>
          <w:sz w:val="24"/>
          <w:szCs w:val="24"/>
        </w:rPr>
      </w:pPr>
      <w:r>
        <w:rPr>
          <w:rFonts w:ascii="仿宋" w:hAnsi="仿宋" w:eastAsia="仿宋" w:cs="仿宋"/>
          <w:spacing w:val="-19"/>
          <w:sz w:val="24"/>
          <w:szCs w:val="24"/>
        </w:rPr>
        <w:t>电子信箱</w:t>
      </w:r>
      <w:r>
        <w:rPr>
          <w:rFonts w:ascii="仿宋" w:hAnsi="仿宋" w:eastAsia="仿宋" w:cs="仿宋"/>
          <w:spacing w:val="-50"/>
          <w:sz w:val="24"/>
          <w:szCs w:val="24"/>
        </w:rPr>
        <w:t>：</w:t>
      </w:r>
      <w:r>
        <w:rPr>
          <w:rFonts w:ascii="仿宋" w:hAnsi="仿宋" w:eastAsia="仿宋" w:cs="仿宋"/>
          <w:sz w:val="24"/>
          <w:szCs w:val="24"/>
          <w:u w:val="single" w:color="auto"/>
        </w:rPr>
        <w:t xml:space="preserve">                             </w:t>
      </w:r>
      <w:r>
        <w:rPr>
          <w:rFonts w:ascii="仿宋" w:hAnsi="仿宋" w:eastAsia="仿宋" w:cs="仿宋"/>
          <w:spacing w:val="-50"/>
          <w:sz w:val="24"/>
          <w:szCs w:val="24"/>
        </w:rPr>
        <w:t>；</w:t>
      </w:r>
      <w:r>
        <w:rPr>
          <w:rFonts w:ascii="仿宋" w:hAnsi="仿宋" w:eastAsia="仿宋" w:cs="仿宋"/>
          <w:sz w:val="24"/>
          <w:szCs w:val="24"/>
        </w:rPr>
        <w:t xml:space="preserve"> </w:t>
      </w:r>
      <w:r>
        <w:rPr>
          <w:rFonts w:ascii="仿宋" w:hAnsi="仿宋" w:eastAsia="仿宋" w:cs="仿宋"/>
          <w:spacing w:val="-7"/>
          <w:sz w:val="24"/>
          <w:szCs w:val="24"/>
        </w:rPr>
        <w:t>通信地址：</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5424BF7D">
      <w:pPr>
        <w:spacing w:before="60" w:line="223" w:lineRule="auto"/>
        <w:ind w:left="2"/>
        <w:rPr>
          <w:rFonts w:ascii="仿宋" w:hAnsi="仿宋" w:eastAsia="仿宋" w:cs="仿宋"/>
          <w:sz w:val="24"/>
          <w:szCs w:val="24"/>
        </w:rPr>
      </w:pPr>
      <w:r>
        <w:rPr>
          <w:rFonts w:ascii="仿宋" w:hAnsi="仿宋" w:eastAsia="仿宋" w:cs="仿宋"/>
          <w:spacing w:val="-8"/>
          <w:sz w:val="24"/>
          <w:szCs w:val="24"/>
        </w:rPr>
        <w:t>1.1.3</w:t>
      </w:r>
      <w:r>
        <w:rPr>
          <w:rFonts w:ascii="仿宋" w:hAnsi="仿宋" w:eastAsia="仿宋" w:cs="仿宋"/>
          <w:spacing w:val="33"/>
          <w:sz w:val="24"/>
          <w:szCs w:val="24"/>
        </w:rPr>
        <w:t xml:space="preserve"> </w:t>
      </w:r>
      <w:r>
        <w:rPr>
          <w:rFonts w:ascii="仿宋" w:hAnsi="仿宋" w:eastAsia="仿宋" w:cs="仿宋"/>
          <w:spacing w:val="-8"/>
          <w:sz w:val="24"/>
          <w:szCs w:val="24"/>
        </w:rPr>
        <w:t>工程和设备</w:t>
      </w:r>
    </w:p>
    <w:p w14:paraId="6FFD8C19">
      <w:pPr>
        <w:spacing w:before="151" w:line="251" w:lineRule="auto"/>
        <w:ind w:left="2"/>
        <w:rPr>
          <w:rFonts w:ascii="仿宋" w:hAnsi="仿宋" w:eastAsia="仿宋" w:cs="仿宋"/>
          <w:sz w:val="24"/>
          <w:szCs w:val="24"/>
        </w:rPr>
      </w:pPr>
      <w:r>
        <w:fldChar w:fldCharType="begin"/>
      </w:r>
      <w:r>
        <w:instrText xml:space="preserve"> HYPERLINK "1.1.3.7" </w:instrText>
      </w:r>
      <w:r>
        <w:fldChar w:fldCharType="separate"/>
      </w:r>
      <w:r>
        <w:rPr>
          <w:rFonts w:ascii="仿宋" w:hAnsi="仿宋" w:eastAsia="仿宋" w:cs="仿宋"/>
          <w:spacing w:val="-1"/>
          <w:sz w:val="24"/>
          <w:szCs w:val="24"/>
        </w:rPr>
        <w:t>1.1.3.7</w:t>
      </w:r>
      <w:r>
        <w:rPr>
          <w:rFonts w:ascii="仿宋" w:hAnsi="仿宋" w:eastAsia="仿宋" w:cs="仿宋"/>
          <w:spacing w:val="-1"/>
          <w:sz w:val="24"/>
          <w:szCs w:val="24"/>
        </w:rPr>
        <w:fldChar w:fldCharType="end"/>
      </w:r>
      <w:r>
        <w:rPr>
          <w:rFonts w:ascii="仿宋" w:hAnsi="仿宋" w:eastAsia="仿宋" w:cs="仿宋"/>
          <w:spacing w:val="-1"/>
          <w:sz w:val="24"/>
          <w:szCs w:val="24"/>
        </w:rPr>
        <w:t xml:space="preserve"> 作为施工现场组成部分的其他场所包括：</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B1FE4E9">
      <w:pPr>
        <w:spacing w:before="135" w:line="254" w:lineRule="auto"/>
        <w:ind w:left="2"/>
        <w:rPr>
          <w:rFonts w:ascii="仿宋" w:hAnsi="仿宋" w:eastAsia="仿宋" w:cs="仿宋"/>
          <w:sz w:val="24"/>
          <w:szCs w:val="24"/>
        </w:rPr>
      </w:pPr>
      <w:r>
        <w:fldChar w:fldCharType="begin"/>
      </w:r>
      <w:r>
        <w:instrText xml:space="preserve"> HYPERLINK "1.1.3.9" </w:instrText>
      </w:r>
      <w:r>
        <w:fldChar w:fldCharType="separate"/>
      </w:r>
      <w:r>
        <w:rPr>
          <w:rFonts w:ascii="仿宋" w:hAnsi="仿宋" w:eastAsia="仿宋" w:cs="仿宋"/>
          <w:spacing w:val="-3"/>
          <w:sz w:val="24"/>
          <w:szCs w:val="24"/>
        </w:rPr>
        <w:t>1.1.3.9</w:t>
      </w:r>
      <w:r>
        <w:rPr>
          <w:rFonts w:ascii="仿宋" w:hAnsi="仿宋" w:eastAsia="仿宋" w:cs="仿宋"/>
          <w:spacing w:val="-3"/>
          <w:sz w:val="24"/>
          <w:szCs w:val="24"/>
        </w:rPr>
        <w:fldChar w:fldCharType="end"/>
      </w:r>
      <w:r>
        <w:rPr>
          <w:rFonts w:ascii="仿宋" w:hAnsi="仿宋" w:eastAsia="仿宋" w:cs="仿宋"/>
          <w:spacing w:val="-3"/>
          <w:sz w:val="24"/>
          <w:szCs w:val="24"/>
        </w:rPr>
        <w:t xml:space="preserve"> 永久占地包括：</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4D923B7E">
      <w:pPr>
        <w:spacing w:before="130" w:line="256" w:lineRule="auto"/>
        <w:ind w:left="2"/>
        <w:rPr>
          <w:rFonts w:ascii="仿宋" w:hAnsi="仿宋" w:eastAsia="仿宋" w:cs="仿宋"/>
          <w:sz w:val="24"/>
          <w:szCs w:val="24"/>
        </w:rPr>
      </w:pPr>
      <w:r>
        <w:fldChar w:fldCharType="begin"/>
      </w:r>
      <w:r>
        <w:instrText xml:space="preserve"> HYPERLINK "1.1.3.10" </w:instrText>
      </w:r>
      <w:r>
        <w:fldChar w:fldCharType="separate"/>
      </w:r>
      <w:r>
        <w:rPr>
          <w:rFonts w:ascii="仿宋" w:hAnsi="仿宋" w:eastAsia="仿宋" w:cs="仿宋"/>
          <w:spacing w:val="-4"/>
          <w:sz w:val="24"/>
          <w:szCs w:val="24"/>
        </w:rPr>
        <w:t>1.1.3.10</w:t>
      </w:r>
      <w:r>
        <w:rPr>
          <w:rFonts w:ascii="仿宋" w:hAnsi="仿宋" w:eastAsia="仿宋" w:cs="仿宋"/>
          <w:spacing w:val="-4"/>
          <w:sz w:val="24"/>
          <w:szCs w:val="24"/>
        </w:rPr>
        <w:fldChar w:fldCharType="end"/>
      </w:r>
      <w:r>
        <w:rPr>
          <w:rFonts w:ascii="仿宋" w:hAnsi="仿宋" w:eastAsia="仿宋" w:cs="仿宋"/>
          <w:spacing w:val="59"/>
          <w:sz w:val="24"/>
          <w:szCs w:val="24"/>
        </w:rPr>
        <w:t xml:space="preserve"> </w:t>
      </w:r>
      <w:r>
        <w:rPr>
          <w:rFonts w:ascii="仿宋" w:hAnsi="仿宋" w:eastAsia="仿宋" w:cs="仿宋"/>
          <w:spacing w:val="-4"/>
          <w:sz w:val="24"/>
          <w:szCs w:val="24"/>
        </w:rPr>
        <w:t>临时占地包括：</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7192E6A4">
      <w:pPr>
        <w:spacing w:before="142" w:line="222" w:lineRule="auto"/>
        <w:ind w:left="2"/>
        <w:rPr>
          <w:rFonts w:ascii="仿宋" w:hAnsi="仿宋" w:eastAsia="仿宋" w:cs="仿宋"/>
          <w:sz w:val="24"/>
          <w:szCs w:val="24"/>
        </w:rPr>
      </w:pPr>
      <w:r>
        <w:rPr>
          <w:rFonts w:ascii="仿宋" w:hAnsi="仿宋" w:eastAsia="仿宋" w:cs="仿宋"/>
          <w:spacing w:val="-14"/>
          <w:sz w:val="24"/>
          <w:szCs w:val="24"/>
        </w:rPr>
        <w:t>1.3</w:t>
      </w:r>
      <w:r>
        <w:rPr>
          <w:rFonts w:ascii="仿宋" w:hAnsi="仿宋" w:eastAsia="仿宋" w:cs="仿宋"/>
          <w:spacing w:val="-25"/>
          <w:sz w:val="24"/>
          <w:szCs w:val="24"/>
        </w:rPr>
        <w:t xml:space="preserve"> </w:t>
      </w:r>
      <w:r>
        <w:rPr>
          <w:rFonts w:ascii="仿宋" w:hAnsi="仿宋" w:eastAsia="仿宋" w:cs="仿宋"/>
          <w:spacing w:val="-14"/>
          <w:sz w:val="24"/>
          <w:szCs w:val="24"/>
        </w:rPr>
        <w:t>法律</w:t>
      </w:r>
    </w:p>
    <w:p w14:paraId="7892E969">
      <w:pPr>
        <w:spacing w:before="289" w:line="220" w:lineRule="auto"/>
        <w:ind w:left="574"/>
        <w:rPr>
          <w:rFonts w:ascii="仿宋" w:hAnsi="仿宋" w:eastAsia="仿宋" w:cs="仿宋"/>
          <w:sz w:val="24"/>
          <w:szCs w:val="24"/>
        </w:rPr>
      </w:pPr>
      <w:r>
        <w:rPr>
          <w:rFonts w:ascii="仿宋" w:hAnsi="仿宋" w:eastAsia="仿宋" w:cs="仿宋"/>
          <w:spacing w:val="-2"/>
          <w:sz w:val="24"/>
          <w:szCs w:val="24"/>
        </w:rPr>
        <w:t>适用于合同的其他规范性文件：</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4243C35B">
      <w:pPr>
        <w:spacing w:before="178" w:line="222" w:lineRule="auto"/>
        <w:ind w:left="2"/>
        <w:rPr>
          <w:rFonts w:ascii="仿宋" w:hAnsi="仿宋" w:eastAsia="仿宋" w:cs="仿宋"/>
          <w:sz w:val="24"/>
          <w:szCs w:val="24"/>
        </w:rPr>
      </w:pPr>
      <w:r>
        <w:rPr>
          <w:rFonts w:ascii="仿宋" w:hAnsi="仿宋" w:eastAsia="仿宋" w:cs="仿宋"/>
          <w:spacing w:val="-9"/>
          <w:sz w:val="24"/>
          <w:szCs w:val="24"/>
        </w:rPr>
        <w:t>1.4</w:t>
      </w:r>
      <w:r>
        <w:rPr>
          <w:rFonts w:ascii="仿宋" w:hAnsi="仿宋" w:eastAsia="仿宋" w:cs="仿宋"/>
          <w:spacing w:val="25"/>
          <w:sz w:val="24"/>
          <w:szCs w:val="24"/>
        </w:rPr>
        <w:t xml:space="preserve"> </w:t>
      </w:r>
      <w:r>
        <w:rPr>
          <w:rFonts w:ascii="仿宋" w:hAnsi="仿宋" w:eastAsia="仿宋" w:cs="仿宋"/>
          <w:spacing w:val="-9"/>
          <w:sz w:val="24"/>
          <w:szCs w:val="24"/>
        </w:rPr>
        <w:t>标准和规范</w:t>
      </w:r>
    </w:p>
    <w:p w14:paraId="20B97E2D">
      <w:pPr>
        <w:spacing w:before="289" w:line="222" w:lineRule="auto"/>
        <w:ind w:left="2"/>
        <w:rPr>
          <w:rFonts w:ascii="仿宋" w:hAnsi="仿宋" w:eastAsia="仿宋" w:cs="仿宋"/>
          <w:sz w:val="24"/>
          <w:szCs w:val="24"/>
        </w:rPr>
      </w:pPr>
      <w:r>
        <w:rPr>
          <w:rFonts w:ascii="仿宋" w:hAnsi="仿宋" w:eastAsia="仿宋" w:cs="仿宋"/>
          <w:spacing w:val="-2"/>
          <w:sz w:val="24"/>
          <w:szCs w:val="24"/>
        </w:rPr>
        <w:t>1.4.1</w:t>
      </w:r>
      <w:r>
        <w:rPr>
          <w:rFonts w:ascii="仿宋" w:hAnsi="仿宋" w:eastAsia="仿宋" w:cs="仿宋"/>
          <w:spacing w:val="-30"/>
          <w:sz w:val="24"/>
          <w:szCs w:val="24"/>
        </w:rPr>
        <w:t xml:space="preserve"> </w:t>
      </w:r>
      <w:r>
        <w:rPr>
          <w:rFonts w:ascii="仿宋" w:hAnsi="仿宋" w:eastAsia="仿宋" w:cs="仿宋"/>
          <w:spacing w:val="-2"/>
          <w:sz w:val="24"/>
          <w:szCs w:val="24"/>
        </w:rPr>
        <w:t>适用于工程的标准规范包括：</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61E3722C">
      <w:pPr>
        <w:spacing w:before="190" w:line="279" w:lineRule="auto"/>
        <w:ind w:left="474" w:right="275" w:hanging="474"/>
        <w:rPr>
          <w:rFonts w:ascii="仿宋" w:hAnsi="仿宋" w:eastAsia="仿宋" w:cs="仿宋"/>
          <w:sz w:val="24"/>
          <w:szCs w:val="24"/>
        </w:rPr>
      </w:pPr>
      <w:r>
        <w:rPr>
          <w:rFonts w:ascii="仿宋" w:hAnsi="仿宋" w:eastAsia="仿宋" w:cs="仿宋"/>
          <w:spacing w:val="-4"/>
          <w:sz w:val="24"/>
          <w:szCs w:val="24"/>
        </w:rPr>
        <w:t>1.4.2 发包人提供国外标准、规范的名称</w:t>
      </w:r>
      <w:r>
        <w:rPr>
          <w:rFonts w:ascii="仿宋" w:hAnsi="仿宋" w:eastAsia="仿宋" w:cs="仿宋"/>
          <w:spacing w:val="-31"/>
          <w:sz w:val="24"/>
          <w:szCs w:val="24"/>
        </w:rPr>
        <w:t>：</w:t>
      </w:r>
      <w:r>
        <w:rPr>
          <w:rFonts w:ascii="仿宋" w:hAnsi="仿宋" w:eastAsia="仿宋" w:cs="仿宋"/>
          <w:sz w:val="24"/>
          <w:szCs w:val="24"/>
          <w:u w:val="single" w:color="auto"/>
        </w:rPr>
        <w:t xml:space="preserve">                               </w:t>
      </w:r>
      <w:r>
        <w:rPr>
          <w:rFonts w:ascii="仿宋" w:hAnsi="仿宋" w:eastAsia="仿宋" w:cs="仿宋"/>
          <w:spacing w:val="-31"/>
          <w:sz w:val="24"/>
          <w:szCs w:val="24"/>
        </w:rPr>
        <w:t>；</w:t>
      </w:r>
      <w:r>
        <w:rPr>
          <w:rFonts w:ascii="仿宋" w:hAnsi="仿宋" w:eastAsia="仿宋" w:cs="仿宋"/>
          <w:spacing w:val="1"/>
          <w:sz w:val="24"/>
          <w:szCs w:val="24"/>
        </w:rPr>
        <w:t xml:space="preserve"> </w:t>
      </w:r>
      <w:r>
        <w:rPr>
          <w:rFonts w:ascii="仿宋" w:hAnsi="仿宋" w:eastAsia="仿宋" w:cs="仿宋"/>
          <w:spacing w:val="-4"/>
          <w:sz w:val="24"/>
          <w:szCs w:val="24"/>
        </w:rPr>
        <w:t>发包人提供国外标准、规范的份数</w:t>
      </w:r>
      <w:r>
        <w:rPr>
          <w:rFonts w:ascii="仿宋" w:hAnsi="仿宋" w:eastAsia="仿宋" w:cs="仿宋"/>
          <w:spacing w:val="-40"/>
          <w:sz w:val="24"/>
          <w:szCs w:val="24"/>
        </w:rPr>
        <w:t>：</w:t>
      </w:r>
      <w:r>
        <w:rPr>
          <w:rFonts w:ascii="仿宋" w:hAnsi="仿宋" w:eastAsia="仿宋" w:cs="仿宋"/>
          <w:sz w:val="24"/>
          <w:szCs w:val="24"/>
          <w:u w:val="single" w:color="auto"/>
        </w:rPr>
        <w:t xml:space="preserve">                                 </w:t>
      </w:r>
      <w:r>
        <w:rPr>
          <w:rFonts w:ascii="仿宋" w:hAnsi="仿宋" w:eastAsia="仿宋" w:cs="仿宋"/>
          <w:spacing w:val="-40"/>
          <w:sz w:val="24"/>
          <w:szCs w:val="24"/>
        </w:rPr>
        <w:t>；</w:t>
      </w:r>
      <w:r>
        <w:rPr>
          <w:rFonts w:ascii="仿宋" w:hAnsi="仿宋" w:eastAsia="仿宋" w:cs="仿宋"/>
          <w:spacing w:val="1"/>
          <w:sz w:val="24"/>
          <w:szCs w:val="24"/>
        </w:rPr>
        <w:t xml:space="preserve"> </w:t>
      </w:r>
      <w:r>
        <w:rPr>
          <w:rFonts w:ascii="仿宋" w:hAnsi="仿宋" w:eastAsia="仿宋" w:cs="仿宋"/>
          <w:spacing w:val="-2"/>
          <w:sz w:val="24"/>
          <w:szCs w:val="24"/>
        </w:rPr>
        <w:t>发包人提供国外标准、规范的名称：</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7784EB93">
      <w:pPr>
        <w:spacing w:line="279" w:lineRule="auto"/>
        <w:rPr>
          <w:rFonts w:ascii="仿宋" w:hAnsi="仿宋" w:eastAsia="仿宋" w:cs="仿宋"/>
          <w:sz w:val="24"/>
          <w:szCs w:val="24"/>
        </w:rPr>
        <w:sectPr>
          <w:footerReference r:id="rId38" w:type="default"/>
          <w:pgSz w:w="11906" w:h="16840"/>
          <w:pgMar w:top="1431" w:right="1785" w:bottom="1169" w:left="1468" w:header="0" w:footer="1007" w:gutter="0"/>
          <w:cols w:space="720" w:num="1"/>
        </w:sectPr>
      </w:pPr>
    </w:p>
    <w:p w14:paraId="42A7530C">
      <w:pPr>
        <w:spacing w:before="165" w:line="222" w:lineRule="auto"/>
        <w:ind w:left="52"/>
        <w:rPr>
          <w:rFonts w:ascii="仿宋" w:hAnsi="仿宋" w:eastAsia="仿宋" w:cs="仿宋"/>
          <w:sz w:val="24"/>
          <w:szCs w:val="24"/>
        </w:rPr>
      </w:pPr>
      <w:r>
        <w:rPr>
          <w:rFonts w:ascii="仿宋" w:hAnsi="仿宋" w:eastAsia="仿宋" w:cs="仿宋"/>
          <w:spacing w:val="-4"/>
          <w:sz w:val="24"/>
          <w:szCs w:val="24"/>
        </w:rPr>
        <w:t>1.4.3 发包人对工程的报价函准和功能要求的特殊要</w:t>
      </w:r>
      <w:r>
        <w:rPr>
          <w:rFonts w:ascii="仿宋" w:hAnsi="仿宋" w:eastAsia="仿宋" w:cs="仿宋"/>
          <w:spacing w:val="-5"/>
          <w:sz w:val="24"/>
          <w:szCs w:val="24"/>
        </w:rPr>
        <w:t>求：</w:t>
      </w:r>
    </w:p>
    <w:p w14:paraId="42624103">
      <w:pPr>
        <w:pStyle w:val="2"/>
        <w:spacing w:line="334" w:lineRule="auto"/>
      </w:pPr>
    </w:p>
    <w:p w14:paraId="48EF5C90">
      <w:pPr>
        <w:tabs>
          <w:tab w:val="left" w:pos="815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70487575">
      <w:pPr>
        <w:spacing w:before="242" w:line="222" w:lineRule="auto"/>
        <w:ind w:left="52"/>
        <w:rPr>
          <w:rFonts w:ascii="仿宋" w:hAnsi="仿宋" w:eastAsia="仿宋" w:cs="仿宋"/>
          <w:sz w:val="24"/>
          <w:szCs w:val="24"/>
        </w:rPr>
      </w:pPr>
      <w:r>
        <w:rPr>
          <w:rFonts w:ascii="仿宋" w:hAnsi="仿宋" w:eastAsia="仿宋" w:cs="仿宋"/>
          <w:spacing w:val="-8"/>
          <w:sz w:val="24"/>
          <w:szCs w:val="24"/>
        </w:rPr>
        <w:t>1.5</w:t>
      </w:r>
      <w:r>
        <w:rPr>
          <w:rFonts w:ascii="仿宋" w:hAnsi="仿宋" w:eastAsia="仿宋" w:cs="仿宋"/>
          <w:spacing w:val="49"/>
          <w:sz w:val="24"/>
          <w:szCs w:val="24"/>
        </w:rPr>
        <w:t xml:space="preserve"> </w:t>
      </w:r>
      <w:r>
        <w:rPr>
          <w:rFonts w:ascii="仿宋" w:hAnsi="仿宋" w:eastAsia="仿宋" w:cs="仿宋"/>
          <w:spacing w:val="-8"/>
          <w:sz w:val="24"/>
          <w:szCs w:val="24"/>
        </w:rPr>
        <w:t>合同文件的优先顺序</w:t>
      </w:r>
    </w:p>
    <w:p w14:paraId="5D654B8E">
      <w:pPr>
        <w:spacing w:before="292" w:line="222" w:lineRule="auto"/>
        <w:ind w:left="524"/>
        <w:rPr>
          <w:rFonts w:ascii="仿宋" w:hAnsi="仿宋" w:eastAsia="仿宋" w:cs="仿宋"/>
          <w:sz w:val="24"/>
          <w:szCs w:val="24"/>
        </w:rPr>
      </w:pPr>
      <w:r>
        <w:rPr>
          <w:rFonts w:ascii="仿宋" w:hAnsi="仿宋" w:eastAsia="仿宋" w:cs="仿宋"/>
          <w:spacing w:val="-1"/>
          <w:sz w:val="24"/>
          <w:szCs w:val="24"/>
        </w:rPr>
        <w:t>合同文件组成及优先顺序为：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E21DEBC">
      <w:pPr>
        <w:spacing w:before="172" w:line="222" w:lineRule="auto"/>
        <w:ind w:left="52"/>
        <w:rPr>
          <w:rFonts w:ascii="仿宋" w:hAnsi="仿宋" w:eastAsia="仿宋" w:cs="仿宋"/>
          <w:sz w:val="24"/>
          <w:szCs w:val="24"/>
        </w:rPr>
      </w:pPr>
      <w:r>
        <w:rPr>
          <w:rFonts w:ascii="仿宋" w:hAnsi="仿宋" w:eastAsia="仿宋" w:cs="仿宋"/>
          <w:spacing w:val="-11"/>
          <w:sz w:val="24"/>
          <w:szCs w:val="24"/>
        </w:rPr>
        <w:t>1.6</w:t>
      </w:r>
      <w:r>
        <w:rPr>
          <w:rFonts w:ascii="仿宋" w:hAnsi="仿宋" w:eastAsia="仿宋" w:cs="仿宋"/>
          <w:spacing w:val="76"/>
          <w:sz w:val="24"/>
          <w:szCs w:val="24"/>
        </w:rPr>
        <w:t xml:space="preserve"> </w:t>
      </w:r>
      <w:r>
        <w:rPr>
          <w:rFonts w:ascii="仿宋" w:hAnsi="仿宋" w:eastAsia="仿宋" w:cs="仿宋"/>
          <w:spacing w:val="-11"/>
          <w:sz w:val="24"/>
          <w:szCs w:val="24"/>
        </w:rPr>
        <w:t>图纸和承包人文件</w:t>
      </w:r>
    </w:p>
    <w:p w14:paraId="5E3DE0C7">
      <w:pPr>
        <w:spacing w:before="287" w:line="223" w:lineRule="auto"/>
        <w:ind w:left="52"/>
        <w:rPr>
          <w:rFonts w:ascii="仿宋" w:hAnsi="仿宋" w:eastAsia="仿宋" w:cs="仿宋"/>
          <w:sz w:val="24"/>
          <w:szCs w:val="24"/>
        </w:rPr>
      </w:pPr>
      <w:r>
        <w:rPr>
          <w:rFonts w:ascii="仿宋" w:hAnsi="仿宋" w:eastAsia="仿宋" w:cs="仿宋"/>
          <w:spacing w:val="-12"/>
          <w:sz w:val="24"/>
          <w:szCs w:val="24"/>
        </w:rPr>
        <w:t>1.6.1</w:t>
      </w:r>
      <w:r>
        <w:rPr>
          <w:rFonts w:ascii="仿宋" w:hAnsi="仿宋" w:eastAsia="仿宋" w:cs="仿宋"/>
          <w:spacing w:val="78"/>
          <w:sz w:val="24"/>
          <w:szCs w:val="24"/>
        </w:rPr>
        <w:t xml:space="preserve"> </w:t>
      </w:r>
      <w:r>
        <w:rPr>
          <w:rFonts w:ascii="仿宋" w:hAnsi="仿宋" w:eastAsia="仿宋" w:cs="仿宋"/>
          <w:spacing w:val="-12"/>
          <w:sz w:val="24"/>
          <w:szCs w:val="24"/>
        </w:rPr>
        <w:t>图纸的提供</w:t>
      </w:r>
    </w:p>
    <w:p w14:paraId="35918F2B">
      <w:pPr>
        <w:spacing w:before="186" w:line="333" w:lineRule="auto"/>
        <w:ind w:left="524" w:right="663"/>
        <w:jc w:val="both"/>
        <w:rPr>
          <w:rFonts w:ascii="仿宋" w:hAnsi="仿宋" w:eastAsia="仿宋" w:cs="仿宋"/>
          <w:sz w:val="24"/>
          <w:szCs w:val="24"/>
        </w:rPr>
      </w:pPr>
      <w:r>
        <w:rPr>
          <w:rFonts w:ascii="仿宋" w:hAnsi="仿宋" w:eastAsia="仿宋" w:cs="仿宋"/>
          <w:spacing w:val="-4"/>
          <w:sz w:val="24"/>
          <w:szCs w:val="24"/>
        </w:rPr>
        <w:t>发包人向承包人提供图纸的期限</w:t>
      </w:r>
      <w:r>
        <w:rPr>
          <w:rFonts w:ascii="仿宋" w:hAnsi="仿宋" w:eastAsia="仿宋" w:cs="仿宋"/>
          <w:spacing w:val="-34"/>
          <w:sz w:val="24"/>
          <w:szCs w:val="24"/>
        </w:rPr>
        <w:t>：</w:t>
      </w:r>
      <w:r>
        <w:rPr>
          <w:rFonts w:ascii="仿宋" w:hAnsi="仿宋" w:eastAsia="仿宋" w:cs="仿宋"/>
          <w:sz w:val="24"/>
          <w:szCs w:val="24"/>
          <w:u w:val="single" w:color="auto"/>
        </w:rPr>
        <w:t xml:space="preserve">                                   </w:t>
      </w:r>
      <w:r>
        <w:rPr>
          <w:rFonts w:ascii="仿宋" w:hAnsi="仿宋" w:eastAsia="仿宋" w:cs="仿宋"/>
          <w:spacing w:val="-34"/>
          <w:sz w:val="24"/>
          <w:szCs w:val="24"/>
        </w:rPr>
        <w:t>；</w:t>
      </w:r>
      <w:r>
        <w:rPr>
          <w:rFonts w:ascii="仿宋" w:hAnsi="仿宋" w:eastAsia="仿宋" w:cs="仿宋"/>
          <w:spacing w:val="3"/>
          <w:sz w:val="24"/>
          <w:szCs w:val="24"/>
        </w:rPr>
        <w:t xml:space="preserve"> </w:t>
      </w:r>
      <w:r>
        <w:rPr>
          <w:rFonts w:ascii="仿宋" w:hAnsi="仿宋" w:eastAsia="仿宋" w:cs="仿宋"/>
          <w:spacing w:val="-4"/>
          <w:sz w:val="24"/>
          <w:szCs w:val="24"/>
        </w:rPr>
        <w:t>发包人向承包人提供图纸的数量</w:t>
      </w:r>
      <w:r>
        <w:rPr>
          <w:rFonts w:ascii="仿宋" w:hAnsi="仿宋" w:eastAsia="仿宋" w:cs="仿宋"/>
          <w:spacing w:val="-34"/>
          <w:sz w:val="24"/>
          <w:szCs w:val="24"/>
        </w:rPr>
        <w:t>：</w:t>
      </w:r>
      <w:r>
        <w:rPr>
          <w:rFonts w:ascii="仿宋" w:hAnsi="仿宋" w:eastAsia="仿宋" w:cs="仿宋"/>
          <w:sz w:val="24"/>
          <w:szCs w:val="24"/>
          <w:u w:val="single" w:color="auto"/>
        </w:rPr>
        <w:t xml:space="preserve">                                   </w:t>
      </w:r>
      <w:r>
        <w:rPr>
          <w:rFonts w:ascii="仿宋" w:hAnsi="仿宋" w:eastAsia="仿宋" w:cs="仿宋"/>
          <w:spacing w:val="-34"/>
          <w:sz w:val="24"/>
          <w:szCs w:val="24"/>
        </w:rPr>
        <w:t>；</w:t>
      </w:r>
      <w:r>
        <w:rPr>
          <w:rFonts w:ascii="仿宋" w:hAnsi="仿宋" w:eastAsia="仿宋" w:cs="仿宋"/>
          <w:spacing w:val="3"/>
          <w:sz w:val="24"/>
          <w:szCs w:val="24"/>
        </w:rPr>
        <w:t xml:space="preserve"> </w:t>
      </w:r>
      <w:r>
        <w:rPr>
          <w:rFonts w:ascii="仿宋" w:hAnsi="仿宋" w:eastAsia="仿宋" w:cs="仿宋"/>
          <w:spacing w:val="-2"/>
          <w:sz w:val="24"/>
          <w:szCs w:val="24"/>
        </w:rPr>
        <w:t>发包人向承包人提供图纸的内容：</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D8292BA">
      <w:pPr>
        <w:spacing w:before="61" w:line="222" w:lineRule="auto"/>
        <w:ind w:left="52"/>
        <w:rPr>
          <w:rFonts w:ascii="仿宋" w:hAnsi="仿宋" w:eastAsia="仿宋" w:cs="仿宋"/>
          <w:sz w:val="24"/>
          <w:szCs w:val="24"/>
        </w:rPr>
      </w:pPr>
      <w:r>
        <w:rPr>
          <w:rFonts w:ascii="仿宋" w:hAnsi="仿宋" w:eastAsia="仿宋" w:cs="仿宋"/>
          <w:spacing w:val="-8"/>
          <w:sz w:val="24"/>
          <w:szCs w:val="24"/>
        </w:rPr>
        <w:t>1.6.4</w:t>
      </w:r>
      <w:r>
        <w:rPr>
          <w:rFonts w:ascii="仿宋" w:hAnsi="仿宋" w:eastAsia="仿宋" w:cs="仿宋"/>
          <w:spacing w:val="33"/>
          <w:sz w:val="24"/>
          <w:szCs w:val="24"/>
        </w:rPr>
        <w:t xml:space="preserve"> </w:t>
      </w:r>
      <w:r>
        <w:rPr>
          <w:rFonts w:ascii="仿宋" w:hAnsi="仿宋" w:eastAsia="仿宋" w:cs="仿宋"/>
          <w:spacing w:val="-8"/>
          <w:sz w:val="24"/>
          <w:szCs w:val="24"/>
        </w:rPr>
        <w:t>承包人文件</w:t>
      </w:r>
    </w:p>
    <w:p w14:paraId="5FF0B2A7">
      <w:pPr>
        <w:spacing w:before="191" w:line="343" w:lineRule="auto"/>
        <w:ind w:left="510" w:right="556" w:firstLine="18"/>
        <w:rPr>
          <w:rFonts w:ascii="仿宋" w:hAnsi="仿宋" w:eastAsia="仿宋" w:cs="仿宋"/>
          <w:sz w:val="24"/>
          <w:szCs w:val="24"/>
        </w:rPr>
      </w:pPr>
      <w:r>
        <w:rPr>
          <w:rFonts w:ascii="仿宋" w:hAnsi="仿宋" w:eastAsia="仿宋" w:cs="仿宋"/>
          <w:spacing w:val="-4"/>
          <w:sz w:val="24"/>
          <w:szCs w:val="24"/>
        </w:rPr>
        <w:t>需要由承包人提供的文件，包括</w:t>
      </w:r>
      <w:r>
        <w:rPr>
          <w:rFonts w:ascii="仿宋" w:hAnsi="仿宋" w:eastAsia="仿宋" w:cs="仿宋"/>
          <w:spacing w:val="-42"/>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1"/>
          <w:sz w:val="24"/>
          <w:szCs w:val="24"/>
        </w:rPr>
        <w:t xml:space="preserve"> </w:t>
      </w:r>
      <w:r>
        <w:rPr>
          <w:rFonts w:ascii="仿宋" w:hAnsi="仿宋" w:eastAsia="仿宋" w:cs="仿宋"/>
          <w:spacing w:val="-4"/>
          <w:sz w:val="24"/>
          <w:szCs w:val="24"/>
        </w:rPr>
        <w:t>承包人提供的文件的期限为</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0"/>
          <w:sz w:val="24"/>
          <w:szCs w:val="24"/>
        </w:rPr>
        <w:t>；</w:t>
      </w:r>
      <w:r>
        <w:rPr>
          <w:rFonts w:ascii="仿宋" w:hAnsi="仿宋" w:eastAsia="仿宋" w:cs="仿宋"/>
          <w:sz w:val="24"/>
          <w:szCs w:val="24"/>
        </w:rPr>
        <w:t xml:space="preserve"> </w:t>
      </w:r>
      <w:r>
        <w:rPr>
          <w:rFonts w:ascii="仿宋" w:hAnsi="仿宋" w:eastAsia="仿宋" w:cs="仿宋"/>
          <w:spacing w:val="-4"/>
          <w:sz w:val="24"/>
          <w:szCs w:val="24"/>
        </w:rPr>
        <w:t>承包人提供的文件的数量为</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0"/>
          <w:sz w:val="24"/>
          <w:szCs w:val="24"/>
        </w:rPr>
        <w:t>；</w:t>
      </w:r>
      <w:r>
        <w:rPr>
          <w:rFonts w:ascii="仿宋" w:hAnsi="仿宋" w:eastAsia="仿宋" w:cs="仿宋"/>
          <w:sz w:val="24"/>
          <w:szCs w:val="24"/>
        </w:rPr>
        <w:t xml:space="preserve"> </w:t>
      </w:r>
      <w:r>
        <w:rPr>
          <w:rFonts w:ascii="仿宋" w:hAnsi="仿宋" w:eastAsia="仿宋" w:cs="仿宋"/>
          <w:spacing w:val="-4"/>
          <w:sz w:val="24"/>
          <w:szCs w:val="24"/>
        </w:rPr>
        <w:t>承包人提供的文件的形式为</w:t>
      </w:r>
      <w:r>
        <w:rPr>
          <w:rFonts w:ascii="仿宋" w:hAnsi="仿宋" w:eastAsia="仿宋" w:cs="仿宋"/>
          <w:spacing w:val="5"/>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1"/>
          <w:sz w:val="24"/>
          <w:szCs w:val="24"/>
        </w:rPr>
        <w:t>发包人审批承包人文件的期限：</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w:t>
      </w:r>
    </w:p>
    <w:p w14:paraId="5E4830AD">
      <w:pPr>
        <w:spacing w:before="45" w:line="222" w:lineRule="auto"/>
        <w:ind w:left="52"/>
        <w:rPr>
          <w:rFonts w:ascii="仿宋" w:hAnsi="仿宋" w:eastAsia="仿宋" w:cs="仿宋"/>
          <w:sz w:val="24"/>
          <w:szCs w:val="24"/>
        </w:rPr>
      </w:pPr>
      <w:r>
        <w:rPr>
          <w:rFonts w:ascii="仿宋" w:hAnsi="仿宋" w:eastAsia="仿宋" w:cs="仿宋"/>
          <w:spacing w:val="-5"/>
          <w:sz w:val="24"/>
          <w:szCs w:val="24"/>
        </w:rPr>
        <w:t>1.6.5 现场图纸准备</w:t>
      </w:r>
    </w:p>
    <w:p w14:paraId="015F36E7">
      <w:pPr>
        <w:spacing w:before="173" w:line="222" w:lineRule="auto"/>
        <w:ind w:left="524"/>
        <w:rPr>
          <w:rFonts w:ascii="仿宋" w:hAnsi="仿宋" w:eastAsia="仿宋" w:cs="仿宋"/>
          <w:sz w:val="24"/>
          <w:szCs w:val="24"/>
        </w:rPr>
      </w:pPr>
      <w:r>
        <w:rPr>
          <w:rFonts w:ascii="仿宋" w:hAnsi="仿宋" w:eastAsia="仿宋" w:cs="仿宋"/>
          <w:spacing w:val="-1"/>
          <w:sz w:val="24"/>
          <w:szCs w:val="24"/>
        </w:rPr>
        <w:t>关于现场图纸准备的约定：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5D5B9E1">
      <w:pPr>
        <w:spacing w:before="166" w:line="222" w:lineRule="auto"/>
        <w:ind w:left="52"/>
        <w:rPr>
          <w:rFonts w:ascii="仿宋" w:hAnsi="仿宋" w:eastAsia="仿宋" w:cs="仿宋"/>
          <w:sz w:val="24"/>
          <w:szCs w:val="24"/>
        </w:rPr>
      </w:pPr>
      <w:r>
        <w:rPr>
          <w:rFonts w:ascii="仿宋" w:hAnsi="仿宋" w:eastAsia="仿宋" w:cs="仿宋"/>
          <w:spacing w:val="-11"/>
          <w:sz w:val="24"/>
          <w:szCs w:val="24"/>
        </w:rPr>
        <w:t>1.7</w:t>
      </w:r>
      <w:r>
        <w:rPr>
          <w:rFonts w:ascii="仿宋" w:hAnsi="仿宋" w:eastAsia="仿宋" w:cs="仿宋"/>
          <w:spacing w:val="15"/>
          <w:sz w:val="24"/>
          <w:szCs w:val="24"/>
        </w:rPr>
        <w:t xml:space="preserve"> </w:t>
      </w:r>
      <w:r>
        <w:rPr>
          <w:rFonts w:ascii="仿宋" w:hAnsi="仿宋" w:eastAsia="仿宋" w:cs="仿宋"/>
          <w:spacing w:val="-11"/>
          <w:sz w:val="24"/>
          <w:szCs w:val="24"/>
        </w:rPr>
        <w:t>联络</w:t>
      </w:r>
    </w:p>
    <w:p w14:paraId="2E9E99FA">
      <w:pPr>
        <w:spacing w:before="312" w:line="253" w:lineRule="auto"/>
        <w:ind w:left="30" w:firstLine="22"/>
        <w:rPr>
          <w:rFonts w:ascii="仿宋" w:hAnsi="仿宋" w:eastAsia="仿宋" w:cs="仿宋"/>
          <w:sz w:val="24"/>
          <w:szCs w:val="24"/>
        </w:rPr>
      </w:pPr>
      <w:r>
        <w:rPr>
          <w:rFonts w:ascii="仿宋" w:hAnsi="仿宋" w:eastAsia="仿宋" w:cs="仿宋"/>
          <w:spacing w:val="-8"/>
          <w:sz w:val="24"/>
          <w:szCs w:val="24"/>
        </w:rPr>
        <w:t>1.7.1 发包人和承包人应当在</w:t>
      </w:r>
      <w:r>
        <w:rPr>
          <w:rFonts w:ascii="仿宋" w:hAnsi="仿宋" w:eastAsia="仿宋" w:cs="仿宋"/>
          <w:spacing w:val="-8"/>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8"/>
          <w:sz w:val="24"/>
          <w:szCs w:val="24"/>
        </w:rPr>
        <w:t>天内将与合同有关的通知、批准、证明、证书、指示、</w:t>
      </w:r>
      <w:r>
        <w:rPr>
          <w:rFonts w:ascii="仿宋" w:hAnsi="仿宋" w:eastAsia="仿宋" w:cs="仿宋"/>
          <w:sz w:val="24"/>
          <w:szCs w:val="24"/>
        </w:rPr>
        <w:t xml:space="preserve"> </w:t>
      </w:r>
      <w:r>
        <w:rPr>
          <w:rFonts w:ascii="仿宋" w:hAnsi="仿宋" w:eastAsia="仿宋" w:cs="仿宋"/>
          <w:spacing w:val="-2"/>
          <w:sz w:val="24"/>
          <w:szCs w:val="24"/>
        </w:rPr>
        <w:t>指令、要求、请求、同意、意见、确定和决定等书面函件送达对方当事人。</w:t>
      </w:r>
    </w:p>
    <w:p w14:paraId="3CD9FE0B">
      <w:pPr>
        <w:spacing w:before="263" w:line="313" w:lineRule="auto"/>
        <w:ind w:left="509" w:right="785" w:hanging="457"/>
        <w:rPr>
          <w:rFonts w:ascii="仿宋" w:hAnsi="仿宋" w:eastAsia="仿宋" w:cs="仿宋"/>
          <w:sz w:val="24"/>
          <w:szCs w:val="24"/>
        </w:rPr>
      </w:pPr>
      <w:r>
        <w:rPr>
          <w:rFonts w:ascii="仿宋" w:hAnsi="仿宋" w:eastAsia="仿宋" w:cs="仿宋"/>
          <w:spacing w:val="-4"/>
          <w:sz w:val="24"/>
          <w:szCs w:val="24"/>
        </w:rPr>
        <w:t>1.7.2 发包人接收文件的地点</w:t>
      </w:r>
      <w:r>
        <w:rPr>
          <w:rFonts w:ascii="仿宋" w:hAnsi="仿宋" w:eastAsia="仿宋" w:cs="仿宋"/>
          <w:spacing w:val="-34"/>
          <w:sz w:val="24"/>
          <w:szCs w:val="24"/>
        </w:rPr>
        <w:t>：</w:t>
      </w:r>
      <w:r>
        <w:rPr>
          <w:rFonts w:ascii="仿宋" w:hAnsi="仿宋" w:eastAsia="仿宋" w:cs="仿宋"/>
          <w:sz w:val="24"/>
          <w:szCs w:val="24"/>
          <w:u w:val="single" w:color="auto"/>
        </w:rPr>
        <w:t xml:space="preserve">                                        </w:t>
      </w:r>
      <w:r>
        <w:rPr>
          <w:rFonts w:ascii="仿宋" w:hAnsi="仿宋" w:eastAsia="仿宋" w:cs="仿宋"/>
          <w:spacing w:val="-34"/>
          <w:sz w:val="24"/>
          <w:szCs w:val="24"/>
        </w:rPr>
        <w:t>；</w:t>
      </w:r>
      <w:r>
        <w:rPr>
          <w:rFonts w:ascii="仿宋" w:hAnsi="仿宋" w:eastAsia="仿宋" w:cs="仿宋"/>
          <w:sz w:val="24"/>
          <w:szCs w:val="24"/>
        </w:rPr>
        <w:t xml:space="preserve"> </w:t>
      </w:r>
      <w:r>
        <w:rPr>
          <w:rFonts w:ascii="仿宋" w:hAnsi="仿宋" w:eastAsia="仿宋" w:cs="仿宋"/>
          <w:spacing w:val="-9"/>
          <w:sz w:val="24"/>
          <w:szCs w:val="24"/>
        </w:rPr>
        <w:t>发包人指定的接收人为：</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ascii="仿宋" w:hAnsi="仿宋" w:eastAsia="仿宋" w:cs="仿宋"/>
          <w:sz w:val="24"/>
          <w:szCs w:val="24"/>
        </w:rPr>
        <w:t xml:space="preserve"> </w:t>
      </w:r>
      <w:r>
        <w:rPr>
          <w:rFonts w:ascii="仿宋" w:hAnsi="仿宋" w:eastAsia="仿宋" w:cs="仿宋"/>
          <w:spacing w:val="-4"/>
          <w:sz w:val="24"/>
          <w:szCs w:val="24"/>
        </w:rPr>
        <w:t>承包人接收文件的地点</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承包人指定的接收人为：</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ascii="仿宋" w:hAnsi="仿宋" w:eastAsia="仿宋" w:cs="仿宋"/>
          <w:sz w:val="24"/>
          <w:szCs w:val="24"/>
        </w:rPr>
        <w:t xml:space="preserve"> </w:t>
      </w:r>
      <w:r>
        <w:rPr>
          <w:rFonts w:ascii="仿宋" w:hAnsi="仿宋" w:eastAsia="仿宋" w:cs="仿宋"/>
          <w:spacing w:val="-4"/>
          <w:sz w:val="24"/>
          <w:szCs w:val="24"/>
        </w:rPr>
        <w:t>监理人接收文件的地点</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监理人指定的接收人为：</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0D7409DF">
      <w:pPr>
        <w:spacing w:before="290" w:line="224" w:lineRule="auto"/>
        <w:ind w:left="52"/>
        <w:rPr>
          <w:rFonts w:ascii="仿宋" w:hAnsi="仿宋" w:eastAsia="仿宋" w:cs="仿宋"/>
          <w:sz w:val="24"/>
          <w:szCs w:val="24"/>
        </w:rPr>
      </w:pPr>
      <w:r>
        <w:rPr>
          <w:rFonts w:ascii="仿宋" w:hAnsi="仿宋" w:eastAsia="仿宋" w:cs="仿宋"/>
          <w:spacing w:val="-10"/>
          <w:sz w:val="24"/>
          <w:szCs w:val="24"/>
        </w:rPr>
        <w:t>1.10</w:t>
      </w:r>
      <w:r>
        <w:rPr>
          <w:rFonts w:ascii="仿宋" w:hAnsi="仿宋" w:eastAsia="仿宋" w:cs="仿宋"/>
          <w:spacing w:val="36"/>
          <w:sz w:val="24"/>
          <w:szCs w:val="24"/>
        </w:rPr>
        <w:t xml:space="preserve"> </w:t>
      </w:r>
      <w:r>
        <w:rPr>
          <w:rFonts w:ascii="仿宋" w:hAnsi="仿宋" w:eastAsia="仿宋" w:cs="仿宋"/>
          <w:spacing w:val="-10"/>
          <w:sz w:val="24"/>
          <w:szCs w:val="24"/>
        </w:rPr>
        <w:t>交通运输</w:t>
      </w:r>
    </w:p>
    <w:p w14:paraId="21F04FC6">
      <w:pPr>
        <w:spacing w:before="288" w:line="222" w:lineRule="auto"/>
        <w:ind w:left="52"/>
        <w:rPr>
          <w:rFonts w:ascii="仿宋" w:hAnsi="仿宋" w:eastAsia="仿宋" w:cs="仿宋"/>
          <w:sz w:val="24"/>
          <w:szCs w:val="24"/>
        </w:rPr>
      </w:pPr>
      <w:r>
        <w:rPr>
          <w:rFonts w:ascii="仿宋" w:hAnsi="仿宋" w:eastAsia="仿宋" w:cs="仿宋"/>
          <w:spacing w:val="-10"/>
          <w:sz w:val="24"/>
          <w:szCs w:val="24"/>
        </w:rPr>
        <w:t>1.10.1</w:t>
      </w:r>
      <w:r>
        <w:rPr>
          <w:rFonts w:ascii="仿宋" w:hAnsi="仿宋" w:eastAsia="仿宋" w:cs="仿宋"/>
          <w:spacing w:val="83"/>
          <w:sz w:val="24"/>
          <w:szCs w:val="24"/>
        </w:rPr>
        <w:t xml:space="preserve"> </w:t>
      </w:r>
      <w:r>
        <w:rPr>
          <w:rFonts w:ascii="仿宋" w:hAnsi="仿宋" w:eastAsia="仿宋" w:cs="仿宋"/>
          <w:spacing w:val="-10"/>
          <w:sz w:val="24"/>
          <w:szCs w:val="24"/>
        </w:rPr>
        <w:t>出入现场的权利</w:t>
      </w:r>
    </w:p>
    <w:p w14:paraId="7E51D07C">
      <w:pPr>
        <w:spacing w:before="172" w:line="222" w:lineRule="auto"/>
        <w:ind w:left="639"/>
        <w:rPr>
          <w:rFonts w:ascii="仿宋" w:hAnsi="仿宋" w:eastAsia="仿宋" w:cs="仿宋"/>
          <w:sz w:val="24"/>
          <w:szCs w:val="24"/>
        </w:rPr>
      </w:pPr>
      <w:r>
        <w:rPr>
          <w:rFonts w:ascii="仿宋" w:hAnsi="仿宋" w:eastAsia="仿宋" w:cs="仿宋"/>
          <w:spacing w:val="-1"/>
          <w:sz w:val="24"/>
          <w:szCs w:val="24"/>
        </w:rPr>
        <w:t>关于出入现场的权利的约定：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6150BA7">
      <w:pPr>
        <w:spacing w:line="222" w:lineRule="auto"/>
        <w:rPr>
          <w:rFonts w:ascii="仿宋" w:hAnsi="仿宋" w:eastAsia="仿宋" w:cs="仿宋"/>
          <w:sz w:val="24"/>
          <w:szCs w:val="24"/>
        </w:rPr>
        <w:sectPr>
          <w:footerReference r:id="rId39" w:type="default"/>
          <w:pgSz w:w="11906" w:h="16840"/>
          <w:pgMar w:top="1431" w:right="1379" w:bottom="1169" w:left="1418" w:header="0" w:footer="1007" w:gutter="0"/>
          <w:cols w:space="720" w:num="1"/>
        </w:sectPr>
      </w:pPr>
    </w:p>
    <w:p w14:paraId="0B596521">
      <w:pPr>
        <w:spacing w:before="166" w:line="222" w:lineRule="auto"/>
        <w:ind w:left="29"/>
        <w:rPr>
          <w:rFonts w:ascii="仿宋" w:hAnsi="仿宋" w:eastAsia="仿宋" w:cs="仿宋"/>
          <w:sz w:val="24"/>
          <w:szCs w:val="24"/>
        </w:rPr>
      </w:pPr>
      <w:r>
        <w:rPr>
          <w:rFonts w:ascii="仿宋" w:hAnsi="仿宋" w:eastAsia="仿宋" w:cs="仿宋"/>
          <w:spacing w:val="-8"/>
          <w:sz w:val="24"/>
          <w:szCs w:val="24"/>
        </w:rPr>
        <w:t>1.10.3</w:t>
      </w:r>
      <w:r>
        <w:rPr>
          <w:rFonts w:ascii="仿宋" w:hAnsi="仿宋" w:eastAsia="仿宋" w:cs="仿宋"/>
          <w:spacing w:val="35"/>
          <w:sz w:val="24"/>
          <w:szCs w:val="24"/>
        </w:rPr>
        <w:t xml:space="preserve"> </w:t>
      </w:r>
      <w:r>
        <w:rPr>
          <w:rFonts w:ascii="仿宋" w:hAnsi="仿宋" w:eastAsia="仿宋" w:cs="仿宋"/>
          <w:spacing w:val="-8"/>
          <w:sz w:val="24"/>
          <w:szCs w:val="24"/>
        </w:rPr>
        <w:t>场内交通</w:t>
      </w:r>
    </w:p>
    <w:p w14:paraId="58C4D430">
      <w:pPr>
        <w:spacing w:before="169" w:line="222" w:lineRule="auto"/>
        <w:ind w:left="503"/>
        <w:rPr>
          <w:rFonts w:ascii="仿宋" w:hAnsi="仿宋" w:eastAsia="仿宋" w:cs="仿宋"/>
          <w:sz w:val="24"/>
          <w:szCs w:val="24"/>
        </w:rPr>
      </w:pPr>
      <w:r>
        <w:rPr>
          <w:rFonts w:ascii="仿宋" w:hAnsi="仿宋" w:eastAsia="仿宋" w:cs="仿宋"/>
          <w:spacing w:val="-2"/>
          <w:sz w:val="24"/>
          <w:szCs w:val="24"/>
        </w:rPr>
        <w:t>关于场外交通和场内交通的边界的约定：</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2A970D05">
      <w:pPr>
        <w:spacing w:before="186" w:line="333" w:lineRule="auto"/>
        <w:ind w:left="18" w:right="678" w:firstLine="484"/>
        <w:rPr>
          <w:rFonts w:ascii="仿宋" w:hAnsi="仿宋" w:eastAsia="仿宋" w:cs="仿宋"/>
          <w:sz w:val="24"/>
          <w:szCs w:val="24"/>
        </w:rPr>
      </w:pPr>
      <w:r>
        <w:rPr>
          <w:rFonts w:ascii="仿宋" w:hAnsi="仿宋" w:eastAsia="仿宋" w:cs="仿宋"/>
          <w:spacing w:val="-2"/>
          <w:sz w:val="24"/>
          <w:szCs w:val="24"/>
        </w:rPr>
        <w:t>关于发包人向承包人免费提供满足工程施工需要的场内道路和交通设施的约</w:t>
      </w:r>
      <w:r>
        <w:rPr>
          <w:rFonts w:ascii="仿宋" w:hAnsi="仿宋" w:eastAsia="仿宋" w:cs="仿宋"/>
          <w:spacing w:val="11"/>
          <w:sz w:val="24"/>
          <w:szCs w:val="24"/>
        </w:rPr>
        <w:t xml:space="preserve"> </w:t>
      </w:r>
      <w:r>
        <w:rPr>
          <w:rFonts w:ascii="仿宋" w:hAnsi="仿宋" w:eastAsia="仿宋" w:cs="仿宋"/>
          <w:spacing w:val="-6"/>
          <w:sz w:val="24"/>
          <w:szCs w:val="24"/>
        </w:rPr>
        <w:t>定：</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w:t>
      </w:r>
    </w:p>
    <w:p w14:paraId="669CCC59">
      <w:pPr>
        <w:spacing w:before="37" w:line="222" w:lineRule="auto"/>
        <w:ind w:left="29"/>
        <w:rPr>
          <w:rFonts w:ascii="仿宋" w:hAnsi="仿宋" w:eastAsia="仿宋" w:cs="仿宋"/>
          <w:sz w:val="24"/>
          <w:szCs w:val="24"/>
        </w:rPr>
      </w:pPr>
      <w:r>
        <w:rPr>
          <w:rFonts w:ascii="仿宋" w:hAnsi="仿宋" w:eastAsia="仿宋" w:cs="仿宋"/>
          <w:spacing w:val="-5"/>
          <w:sz w:val="24"/>
          <w:szCs w:val="24"/>
        </w:rPr>
        <w:t>1.10.4</w:t>
      </w:r>
      <w:r>
        <w:rPr>
          <w:rFonts w:ascii="仿宋" w:hAnsi="仿宋" w:eastAsia="仿宋" w:cs="仿宋"/>
          <w:spacing w:val="-29"/>
          <w:sz w:val="24"/>
          <w:szCs w:val="24"/>
        </w:rPr>
        <w:t xml:space="preserve"> </w:t>
      </w:r>
      <w:r>
        <w:rPr>
          <w:rFonts w:ascii="仿宋" w:hAnsi="仿宋" w:eastAsia="仿宋" w:cs="仿宋"/>
          <w:spacing w:val="-5"/>
          <w:sz w:val="24"/>
          <w:szCs w:val="24"/>
        </w:rPr>
        <w:t>超大件和超重件的运输</w:t>
      </w:r>
    </w:p>
    <w:p w14:paraId="0A4BC624">
      <w:pPr>
        <w:spacing w:before="185" w:line="326" w:lineRule="auto"/>
        <w:ind w:left="9" w:right="16" w:firstLine="481"/>
        <w:rPr>
          <w:rFonts w:ascii="仿宋" w:hAnsi="仿宋" w:eastAsia="仿宋" w:cs="仿宋"/>
          <w:sz w:val="24"/>
          <w:szCs w:val="24"/>
        </w:rPr>
      </w:pPr>
      <w:r>
        <w:rPr>
          <w:rFonts w:ascii="仿宋" w:hAnsi="仿宋" w:eastAsia="仿宋" w:cs="仿宋"/>
          <w:spacing w:val="1"/>
          <w:sz w:val="24"/>
          <w:szCs w:val="24"/>
        </w:rPr>
        <w:t>运输超大件或超重件所需的道路和桥梁临时</w:t>
      </w:r>
      <w:r>
        <w:rPr>
          <w:rFonts w:ascii="仿宋" w:hAnsi="仿宋" w:eastAsia="仿宋" w:cs="仿宋"/>
          <w:sz w:val="24"/>
          <w:szCs w:val="24"/>
        </w:rPr>
        <w:t>加固改造费用和其他有关费用由</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8"/>
          <w:sz w:val="24"/>
          <w:szCs w:val="24"/>
        </w:rPr>
        <w:t>承担。</w:t>
      </w:r>
    </w:p>
    <w:p w14:paraId="3216B1EA">
      <w:pPr>
        <w:spacing w:before="56" w:line="222" w:lineRule="auto"/>
        <w:ind w:left="29"/>
        <w:rPr>
          <w:rFonts w:ascii="仿宋" w:hAnsi="仿宋" w:eastAsia="仿宋" w:cs="仿宋"/>
          <w:sz w:val="24"/>
          <w:szCs w:val="24"/>
        </w:rPr>
      </w:pPr>
      <w:r>
        <w:rPr>
          <w:rFonts w:ascii="仿宋" w:hAnsi="仿宋" w:eastAsia="仿宋" w:cs="仿宋"/>
          <w:spacing w:val="-9"/>
          <w:sz w:val="24"/>
          <w:szCs w:val="24"/>
        </w:rPr>
        <w:t>1.11</w:t>
      </w:r>
      <w:r>
        <w:rPr>
          <w:rFonts w:ascii="仿宋" w:hAnsi="仿宋" w:eastAsia="仿宋" w:cs="仿宋"/>
          <w:spacing w:val="30"/>
          <w:sz w:val="24"/>
          <w:szCs w:val="24"/>
        </w:rPr>
        <w:t xml:space="preserve"> </w:t>
      </w:r>
      <w:r>
        <w:rPr>
          <w:rFonts w:ascii="仿宋" w:hAnsi="仿宋" w:eastAsia="仿宋" w:cs="仿宋"/>
          <w:spacing w:val="-9"/>
          <w:sz w:val="24"/>
          <w:szCs w:val="24"/>
        </w:rPr>
        <w:t>知识产权</w:t>
      </w:r>
    </w:p>
    <w:p w14:paraId="5C78FC6E">
      <w:pPr>
        <w:spacing w:before="302" w:line="301" w:lineRule="auto"/>
        <w:ind w:left="8" w:firstLine="20"/>
        <w:jc w:val="both"/>
        <w:rPr>
          <w:rFonts w:ascii="仿宋" w:hAnsi="仿宋" w:eastAsia="仿宋" w:cs="仿宋"/>
          <w:sz w:val="24"/>
          <w:szCs w:val="24"/>
        </w:rPr>
      </w:pPr>
      <w:r>
        <w:rPr>
          <w:rFonts w:ascii="仿宋" w:hAnsi="仿宋" w:eastAsia="仿宋" w:cs="仿宋"/>
          <w:spacing w:val="-5"/>
          <w:sz w:val="24"/>
          <w:szCs w:val="24"/>
        </w:rPr>
        <w:t>1.11.1 关于发包人提供给承包人的图纸、发包人为实施工程</w:t>
      </w:r>
      <w:r>
        <w:rPr>
          <w:rFonts w:ascii="仿宋" w:hAnsi="仿宋" w:eastAsia="仿宋" w:cs="仿宋"/>
          <w:spacing w:val="-6"/>
          <w:sz w:val="24"/>
          <w:szCs w:val="24"/>
        </w:rPr>
        <w:t>自行编制或委托编制的技术</w:t>
      </w:r>
      <w:r>
        <w:rPr>
          <w:rFonts w:ascii="仿宋" w:hAnsi="仿宋" w:eastAsia="仿宋" w:cs="仿宋"/>
          <w:sz w:val="24"/>
          <w:szCs w:val="24"/>
        </w:rPr>
        <w:t xml:space="preserve"> </w:t>
      </w:r>
      <w:r>
        <w:rPr>
          <w:rFonts w:ascii="仿宋" w:hAnsi="仿宋" w:eastAsia="仿宋" w:cs="仿宋"/>
          <w:spacing w:val="-18"/>
          <w:sz w:val="24"/>
          <w:szCs w:val="24"/>
        </w:rPr>
        <w:t>规</w:t>
      </w:r>
      <w:r>
        <w:rPr>
          <w:rFonts w:ascii="仿宋" w:hAnsi="仿宋" w:eastAsia="仿宋" w:cs="仿宋"/>
          <w:spacing w:val="-38"/>
          <w:sz w:val="24"/>
          <w:szCs w:val="24"/>
        </w:rPr>
        <w:t xml:space="preserve"> </w:t>
      </w:r>
      <w:r>
        <w:rPr>
          <w:rFonts w:ascii="仿宋" w:hAnsi="仿宋" w:eastAsia="仿宋" w:cs="仿宋"/>
          <w:spacing w:val="-18"/>
          <w:sz w:val="24"/>
          <w:szCs w:val="24"/>
        </w:rPr>
        <w:t>范</w:t>
      </w:r>
      <w:r>
        <w:rPr>
          <w:rFonts w:ascii="仿宋" w:hAnsi="仿宋" w:eastAsia="仿宋" w:cs="仿宋"/>
          <w:spacing w:val="-30"/>
          <w:sz w:val="24"/>
          <w:szCs w:val="24"/>
        </w:rPr>
        <w:t xml:space="preserve"> </w:t>
      </w:r>
      <w:r>
        <w:rPr>
          <w:rFonts w:ascii="仿宋" w:hAnsi="仿宋" w:eastAsia="仿宋" w:cs="仿宋"/>
          <w:spacing w:val="-18"/>
          <w:sz w:val="24"/>
          <w:szCs w:val="24"/>
        </w:rPr>
        <w:t>以</w:t>
      </w:r>
      <w:r>
        <w:rPr>
          <w:rFonts w:ascii="仿宋" w:hAnsi="仿宋" w:eastAsia="仿宋" w:cs="仿宋"/>
          <w:spacing w:val="-48"/>
          <w:sz w:val="24"/>
          <w:szCs w:val="24"/>
        </w:rPr>
        <w:t xml:space="preserve"> </w:t>
      </w:r>
      <w:r>
        <w:rPr>
          <w:rFonts w:ascii="仿宋" w:hAnsi="仿宋" w:eastAsia="仿宋" w:cs="仿宋"/>
          <w:spacing w:val="-18"/>
          <w:sz w:val="24"/>
          <w:szCs w:val="24"/>
        </w:rPr>
        <w:t>及</w:t>
      </w:r>
      <w:r>
        <w:rPr>
          <w:rFonts w:ascii="仿宋" w:hAnsi="仿宋" w:eastAsia="仿宋" w:cs="仿宋"/>
          <w:spacing w:val="-50"/>
          <w:sz w:val="24"/>
          <w:szCs w:val="24"/>
        </w:rPr>
        <w:t xml:space="preserve"> </w:t>
      </w:r>
      <w:r>
        <w:rPr>
          <w:rFonts w:ascii="仿宋" w:hAnsi="仿宋" w:eastAsia="仿宋" w:cs="仿宋"/>
          <w:spacing w:val="-18"/>
          <w:sz w:val="24"/>
          <w:szCs w:val="24"/>
        </w:rPr>
        <w:t>反</w:t>
      </w:r>
      <w:r>
        <w:rPr>
          <w:rFonts w:ascii="仿宋" w:hAnsi="仿宋" w:eastAsia="仿宋" w:cs="仿宋"/>
          <w:spacing w:val="-44"/>
          <w:sz w:val="24"/>
          <w:szCs w:val="24"/>
        </w:rPr>
        <w:t xml:space="preserve"> </w:t>
      </w:r>
      <w:r>
        <w:rPr>
          <w:rFonts w:ascii="仿宋" w:hAnsi="仿宋" w:eastAsia="仿宋" w:cs="仿宋"/>
          <w:spacing w:val="-18"/>
          <w:sz w:val="24"/>
          <w:szCs w:val="24"/>
        </w:rPr>
        <w:t>映</w:t>
      </w:r>
      <w:r>
        <w:rPr>
          <w:rFonts w:ascii="仿宋" w:hAnsi="仿宋" w:eastAsia="仿宋" w:cs="仿宋"/>
          <w:spacing w:val="-45"/>
          <w:sz w:val="24"/>
          <w:szCs w:val="24"/>
        </w:rPr>
        <w:t xml:space="preserve"> </w:t>
      </w:r>
      <w:r>
        <w:rPr>
          <w:rFonts w:ascii="仿宋" w:hAnsi="仿宋" w:eastAsia="仿宋" w:cs="仿宋"/>
          <w:spacing w:val="-18"/>
          <w:sz w:val="24"/>
          <w:szCs w:val="24"/>
        </w:rPr>
        <w:t>发</w:t>
      </w:r>
      <w:r>
        <w:rPr>
          <w:rFonts w:ascii="仿宋" w:hAnsi="仿宋" w:eastAsia="仿宋" w:cs="仿宋"/>
          <w:spacing w:val="-42"/>
          <w:sz w:val="24"/>
          <w:szCs w:val="24"/>
        </w:rPr>
        <w:t xml:space="preserve"> </w:t>
      </w:r>
      <w:r>
        <w:rPr>
          <w:rFonts w:ascii="仿宋" w:hAnsi="仿宋" w:eastAsia="仿宋" w:cs="仿宋"/>
          <w:spacing w:val="-18"/>
          <w:sz w:val="24"/>
          <w:szCs w:val="24"/>
        </w:rPr>
        <w:t>包</w:t>
      </w:r>
      <w:r>
        <w:rPr>
          <w:rFonts w:ascii="仿宋" w:hAnsi="仿宋" w:eastAsia="仿宋" w:cs="仿宋"/>
          <w:spacing w:val="-49"/>
          <w:sz w:val="24"/>
          <w:szCs w:val="24"/>
        </w:rPr>
        <w:t xml:space="preserve"> </w:t>
      </w:r>
      <w:r>
        <w:rPr>
          <w:rFonts w:ascii="仿宋" w:hAnsi="仿宋" w:eastAsia="仿宋" w:cs="仿宋"/>
          <w:spacing w:val="-18"/>
          <w:sz w:val="24"/>
          <w:szCs w:val="24"/>
        </w:rPr>
        <w:t>人</w:t>
      </w:r>
      <w:r>
        <w:rPr>
          <w:rFonts w:ascii="仿宋" w:hAnsi="仿宋" w:eastAsia="仿宋" w:cs="仿宋"/>
          <w:spacing w:val="-45"/>
          <w:sz w:val="24"/>
          <w:szCs w:val="24"/>
        </w:rPr>
        <w:t xml:space="preserve"> </w:t>
      </w:r>
      <w:r>
        <w:rPr>
          <w:rFonts w:ascii="仿宋" w:hAnsi="仿宋" w:eastAsia="仿宋" w:cs="仿宋"/>
          <w:spacing w:val="-18"/>
          <w:sz w:val="24"/>
          <w:szCs w:val="24"/>
        </w:rPr>
        <w:t>关</w:t>
      </w:r>
      <w:r>
        <w:rPr>
          <w:rFonts w:ascii="仿宋" w:hAnsi="仿宋" w:eastAsia="仿宋" w:cs="仿宋"/>
          <w:spacing w:val="-47"/>
          <w:sz w:val="24"/>
          <w:szCs w:val="24"/>
        </w:rPr>
        <w:t xml:space="preserve"> </w:t>
      </w:r>
      <w:r>
        <w:rPr>
          <w:rFonts w:ascii="仿宋" w:hAnsi="仿宋" w:eastAsia="仿宋" w:cs="仿宋"/>
          <w:spacing w:val="-18"/>
          <w:sz w:val="24"/>
          <w:szCs w:val="24"/>
        </w:rPr>
        <w:t>于</w:t>
      </w:r>
      <w:r>
        <w:rPr>
          <w:rFonts w:ascii="仿宋" w:hAnsi="仿宋" w:eastAsia="仿宋" w:cs="仿宋"/>
          <w:spacing w:val="-47"/>
          <w:sz w:val="24"/>
          <w:szCs w:val="24"/>
        </w:rPr>
        <w:t xml:space="preserve"> </w:t>
      </w:r>
      <w:r>
        <w:rPr>
          <w:rFonts w:ascii="仿宋" w:hAnsi="仿宋" w:eastAsia="仿宋" w:cs="仿宋"/>
          <w:spacing w:val="-18"/>
          <w:sz w:val="24"/>
          <w:szCs w:val="24"/>
        </w:rPr>
        <w:t>合 同</w:t>
      </w:r>
      <w:r>
        <w:rPr>
          <w:rFonts w:ascii="仿宋" w:hAnsi="仿宋" w:eastAsia="仿宋" w:cs="仿宋"/>
          <w:spacing w:val="-46"/>
          <w:sz w:val="24"/>
          <w:szCs w:val="24"/>
        </w:rPr>
        <w:t xml:space="preserve"> </w:t>
      </w:r>
      <w:r>
        <w:rPr>
          <w:rFonts w:ascii="仿宋" w:hAnsi="仿宋" w:eastAsia="仿宋" w:cs="仿宋"/>
          <w:spacing w:val="-18"/>
          <w:sz w:val="24"/>
          <w:szCs w:val="24"/>
        </w:rPr>
        <w:t>要</w:t>
      </w:r>
      <w:r>
        <w:rPr>
          <w:rFonts w:ascii="仿宋" w:hAnsi="仿宋" w:eastAsia="仿宋" w:cs="仿宋"/>
          <w:spacing w:val="-47"/>
          <w:sz w:val="24"/>
          <w:szCs w:val="24"/>
        </w:rPr>
        <w:t xml:space="preserve"> </w:t>
      </w:r>
      <w:r>
        <w:rPr>
          <w:rFonts w:ascii="仿宋" w:hAnsi="仿宋" w:eastAsia="仿宋" w:cs="仿宋"/>
          <w:spacing w:val="-18"/>
          <w:sz w:val="24"/>
          <w:szCs w:val="24"/>
        </w:rPr>
        <w:t>求</w:t>
      </w:r>
      <w:r>
        <w:rPr>
          <w:rFonts w:ascii="仿宋" w:hAnsi="仿宋" w:eastAsia="仿宋" w:cs="仿宋"/>
          <w:spacing w:val="-48"/>
          <w:sz w:val="24"/>
          <w:szCs w:val="24"/>
        </w:rPr>
        <w:t xml:space="preserve"> </w:t>
      </w:r>
      <w:r>
        <w:rPr>
          <w:rFonts w:ascii="仿宋" w:hAnsi="仿宋" w:eastAsia="仿宋" w:cs="仿宋"/>
          <w:spacing w:val="-18"/>
          <w:sz w:val="24"/>
          <w:szCs w:val="24"/>
        </w:rPr>
        <w:t>或</w:t>
      </w:r>
      <w:r>
        <w:rPr>
          <w:rFonts w:ascii="仿宋" w:hAnsi="仿宋" w:eastAsia="仿宋" w:cs="仿宋"/>
          <w:spacing w:val="-49"/>
          <w:sz w:val="24"/>
          <w:szCs w:val="24"/>
        </w:rPr>
        <w:t xml:space="preserve"> </w:t>
      </w:r>
      <w:r>
        <w:rPr>
          <w:rFonts w:ascii="仿宋" w:hAnsi="仿宋" w:eastAsia="仿宋" w:cs="仿宋"/>
          <w:spacing w:val="-18"/>
          <w:sz w:val="24"/>
          <w:szCs w:val="24"/>
        </w:rPr>
        <w:t>其</w:t>
      </w:r>
      <w:r>
        <w:rPr>
          <w:rFonts w:ascii="仿宋" w:hAnsi="仿宋" w:eastAsia="仿宋" w:cs="仿宋"/>
          <w:spacing w:val="-53"/>
          <w:sz w:val="24"/>
          <w:szCs w:val="24"/>
        </w:rPr>
        <w:t xml:space="preserve"> </w:t>
      </w:r>
      <w:r>
        <w:rPr>
          <w:rFonts w:ascii="仿宋" w:hAnsi="仿宋" w:eastAsia="仿宋" w:cs="仿宋"/>
          <w:spacing w:val="-18"/>
          <w:sz w:val="24"/>
          <w:szCs w:val="24"/>
        </w:rPr>
        <w:t>他类</w:t>
      </w:r>
      <w:r>
        <w:rPr>
          <w:rFonts w:ascii="仿宋" w:hAnsi="仿宋" w:eastAsia="仿宋" w:cs="仿宋"/>
          <w:spacing w:val="-51"/>
          <w:sz w:val="24"/>
          <w:szCs w:val="24"/>
        </w:rPr>
        <w:t xml:space="preserve"> </w:t>
      </w:r>
      <w:r>
        <w:rPr>
          <w:rFonts w:ascii="仿宋" w:hAnsi="仿宋" w:eastAsia="仿宋" w:cs="仿宋"/>
          <w:spacing w:val="-18"/>
          <w:sz w:val="24"/>
          <w:szCs w:val="24"/>
        </w:rPr>
        <w:t>似性</w:t>
      </w:r>
      <w:r>
        <w:rPr>
          <w:rFonts w:ascii="仿宋" w:hAnsi="仿宋" w:eastAsia="仿宋" w:cs="仿宋"/>
          <w:spacing w:val="-46"/>
          <w:sz w:val="24"/>
          <w:szCs w:val="24"/>
        </w:rPr>
        <w:t xml:space="preserve"> </w:t>
      </w:r>
      <w:r>
        <w:rPr>
          <w:rFonts w:ascii="仿宋" w:hAnsi="仿宋" w:eastAsia="仿宋" w:cs="仿宋"/>
          <w:spacing w:val="-18"/>
          <w:sz w:val="24"/>
          <w:szCs w:val="24"/>
        </w:rPr>
        <w:t>质</w:t>
      </w:r>
      <w:r>
        <w:rPr>
          <w:rFonts w:ascii="仿宋" w:hAnsi="仿宋" w:eastAsia="仿宋" w:cs="仿宋"/>
          <w:spacing w:val="-37"/>
          <w:sz w:val="24"/>
          <w:szCs w:val="24"/>
        </w:rPr>
        <w:t xml:space="preserve"> </w:t>
      </w:r>
      <w:r>
        <w:rPr>
          <w:rFonts w:ascii="仿宋" w:hAnsi="仿宋" w:eastAsia="仿宋" w:cs="仿宋"/>
          <w:spacing w:val="-18"/>
          <w:sz w:val="24"/>
          <w:szCs w:val="24"/>
        </w:rPr>
        <w:t>的</w:t>
      </w:r>
      <w:r>
        <w:rPr>
          <w:rFonts w:ascii="仿宋" w:hAnsi="仿宋" w:eastAsia="仿宋" w:cs="仿宋"/>
          <w:spacing w:val="-54"/>
          <w:sz w:val="24"/>
          <w:szCs w:val="24"/>
        </w:rPr>
        <w:t xml:space="preserve"> </w:t>
      </w:r>
      <w:r>
        <w:rPr>
          <w:rFonts w:ascii="仿宋" w:hAnsi="仿宋" w:eastAsia="仿宋" w:cs="仿宋"/>
          <w:spacing w:val="-18"/>
          <w:sz w:val="24"/>
          <w:szCs w:val="24"/>
        </w:rPr>
        <w:t>文</w:t>
      </w:r>
      <w:r>
        <w:rPr>
          <w:rFonts w:ascii="仿宋" w:hAnsi="仿宋" w:eastAsia="仿宋" w:cs="仿宋"/>
          <w:spacing w:val="-51"/>
          <w:sz w:val="24"/>
          <w:szCs w:val="24"/>
        </w:rPr>
        <w:t xml:space="preserve"> </w:t>
      </w:r>
      <w:r>
        <w:rPr>
          <w:rFonts w:ascii="仿宋" w:hAnsi="仿宋" w:eastAsia="仿宋" w:cs="仿宋"/>
          <w:spacing w:val="-18"/>
          <w:sz w:val="24"/>
          <w:szCs w:val="24"/>
        </w:rPr>
        <w:t>件</w:t>
      </w:r>
      <w:r>
        <w:rPr>
          <w:rFonts w:ascii="仿宋" w:hAnsi="仿宋" w:eastAsia="仿宋" w:cs="仿宋"/>
          <w:spacing w:val="-38"/>
          <w:sz w:val="24"/>
          <w:szCs w:val="24"/>
        </w:rPr>
        <w:t xml:space="preserve"> </w:t>
      </w:r>
      <w:r>
        <w:rPr>
          <w:rFonts w:ascii="仿宋" w:hAnsi="仿宋" w:eastAsia="仿宋" w:cs="仿宋"/>
          <w:spacing w:val="-18"/>
          <w:sz w:val="24"/>
          <w:szCs w:val="24"/>
        </w:rPr>
        <w:t>的</w:t>
      </w:r>
      <w:r>
        <w:rPr>
          <w:rFonts w:ascii="仿宋" w:hAnsi="仿宋" w:eastAsia="仿宋" w:cs="仿宋"/>
          <w:spacing w:val="-53"/>
          <w:sz w:val="24"/>
          <w:szCs w:val="24"/>
        </w:rPr>
        <w:t xml:space="preserve"> </w:t>
      </w:r>
      <w:r>
        <w:rPr>
          <w:rFonts w:ascii="仿宋" w:hAnsi="仿宋" w:eastAsia="仿宋" w:cs="仿宋"/>
          <w:spacing w:val="-19"/>
          <w:sz w:val="24"/>
          <w:szCs w:val="24"/>
        </w:rPr>
        <w:t>著</w:t>
      </w:r>
      <w:r>
        <w:rPr>
          <w:rFonts w:ascii="仿宋" w:hAnsi="仿宋" w:eastAsia="仿宋" w:cs="仿宋"/>
          <w:spacing w:val="-48"/>
          <w:sz w:val="24"/>
          <w:szCs w:val="24"/>
        </w:rPr>
        <w:t xml:space="preserve"> </w:t>
      </w:r>
      <w:r>
        <w:rPr>
          <w:rFonts w:ascii="仿宋" w:hAnsi="仿宋" w:eastAsia="仿宋" w:cs="仿宋"/>
          <w:spacing w:val="-19"/>
          <w:sz w:val="24"/>
          <w:szCs w:val="24"/>
        </w:rPr>
        <w:t>作</w:t>
      </w:r>
      <w:r>
        <w:rPr>
          <w:rFonts w:ascii="仿宋" w:hAnsi="仿宋" w:eastAsia="仿宋" w:cs="仿宋"/>
          <w:spacing w:val="-52"/>
          <w:sz w:val="24"/>
          <w:szCs w:val="24"/>
        </w:rPr>
        <w:t xml:space="preserve"> </w:t>
      </w:r>
      <w:r>
        <w:rPr>
          <w:rFonts w:ascii="仿宋" w:hAnsi="仿宋" w:eastAsia="仿宋" w:cs="仿宋"/>
          <w:spacing w:val="-19"/>
          <w:sz w:val="24"/>
          <w:szCs w:val="24"/>
        </w:rPr>
        <w:t>权</w:t>
      </w:r>
      <w:r>
        <w:rPr>
          <w:rFonts w:ascii="仿宋" w:hAnsi="仿宋" w:eastAsia="仿宋" w:cs="仿宋"/>
          <w:spacing w:val="-40"/>
          <w:sz w:val="24"/>
          <w:szCs w:val="24"/>
        </w:rPr>
        <w:t xml:space="preserve"> </w:t>
      </w:r>
      <w:r>
        <w:rPr>
          <w:rFonts w:ascii="仿宋" w:hAnsi="仿宋" w:eastAsia="仿宋" w:cs="仿宋"/>
          <w:spacing w:val="-19"/>
          <w:sz w:val="24"/>
          <w:szCs w:val="24"/>
        </w:rPr>
        <w:t>的</w:t>
      </w:r>
      <w:r>
        <w:rPr>
          <w:rFonts w:ascii="仿宋" w:hAnsi="仿宋" w:eastAsia="仿宋" w:cs="仿宋"/>
          <w:spacing w:val="-38"/>
          <w:sz w:val="24"/>
          <w:szCs w:val="24"/>
        </w:rPr>
        <w:t xml:space="preserve"> </w:t>
      </w:r>
      <w:r>
        <w:rPr>
          <w:rFonts w:ascii="仿宋" w:hAnsi="仿宋" w:eastAsia="仿宋" w:cs="仿宋"/>
          <w:spacing w:val="-19"/>
          <w:sz w:val="24"/>
          <w:szCs w:val="24"/>
        </w:rPr>
        <w:t>归</w:t>
      </w:r>
      <w:r>
        <w:rPr>
          <w:rFonts w:ascii="仿宋" w:hAnsi="仿宋" w:eastAsia="仿宋" w:cs="仿宋"/>
          <w:sz w:val="24"/>
          <w:szCs w:val="24"/>
        </w:rPr>
        <w:t xml:space="preserve"> </w:t>
      </w:r>
      <w:r>
        <w:rPr>
          <w:rFonts w:ascii="仿宋" w:hAnsi="仿宋" w:eastAsia="仿宋" w:cs="仿宋"/>
          <w:spacing w:val="-7"/>
          <w:sz w:val="24"/>
          <w:szCs w:val="24"/>
        </w:rPr>
        <w:t>属：</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46303A42">
      <w:pPr>
        <w:spacing w:before="209" w:line="333" w:lineRule="auto"/>
        <w:ind w:left="34" w:right="619" w:firstLine="589"/>
        <w:jc w:val="right"/>
        <w:rPr>
          <w:rFonts w:ascii="仿宋" w:hAnsi="仿宋" w:eastAsia="仿宋" w:cs="仿宋"/>
          <w:sz w:val="24"/>
          <w:szCs w:val="24"/>
        </w:rPr>
      </w:pPr>
      <w:r>
        <w:rPr>
          <w:rFonts w:ascii="仿宋" w:hAnsi="仿宋" w:eastAsia="仿宋" w:cs="仿宋"/>
          <w:spacing w:val="-3"/>
          <w:sz w:val="24"/>
          <w:szCs w:val="24"/>
        </w:rPr>
        <w:t>关于发包人提供的上述文件的使用限制的要求：</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16"/>
          <w:sz w:val="24"/>
          <w:szCs w:val="24"/>
        </w:rPr>
        <w:t xml:space="preserve"> </w:t>
      </w:r>
      <w:r>
        <w:rPr>
          <w:rFonts w:ascii="仿宋" w:hAnsi="仿宋" w:eastAsia="仿宋" w:cs="仿宋"/>
          <w:spacing w:val="-3"/>
          <w:sz w:val="24"/>
          <w:szCs w:val="24"/>
        </w:rPr>
        <w:t>1.11.2 关于承包人为实施工程所编制文件的著作权的归属：</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14"/>
          <w:sz w:val="24"/>
          <w:szCs w:val="24"/>
        </w:rPr>
        <w:t xml:space="preserve"> </w:t>
      </w:r>
      <w:r>
        <w:rPr>
          <w:rFonts w:ascii="仿宋" w:hAnsi="仿宋" w:eastAsia="仿宋" w:cs="仿宋"/>
          <w:spacing w:val="-1"/>
          <w:sz w:val="24"/>
          <w:szCs w:val="24"/>
        </w:rPr>
        <w:t>关于承包人提供的上述文件的使用限制的要求</w:t>
      </w:r>
      <w:r>
        <w:rPr>
          <w:rFonts w:ascii="仿宋" w:hAnsi="仿宋" w:eastAsia="仿宋" w:cs="仿宋"/>
          <w:spacing w:val="-2"/>
          <w:sz w:val="24"/>
          <w:szCs w:val="24"/>
        </w:rPr>
        <w:t>：</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4AF7CBCF">
      <w:pPr>
        <w:spacing w:before="74" w:line="256" w:lineRule="auto"/>
        <w:ind w:left="22" w:right="12" w:firstLine="6"/>
        <w:rPr>
          <w:rFonts w:ascii="仿宋" w:hAnsi="仿宋" w:eastAsia="仿宋" w:cs="仿宋"/>
          <w:sz w:val="24"/>
          <w:szCs w:val="24"/>
        </w:rPr>
      </w:pPr>
      <w:r>
        <w:rPr>
          <w:rFonts w:ascii="仿宋" w:hAnsi="仿宋" w:eastAsia="仿宋" w:cs="仿宋"/>
          <w:spacing w:val="5"/>
          <w:sz w:val="24"/>
          <w:szCs w:val="24"/>
        </w:rPr>
        <w:t>1.11.4</w:t>
      </w:r>
      <w:r>
        <w:rPr>
          <w:rFonts w:ascii="仿宋" w:hAnsi="仿宋" w:eastAsia="仿宋" w:cs="仿宋"/>
          <w:spacing w:val="51"/>
          <w:sz w:val="24"/>
          <w:szCs w:val="24"/>
        </w:rPr>
        <w:t xml:space="preserve"> </w:t>
      </w:r>
      <w:r>
        <w:rPr>
          <w:rFonts w:ascii="仿宋" w:hAnsi="仿宋" w:eastAsia="仿宋" w:cs="仿宋"/>
          <w:spacing w:val="5"/>
          <w:sz w:val="24"/>
          <w:szCs w:val="24"/>
        </w:rPr>
        <w:t>承包人在施工过程中所采用的专利、专有技术、技术秘密的使用费的承担方</w:t>
      </w:r>
      <w:r>
        <w:rPr>
          <w:rFonts w:ascii="仿宋" w:hAnsi="仿宋" w:eastAsia="仿宋" w:cs="仿宋"/>
          <w:sz w:val="24"/>
          <w:szCs w:val="24"/>
        </w:rPr>
        <w:t xml:space="preserve"> </w:t>
      </w:r>
      <w:r>
        <w:rPr>
          <w:rFonts w:ascii="仿宋" w:hAnsi="仿宋" w:eastAsia="仿宋" w:cs="仿宋"/>
          <w:spacing w:val="-6"/>
          <w:sz w:val="24"/>
          <w:szCs w:val="24"/>
        </w:rPr>
        <w:t>式：</w:t>
      </w:r>
      <w:r>
        <w:rPr>
          <w:rFonts w:ascii="仿宋" w:hAnsi="仿宋" w:eastAsia="仿宋" w:cs="仿宋"/>
          <w:spacing w:val="-6"/>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w:t>
      </w:r>
    </w:p>
    <w:p w14:paraId="28BDC760">
      <w:pPr>
        <w:spacing w:before="235" w:line="221" w:lineRule="auto"/>
        <w:ind w:left="29"/>
        <w:rPr>
          <w:rFonts w:ascii="仿宋" w:hAnsi="仿宋" w:eastAsia="仿宋" w:cs="仿宋"/>
          <w:sz w:val="24"/>
          <w:szCs w:val="24"/>
        </w:rPr>
      </w:pPr>
      <w:r>
        <w:rPr>
          <w:rFonts w:ascii="仿宋" w:hAnsi="仿宋" w:eastAsia="仿宋" w:cs="仿宋"/>
          <w:spacing w:val="-8"/>
          <w:sz w:val="24"/>
          <w:szCs w:val="24"/>
        </w:rPr>
        <w:t>1.13 工程量清单错误的修正</w:t>
      </w:r>
    </w:p>
    <w:p w14:paraId="167B7414">
      <w:pPr>
        <w:spacing w:before="311" w:line="323" w:lineRule="auto"/>
        <w:ind w:left="503" w:right="744" w:firstLine="34"/>
        <w:rPr>
          <w:rFonts w:ascii="仿宋" w:hAnsi="仿宋" w:eastAsia="仿宋" w:cs="仿宋"/>
          <w:sz w:val="24"/>
          <w:szCs w:val="24"/>
        </w:rPr>
      </w:pPr>
      <w:r>
        <w:rPr>
          <w:rFonts w:ascii="仿宋" w:hAnsi="仿宋" w:eastAsia="仿宋" w:cs="仿宋"/>
          <w:spacing w:val="-3"/>
          <w:sz w:val="24"/>
          <w:szCs w:val="24"/>
        </w:rPr>
        <w:t>出现工程量清单错误时，是否调整合同价格：</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2"/>
          <w:sz w:val="24"/>
          <w:szCs w:val="24"/>
        </w:rPr>
        <w:t>允许调整合同价格的工程量偏差范围：</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66D50D6">
      <w:pPr>
        <w:spacing w:before="182" w:line="224" w:lineRule="auto"/>
        <w:rPr>
          <w:rFonts w:ascii="仿宋" w:hAnsi="仿宋" w:eastAsia="仿宋" w:cs="仿宋"/>
          <w:sz w:val="24"/>
          <w:szCs w:val="24"/>
        </w:rPr>
      </w:pPr>
      <w:r>
        <w:rPr>
          <w:rFonts w:ascii="仿宋" w:hAnsi="仿宋" w:eastAsia="仿宋" w:cs="仿宋"/>
          <w:b/>
          <w:bCs/>
          <w:spacing w:val="-12"/>
          <w:sz w:val="24"/>
          <w:szCs w:val="24"/>
        </w:rPr>
        <w:t>2.</w:t>
      </w:r>
      <w:r>
        <w:rPr>
          <w:rFonts w:ascii="仿宋" w:hAnsi="仿宋" w:eastAsia="仿宋" w:cs="仿宋"/>
          <w:spacing w:val="35"/>
          <w:sz w:val="24"/>
          <w:szCs w:val="24"/>
        </w:rPr>
        <w:t xml:space="preserve"> </w:t>
      </w:r>
      <w:r>
        <w:rPr>
          <w:rFonts w:ascii="仿宋" w:hAnsi="仿宋" w:eastAsia="仿宋" w:cs="仿宋"/>
          <w:b/>
          <w:bCs/>
          <w:spacing w:val="-12"/>
          <w:sz w:val="24"/>
          <w:szCs w:val="24"/>
        </w:rPr>
        <w:t>发包人</w:t>
      </w:r>
    </w:p>
    <w:p w14:paraId="488FF8EE">
      <w:pPr>
        <w:spacing w:before="287" w:line="223" w:lineRule="auto"/>
        <w:rPr>
          <w:rFonts w:ascii="仿宋" w:hAnsi="仿宋" w:eastAsia="仿宋" w:cs="仿宋"/>
          <w:sz w:val="24"/>
          <w:szCs w:val="24"/>
        </w:rPr>
      </w:pPr>
      <w:r>
        <w:rPr>
          <w:rFonts w:ascii="仿宋" w:hAnsi="仿宋" w:eastAsia="仿宋" w:cs="仿宋"/>
          <w:spacing w:val="-7"/>
          <w:sz w:val="24"/>
          <w:szCs w:val="24"/>
        </w:rPr>
        <w:t>2.2</w:t>
      </w:r>
      <w:r>
        <w:rPr>
          <w:rFonts w:ascii="仿宋" w:hAnsi="仿宋" w:eastAsia="仿宋" w:cs="仿宋"/>
          <w:spacing w:val="41"/>
          <w:sz w:val="24"/>
          <w:szCs w:val="24"/>
        </w:rPr>
        <w:t xml:space="preserve"> </w:t>
      </w:r>
      <w:r>
        <w:rPr>
          <w:rFonts w:ascii="仿宋" w:hAnsi="仿宋" w:eastAsia="仿宋" w:cs="仿宋"/>
          <w:spacing w:val="-7"/>
          <w:sz w:val="24"/>
          <w:szCs w:val="24"/>
        </w:rPr>
        <w:t>发包人代表</w:t>
      </w:r>
    </w:p>
    <w:p w14:paraId="17DFA37E">
      <w:pPr>
        <w:spacing w:before="289" w:line="223" w:lineRule="auto"/>
        <w:ind w:left="503"/>
        <w:rPr>
          <w:rFonts w:ascii="仿宋" w:hAnsi="仿宋" w:eastAsia="仿宋" w:cs="仿宋"/>
          <w:sz w:val="24"/>
          <w:szCs w:val="24"/>
        </w:rPr>
      </w:pPr>
      <w:r>
        <w:rPr>
          <w:rFonts w:ascii="仿宋" w:hAnsi="仿宋" w:eastAsia="仿宋" w:cs="仿宋"/>
          <w:spacing w:val="-7"/>
          <w:sz w:val="24"/>
          <w:szCs w:val="24"/>
        </w:rPr>
        <w:t>发包人代表：</w:t>
      </w:r>
    </w:p>
    <w:p w14:paraId="41D799D0">
      <w:pPr>
        <w:spacing w:before="185" w:line="222" w:lineRule="auto"/>
        <w:ind w:left="489"/>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3"/>
          <w:sz w:val="24"/>
          <w:szCs w:val="24"/>
        </w:rPr>
        <w:t xml:space="preserve">    </w:t>
      </w:r>
      <w:r>
        <w:rPr>
          <w:rFonts w:ascii="仿宋" w:hAnsi="仿宋" w:eastAsia="仿宋" w:cs="仿宋"/>
          <w:spacing w:val="-17"/>
          <w:sz w:val="24"/>
          <w:szCs w:val="24"/>
        </w:rPr>
        <w:t>名</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7653BD49">
      <w:pPr>
        <w:spacing w:before="165" w:line="222" w:lineRule="auto"/>
        <w:ind w:left="486"/>
        <w:rPr>
          <w:rFonts w:ascii="仿宋" w:hAnsi="仿宋" w:eastAsia="仿宋" w:cs="仿宋"/>
          <w:sz w:val="24"/>
          <w:szCs w:val="24"/>
        </w:rPr>
      </w:pPr>
      <w:r>
        <w:rPr>
          <w:rFonts w:ascii="仿宋" w:hAnsi="仿宋" w:eastAsia="仿宋" w:cs="仿宋"/>
          <w:spacing w:val="-7"/>
          <w:sz w:val="24"/>
          <w:szCs w:val="24"/>
        </w:rPr>
        <w:t>身份证号</w:t>
      </w:r>
      <w:r>
        <w:rPr>
          <w:rFonts w:ascii="仿宋" w:hAnsi="仿宋" w:eastAsia="仿宋" w:cs="仿宋"/>
          <w:spacing w:val="-12"/>
          <w:sz w:val="24"/>
          <w:szCs w:val="24"/>
        </w:rPr>
        <w:t>：</w:t>
      </w:r>
      <w:r>
        <w:rPr>
          <w:rFonts w:ascii="仿宋" w:hAnsi="仿宋" w:eastAsia="仿宋" w:cs="仿宋"/>
          <w:sz w:val="24"/>
          <w:szCs w:val="24"/>
          <w:u w:val="single" w:color="auto"/>
        </w:rPr>
        <w:t xml:space="preserve">                                          </w:t>
      </w:r>
      <w:r>
        <w:rPr>
          <w:rFonts w:ascii="仿宋" w:hAnsi="仿宋" w:eastAsia="仿宋" w:cs="仿宋"/>
          <w:spacing w:val="-12"/>
          <w:sz w:val="24"/>
          <w:szCs w:val="24"/>
        </w:rPr>
        <w:t>；</w:t>
      </w:r>
    </w:p>
    <w:p w14:paraId="15B84778">
      <w:pPr>
        <w:spacing w:before="163" w:line="222" w:lineRule="auto"/>
        <w:ind w:left="486"/>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6"/>
          <w:sz w:val="24"/>
          <w:szCs w:val="24"/>
        </w:rPr>
        <w:t xml:space="preserve">    </w:t>
      </w:r>
      <w:r>
        <w:rPr>
          <w:rFonts w:ascii="仿宋" w:hAnsi="仿宋" w:eastAsia="仿宋" w:cs="仿宋"/>
          <w:spacing w:val="-19"/>
          <w:sz w:val="24"/>
          <w:szCs w:val="24"/>
        </w:rPr>
        <w:t>务</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14:paraId="09ABB641">
      <w:pPr>
        <w:spacing w:before="164" w:line="338" w:lineRule="auto"/>
        <w:ind w:left="491" w:right="2179" w:hanging="7"/>
        <w:jc w:val="both"/>
        <w:rPr>
          <w:rFonts w:ascii="仿宋" w:hAnsi="仿宋" w:eastAsia="仿宋" w:cs="仿宋"/>
          <w:sz w:val="24"/>
          <w:szCs w:val="24"/>
        </w:rPr>
      </w:pPr>
      <w:r>
        <w:rPr>
          <w:rFonts w:ascii="仿宋" w:hAnsi="仿宋" w:eastAsia="仿宋" w:cs="仿宋"/>
          <w:spacing w:val="-7"/>
          <w:sz w:val="24"/>
          <w:szCs w:val="24"/>
        </w:rPr>
        <w:t>联系电话</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电子信箱</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1"/>
          <w:sz w:val="24"/>
          <w:szCs w:val="24"/>
        </w:rPr>
        <w:t xml:space="preserve"> </w:t>
      </w:r>
      <w:r>
        <w:rPr>
          <w:rFonts w:ascii="仿宋" w:hAnsi="仿宋" w:eastAsia="仿宋" w:cs="仿宋"/>
          <w:spacing w:val="-9"/>
          <w:sz w:val="24"/>
          <w:szCs w:val="24"/>
        </w:rPr>
        <w:t>通信地址：</w:t>
      </w:r>
      <w:r>
        <w:rPr>
          <w:rFonts w:ascii="仿宋" w:hAnsi="仿宋" w:eastAsia="仿宋" w:cs="仿宋"/>
          <w:spacing w:val="-9"/>
          <w:sz w:val="24"/>
          <w:szCs w:val="24"/>
          <w:u w:val="single" w:color="auto"/>
        </w:rPr>
        <w:t xml:space="preserve">                                        </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w:t>
      </w:r>
    </w:p>
    <w:p w14:paraId="6099A740">
      <w:pPr>
        <w:spacing w:before="63" w:line="222" w:lineRule="auto"/>
        <w:ind w:left="503"/>
        <w:rPr>
          <w:rFonts w:ascii="仿宋" w:hAnsi="仿宋" w:eastAsia="仿宋" w:cs="仿宋"/>
          <w:sz w:val="24"/>
          <w:szCs w:val="24"/>
        </w:rPr>
      </w:pPr>
      <w:r>
        <w:rPr>
          <w:rFonts w:ascii="仿宋" w:hAnsi="仿宋" w:eastAsia="仿宋" w:cs="仿宋"/>
          <w:spacing w:val="-2"/>
          <w:sz w:val="24"/>
          <w:szCs w:val="24"/>
        </w:rPr>
        <w:t>发包人对发包人代表的授权范围如下：</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06BB736C">
      <w:pPr>
        <w:spacing w:line="222" w:lineRule="auto"/>
        <w:rPr>
          <w:rFonts w:ascii="仿宋" w:hAnsi="仿宋" w:eastAsia="仿宋" w:cs="仿宋"/>
          <w:sz w:val="24"/>
          <w:szCs w:val="24"/>
        </w:rPr>
        <w:sectPr>
          <w:footerReference r:id="rId40" w:type="default"/>
          <w:pgSz w:w="11906" w:h="16840"/>
          <w:pgMar w:top="1431" w:right="1418" w:bottom="1169" w:left="1439" w:header="0" w:footer="1007" w:gutter="0"/>
          <w:cols w:space="720" w:num="1"/>
        </w:sectPr>
      </w:pPr>
    </w:p>
    <w:p w14:paraId="5C828919">
      <w:pPr>
        <w:spacing w:before="163" w:line="220" w:lineRule="auto"/>
        <w:rPr>
          <w:rFonts w:ascii="仿宋" w:hAnsi="仿宋" w:eastAsia="仿宋" w:cs="仿宋"/>
          <w:sz w:val="24"/>
          <w:szCs w:val="24"/>
        </w:rPr>
      </w:pPr>
      <w:r>
        <w:rPr>
          <w:rFonts w:ascii="仿宋" w:hAnsi="仿宋" w:eastAsia="仿宋" w:cs="仿宋"/>
          <w:spacing w:val="-2"/>
          <w:sz w:val="24"/>
          <w:szCs w:val="24"/>
        </w:rPr>
        <w:t>2.4 施工现场、施工条件和基础资料的提供</w:t>
      </w:r>
    </w:p>
    <w:p w14:paraId="51C2F851">
      <w:pPr>
        <w:spacing w:before="297" w:line="223" w:lineRule="auto"/>
        <w:rPr>
          <w:rFonts w:ascii="仿宋" w:hAnsi="仿宋" w:eastAsia="仿宋" w:cs="仿宋"/>
          <w:sz w:val="24"/>
          <w:szCs w:val="24"/>
        </w:rPr>
      </w:pPr>
      <w:r>
        <w:rPr>
          <w:rFonts w:ascii="仿宋" w:hAnsi="仿宋" w:eastAsia="仿宋" w:cs="仿宋"/>
          <w:spacing w:val="-5"/>
          <w:sz w:val="24"/>
          <w:szCs w:val="24"/>
        </w:rPr>
        <w:t>2.4.1</w:t>
      </w:r>
      <w:r>
        <w:rPr>
          <w:rFonts w:ascii="仿宋" w:hAnsi="仿宋" w:eastAsia="仿宋" w:cs="仿宋"/>
          <w:spacing w:val="35"/>
          <w:sz w:val="24"/>
          <w:szCs w:val="24"/>
        </w:rPr>
        <w:t xml:space="preserve"> </w:t>
      </w:r>
      <w:r>
        <w:rPr>
          <w:rFonts w:ascii="仿宋" w:hAnsi="仿宋" w:eastAsia="仿宋" w:cs="仿宋"/>
          <w:spacing w:val="-5"/>
          <w:sz w:val="24"/>
          <w:szCs w:val="24"/>
        </w:rPr>
        <w:t>提供施工现场</w:t>
      </w:r>
    </w:p>
    <w:p w14:paraId="75C0803A">
      <w:pPr>
        <w:spacing w:before="166" w:line="222" w:lineRule="auto"/>
        <w:ind w:left="503"/>
        <w:rPr>
          <w:rFonts w:ascii="仿宋" w:hAnsi="仿宋" w:eastAsia="仿宋" w:cs="仿宋"/>
          <w:sz w:val="24"/>
          <w:szCs w:val="24"/>
        </w:rPr>
      </w:pPr>
      <w:r>
        <w:rPr>
          <w:rFonts w:ascii="仿宋" w:hAnsi="仿宋" w:eastAsia="仿宋" w:cs="仿宋"/>
          <w:spacing w:val="-2"/>
          <w:sz w:val="24"/>
          <w:szCs w:val="24"/>
        </w:rPr>
        <w:t>关于发包人移交施工现场的期限要求：</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1393F4A3">
      <w:pPr>
        <w:spacing w:before="172" w:line="222" w:lineRule="auto"/>
        <w:rPr>
          <w:rFonts w:ascii="仿宋" w:hAnsi="仿宋" w:eastAsia="仿宋" w:cs="仿宋"/>
          <w:sz w:val="24"/>
          <w:szCs w:val="24"/>
        </w:rPr>
      </w:pPr>
      <w:r>
        <w:rPr>
          <w:rFonts w:ascii="仿宋" w:hAnsi="仿宋" w:eastAsia="仿宋" w:cs="仿宋"/>
          <w:spacing w:val="-5"/>
          <w:sz w:val="24"/>
          <w:szCs w:val="24"/>
        </w:rPr>
        <w:t>2.4.2</w:t>
      </w:r>
      <w:r>
        <w:rPr>
          <w:rFonts w:ascii="仿宋" w:hAnsi="仿宋" w:eastAsia="仿宋" w:cs="仿宋"/>
          <w:spacing w:val="35"/>
          <w:sz w:val="24"/>
          <w:szCs w:val="24"/>
        </w:rPr>
        <w:t xml:space="preserve"> </w:t>
      </w:r>
      <w:r>
        <w:rPr>
          <w:rFonts w:ascii="仿宋" w:hAnsi="仿宋" w:eastAsia="仿宋" w:cs="仿宋"/>
          <w:spacing w:val="-5"/>
          <w:sz w:val="24"/>
          <w:szCs w:val="24"/>
        </w:rPr>
        <w:t>提供施工条件</w:t>
      </w:r>
    </w:p>
    <w:p w14:paraId="0797D3F3">
      <w:pPr>
        <w:spacing w:before="169" w:line="222" w:lineRule="auto"/>
        <w:jc w:val="right"/>
        <w:rPr>
          <w:rFonts w:ascii="仿宋" w:hAnsi="仿宋" w:eastAsia="仿宋" w:cs="仿宋"/>
          <w:sz w:val="24"/>
          <w:szCs w:val="24"/>
        </w:rPr>
      </w:pPr>
      <w:r>
        <w:rPr>
          <w:rFonts w:ascii="仿宋" w:hAnsi="仿宋" w:eastAsia="仿宋" w:cs="仿宋"/>
          <w:spacing w:val="-14"/>
          <w:sz w:val="24"/>
          <w:szCs w:val="24"/>
        </w:rPr>
        <w:t>关  于  发  包  人  应  负</w:t>
      </w:r>
      <w:r>
        <w:rPr>
          <w:rFonts w:ascii="仿宋" w:hAnsi="仿宋" w:eastAsia="仿宋" w:cs="仿宋"/>
          <w:spacing w:val="97"/>
          <w:sz w:val="24"/>
          <w:szCs w:val="24"/>
        </w:rPr>
        <w:t xml:space="preserve"> </w:t>
      </w:r>
      <w:r>
        <w:rPr>
          <w:rFonts w:ascii="仿宋" w:hAnsi="仿宋" w:eastAsia="仿宋" w:cs="仿宋"/>
          <w:spacing w:val="-14"/>
          <w:sz w:val="24"/>
          <w:szCs w:val="24"/>
        </w:rPr>
        <w:t>责</w:t>
      </w:r>
      <w:r>
        <w:rPr>
          <w:rFonts w:ascii="仿宋" w:hAnsi="仿宋" w:eastAsia="仿宋" w:cs="仿宋"/>
          <w:spacing w:val="95"/>
          <w:sz w:val="24"/>
          <w:szCs w:val="24"/>
        </w:rPr>
        <w:t xml:space="preserve"> </w:t>
      </w:r>
      <w:r>
        <w:rPr>
          <w:rFonts w:ascii="仿宋" w:hAnsi="仿宋" w:eastAsia="仿宋" w:cs="仿宋"/>
          <w:spacing w:val="-14"/>
          <w:sz w:val="24"/>
          <w:szCs w:val="24"/>
        </w:rPr>
        <w:t>提</w:t>
      </w:r>
      <w:r>
        <w:rPr>
          <w:rFonts w:ascii="仿宋" w:hAnsi="仿宋" w:eastAsia="仿宋" w:cs="仿宋"/>
          <w:spacing w:val="96"/>
          <w:sz w:val="24"/>
          <w:szCs w:val="24"/>
        </w:rPr>
        <w:t xml:space="preserve"> </w:t>
      </w:r>
      <w:r>
        <w:rPr>
          <w:rFonts w:ascii="仿宋" w:hAnsi="仿宋" w:eastAsia="仿宋" w:cs="仿宋"/>
          <w:spacing w:val="-14"/>
          <w:sz w:val="24"/>
          <w:szCs w:val="24"/>
        </w:rPr>
        <w:t xml:space="preserve">供  施  工  所  需  要  的  条  件  </w:t>
      </w:r>
      <w:r>
        <w:rPr>
          <w:rFonts w:ascii="仿宋" w:hAnsi="仿宋" w:eastAsia="仿宋" w:cs="仿宋"/>
          <w:spacing w:val="-15"/>
          <w:sz w:val="24"/>
          <w:szCs w:val="24"/>
        </w:rPr>
        <w:t>，  包</w:t>
      </w:r>
    </w:p>
    <w:p w14:paraId="2A0FA422">
      <w:pPr>
        <w:spacing w:before="169" w:line="224" w:lineRule="auto"/>
        <w:ind w:left="10"/>
        <w:rPr>
          <w:rFonts w:ascii="仿宋" w:hAnsi="仿宋" w:eastAsia="仿宋" w:cs="仿宋"/>
          <w:sz w:val="24"/>
          <w:szCs w:val="24"/>
        </w:rPr>
      </w:pPr>
      <w:r>
        <w:rPr>
          <w:rFonts w:ascii="仿宋" w:hAnsi="仿宋" w:eastAsia="仿宋" w:cs="仿宋"/>
          <w:spacing w:val="-7"/>
          <w:sz w:val="24"/>
          <w:szCs w:val="24"/>
        </w:rPr>
        <w:t>括：</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2905FB9B">
      <w:pPr>
        <w:spacing w:before="167" w:line="221" w:lineRule="auto"/>
        <w:rPr>
          <w:rFonts w:ascii="仿宋" w:hAnsi="仿宋" w:eastAsia="仿宋" w:cs="仿宋"/>
          <w:sz w:val="24"/>
          <w:szCs w:val="24"/>
        </w:rPr>
      </w:pPr>
      <w:r>
        <w:rPr>
          <w:rFonts w:ascii="仿宋" w:hAnsi="仿宋" w:eastAsia="仿宋" w:cs="仿宋"/>
          <w:spacing w:val="-6"/>
          <w:sz w:val="24"/>
          <w:szCs w:val="24"/>
        </w:rPr>
        <w:t>2.5</w:t>
      </w:r>
      <w:r>
        <w:rPr>
          <w:rFonts w:ascii="仿宋" w:hAnsi="仿宋" w:eastAsia="仿宋" w:cs="仿宋"/>
          <w:spacing w:val="66"/>
          <w:sz w:val="24"/>
          <w:szCs w:val="24"/>
        </w:rPr>
        <w:t xml:space="preserve"> </w:t>
      </w:r>
      <w:r>
        <w:rPr>
          <w:rFonts w:ascii="仿宋" w:hAnsi="仿宋" w:eastAsia="仿宋" w:cs="仿宋"/>
          <w:spacing w:val="-6"/>
          <w:sz w:val="24"/>
          <w:szCs w:val="24"/>
        </w:rPr>
        <w:t>资金来源证明及支付担保</w:t>
      </w:r>
    </w:p>
    <w:p w14:paraId="5234A977">
      <w:pPr>
        <w:spacing w:before="314" w:line="332" w:lineRule="auto"/>
        <w:ind w:left="503" w:right="752"/>
        <w:jc w:val="both"/>
        <w:rPr>
          <w:rFonts w:ascii="仿宋" w:hAnsi="仿宋" w:eastAsia="仿宋" w:cs="仿宋"/>
          <w:sz w:val="24"/>
          <w:szCs w:val="24"/>
        </w:rPr>
      </w:pPr>
      <w:r>
        <w:rPr>
          <w:rFonts w:ascii="仿宋" w:hAnsi="仿宋" w:eastAsia="仿宋" w:cs="仿宋"/>
          <w:spacing w:val="-2"/>
          <w:sz w:val="24"/>
          <w:szCs w:val="24"/>
        </w:rPr>
        <w:t>发包人提供资金来源证明的期限要求：</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10"/>
          <w:sz w:val="24"/>
          <w:szCs w:val="24"/>
        </w:rPr>
        <w:t>发包人是否提供支付担保：</w:t>
      </w:r>
      <w:r>
        <w:rPr>
          <w:rFonts w:ascii="仿宋" w:hAnsi="仿宋" w:eastAsia="仿宋" w:cs="仿宋"/>
          <w:sz w:val="24"/>
          <w:szCs w:val="24"/>
          <w:u w:val="single" w:color="auto"/>
        </w:rPr>
        <w:t xml:space="preserve">                                        </w:t>
      </w:r>
      <w:r>
        <w:rPr>
          <w:rFonts w:ascii="仿宋" w:hAnsi="仿宋" w:eastAsia="仿宋" w:cs="仿宋"/>
          <w:spacing w:val="-10"/>
          <w:sz w:val="24"/>
          <w:szCs w:val="24"/>
        </w:rPr>
        <w:t>。</w:t>
      </w:r>
      <w:r>
        <w:rPr>
          <w:rFonts w:ascii="仿宋" w:hAnsi="仿宋" w:eastAsia="仿宋" w:cs="仿宋"/>
          <w:spacing w:val="16"/>
          <w:sz w:val="24"/>
          <w:szCs w:val="24"/>
        </w:rPr>
        <w:t xml:space="preserve"> </w:t>
      </w:r>
      <w:r>
        <w:rPr>
          <w:rFonts w:ascii="仿宋" w:hAnsi="仿宋" w:eastAsia="仿宋" w:cs="仿宋"/>
          <w:spacing w:val="-4"/>
          <w:sz w:val="24"/>
          <w:szCs w:val="24"/>
        </w:rPr>
        <w:t>发包人提供支付担保的形式：</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017475E9">
      <w:pPr>
        <w:spacing w:before="182" w:line="224" w:lineRule="auto"/>
        <w:ind w:left="4"/>
        <w:rPr>
          <w:rFonts w:ascii="仿宋" w:hAnsi="仿宋" w:eastAsia="仿宋" w:cs="仿宋"/>
          <w:sz w:val="24"/>
          <w:szCs w:val="24"/>
        </w:rPr>
      </w:pPr>
      <w:r>
        <w:rPr>
          <w:rFonts w:ascii="仿宋" w:hAnsi="仿宋" w:eastAsia="仿宋" w:cs="仿宋"/>
          <w:b/>
          <w:bCs/>
          <w:spacing w:val="-11"/>
          <w:sz w:val="24"/>
          <w:szCs w:val="24"/>
        </w:rPr>
        <w:t>3.</w:t>
      </w:r>
      <w:r>
        <w:rPr>
          <w:rFonts w:ascii="仿宋" w:hAnsi="仿宋" w:eastAsia="仿宋" w:cs="仿宋"/>
          <w:spacing w:val="23"/>
          <w:sz w:val="24"/>
          <w:szCs w:val="24"/>
        </w:rPr>
        <w:t xml:space="preserve"> </w:t>
      </w:r>
      <w:r>
        <w:rPr>
          <w:rFonts w:ascii="仿宋" w:hAnsi="仿宋" w:eastAsia="仿宋" w:cs="仿宋"/>
          <w:b/>
          <w:bCs/>
          <w:spacing w:val="-11"/>
          <w:sz w:val="24"/>
          <w:szCs w:val="24"/>
        </w:rPr>
        <w:t>承包人</w:t>
      </w:r>
    </w:p>
    <w:p w14:paraId="22CC45E4">
      <w:pPr>
        <w:spacing w:before="288" w:line="223" w:lineRule="auto"/>
        <w:ind w:left="4"/>
        <w:rPr>
          <w:rFonts w:ascii="仿宋" w:hAnsi="仿宋" w:eastAsia="仿宋" w:cs="仿宋"/>
          <w:sz w:val="24"/>
          <w:szCs w:val="24"/>
        </w:rPr>
      </w:pPr>
      <w:r>
        <w:rPr>
          <w:rFonts w:ascii="仿宋" w:hAnsi="仿宋" w:eastAsia="仿宋" w:cs="仿宋"/>
          <w:spacing w:val="-3"/>
          <w:sz w:val="24"/>
          <w:szCs w:val="24"/>
        </w:rPr>
        <w:t>3.1 承包人的一般义务</w:t>
      </w:r>
    </w:p>
    <w:p w14:paraId="3928D977">
      <w:pPr>
        <w:spacing w:before="308" w:line="305" w:lineRule="auto"/>
        <w:ind w:left="609" w:right="639" w:hanging="110"/>
        <w:rPr>
          <w:rFonts w:ascii="仿宋" w:hAnsi="仿宋" w:eastAsia="仿宋" w:cs="仿宋"/>
          <w:sz w:val="24"/>
          <w:szCs w:val="24"/>
        </w:rPr>
      </w:pPr>
      <w:r>
        <w:rPr>
          <w:rFonts w:ascii="仿宋" w:hAnsi="仿宋" w:eastAsia="仿宋" w:cs="仿宋"/>
          <w:spacing w:val="-2"/>
          <w:sz w:val="24"/>
          <w:szCs w:val="24"/>
        </w:rPr>
        <w:t>（5）承包人提交的竣工资料的内容：</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z w:val="24"/>
          <w:szCs w:val="24"/>
        </w:rPr>
        <w:t xml:space="preserve"> </w:t>
      </w:r>
      <w:r>
        <w:rPr>
          <w:rFonts w:ascii="仿宋" w:hAnsi="仿宋" w:eastAsia="仿宋" w:cs="仿宋"/>
          <w:spacing w:val="-2"/>
          <w:sz w:val="24"/>
          <w:szCs w:val="24"/>
        </w:rPr>
        <w:t>承包人需要提交的竣工资料套数：</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承包人提交的竣工资料的费用承担：</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
          <w:sz w:val="24"/>
          <w:szCs w:val="24"/>
        </w:rPr>
        <w:t>。</w:t>
      </w:r>
      <w:r>
        <w:rPr>
          <w:rFonts w:ascii="仿宋" w:hAnsi="仿宋" w:eastAsia="仿宋" w:cs="仿宋"/>
          <w:sz w:val="24"/>
          <w:szCs w:val="24"/>
        </w:rPr>
        <w:t xml:space="preserve"> 承包人提交的竣工资料移交时间：</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9"/>
          <w:sz w:val="24"/>
          <w:szCs w:val="24"/>
        </w:rPr>
        <w:t xml:space="preserve"> </w:t>
      </w:r>
      <w:r>
        <w:rPr>
          <w:rFonts w:ascii="仿宋" w:hAnsi="仿宋" w:eastAsia="仿宋" w:cs="仿宋"/>
          <w:spacing w:val="-1"/>
          <w:sz w:val="24"/>
          <w:szCs w:val="24"/>
        </w:rPr>
        <w:t>。</w:t>
      </w:r>
      <w:r>
        <w:rPr>
          <w:rFonts w:ascii="仿宋" w:hAnsi="仿宋" w:eastAsia="仿宋" w:cs="仿宋"/>
          <w:sz w:val="24"/>
          <w:szCs w:val="24"/>
        </w:rPr>
        <w:t xml:space="preserve"> </w:t>
      </w:r>
      <w:r>
        <w:rPr>
          <w:rFonts w:ascii="仿宋" w:hAnsi="仿宋" w:eastAsia="仿宋" w:cs="仿宋"/>
          <w:spacing w:val="-1"/>
          <w:sz w:val="24"/>
          <w:szCs w:val="24"/>
        </w:rPr>
        <w:t>承包人提交的竣工资料形式要求：</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4825623">
      <w:pPr>
        <w:spacing w:before="290" w:line="221" w:lineRule="auto"/>
        <w:ind w:left="499"/>
        <w:rPr>
          <w:rFonts w:ascii="仿宋" w:hAnsi="仿宋" w:eastAsia="仿宋" w:cs="仿宋"/>
          <w:sz w:val="24"/>
          <w:szCs w:val="24"/>
        </w:rPr>
      </w:pPr>
      <w:r>
        <w:rPr>
          <w:rFonts w:ascii="仿宋" w:hAnsi="仿宋" w:eastAsia="仿宋" w:cs="仿宋"/>
          <w:spacing w:val="-1"/>
          <w:sz w:val="24"/>
          <w:szCs w:val="24"/>
        </w:rPr>
        <w:t>（6）承包人应履行的其他义务：</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44E16CA">
      <w:pPr>
        <w:spacing w:before="178" w:line="224" w:lineRule="auto"/>
        <w:ind w:left="4"/>
        <w:rPr>
          <w:rFonts w:ascii="仿宋" w:hAnsi="仿宋" w:eastAsia="仿宋" w:cs="仿宋"/>
          <w:sz w:val="24"/>
          <w:szCs w:val="24"/>
        </w:rPr>
      </w:pPr>
      <w:r>
        <w:rPr>
          <w:rFonts w:ascii="仿宋" w:hAnsi="仿宋" w:eastAsia="仿宋" w:cs="仿宋"/>
          <w:spacing w:val="-6"/>
          <w:sz w:val="24"/>
          <w:szCs w:val="24"/>
        </w:rPr>
        <w:t>3.2</w:t>
      </w:r>
      <w:r>
        <w:rPr>
          <w:rFonts w:ascii="仿宋" w:hAnsi="仿宋" w:eastAsia="仿宋" w:cs="仿宋"/>
          <w:spacing w:val="26"/>
          <w:sz w:val="24"/>
          <w:szCs w:val="24"/>
        </w:rPr>
        <w:t xml:space="preserve"> </w:t>
      </w:r>
      <w:r>
        <w:rPr>
          <w:rFonts w:ascii="仿宋" w:hAnsi="仿宋" w:eastAsia="仿宋" w:cs="仿宋"/>
          <w:spacing w:val="-6"/>
          <w:sz w:val="24"/>
          <w:szCs w:val="24"/>
        </w:rPr>
        <w:t>项目负责人</w:t>
      </w:r>
    </w:p>
    <w:p w14:paraId="3A1F8683">
      <w:pPr>
        <w:spacing w:before="287" w:line="224" w:lineRule="auto"/>
        <w:ind w:left="4"/>
        <w:rPr>
          <w:rFonts w:ascii="仿宋" w:hAnsi="仿宋" w:eastAsia="仿宋" w:cs="仿宋"/>
          <w:sz w:val="24"/>
          <w:szCs w:val="24"/>
        </w:rPr>
      </w:pPr>
      <w:r>
        <w:rPr>
          <w:rFonts w:ascii="仿宋" w:hAnsi="仿宋" w:eastAsia="仿宋" w:cs="仿宋"/>
          <w:spacing w:val="-3"/>
          <w:sz w:val="24"/>
          <w:szCs w:val="24"/>
        </w:rPr>
        <w:t>3.2.1 项目负责人：</w:t>
      </w:r>
    </w:p>
    <w:p w14:paraId="54C2DE6F">
      <w:pPr>
        <w:spacing w:before="185" w:line="345" w:lineRule="auto"/>
        <w:ind w:left="484" w:right="2210" w:firstLine="5"/>
        <w:jc w:val="both"/>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23"/>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3"/>
          <w:sz w:val="24"/>
          <w:szCs w:val="24"/>
        </w:rPr>
        <w:t>；</w:t>
      </w:r>
      <w:r>
        <w:rPr>
          <w:rFonts w:ascii="仿宋" w:hAnsi="仿宋" w:eastAsia="仿宋" w:cs="仿宋"/>
          <w:sz w:val="24"/>
          <w:szCs w:val="24"/>
        </w:rPr>
        <w:t xml:space="preserve"> </w:t>
      </w:r>
      <w:r>
        <w:rPr>
          <w:rFonts w:ascii="仿宋" w:hAnsi="仿宋" w:eastAsia="仿宋" w:cs="仿宋"/>
          <w:spacing w:val="-6"/>
          <w:sz w:val="24"/>
          <w:szCs w:val="24"/>
        </w:rPr>
        <w:t>身份证号</w:t>
      </w:r>
      <w:r>
        <w:rPr>
          <w:rFonts w:ascii="仿宋" w:hAnsi="仿宋" w:eastAsia="仿宋" w:cs="仿宋"/>
          <w:spacing w:val="-17"/>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7"/>
          <w:sz w:val="24"/>
          <w:szCs w:val="24"/>
        </w:rPr>
        <w:t>；</w:t>
      </w:r>
      <w:r>
        <w:rPr>
          <w:rFonts w:ascii="仿宋" w:hAnsi="仿宋" w:eastAsia="仿宋" w:cs="仿宋"/>
          <w:sz w:val="24"/>
          <w:szCs w:val="24"/>
        </w:rPr>
        <w:t xml:space="preserve"> </w:t>
      </w:r>
      <w:r>
        <w:rPr>
          <w:rFonts w:ascii="仿宋" w:hAnsi="仿宋" w:eastAsia="仿宋" w:cs="仿宋"/>
          <w:spacing w:val="-3"/>
          <w:sz w:val="24"/>
          <w:szCs w:val="24"/>
        </w:rPr>
        <w:t>建造师执业资格等级</w:t>
      </w:r>
      <w:r>
        <w:rPr>
          <w:rFonts w:ascii="仿宋" w:hAnsi="仿宋" w:eastAsia="仿宋" w:cs="仿宋"/>
          <w:spacing w:val="-14"/>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4"/>
          <w:sz w:val="24"/>
          <w:szCs w:val="24"/>
        </w:rPr>
        <w:t>；</w:t>
      </w:r>
      <w:r>
        <w:rPr>
          <w:rFonts w:ascii="仿宋" w:hAnsi="仿宋" w:eastAsia="仿宋" w:cs="仿宋"/>
          <w:sz w:val="24"/>
          <w:szCs w:val="24"/>
        </w:rPr>
        <w:t xml:space="preserve"> </w:t>
      </w:r>
      <w:r>
        <w:rPr>
          <w:rFonts w:ascii="仿宋" w:hAnsi="仿宋" w:eastAsia="仿宋" w:cs="仿宋"/>
          <w:spacing w:val="-3"/>
          <w:sz w:val="24"/>
          <w:szCs w:val="24"/>
        </w:rPr>
        <w:t>建造师注册证书号</w:t>
      </w:r>
      <w:r>
        <w:rPr>
          <w:rFonts w:ascii="仿宋" w:hAnsi="仿宋" w:eastAsia="仿宋" w:cs="仿宋"/>
          <w:spacing w:val="-15"/>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rPr>
        <w:t xml:space="preserve"> </w:t>
      </w:r>
      <w:r>
        <w:rPr>
          <w:rFonts w:ascii="仿宋" w:hAnsi="仿宋" w:eastAsia="仿宋" w:cs="仿宋"/>
          <w:spacing w:val="-3"/>
          <w:sz w:val="24"/>
          <w:szCs w:val="24"/>
        </w:rPr>
        <w:t>建造师执业印章号</w:t>
      </w:r>
      <w:r>
        <w:rPr>
          <w:rFonts w:ascii="仿宋" w:hAnsi="仿宋" w:eastAsia="仿宋" w:cs="仿宋"/>
          <w:spacing w:val="-15"/>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rPr>
        <w:t xml:space="preserve"> </w:t>
      </w:r>
      <w:r>
        <w:rPr>
          <w:rFonts w:ascii="仿宋" w:hAnsi="仿宋" w:eastAsia="仿宋" w:cs="仿宋"/>
          <w:spacing w:val="-3"/>
          <w:sz w:val="24"/>
          <w:szCs w:val="24"/>
        </w:rPr>
        <w:t>安全生产考核合格证书号</w:t>
      </w:r>
      <w:r>
        <w:rPr>
          <w:rFonts w:ascii="仿宋" w:hAnsi="仿宋" w:eastAsia="仿宋" w:cs="仿宋"/>
          <w:spacing w:val="-42"/>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4"/>
          <w:sz w:val="24"/>
          <w:szCs w:val="24"/>
        </w:rPr>
        <w:t xml:space="preserve"> </w:t>
      </w:r>
      <w:r>
        <w:rPr>
          <w:rFonts w:ascii="仿宋" w:hAnsi="仿宋" w:eastAsia="仿宋" w:cs="仿宋"/>
          <w:spacing w:val="-7"/>
          <w:sz w:val="24"/>
          <w:szCs w:val="24"/>
        </w:rPr>
        <w:t>联系电话</w:t>
      </w:r>
      <w:r>
        <w:rPr>
          <w:rFonts w:ascii="仿宋" w:hAnsi="仿宋" w:eastAsia="仿宋" w:cs="仿宋"/>
          <w:spacing w:val="-45"/>
          <w:sz w:val="24"/>
          <w:szCs w:val="24"/>
        </w:rPr>
        <w:t>：</w:t>
      </w:r>
      <w:r>
        <w:rPr>
          <w:rFonts w:ascii="仿宋" w:hAnsi="仿宋" w:eastAsia="仿宋" w:cs="仿宋"/>
          <w:sz w:val="24"/>
          <w:szCs w:val="24"/>
          <w:u w:val="single" w:color="auto"/>
        </w:rPr>
        <w:t xml:space="preserve">                                          </w:t>
      </w:r>
      <w:r>
        <w:rPr>
          <w:rFonts w:ascii="仿宋" w:hAnsi="仿宋" w:eastAsia="仿宋" w:cs="仿宋"/>
          <w:spacing w:val="-45"/>
          <w:sz w:val="24"/>
          <w:szCs w:val="24"/>
        </w:rPr>
        <w:t>；</w:t>
      </w:r>
      <w:r>
        <w:rPr>
          <w:rFonts w:ascii="仿宋" w:hAnsi="仿宋" w:eastAsia="仿宋" w:cs="仿宋"/>
          <w:spacing w:val="5"/>
          <w:sz w:val="24"/>
          <w:szCs w:val="24"/>
        </w:rPr>
        <w:t xml:space="preserve"> </w:t>
      </w:r>
      <w:r>
        <w:rPr>
          <w:rFonts w:ascii="仿宋" w:hAnsi="仿宋" w:eastAsia="仿宋" w:cs="仿宋"/>
          <w:spacing w:val="-7"/>
          <w:sz w:val="24"/>
          <w:szCs w:val="24"/>
        </w:rPr>
        <w:t>电子信箱</w:t>
      </w:r>
      <w:r>
        <w:rPr>
          <w:rFonts w:ascii="仿宋" w:hAnsi="仿宋" w:eastAsia="仿宋" w:cs="仿宋"/>
          <w:spacing w:val="-43"/>
          <w:sz w:val="24"/>
          <w:szCs w:val="24"/>
        </w:rPr>
        <w:t>：</w:t>
      </w:r>
      <w:r>
        <w:rPr>
          <w:rFonts w:ascii="仿宋" w:hAnsi="仿宋" w:eastAsia="仿宋" w:cs="仿宋"/>
          <w:sz w:val="24"/>
          <w:szCs w:val="24"/>
          <w:u w:val="single" w:color="auto"/>
        </w:rPr>
        <w:t xml:space="preserve">                                          </w:t>
      </w:r>
      <w:r>
        <w:rPr>
          <w:rFonts w:ascii="仿宋" w:hAnsi="仿宋" w:eastAsia="仿宋" w:cs="仿宋"/>
          <w:spacing w:val="-43"/>
          <w:sz w:val="24"/>
          <w:szCs w:val="24"/>
        </w:rPr>
        <w:t>；</w:t>
      </w:r>
    </w:p>
    <w:p w14:paraId="1E161D57">
      <w:pPr>
        <w:spacing w:line="345" w:lineRule="auto"/>
        <w:rPr>
          <w:rFonts w:ascii="仿宋" w:hAnsi="仿宋" w:eastAsia="仿宋" w:cs="仿宋"/>
          <w:sz w:val="24"/>
          <w:szCs w:val="24"/>
        </w:rPr>
        <w:sectPr>
          <w:footerReference r:id="rId41" w:type="default"/>
          <w:pgSz w:w="11906" w:h="16840"/>
          <w:pgMar w:top="1431" w:right="1403" w:bottom="1169" w:left="1439" w:header="0" w:footer="1007" w:gutter="0"/>
          <w:cols w:space="720" w:num="1"/>
        </w:sectPr>
      </w:pPr>
    </w:p>
    <w:p w14:paraId="0E54E5A7">
      <w:pPr>
        <w:spacing w:before="165" w:line="222" w:lineRule="auto"/>
        <w:ind w:left="522"/>
        <w:rPr>
          <w:rFonts w:ascii="仿宋" w:hAnsi="仿宋" w:eastAsia="仿宋" w:cs="仿宋"/>
          <w:sz w:val="24"/>
          <w:szCs w:val="24"/>
        </w:rPr>
      </w:pPr>
      <w:r>
        <w:rPr>
          <w:rFonts w:ascii="仿宋" w:hAnsi="仿宋" w:eastAsia="仿宋" w:cs="仿宋"/>
          <w:spacing w:val="-10"/>
          <w:sz w:val="24"/>
          <w:szCs w:val="24"/>
        </w:rPr>
        <w:t>通信地址</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75C9B72D">
      <w:pPr>
        <w:spacing w:before="190" w:line="321" w:lineRule="auto"/>
        <w:ind w:left="42" w:firstLine="468"/>
        <w:rPr>
          <w:rFonts w:ascii="仿宋" w:hAnsi="仿宋" w:eastAsia="仿宋" w:cs="仿宋"/>
          <w:sz w:val="24"/>
          <w:szCs w:val="24"/>
        </w:rPr>
      </w:pPr>
      <w:r>
        <w:rPr>
          <w:rFonts w:ascii="仿宋" w:hAnsi="仿宋" w:eastAsia="仿宋" w:cs="仿宋"/>
          <w:spacing w:val="-18"/>
          <w:sz w:val="24"/>
          <w:szCs w:val="24"/>
        </w:rPr>
        <w:t>承</w:t>
      </w:r>
      <w:r>
        <w:rPr>
          <w:rFonts w:ascii="仿宋" w:hAnsi="仿宋" w:eastAsia="仿宋" w:cs="仿宋"/>
          <w:spacing w:val="15"/>
          <w:sz w:val="24"/>
          <w:szCs w:val="24"/>
        </w:rPr>
        <w:t xml:space="preserve">   </w:t>
      </w:r>
      <w:r>
        <w:rPr>
          <w:rFonts w:ascii="仿宋" w:hAnsi="仿宋" w:eastAsia="仿宋" w:cs="仿宋"/>
          <w:spacing w:val="-18"/>
          <w:sz w:val="24"/>
          <w:szCs w:val="24"/>
        </w:rPr>
        <w:t>包</w:t>
      </w:r>
      <w:r>
        <w:rPr>
          <w:rFonts w:ascii="仿宋" w:hAnsi="仿宋" w:eastAsia="仿宋" w:cs="仿宋"/>
          <w:spacing w:val="4"/>
          <w:sz w:val="24"/>
          <w:szCs w:val="24"/>
        </w:rPr>
        <w:t xml:space="preserve">   </w:t>
      </w:r>
      <w:r>
        <w:rPr>
          <w:rFonts w:ascii="仿宋" w:hAnsi="仿宋" w:eastAsia="仿宋" w:cs="仿宋"/>
          <w:spacing w:val="-18"/>
          <w:sz w:val="24"/>
          <w:szCs w:val="24"/>
        </w:rPr>
        <w:t>人</w:t>
      </w:r>
      <w:r>
        <w:rPr>
          <w:rFonts w:ascii="仿宋" w:hAnsi="仿宋" w:eastAsia="仿宋" w:cs="仿宋"/>
          <w:spacing w:val="2"/>
          <w:sz w:val="24"/>
          <w:szCs w:val="24"/>
        </w:rPr>
        <w:t xml:space="preserve">   </w:t>
      </w:r>
      <w:r>
        <w:rPr>
          <w:rFonts w:ascii="仿宋" w:hAnsi="仿宋" w:eastAsia="仿宋" w:cs="仿宋"/>
          <w:spacing w:val="-18"/>
          <w:sz w:val="24"/>
          <w:szCs w:val="24"/>
        </w:rPr>
        <w:t>对</w:t>
      </w:r>
      <w:r>
        <w:rPr>
          <w:rFonts w:ascii="仿宋" w:hAnsi="仿宋" w:eastAsia="仿宋" w:cs="仿宋"/>
          <w:spacing w:val="1"/>
          <w:sz w:val="24"/>
          <w:szCs w:val="24"/>
        </w:rPr>
        <w:t xml:space="preserve">   </w:t>
      </w:r>
      <w:r>
        <w:rPr>
          <w:rFonts w:ascii="仿宋" w:hAnsi="仿宋" w:eastAsia="仿宋" w:cs="仿宋"/>
          <w:spacing w:val="-18"/>
          <w:sz w:val="24"/>
          <w:szCs w:val="24"/>
        </w:rPr>
        <w:t>项    目</w:t>
      </w:r>
      <w:r>
        <w:rPr>
          <w:rFonts w:ascii="仿宋" w:hAnsi="仿宋" w:eastAsia="仿宋" w:cs="仿宋"/>
          <w:spacing w:val="5"/>
          <w:sz w:val="24"/>
          <w:szCs w:val="24"/>
        </w:rPr>
        <w:t xml:space="preserve">   </w:t>
      </w:r>
      <w:r>
        <w:rPr>
          <w:rFonts w:ascii="仿宋" w:hAnsi="仿宋" w:eastAsia="仿宋" w:cs="仿宋"/>
          <w:spacing w:val="-18"/>
          <w:sz w:val="24"/>
          <w:szCs w:val="24"/>
        </w:rPr>
        <w:t>负</w:t>
      </w:r>
      <w:r>
        <w:rPr>
          <w:rFonts w:ascii="仿宋" w:hAnsi="仿宋" w:eastAsia="仿宋" w:cs="仿宋"/>
          <w:spacing w:val="2"/>
          <w:sz w:val="24"/>
          <w:szCs w:val="24"/>
        </w:rPr>
        <w:t xml:space="preserve">   </w:t>
      </w:r>
      <w:r>
        <w:rPr>
          <w:rFonts w:ascii="仿宋" w:hAnsi="仿宋" w:eastAsia="仿宋" w:cs="仿宋"/>
          <w:spacing w:val="-18"/>
          <w:sz w:val="24"/>
          <w:szCs w:val="24"/>
        </w:rPr>
        <w:t>责</w:t>
      </w:r>
      <w:r>
        <w:rPr>
          <w:rFonts w:ascii="仿宋" w:hAnsi="仿宋" w:eastAsia="仿宋" w:cs="仿宋"/>
          <w:spacing w:val="4"/>
          <w:sz w:val="24"/>
          <w:szCs w:val="24"/>
        </w:rPr>
        <w:t xml:space="preserve">   </w:t>
      </w:r>
      <w:r>
        <w:rPr>
          <w:rFonts w:ascii="仿宋" w:hAnsi="仿宋" w:eastAsia="仿宋" w:cs="仿宋"/>
          <w:spacing w:val="-18"/>
          <w:sz w:val="24"/>
          <w:szCs w:val="24"/>
        </w:rPr>
        <w:t>人</w:t>
      </w:r>
      <w:r>
        <w:rPr>
          <w:rFonts w:ascii="仿宋" w:hAnsi="仿宋" w:eastAsia="仿宋" w:cs="仿宋"/>
          <w:spacing w:val="10"/>
          <w:sz w:val="24"/>
          <w:szCs w:val="24"/>
        </w:rPr>
        <w:t xml:space="preserve">   </w:t>
      </w:r>
      <w:r>
        <w:rPr>
          <w:rFonts w:ascii="仿宋" w:hAnsi="仿宋" w:eastAsia="仿宋" w:cs="仿宋"/>
          <w:spacing w:val="-18"/>
          <w:sz w:val="24"/>
          <w:szCs w:val="24"/>
        </w:rPr>
        <w:t>的</w:t>
      </w:r>
      <w:r>
        <w:rPr>
          <w:rFonts w:ascii="仿宋" w:hAnsi="仿宋" w:eastAsia="仿宋" w:cs="仿宋"/>
          <w:spacing w:val="2"/>
          <w:sz w:val="24"/>
          <w:szCs w:val="24"/>
        </w:rPr>
        <w:t xml:space="preserve">   </w:t>
      </w:r>
      <w:r>
        <w:rPr>
          <w:rFonts w:ascii="仿宋" w:hAnsi="仿宋" w:eastAsia="仿宋" w:cs="仿宋"/>
          <w:spacing w:val="-18"/>
          <w:sz w:val="24"/>
          <w:szCs w:val="24"/>
        </w:rPr>
        <w:t>授</w:t>
      </w:r>
      <w:r>
        <w:rPr>
          <w:rFonts w:ascii="仿宋" w:hAnsi="仿宋" w:eastAsia="仿宋" w:cs="仿宋"/>
          <w:sz w:val="24"/>
          <w:szCs w:val="24"/>
        </w:rPr>
        <w:t xml:space="preserve">   </w:t>
      </w:r>
      <w:r>
        <w:rPr>
          <w:rFonts w:ascii="仿宋" w:hAnsi="仿宋" w:eastAsia="仿宋" w:cs="仿宋"/>
          <w:spacing w:val="-18"/>
          <w:sz w:val="24"/>
          <w:szCs w:val="24"/>
        </w:rPr>
        <w:t>权</w:t>
      </w:r>
      <w:r>
        <w:rPr>
          <w:rFonts w:ascii="仿宋" w:hAnsi="仿宋" w:eastAsia="仿宋" w:cs="仿宋"/>
          <w:spacing w:val="10"/>
          <w:sz w:val="24"/>
          <w:szCs w:val="24"/>
        </w:rPr>
        <w:t xml:space="preserve">   </w:t>
      </w:r>
      <w:r>
        <w:rPr>
          <w:rFonts w:ascii="仿宋" w:hAnsi="仿宋" w:eastAsia="仿宋" w:cs="仿宋"/>
          <w:spacing w:val="-18"/>
          <w:sz w:val="24"/>
          <w:szCs w:val="24"/>
        </w:rPr>
        <w:t>范    围   如</w:t>
      </w:r>
      <w:r>
        <w:rPr>
          <w:rFonts w:ascii="仿宋" w:hAnsi="仿宋" w:eastAsia="仿宋" w:cs="仿宋"/>
          <w:sz w:val="24"/>
          <w:szCs w:val="24"/>
        </w:rPr>
        <w:t xml:space="preserve"> </w:t>
      </w:r>
      <w:r>
        <w:rPr>
          <w:rFonts w:ascii="仿宋" w:hAnsi="仿宋" w:eastAsia="仿宋" w:cs="仿宋"/>
          <w:spacing w:val="-5"/>
          <w:sz w:val="24"/>
          <w:szCs w:val="24"/>
        </w:rPr>
        <w:t>下：</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w:t>
      </w:r>
    </w:p>
    <w:p w14:paraId="1B8944E1">
      <w:pPr>
        <w:spacing w:before="60" w:line="219" w:lineRule="auto"/>
        <w:ind w:left="524"/>
        <w:rPr>
          <w:rFonts w:ascii="仿宋" w:hAnsi="仿宋" w:eastAsia="仿宋" w:cs="仿宋"/>
          <w:sz w:val="24"/>
          <w:szCs w:val="24"/>
        </w:rPr>
      </w:pPr>
      <w:r>
        <w:rPr>
          <w:rFonts w:ascii="仿宋" w:hAnsi="仿宋" w:eastAsia="仿宋" w:cs="仿宋"/>
          <w:spacing w:val="-2"/>
          <w:sz w:val="24"/>
          <w:szCs w:val="24"/>
        </w:rPr>
        <w:t>关于项目负责人每月在施工现场的时间要求：</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3DFA3833">
      <w:pPr>
        <w:spacing w:before="196" w:line="322" w:lineRule="auto"/>
        <w:ind w:left="30" w:right="36" w:firstLine="480"/>
        <w:rPr>
          <w:rFonts w:ascii="仿宋" w:hAnsi="仿宋" w:eastAsia="仿宋" w:cs="仿宋"/>
          <w:sz w:val="24"/>
          <w:szCs w:val="24"/>
        </w:rPr>
      </w:pPr>
      <w:r>
        <w:rPr>
          <w:rFonts w:ascii="仿宋" w:hAnsi="仿宋" w:eastAsia="仿宋" w:cs="仿宋"/>
          <w:spacing w:val="8"/>
          <w:sz w:val="24"/>
          <w:szCs w:val="24"/>
        </w:rPr>
        <w:t>承包人未提交劳动合同</w:t>
      </w:r>
      <w:r>
        <w:rPr>
          <w:rFonts w:ascii="仿宋" w:hAnsi="仿宋" w:eastAsia="仿宋" w:cs="仿宋"/>
          <w:spacing w:val="-19"/>
          <w:sz w:val="24"/>
          <w:szCs w:val="24"/>
        </w:rPr>
        <w:t xml:space="preserve"> </w:t>
      </w:r>
      <w:r>
        <w:rPr>
          <w:rFonts w:ascii="仿宋" w:hAnsi="仿宋" w:eastAsia="仿宋" w:cs="仿宋"/>
          <w:spacing w:val="8"/>
          <w:sz w:val="24"/>
          <w:szCs w:val="24"/>
        </w:rPr>
        <w:t>， 以及没有为项 目负责人缴纳社会保险证明的违约责</w:t>
      </w:r>
      <w:r>
        <w:rPr>
          <w:rFonts w:ascii="仿宋" w:hAnsi="仿宋" w:eastAsia="仿宋" w:cs="仿宋"/>
          <w:sz w:val="24"/>
          <w:szCs w:val="24"/>
        </w:rPr>
        <w:t xml:space="preserve"> </w:t>
      </w: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80CD1B0">
      <w:pPr>
        <w:spacing w:before="81" w:line="325" w:lineRule="auto"/>
        <w:ind w:left="30" w:firstLine="480"/>
        <w:rPr>
          <w:rFonts w:ascii="仿宋" w:hAnsi="仿宋" w:eastAsia="仿宋" w:cs="仿宋"/>
          <w:sz w:val="24"/>
          <w:szCs w:val="24"/>
        </w:rPr>
      </w:pPr>
      <w:r>
        <w:rPr>
          <w:rFonts w:ascii="仿宋" w:hAnsi="仿宋" w:eastAsia="仿宋" w:cs="仿宋"/>
          <w:spacing w:val="-21"/>
          <w:sz w:val="24"/>
          <w:szCs w:val="24"/>
        </w:rPr>
        <w:t>项  目</w:t>
      </w:r>
      <w:r>
        <w:rPr>
          <w:rFonts w:ascii="仿宋" w:hAnsi="仿宋" w:eastAsia="仿宋" w:cs="仿宋"/>
          <w:spacing w:val="69"/>
          <w:sz w:val="24"/>
          <w:szCs w:val="24"/>
        </w:rPr>
        <w:t xml:space="preserve"> </w:t>
      </w:r>
      <w:r>
        <w:rPr>
          <w:rFonts w:ascii="仿宋" w:hAnsi="仿宋" w:eastAsia="仿宋" w:cs="仿宋"/>
          <w:spacing w:val="-21"/>
          <w:sz w:val="24"/>
          <w:szCs w:val="24"/>
        </w:rPr>
        <w:t>负</w:t>
      </w:r>
      <w:r>
        <w:rPr>
          <w:rFonts w:ascii="仿宋" w:hAnsi="仿宋" w:eastAsia="仿宋" w:cs="仿宋"/>
          <w:spacing w:val="51"/>
          <w:sz w:val="24"/>
          <w:szCs w:val="24"/>
        </w:rPr>
        <w:t xml:space="preserve"> </w:t>
      </w:r>
      <w:r>
        <w:rPr>
          <w:rFonts w:ascii="仿宋" w:hAnsi="仿宋" w:eastAsia="仿宋" w:cs="仿宋"/>
          <w:spacing w:val="-21"/>
          <w:sz w:val="24"/>
          <w:szCs w:val="24"/>
        </w:rPr>
        <w:t>责</w:t>
      </w:r>
      <w:r>
        <w:rPr>
          <w:rFonts w:ascii="仿宋" w:hAnsi="仿宋" w:eastAsia="仿宋" w:cs="仿宋"/>
          <w:spacing w:val="56"/>
          <w:sz w:val="24"/>
          <w:szCs w:val="24"/>
        </w:rPr>
        <w:t xml:space="preserve"> </w:t>
      </w:r>
      <w:r>
        <w:rPr>
          <w:rFonts w:ascii="仿宋" w:hAnsi="仿宋" w:eastAsia="仿宋" w:cs="仿宋"/>
          <w:spacing w:val="-21"/>
          <w:sz w:val="24"/>
          <w:szCs w:val="24"/>
        </w:rPr>
        <w:t>人</w:t>
      </w:r>
      <w:r>
        <w:rPr>
          <w:rFonts w:ascii="仿宋" w:hAnsi="仿宋" w:eastAsia="仿宋" w:cs="仿宋"/>
          <w:spacing w:val="49"/>
          <w:sz w:val="24"/>
          <w:szCs w:val="24"/>
        </w:rPr>
        <w:t xml:space="preserve"> </w:t>
      </w:r>
      <w:r>
        <w:rPr>
          <w:rFonts w:ascii="仿宋" w:hAnsi="仿宋" w:eastAsia="仿宋" w:cs="仿宋"/>
          <w:spacing w:val="-21"/>
          <w:sz w:val="24"/>
          <w:szCs w:val="24"/>
        </w:rPr>
        <w:t>未</w:t>
      </w:r>
      <w:r>
        <w:rPr>
          <w:rFonts w:ascii="仿宋" w:hAnsi="仿宋" w:eastAsia="仿宋" w:cs="仿宋"/>
          <w:spacing w:val="47"/>
          <w:sz w:val="24"/>
          <w:szCs w:val="24"/>
        </w:rPr>
        <w:t xml:space="preserve"> </w:t>
      </w:r>
      <w:r>
        <w:rPr>
          <w:rFonts w:ascii="仿宋" w:hAnsi="仿宋" w:eastAsia="仿宋" w:cs="仿宋"/>
          <w:spacing w:val="-21"/>
          <w:sz w:val="24"/>
          <w:szCs w:val="24"/>
        </w:rPr>
        <w:t>经</w:t>
      </w:r>
      <w:r>
        <w:rPr>
          <w:rFonts w:ascii="仿宋" w:hAnsi="仿宋" w:eastAsia="仿宋" w:cs="仿宋"/>
          <w:spacing w:val="47"/>
          <w:sz w:val="24"/>
          <w:szCs w:val="24"/>
        </w:rPr>
        <w:t xml:space="preserve"> </w:t>
      </w:r>
      <w:r>
        <w:rPr>
          <w:rFonts w:ascii="仿宋" w:hAnsi="仿宋" w:eastAsia="仿宋" w:cs="仿宋"/>
          <w:spacing w:val="-21"/>
          <w:sz w:val="24"/>
          <w:szCs w:val="24"/>
        </w:rPr>
        <w:t>批</w:t>
      </w:r>
      <w:r>
        <w:rPr>
          <w:rFonts w:ascii="仿宋" w:hAnsi="仿宋" w:eastAsia="仿宋" w:cs="仿宋"/>
          <w:spacing w:val="50"/>
          <w:sz w:val="24"/>
          <w:szCs w:val="24"/>
        </w:rPr>
        <w:t xml:space="preserve"> </w:t>
      </w:r>
      <w:r>
        <w:rPr>
          <w:rFonts w:ascii="仿宋" w:hAnsi="仿宋" w:eastAsia="仿宋" w:cs="仿宋"/>
          <w:spacing w:val="-21"/>
          <w:sz w:val="24"/>
          <w:szCs w:val="24"/>
        </w:rPr>
        <w:t>准  ，</w:t>
      </w:r>
      <w:r>
        <w:rPr>
          <w:rFonts w:ascii="仿宋" w:hAnsi="仿宋" w:eastAsia="仿宋" w:cs="仿宋"/>
          <w:spacing w:val="52"/>
          <w:sz w:val="24"/>
          <w:szCs w:val="24"/>
        </w:rPr>
        <w:t xml:space="preserve"> </w:t>
      </w:r>
      <w:r>
        <w:rPr>
          <w:rFonts w:ascii="仿宋" w:hAnsi="仿宋" w:eastAsia="仿宋" w:cs="仿宋"/>
          <w:spacing w:val="-21"/>
          <w:sz w:val="24"/>
          <w:szCs w:val="24"/>
        </w:rPr>
        <w:t>擅</w:t>
      </w:r>
      <w:r>
        <w:rPr>
          <w:rFonts w:ascii="仿宋" w:hAnsi="仿宋" w:eastAsia="仿宋" w:cs="仿宋"/>
          <w:spacing w:val="8"/>
          <w:sz w:val="24"/>
          <w:szCs w:val="24"/>
        </w:rPr>
        <w:t xml:space="preserve">  </w:t>
      </w:r>
      <w:r>
        <w:rPr>
          <w:rFonts w:ascii="仿宋" w:hAnsi="仿宋" w:eastAsia="仿宋" w:cs="仿宋"/>
          <w:spacing w:val="-21"/>
          <w:sz w:val="24"/>
          <w:szCs w:val="24"/>
        </w:rPr>
        <w:t>自</w:t>
      </w:r>
      <w:r>
        <w:rPr>
          <w:rFonts w:ascii="仿宋" w:hAnsi="仿宋" w:eastAsia="仿宋" w:cs="仿宋"/>
          <w:spacing w:val="57"/>
          <w:sz w:val="24"/>
          <w:szCs w:val="24"/>
        </w:rPr>
        <w:t xml:space="preserve"> </w:t>
      </w:r>
      <w:r>
        <w:rPr>
          <w:rFonts w:ascii="仿宋" w:hAnsi="仿宋" w:eastAsia="仿宋" w:cs="仿宋"/>
          <w:spacing w:val="-21"/>
          <w:sz w:val="24"/>
          <w:szCs w:val="24"/>
        </w:rPr>
        <w:t>离</w:t>
      </w:r>
      <w:r>
        <w:rPr>
          <w:rFonts w:ascii="仿宋" w:hAnsi="仿宋" w:eastAsia="仿宋" w:cs="仿宋"/>
          <w:spacing w:val="47"/>
          <w:sz w:val="24"/>
          <w:szCs w:val="24"/>
        </w:rPr>
        <w:t xml:space="preserve"> </w:t>
      </w:r>
      <w:r>
        <w:rPr>
          <w:rFonts w:ascii="仿宋" w:hAnsi="仿宋" w:eastAsia="仿宋" w:cs="仿宋"/>
          <w:spacing w:val="-21"/>
          <w:sz w:val="24"/>
          <w:szCs w:val="24"/>
        </w:rPr>
        <w:t>开</w:t>
      </w:r>
      <w:r>
        <w:rPr>
          <w:rFonts w:ascii="仿宋" w:hAnsi="仿宋" w:eastAsia="仿宋" w:cs="仿宋"/>
          <w:spacing w:val="44"/>
          <w:sz w:val="24"/>
          <w:szCs w:val="24"/>
        </w:rPr>
        <w:t xml:space="preserve"> </w:t>
      </w:r>
      <w:r>
        <w:rPr>
          <w:rFonts w:ascii="仿宋" w:hAnsi="仿宋" w:eastAsia="仿宋" w:cs="仿宋"/>
          <w:spacing w:val="-21"/>
          <w:sz w:val="24"/>
          <w:szCs w:val="24"/>
        </w:rPr>
        <w:t>施</w:t>
      </w:r>
      <w:r>
        <w:rPr>
          <w:rFonts w:ascii="仿宋" w:hAnsi="仿宋" w:eastAsia="仿宋" w:cs="仿宋"/>
          <w:spacing w:val="58"/>
          <w:sz w:val="24"/>
          <w:szCs w:val="24"/>
        </w:rPr>
        <w:t xml:space="preserve"> </w:t>
      </w:r>
      <w:r>
        <w:rPr>
          <w:rFonts w:ascii="仿宋" w:hAnsi="仿宋" w:eastAsia="仿宋" w:cs="仿宋"/>
          <w:spacing w:val="-21"/>
          <w:sz w:val="24"/>
          <w:szCs w:val="24"/>
        </w:rPr>
        <w:t>工</w:t>
      </w:r>
      <w:r>
        <w:rPr>
          <w:rFonts w:ascii="仿宋" w:hAnsi="仿宋" w:eastAsia="仿宋" w:cs="仿宋"/>
          <w:spacing w:val="46"/>
          <w:sz w:val="24"/>
          <w:szCs w:val="24"/>
        </w:rPr>
        <w:t xml:space="preserve"> </w:t>
      </w:r>
      <w:r>
        <w:rPr>
          <w:rFonts w:ascii="仿宋" w:hAnsi="仿宋" w:eastAsia="仿宋" w:cs="仿宋"/>
          <w:spacing w:val="-21"/>
          <w:sz w:val="24"/>
          <w:szCs w:val="24"/>
        </w:rPr>
        <w:t>现</w:t>
      </w:r>
      <w:r>
        <w:rPr>
          <w:rFonts w:ascii="仿宋" w:hAnsi="仿宋" w:eastAsia="仿宋" w:cs="仿宋"/>
          <w:spacing w:val="48"/>
          <w:sz w:val="24"/>
          <w:szCs w:val="24"/>
        </w:rPr>
        <w:t xml:space="preserve"> </w:t>
      </w:r>
      <w:r>
        <w:rPr>
          <w:rFonts w:ascii="仿宋" w:hAnsi="仿宋" w:eastAsia="仿宋" w:cs="仿宋"/>
          <w:spacing w:val="-21"/>
          <w:sz w:val="24"/>
          <w:szCs w:val="24"/>
        </w:rPr>
        <w:t>场</w:t>
      </w:r>
      <w:r>
        <w:rPr>
          <w:rFonts w:ascii="仿宋" w:hAnsi="仿宋" w:eastAsia="仿宋" w:cs="仿宋"/>
          <w:spacing w:val="73"/>
          <w:sz w:val="24"/>
          <w:szCs w:val="24"/>
        </w:rPr>
        <w:t xml:space="preserve"> </w:t>
      </w:r>
      <w:r>
        <w:rPr>
          <w:rFonts w:ascii="仿宋" w:hAnsi="仿宋" w:eastAsia="仿宋" w:cs="仿宋"/>
          <w:spacing w:val="-21"/>
          <w:sz w:val="24"/>
          <w:szCs w:val="24"/>
        </w:rPr>
        <w:t>的</w:t>
      </w:r>
      <w:r>
        <w:rPr>
          <w:rFonts w:ascii="仿宋" w:hAnsi="仿宋" w:eastAsia="仿宋" w:cs="仿宋"/>
          <w:spacing w:val="52"/>
          <w:sz w:val="24"/>
          <w:szCs w:val="24"/>
        </w:rPr>
        <w:t xml:space="preserve"> </w:t>
      </w:r>
      <w:r>
        <w:rPr>
          <w:rFonts w:ascii="仿宋" w:hAnsi="仿宋" w:eastAsia="仿宋" w:cs="仿宋"/>
          <w:spacing w:val="-21"/>
          <w:sz w:val="24"/>
          <w:szCs w:val="24"/>
        </w:rPr>
        <w:t>违</w:t>
      </w:r>
      <w:r>
        <w:rPr>
          <w:rFonts w:ascii="仿宋" w:hAnsi="仿宋" w:eastAsia="仿宋" w:cs="仿宋"/>
          <w:spacing w:val="49"/>
          <w:sz w:val="24"/>
          <w:szCs w:val="24"/>
        </w:rPr>
        <w:t xml:space="preserve"> </w:t>
      </w:r>
      <w:r>
        <w:rPr>
          <w:rFonts w:ascii="仿宋" w:hAnsi="仿宋" w:eastAsia="仿宋" w:cs="仿宋"/>
          <w:spacing w:val="-21"/>
          <w:sz w:val="24"/>
          <w:szCs w:val="24"/>
        </w:rPr>
        <w:t>约</w:t>
      </w:r>
      <w:r>
        <w:rPr>
          <w:rFonts w:ascii="仿宋" w:hAnsi="仿宋" w:eastAsia="仿宋" w:cs="仿宋"/>
          <w:spacing w:val="51"/>
          <w:sz w:val="24"/>
          <w:szCs w:val="24"/>
        </w:rPr>
        <w:t xml:space="preserve"> </w:t>
      </w:r>
      <w:r>
        <w:rPr>
          <w:rFonts w:ascii="仿宋" w:hAnsi="仿宋" w:eastAsia="仿宋" w:cs="仿宋"/>
          <w:spacing w:val="-21"/>
          <w:sz w:val="24"/>
          <w:szCs w:val="24"/>
        </w:rPr>
        <w:t>责</w:t>
      </w:r>
      <w:r>
        <w:rPr>
          <w:rFonts w:ascii="仿宋" w:hAnsi="仿宋" w:eastAsia="仿宋" w:cs="仿宋"/>
          <w:sz w:val="24"/>
          <w:szCs w:val="24"/>
        </w:rPr>
        <w:t xml:space="preserve"> </w:t>
      </w: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6134D89E">
      <w:pPr>
        <w:spacing w:before="54" w:line="223" w:lineRule="auto"/>
        <w:ind w:left="25"/>
        <w:rPr>
          <w:rFonts w:ascii="仿宋" w:hAnsi="仿宋" w:eastAsia="仿宋" w:cs="仿宋"/>
          <w:sz w:val="24"/>
          <w:szCs w:val="24"/>
        </w:rPr>
      </w:pPr>
      <w:r>
        <w:rPr>
          <w:rFonts w:ascii="仿宋" w:hAnsi="仿宋" w:eastAsia="仿宋" w:cs="仿宋"/>
          <w:spacing w:val="-2"/>
          <w:sz w:val="24"/>
          <w:szCs w:val="24"/>
        </w:rPr>
        <w:t>3.2.3 承包人擅自更换项目负责人的违约责任：</w:t>
      </w:r>
      <w:r>
        <w:rPr>
          <w:rFonts w:ascii="仿宋" w:hAnsi="仿宋" w:eastAsia="仿宋" w:cs="仿宋"/>
          <w:sz w:val="24"/>
          <w:szCs w:val="24"/>
          <w:u w:val="single" w:color="auto"/>
        </w:rPr>
        <w:t xml:space="preserve">                          </w:t>
      </w:r>
    </w:p>
    <w:p w14:paraId="3976E70D">
      <w:pPr>
        <w:pStyle w:val="2"/>
        <w:spacing w:line="327" w:lineRule="auto"/>
      </w:pPr>
    </w:p>
    <w:p w14:paraId="7EAC249F">
      <w:pPr>
        <w:tabs>
          <w:tab w:val="left" w:pos="815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4DE0608">
      <w:pPr>
        <w:spacing w:before="257" w:line="255" w:lineRule="auto"/>
        <w:ind w:left="30" w:right="4" w:hanging="5"/>
        <w:rPr>
          <w:rFonts w:ascii="仿宋" w:hAnsi="仿宋" w:eastAsia="仿宋" w:cs="仿宋"/>
          <w:sz w:val="24"/>
          <w:szCs w:val="24"/>
        </w:rPr>
      </w:pPr>
      <w:r>
        <w:rPr>
          <w:rFonts w:ascii="仿宋" w:hAnsi="仿宋" w:eastAsia="仿宋" w:cs="仿宋"/>
          <w:spacing w:val="-21"/>
          <w:sz w:val="24"/>
          <w:szCs w:val="24"/>
        </w:rPr>
        <w:t>3.2.4</w:t>
      </w:r>
      <w:r>
        <w:rPr>
          <w:rFonts w:ascii="仿宋" w:hAnsi="仿宋" w:eastAsia="仿宋" w:cs="仿宋"/>
          <w:spacing w:val="33"/>
          <w:sz w:val="24"/>
          <w:szCs w:val="24"/>
        </w:rPr>
        <w:t xml:space="preserve">  </w:t>
      </w:r>
      <w:r>
        <w:rPr>
          <w:rFonts w:ascii="仿宋" w:hAnsi="仿宋" w:eastAsia="仿宋" w:cs="仿宋"/>
          <w:spacing w:val="-21"/>
          <w:sz w:val="24"/>
          <w:szCs w:val="24"/>
        </w:rPr>
        <w:t>承</w:t>
      </w:r>
      <w:r>
        <w:rPr>
          <w:rFonts w:ascii="仿宋" w:hAnsi="仿宋" w:eastAsia="仿宋" w:cs="仿宋"/>
          <w:spacing w:val="71"/>
          <w:sz w:val="24"/>
          <w:szCs w:val="24"/>
        </w:rPr>
        <w:t xml:space="preserve"> </w:t>
      </w:r>
      <w:r>
        <w:rPr>
          <w:rFonts w:ascii="仿宋" w:hAnsi="仿宋" w:eastAsia="仿宋" w:cs="仿宋"/>
          <w:spacing w:val="-21"/>
          <w:sz w:val="24"/>
          <w:szCs w:val="24"/>
        </w:rPr>
        <w:t>包</w:t>
      </w:r>
      <w:r>
        <w:rPr>
          <w:rFonts w:ascii="仿宋" w:hAnsi="仿宋" w:eastAsia="仿宋" w:cs="仿宋"/>
          <w:spacing w:val="56"/>
          <w:sz w:val="24"/>
          <w:szCs w:val="24"/>
        </w:rPr>
        <w:t xml:space="preserve"> </w:t>
      </w:r>
      <w:r>
        <w:rPr>
          <w:rFonts w:ascii="仿宋" w:hAnsi="仿宋" w:eastAsia="仿宋" w:cs="仿宋"/>
          <w:spacing w:val="-21"/>
          <w:sz w:val="24"/>
          <w:szCs w:val="24"/>
        </w:rPr>
        <w:t>人</w:t>
      </w:r>
      <w:r>
        <w:rPr>
          <w:rFonts w:ascii="仿宋" w:hAnsi="仿宋" w:eastAsia="仿宋" w:cs="仿宋"/>
          <w:spacing w:val="55"/>
          <w:sz w:val="24"/>
          <w:szCs w:val="24"/>
        </w:rPr>
        <w:t xml:space="preserve"> </w:t>
      </w:r>
      <w:r>
        <w:rPr>
          <w:rFonts w:ascii="仿宋" w:hAnsi="仿宋" w:eastAsia="仿宋" w:cs="仿宋"/>
          <w:spacing w:val="-21"/>
          <w:sz w:val="24"/>
          <w:szCs w:val="24"/>
        </w:rPr>
        <w:t>无</w:t>
      </w:r>
      <w:r>
        <w:rPr>
          <w:rFonts w:ascii="仿宋" w:hAnsi="仿宋" w:eastAsia="仿宋" w:cs="仿宋"/>
          <w:spacing w:val="57"/>
          <w:sz w:val="24"/>
          <w:szCs w:val="24"/>
        </w:rPr>
        <w:t xml:space="preserve"> </w:t>
      </w:r>
      <w:r>
        <w:rPr>
          <w:rFonts w:ascii="仿宋" w:hAnsi="仿宋" w:eastAsia="仿宋" w:cs="仿宋"/>
          <w:spacing w:val="-21"/>
          <w:sz w:val="24"/>
          <w:szCs w:val="24"/>
        </w:rPr>
        <w:t>正  当</w:t>
      </w:r>
      <w:r>
        <w:rPr>
          <w:rFonts w:ascii="仿宋" w:hAnsi="仿宋" w:eastAsia="仿宋" w:cs="仿宋"/>
          <w:spacing w:val="54"/>
          <w:sz w:val="24"/>
          <w:szCs w:val="24"/>
        </w:rPr>
        <w:t xml:space="preserve"> </w:t>
      </w:r>
      <w:r>
        <w:rPr>
          <w:rFonts w:ascii="仿宋" w:hAnsi="仿宋" w:eastAsia="仿宋" w:cs="仿宋"/>
          <w:spacing w:val="-21"/>
          <w:sz w:val="24"/>
          <w:szCs w:val="24"/>
        </w:rPr>
        <w:t>理  由</w:t>
      </w:r>
      <w:r>
        <w:rPr>
          <w:rFonts w:ascii="仿宋" w:hAnsi="仿宋" w:eastAsia="仿宋" w:cs="仿宋"/>
          <w:spacing w:val="46"/>
          <w:sz w:val="24"/>
          <w:szCs w:val="24"/>
        </w:rPr>
        <w:t xml:space="preserve"> </w:t>
      </w:r>
      <w:r>
        <w:rPr>
          <w:rFonts w:ascii="仿宋" w:hAnsi="仿宋" w:eastAsia="仿宋" w:cs="仿宋"/>
          <w:spacing w:val="-21"/>
          <w:sz w:val="24"/>
          <w:szCs w:val="24"/>
        </w:rPr>
        <w:t>拒</w:t>
      </w:r>
      <w:r>
        <w:rPr>
          <w:rFonts w:ascii="仿宋" w:hAnsi="仿宋" w:eastAsia="仿宋" w:cs="仿宋"/>
          <w:spacing w:val="60"/>
          <w:sz w:val="24"/>
          <w:szCs w:val="24"/>
        </w:rPr>
        <w:t xml:space="preserve"> </w:t>
      </w:r>
      <w:r>
        <w:rPr>
          <w:rFonts w:ascii="仿宋" w:hAnsi="仿宋" w:eastAsia="仿宋" w:cs="仿宋"/>
          <w:spacing w:val="-21"/>
          <w:sz w:val="24"/>
          <w:szCs w:val="24"/>
        </w:rPr>
        <w:t>绝</w:t>
      </w:r>
      <w:r>
        <w:rPr>
          <w:rFonts w:ascii="仿宋" w:hAnsi="仿宋" w:eastAsia="仿宋" w:cs="仿宋"/>
          <w:spacing w:val="57"/>
          <w:sz w:val="24"/>
          <w:szCs w:val="24"/>
        </w:rPr>
        <w:t xml:space="preserve"> </w:t>
      </w:r>
      <w:r>
        <w:rPr>
          <w:rFonts w:ascii="仿宋" w:hAnsi="仿宋" w:eastAsia="仿宋" w:cs="仿宋"/>
          <w:spacing w:val="-21"/>
          <w:sz w:val="24"/>
          <w:szCs w:val="24"/>
        </w:rPr>
        <w:t>更</w:t>
      </w:r>
      <w:r>
        <w:rPr>
          <w:rFonts w:ascii="仿宋" w:hAnsi="仿宋" w:eastAsia="仿宋" w:cs="仿宋"/>
          <w:spacing w:val="50"/>
          <w:sz w:val="24"/>
          <w:szCs w:val="24"/>
        </w:rPr>
        <w:t xml:space="preserve"> </w:t>
      </w:r>
      <w:r>
        <w:rPr>
          <w:rFonts w:ascii="仿宋" w:hAnsi="仿宋" w:eastAsia="仿宋" w:cs="仿宋"/>
          <w:spacing w:val="-21"/>
          <w:sz w:val="24"/>
          <w:szCs w:val="24"/>
        </w:rPr>
        <w:t>换</w:t>
      </w:r>
      <w:r>
        <w:rPr>
          <w:rFonts w:ascii="仿宋" w:hAnsi="仿宋" w:eastAsia="仿宋" w:cs="仿宋"/>
          <w:spacing w:val="51"/>
          <w:sz w:val="24"/>
          <w:szCs w:val="24"/>
        </w:rPr>
        <w:t xml:space="preserve"> </w:t>
      </w:r>
      <w:r>
        <w:rPr>
          <w:rFonts w:ascii="仿宋" w:hAnsi="仿宋" w:eastAsia="仿宋" w:cs="仿宋"/>
          <w:spacing w:val="-21"/>
          <w:sz w:val="24"/>
          <w:szCs w:val="24"/>
        </w:rPr>
        <w:t>项</w:t>
      </w:r>
      <w:r>
        <w:rPr>
          <w:rFonts w:ascii="仿宋" w:hAnsi="仿宋" w:eastAsia="仿宋" w:cs="仿宋"/>
          <w:spacing w:val="7"/>
          <w:sz w:val="24"/>
          <w:szCs w:val="24"/>
        </w:rPr>
        <w:t xml:space="preserve">  </w:t>
      </w:r>
      <w:r>
        <w:rPr>
          <w:rFonts w:ascii="仿宋" w:hAnsi="仿宋" w:eastAsia="仿宋" w:cs="仿宋"/>
          <w:spacing w:val="-21"/>
          <w:sz w:val="24"/>
          <w:szCs w:val="24"/>
        </w:rPr>
        <w:t>目</w:t>
      </w:r>
      <w:r>
        <w:rPr>
          <w:rFonts w:ascii="仿宋" w:hAnsi="仿宋" w:eastAsia="仿宋" w:cs="仿宋"/>
          <w:spacing w:val="62"/>
          <w:sz w:val="24"/>
          <w:szCs w:val="24"/>
        </w:rPr>
        <w:t xml:space="preserve"> </w:t>
      </w:r>
      <w:r>
        <w:rPr>
          <w:rFonts w:ascii="仿宋" w:hAnsi="仿宋" w:eastAsia="仿宋" w:cs="仿宋"/>
          <w:spacing w:val="-21"/>
          <w:sz w:val="24"/>
          <w:szCs w:val="24"/>
        </w:rPr>
        <w:t>负</w:t>
      </w:r>
      <w:r>
        <w:rPr>
          <w:rFonts w:ascii="仿宋" w:hAnsi="仿宋" w:eastAsia="仿宋" w:cs="仿宋"/>
          <w:spacing w:val="53"/>
          <w:sz w:val="24"/>
          <w:szCs w:val="24"/>
        </w:rPr>
        <w:t xml:space="preserve"> </w:t>
      </w:r>
      <w:r>
        <w:rPr>
          <w:rFonts w:ascii="仿宋" w:hAnsi="仿宋" w:eastAsia="仿宋" w:cs="仿宋"/>
          <w:spacing w:val="-21"/>
          <w:sz w:val="24"/>
          <w:szCs w:val="24"/>
        </w:rPr>
        <w:t>责</w:t>
      </w:r>
      <w:r>
        <w:rPr>
          <w:rFonts w:ascii="仿宋" w:hAnsi="仿宋" w:eastAsia="仿宋" w:cs="仿宋"/>
          <w:spacing w:val="58"/>
          <w:sz w:val="24"/>
          <w:szCs w:val="24"/>
        </w:rPr>
        <w:t xml:space="preserve"> </w:t>
      </w:r>
      <w:r>
        <w:rPr>
          <w:rFonts w:ascii="仿宋" w:hAnsi="仿宋" w:eastAsia="仿宋" w:cs="仿宋"/>
          <w:spacing w:val="-21"/>
          <w:sz w:val="24"/>
          <w:szCs w:val="24"/>
        </w:rPr>
        <w:t>人  的</w:t>
      </w:r>
      <w:r>
        <w:rPr>
          <w:rFonts w:ascii="仿宋" w:hAnsi="仿宋" w:eastAsia="仿宋" w:cs="仿宋"/>
          <w:spacing w:val="54"/>
          <w:sz w:val="24"/>
          <w:szCs w:val="24"/>
        </w:rPr>
        <w:t xml:space="preserve"> </w:t>
      </w:r>
      <w:r>
        <w:rPr>
          <w:rFonts w:ascii="仿宋" w:hAnsi="仿宋" w:eastAsia="仿宋" w:cs="仿宋"/>
          <w:spacing w:val="-21"/>
          <w:sz w:val="24"/>
          <w:szCs w:val="24"/>
        </w:rPr>
        <w:t>违</w:t>
      </w:r>
      <w:r>
        <w:rPr>
          <w:rFonts w:ascii="仿宋" w:hAnsi="仿宋" w:eastAsia="仿宋" w:cs="仿宋"/>
          <w:spacing w:val="54"/>
          <w:sz w:val="24"/>
          <w:szCs w:val="24"/>
        </w:rPr>
        <w:t xml:space="preserve"> </w:t>
      </w:r>
      <w:r>
        <w:rPr>
          <w:rFonts w:ascii="仿宋" w:hAnsi="仿宋" w:eastAsia="仿宋" w:cs="仿宋"/>
          <w:spacing w:val="-21"/>
          <w:sz w:val="24"/>
          <w:szCs w:val="24"/>
        </w:rPr>
        <w:t>约</w:t>
      </w:r>
      <w:r>
        <w:rPr>
          <w:rFonts w:ascii="仿宋" w:hAnsi="仿宋" w:eastAsia="仿宋" w:cs="仿宋"/>
          <w:spacing w:val="51"/>
          <w:sz w:val="24"/>
          <w:szCs w:val="24"/>
        </w:rPr>
        <w:t xml:space="preserve"> </w:t>
      </w:r>
      <w:r>
        <w:rPr>
          <w:rFonts w:ascii="仿宋" w:hAnsi="仿宋" w:eastAsia="仿宋" w:cs="仿宋"/>
          <w:spacing w:val="-21"/>
          <w:sz w:val="24"/>
          <w:szCs w:val="24"/>
        </w:rPr>
        <w:t>责</w:t>
      </w:r>
      <w:r>
        <w:rPr>
          <w:rFonts w:ascii="仿宋" w:hAnsi="仿宋" w:eastAsia="仿宋" w:cs="仿宋"/>
          <w:sz w:val="24"/>
          <w:szCs w:val="24"/>
        </w:rPr>
        <w:t xml:space="preserve"> </w:t>
      </w:r>
      <w:r>
        <w:rPr>
          <w:rFonts w:ascii="仿宋" w:hAnsi="仿宋" w:eastAsia="仿宋" w:cs="仿宋"/>
          <w:spacing w:val="-7"/>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13261F26">
      <w:pPr>
        <w:spacing w:before="240" w:line="224" w:lineRule="auto"/>
        <w:ind w:left="25"/>
        <w:rPr>
          <w:rFonts w:ascii="仿宋" w:hAnsi="仿宋" w:eastAsia="仿宋" w:cs="仿宋"/>
          <w:sz w:val="24"/>
          <w:szCs w:val="24"/>
        </w:rPr>
      </w:pPr>
      <w:r>
        <w:rPr>
          <w:rFonts w:ascii="仿宋" w:hAnsi="仿宋" w:eastAsia="仿宋" w:cs="仿宋"/>
          <w:spacing w:val="-6"/>
          <w:sz w:val="24"/>
          <w:szCs w:val="24"/>
        </w:rPr>
        <w:t>3.3</w:t>
      </w:r>
      <w:r>
        <w:rPr>
          <w:rFonts w:ascii="仿宋" w:hAnsi="仿宋" w:eastAsia="仿宋" w:cs="仿宋"/>
          <w:spacing w:val="26"/>
          <w:sz w:val="24"/>
          <w:szCs w:val="24"/>
        </w:rPr>
        <w:t xml:space="preserve"> </w:t>
      </w:r>
      <w:r>
        <w:rPr>
          <w:rFonts w:ascii="仿宋" w:hAnsi="仿宋" w:eastAsia="仿宋" w:cs="仿宋"/>
          <w:spacing w:val="-6"/>
          <w:sz w:val="24"/>
          <w:szCs w:val="24"/>
        </w:rPr>
        <w:t>承包人人员</w:t>
      </w:r>
    </w:p>
    <w:p w14:paraId="2BD98A1D">
      <w:pPr>
        <w:spacing w:before="305" w:line="254" w:lineRule="auto"/>
        <w:ind w:left="59" w:right="2" w:hanging="34"/>
        <w:rPr>
          <w:rFonts w:ascii="仿宋" w:hAnsi="仿宋" w:eastAsia="仿宋" w:cs="仿宋"/>
          <w:sz w:val="24"/>
          <w:szCs w:val="24"/>
        </w:rPr>
      </w:pPr>
      <w:r>
        <w:rPr>
          <w:rFonts w:ascii="仿宋" w:hAnsi="仿宋" w:eastAsia="仿宋" w:cs="仿宋"/>
          <w:spacing w:val="-18"/>
          <w:sz w:val="24"/>
          <w:szCs w:val="24"/>
        </w:rPr>
        <w:t>3.3.1</w:t>
      </w:r>
      <w:r>
        <w:rPr>
          <w:rFonts w:ascii="仿宋" w:hAnsi="仿宋" w:eastAsia="仿宋" w:cs="仿宋"/>
          <w:spacing w:val="99"/>
          <w:sz w:val="24"/>
          <w:szCs w:val="24"/>
        </w:rPr>
        <w:t xml:space="preserve"> </w:t>
      </w:r>
      <w:r>
        <w:rPr>
          <w:rFonts w:ascii="仿宋" w:hAnsi="仿宋" w:eastAsia="仿宋" w:cs="仿宋"/>
          <w:spacing w:val="-18"/>
          <w:sz w:val="24"/>
          <w:szCs w:val="24"/>
        </w:rPr>
        <w:t>承 包 人 提 交 项</w:t>
      </w:r>
      <w:r>
        <w:rPr>
          <w:rFonts w:ascii="仿宋" w:hAnsi="仿宋" w:eastAsia="仿宋" w:cs="仿宋"/>
          <w:spacing w:val="60"/>
          <w:sz w:val="24"/>
          <w:szCs w:val="24"/>
        </w:rPr>
        <w:t xml:space="preserve"> </w:t>
      </w:r>
      <w:r>
        <w:rPr>
          <w:rFonts w:ascii="仿宋" w:hAnsi="仿宋" w:eastAsia="仿宋" w:cs="仿宋"/>
          <w:spacing w:val="-18"/>
          <w:sz w:val="24"/>
          <w:szCs w:val="24"/>
        </w:rPr>
        <w:t>目 管 理</w:t>
      </w:r>
      <w:r>
        <w:rPr>
          <w:rFonts w:ascii="仿宋" w:hAnsi="仿宋" w:eastAsia="仿宋" w:cs="仿宋"/>
          <w:spacing w:val="-27"/>
          <w:sz w:val="24"/>
          <w:szCs w:val="24"/>
        </w:rPr>
        <w:t xml:space="preserve"> </w:t>
      </w:r>
      <w:r>
        <w:rPr>
          <w:rFonts w:ascii="仿宋" w:hAnsi="仿宋" w:eastAsia="仿宋" w:cs="仿宋"/>
          <w:spacing w:val="-18"/>
          <w:sz w:val="24"/>
          <w:szCs w:val="24"/>
        </w:rPr>
        <w:t>机</w:t>
      </w:r>
      <w:r>
        <w:rPr>
          <w:rFonts w:ascii="仿宋" w:hAnsi="仿宋" w:eastAsia="仿宋" w:cs="仿宋"/>
          <w:spacing w:val="-26"/>
          <w:sz w:val="24"/>
          <w:szCs w:val="24"/>
        </w:rPr>
        <w:t xml:space="preserve"> </w:t>
      </w:r>
      <w:r>
        <w:rPr>
          <w:rFonts w:ascii="仿宋" w:hAnsi="仿宋" w:eastAsia="仿宋" w:cs="仿宋"/>
          <w:spacing w:val="-18"/>
          <w:sz w:val="24"/>
          <w:szCs w:val="24"/>
        </w:rPr>
        <w:t>构 及</w:t>
      </w:r>
      <w:r>
        <w:rPr>
          <w:rFonts w:ascii="仿宋" w:hAnsi="仿宋" w:eastAsia="仿宋" w:cs="仿宋"/>
          <w:spacing w:val="-23"/>
          <w:sz w:val="24"/>
          <w:szCs w:val="24"/>
        </w:rPr>
        <w:t xml:space="preserve"> </w:t>
      </w:r>
      <w:r>
        <w:rPr>
          <w:rFonts w:ascii="仿宋" w:hAnsi="仿宋" w:eastAsia="仿宋" w:cs="仿宋"/>
          <w:spacing w:val="-18"/>
          <w:sz w:val="24"/>
          <w:szCs w:val="24"/>
        </w:rPr>
        <w:t>施 工</w:t>
      </w:r>
      <w:r>
        <w:rPr>
          <w:rFonts w:ascii="仿宋" w:hAnsi="仿宋" w:eastAsia="仿宋" w:cs="仿宋"/>
          <w:spacing w:val="-28"/>
          <w:sz w:val="24"/>
          <w:szCs w:val="24"/>
        </w:rPr>
        <w:t xml:space="preserve"> </w:t>
      </w:r>
      <w:r>
        <w:rPr>
          <w:rFonts w:ascii="仿宋" w:hAnsi="仿宋" w:eastAsia="仿宋" w:cs="仿宋"/>
          <w:spacing w:val="-18"/>
          <w:sz w:val="24"/>
          <w:szCs w:val="24"/>
        </w:rPr>
        <w:t>现</w:t>
      </w:r>
      <w:r>
        <w:rPr>
          <w:rFonts w:ascii="仿宋" w:hAnsi="仿宋" w:eastAsia="仿宋" w:cs="仿宋"/>
          <w:spacing w:val="-24"/>
          <w:sz w:val="24"/>
          <w:szCs w:val="24"/>
        </w:rPr>
        <w:t xml:space="preserve"> </w:t>
      </w:r>
      <w:r>
        <w:rPr>
          <w:rFonts w:ascii="仿宋" w:hAnsi="仿宋" w:eastAsia="仿宋" w:cs="仿宋"/>
          <w:spacing w:val="-18"/>
          <w:sz w:val="24"/>
          <w:szCs w:val="24"/>
        </w:rPr>
        <w:t>场 管 理</w:t>
      </w:r>
      <w:r>
        <w:rPr>
          <w:rFonts w:ascii="仿宋" w:hAnsi="仿宋" w:eastAsia="仿宋" w:cs="仿宋"/>
          <w:spacing w:val="-16"/>
          <w:sz w:val="24"/>
          <w:szCs w:val="24"/>
        </w:rPr>
        <w:t xml:space="preserve"> </w:t>
      </w:r>
      <w:r>
        <w:rPr>
          <w:rFonts w:ascii="仿宋" w:hAnsi="仿宋" w:eastAsia="仿宋" w:cs="仿宋"/>
          <w:spacing w:val="-18"/>
          <w:sz w:val="24"/>
          <w:szCs w:val="24"/>
        </w:rPr>
        <w:t>人 员 安</w:t>
      </w:r>
      <w:r>
        <w:rPr>
          <w:rFonts w:ascii="仿宋" w:hAnsi="仿宋" w:eastAsia="仿宋" w:cs="仿宋"/>
          <w:spacing w:val="-30"/>
          <w:sz w:val="24"/>
          <w:szCs w:val="24"/>
        </w:rPr>
        <w:t xml:space="preserve"> </w:t>
      </w:r>
      <w:r>
        <w:rPr>
          <w:rFonts w:ascii="仿宋" w:hAnsi="仿宋" w:eastAsia="仿宋" w:cs="仿宋"/>
          <w:spacing w:val="-18"/>
          <w:sz w:val="24"/>
          <w:szCs w:val="24"/>
        </w:rPr>
        <w:t>排</w:t>
      </w:r>
      <w:r>
        <w:rPr>
          <w:rFonts w:ascii="仿宋" w:hAnsi="仿宋" w:eastAsia="仿宋" w:cs="仿宋"/>
          <w:spacing w:val="-25"/>
          <w:sz w:val="24"/>
          <w:szCs w:val="24"/>
        </w:rPr>
        <w:t xml:space="preserve"> </w:t>
      </w:r>
      <w:r>
        <w:rPr>
          <w:rFonts w:ascii="仿宋" w:hAnsi="仿宋" w:eastAsia="仿宋" w:cs="仿宋"/>
          <w:spacing w:val="-18"/>
          <w:sz w:val="24"/>
          <w:szCs w:val="24"/>
        </w:rPr>
        <w:t>报</w:t>
      </w:r>
      <w:r>
        <w:rPr>
          <w:rFonts w:ascii="仿宋" w:hAnsi="仿宋" w:eastAsia="仿宋" w:cs="仿宋"/>
          <w:spacing w:val="-23"/>
          <w:sz w:val="24"/>
          <w:szCs w:val="24"/>
        </w:rPr>
        <w:t xml:space="preserve"> </w:t>
      </w:r>
      <w:r>
        <w:rPr>
          <w:rFonts w:ascii="仿宋" w:hAnsi="仿宋" w:eastAsia="仿宋" w:cs="仿宋"/>
          <w:spacing w:val="-18"/>
          <w:sz w:val="24"/>
          <w:szCs w:val="24"/>
        </w:rPr>
        <w:t>告 的</w:t>
      </w:r>
      <w:r>
        <w:rPr>
          <w:rFonts w:ascii="仿宋" w:hAnsi="仿宋" w:eastAsia="仿宋" w:cs="仿宋"/>
          <w:spacing w:val="-27"/>
          <w:sz w:val="24"/>
          <w:szCs w:val="24"/>
        </w:rPr>
        <w:t xml:space="preserve"> </w:t>
      </w:r>
      <w:r>
        <w:rPr>
          <w:rFonts w:ascii="仿宋" w:hAnsi="仿宋" w:eastAsia="仿宋" w:cs="仿宋"/>
          <w:spacing w:val="-18"/>
          <w:sz w:val="24"/>
          <w:szCs w:val="24"/>
        </w:rPr>
        <w:t>期</w:t>
      </w:r>
      <w:r>
        <w:rPr>
          <w:rFonts w:ascii="仿宋" w:hAnsi="仿宋" w:eastAsia="仿宋" w:cs="仿宋"/>
          <w:sz w:val="24"/>
          <w:szCs w:val="24"/>
        </w:rPr>
        <w:t xml:space="preserve"> </w:t>
      </w: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60841CFA">
      <w:pPr>
        <w:spacing w:before="254" w:line="256" w:lineRule="auto"/>
        <w:ind w:left="30" w:right="7" w:hanging="5"/>
        <w:rPr>
          <w:rFonts w:ascii="仿宋" w:hAnsi="仿宋" w:eastAsia="仿宋" w:cs="仿宋"/>
          <w:sz w:val="24"/>
          <w:szCs w:val="24"/>
        </w:rPr>
      </w:pPr>
      <w:r>
        <w:rPr>
          <w:rFonts w:ascii="仿宋" w:hAnsi="仿宋" w:eastAsia="仿宋" w:cs="仿宋"/>
          <w:spacing w:val="-17"/>
          <w:sz w:val="24"/>
          <w:szCs w:val="24"/>
        </w:rPr>
        <w:t>3.3.3</w:t>
      </w:r>
      <w:r>
        <w:rPr>
          <w:rFonts w:ascii="仿宋" w:hAnsi="仿宋" w:eastAsia="仿宋" w:cs="仿宋"/>
          <w:spacing w:val="85"/>
          <w:sz w:val="24"/>
          <w:szCs w:val="24"/>
        </w:rPr>
        <w:t xml:space="preserve"> </w:t>
      </w:r>
      <w:r>
        <w:rPr>
          <w:rFonts w:ascii="仿宋" w:hAnsi="仿宋" w:eastAsia="仿宋" w:cs="仿宋"/>
          <w:spacing w:val="-17"/>
          <w:sz w:val="24"/>
          <w:szCs w:val="24"/>
        </w:rPr>
        <w:t>承 包 人 无</w:t>
      </w:r>
      <w:r>
        <w:rPr>
          <w:rFonts w:ascii="仿宋" w:hAnsi="仿宋" w:eastAsia="仿宋" w:cs="仿宋"/>
          <w:spacing w:val="9"/>
          <w:sz w:val="24"/>
          <w:szCs w:val="24"/>
        </w:rPr>
        <w:t xml:space="preserve"> </w:t>
      </w:r>
      <w:r>
        <w:rPr>
          <w:rFonts w:ascii="仿宋" w:hAnsi="仿宋" w:eastAsia="仿宋" w:cs="仿宋"/>
          <w:spacing w:val="-17"/>
          <w:sz w:val="24"/>
          <w:szCs w:val="24"/>
        </w:rPr>
        <w:t>正</w:t>
      </w:r>
      <w:r>
        <w:rPr>
          <w:rFonts w:ascii="仿宋" w:hAnsi="仿宋" w:eastAsia="仿宋" w:cs="仿宋"/>
          <w:spacing w:val="53"/>
          <w:sz w:val="24"/>
          <w:szCs w:val="24"/>
        </w:rPr>
        <w:t xml:space="preserve"> </w:t>
      </w:r>
      <w:r>
        <w:rPr>
          <w:rFonts w:ascii="仿宋" w:hAnsi="仿宋" w:eastAsia="仿宋" w:cs="仿宋"/>
          <w:spacing w:val="-17"/>
          <w:sz w:val="24"/>
          <w:szCs w:val="24"/>
        </w:rPr>
        <w:t>当</w:t>
      </w:r>
      <w:r>
        <w:rPr>
          <w:rFonts w:ascii="仿宋" w:hAnsi="仿宋" w:eastAsia="仿宋" w:cs="仿宋"/>
          <w:spacing w:val="9"/>
          <w:sz w:val="24"/>
          <w:szCs w:val="24"/>
        </w:rPr>
        <w:t xml:space="preserve"> </w:t>
      </w:r>
      <w:r>
        <w:rPr>
          <w:rFonts w:ascii="仿宋" w:hAnsi="仿宋" w:eastAsia="仿宋" w:cs="仿宋"/>
          <w:spacing w:val="-17"/>
          <w:sz w:val="24"/>
          <w:szCs w:val="24"/>
        </w:rPr>
        <w:t>理  由 拒 绝 撤</w:t>
      </w:r>
      <w:r>
        <w:rPr>
          <w:rFonts w:ascii="仿宋" w:hAnsi="仿宋" w:eastAsia="仿宋" w:cs="仿宋"/>
          <w:spacing w:val="4"/>
          <w:sz w:val="24"/>
          <w:szCs w:val="24"/>
        </w:rPr>
        <w:t xml:space="preserve"> </w:t>
      </w:r>
      <w:r>
        <w:rPr>
          <w:rFonts w:ascii="仿宋" w:hAnsi="仿宋" w:eastAsia="仿宋" w:cs="仿宋"/>
          <w:spacing w:val="-17"/>
          <w:sz w:val="24"/>
          <w:szCs w:val="24"/>
        </w:rPr>
        <w:t>换</w:t>
      </w:r>
      <w:r>
        <w:rPr>
          <w:rFonts w:ascii="仿宋" w:hAnsi="仿宋" w:eastAsia="仿宋" w:cs="仿宋"/>
          <w:spacing w:val="18"/>
          <w:sz w:val="24"/>
          <w:szCs w:val="24"/>
        </w:rPr>
        <w:t xml:space="preserve"> </w:t>
      </w:r>
      <w:r>
        <w:rPr>
          <w:rFonts w:ascii="仿宋" w:hAnsi="仿宋" w:eastAsia="仿宋" w:cs="仿宋"/>
          <w:spacing w:val="-17"/>
          <w:sz w:val="24"/>
          <w:szCs w:val="24"/>
        </w:rPr>
        <w:t>主</w:t>
      </w:r>
      <w:r>
        <w:rPr>
          <w:rFonts w:ascii="仿宋" w:hAnsi="仿宋" w:eastAsia="仿宋" w:cs="仿宋"/>
          <w:spacing w:val="14"/>
          <w:sz w:val="24"/>
          <w:szCs w:val="24"/>
        </w:rPr>
        <w:t xml:space="preserve"> </w:t>
      </w:r>
      <w:r>
        <w:rPr>
          <w:rFonts w:ascii="仿宋" w:hAnsi="仿宋" w:eastAsia="仿宋" w:cs="仿宋"/>
          <w:spacing w:val="-17"/>
          <w:sz w:val="24"/>
          <w:szCs w:val="24"/>
        </w:rPr>
        <w:t>要 施</w:t>
      </w:r>
      <w:r>
        <w:rPr>
          <w:rFonts w:ascii="仿宋" w:hAnsi="仿宋" w:eastAsia="仿宋" w:cs="仿宋"/>
          <w:spacing w:val="14"/>
          <w:sz w:val="24"/>
          <w:szCs w:val="24"/>
        </w:rPr>
        <w:t xml:space="preserve"> </w:t>
      </w:r>
      <w:r>
        <w:rPr>
          <w:rFonts w:ascii="仿宋" w:hAnsi="仿宋" w:eastAsia="仿宋" w:cs="仿宋"/>
          <w:spacing w:val="-17"/>
          <w:sz w:val="24"/>
          <w:szCs w:val="24"/>
        </w:rPr>
        <w:t>工</w:t>
      </w:r>
      <w:r>
        <w:rPr>
          <w:rFonts w:ascii="仿宋" w:hAnsi="仿宋" w:eastAsia="仿宋" w:cs="仿宋"/>
          <w:spacing w:val="29"/>
          <w:sz w:val="24"/>
          <w:szCs w:val="24"/>
        </w:rPr>
        <w:t xml:space="preserve"> </w:t>
      </w:r>
      <w:r>
        <w:rPr>
          <w:rFonts w:ascii="仿宋" w:hAnsi="仿宋" w:eastAsia="仿宋" w:cs="仿宋"/>
          <w:spacing w:val="-17"/>
          <w:sz w:val="24"/>
          <w:szCs w:val="24"/>
        </w:rPr>
        <w:t>管</w:t>
      </w:r>
      <w:r>
        <w:rPr>
          <w:rFonts w:ascii="仿宋" w:hAnsi="仿宋" w:eastAsia="仿宋" w:cs="仿宋"/>
          <w:spacing w:val="8"/>
          <w:sz w:val="24"/>
          <w:szCs w:val="24"/>
        </w:rPr>
        <w:t xml:space="preserve"> </w:t>
      </w:r>
      <w:r>
        <w:rPr>
          <w:rFonts w:ascii="仿宋" w:hAnsi="仿宋" w:eastAsia="仿宋" w:cs="仿宋"/>
          <w:spacing w:val="-17"/>
          <w:sz w:val="24"/>
          <w:szCs w:val="24"/>
        </w:rPr>
        <w:t>理</w:t>
      </w:r>
      <w:r>
        <w:rPr>
          <w:rFonts w:ascii="仿宋" w:hAnsi="仿宋" w:eastAsia="仿宋" w:cs="仿宋"/>
          <w:spacing w:val="10"/>
          <w:sz w:val="24"/>
          <w:szCs w:val="24"/>
        </w:rPr>
        <w:t xml:space="preserve"> </w:t>
      </w:r>
      <w:r>
        <w:rPr>
          <w:rFonts w:ascii="仿宋" w:hAnsi="仿宋" w:eastAsia="仿宋" w:cs="仿宋"/>
          <w:spacing w:val="-17"/>
          <w:sz w:val="24"/>
          <w:szCs w:val="24"/>
        </w:rPr>
        <w:t>人</w:t>
      </w:r>
      <w:r>
        <w:rPr>
          <w:rFonts w:ascii="仿宋" w:hAnsi="仿宋" w:eastAsia="仿宋" w:cs="仿宋"/>
          <w:spacing w:val="42"/>
          <w:sz w:val="24"/>
          <w:szCs w:val="24"/>
        </w:rPr>
        <w:t xml:space="preserve"> </w:t>
      </w:r>
      <w:r>
        <w:rPr>
          <w:rFonts w:ascii="仿宋" w:hAnsi="仿宋" w:eastAsia="仿宋" w:cs="仿宋"/>
          <w:spacing w:val="-17"/>
          <w:sz w:val="24"/>
          <w:szCs w:val="24"/>
        </w:rPr>
        <w:t>员</w:t>
      </w:r>
      <w:r>
        <w:rPr>
          <w:rFonts w:ascii="仿宋" w:hAnsi="仿宋" w:eastAsia="仿宋" w:cs="仿宋"/>
          <w:spacing w:val="30"/>
          <w:sz w:val="24"/>
          <w:szCs w:val="24"/>
        </w:rPr>
        <w:t xml:space="preserve"> </w:t>
      </w:r>
      <w:r>
        <w:rPr>
          <w:rFonts w:ascii="仿宋" w:hAnsi="仿宋" w:eastAsia="仿宋" w:cs="仿宋"/>
          <w:spacing w:val="-18"/>
          <w:sz w:val="24"/>
          <w:szCs w:val="24"/>
        </w:rPr>
        <w:t>的</w:t>
      </w:r>
      <w:r>
        <w:rPr>
          <w:rFonts w:ascii="仿宋" w:hAnsi="仿宋" w:eastAsia="仿宋" w:cs="仿宋"/>
          <w:spacing w:val="8"/>
          <w:sz w:val="24"/>
          <w:szCs w:val="24"/>
        </w:rPr>
        <w:t xml:space="preserve"> </w:t>
      </w:r>
      <w:r>
        <w:rPr>
          <w:rFonts w:ascii="仿宋" w:hAnsi="仿宋" w:eastAsia="仿宋" w:cs="仿宋"/>
          <w:spacing w:val="-18"/>
          <w:sz w:val="24"/>
          <w:szCs w:val="24"/>
        </w:rPr>
        <w:t>违</w:t>
      </w:r>
      <w:r>
        <w:rPr>
          <w:rFonts w:ascii="仿宋" w:hAnsi="仿宋" w:eastAsia="仿宋" w:cs="仿宋"/>
          <w:spacing w:val="6"/>
          <w:sz w:val="24"/>
          <w:szCs w:val="24"/>
        </w:rPr>
        <w:t xml:space="preserve"> </w:t>
      </w:r>
      <w:r>
        <w:rPr>
          <w:rFonts w:ascii="仿宋" w:hAnsi="仿宋" w:eastAsia="仿宋" w:cs="仿宋"/>
          <w:spacing w:val="-18"/>
          <w:sz w:val="24"/>
          <w:szCs w:val="24"/>
        </w:rPr>
        <w:t>约</w:t>
      </w:r>
      <w:r>
        <w:rPr>
          <w:rFonts w:ascii="仿宋" w:hAnsi="仿宋" w:eastAsia="仿宋" w:cs="仿宋"/>
          <w:spacing w:val="6"/>
          <w:sz w:val="24"/>
          <w:szCs w:val="24"/>
        </w:rPr>
        <w:t xml:space="preserve"> </w:t>
      </w:r>
      <w:r>
        <w:rPr>
          <w:rFonts w:ascii="仿宋" w:hAnsi="仿宋" w:eastAsia="仿宋" w:cs="仿宋"/>
          <w:spacing w:val="-18"/>
          <w:sz w:val="24"/>
          <w:szCs w:val="24"/>
        </w:rPr>
        <w:t>责</w:t>
      </w:r>
      <w:r>
        <w:rPr>
          <w:rFonts w:ascii="仿宋" w:hAnsi="仿宋" w:eastAsia="仿宋" w:cs="仿宋"/>
          <w:sz w:val="24"/>
          <w:szCs w:val="24"/>
        </w:rPr>
        <w:t xml:space="preserve"> </w:t>
      </w:r>
      <w:r>
        <w:rPr>
          <w:rFonts w:ascii="仿宋" w:hAnsi="仿宋" w:eastAsia="仿宋" w:cs="仿宋"/>
          <w:spacing w:val="-7"/>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0B8D185D">
      <w:pPr>
        <w:spacing w:before="236" w:line="222" w:lineRule="auto"/>
        <w:ind w:left="25"/>
        <w:rPr>
          <w:rFonts w:ascii="仿宋" w:hAnsi="仿宋" w:eastAsia="仿宋" w:cs="仿宋"/>
          <w:sz w:val="24"/>
          <w:szCs w:val="24"/>
        </w:rPr>
      </w:pPr>
      <w:r>
        <w:rPr>
          <w:rFonts w:ascii="仿宋" w:hAnsi="仿宋" w:eastAsia="仿宋" w:cs="仿宋"/>
          <w:spacing w:val="-1"/>
          <w:sz w:val="24"/>
          <w:szCs w:val="24"/>
        </w:rPr>
        <w:t>3.3.4 承包人主要施工管理人员离开施工现场的批准要求：</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34D1C8E">
      <w:pPr>
        <w:spacing w:before="188" w:line="256" w:lineRule="auto"/>
        <w:ind w:left="30" w:right="7" w:hanging="5"/>
        <w:rPr>
          <w:rFonts w:ascii="仿宋" w:hAnsi="仿宋" w:eastAsia="仿宋" w:cs="仿宋"/>
          <w:sz w:val="24"/>
          <w:szCs w:val="24"/>
        </w:rPr>
      </w:pPr>
      <w:r>
        <w:rPr>
          <w:rFonts w:ascii="仿宋" w:hAnsi="仿宋" w:eastAsia="仿宋" w:cs="仿宋"/>
          <w:spacing w:val="-14"/>
          <w:sz w:val="24"/>
          <w:szCs w:val="24"/>
        </w:rPr>
        <w:t>3.3.5</w:t>
      </w:r>
      <w:r>
        <w:rPr>
          <w:rFonts w:ascii="仿宋" w:hAnsi="仿宋" w:eastAsia="仿宋" w:cs="仿宋"/>
          <w:spacing w:val="22"/>
          <w:sz w:val="24"/>
          <w:szCs w:val="24"/>
        </w:rPr>
        <w:t xml:space="preserve">  </w:t>
      </w:r>
      <w:r>
        <w:rPr>
          <w:rFonts w:ascii="仿宋" w:hAnsi="仿宋" w:eastAsia="仿宋" w:cs="仿宋"/>
          <w:spacing w:val="-14"/>
          <w:sz w:val="24"/>
          <w:szCs w:val="24"/>
        </w:rPr>
        <w:t xml:space="preserve">承  包  人  擅   自  更  换  主  要  施  工  管  理  人 </w:t>
      </w:r>
      <w:r>
        <w:rPr>
          <w:rFonts w:ascii="仿宋" w:hAnsi="仿宋" w:eastAsia="仿宋" w:cs="仿宋"/>
          <w:spacing w:val="-15"/>
          <w:sz w:val="24"/>
          <w:szCs w:val="24"/>
        </w:rPr>
        <w:t xml:space="preserve"> 员</w:t>
      </w:r>
      <w:r>
        <w:rPr>
          <w:rFonts w:ascii="仿宋" w:hAnsi="仿宋" w:eastAsia="仿宋" w:cs="仿宋"/>
          <w:spacing w:val="4"/>
          <w:sz w:val="24"/>
          <w:szCs w:val="24"/>
        </w:rPr>
        <w:t xml:space="preserve">  </w:t>
      </w:r>
      <w:r>
        <w:rPr>
          <w:rFonts w:ascii="仿宋" w:hAnsi="仿宋" w:eastAsia="仿宋" w:cs="仿宋"/>
          <w:spacing w:val="-15"/>
          <w:sz w:val="24"/>
          <w:szCs w:val="24"/>
        </w:rPr>
        <w:t>的  违  约  责</w:t>
      </w:r>
      <w:r>
        <w:rPr>
          <w:rFonts w:ascii="仿宋" w:hAnsi="仿宋" w:eastAsia="仿宋" w:cs="仿宋"/>
          <w:spacing w:val="1"/>
          <w:sz w:val="24"/>
          <w:szCs w:val="24"/>
        </w:rPr>
        <w:t xml:space="preserve"> </w:t>
      </w:r>
      <w:r>
        <w:rPr>
          <w:rFonts w:ascii="仿宋" w:hAnsi="仿宋" w:eastAsia="仿宋" w:cs="仿宋"/>
          <w:spacing w:val="-7"/>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7"/>
          <w:sz w:val="24"/>
          <w:szCs w:val="24"/>
        </w:rPr>
        <w:t>。</w:t>
      </w:r>
    </w:p>
    <w:p w14:paraId="2E1C531A">
      <w:pPr>
        <w:spacing w:before="256" w:line="323" w:lineRule="auto"/>
        <w:ind w:left="30" w:firstLine="480"/>
        <w:rPr>
          <w:rFonts w:ascii="仿宋" w:hAnsi="仿宋" w:eastAsia="仿宋" w:cs="仿宋"/>
          <w:sz w:val="24"/>
          <w:szCs w:val="24"/>
        </w:rPr>
      </w:pPr>
      <w:r>
        <w:rPr>
          <w:rFonts w:ascii="仿宋" w:hAnsi="仿宋" w:eastAsia="仿宋" w:cs="仿宋"/>
          <w:spacing w:val="-21"/>
          <w:sz w:val="24"/>
          <w:szCs w:val="24"/>
        </w:rPr>
        <w:t>承</w:t>
      </w:r>
      <w:r>
        <w:rPr>
          <w:rFonts w:ascii="仿宋" w:hAnsi="仿宋" w:eastAsia="仿宋" w:cs="仿宋"/>
          <w:spacing w:val="75"/>
          <w:sz w:val="24"/>
          <w:szCs w:val="24"/>
        </w:rPr>
        <w:t xml:space="preserve"> </w:t>
      </w:r>
      <w:r>
        <w:rPr>
          <w:rFonts w:ascii="仿宋" w:hAnsi="仿宋" w:eastAsia="仿宋" w:cs="仿宋"/>
          <w:spacing w:val="-21"/>
          <w:sz w:val="24"/>
          <w:szCs w:val="24"/>
        </w:rPr>
        <w:t>包</w:t>
      </w:r>
      <w:r>
        <w:rPr>
          <w:rFonts w:ascii="仿宋" w:hAnsi="仿宋" w:eastAsia="仿宋" w:cs="仿宋"/>
          <w:spacing w:val="36"/>
          <w:sz w:val="24"/>
          <w:szCs w:val="24"/>
        </w:rPr>
        <w:t xml:space="preserve"> </w:t>
      </w:r>
      <w:r>
        <w:rPr>
          <w:rFonts w:ascii="仿宋" w:hAnsi="仿宋" w:eastAsia="仿宋" w:cs="仿宋"/>
          <w:spacing w:val="-21"/>
          <w:sz w:val="24"/>
          <w:szCs w:val="24"/>
        </w:rPr>
        <w:t>人</w:t>
      </w:r>
      <w:r>
        <w:rPr>
          <w:rFonts w:ascii="仿宋" w:hAnsi="仿宋" w:eastAsia="仿宋" w:cs="仿宋"/>
          <w:spacing w:val="40"/>
          <w:sz w:val="24"/>
          <w:szCs w:val="24"/>
        </w:rPr>
        <w:t xml:space="preserve"> </w:t>
      </w:r>
      <w:r>
        <w:rPr>
          <w:rFonts w:ascii="仿宋" w:hAnsi="仿宋" w:eastAsia="仿宋" w:cs="仿宋"/>
          <w:spacing w:val="-21"/>
          <w:sz w:val="24"/>
          <w:szCs w:val="24"/>
        </w:rPr>
        <w:t>主</w:t>
      </w:r>
      <w:r>
        <w:rPr>
          <w:rFonts w:ascii="仿宋" w:hAnsi="仿宋" w:eastAsia="仿宋" w:cs="仿宋"/>
          <w:spacing w:val="39"/>
          <w:sz w:val="24"/>
          <w:szCs w:val="24"/>
        </w:rPr>
        <w:t xml:space="preserve"> </w:t>
      </w:r>
      <w:r>
        <w:rPr>
          <w:rFonts w:ascii="仿宋" w:hAnsi="仿宋" w:eastAsia="仿宋" w:cs="仿宋"/>
          <w:spacing w:val="-21"/>
          <w:sz w:val="24"/>
          <w:szCs w:val="24"/>
        </w:rPr>
        <w:t>要</w:t>
      </w:r>
      <w:r>
        <w:rPr>
          <w:rFonts w:ascii="仿宋" w:hAnsi="仿宋" w:eastAsia="仿宋" w:cs="仿宋"/>
          <w:spacing w:val="28"/>
          <w:sz w:val="24"/>
          <w:szCs w:val="24"/>
        </w:rPr>
        <w:t xml:space="preserve"> </w:t>
      </w:r>
      <w:r>
        <w:rPr>
          <w:rFonts w:ascii="仿宋" w:hAnsi="仿宋" w:eastAsia="仿宋" w:cs="仿宋"/>
          <w:spacing w:val="-21"/>
          <w:sz w:val="24"/>
          <w:szCs w:val="24"/>
        </w:rPr>
        <w:t>施</w:t>
      </w:r>
      <w:r>
        <w:rPr>
          <w:rFonts w:ascii="仿宋" w:hAnsi="仿宋" w:eastAsia="仿宋" w:cs="仿宋"/>
          <w:spacing w:val="38"/>
          <w:sz w:val="24"/>
          <w:szCs w:val="24"/>
        </w:rPr>
        <w:t xml:space="preserve"> </w:t>
      </w:r>
      <w:r>
        <w:rPr>
          <w:rFonts w:ascii="仿宋" w:hAnsi="仿宋" w:eastAsia="仿宋" w:cs="仿宋"/>
          <w:spacing w:val="-21"/>
          <w:sz w:val="24"/>
          <w:szCs w:val="24"/>
        </w:rPr>
        <w:t>工</w:t>
      </w:r>
      <w:r>
        <w:rPr>
          <w:rFonts w:ascii="仿宋" w:hAnsi="仿宋" w:eastAsia="仿宋" w:cs="仿宋"/>
          <w:spacing w:val="55"/>
          <w:sz w:val="24"/>
          <w:szCs w:val="24"/>
        </w:rPr>
        <w:t xml:space="preserve"> </w:t>
      </w:r>
      <w:r>
        <w:rPr>
          <w:rFonts w:ascii="仿宋" w:hAnsi="仿宋" w:eastAsia="仿宋" w:cs="仿宋"/>
          <w:spacing w:val="-21"/>
          <w:sz w:val="24"/>
          <w:szCs w:val="24"/>
        </w:rPr>
        <w:t>管</w:t>
      </w:r>
      <w:r>
        <w:rPr>
          <w:rFonts w:ascii="仿宋" w:hAnsi="仿宋" w:eastAsia="仿宋" w:cs="仿宋"/>
          <w:spacing w:val="33"/>
          <w:sz w:val="24"/>
          <w:szCs w:val="24"/>
        </w:rPr>
        <w:t xml:space="preserve"> </w:t>
      </w:r>
      <w:r>
        <w:rPr>
          <w:rFonts w:ascii="仿宋" w:hAnsi="仿宋" w:eastAsia="仿宋" w:cs="仿宋"/>
          <w:spacing w:val="-21"/>
          <w:sz w:val="24"/>
          <w:szCs w:val="24"/>
        </w:rPr>
        <w:t>理</w:t>
      </w:r>
      <w:r>
        <w:rPr>
          <w:rFonts w:ascii="仿宋" w:hAnsi="仿宋" w:eastAsia="仿宋" w:cs="仿宋"/>
          <w:spacing w:val="34"/>
          <w:sz w:val="24"/>
          <w:szCs w:val="24"/>
        </w:rPr>
        <w:t xml:space="preserve"> </w:t>
      </w:r>
      <w:r>
        <w:rPr>
          <w:rFonts w:ascii="仿宋" w:hAnsi="仿宋" w:eastAsia="仿宋" w:cs="仿宋"/>
          <w:spacing w:val="-21"/>
          <w:sz w:val="24"/>
          <w:szCs w:val="24"/>
        </w:rPr>
        <w:t>人</w:t>
      </w:r>
      <w:r>
        <w:rPr>
          <w:rFonts w:ascii="仿宋" w:hAnsi="仿宋" w:eastAsia="仿宋" w:cs="仿宋"/>
          <w:spacing w:val="66"/>
          <w:sz w:val="24"/>
          <w:szCs w:val="24"/>
        </w:rPr>
        <w:t xml:space="preserve"> </w:t>
      </w:r>
      <w:r>
        <w:rPr>
          <w:rFonts w:ascii="仿宋" w:hAnsi="仿宋" w:eastAsia="仿宋" w:cs="仿宋"/>
          <w:spacing w:val="-21"/>
          <w:sz w:val="24"/>
          <w:szCs w:val="24"/>
        </w:rPr>
        <w:t>员</w:t>
      </w:r>
      <w:r>
        <w:rPr>
          <w:rFonts w:ascii="仿宋" w:hAnsi="仿宋" w:eastAsia="仿宋" w:cs="仿宋"/>
          <w:spacing w:val="35"/>
          <w:sz w:val="24"/>
          <w:szCs w:val="24"/>
        </w:rPr>
        <w:t xml:space="preserve"> </w:t>
      </w:r>
      <w:r>
        <w:rPr>
          <w:rFonts w:ascii="仿宋" w:hAnsi="仿宋" w:eastAsia="仿宋" w:cs="仿宋"/>
          <w:spacing w:val="-21"/>
          <w:sz w:val="24"/>
          <w:szCs w:val="24"/>
        </w:rPr>
        <w:t>擅  自</w:t>
      </w:r>
      <w:r>
        <w:rPr>
          <w:rFonts w:ascii="仿宋" w:hAnsi="仿宋" w:eastAsia="仿宋" w:cs="仿宋"/>
          <w:spacing w:val="41"/>
          <w:sz w:val="24"/>
          <w:szCs w:val="24"/>
        </w:rPr>
        <w:t xml:space="preserve"> </w:t>
      </w:r>
      <w:r>
        <w:rPr>
          <w:rFonts w:ascii="仿宋" w:hAnsi="仿宋" w:eastAsia="仿宋" w:cs="仿宋"/>
          <w:spacing w:val="-21"/>
          <w:sz w:val="24"/>
          <w:szCs w:val="24"/>
        </w:rPr>
        <w:t>离</w:t>
      </w:r>
      <w:r>
        <w:rPr>
          <w:rFonts w:ascii="仿宋" w:hAnsi="仿宋" w:eastAsia="仿宋" w:cs="仿宋"/>
          <w:spacing w:val="28"/>
          <w:sz w:val="24"/>
          <w:szCs w:val="24"/>
        </w:rPr>
        <w:t xml:space="preserve"> </w:t>
      </w:r>
      <w:r>
        <w:rPr>
          <w:rFonts w:ascii="仿宋" w:hAnsi="仿宋" w:eastAsia="仿宋" w:cs="仿宋"/>
          <w:spacing w:val="-21"/>
          <w:sz w:val="24"/>
          <w:szCs w:val="24"/>
        </w:rPr>
        <w:t>开</w:t>
      </w:r>
      <w:r>
        <w:rPr>
          <w:rFonts w:ascii="仿宋" w:hAnsi="仿宋" w:eastAsia="仿宋" w:cs="仿宋"/>
          <w:spacing w:val="24"/>
          <w:sz w:val="24"/>
          <w:szCs w:val="24"/>
        </w:rPr>
        <w:t xml:space="preserve"> </w:t>
      </w:r>
      <w:r>
        <w:rPr>
          <w:rFonts w:ascii="仿宋" w:hAnsi="仿宋" w:eastAsia="仿宋" w:cs="仿宋"/>
          <w:spacing w:val="-21"/>
          <w:sz w:val="24"/>
          <w:szCs w:val="24"/>
        </w:rPr>
        <w:t>施</w:t>
      </w:r>
      <w:r>
        <w:rPr>
          <w:rFonts w:ascii="仿宋" w:hAnsi="仿宋" w:eastAsia="仿宋" w:cs="仿宋"/>
          <w:spacing w:val="41"/>
          <w:sz w:val="24"/>
          <w:szCs w:val="24"/>
        </w:rPr>
        <w:t xml:space="preserve"> </w:t>
      </w:r>
      <w:r>
        <w:rPr>
          <w:rFonts w:ascii="仿宋" w:hAnsi="仿宋" w:eastAsia="仿宋" w:cs="仿宋"/>
          <w:spacing w:val="-21"/>
          <w:sz w:val="24"/>
          <w:szCs w:val="24"/>
        </w:rPr>
        <w:t>工</w:t>
      </w:r>
      <w:r>
        <w:rPr>
          <w:rFonts w:ascii="仿宋" w:hAnsi="仿宋" w:eastAsia="仿宋" w:cs="仿宋"/>
          <w:spacing w:val="27"/>
          <w:sz w:val="24"/>
          <w:szCs w:val="24"/>
        </w:rPr>
        <w:t xml:space="preserve"> </w:t>
      </w:r>
      <w:r>
        <w:rPr>
          <w:rFonts w:ascii="仿宋" w:hAnsi="仿宋" w:eastAsia="仿宋" w:cs="仿宋"/>
          <w:spacing w:val="-21"/>
          <w:sz w:val="24"/>
          <w:szCs w:val="24"/>
        </w:rPr>
        <w:t>现</w:t>
      </w:r>
      <w:r>
        <w:rPr>
          <w:rFonts w:ascii="仿宋" w:hAnsi="仿宋" w:eastAsia="仿宋" w:cs="仿宋"/>
          <w:spacing w:val="32"/>
          <w:sz w:val="24"/>
          <w:szCs w:val="24"/>
        </w:rPr>
        <w:t xml:space="preserve"> </w:t>
      </w:r>
      <w:r>
        <w:rPr>
          <w:rFonts w:ascii="仿宋" w:hAnsi="仿宋" w:eastAsia="仿宋" w:cs="仿宋"/>
          <w:spacing w:val="-21"/>
          <w:sz w:val="24"/>
          <w:szCs w:val="24"/>
        </w:rPr>
        <w:t>场</w:t>
      </w:r>
      <w:r>
        <w:rPr>
          <w:rFonts w:ascii="仿宋" w:hAnsi="仿宋" w:eastAsia="仿宋" w:cs="仿宋"/>
          <w:spacing w:val="56"/>
          <w:sz w:val="24"/>
          <w:szCs w:val="24"/>
        </w:rPr>
        <w:t xml:space="preserve"> </w:t>
      </w:r>
      <w:r>
        <w:rPr>
          <w:rFonts w:ascii="仿宋" w:hAnsi="仿宋" w:eastAsia="仿宋" w:cs="仿宋"/>
          <w:spacing w:val="-21"/>
          <w:sz w:val="24"/>
          <w:szCs w:val="24"/>
        </w:rPr>
        <w:t>的</w:t>
      </w:r>
      <w:r>
        <w:rPr>
          <w:rFonts w:ascii="仿宋" w:hAnsi="仿宋" w:eastAsia="仿宋" w:cs="仿宋"/>
          <w:spacing w:val="32"/>
          <w:sz w:val="24"/>
          <w:szCs w:val="24"/>
        </w:rPr>
        <w:t xml:space="preserve"> </w:t>
      </w:r>
      <w:r>
        <w:rPr>
          <w:rFonts w:ascii="仿宋" w:hAnsi="仿宋" w:eastAsia="仿宋" w:cs="仿宋"/>
          <w:spacing w:val="-21"/>
          <w:sz w:val="24"/>
          <w:szCs w:val="24"/>
        </w:rPr>
        <w:t>违</w:t>
      </w:r>
      <w:r>
        <w:rPr>
          <w:rFonts w:ascii="仿宋" w:hAnsi="仿宋" w:eastAsia="仿宋" w:cs="仿宋"/>
          <w:spacing w:val="30"/>
          <w:sz w:val="24"/>
          <w:szCs w:val="24"/>
        </w:rPr>
        <w:t xml:space="preserve"> </w:t>
      </w:r>
      <w:r>
        <w:rPr>
          <w:rFonts w:ascii="仿宋" w:hAnsi="仿宋" w:eastAsia="仿宋" w:cs="仿宋"/>
          <w:spacing w:val="-21"/>
          <w:sz w:val="24"/>
          <w:szCs w:val="24"/>
        </w:rPr>
        <w:t>约</w:t>
      </w:r>
      <w:r>
        <w:rPr>
          <w:rFonts w:ascii="仿宋" w:hAnsi="仿宋" w:eastAsia="仿宋" w:cs="仿宋"/>
          <w:spacing w:val="32"/>
          <w:sz w:val="24"/>
          <w:szCs w:val="24"/>
        </w:rPr>
        <w:t xml:space="preserve"> </w:t>
      </w:r>
      <w:r>
        <w:rPr>
          <w:rFonts w:ascii="仿宋" w:hAnsi="仿宋" w:eastAsia="仿宋" w:cs="仿宋"/>
          <w:spacing w:val="-21"/>
          <w:sz w:val="24"/>
          <w:szCs w:val="24"/>
        </w:rPr>
        <w:t>责</w:t>
      </w:r>
      <w:r>
        <w:rPr>
          <w:rFonts w:ascii="仿宋" w:hAnsi="仿宋" w:eastAsia="仿宋" w:cs="仿宋"/>
          <w:sz w:val="24"/>
          <w:szCs w:val="24"/>
        </w:rPr>
        <w:t xml:space="preserve"> </w:t>
      </w: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A7CAC25">
      <w:pPr>
        <w:spacing w:before="61" w:line="224" w:lineRule="auto"/>
        <w:ind w:left="25"/>
        <w:rPr>
          <w:rFonts w:ascii="仿宋" w:hAnsi="仿宋" w:eastAsia="仿宋" w:cs="仿宋"/>
          <w:sz w:val="24"/>
          <w:szCs w:val="24"/>
        </w:rPr>
      </w:pPr>
      <w:r>
        <w:rPr>
          <w:rFonts w:ascii="仿宋" w:hAnsi="仿宋" w:eastAsia="仿宋" w:cs="仿宋"/>
          <w:spacing w:val="-9"/>
          <w:sz w:val="24"/>
          <w:szCs w:val="24"/>
        </w:rPr>
        <w:t>3.5</w:t>
      </w:r>
      <w:r>
        <w:rPr>
          <w:rFonts w:ascii="仿宋" w:hAnsi="仿宋" w:eastAsia="仿宋" w:cs="仿宋"/>
          <w:spacing w:val="30"/>
          <w:sz w:val="24"/>
          <w:szCs w:val="24"/>
        </w:rPr>
        <w:t xml:space="preserve"> </w:t>
      </w:r>
      <w:r>
        <w:rPr>
          <w:rFonts w:ascii="仿宋" w:hAnsi="仿宋" w:eastAsia="仿宋" w:cs="仿宋"/>
          <w:spacing w:val="-9"/>
          <w:sz w:val="24"/>
          <w:szCs w:val="24"/>
        </w:rPr>
        <w:t>分包</w:t>
      </w:r>
    </w:p>
    <w:p w14:paraId="513FDBBF">
      <w:pPr>
        <w:spacing w:before="285" w:line="224" w:lineRule="auto"/>
        <w:ind w:left="25"/>
        <w:rPr>
          <w:rFonts w:ascii="仿宋" w:hAnsi="仿宋" w:eastAsia="仿宋" w:cs="仿宋"/>
          <w:sz w:val="24"/>
          <w:szCs w:val="24"/>
        </w:rPr>
      </w:pPr>
      <w:r>
        <w:rPr>
          <w:rFonts w:ascii="仿宋" w:hAnsi="仿宋" w:eastAsia="仿宋" w:cs="仿宋"/>
          <w:spacing w:val="-3"/>
          <w:sz w:val="24"/>
          <w:szCs w:val="24"/>
        </w:rPr>
        <w:t>3.5.1 分包的一般约定</w:t>
      </w:r>
    </w:p>
    <w:p w14:paraId="7F555CE0">
      <w:pPr>
        <w:spacing w:before="186" w:line="322" w:lineRule="auto"/>
        <w:ind w:left="524" w:right="641"/>
        <w:rPr>
          <w:rFonts w:ascii="仿宋" w:hAnsi="仿宋" w:eastAsia="仿宋" w:cs="仿宋"/>
          <w:sz w:val="24"/>
          <w:szCs w:val="24"/>
        </w:rPr>
      </w:pPr>
      <w:r>
        <w:rPr>
          <w:rFonts w:ascii="仿宋" w:hAnsi="仿宋" w:eastAsia="仿宋" w:cs="仿宋"/>
          <w:spacing w:val="-4"/>
          <w:sz w:val="24"/>
          <w:szCs w:val="24"/>
        </w:rPr>
        <w:t>禁止分包的工程包括：</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3"/>
          <w:sz w:val="24"/>
          <w:szCs w:val="24"/>
        </w:rPr>
        <w:t>主体结构、关键性工作的范围：</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98C53D1">
      <w:pPr>
        <w:tabs>
          <w:tab w:val="left" w:pos="6837"/>
        </w:tabs>
        <w:spacing w:before="247"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F10A454">
      <w:pPr>
        <w:spacing w:before="241" w:line="224" w:lineRule="auto"/>
        <w:ind w:left="25"/>
        <w:rPr>
          <w:rFonts w:ascii="仿宋" w:hAnsi="仿宋" w:eastAsia="仿宋" w:cs="仿宋"/>
          <w:sz w:val="24"/>
          <w:szCs w:val="24"/>
        </w:rPr>
      </w:pPr>
      <w:r>
        <w:rPr>
          <w:rFonts w:ascii="仿宋" w:hAnsi="仿宋" w:eastAsia="仿宋" w:cs="仿宋"/>
          <w:spacing w:val="-6"/>
          <w:sz w:val="24"/>
          <w:szCs w:val="24"/>
        </w:rPr>
        <w:t>3.5.2</w:t>
      </w:r>
      <w:r>
        <w:rPr>
          <w:rFonts w:ascii="仿宋" w:hAnsi="仿宋" w:eastAsia="仿宋" w:cs="仿宋"/>
          <w:spacing w:val="-22"/>
          <w:sz w:val="24"/>
          <w:szCs w:val="24"/>
        </w:rPr>
        <w:t xml:space="preserve"> </w:t>
      </w:r>
      <w:r>
        <w:rPr>
          <w:rFonts w:ascii="仿宋" w:hAnsi="仿宋" w:eastAsia="仿宋" w:cs="仿宋"/>
          <w:spacing w:val="-6"/>
          <w:sz w:val="24"/>
          <w:szCs w:val="24"/>
        </w:rPr>
        <w:t>分包的确定</w:t>
      </w:r>
    </w:p>
    <w:p w14:paraId="560B5F6A">
      <w:pPr>
        <w:spacing w:before="168" w:line="222" w:lineRule="auto"/>
        <w:ind w:left="524"/>
        <w:rPr>
          <w:rFonts w:ascii="仿宋" w:hAnsi="仿宋" w:eastAsia="仿宋" w:cs="仿宋"/>
          <w:sz w:val="24"/>
          <w:szCs w:val="24"/>
        </w:rPr>
      </w:pPr>
      <w:r>
        <w:rPr>
          <w:rFonts w:ascii="仿宋" w:hAnsi="仿宋" w:eastAsia="仿宋" w:cs="仿宋"/>
          <w:spacing w:val="-1"/>
          <w:sz w:val="24"/>
          <w:szCs w:val="24"/>
        </w:rPr>
        <w:t>允许分包的专业工程包括：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2582490">
      <w:pPr>
        <w:spacing w:line="222" w:lineRule="auto"/>
        <w:rPr>
          <w:rFonts w:ascii="仿宋" w:hAnsi="仿宋" w:eastAsia="仿宋" w:cs="仿宋"/>
          <w:sz w:val="24"/>
          <w:szCs w:val="24"/>
        </w:rPr>
        <w:sectPr>
          <w:footerReference r:id="rId42" w:type="default"/>
          <w:pgSz w:w="11906" w:h="16840"/>
          <w:pgMar w:top="1431" w:right="1398" w:bottom="1169" w:left="1418" w:header="0" w:footer="1007" w:gutter="0"/>
          <w:cols w:space="720" w:num="1"/>
        </w:sectPr>
      </w:pPr>
    </w:p>
    <w:p w14:paraId="1EF79412">
      <w:pPr>
        <w:spacing w:before="165" w:line="222" w:lineRule="auto"/>
        <w:ind w:left="514"/>
        <w:rPr>
          <w:rFonts w:ascii="仿宋" w:hAnsi="仿宋" w:eastAsia="仿宋" w:cs="仿宋"/>
          <w:sz w:val="24"/>
          <w:szCs w:val="24"/>
        </w:rPr>
      </w:pPr>
      <w:r>
        <w:rPr>
          <w:rFonts w:ascii="仿宋" w:hAnsi="仿宋" w:eastAsia="仿宋" w:cs="仿宋"/>
          <w:spacing w:val="-3"/>
          <w:sz w:val="24"/>
          <w:szCs w:val="24"/>
        </w:rPr>
        <w:t>其他关于分包的约定：</w:t>
      </w:r>
      <w:r>
        <w:rPr>
          <w:rFonts w:ascii="仿宋" w:hAnsi="仿宋" w:eastAsia="仿宋" w:cs="仿宋"/>
          <w:spacing w:val="-3"/>
          <w:sz w:val="24"/>
          <w:szCs w:val="24"/>
          <w:u w:val="single" w:color="auto"/>
        </w:rPr>
        <w:t xml:space="preserve">                                              </w:t>
      </w:r>
    </w:p>
    <w:p w14:paraId="7AB16773">
      <w:pPr>
        <w:pStyle w:val="2"/>
        <w:spacing w:line="334" w:lineRule="auto"/>
      </w:pPr>
    </w:p>
    <w:p w14:paraId="2502BF44">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41155AD">
      <w:pPr>
        <w:spacing w:before="242" w:line="222" w:lineRule="auto"/>
        <w:ind w:left="25"/>
        <w:rPr>
          <w:rFonts w:ascii="仿宋" w:hAnsi="仿宋" w:eastAsia="仿宋" w:cs="仿宋"/>
          <w:sz w:val="24"/>
          <w:szCs w:val="24"/>
        </w:rPr>
      </w:pPr>
      <w:r>
        <w:rPr>
          <w:rFonts w:ascii="仿宋" w:hAnsi="仿宋" w:eastAsia="仿宋" w:cs="仿宋"/>
          <w:spacing w:val="-5"/>
          <w:sz w:val="24"/>
          <w:szCs w:val="24"/>
        </w:rPr>
        <w:t>3.5.4</w:t>
      </w:r>
      <w:r>
        <w:rPr>
          <w:rFonts w:ascii="仿宋" w:hAnsi="仿宋" w:eastAsia="仿宋" w:cs="仿宋"/>
          <w:spacing w:val="31"/>
          <w:sz w:val="24"/>
          <w:szCs w:val="24"/>
        </w:rPr>
        <w:t xml:space="preserve"> </w:t>
      </w:r>
      <w:r>
        <w:rPr>
          <w:rFonts w:ascii="仿宋" w:hAnsi="仿宋" w:eastAsia="仿宋" w:cs="仿宋"/>
          <w:spacing w:val="-5"/>
          <w:sz w:val="24"/>
          <w:szCs w:val="24"/>
        </w:rPr>
        <w:t>分包合同价款</w:t>
      </w:r>
    </w:p>
    <w:p w14:paraId="4F86051F">
      <w:pPr>
        <w:spacing w:before="172" w:line="222" w:lineRule="auto"/>
        <w:ind w:left="524"/>
        <w:rPr>
          <w:rFonts w:ascii="仿宋" w:hAnsi="仿宋" w:eastAsia="仿宋" w:cs="仿宋"/>
          <w:sz w:val="24"/>
          <w:szCs w:val="24"/>
        </w:rPr>
      </w:pPr>
      <w:r>
        <w:rPr>
          <w:rFonts w:ascii="仿宋" w:hAnsi="仿宋" w:eastAsia="仿宋" w:cs="仿宋"/>
          <w:spacing w:val="-1"/>
          <w:sz w:val="24"/>
          <w:szCs w:val="24"/>
        </w:rPr>
        <w:t>关于分包合同价款支付的约定：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DCF98E9">
      <w:pPr>
        <w:spacing w:before="169" w:line="221" w:lineRule="auto"/>
        <w:ind w:left="25"/>
        <w:rPr>
          <w:rFonts w:ascii="仿宋" w:hAnsi="仿宋" w:eastAsia="仿宋" w:cs="仿宋"/>
          <w:sz w:val="24"/>
          <w:szCs w:val="24"/>
        </w:rPr>
      </w:pPr>
      <w:r>
        <w:rPr>
          <w:rFonts w:ascii="仿宋" w:hAnsi="仿宋" w:eastAsia="仿宋" w:cs="仿宋"/>
          <w:spacing w:val="-2"/>
          <w:sz w:val="24"/>
          <w:szCs w:val="24"/>
        </w:rPr>
        <w:t>3.6 工程照管与成品、半成品保护</w:t>
      </w:r>
    </w:p>
    <w:p w14:paraId="7FC00279">
      <w:pPr>
        <w:spacing w:before="308" w:line="325" w:lineRule="auto"/>
        <w:ind w:left="77" w:firstLine="433"/>
        <w:rPr>
          <w:rFonts w:ascii="仿宋" w:hAnsi="仿宋" w:eastAsia="仿宋" w:cs="仿宋"/>
          <w:sz w:val="24"/>
          <w:szCs w:val="24"/>
        </w:rPr>
      </w:pPr>
      <w:r>
        <w:rPr>
          <w:rFonts w:ascii="仿宋" w:hAnsi="仿宋" w:eastAsia="仿宋" w:cs="仿宋"/>
          <w:spacing w:val="-17"/>
          <w:sz w:val="24"/>
          <w:szCs w:val="24"/>
        </w:rPr>
        <w:t xml:space="preserve">承 </w:t>
      </w:r>
      <w:r>
        <w:rPr>
          <w:rFonts w:ascii="仿宋" w:hAnsi="仿宋" w:eastAsia="仿宋" w:cs="仿宋"/>
          <w:spacing w:val="-16"/>
          <w:sz w:val="24"/>
          <w:szCs w:val="24"/>
        </w:rPr>
        <w:t>包 人 负 责 照 管 工 程 及 工 程 相 关</w:t>
      </w:r>
      <w:r>
        <w:rPr>
          <w:rFonts w:ascii="仿宋" w:hAnsi="仿宋" w:eastAsia="仿宋" w:cs="仿宋"/>
          <w:spacing w:val="20"/>
          <w:sz w:val="24"/>
          <w:szCs w:val="24"/>
        </w:rPr>
        <w:t xml:space="preserve"> </w:t>
      </w:r>
      <w:r>
        <w:rPr>
          <w:rFonts w:ascii="仿宋" w:hAnsi="仿宋" w:eastAsia="仿宋" w:cs="仿宋"/>
          <w:spacing w:val="-16"/>
          <w:sz w:val="24"/>
          <w:szCs w:val="24"/>
        </w:rPr>
        <w:t>的 材 料</w:t>
      </w:r>
      <w:r>
        <w:rPr>
          <w:rFonts w:ascii="仿宋" w:hAnsi="仿宋" w:eastAsia="仿宋" w:cs="仿宋"/>
          <w:spacing w:val="27"/>
          <w:sz w:val="24"/>
          <w:szCs w:val="24"/>
        </w:rPr>
        <w:t xml:space="preserve"> </w:t>
      </w:r>
      <w:r>
        <w:rPr>
          <w:rFonts w:ascii="仿宋" w:hAnsi="仿宋" w:eastAsia="仿宋" w:cs="仿宋"/>
          <w:spacing w:val="-16"/>
          <w:sz w:val="24"/>
          <w:szCs w:val="24"/>
        </w:rPr>
        <w:t>、 工 程 设 备</w:t>
      </w:r>
      <w:r>
        <w:rPr>
          <w:rFonts w:ascii="仿宋" w:hAnsi="仿宋" w:eastAsia="仿宋" w:cs="仿宋"/>
          <w:spacing w:val="20"/>
          <w:sz w:val="24"/>
          <w:szCs w:val="24"/>
        </w:rPr>
        <w:t xml:space="preserve"> </w:t>
      </w:r>
      <w:r>
        <w:rPr>
          <w:rFonts w:ascii="仿宋" w:hAnsi="仿宋" w:eastAsia="仿宋" w:cs="仿宋"/>
          <w:spacing w:val="-17"/>
          <w:sz w:val="24"/>
          <w:szCs w:val="24"/>
        </w:rPr>
        <w:t>的 起 始</w:t>
      </w:r>
      <w:r>
        <w:rPr>
          <w:rFonts w:ascii="仿宋" w:hAnsi="仿宋" w:eastAsia="仿宋" w:cs="仿宋"/>
          <w:spacing w:val="21"/>
          <w:sz w:val="24"/>
          <w:szCs w:val="24"/>
        </w:rPr>
        <w:t xml:space="preserve"> </w:t>
      </w:r>
      <w:r>
        <w:rPr>
          <w:rFonts w:ascii="仿宋" w:hAnsi="仿宋" w:eastAsia="仿宋" w:cs="仿宋"/>
          <w:spacing w:val="-15"/>
          <w:sz w:val="24"/>
          <w:szCs w:val="24"/>
        </w:rPr>
        <w:t>时</w:t>
      </w:r>
      <w:r>
        <w:rPr>
          <w:rFonts w:ascii="仿宋" w:hAnsi="仿宋" w:eastAsia="仿宋" w:cs="仿宋"/>
          <w:sz w:val="24"/>
          <w:szCs w:val="24"/>
        </w:rPr>
        <w:t xml:space="preserve"> </w:t>
      </w:r>
      <w:r>
        <w:rPr>
          <w:rFonts w:ascii="仿宋" w:hAnsi="仿宋" w:eastAsia="仿宋" w:cs="仿宋"/>
          <w:spacing w:val="-18"/>
          <w:sz w:val="24"/>
          <w:szCs w:val="24"/>
        </w:rPr>
        <w:t>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8"/>
          <w:sz w:val="24"/>
          <w:szCs w:val="24"/>
        </w:rPr>
        <w:t>。</w:t>
      </w:r>
    </w:p>
    <w:p w14:paraId="4CC44CB4">
      <w:pPr>
        <w:spacing w:before="176" w:line="221" w:lineRule="auto"/>
        <w:ind w:left="25"/>
        <w:rPr>
          <w:rFonts w:ascii="仿宋" w:hAnsi="仿宋" w:eastAsia="仿宋" w:cs="仿宋"/>
          <w:sz w:val="24"/>
          <w:szCs w:val="24"/>
        </w:rPr>
      </w:pPr>
      <w:r>
        <w:rPr>
          <w:rFonts w:ascii="仿宋" w:hAnsi="仿宋" w:eastAsia="仿宋" w:cs="仿宋"/>
          <w:spacing w:val="-8"/>
          <w:sz w:val="24"/>
          <w:szCs w:val="24"/>
        </w:rPr>
        <w:t>3.7</w:t>
      </w:r>
      <w:r>
        <w:rPr>
          <w:rFonts w:ascii="仿宋" w:hAnsi="仿宋" w:eastAsia="仿宋" w:cs="仿宋"/>
          <w:spacing w:val="36"/>
          <w:sz w:val="24"/>
          <w:szCs w:val="24"/>
        </w:rPr>
        <w:t xml:space="preserve"> </w:t>
      </w:r>
      <w:r>
        <w:rPr>
          <w:rFonts w:ascii="仿宋" w:hAnsi="仿宋" w:eastAsia="仿宋" w:cs="仿宋"/>
          <w:spacing w:val="-8"/>
          <w:sz w:val="24"/>
          <w:szCs w:val="24"/>
        </w:rPr>
        <w:t>履约担保</w:t>
      </w:r>
    </w:p>
    <w:p w14:paraId="131CCEAD">
      <w:pPr>
        <w:spacing w:before="309" w:line="322" w:lineRule="auto"/>
        <w:ind w:left="510" w:right="644"/>
        <w:rPr>
          <w:rFonts w:ascii="仿宋" w:hAnsi="仿宋" w:eastAsia="仿宋" w:cs="仿宋"/>
          <w:sz w:val="24"/>
          <w:szCs w:val="24"/>
        </w:rPr>
      </w:pPr>
      <w:r>
        <w:rPr>
          <w:rFonts w:ascii="仿宋" w:hAnsi="仿宋" w:eastAsia="仿宋" w:cs="仿宋"/>
          <w:spacing w:val="-4"/>
          <w:sz w:val="24"/>
          <w:szCs w:val="24"/>
        </w:rPr>
        <w:t>承包人是否提供履约担保：</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2"/>
          <w:sz w:val="24"/>
          <w:szCs w:val="24"/>
        </w:rPr>
        <w:t>承包人提供履约担保的形式、金额及期限的：</w:t>
      </w:r>
      <w:r>
        <w:rPr>
          <w:rFonts w:ascii="仿宋" w:hAnsi="仿宋" w:eastAsia="仿宋" w:cs="仿宋"/>
          <w:sz w:val="24"/>
          <w:szCs w:val="24"/>
          <w:u w:val="single" w:color="auto"/>
        </w:rPr>
        <w:t xml:space="preserve">                         </w:t>
      </w:r>
    </w:p>
    <w:p w14:paraId="1DB37D47">
      <w:pPr>
        <w:tabs>
          <w:tab w:val="left" w:pos="6837"/>
        </w:tabs>
        <w:spacing w:before="247"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419C62B">
      <w:pPr>
        <w:pStyle w:val="2"/>
        <w:spacing w:line="288" w:lineRule="auto"/>
      </w:pPr>
    </w:p>
    <w:p w14:paraId="683C9D68">
      <w:pPr>
        <w:spacing w:before="79" w:line="227" w:lineRule="auto"/>
        <w:ind w:left="15"/>
        <w:rPr>
          <w:rFonts w:ascii="仿宋" w:hAnsi="仿宋" w:eastAsia="仿宋" w:cs="仿宋"/>
          <w:sz w:val="24"/>
          <w:szCs w:val="24"/>
        </w:rPr>
      </w:pPr>
      <w:r>
        <w:rPr>
          <w:rFonts w:ascii="仿宋" w:hAnsi="仿宋" w:eastAsia="仿宋" w:cs="仿宋"/>
          <w:b/>
          <w:bCs/>
          <w:spacing w:val="-11"/>
          <w:sz w:val="24"/>
          <w:szCs w:val="24"/>
        </w:rPr>
        <w:t>4.</w:t>
      </w:r>
      <w:r>
        <w:rPr>
          <w:rFonts w:ascii="仿宋" w:hAnsi="仿宋" w:eastAsia="仿宋" w:cs="仿宋"/>
          <w:spacing w:val="34"/>
          <w:sz w:val="24"/>
          <w:szCs w:val="24"/>
        </w:rPr>
        <w:t xml:space="preserve"> </w:t>
      </w:r>
      <w:r>
        <w:rPr>
          <w:rFonts w:ascii="仿宋" w:hAnsi="仿宋" w:eastAsia="仿宋" w:cs="仿宋"/>
          <w:b/>
          <w:bCs/>
          <w:spacing w:val="-11"/>
          <w:sz w:val="24"/>
          <w:szCs w:val="24"/>
        </w:rPr>
        <w:t>监理人</w:t>
      </w:r>
    </w:p>
    <w:p w14:paraId="4AA17FEC">
      <w:pPr>
        <w:spacing w:before="285" w:line="224" w:lineRule="auto"/>
        <w:ind w:left="15"/>
        <w:rPr>
          <w:rFonts w:ascii="仿宋" w:hAnsi="仿宋" w:eastAsia="仿宋" w:cs="仿宋"/>
          <w:sz w:val="24"/>
          <w:szCs w:val="24"/>
        </w:rPr>
      </w:pPr>
      <w:r>
        <w:rPr>
          <w:rFonts w:ascii="仿宋" w:hAnsi="仿宋" w:eastAsia="仿宋" w:cs="仿宋"/>
          <w:spacing w:val="-7"/>
          <w:sz w:val="24"/>
          <w:szCs w:val="24"/>
        </w:rPr>
        <w:t>4.1 监理人的一般规定</w:t>
      </w:r>
    </w:p>
    <w:p w14:paraId="751EE7C3">
      <w:pPr>
        <w:spacing w:before="301" w:line="323" w:lineRule="auto"/>
        <w:ind w:left="524" w:right="632"/>
        <w:rPr>
          <w:rFonts w:ascii="仿宋" w:hAnsi="仿宋" w:eastAsia="仿宋" w:cs="仿宋"/>
          <w:sz w:val="24"/>
          <w:szCs w:val="24"/>
        </w:rPr>
      </w:pPr>
      <w:r>
        <w:rPr>
          <w:rFonts w:ascii="仿宋" w:hAnsi="仿宋" w:eastAsia="仿宋" w:cs="仿宋"/>
          <w:spacing w:val="-10"/>
          <w:sz w:val="24"/>
          <w:szCs w:val="24"/>
        </w:rPr>
        <w:t>关于监理人的监理内容：</w:t>
      </w:r>
      <w:r>
        <w:rPr>
          <w:rFonts w:ascii="仿宋" w:hAnsi="仿宋" w:eastAsia="仿宋" w:cs="仿宋"/>
          <w:sz w:val="24"/>
          <w:szCs w:val="24"/>
          <w:u w:val="single" w:color="auto"/>
        </w:rPr>
        <w:t xml:space="preserve">                                           </w:t>
      </w:r>
      <w:r>
        <w:rPr>
          <w:rFonts w:ascii="仿宋" w:hAnsi="仿宋" w:eastAsia="仿宋" w:cs="仿宋"/>
          <w:spacing w:val="-10"/>
          <w:sz w:val="24"/>
          <w:szCs w:val="24"/>
        </w:rPr>
        <w:t>。</w:t>
      </w:r>
      <w:r>
        <w:rPr>
          <w:rFonts w:ascii="仿宋" w:hAnsi="仿宋" w:eastAsia="仿宋" w:cs="仿宋"/>
          <w:spacing w:val="4"/>
          <w:sz w:val="24"/>
          <w:szCs w:val="24"/>
        </w:rPr>
        <w:t xml:space="preserve"> </w:t>
      </w:r>
      <w:r>
        <w:rPr>
          <w:rFonts w:ascii="仿宋" w:hAnsi="仿宋" w:eastAsia="仿宋" w:cs="仿宋"/>
          <w:spacing w:val="-10"/>
          <w:sz w:val="24"/>
          <w:szCs w:val="24"/>
        </w:rPr>
        <w:t>关于监理人的监理权限：</w:t>
      </w:r>
      <w:r>
        <w:rPr>
          <w:rFonts w:ascii="仿宋" w:hAnsi="仿宋" w:eastAsia="仿宋" w:cs="仿宋"/>
          <w:sz w:val="24"/>
          <w:szCs w:val="24"/>
          <w:u w:val="single" w:color="auto"/>
        </w:rPr>
        <w:t xml:space="preserve">                                           </w:t>
      </w:r>
      <w:r>
        <w:rPr>
          <w:rFonts w:ascii="仿宋" w:hAnsi="仿宋" w:eastAsia="仿宋" w:cs="仿宋"/>
          <w:spacing w:val="-10"/>
          <w:sz w:val="24"/>
          <w:szCs w:val="24"/>
        </w:rPr>
        <w:t>。</w:t>
      </w:r>
    </w:p>
    <w:p w14:paraId="57CAECE9">
      <w:pPr>
        <w:spacing w:before="60" w:line="219" w:lineRule="auto"/>
        <w:ind w:left="524"/>
        <w:rPr>
          <w:rFonts w:ascii="仿宋" w:hAnsi="仿宋" w:eastAsia="仿宋" w:cs="仿宋"/>
          <w:sz w:val="24"/>
          <w:szCs w:val="24"/>
        </w:rPr>
      </w:pPr>
      <w:r>
        <w:rPr>
          <w:rFonts w:ascii="仿宋" w:hAnsi="仿宋" w:eastAsia="仿宋" w:cs="仿宋"/>
          <w:spacing w:val="-3"/>
          <w:sz w:val="24"/>
          <w:szCs w:val="24"/>
        </w:rPr>
        <w:t>关于监理人在施工现场的办公场所、生活场所的提供和费用承担的约定：</w:t>
      </w:r>
      <w:r>
        <w:rPr>
          <w:rFonts w:ascii="仿宋" w:hAnsi="仿宋" w:eastAsia="仿宋" w:cs="仿宋"/>
          <w:spacing w:val="-3"/>
          <w:sz w:val="24"/>
          <w:szCs w:val="24"/>
          <w:u w:val="single" w:color="auto"/>
        </w:rPr>
        <w:t xml:space="preserve">        </w:t>
      </w:r>
    </w:p>
    <w:p w14:paraId="56780A4B">
      <w:pPr>
        <w:pStyle w:val="2"/>
        <w:spacing w:line="339" w:lineRule="auto"/>
      </w:pPr>
    </w:p>
    <w:p w14:paraId="7747571B">
      <w:pPr>
        <w:tabs>
          <w:tab w:val="left" w:pos="6837"/>
        </w:tabs>
        <w:spacing w:before="21"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1D504705">
      <w:pPr>
        <w:spacing w:before="244" w:line="224" w:lineRule="auto"/>
        <w:ind w:left="15"/>
        <w:rPr>
          <w:rFonts w:ascii="仿宋" w:hAnsi="仿宋" w:eastAsia="仿宋" w:cs="仿宋"/>
          <w:sz w:val="24"/>
          <w:szCs w:val="24"/>
        </w:rPr>
      </w:pPr>
      <w:r>
        <w:rPr>
          <w:rFonts w:ascii="仿宋" w:hAnsi="仿宋" w:eastAsia="仿宋" w:cs="仿宋"/>
          <w:spacing w:val="-7"/>
          <w:sz w:val="24"/>
          <w:szCs w:val="24"/>
        </w:rPr>
        <w:t>4.2</w:t>
      </w:r>
      <w:r>
        <w:rPr>
          <w:rFonts w:ascii="仿宋" w:hAnsi="仿宋" w:eastAsia="仿宋" w:cs="仿宋"/>
          <w:spacing w:val="40"/>
          <w:sz w:val="24"/>
          <w:szCs w:val="24"/>
        </w:rPr>
        <w:t xml:space="preserve"> </w:t>
      </w:r>
      <w:r>
        <w:rPr>
          <w:rFonts w:ascii="仿宋" w:hAnsi="仿宋" w:eastAsia="仿宋" w:cs="仿宋"/>
          <w:spacing w:val="-7"/>
          <w:sz w:val="24"/>
          <w:szCs w:val="24"/>
        </w:rPr>
        <w:t>监理人员</w:t>
      </w:r>
    </w:p>
    <w:p w14:paraId="5D443476">
      <w:pPr>
        <w:spacing w:before="287" w:line="222" w:lineRule="auto"/>
        <w:ind w:left="532"/>
        <w:rPr>
          <w:rFonts w:ascii="仿宋" w:hAnsi="仿宋" w:eastAsia="仿宋" w:cs="仿宋"/>
          <w:sz w:val="24"/>
          <w:szCs w:val="24"/>
        </w:rPr>
      </w:pPr>
      <w:r>
        <w:rPr>
          <w:rFonts w:ascii="仿宋" w:hAnsi="仿宋" w:eastAsia="仿宋" w:cs="仿宋"/>
          <w:spacing w:val="-7"/>
          <w:sz w:val="24"/>
          <w:szCs w:val="24"/>
        </w:rPr>
        <w:t>总监理工程师：</w:t>
      </w:r>
    </w:p>
    <w:p w14:paraId="7B0DBC51">
      <w:pPr>
        <w:spacing w:before="184" w:line="222" w:lineRule="auto"/>
        <w:ind w:left="510"/>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5A146479">
      <w:pPr>
        <w:spacing w:before="165" w:line="222" w:lineRule="auto"/>
        <w:ind w:left="507"/>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6"/>
          <w:sz w:val="24"/>
          <w:szCs w:val="24"/>
        </w:rPr>
        <w:t xml:space="preserve">    </w:t>
      </w:r>
      <w:r>
        <w:rPr>
          <w:rFonts w:ascii="仿宋" w:hAnsi="仿宋" w:eastAsia="仿宋" w:cs="仿宋"/>
          <w:spacing w:val="-19"/>
          <w:sz w:val="24"/>
          <w:szCs w:val="24"/>
        </w:rPr>
        <w:t>务</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7EA0B055">
      <w:pPr>
        <w:spacing w:before="167" w:line="343" w:lineRule="auto"/>
        <w:ind w:left="505" w:right="2916" w:firstLine="9"/>
        <w:jc w:val="both"/>
        <w:rPr>
          <w:rFonts w:ascii="仿宋" w:hAnsi="仿宋" w:eastAsia="仿宋" w:cs="仿宋"/>
          <w:sz w:val="24"/>
          <w:szCs w:val="24"/>
        </w:rPr>
      </w:pPr>
      <w:r>
        <w:rPr>
          <w:rFonts w:ascii="仿宋" w:hAnsi="仿宋" w:eastAsia="仿宋" w:cs="仿宋"/>
          <w:spacing w:val="-4"/>
          <w:sz w:val="24"/>
          <w:szCs w:val="24"/>
        </w:rPr>
        <w:t>监理工程师执业资格证书号</w:t>
      </w:r>
      <w:r>
        <w:rPr>
          <w:rFonts w:ascii="仿宋" w:hAnsi="仿宋" w:eastAsia="仿宋" w:cs="仿宋"/>
          <w:spacing w:val="-32"/>
          <w:sz w:val="24"/>
          <w:szCs w:val="24"/>
        </w:rPr>
        <w:t>：</w:t>
      </w:r>
      <w:r>
        <w:rPr>
          <w:rFonts w:ascii="仿宋" w:hAnsi="仿宋" w:eastAsia="仿宋" w:cs="仿宋"/>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1"/>
          <w:sz w:val="24"/>
          <w:szCs w:val="24"/>
        </w:rPr>
        <w:t xml:space="preserve"> </w:t>
      </w:r>
      <w:r>
        <w:rPr>
          <w:rFonts w:ascii="仿宋" w:hAnsi="仿宋" w:eastAsia="仿宋" w:cs="仿宋"/>
          <w:spacing w:val="-7"/>
          <w:sz w:val="24"/>
          <w:szCs w:val="24"/>
        </w:rPr>
        <w:t>联系电话</w:t>
      </w:r>
      <w:r>
        <w:rPr>
          <w:rFonts w:ascii="仿宋" w:hAnsi="仿宋" w:eastAsia="仿宋" w:cs="仿宋"/>
          <w:spacing w:val="-37"/>
          <w:sz w:val="24"/>
          <w:szCs w:val="24"/>
        </w:rPr>
        <w:t>：</w:t>
      </w:r>
      <w:r>
        <w:rPr>
          <w:rFonts w:ascii="仿宋" w:hAnsi="仿宋" w:eastAsia="仿宋" w:cs="仿宋"/>
          <w:sz w:val="24"/>
          <w:szCs w:val="24"/>
          <w:u w:val="single" w:color="auto"/>
        </w:rPr>
        <w:t xml:space="preserve">                                    </w:t>
      </w:r>
      <w:r>
        <w:rPr>
          <w:rFonts w:ascii="仿宋" w:hAnsi="仿宋" w:eastAsia="仿宋" w:cs="仿宋"/>
          <w:spacing w:val="-37"/>
          <w:sz w:val="24"/>
          <w:szCs w:val="24"/>
        </w:rPr>
        <w:t>；</w:t>
      </w:r>
      <w:r>
        <w:rPr>
          <w:rFonts w:ascii="仿宋" w:hAnsi="仿宋" w:eastAsia="仿宋" w:cs="仿宋"/>
          <w:sz w:val="24"/>
          <w:szCs w:val="24"/>
        </w:rPr>
        <w:t xml:space="preserve"> </w:t>
      </w:r>
      <w:r>
        <w:rPr>
          <w:rFonts w:ascii="仿宋" w:hAnsi="仿宋" w:eastAsia="仿宋" w:cs="仿宋"/>
          <w:spacing w:val="-7"/>
          <w:sz w:val="24"/>
          <w:szCs w:val="24"/>
        </w:rPr>
        <w:t>电子信箱</w:t>
      </w:r>
      <w:r>
        <w:rPr>
          <w:rFonts w:ascii="仿宋" w:hAnsi="仿宋" w:eastAsia="仿宋" w:cs="仿宋"/>
          <w:spacing w:val="-37"/>
          <w:sz w:val="24"/>
          <w:szCs w:val="24"/>
        </w:rPr>
        <w:t>：</w:t>
      </w:r>
      <w:r>
        <w:rPr>
          <w:rFonts w:ascii="仿宋" w:hAnsi="仿宋" w:eastAsia="仿宋" w:cs="仿宋"/>
          <w:sz w:val="24"/>
          <w:szCs w:val="24"/>
          <w:u w:val="single" w:color="auto"/>
        </w:rPr>
        <w:t xml:space="preserve">                                    </w:t>
      </w:r>
      <w:r>
        <w:rPr>
          <w:rFonts w:ascii="仿宋" w:hAnsi="仿宋" w:eastAsia="仿宋" w:cs="仿宋"/>
          <w:spacing w:val="-37"/>
          <w:sz w:val="24"/>
          <w:szCs w:val="24"/>
        </w:rPr>
        <w:t>；</w:t>
      </w:r>
      <w:r>
        <w:rPr>
          <w:rFonts w:ascii="仿宋" w:hAnsi="仿宋" w:eastAsia="仿宋" w:cs="仿宋"/>
          <w:sz w:val="24"/>
          <w:szCs w:val="24"/>
        </w:rPr>
        <w:t xml:space="preserve"> </w:t>
      </w:r>
      <w:r>
        <w:rPr>
          <w:rFonts w:ascii="仿宋" w:hAnsi="仿宋" w:eastAsia="仿宋" w:cs="仿宋"/>
          <w:spacing w:val="-7"/>
          <w:sz w:val="24"/>
          <w:szCs w:val="24"/>
        </w:rPr>
        <w:t>通信地址</w:t>
      </w:r>
      <w:r>
        <w:rPr>
          <w:rFonts w:ascii="仿宋" w:hAnsi="仿宋" w:eastAsia="仿宋" w:cs="仿宋"/>
          <w:spacing w:val="-37"/>
          <w:sz w:val="24"/>
          <w:szCs w:val="24"/>
        </w:rPr>
        <w:t>：</w:t>
      </w:r>
      <w:r>
        <w:rPr>
          <w:rFonts w:ascii="仿宋" w:hAnsi="仿宋" w:eastAsia="仿宋" w:cs="仿宋"/>
          <w:sz w:val="24"/>
          <w:szCs w:val="24"/>
          <w:u w:val="single" w:color="auto"/>
        </w:rPr>
        <w:t xml:space="preserve">                                    </w:t>
      </w:r>
      <w:r>
        <w:rPr>
          <w:rFonts w:ascii="仿宋" w:hAnsi="仿宋" w:eastAsia="仿宋" w:cs="仿宋"/>
          <w:spacing w:val="-37"/>
          <w:sz w:val="24"/>
          <w:szCs w:val="24"/>
        </w:rPr>
        <w:t>；</w:t>
      </w:r>
      <w:r>
        <w:rPr>
          <w:rFonts w:ascii="仿宋" w:hAnsi="仿宋" w:eastAsia="仿宋" w:cs="仿宋"/>
          <w:sz w:val="24"/>
          <w:szCs w:val="24"/>
        </w:rPr>
        <w:t xml:space="preserve"> </w:t>
      </w:r>
      <w:r>
        <w:rPr>
          <w:rFonts w:ascii="仿宋" w:hAnsi="仿宋" w:eastAsia="仿宋" w:cs="仿宋"/>
          <w:spacing w:val="-3"/>
          <w:sz w:val="24"/>
          <w:szCs w:val="24"/>
        </w:rPr>
        <w:t>关于监理人的其他约定：</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w:t>
      </w:r>
    </w:p>
    <w:p w14:paraId="31FD450A">
      <w:pPr>
        <w:spacing w:before="61" w:line="223" w:lineRule="auto"/>
        <w:ind w:left="15"/>
        <w:rPr>
          <w:rFonts w:ascii="仿宋" w:hAnsi="仿宋" w:eastAsia="仿宋" w:cs="仿宋"/>
          <w:sz w:val="24"/>
          <w:szCs w:val="24"/>
        </w:rPr>
      </w:pPr>
      <w:r>
        <w:rPr>
          <w:rFonts w:ascii="仿宋" w:hAnsi="仿宋" w:eastAsia="仿宋" w:cs="仿宋"/>
          <w:spacing w:val="-7"/>
          <w:sz w:val="24"/>
          <w:szCs w:val="24"/>
        </w:rPr>
        <w:t>4.4</w:t>
      </w:r>
      <w:r>
        <w:rPr>
          <w:rFonts w:ascii="仿宋" w:hAnsi="仿宋" w:eastAsia="仿宋" w:cs="仿宋"/>
          <w:spacing w:val="47"/>
          <w:sz w:val="24"/>
          <w:szCs w:val="24"/>
        </w:rPr>
        <w:t xml:space="preserve"> </w:t>
      </w:r>
      <w:r>
        <w:rPr>
          <w:rFonts w:ascii="仿宋" w:hAnsi="仿宋" w:eastAsia="仿宋" w:cs="仿宋"/>
          <w:spacing w:val="-7"/>
          <w:sz w:val="24"/>
          <w:szCs w:val="24"/>
        </w:rPr>
        <w:t>商定或确定</w:t>
      </w:r>
    </w:p>
    <w:p w14:paraId="542E6500">
      <w:pPr>
        <w:spacing w:before="286" w:line="219" w:lineRule="auto"/>
        <w:ind w:right="7"/>
        <w:jc w:val="right"/>
        <w:rPr>
          <w:rFonts w:ascii="仿宋" w:hAnsi="仿宋" w:eastAsia="仿宋" w:cs="仿宋"/>
          <w:sz w:val="24"/>
          <w:szCs w:val="24"/>
        </w:rPr>
      </w:pPr>
      <w:r>
        <w:rPr>
          <w:rFonts w:ascii="仿宋" w:hAnsi="仿宋" w:eastAsia="仿宋" w:cs="仿宋"/>
          <w:spacing w:val="-2"/>
          <w:sz w:val="24"/>
          <w:szCs w:val="24"/>
        </w:rPr>
        <w:t>在发包人和承包人不能通过协商达成一致意见时</w:t>
      </w:r>
      <w:r>
        <w:rPr>
          <w:rFonts w:ascii="仿宋" w:hAnsi="仿宋" w:eastAsia="仿宋" w:cs="仿宋"/>
          <w:spacing w:val="-3"/>
          <w:sz w:val="24"/>
          <w:szCs w:val="24"/>
        </w:rPr>
        <w:t>，发包人授权监理人对以下事项进</w:t>
      </w:r>
    </w:p>
    <w:p w14:paraId="0A04C45A">
      <w:pPr>
        <w:spacing w:line="219" w:lineRule="auto"/>
        <w:rPr>
          <w:rFonts w:ascii="仿宋" w:hAnsi="仿宋" w:eastAsia="仿宋" w:cs="仿宋"/>
          <w:sz w:val="24"/>
          <w:szCs w:val="24"/>
        </w:rPr>
        <w:sectPr>
          <w:footerReference r:id="rId43" w:type="default"/>
          <w:pgSz w:w="11906" w:h="16840"/>
          <w:pgMar w:top="1431" w:right="1405" w:bottom="1169" w:left="1418" w:header="0" w:footer="1007" w:gutter="0"/>
          <w:cols w:space="720" w:num="1"/>
        </w:sectPr>
      </w:pPr>
    </w:p>
    <w:p w14:paraId="79AD952A">
      <w:pPr>
        <w:spacing w:before="165" w:line="221" w:lineRule="auto"/>
        <w:ind w:left="34"/>
        <w:rPr>
          <w:rFonts w:ascii="仿宋" w:hAnsi="仿宋" w:eastAsia="仿宋" w:cs="仿宋"/>
          <w:sz w:val="24"/>
          <w:szCs w:val="24"/>
        </w:rPr>
      </w:pPr>
      <w:r>
        <w:rPr>
          <w:rFonts w:ascii="仿宋" w:hAnsi="仿宋" w:eastAsia="仿宋" w:cs="仿宋"/>
          <w:spacing w:val="-7"/>
          <w:sz w:val="24"/>
          <w:szCs w:val="24"/>
        </w:rPr>
        <w:t>行确定：</w:t>
      </w:r>
    </w:p>
    <w:p w14:paraId="40AF0EFF">
      <w:pPr>
        <w:spacing w:before="189" w:line="343" w:lineRule="auto"/>
        <w:ind w:left="522" w:right="3298"/>
        <w:jc w:val="both"/>
        <w:rPr>
          <w:rFonts w:ascii="仿宋" w:hAnsi="仿宋" w:eastAsia="仿宋" w:cs="仿宋"/>
          <w:sz w:val="24"/>
          <w:szCs w:val="24"/>
        </w:rPr>
      </w:pPr>
      <w:r>
        <w:rPr>
          <w:rFonts w:ascii="仿宋" w:hAnsi="仿宋" w:eastAsia="仿宋" w:cs="仿宋"/>
          <w:spacing w:val="-17"/>
          <w:sz w:val="24"/>
          <w:szCs w:val="24"/>
        </w:rPr>
        <w:t>（1</w:t>
      </w:r>
      <w:r>
        <w:rPr>
          <w:rFonts w:ascii="仿宋" w:hAnsi="仿宋" w:eastAsia="仿宋" w:cs="仿宋"/>
          <w:spacing w:val="-38"/>
          <w:sz w:val="24"/>
          <w:szCs w:val="24"/>
        </w:rPr>
        <w:t>）</w:t>
      </w:r>
      <w:r>
        <w:rPr>
          <w:rFonts w:ascii="仿宋" w:hAnsi="仿宋" w:eastAsia="仿宋" w:cs="仿宋"/>
          <w:sz w:val="24"/>
          <w:szCs w:val="24"/>
          <w:u w:val="single" w:color="auto"/>
        </w:rPr>
        <w:t xml:space="preserve">                                   </w:t>
      </w:r>
      <w:r>
        <w:rPr>
          <w:rFonts w:ascii="仿宋" w:hAnsi="仿宋" w:eastAsia="仿宋" w:cs="仿宋"/>
          <w:spacing w:val="-38"/>
          <w:sz w:val="24"/>
          <w:szCs w:val="24"/>
        </w:rPr>
        <w:t>；</w:t>
      </w:r>
      <w:r>
        <w:rPr>
          <w:rFonts w:ascii="仿宋" w:hAnsi="仿宋" w:eastAsia="仿宋" w:cs="仿宋"/>
          <w:spacing w:val="5"/>
          <w:sz w:val="24"/>
          <w:szCs w:val="24"/>
        </w:rPr>
        <w:t xml:space="preserve"> </w:t>
      </w:r>
      <w:r>
        <w:rPr>
          <w:rFonts w:ascii="仿宋" w:hAnsi="仿宋" w:eastAsia="仿宋" w:cs="仿宋"/>
          <w:spacing w:val="-17"/>
          <w:sz w:val="24"/>
          <w:szCs w:val="24"/>
        </w:rPr>
        <w:t>（2</w:t>
      </w:r>
      <w:r>
        <w:rPr>
          <w:rFonts w:ascii="仿宋" w:hAnsi="仿宋" w:eastAsia="仿宋" w:cs="仿宋"/>
          <w:spacing w:val="-38"/>
          <w:sz w:val="24"/>
          <w:szCs w:val="24"/>
        </w:rPr>
        <w:t>）</w:t>
      </w:r>
      <w:r>
        <w:rPr>
          <w:rFonts w:ascii="仿宋" w:hAnsi="仿宋" w:eastAsia="仿宋" w:cs="仿宋"/>
          <w:sz w:val="24"/>
          <w:szCs w:val="24"/>
          <w:u w:val="single" w:color="auto"/>
        </w:rPr>
        <w:t xml:space="preserve">                                   </w:t>
      </w:r>
      <w:r>
        <w:rPr>
          <w:rFonts w:ascii="仿宋" w:hAnsi="仿宋" w:eastAsia="仿宋" w:cs="仿宋"/>
          <w:spacing w:val="-38"/>
          <w:sz w:val="24"/>
          <w:szCs w:val="24"/>
        </w:rPr>
        <w:t>；</w:t>
      </w:r>
      <w:r>
        <w:rPr>
          <w:rFonts w:ascii="仿宋" w:hAnsi="仿宋" w:eastAsia="仿宋" w:cs="仿宋"/>
          <w:spacing w:val="5"/>
          <w:sz w:val="24"/>
          <w:szCs w:val="24"/>
        </w:rPr>
        <w:t xml:space="preserve"> </w:t>
      </w:r>
      <w:r>
        <w:rPr>
          <w:rFonts w:ascii="仿宋" w:hAnsi="仿宋" w:eastAsia="仿宋" w:cs="仿宋"/>
          <w:spacing w:val="-26"/>
          <w:sz w:val="24"/>
          <w:szCs w:val="24"/>
        </w:rPr>
        <w:t>（3）</w:t>
      </w:r>
      <w:r>
        <w:rPr>
          <w:rFonts w:ascii="仿宋" w:hAnsi="仿宋" w:eastAsia="仿宋" w:cs="仿宋"/>
          <w:sz w:val="24"/>
          <w:szCs w:val="24"/>
          <w:u w:val="single" w:color="auto"/>
        </w:rPr>
        <w:t xml:space="preserve">                                   </w:t>
      </w:r>
      <w:r>
        <w:rPr>
          <w:rFonts w:ascii="仿宋" w:hAnsi="仿宋" w:eastAsia="仿宋" w:cs="仿宋"/>
          <w:spacing w:val="-26"/>
          <w:sz w:val="24"/>
          <w:szCs w:val="24"/>
        </w:rPr>
        <w:t>。</w:t>
      </w:r>
    </w:p>
    <w:p w14:paraId="231780CF">
      <w:pPr>
        <w:spacing w:before="141" w:line="223" w:lineRule="auto"/>
        <w:ind w:left="25"/>
        <w:rPr>
          <w:rFonts w:ascii="仿宋" w:hAnsi="仿宋" w:eastAsia="仿宋" w:cs="仿宋"/>
          <w:sz w:val="24"/>
          <w:szCs w:val="24"/>
        </w:rPr>
      </w:pPr>
      <w:r>
        <w:rPr>
          <w:rFonts w:ascii="仿宋" w:hAnsi="仿宋" w:eastAsia="仿宋" w:cs="仿宋"/>
          <w:b/>
          <w:bCs/>
          <w:spacing w:val="-12"/>
          <w:sz w:val="24"/>
          <w:szCs w:val="24"/>
        </w:rPr>
        <w:t>5.</w:t>
      </w:r>
      <w:r>
        <w:rPr>
          <w:rFonts w:ascii="仿宋" w:hAnsi="仿宋" w:eastAsia="仿宋" w:cs="仿宋"/>
          <w:spacing w:val="37"/>
          <w:sz w:val="24"/>
          <w:szCs w:val="24"/>
        </w:rPr>
        <w:t xml:space="preserve"> </w:t>
      </w:r>
      <w:r>
        <w:rPr>
          <w:rFonts w:ascii="仿宋" w:hAnsi="仿宋" w:eastAsia="仿宋" w:cs="仿宋"/>
          <w:b/>
          <w:bCs/>
          <w:spacing w:val="-12"/>
          <w:sz w:val="24"/>
          <w:szCs w:val="24"/>
        </w:rPr>
        <w:t>工程质量</w:t>
      </w:r>
    </w:p>
    <w:p w14:paraId="71DAF563">
      <w:pPr>
        <w:spacing w:before="286" w:line="222" w:lineRule="auto"/>
        <w:ind w:left="25"/>
        <w:rPr>
          <w:rFonts w:ascii="仿宋" w:hAnsi="仿宋" w:eastAsia="仿宋" w:cs="仿宋"/>
          <w:sz w:val="24"/>
          <w:szCs w:val="24"/>
        </w:rPr>
      </w:pPr>
      <w:r>
        <w:rPr>
          <w:rFonts w:ascii="仿宋" w:hAnsi="仿宋" w:eastAsia="仿宋" w:cs="仿宋"/>
          <w:spacing w:val="-8"/>
          <w:sz w:val="24"/>
          <w:szCs w:val="24"/>
        </w:rPr>
        <w:t>5.1</w:t>
      </w:r>
      <w:r>
        <w:rPr>
          <w:rFonts w:ascii="仿宋" w:hAnsi="仿宋" w:eastAsia="仿宋" w:cs="仿宋"/>
          <w:spacing w:val="39"/>
          <w:sz w:val="24"/>
          <w:szCs w:val="24"/>
        </w:rPr>
        <w:t xml:space="preserve"> </w:t>
      </w:r>
      <w:r>
        <w:rPr>
          <w:rFonts w:ascii="仿宋" w:hAnsi="仿宋" w:eastAsia="仿宋" w:cs="仿宋"/>
          <w:spacing w:val="-8"/>
          <w:sz w:val="24"/>
          <w:szCs w:val="24"/>
        </w:rPr>
        <w:t>质量要求</w:t>
      </w:r>
    </w:p>
    <w:p w14:paraId="6B916F17">
      <w:pPr>
        <w:spacing w:before="289" w:line="222" w:lineRule="auto"/>
        <w:ind w:left="25"/>
        <w:rPr>
          <w:rFonts w:ascii="仿宋" w:hAnsi="仿宋" w:eastAsia="仿宋" w:cs="仿宋"/>
          <w:sz w:val="24"/>
          <w:szCs w:val="24"/>
        </w:rPr>
      </w:pPr>
      <w:r>
        <w:rPr>
          <w:rFonts w:ascii="仿宋" w:hAnsi="仿宋" w:eastAsia="仿宋" w:cs="仿宋"/>
          <w:spacing w:val="-2"/>
          <w:sz w:val="24"/>
          <w:szCs w:val="24"/>
        </w:rPr>
        <w:t>5.1.1 特殊质量标准和要求：</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4260EB62">
      <w:pPr>
        <w:pStyle w:val="2"/>
        <w:spacing w:line="336" w:lineRule="auto"/>
      </w:pPr>
    </w:p>
    <w:p w14:paraId="78C616DA">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07D2E477">
      <w:pPr>
        <w:spacing w:before="242" w:line="222" w:lineRule="auto"/>
        <w:ind w:left="524"/>
        <w:rPr>
          <w:rFonts w:ascii="仿宋" w:hAnsi="仿宋" w:eastAsia="仿宋" w:cs="仿宋"/>
          <w:sz w:val="24"/>
          <w:szCs w:val="24"/>
        </w:rPr>
      </w:pPr>
      <w:r>
        <w:rPr>
          <w:rFonts w:ascii="仿宋" w:hAnsi="仿宋" w:eastAsia="仿宋" w:cs="仿宋"/>
          <w:spacing w:val="-3"/>
          <w:sz w:val="24"/>
          <w:szCs w:val="24"/>
        </w:rPr>
        <w:t>关于工程奖项的约定：</w:t>
      </w:r>
      <w:r>
        <w:rPr>
          <w:rFonts w:ascii="仿宋" w:hAnsi="仿宋" w:eastAsia="仿宋" w:cs="仿宋"/>
          <w:spacing w:val="-3"/>
          <w:sz w:val="24"/>
          <w:szCs w:val="24"/>
          <w:u w:val="single" w:color="auto"/>
        </w:rPr>
        <w:t xml:space="preserve">                                                  </w:t>
      </w:r>
    </w:p>
    <w:p w14:paraId="3DE21215">
      <w:pPr>
        <w:pStyle w:val="2"/>
        <w:spacing w:line="333" w:lineRule="auto"/>
      </w:pPr>
    </w:p>
    <w:p w14:paraId="4279C860">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9CEFDFB">
      <w:pPr>
        <w:spacing w:before="237" w:line="220" w:lineRule="auto"/>
        <w:ind w:left="25"/>
        <w:rPr>
          <w:rFonts w:ascii="仿宋" w:hAnsi="仿宋" w:eastAsia="仿宋" w:cs="仿宋"/>
          <w:sz w:val="24"/>
          <w:szCs w:val="24"/>
        </w:rPr>
      </w:pPr>
      <w:r>
        <w:rPr>
          <w:rFonts w:ascii="仿宋" w:hAnsi="仿宋" w:eastAsia="仿宋" w:cs="仿宋"/>
          <w:spacing w:val="-8"/>
          <w:sz w:val="24"/>
          <w:szCs w:val="24"/>
        </w:rPr>
        <w:t>5.3</w:t>
      </w:r>
      <w:r>
        <w:rPr>
          <w:rFonts w:ascii="仿宋" w:hAnsi="仿宋" w:eastAsia="仿宋" w:cs="仿宋"/>
          <w:spacing w:val="52"/>
          <w:sz w:val="24"/>
          <w:szCs w:val="24"/>
        </w:rPr>
        <w:t xml:space="preserve"> </w:t>
      </w:r>
      <w:r>
        <w:rPr>
          <w:rFonts w:ascii="仿宋" w:hAnsi="仿宋" w:eastAsia="仿宋" w:cs="仿宋"/>
          <w:spacing w:val="-8"/>
          <w:sz w:val="24"/>
          <w:szCs w:val="24"/>
        </w:rPr>
        <w:t>隐蔽工程检查</w:t>
      </w:r>
    </w:p>
    <w:p w14:paraId="49906FCE">
      <w:pPr>
        <w:spacing w:before="292" w:line="220" w:lineRule="auto"/>
        <w:ind w:left="25"/>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30"/>
          <w:sz w:val="24"/>
          <w:szCs w:val="24"/>
        </w:rPr>
        <w:t xml:space="preserve"> </w:t>
      </w:r>
      <w:r>
        <w:rPr>
          <w:rFonts w:ascii="仿宋" w:hAnsi="仿宋" w:eastAsia="仿宋" w:cs="仿宋"/>
          <w:spacing w:val="-2"/>
          <w:sz w:val="24"/>
          <w:szCs w:val="24"/>
        </w:rPr>
        <w:t>承包人提前通知监理人隐蔽工程检查的期限的</w:t>
      </w:r>
      <w:r>
        <w:rPr>
          <w:rFonts w:ascii="仿宋" w:hAnsi="仿宋" w:eastAsia="仿宋" w:cs="仿宋"/>
          <w:spacing w:val="-3"/>
          <w:sz w:val="24"/>
          <w:szCs w:val="24"/>
        </w:rPr>
        <w:t>约定：</w:t>
      </w:r>
      <w:r>
        <w:rPr>
          <w:rFonts w:ascii="仿宋" w:hAnsi="仿宋" w:eastAsia="仿宋" w:cs="仿宋"/>
          <w:sz w:val="24"/>
          <w:szCs w:val="24"/>
          <w:u w:val="single" w:color="auto"/>
        </w:rPr>
        <w:t xml:space="preserve">                    </w:t>
      </w:r>
    </w:p>
    <w:p w14:paraId="7B3D349B">
      <w:pPr>
        <w:pStyle w:val="2"/>
        <w:spacing w:line="336" w:lineRule="auto"/>
      </w:pPr>
    </w:p>
    <w:p w14:paraId="3E6090BA">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C8B0BB6">
      <w:pPr>
        <w:spacing w:before="259" w:line="321" w:lineRule="auto"/>
        <w:ind w:left="524" w:right="1030"/>
        <w:rPr>
          <w:rFonts w:ascii="仿宋" w:hAnsi="仿宋" w:eastAsia="仿宋" w:cs="仿宋"/>
          <w:sz w:val="24"/>
          <w:szCs w:val="24"/>
        </w:rPr>
      </w:pPr>
      <w:r>
        <w:rPr>
          <w:rFonts w:ascii="仿宋" w:hAnsi="仿宋" w:eastAsia="仿宋" w:cs="仿宋"/>
          <w:spacing w:val="-4"/>
          <w:sz w:val="24"/>
          <w:szCs w:val="24"/>
        </w:rPr>
        <w:t>监理人不能按时进行检查时，应提前</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5"/>
          <w:sz w:val="24"/>
          <w:szCs w:val="24"/>
        </w:rPr>
        <w:t>小时提交书面延期要求。</w:t>
      </w:r>
      <w:r>
        <w:rPr>
          <w:rFonts w:ascii="仿宋" w:hAnsi="仿宋" w:eastAsia="仿宋" w:cs="仿宋"/>
          <w:sz w:val="24"/>
          <w:szCs w:val="24"/>
        </w:rPr>
        <w:t xml:space="preserve"> </w:t>
      </w:r>
      <w:r>
        <w:rPr>
          <w:rFonts w:ascii="仿宋" w:hAnsi="仿宋" w:eastAsia="仿宋" w:cs="仿宋"/>
          <w:spacing w:val="-4"/>
          <w:sz w:val="24"/>
          <w:szCs w:val="24"/>
        </w:rPr>
        <w:t>关于延期最长不得超过：</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4"/>
          <w:sz w:val="24"/>
          <w:szCs w:val="24"/>
        </w:rPr>
        <w:t>小时。</w:t>
      </w:r>
    </w:p>
    <w:p w14:paraId="321205E5">
      <w:pPr>
        <w:spacing w:before="182" w:line="221" w:lineRule="auto"/>
        <w:ind w:left="20"/>
        <w:rPr>
          <w:rFonts w:ascii="仿宋" w:hAnsi="仿宋" w:eastAsia="仿宋" w:cs="仿宋"/>
          <w:sz w:val="24"/>
          <w:szCs w:val="24"/>
        </w:rPr>
      </w:pPr>
      <w:r>
        <w:rPr>
          <w:rFonts w:ascii="仿宋" w:hAnsi="仿宋" w:eastAsia="仿宋" w:cs="仿宋"/>
          <w:b/>
          <w:bCs/>
          <w:spacing w:val="-5"/>
          <w:sz w:val="24"/>
          <w:szCs w:val="24"/>
        </w:rPr>
        <w:t>6.</w:t>
      </w:r>
      <w:r>
        <w:rPr>
          <w:rFonts w:ascii="仿宋" w:hAnsi="仿宋" w:eastAsia="仿宋" w:cs="仿宋"/>
          <w:spacing w:val="-5"/>
          <w:sz w:val="24"/>
          <w:szCs w:val="24"/>
        </w:rPr>
        <w:t xml:space="preserve"> </w:t>
      </w:r>
      <w:r>
        <w:rPr>
          <w:rFonts w:ascii="仿宋" w:hAnsi="仿宋" w:eastAsia="仿宋" w:cs="仿宋"/>
          <w:b/>
          <w:bCs/>
          <w:spacing w:val="-5"/>
          <w:sz w:val="24"/>
          <w:szCs w:val="24"/>
        </w:rPr>
        <w:t>安全文明施工与环境保护</w:t>
      </w:r>
    </w:p>
    <w:p w14:paraId="3C130C9D">
      <w:pPr>
        <w:spacing w:before="296" w:line="224" w:lineRule="auto"/>
        <w:ind w:left="20"/>
        <w:rPr>
          <w:rFonts w:ascii="仿宋" w:hAnsi="仿宋" w:eastAsia="仿宋" w:cs="仿宋"/>
          <w:sz w:val="24"/>
          <w:szCs w:val="24"/>
        </w:rPr>
      </w:pPr>
      <w:r>
        <w:rPr>
          <w:rFonts w:ascii="仿宋" w:hAnsi="仿宋" w:eastAsia="仿宋" w:cs="仿宋"/>
          <w:spacing w:val="-6"/>
          <w:sz w:val="24"/>
          <w:szCs w:val="24"/>
        </w:rPr>
        <w:t>6.1</w:t>
      </w:r>
      <w:r>
        <w:rPr>
          <w:rFonts w:ascii="仿宋" w:hAnsi="仿宋" w:eastAsia="仿宋" w:cs="仿宋"/>
          <w:spacing w:val="-23"/>
          <w:sz w:val="24"/>
          <w:szCs w:val="24"/>
        </w:rPr>
        <w:t xml:space="preserve"> </w:t>
      </w:r>
      <w:r>
        <w:rPr>
          <w:rFonts w:ascii="仿宋" w:hAnsi="仿宋" w:eastAsia="仿宋" w:cs="仿宋"/>
          <w:spacing w:val="-6"/>
          <w:sz w:val="24"/>
          <w:szCs w:val="24"/>
        </w:rPr>
        <w:t>安全文明施工</w:t>
      </w:r>
    </w:p>
    <w:p w14:paraId="7EB5C7A1">
      <w:pPr>
        <w:spacing w:before="282" w:line="222" w:lineRule="auto"/>
        <w:ind w:left="20"/>
        <w:rPr>
          <w:rFonts w:ascii="仿宋" w:hAnsi="仿宋" w:eastAsia="仿宋" w:cs="仿宋"/>
          <w:sz w:val="24"/>
          <w:szCs w:val="24"/>
        </w:rPr>
      </w:pPr>
      <w:r>
        <w:rPr>
          <w:rFonts w:ascii="仿宋" w:hAnsi="仿宋" w:eastAsia="仿宋" w:cs="仿宋"/>
          <w:spacing w:val="-2"/>
          <w:sz w:val="24"/>
          <w:szCs w:val="24"/>
        </w:rPr>
        <w:t>6.1.1 项目安全生产的达标目标及相应事项的约定：</w:t>
      </w:r>
      <w:r>
        <w:rPr>
          <w:rFonts w:ascii="仿宋" w:hAnsi="仿宋" w:eastAsia="仿宋" w:cs="仿宋"/>
          <w:sz w:val="24"/>
          <w:szCs w:val="24"/>
          <w:u w:val="single" w:color="auto"/>
        </w:rPr>
        <w:t xml:space="preserve">                         </w:t>
      </w:r>
    </w:p>
    <w:p w14:paraId="1FE6E8E6">
      <w:pPr>
        <w:pStyle w:val="2"/>
        <w:spacing w:line="334" w:lineRule="auto"/>
      </w:pPr>
    </w:p>
    <w:p w14:paraId="57E52740">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99D89B6">
      <w:pPr>
        <w:spacing w:before="239" w:line="221" w:lineRule="auto"/>
        <w:ind w:left="20"/>
        <w:rPr>
          <w:rFonts w:ascii="仿宋" w:hAnsi="仿宋" w:eastAsia="仿宋" w:cs="仿宋"/>
          <w:sz w:val="24"/>
          <w:szCs w:val="24"/>
        </w:rPr>
      </w:pPr>
      <w:r>
        <w:rPr>
          <w:rFonts w:ascii="仿宋" w:hAnsi="仿宋" w:eastAsia="仿宋" w:cs="仿宋"/>
          <w:spacing w:val="-2"/>
          <w:sz w:val="24"/>
          <w:szCs w:val="24"/>
        </w:rPr>
        <w:t>6.1.4 关于治安保卫的特别约定：</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267326BE">
      <w:pPr>
        <w:pStyle w:val="2"/>
        <w:spacing w:line="332" w:lineRule="auto"/>
      </w:pPr>
    </w:p>
    <w:p w14:paraId="27F0AF22">
      <w:pPr>
        <w:tabs>
          <w:tab w:val="left" w:pos="815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25E7784">
      <w:pPr>
        <w:spacing w:before="239" w:line="222" w:lineRule="auto"/>
        <w:ind w:left="524"/>
        <w:rPr>
          <w:rFonts w:ascii="仿宋" w:hAnsi="仿宋" w:eastAsia="仿宋" w:cs="仿宋"/>
          <w:sz w:val="24"/>
          <w:szCs w:val="24"/>
        </w:rPr>
      </w:pPr>
      <w:r>
        <w:rPr>
          <w:rFonts w:ascii="仿宋" w:hAnsi="仿宋" w:eastAsia="仿宋" w:cs="仿宋"/>
          <w:spacing w:val="-4"/>
          <w:sz w:val="24"/>
          <w:szCs w:val="24"/>
        </w:rPr>
        <w:t>关于编制施工场地治安管理计划的约定：</w:t>
      </w:r>
      <w:r>
        <w:rPr>
          <w:rFonts w:ascii="仿宋" w:hAnsi="仿宋" w:eastAsia="仿宋" w:cs="仿宋"/>
          <w:sz w:val="24"/>
          <w:szCs w:val="24"/>
          <w:u w:val="single" w:color="auto"/>
        </w:rPr>
        <w:t xml:space="preserve">                              </w:t>
      </w:r>
    </w:p>
    <w:p w14:paraId="42B4BE6E">
      <w:pPr>
        <w:pStyle w:val="2"/>
        <w:spacing w:line="334" w:lineRule="auto"/>
      </w:pPr>
    </w:p>
    <w:p w14:paraId="6B049DF2">
      <w:pPr>
        <w:tabs>
          <w:tab w:val="left" w:pos="7317"/>
        </w:tabs>
        <w:spacing w:before="20" w:line="95" w:lineRule="auto"/>
        <w:ind w:left="480"/>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652939F">
      <w:pPr>
        <w:spacing w:before="246" w:line="224" w:lineRule="auto"/>
        <w:ind w:left="20"/>
        <w:rPr>
          <w:rFonts w:ascii="仿宋" w:hAnsi="仿宋" w:eastAsia="仿宋" w:cs="仿宋"/>
          <w:sz w:val="24"/>
          <w:szCs w:val="24"/>
        </w:rPr>
      </w:pPr>
      <w:r>
        <w:rPr>
          <w:rFonts w:ascii="仿宋" w:hAnsi="仿宋" w:eastAsia="仿宋" w:cs="仿宋"/>
          <w:spacing w:val="-5"/>
          <w:sz w:val="24"/>
          <w:szCs w:val="24"/>
        </w:rPr>
        <w:t>6.1.5</w:t>
      </w:r>
      <w:r>
        <w:rPr>
          <w:rFonts w:ascii="仿宋" w:hAnsi="仿宋" w:eastAsia="仿宋" w:cs="仿宋"/>
          <w:spacing w:val="26"/>
          <w:sz w:val="24"/>
          <w:szCs w:val="24"/>
        </w:rPr>
        <w:t xml:space="preserve"> </w:t>
      </w:r>
      <w:r>
        <w:rPr>
          <w:rFonts w:ascii="仿宋" w:hAnsi="仿宋" w:eastAsia="仿宋" w:cs="仿宋"/>
          <w:spacing w:val="-5"/>
          <w:sz w:val="24"/>
          <w:szCs w:val="24"/>
        </w:rPr>
        <w:t>文明施工</w:t>
      </w:r>
    </w:p>
    <w:p w14:paraId="59B1C84F">
      <w:pPr>
        <w:spacing w:before="168" w:line="222" w:lineRule="auto"/>
        <w:ind w:left="524"/>
        <w:rPr>
          <w:rFonts w:ascii="仿宋" w:hAnsi="仿宋" w:eastAsia="仿宋" w:cs="仿宋"/>
          <w:sz w:val="24"/>
          <w:szCs w:val="24"/>
        </w:rPr>
      </w:pPr>
      <w:r>
        <w:rPr>
          <w:rFonts w:ascii="仿宋" w:hAnsi="仿宋" w:eastAsia="仿宋" w:cs="仿宋"/>
          <w:spacing w:val="-3"/>
          <w:sz w:val="24"/>
          <w:szCs w:val="24"/>
        </w:rPr>
        <w:t>合同当事人对文明施工的要求：</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7F5072CE">
      <w:pPr>
        <w:pStyle w:val="2"/>
        <w:spacing w:line="333" w:lineRule="auto"/>
      </w:pPr>
    </w:p>
    <w:p w14:paraId="01B193D9">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34D67B8">
      <w:pPr>
        <w:spacing w:before="245" w:line="222" w:lineRule="auto"/>
        <w:ind w:left="20"/>
        <w:rPr>
          <w:rFonts w:ascii="仿宋" w:hAnsi="仿宋" w:eastAsia="仿宋" w:cs="仿宋"/>
          <w:sz w:val="24"/>
          <w:szCs w:val="24"/>
        </w:rPr>
      </w:pPr>
      <w:r>
        <w:rPr>
          <w:rFonts w:ascii="仿宋" w:hAnsi="仿宋" w:eastAsia="仿宋" w:cs="仿宋"/>
          <w:spacing w:val="-3"/>
          <w:sz w:val="24"/>
          <w:szCs w:val="24"/>
        </w:rPr>
        <w:t>6.1.6 关于安全文明施工费支付比例和支付期限的约定：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0A1CB307">
      <w:pPr>
        <w:pStyle w:val="2"/>
        <w:spacing w:line="328" w:lineRule="auto"/>
      </w:pPr>
    </w:p>
    <w:p w14:paraId="764D4C1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6D4E269">
      <w:pPr>
        <w:spacing w:line="94" w:lineRule="auto"/>
        <w:rPr>
          <w:rFonts w:ascii="仿宋" w:hAnsi="仿宋" w:eastAsia="仿宋" w:cs="仿宋"/>
          <w:sz w:val="7"/>
          <w:szCs w:val="7"/>
        </w:rPr>
        <w:sectPr>
          <w:footerReference r:id="rId44" w:type="default"/>
          <w:pgSz w:w="11906" w:h="16840"/>
          <w:pgMar w:top="1431" w:right="1730" w:bottom="1169" w:left="1418" w:header="0" w:footer="1007" w:gutter="0"/>
          <w:cols w:space="720" w:num="1"/>
        </w:sectPr>
      </w:pPr>
    </w:p>
    <w:p w14:paraId="743476A4">
      <w:pPr>
        <w:spacing w:before="168" w:line="223" w:lineRule="auto"/>
        <w:ind w:left="28"/>
        <w:rPr>
          <w:rFonts w:ascii="仿宋" w:hAnsi="仿宋" w:eastAsia="仿宋" w:cs="仿宋"/>
          <w:sz w:val="24"/>
          <w:szCs w:val="24"/>
        </w:rPr>
      </w:pPr>
      <w:r>
        <w:rPr>
          <w:rFonts w:ascii="仿宋" w:hAnsi="仿宋" w:eastAsia="仿宋" w:cs="仿宋"/>
          <w:b/>
          <w:bCs/>
          <w:spacing w:val="-11"/>
          <w:sz w:val="24"/>
          <w:szCs w:val="24"/>
        </w:rPr>
        <w:t>7.</w:t>
      </w:r>
      <w:r>
        <w:rPr>
          <w:rFonts w:ascii="仿宋" w:hAnsi="仿宋" w:eastAsia="仿宋" w:cs="仿宋"/>
          <w:spacing w:val="34"/>
          <w:sz w:val="24"/>
          <w:szCs w:val="24"/>
        </w:rPr>
        <w:t xml:space="preserve"> </w:t>
      </w:r>
      <w:r>
        <w:rPr>
          <w:rFonts w:ascii="仿宋" w:hAnsi="仿宋" w:eastAsia="仿宋" w:cs="仿宋"/>
          <w:b/>
          <w:bCs/>
          <w:spacing w:val="-11"/>
          <w:sz w:val="24"/>
          <w:szCs w:val="24"/>
        </w:rPr>
        <w:t>工期和进度</w:t>
      </w:r>
    </w:p>
    <w:p w14:paraId="3013689B">
      <w:pPr>
        <w:spacing w:before="288" w:line="222" w:lineRule="auto"/>
        <w:ind w:left="28"/>
        <w:rPr>
          <w:rFonts w:ascii="仿宋" w:hAnsi="仿宋" w:eastAsia="仿宋" w:cs="仿宋"/>
          <w:sz w:val="24"/>
          <w:szCs w:val="24"/>
        </w:rPr>
      </w:pPr>
      <w:r>
        <w:rPr>
          <w:rFonts w:ascii="仿宋" w:hAnsi="仿宋" w:eastAsia="仿宋" w:cs="仿宋"/>
          <w:spacing w:val="-4"/>
          <w:sz w:val="24"/>
          <w:szCs w:val="24"/>
        </w:rPr>
        <w:t>7.1 施工组织设计</w:t>
      </w:r>
    </w:p>
    <w:p w14:paraId="1FAA014E">
      <w:pPr>
        <w:spacing w:before="286" w:line="222" w:lineRule="auto"/>
        <w:ind w:left="28"/>
        <w:rPr>
          <w:rFonts w:ascii="仿宋" w:hAnsi="仿宋" w:eastAsia="仿宋" w:cs="仿宋"/>
          <w:sz w:val="24"/>
          <w:szCs w:val="24"/>
        </w:rPr>
      </w:pPr>
      <w:r>
        <w:rPr>
          <w:rFonts w:ascii="仿宋" w:hAnsi="仿宋" w:eastAsia="仿宋" w:cs="仿宋"/>
          <w:spacing w:val="-1"/>
          <w:sz w:val="24"/>
          <w:szCs w:val="24"/>
        </w:rPr>
        <w:t>7.1.1 合同当事人约定的施工组织设计应包括</w:t>
      </w:r>
      <w:r>
        <w:rPr>
          <w:rFonts w:ascii="仿宋" w:hAnsi="仿宋" w:eastAsia="仿宋" w:cs="仿宋"/>
          <w:spacing w:val="-2"/>
          <w:sz w:val="24"/>
          <w:szCs w:val="24"/>
        </w:rPr>
        <w:t>的其他内容：</w:t>
      </w:r>
      <w:r>
        <w:rPr>
          <w:rFonts w:ascii="仿宋" w:hAnsi="仿宋" w:eastAsia="仿宋" w:cs="仿宋"/>
          <w:spacing w:val="-2"/>
          <w:sz w:val="24"/>
          <w:szCs w:val="24"/>
          <w:u w:val="single" w:color="auto"/>
        </w:rPr>
        <w:t xml:space="preserve">                        </w:t>
      </w:r>
    </w:p>
    <w:p w14:paraId="59577B3A">
      <w:pPr>
        <w:pStyle w:val="2"/>
        <w:spacing w:line="331" w:lineRule="auto"/>
      </w:pPr>
    </w:p>
    <w:p w14:paraId="4890EE4E">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56DF686">
      <w:pPr>
        <w:spacing w:before="239" w:line="222" w:lineRule="auto"/>
        <w:ind w:left="28"/>
        <w:rPr>
          <w:rFonts w:ascii="仿宋" w:hAnsi="仿宋" w:eastAsia="仿宋" w:cs="仿宋"/>
          <w:sz w:val="24"/>
          <w:szCs w:val="24"/>
        </w:rPr>
      </w:pPr>
      <w:r>
        <w:rPr>
          <w:rFonts w:ascii="仿宋" w:hAnsi="仿宋" w:eastAsia="仿宋" w:cs="仿宋"/>
          <w:spacing w:val="-2"/>
          <w:sz w:val="24"/>
          <w:szCs w:val="24"/>
        </w:rPr>
        <w:t>7.1.2 施工组织设计的提交和修改</w:t>
      </w:r>
    </w:p>
    <w:p w14:paraId="3340778A">
      <w:pPr>
        <w:spacing w:before="167" w:line="221" w:lineRule="auto"/>
        <w:ind w:left="510"/>
        <w:rPr>
          <w:rFonts w:ascii="仿宋" w:hAnsi="仿宋" w:eastAsia="仿宋" w:cs="仿宋"/>
          <w:sz w:val="24"/>
          <w:szCs w:val="24"/>
        </w:rPr>
      </w:pPr>
      <w:r>
        <w:rPr>
          <w:rFonts w:ascii="仿宋" w:hAnsi="仿宋" w:eastAsia="仿宋" w:cs="仿宋"/>
          <w:spacing w:val="-2"/>
          <w:sz w:val="24"/>
          <w:szCs w:val="24"/>
        </w:rPr>
        <w:t>承包人提交详细施工组织设计的期限的约定：</w:t>
      </w:r>
      <w:r>
        <w:rPr>
          <w:rFonts w:ascii="仿宋" w:hAnsi="仿宋" w:eastAsia="仿宋" w:cs="仿宋"/>
          <w:sz w:val="24"/>
          <w:szCs w:val="24"/>
          <w:u w:val="single" w:color="auto"/>
        </w:rPr>
        <w:t xml:space="preserve">                               </w:t>
      </w:r>
    </w:p>
    <w:p w14:paraId="64A6723C">
      <w:pPr>
        <w:pStyle w:val="2"/>
        <w:spacing w:line="335" w:lineRule="auto"/>
      </w:pPr>
    </w:p>
    <w:p w14:paraId="6F9841FB">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006B014">
      <w:pPr>
        <w:spacing w:before="239" w:line="219" w:lineRule="auto"/>
        <w:ind w:left="524"/>
        <w:rPr>
          <w:rFonts w:ascii="仿宋" w:hAnsi="仿宋" w:eastAsia="仿宋" w:cs="仿宋"/>
          <w:sz w:val="24"/>
          <w:szCs w:val="24"/>
        </w:rPr>
      </w:pPr>
      <w:r>
        <w:rPr>
          <w:rFonts w:ascii="仿宋" w:hAnsi="仿宋" w:eastAsia="仿宋" w:cs="仿宋"/>
          <w:spacing w:val="-2"/>
          <w:sz w:val="24"/>
          <w:szCs w:val="24"/>
        </w:rPr>
        <w:t>发包人和监理人在收到详细的施工组织设计后确认或提出修改意见的期</w:t>
      </w:r>
    </w:p>
    <w:p w14:paraId="5EC99C0B">
      <w:pPr>
        <w:spacing w:before="176" w:line="222" w:lineRule="auto"/>
        <w:ind w:left="62"/>
        <w:rPr>
          <w:rFonts w:ascii="仿宋" w:hAnsi="仿宋" w:eastAsia="仿宋" w:cs="仿宋"/>
          <w:sz w:val="24"/>
          <w:szCs w:val="24"/>
        </w:rPr>
      </w:pP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03853316">
      <w:pPr>
        <w:spacing w:before="170" w:line="222" w:lineRule="auto"/>
        <w:ind w:left="28"/>
        <w:rPr>
          <w:rFonts w:ascii="仿宋" w:hAnsi="仿宋" w:eastAsia="仿宋" w:cs="仿宋"/>
          <w:sz w:val="24"/>
          <w:szCs w:val="24"/>
        </w:rPr>
      </w:pPr>
      <w:r>
        <w:rPr>
          <w:rFonts w:ascii="仿宋" w:hAnsi="仿宋" w:eastAsia="仿宋" w:cs="仿宋"/>
          <w:spacing w:val="-4"/>
          <w:sz w:val="24"/>
          <w:szCs w:val="24"/>
        </w:rPr>
        <w:t>7.2 施工进度计划</w:t>
      </w:r>
    </w:p>
    <w:p w14:paraId="6E2F3E89">
      <w:pPr>
        <w:spacing w:before="292" w:line="222" w:lineRule="auto"/>
        <w:ind w:left="28"/>
        <w:rPr>
          <w:rFonts w:ascii="仿宋" w:hAnsi="仿宋" w:eastAsia="仿宋" w:cs="仿宋"/>
          <w:sz w:val="24"/>
          <w:szCs w:val="24"/>
        </w:rPr>
      </w:pPr>
      <w:r>
        <w:rPr>
          <w:rFonts w:ascii="仿宋" w:hAnsi="仿宋" w:eastAsia="仿宋" w:cs="仿宋"/>
          <w:spacing w:val="-2"/>
          <w:sz w:val="24"/>
          <w:szCs w:val="24"/>
        </w:rPr>
        <w:t>7.2.2 施工进度计划的修订</w:t>
      </w:r>
    </w:p>
    <w:p w14:paraId="0F14D437">
      <w:pPr>
        <w:spacing w:before="165" w:line="219" w:lineRule="auto"/>
        <w:ind w:left="524"/>
        <w:rPr>
          <w:rFonts w:ascii="仿宋" w:hAnsi="仿宋" w:eastAsia="仿宋" w:cs="仿宋"/>
          <w:sz w:val="24"/>
          <w:szCs w:val="24"/>
        </w:rPr>
      </w:pPr>
      <w:r>
        <w:rPr>
          <w:rFonts w:ascii="仿宋" w:hAnsi="仿宋" w:eastAsia="仿宋" w:cs="仿宋"/>
          <w:spacing w:val="-2"/>
          <w:sz w:val="24"/>
          <w:szCs w:val="24"/>
        </w:rPr>
        <w:t>发包人和监理人在收到修订的施工进度计划后确认或提出修改意见的期</w:t>
      </w:r>
    </w:p>
    <w:p w14:paraId="3517335A">
      <w:pPr>
        <w:spacing w:before="179" w:line="222" w:lineRule="auto"/>
        <w:ind w:left="62"/>
        <w:rPr>
          <w:rFonts w:ascii="仿宋" w:hAnsi="仿宋" w:eastAsia="仿宋" w:cs="仿宋"/>
          <w:sz w:val="24"/>
          <w:szCs w:val="24"/>
        </w:rPr>
      </w:pP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4D41C740">
      <w:pPr>
        <w:spacing w:before="172" w:line="222" w:lineRule="auto"/>
        <w:ind w:left="28"/>
        <w:rPr>
          <w:rFonts w:ascii="仿宋" w:hAnsi="仿宋" w:eastAsia="仿宋" w:cs="仿宋"/>
          <w:sz w:val="24"/>
          <w:szCs w:val="24"/>
        </w:rPr>
      </w:pPr>
      <w:r>
        <w:rPr>
          <w:rFonts w:ascii="仿宋" w:hAnsi="仿宋" w:eastAsia="仿宋" w:cs="仿宋"/>
          <w:spacing w:val="-8"/>
          <w:sz w:val="24"/>
          <w:szCs w:val="24"/>
        </w:rPr>
        <w:t>7.3</w:t>
      </w:r>
      <w:r>
        <w:rPr>
          <w:rFonts w:ascii="仿宋" w:hAnsi="仿宋" w:eastAsia="仿宋" w:cs="仿宋"/>
          <w:spacing w:val="20"/>
          <w:sz w:val="24"/>
          <w:szCs w:val="24"/>
        </w:rPr>
        <w:t xml:space="preserve"> </w:t>
      </w:r>
      <w:r>
        <w:rPr>
          <w:rFonts w:ascii="仿宋" w:hAnsi="仿宋" w:eastAsia="仿宋" w:cs="仿宋"/>
          <w:spacing w:val="-8"/>
          <w:sz w:val="24"/>
          <w:szCs w:val="24"/>
        </w:rPr>
        <w:t>开工</w:t>
      </w:r>
    </w:p>
    <w:p w14:paraId="61FD87A9">
      <w:pPr>
        <w:spacing w:before="290" w:line="222" w:lineRule="auto"/>
        <w:ind w:left="28"/>
        <w:rPr>
          <w:rFonts w:ascii="仿宋" w:hAnsi="仿宋" w:eastAsia="仿宋" w:cs="仿宋"/>
          <w:sz w:val="24"/>
          <w:szCs w:val="24"/>
        </w:rPr>
      </w:pPr>
      <w:r>
        <w:rPr>
          <w:rFonts w:ascii="仿宋" w:hAnsi="仿宋" w:eastAsia="仿宋" w:cs="仿宋"/>
          <w:spacing w:val="-6"/>
          <w:sz w:val="24"/>
          <w:szCs w:val="24"/>
        </w:rPr>
        <w:t>7.3.1</w:t>
      </w:r>
      <w:r>
        <w:rPr>
          <w:rFonts w:ascii="仿宋" w:hAnsi="仿宋" w:eastAsia="仿宋" w:cs="仿宋"/>
          <w:spacing w:val="31"/>
          <w:sz w:val="24"/>
          <w:szCs w:val="24"/>
        </w:rPr>
        <w:t xml:space="preserve"> </w:t>
      </w:r>
      <w:r>
        <w:rPr>
          <w:rFonts w:ascii="仿宋" w:hAnsi="仿宋" w:eastAsia="仿宋" w:cs="仿宋"/>
          <w:spacing w:val="-6"/>
          <w:sz w:val="24"/>
          <w:szCs w:val="24"/>
        </w:rPr>
        <w:t>开工准备</w:t>
      </w:r>
    </w:p>
    <w:p w14:paraId="6626185D">
      <w:pPr>
        <w:spacing w:before="169" w:line="222" w:lineRule="auto"/>
        <w:ind w:left="690"/>
        <w:rPr>
          <w:rFonts w:ascii="仿宋" w:hAnsi="仿宋" w:eastAsia="仿宋" w:cs="仿宋"/>
          <w:sz w:val="24"/>
          <w:szCs w:val="24"/>
        </w:rPr>
      </w:pPr>
      <w:r>
        <w:rPr>
          <w:rFonts w:ascii="仿宋" w:hAnsi="仿宋" w:eastAsia="仿宋" w:cs="仿宋"/>
          <w:spacing w:val="-2"/>
          <w:sz w:val="24"/>
          <w:szCs w:val="24"/>
        </w:rPr>
        <w:t>关于承包人提交工程开工报审表的期限：</w:t>
      </w:r>
      <w:r>
        <w:rPr>
          <w:rFonts w:ascii="仿宋" w:hAnsi="仿宋" w:eastAsia="仿宋" w:cs="仿宋"/>
          <w:spacing w:val="4"/>
          <w:sz w:val="24"/>
          <w:szCs w:val="24"/>
          <w:u w:val="single" w:color="auto"/>
        </w:rPr>
        <w:t xml:space="preserve">                          </w:t>
      </w:r>
      <w:r>
        <w:rPr>
          <w:rFonts w:ascii="仿宋" w:hAnsi="仿宋" w:eastAsia="仿宋" w:cs="仿宋"/>
          <w:spacing w:val="-2"/>
          <w:sz w:val="24"/>
          <w:szCs w:val="24"/>
        </w:rPr>
        <w:t>。</w:t>
      </w:r>
    </w:p>
    <w:p w14:paraId="60845F0D">
      <w:pPr>
        <w:spacing w:before="170" w:line="220" w:lineRule="auto"/>
        <w:ind w:left="690"/>
        <w:rPr>
          <w:rFonts w:ascii="仿宋" w:hAnsi="仿宋" w:eastAsia="仿宋" w:cs="仿宋"/>
          <w:sz w:val="24"/>
          <w:szCs w:val="24"/>
        </w:rPr>
      </w:pPr>
      <w:r>
        <w:rPr>
          <w:rFonts w:ascii="仿宋" w:hAnsi="仿宋" w:eastAsia="仿宋" w:cs="仿宋"/>
          <w:spacing w:val="-4"/>
          <w:sz w:val="24"/>
          <w:szCs w:val="24"/>
        </w:rPr>
        <w:t>关于发包人应完成的其他开工准备工作及期限：</w:t>
      </w:r>
      <w:r>
        <w:rPr>
          <w:rFonts w:ascii="仿宋" w:hAnsi="仿宋" w:eastAsia="仿宋" w:cs="仿宋"/>
          <w:sz w:val="24"/>
          <w:szCs w:val="24"/>
          <w:u w:val="single" w:color="auto"/>
        </w:rPr>
        <w:t xml:space="preserve">                         </w:t>
      </w:r>
    </w:p>
    <w:p w14:paraId="5921086F">
      <w:pPr>
        <w:pStyle w:val="2"/>
        <w:spacing w:line="333" w:lineRule="auto"/>
      </w:pPr>
    </w:p>
    <w:p w14:paraId="5A6D1DFF">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49086A6A">
      <w:pPr>
        <w:spacing w:before="240" w:line="220" w:lineRule="auto"/>
        <w:ind w:left="524"/>
        <w:rPr>
          <w:rFonts w:ascii="仿宋" w:hAnsi="仿宋" w:eastAsia="仿宋" w:cs="仿宋"/>
          <w:sz w:val="24"/>
          <w:szCs w:val="24"/>
        </w:rPr>
      </w:pPr>
      <w:r>
        <w:rPr>
          <w:rFonts w:ascii="仿宋" w:hAnsi="仿宋" w:eastAsia="仿宋" w:cs="仿宋"/>
          <w:spacing w:val="-4"/>
          <w:sz w:val="24"/>
          <w:szCs w:val="24"/>
        </w:rPr>
        <w:t>关于承包人应完成的其他开工准备工作及期限：</w:t>
      </w:r>
      <w:r>
        <w:rPr>
          <w:rFonts w:ascii="仿宋" w:hAnsi="仿宋" w:eastAsia="仿宋" w:cs="仿宋"/>
          <w:sz w:val="24"/>
          <w:szCs w:val="24"/>
          <w:u w:val="single" w:color="auto"/>
        </w:rPr>
        <w:t xml:space="preserve">                          </w:t>
      </w:r>
    </w:p>
    <w:p w14:paraId="3A20CAE0">
      <w:pPr>
        <w:pStyle w:val="2"/>
        <w:spacing w:line="338" w:lineRule="auto"/>
      </w:pPr>
    </w:p>
    <w:p w14:paraId="1E5AE3AD">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0642CE4B">
      <w:pPr>
        <w:spacing w:before="242" w:line="222" w:lineRule="auto"/>
        <w:ind w:left="28"/>
        <w:rPr>
          <w:rFonts w:ascii="仿宋" w:hAnsi="仿宋" w:eastAsia="仿宋" w:cs="仿宋"/>
          <w:sz w:val="24"/>
          <w:szCs w:val="24"/>
        </w:rPr>
      </w:pPr>
      <w:r>
        <w:rPr>
          <w:rFonts w:ascii="仿宋" w:hAnsi="仿宋" w:eastAsia="仿宋" w:cs="仿宋"/>
          <w:spacing w:val="-6"/>
          <w:sz w:val="24"/>
          <w:szCs w:val="24"/>
        </w:rPr>
        <w:t>7.3.2</w:t>
      </w:r>
      <w:r>
        <w:rPr>
          <w:rFonts w:ascii="仿宋" w:hAnsi="仿宋" w:eastAsia="仿宋" w:cs="仿宋"/>
          <w:spacing w:val="-29"/>
          <w:sz w:val="24"/>
          <w:szCs w:val="24"/>
        </w:rPr>
        <w:t xml:space="preserve"> </w:t>
      </w:r>
      <w:r>
        <w:rPr>
          <w:rFonts w:ascii="仿宋" w:hAnsi="仿宋" w:eastAsia="仿宋" w:cs="仿宋"/>
          <w:spacing w:val="-6"/>
          <w:sz w:val="24"/>
          <w:szCs w:val="24"/>
        </w:rPr>
        <w:t>开工通知</w:t>
      </w:r>
    </w:p>
    <w:p w14:paraId="1F779594">
      <w:pPr>
        <w:spacing w:before="188" w:line="325" w:lineRule="auto"/>
        <w:ind w:left="30" w:right="174" w:firstLine="528"/>
        <w:rPr>
          <w:rFonts w:ascii="仿宋" w:hAnsi="仿宋" w:eastAsia="仿宋" w:cs="仿宋"/>
          <w:sz w:val="24"/>
          <w:szCs w:val="24"/>
        </w:rPr>
      </w:pPr>
      <w:r>
        <w:rPr>
          <w:rFonts w:ascii="仿宋" w:hAnsi="仿宋" w:eastAsia="仿宋" w:cs="仿宋"/>
          <w:spacing w:val="-6"/>
          <w:sz w:val="24"/>
          <w:szCs w:val="24"/>
        </w:rPr>
        <w:t>因发包人原因造成监理人未能在计划开工日期之日起</w:t>
      </w:r>
      <w:r>
        <w:rPr>
          <w:rFonts w:ascii="仿宋" w:hAnsi="仿宋" w:eastAsia="仿宋" w:cs="仿宋"/>
          <w:spacing w:val="2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6"/>
          <w:sz w:val="24"/>
          <w:szCs w:val="24"/>
        </w:rPr>
        <w:t>天</w:t>
      </w:r>
      <w:r>
        <w:rPr>
          <w:rFonts w:ascii="仿宋" w:hAnsi="仿宋" w:eastAsia="仿宋" w:cs="仿宋"/>
          <w:spacing w:val="-7"/>
          <w:sz w:val="24"/>
          <w:szCs w:val="24"/>
        </w:rPr>
        <w:t>内发出开工通知的，</w:t>
      </w:r>
      <w:r>
        <w:rPr>
          <w:rFonts w:ascii="仿宋" w:hAnsi="仿宋" w:eastAsia="仿宋" w:cs="仿宋"/>
          <w:sz w:val="24"/>
          <w:szCs w:val="24"/>
        </w:rPr>
        <w:t xml:space="preserve"> </w:t>
      </w:r>
      <w:r>
        <w:rPr>
          <w:rFonts w:ascii="仿宋" w:hAnsi="仿宋" w:eastAsia="仿宋" w:cs="仿宋"/>
          <w:spacing w:val="-2"/>
          <w:sz w:val="24"/>
          <w:szCs w:val="24"/>
        </w:rPr>
        <w:t>承包人有权提出价格调整要求，或者解除合同。</w:t>
      </w:r>
    </w:p>
    <w:p w14:paraId="5EB600C7">
      <w:pPr>
        <w:spacing w:before="56" w:line="223" w:lineRule="auto"/>
        <w:ind w:left="28"/>
        <w:rPr>
          <w:rFonts w:ascii="仿宋" w:hAnsi="仿宋" w:eastAsia="仿宋" w:cs="仿宋"/>
          <w:sz w:val="24"/>
          <w:szCs w:val="24"/>
        </w:rPr>
      </w:pPr>
      <w:r>
        <w:rPr>
          <w:rFonts w:ascii="仿宋" w:hAnsi="仿宋" w:eastAsia="仿宋" w:cs="仿宋"/>
          <w:spacing w:val="-7"/>
          <w:sz w:val="24"/>
          <w:szCs w:val="24"/>
        </w:rPr>
        <w:t>7.4</w:t>
      </w:r>
      <w:r>
        <w:rPr>
          <w:rFonts w:ascii="仿宋" w:hAnsi="仿宋" w:eastAsia="仿宋" w:cs="仿宋"/>
          <w:spacing w:val="26"/>
          <w:sz w:val="24"/>
          <w:szCs w:val="24"/>
        </w:rPr>
        <w:t xml:space="preserve"> </w:t>
      </w:r>
      <w:r>
        <w:rPr>
          <w:rFonts w:ascii="仿宋" w:hAnsi="仿宋" w:eastAsia="仿宋" w:cs="仿宋"/>
          <w:spacing w:val="-7"/>
          <w:sz w:val="24"/>
          <w:szCs w:val="24"/>
        </w:rPr>
        <w:t>测量放线</w:t>
      </w:r>
    </w:p>
    <w:p w14:paraId="4EA58167">
      <w:pPr>
        <w:spacing w:before="310" w:line="254" w:lineRule="auto"/>
        <w:ind w:left="59" w:right="6" w:hanging="31"/>
        <w:rPr>
          <w:rFonts w:ascii="仿宋" w:hAnsi="仿宋" w:eastAsia="仿宋" w:cs="仿宋"/>
          <w:sz w:val="24"/>
          <w:szCs w:val="24"/>
        </w:rPr>
      </w:pPr>
      <w:r>
        <w:rPr>
          <w:rFonts w:ascii="仿宋" w:hAnsi="仿宋" w:eastAsia="仿宋" w:cs="仿宋"/>
          <w:spacing w:val="-2"/>
          <w:sz w:val="24"/>
          <w:szCs w:val="24"/>
        </w:rPr>
        <w:t>7.4.1 发包人通过监理人向承包人提供测量基准点、基准线和水准点</w:t>
      </w:r>
      <w:r>
        <w:rPr>
          <w:rFonts w:ascii="仿宋" w:hAnsi="仿宋" w:eastAsia="仿宋" w:cs="仿宋"/>
          <w:spacing w:val="-3"/>
          <w:sz w:val="24"/>
          <w:szCs w:val="24"/>
        </w:rPr>
        <w:t>及其书面资料的期</w:t>
      </w:r>
      <w:r>
        <w:rPr>
          <w:rFonts w:ascii="仿宋" w:hAnsi="仿宋" w:eastAsia="仿宋" w:cs="仿宋"/>
          <w:sz w:val="24"/>
          <w:szCs w:val="24"/>
        </w:rPr>
        <w:t xml:space="preserve"> </w:t>
      </w: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76A5E279">
      <w:pPr>
        <w:spacing w:before="239" w:line="223" w:lineRule="auto"/>
        <w:ind w:left="28"/>
        <w:rPr>
          <w:rFonts w:ascii="仿宋" w:hAnsi="仿宋" w:eastAsia="仿宋" w:cs="仿宋"/>
          <w:sz w:val="24"/>
          <w:szCs w:val="24"/>
        </w:rPr>
      </w:pPr>
      <w:r>
        <w:rPr>
          <w:rFonts w:ascii="仿宋" w:hAnsi="仿宋" w:eastAsia="仿宋" w:cs="仿宋"/>
          <w:spacing w:val="-9"/>
          <w:sz w:val="24"/>
          <w:szCs w:val="24"/>
        </w:rPr>
        <w:t>7.5</w:t>
      </w:r>
      <w:r>
        <w:rPr>
          <w:rFonts w:ascii="仿宋" w:hAnsi="仿宋" w:eastAsia="仿宋" w:cs="仿宋"/>
          <w:spacing w:val="43"/>
          <w:sz w:val="24"/>
          <w:szCs w:val="24"/>
        </w:rPr>
        <w:t xml:space="preserve"> </w:t>
      </w:r>
      <w:r>
        <w:rPr>
          <w:rFonts w:ascii="仿宋" w:hAnsi="仿宋" w:eastAsia="仿宋" w:cs="仿宋"/>
          <w:spacing w:val="-9"/>
          <w:sz w:val="24"/>
          <w:szCs w:val="24"/>
        </w:rPr>
        <w:t>工期延误</w:t>
      </w:r>
    </w:p>
    <w:p w14:paraId="68C70618">
      <w:pPr>
        <w:spacing w:before="289" w:line="223" w:lineRule="auto"/>
        <w:ind w:left="28"/>
        <w:rPr>
          <w:rFonts w:ascii="仿宋" w:hAnsi="仿宋" w:eastAsia="仿宋" w:cs="仿宋"/>
          <w:sz w:val="24"/>
          <w:szCs w:val="24"/>
        </w:rPr>
      </w:pPr>
      <w:r>
        <w:rPr>
          <w:rFonts w:ascii="仿宋" w:hAnsi="仿宋" w:eastAsia="仿宋" w:cs="仿宋"/>
          <w:spacing w:val="-7"/>
          <w:sz w:val="24"/>
          <w:szCs w:val="24"/>
        </w:rPr>
        <w:t>7.5.1</w:t>
      </w:r>
      <w:r>
        <w:rPr>
          <w:rFonts w:ascii="仿宋" w:hAnsi="仿宋" w:eastAsia="仿宋" w:cs="仿宋"/>
          <w:spacing w:val="94"/>
          <w:sz w:val="24"/>
          <w:szCs w:val="24"/>
        </w:rPr>
        <w:t xml:space="preserve"> </w:t>
      </w:r>
      <w:r>
        <w:rPr>
          <w:rFonts w:ascii="仿宋" w:hAnsi="仿宋" w:eastAsia="仿宋" w:cs="仿宋"/>
          <w:spacing w:val="-7"/>
          <w:sz w:val="24"/>
          <w:szCs w:val="24"/>
        </w:rPr>
        <w:t>因发包人原因导致工期延误</w:t>
      </w:r>
    </w:p>
    <w:p w14:paraId="1DBB7073">
      <w:pPr>
        <w:spacing w:line="223" w:lineRule="auto"/>
        <w:rPr>
          <w:rFonts w:ascii="仿宋" w:hAnsi="仿宋" w:eastAsia="仿宋" w:cs="仿宋"/>
          <w:sz w:val="24"/>
          <w:szCs w:val="24"/>
        </w:rPr>
        <w:sectPr>
          <w:footerReference r:id="rId45" w:type="default"/>
          <w:pgSz w:w="11906" w:h="16840"/>
          <w:pgMar w:top="1431" w:right="1420" w:bottom="1169" w:left="1418" w:header="0" w:footer="1007" w:gutter="0"/>
          <w:cols w:space="720" w:num="1"/>
        </w:sectPr>
      </w:pPr>
    </w:p>
    <w:p w14:paraId="636FD76F">
      <w:pPr>
        <w:spacing w:before="165" w:line="222" w:lineRule="auto"/>
        <w:ind w:left="522"/>
        <w:rPr>
          <w:rFonts w:ascii="仿宋" w:hAnsi="仿宋" w:eastAsia="仿宋" w:cs="仿宋"/>
          <w:sz w:val="24"/>
          <w:szCs w:val="24"/>
        </w:rPr>
      </w:pPr>
      <w:r>
        <w:rPr>
          <w:rFonts w:ascii="仿宋" w:hAnsi="仿宋" w:eastAsia="仿宋" w:cs="仿宋"/>
          <w:spacing w:val="-3"/>
          <w:sz w:val="24"/>
          <w:szCs w:val="24"/>
        </w:rPr>
        <w:t>（7）因发包人原因导致工期延误的其他情形：</w:t>
      </w:r>
      <w:r>
        <w:rPr>
          <w:rFonts w:ascii="仿宋" w:hAnsi="仿宋" w:eastAsia="仿宋" w:cs="仿宋"/>
          <w:sz w:val="24"/>
          <w:szCs w:val="24"/>
          <w:u w:val="single" w:color="auto"/>
        </w:rPr>
        <w:t xml:space="preserve">                           </w:t>
      </w:r>
    </w:p>
    <w:p w14:paraId="4481B084">
      <w:pPr>
        <w:pStyle w:val="2"/>
        <w:spacing w:line="334" w:lineRule="auto"/>
      </w:pPr>
    </w:p>
    <w:p w14:paraId="60FDBCBE">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1283778">
      <w:pPr>
        <w:spacing w:before="244" w:line="223" w:lineRule="auto"/>
        <w:ind w:left="28"/>
        <w:rPr>
          <w:rFonts w:ascii="仿宋" w:hAnsi="仿宋" w:eastAsia="仿宋" w:cs="仿宋"/>
          <w:sz w:val="24"/>
          <w:szCs w:val="24"/>
        </w:rPr>
      </w:pPr>
      <w:r>
        <w:rPr>
          <w:rFonts w:ascii="仿宋" w:hAnsi="仿宋" w:eastAsia="仿宋" w:cs="仿宋"/>
          <w:spacing w:val="-7"/>
          <w:sz w:val="24"/>
          <w:szCs w:val="24"/>
        </w:rPr>
        <w:t>7.5.2</w:t>
      </w:r>
      <w:r>
        <w:rPr>
          <w:rFonts w:ascii="仿宋" w:hAnsi="仿宋" w:eastAsia="仿宋" w:cs="仿宋"/>
          <w:spacing w:val="94"/>
          <w:sz w:val="24"/>
          <w:szCs w:val="24"/>
        </w:rPr>
        <w:t xml:space="preserve"> </w:t>
      </w:r>
      <w:r>
        <w:rPr>
          <w:rFonts w:ascii="仿宋" w:hAnsi="仿宋" w:eastAsia="仿宋" w:cs="仿宋"/>
          <w:spacing w:val="-7"/>
          <w:sz w:val="24"/>
          <w:szCs w:val="24"/>
        </w:rPr>
        <w:t>因承包人原因导致工期延误</w:t>
      </w:r>
    </w:p>
    <w:p w14:paraId="35EC264A">
      <w:pPr>
        <w:spacing w:before="167" w:line="222" w:lineRule="auto"/>
        <w:ind w:left="559"/>
        <w:rPr>
          <w:rFonts w:ascii="仿宋" w:hAnsi="仿宋" w:eastAsia="仿宋" w:cs="仿宋"/>
          <w:sz w:val="24"/>
          <w:szCs w:val="24"/>
        </w:rPr>
      </w:pPr>
      <w:r>
        <w:rPr>
          <w:rFonts w:ascii="仿宋" w:hAnsi="仿宋" w:eastAsia="仿宋" w:cs="仿宋"/>
          <w:spacing w:val="-4"/>
          <w:sz w:val="24"/>
          <w:szCs w:val="24"/>
        </w:rPr>
        <w:t>因承包人原因造成工期延误，逾期竣工违约金的计算方法为：</w:t>
      </w:r>
    </w:p>
    <w:p w14:paraId="4EE590E0">
      <w:pPr>
        <w:pStyle w:val="2"/>
        <w:spacing w:line="334" w:lineRule="auto"/>
      </w:pPr>
    </w:p>
    <w:p w14:paraId="1466C17D">
      <w:pPr>
        <w:tabs>
          <w:tab w:val="left" w:pos="815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162D9B3">
      <w:pPr>
        <w:spacing w:before="242" w:line="222" w:lineRule="auto"/>
        <w:ind w:left="559"/>
        <w:rPr>
          <w:rFonts w:ascii="仿宋" w:hAnsi="仿宋" w:eastAsia="仿宋" w:cs="仿宋"/>
          <w:sz w:val="24"/>
          <w:szCs w:val="24"/>
        </w:rPr>
      </w:pPr>
      <w:r>
        <w:rPr>
          <w:rFonts w:ascii="仿宋" w:hAnsi="仿宋" w:eastAsia="仿宋" w:cs="仿宋"/>
          <w:spacing w:val="-4"/>
          <w:sz w:val="24"/>
          <w:szCs w:val="24"/>
        </w:rPr>
        <w:t>因承包人原因造成工期延误，逾期竣工违约金的上限：</w:t>
      </w:r>
      <w:r>
        <w:rPr>
          <w:rFonts w:ascii="仿宋" w:hAnsi="仿宋" w:eastAsia="仿宋" w:cs="仿宋"/>
          <w:sz w:val="24"/>
          <w:szCs w:val="24"/>
          <w:u w:val="single" w:color="auto"/>
        </w:rPr>
        <w:t xml:space="preserve">                  </w:t>
      </w:r>
    </w:p>
    <w:p w14:paraId="537E598C">
      <w:pPr>
        <w:pStyle w:val="2"/>
        <w:spacing w:line="330" w:lineRule="auto"/>
      </w:pPr>
    </w:p>
    <w:p w14:paraId="67C8279E">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6A995D15">
      <w:pPr>
        <w:spacing w:before="239" w:line="221" w:lineRule="auto"/>
        <w:ind w:left="28"/>
        <w:rPr>
          <w:rFonts w:ascii="仿宋" w:hAnsi="仿宋" w:eastAsia="仿宋" w:cs="仿宋"/>
          <w:sz w:val="24"/>
          <w:szCs w:val="24"/>
        </w:rPr>
      </w:pPr>
      <w:r>
        <w:rPr>
          <w:rFonts w:ascii="仿宋" w:hAnsi="仿宋" w:eastAsia="仿宋" w:cs="仿宋"/>
          <w:spacing w:val="-7"/>
          <w:sz w:val="24"/>
          <w:szCs w:val="24"/>
        </w:rPr>
        <w:t>7.6</w:t>
      </w:r>
      <w:r>
        <w:rPr>
          <w:rFonts w:ascii="仿宋" w:hAnsi="仿宋" w:eastAsia="仿宋" w:cs="仿宋"/>
          <w:spacing w:val="38"/>
          <w:sz w:val="24"/>
          <w:szCs w:val="24"/>
        </w:rPr>
        <w:t xml:space="preserve"> </w:t>
      </w:r>
      <w:r>
        <w:rPr>
          <w:rFonts w:ascii="仿宋" w:hAnsi="仿宋" w:eastAsia="仿宋" w:cs="仿宋"/>
          <w:spacing w:val="-7"/>
          <w:sz w:val="24"/>
          <w:szCs w:val="24"/>
        </w:rPr>
        <w:t>不利物质条件</w:t>
      </w:r>
    </w:p>
    <w:p w14:paraId="2AC47089">
      <w:pPr>
        <w:spacing w:before="291" w:line="221" w:lineRule="auto"/>
        <w:ind w:left="523"/>
        <w:rPr>
          <w:rFonts w:ascii="仿宋" w:hAnsi="仿宋" w:eastAsia="仿宋" w:cs="仿宋"/>
          <w:sz w:val="24"/>
          <w:szCs w:val="24"/>
        </w:rPr>
      </w:pPr>
      <w:r>
        <w:rPr>
          <w:rFonts w:ascii="仿宋" w:hAnsi="仿宋" w:eastAsia="仿宋" w:cs="仿宋"/>
          <w:spacing w:val="-3"/>
          <w:sz w:val="24"/>
          <w:szCs w:val="24"/>
        </w:rPr>
        <w:t>不利物质条件的其他情形和有关约定：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C40998B">
      <w:pPr>
        <w:pStyle w:val="2"/>
        <w:spacing w:line="332" w:lineRule="auto"/>
      </w:pPr>
    </w:p>
    <w:p w14:paraId="6938B322">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11E469B">
      <w:pPr>
        <w:spacing w:before="241" w:line="222" w:lineRule="auto"/>
        <w:ind w:left="28"/>
        <w:rPr>
          <w:rFonts w:ascii="仿宋" w:hAnsi="仿宋" w:eastAsia="仿宋" w:cs="仿宋"/>
          <w:sz w:val="24"/>
          <w:szCs w:val="24"/>
        </w:rPr>
      </w:pPr>
      <w:r>
        <w:rPr>
          <w:rFonts w:ascii="仿宋" w:hAnsi="仿宋" w:eastAsia="仿宋" w:cs="仿宋"/>
          <w:spacing w:val="-5"/>
          <w:sz w:val="24"/>
          <w:szCs w:val="24"/>
        </w:rPr>
        <w:t>7.7</w:t>
      </w:r>
      <w:r>
        <w:rPr>
          <w:rFonts w:ascii="仿宋" w:hAnsi="仿宋" w:eastAsia="仿宋" w:cs="仿宋"/>
          <w:spacing w:val="-28"/>
          <w:sz w:val="24"/>
          <w:szCs w:val="24"/>
        </w:rPr>
        <w:t xml:space="preserve"> </w:t>
      </w:r>
      <w:r>
        <w:rPr>
          <w:rFonts w:ascii="仿宋" w:hAnsi="仿宋" w:eastAsia="仿宋" w:cs="仿宋"/>
          <w:spacing w:val="-5"/>
          <w:sz w:val="24"/>
          <w:szCs w:val="24"/>
        </w:rPr>
        <w:t>异常恶劣的气候条件</w:t>
      </w:r>
    </w:p>
    <w:p w14:paraId="51BE7E86">
      <w:pPr>
        <w:spacing w:before="307" w:line="345" w:lineRule="auto"/>
        <w:ind w:left="522" w:right="2655" w:firstLine="1"/>
        <w:jc w:val="both"/>
        <w:rPr>
          <w:rFonts w:ascii="仿宋" w:hAnsi="仿宋" w:eastAsia="仿宋" w:cs="仿宋"/>
          <w:sz w:val="24"/>
          <w:szCs w:val="24"/>
        </w:rPr>
      </w:pPr>
      <w:r>
        <w:rPr>
          <w:rFonts w:ascii="仿宋" w:hAnsi="仿宋" w:eastAsia="仿宋" w:cs="仿宋"/>
          <w:spacing w:val="-5"/>
          <w:sz w:val="24"/>
          <w:szCs w:val="24"/>
        </w:rPr>
        <w:t>发包人和承包人同意以下情形视为异常恶劣的气候条件：</w:t>
      </w:r>
      <w:r>
        <w:rPr>
          <w:rFonts w:ascii="仿宋" w:hAnsi="仿宋" w:eastAsia="仿宋" w:cs="仿宋"/>
          <w:spacing w:val="14"/>
          <w:sz w:val="24"/>
          <w:szCs w:val="24"/>
        </w:rPr>
        <w:t xml:space="preserve"> </w:t>
      </w:r>
      <w:r>
        <w:rPr>
          <w:rFonts w:ascii="仿宋" w:hAnsi="仿宋" w:eastAsia="仿宋" w:cs="仿宋"/>
          <w:spacing w:val="-17"/>
          <w:sz w:val="24"/>
          <w:szCs w:val="24"/>
        </w:rPr>
        <w:t>（1</w:t>
      </w:r>
      <w:r>
        <w:rPr>
          <w:rFonts w:ascii="仿宋" w:hAnsi="仿宋" w:eastAsia="仿宋" w:cs="仿宋"/>
          <w:spacing w:val="-41"/>
          <w:sz w:val="24"/>
          <w:szCs w:val="24"/>
        </w:rPr>
        <w:t>）</w:t>
      </w:r>
      <w:r>
        <w:rPr>
          <w:rFonts w:ascii="仿宋" w:hAnsi="仿宋" w:eastAsia="仿宋" w:cs="仿宋"/>
          <w:sz w:val="24"/>
          <w:szCs w:val="24"/>
          <w:u w:val="single" w:color="auto"/>
        </w:rPr>
        <w:t xml:space="preserve">                                           </w:t>
      </w:r>
      <w:r>
        <w:rPr>
          <w:rFonts w:ascii="仿宋" w:hAnsi="仿宋" w:eastAsia="仿宋" w:cs="仿宋"/>
          <w:spacing w:val="-41"/>
          <w:sz w:val="24"/>
          <w:szCs w:val="24"/>
        </w:rPr>
        <w:t>；</w:t>
      </w:r>
      <w:r>
        <w:rPr>
          <w:rFonts w:ascii="仿宋" w:hAnsi="仿宋" w:eastAsia="仿宋" w:cs="仿宋"/>
          <w:spacing w:val="6"/>
          <w:sz w:val="24"/>
          <w:szCs w:val="24"/>
        </w:rPr>
        <w:t xml:space="preserve"> </w:t>
      </w:r>
      <w:r>
        <w:rPr>
          <w:rFonts w:ascii="仿宋" w:hAnsi="仿宋" w:eastAsia="仿宋" w:cs="仿宋"/>
          <w:spacing w:val="-17"/>
          <w:sz w:val="24"/>
          <w:szCs w:val="24"/>
        </w:rPr>
        <w:t>（2</w:t>
      </w:r>
      <w:r>
        <w:rPr>
          <w:rFonts w:ascii="仿宋" w:hAnsi="仿宋" w:eastAsia="仿宋" w:cs="仿宋"/>
          <w:spacing w:val="-41"/>
          <w:sz w:val="24"/>
          <w:szCs w:val="24"/>
        </w:rPr>
        <w:t>）</w:t>
      </w:r>
      <w:r>
        <w:rPr>
          <w:rFonts w:ascii="仿宋" w:hAnsi="仿宋" w:eastAsia="仿宋" w:cs="仿宋"/>
          <w:sz w:val="24"/>
          <w:szCs w:val="24"/>
          <w:u w:val="single" w:color="auto"/>
        </w:rPr>
        <w:t xml:space="preserve">                                           </w:t>
      </w:r>
      <w:r>
        <w:rPr>
          <w:rFonts w:ascii="仿宋" w:hAnsi="仿宋" w:eastAsia="仿宋" w:cs="仿宋"/>
          <w:spacing w:val="-41"/>
          <w:sz w:val="24"/>
          <w:szCs w:val="24"/>
        </w:rPr>
        <w:t>；</w:t>
      </w:r>
      <w:r>
        <w:rPr>
          <w:rFonts w:ascii="仿宋" w:hAnsi="仿宋" w:eastAsia="仿宋" w:cs="仿宋"/>
          <w:spacing w:val="6"/>
          <w:sz w:val="24"/>
          <w:szCs w:val="24"/>
        </w:rPr>
        <w:t xml:space="preserve"> </w:t>
      </w:r>
      <w:r>
        <w:rPr>
          <w:rFonts w:ascii="仿宋" w:hAnsi="仿宋" w:eastAsia="仿宋" w:cs="仿宋"/>
          <w:spacing w:val="-21"/>
          <w:sz w:val="24"/>
          <w:szCs w:val="24"/>
        </w:rPr>
        <w:t>（3）</w:t>
      </w:r>
      <w:r>
        <w:rPr>
          <w:rFonts w:ascii="仿宋" w:hAnsi="仿宋" w:eastAsia="仿宋" w:cs="仿宋"/>
          <w:spacing w:val="2"/>
          <w:sz w:val="24"/>
          <w:szCs w:val="24"/>
          <w:u w:val="single" w:color="auto"/>
        </w:rPr>
        <w:t xml:space="preserve">                                          </w:t>
      </w:r>
      <w:r>
        <w:rPr>
          <w:rFonts w:ascii="仿宋" w:hAnsi="仿宋" w:eastAsia="仿宋" w:cs="仿宋"/>
          <w:spacing w:val="-21"/>
          <w:sz w:val="24"/>
          <w:szCs w:val="24"/>
        </w:rPr>
        <w:t>。</w:t>
      </w:r>
    </w:p>
    <w:p w14:paraId="7597A723">
      <w:pPr>
        <w:spacing w:before="25" w:line="222" w:lineRule="auto"/>
        <w:ind w:left="28"/>
        <w:rPr>
          <w:rFonts w:ascii="仿宋" w:hAnsi="仿宋" w:eastAsia="仿宋" w:cs="仿宋"/>
          <w:sz w:val="24"/>
          <w:szCs w:val="24"/>
        </w:rPr>
      </w:pPr>
      <w:r>
        <w:rPr>
          <w:rFonts w:ascii="仿宋" w:hAnsi="仿宋" w:eastAsia="仿宋" w:cs="仿宋"/>
          <w:spacing w:val="-6"/>
          <w:sz w:val="24"/>
          <w:szCs w:val="24"/>
        </w:rPr>
        <w:t>7.9</w:t>
      </w:r>
      <w:r>
        <w:rPr>
          <w:rFonts w:ascii="仿宋" w:hAnsi="仿宋" w:eastAsia="仿宋" w:cs="仿宋"/>
          <w:spacing w:val="37"/>
          <w:sz w:val="24"/>
          <w:szCs w:val="24"/>
        </w:rPr>
        <w:t xml:space="preserve"> </w:t>
      </w:r>
      <w:r>
        <w:rPr>
          <w:rFonts w:ascii="仿宋" w:hAnsi="仿宋" w:eastAsia="仿宋" w:cs="仿宋"/>
          <w:spacing w:val="-6"/>
          <w:sz w:val="24"/>
          <w:szCs w:val="24"/>
        </w:rPr>
        <w:t>提前竣工的奖励</w:t>
      </w:r>
    </w:p>
    <w:p w14:paraId="192A23F2">
      <w:pPr>
        <w:spacing w:before="290" w:line="222" w:lineRule="auto"/>
        <w:ind w:left="28"/>
        <w:rPr>
          <w:rFonts w:ascii="仿宋" w:hAnsi="仿宋" w:eastAsia="仿宋" w:cs="仿宋"/>
          <w:sz w:val="24"/>
          <w:szCs w:val="24"/>
        </w:rPr>
      </w:pPr>
      <w:r>
        <w:rPr>
          <w:rFonts w:ascii="仿宋" w:hAnsi="仿宋" w:eastAsia="仿宋" w:cs="仿宋"/>
          <w:spacing w:val="-2"/>
          <w:sz w:val="24"/>
          <w:szCs w:val="24"/>
        </w:rPr>
        <w:t>7.9.2 提前竣工的奖励：</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575F9530">
      <w:pPr>
        <w:spacing w:before="288" w:line="220" w:lineRule="auto"/>
        <w:ind w:left="19"/>
        <w:rPr>
          <w:rFonts w:ascii="仿宋" w:hAnsi="仿宋" w:eastAsia="仿宋" w:cs="仿宋"/>
          <w:sz w:val="24"/>
          <w:szCs w:val="24"/>
        </w:rPr>
      </w:pPr>
      <w:r>
        <w:rPr>
          <w:rFonts w:ascii="仿宋" w:hAnsi="仿宋" w:eastAsia="仿宋" w:cs="仿宋"/>
          <w:b/>
          <w:bCs/>
          <w:spacing w:val="-9"/>
          <w:sz w:val="24"/>
          <w:szCs w:val="24"/>
        </w:rPr>
        <w:t>8.</w:t>
      </w:r>
      <w:r>
        <w:rPr>
          <w:rFonts w:ascii="仿宋" w:hAnsi="仿宋" w:eastAsia="仿宋" w:cs="仿宋"/>
          <w:spacing w:val="27"/>
          <w:sz w:val="24"/>
          <w:szCs w:val="24"/>
        </w:rPr>
        <w:t xml:space="preserve"> </w:t>
      </w:r>
      <w:r>
        <w:rPr>
          <w:rFonts w:ascii="仿宋" w:hAnsi="仿宋" w:eastAsia="仿宋" w:cs="仿宋"/>
          <w:b/>
          <w:bCs/>
          <w:spacing w:val="-9"/>
          <w:sz w:val="24"/>
          <w:szCs w:val="24"/>
        </w:rPr>
        <w:t>材料与设备</w:t>
      </w:r>
    </w:p>
    <w:p w14:paraId="66499BD2">
      <w:pPr>
        <w:spacing w:before="297" w:line="220" w:lineRule="auto"/>
        <w:ind w:left="19"/>
        <w:rPr>
          <w:rFonts w:ascii="仿宋" w:hAnsi="仿宋" w:eastAsia="仿宋" w:cs="仿宋"/>
          <w:sz w:val="24"/>
          <w:szCs w:val="24"/>
        </w:rPr>
      </w:pPr>
      <w:r>
        <w:rPr>
          <w:rFonts w:ascii="仿宋" w:hAnsi="仿宋" w:eastAsia="仿宋" w:cs="仿宋"/>
          <w:spacing w:val="-4"/>
          <w:sz w:val="24"/>
          <w:szCs w:val="24"/>
        </w:rPr>
        <w:t>8.4</w:t>
      </w:r>
      <w:r>
        <w:rPr>
          <w:rFonts w:ascii="仿宋" w:hAnsi="仿宋" w:eastAsia="仿宋" w:cs="仿宋"/>
          <w:spacing w:val="-14"/>
          <w:sz w:val="24"/>
          <w:szCs w:val="24"/>
        </w:rPr>
        <w:t xml:space="preserve"> </w:t>
      </w:r>
      <w:r>
        <w:rPr>
          <w:rFonts w:ascii="仿宋" w:hAnsi="仿宋" w:eastAsia="仿宋" w:cs="仿宋"/>
          <w:spacing w:val="-4"/>
          <w:sz w:val="24"/>
          <w:szCs w:val="24"/>
        </w:rPr>
        <w:t>材料与工程设备的保管与使用</w:t>
      </w:r>
    </w:p>
    <w:p w14:paraId="159B2B5D">
      <w:pPr>
        <w:spacing w:before="292" w:line="220" w:lineRule="auto"/>
        <w:ind w:left="19"/>
        <w:rPr>
          <w:rFonts w:ascii="仿宋" w:hAnsi="仿宋" w:eastAsia="仿宋" w:cs="仿宋"/>
          <w:sz w:val="24"/>
          <w:szCs w:val="24"/>
        </w:rPr>
      </w:pPr>
      <w:r>
        <w:rPr>
          <w:rFonts w:ascii="仿宋" w:hAnsi="仿宋" w:eastAsia="仿宋" w:cs="仿宋"/>
          <w:spacing w:val="-4"/>
          <w:sz w:val="24"/>
          <w:szCs w:val="24"/>
        </w:rPr>
        <w:t>8.4.1 发包人供应的材料设备的保管费用的承担：</w:t>
      </w:r>
      <w:r>
        <w:rPr>
          <w:rFonts w:ascii="仿宋" w:hAnsi="仿宋" w:eastAsia="仿宋" w:cs="仿宋"/>
          <w:sz w:val="24"/>
          <w:szCs w:val="24"/>
          <w:u w:val="single" w:color="auto"/>
        </w:rPr>
        <w:t xml:space="preserve">                         </w:t>
      </w:r>
    </w:p>
    <w:p w14:paraId="5C3FEF17">
      <w:pPr>
        <w:pStyle w:val="2"/>
        <w:spacing w:line="333" w:lineRule="auto"/>
      </w:pPr>
    </w:p>
    <w:p w14:paraId="13D394C9">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5E76137">
      <w:pPr>
        <w:spacing w:before="237" w:line="219" w:lineRule="auto"/>
        <w:ind w:left="19"/>
        <w:rPr>
          <w:rFonts w:ascii="仿宋" w:hAnsi="仿宋" w:eastAsia="仿宋" w:cs="仿宋"/>
          <w:sz w:val="24"/>
          <w:szCs w:val="24"/>
        </w:rPr>
      </w:pPr>
      <w:r>
        <w:rPr>
          <w:rFonts w:ascii="仿宋" w:hAnsi="仿宋" w:eastAsia="仿宋" w:cs="仿宋"/>
          <w:spacing w:val="-8"/>
          <w:sz w:val="24"/>
          <w:szCs w:val="24"/>
        </w:rPr>
        <w:t>8.6</w:t>
      </w:r>
      <w:r>
        <w:rPr>
          <w:rFonts w:ascii="仿宋" w:hAnsi="仿宋" w:eastAsia="仿宋" w:cs="仿宋"/>
          <w:spacing w:val="29"/>
          <w:sz w:val="24"/>
          <w:szCs w:val="24"/>
        </w:rPr>
        <w:t xml:space="preserve"> </w:t>
      </w:r>
      <w:r>
        <w:rPr>
          <w:rFonts w:ascii="仿宋" w:hAnsi="仿宋" w:eastAsia="仿宋" w:cs="仿宋"/>
          <w:spacing w:val="-8"/>
          <w:sz w:val="24"/>
          <w:szCs w:val="24"/>
        </w:rPr>
        <w:t>样品</w:t>
      </w:r>
    </w:p>
    <w:p w14:paraId="00CFA0F5">
      <w:pPr>
        <w:spacing w:before="296" w:line="219" w:lineRule="auto"/>
        <w:ind w:left="19"/>
        <w:rPr>
          <w:rFonts w:ascii="仿宋" w:hAnsi="仿宋" w:eastAsia="仿宋" w:cs="仿宋"/>
          <w:sz w:val="24"/>
          <w:szCs w:val="24"/>
        </w:rPr>
      </w:pPr>
      <w:r>
        <w:rPr>
          <w:rFonts w:ascii="仿宋" w:hAnsi="仿宋" w:eastAsia="仿宋" w:cs="仿宋"/>
          <w:spacing w:val="-2"/>
          <w:sz w:val="24"/>
          <w:szCs w:val="24"/>
        </w:rPr>
        <w:t>8.6.1  样品的报送与封存</w:t>
      </w:r>
    </w:p>
    <w:p w14:paraId="45A75DE9">
      <w:pPr>
        <w:spacing w:before="174" w:line="219" w:lineRule="auto"/>
        <w:ind w:left="529"/>
        <w:rPr>
          <w:rFonts w:ascii="仿宋" w:hAnsi="仿宋" w:eastAsia="仿宋" w:cs="仿宋"/>
          <w:sz w:val="24"/>
          <w:szCs w:val="24"/>
        </w:rPr>
      </w:pPr>
      <w:r>
        <w:rPr>
          <w:rFonts w:ascii="仿宋" w:hAnsi="仿宋" w:eastAsia="仿宋" w:cs="仿宋"/>
          <w:spacing w:val="-3"/>
          <w:sz w:val="24"/>
          <w:szCs w:val="24"/>
        </w:rPr>
        <w:t>需要承包人报送样品的材料或工程设备，样品的种类、名称、规格、数量要求：</w:t>
      </w:r>
      <w:r>
        <w:rPr>
          <w:rFonts w:ascii="仿宋" w:hAnsi="仿宋" w:eastAsia="仿宋" w:cs="仿宋"/>
          <w:spacing w:val="-3"/>
          <w:sz w:val="24"/>
          <w:szCs w:val="24"/>
          <w:u w:val="single" w:color="auto"/>
        </w:rPr>
        <w:t xml:space="preserve">  </w:t>
      </w:r>
    </w:p>
    <w:p w14:paraId="58E13613">
      <w:pPr>
        <w:pStyle w:val="2"/>
        <w:spacing w:line="336" w:lineRule="auto"/>
      </w:pPr>
    </w:p>
    <w:p w14:paraId="4FA7F125">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5CFE210D">
      <w:pPr>
        <w:spacing w:before="242" w:line="223" w:lineRule="auto"/>
        <w:ind w:left="19"/>
        <w:rPr>
          <w:rFonts w:ascii="仿宋" w:hAnsi="仿宋" w:eastAsia="仿宋" w:cs="仿宋"/>
          <w:sz w:val="24"/>
          <w:szCs w:val="24"/>
        </w:rPr>
      </w:pPr>
      <w:r>
        <w:rPr>
          <w:rFonts w:ascii="仿宋" w:hAnsi="仿宋" w:eastAsia="仿宋" w:cs="仿宋"/>
          <w:spacing w:val="-2"/>
          <w:sz w:val="24"/>
          <w:szCs w:val="24"/>
        </w:rPr>
        <w:t>8.8 施工设备和临时设施</w:t>
      </w:r>
    </w:p>
    <w:p w14:paraId="069447B8">
      <w:pPr>
        <w:spacing w:before="288" w:line="223" w:lineRule="auto"/>
        <w:ind w:left="19"/>
        <w:rPr>
          <w:rFonts w:ascii="仿宋" w:hAnsi="仿宋" w:eastAsia="仿宋" w:cs="仿宋"/>
          <w:sz w:val="24"/>
          <w:szCs w:val="24"/>
        </w:rPr>
      </w:pPr>
      <w:r>
        <w:rPr>
          <w:rFonts w:ascii="仿宋" w:hAnsi="仿宋" w:eastAsia="仿宋" w:cs="仿宋"/>
          <w:spacing w:val="-2"/>
          <w:sz w:val="24"/>
          <w:szCs w:val="24"/>
        </w:rPr>
        <w:t>8.8.1 承包人提供的施工设备和临时设施</w:t>
      </w:r>
    </w:p>
    <w:p w14:paraId="4DF5F5FB">
      <w:pPr>
        <w:spacing w:before="169" w:line="222" w:lineRule="auto"/>
        <w:ind w:left="524"/>
        <w:rPr>
          <w:rFonts w:ascii="仿宋" w:hAnsi="仿宋" w:eastAsia="仿宋" w:cs="仿宋"/>
          <w:sz w:val="24"/>
          <w:szCs w:val="24"/>
        </w:rPr>
      </w:pPr>
      <w:r>
        <w:rPr>
          <w:rFonts w:ascii="仿宋" w:hAnsi="仿宋" w:eastAsia="仿宋" w:cs="仿宋"/>
          <w:spacing w:val="-3"/>
          <w:sz w:val="24"/>
          <w:szCs w:val="24"/>
        </w:rPr>
        <w:t>关于修建临时设施费用承担的约定：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1C2D470">
      <w:pPr>
        <w:spacing w:line="222" w:lineRule="auto"/>
        <w:rPr>
          <w:rFonts w:ascii="仿宋" w:hAnsi="仿宋" w:eastAsia="仿宋" w:cs="仿宋"/>
          <w:sz w:val="24"/>
          <w:szCs w:val="24"/>
        </w:rPr>
        <w:sectPr>
          <w:footerReference r:id="rId46" w:type="default"/>
          <w:pgSz w:w="11906" w:h="16840"/>
          <w:pgMar w:top="1431" w:right="1417" w:bottom="1169" w:left="1418" w:header="0" w:footer="1007" w:gutter="0"/>
          <w:cols w:space="720" w:num="1"/>
        </w:sectPr>
      </w:pPr>
    </w:p>
    <w:p w14:paraId="3438B88F">
      <w:pPr>
        <w:pStyle w:val="2"/>
        <w:spacing w:line="325" w:lineRule="auto"/>
      </w:pPr>
    </w:p>
    <w:p w14:paraId="562616A9">
      <w:pPr>
        <w:tabs>
          <w:tab w:val="left" w:pos="6717"/>
        </w:tabs>
        <w:spacing w:before="22"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219DC2B">
      <w:pPr>
        <w:pStyle w:val="2"/>
        <w:spacing w:line="279" w:lineRule="auto"/>
      </w:pPr>
    </w:p>
    <w:p w14:paraId="4BBCAF6A">
      <w:pPr>
        <w:spacing w:before="78" w:line="220" w:lineRule="auto"/>
        <w:ind w:left="19"/>
        <w:rPr>
          <w:rFonts w:ascii="仿宋" w:hAnsi="仿宋" w:eastAsia="仿宋" w:cs="仿宋"/>
          <w:sz w:val="24"/>
          <w:szCs w:val="24"/>
        </w:rPr>
      </w:pPr>
      <w:r>
        <w:rPr>
          <w:rFonts w:ascii="仿宋" w:hAnsi="仿宋" w:eastAsia="仿宋" w:cs="仿宋"/>
          <w:b/>
          <w:bCs/>
          <w:spacing w:val="-8"/>
          <w:sz w:val="24"/>
          <w:szCs w:val="24"/>
        </w:rPr>
        <w:t>9.</w:t>
      </w:r>
      <w:r>
        <w:rPr>
          <w:rFonts w:ascii="仿宋" w:hAnsi="仿宋" w:eastAsia="仿宋" w:cs="仿宋"/>
          <w:spacing w:val="20"/>
          <w:sz w:val="24"/>
          <w:szCs w:val="24"/>
        </w:rPr>
        <w:t xml:space="preserve"> </w:t>
      </w:r>
      <w:r>
        <w:rPr>
          <w:rFonts w:ascii="仿宋" w:hAnsi="仿宋" w:eastAsia="仿宋" w:cs="仿宋"/>
          <w:b/>
          <w:bCs/>
          <w:spacing w:val="-8"/>
          <w:sz w:val="24"/>
          <w:szCs w:val="24"/>
        </w:rPr>
        <w:t>试验与检验</w:t>
      </w:r>
    </w:p>
    <w:p w14:paraId="21904F52">
      <w:pPr>
        <w:spacing w:before="294" w:line="224" w:lineRule="auto"/>
        <w:ind w:left="19"/>
        <w:rPr>
          <w:rFonts w:ascii="仿宋" w:hAnsi="仿宋" w:eastAsia="仿宋" w:cs="仿宋"/>
          <w:sz w:val="24"/>
          <w:szCs w:val="24"/>
        </w:rPr>
      </w:pPr>
      <w:r>
        <w:rPr>
          <w:rFonts w:ascii="仿宋" w:hAnsi="仿宋" w:eastAsia="仿宋" w:cs="仿宋"/>
          <w:spacing w:val="-4"/>
          <w:sz w:val="24"/>
          <w:szCs w:val="24"/>
        </w:rPr>
        <w:t>9.1</w:t>
      </w:r>
      <w:r>
        <w:rPr>
          <w:rFonts w:ascii="仿宋" w:hAnsi="仿宋" w:eastAsia="仿宋" w:cs="仿宋"/>
          <w:spacing w:val="-32"/>
          <w:sz w:val="24"/>
          <w:szCs w:val="24"/>
        </w:rPr>
        <w:t xml:space="preserve"> </w:t>
      </w:r>
      <w:r>
        <w:rPr>
          <w:rFonts w:ascii="仿宋" w:hAnsi="仿宋" w:eastAsia="仿宋" w:cs="仿宋"/>
          <w:spacing w:val="-4"/>
          <w:sz w:val="24"/>
          <w:szCs w:val="24"/>
        </w:rPr>
        <w:t>试验设备与试验人员</w:t>
      </w:r>
    </w:p>
    <w:p w14:paraId="18A389C6">
      <w:pPr>
        <w:spacing w:before="287" w:line="224" w:lineRule="auto"/>
        <w:ind w:left="19"/>
        <w:rPr>
          <w:rFonts w:ascii="仿宋" w:hAnsi="仿宋" w:eastAsia="仿宋" w:cs="仿宋"/>
          <w:sz w:val="24"/>
          <w:szCs w:val="24"/>
        </w:rPr>
      </w:pPr>
      <w:r>
        <w:rPr>
          <w:rFonts w:ascii="仿宋" w:hAnsi="仿宋" w:eastAsia="仿宋" w:cs="仿宋"/>
          <w:spacing w:val="-2"/>
          <w:sz w:val="24"/>
          <w:szCs w:val="24"/>
        </w:rPr>
        <w:t>9.1.2 试验设备</w:t>
      </w:r>
    </w:p>
    <w:p w14:paraId="14453786">
      <w:pPr>
        <w:spacing w:before="167" w:line="222" w:lineRule="auto"/>
        <w:ind w:left="509"/>
        <w:rPr>
          <w:rFonts w:ascii="仿宋" w:hAnsi="仿宋" w:eastAsia="仿宋" w:cs="仿宋"/>
          <w:sz w:val="24"/>
          <w:szCs w:val="24"/>
        </w:rPr>
      </w:pPr>
      <w:r>
        <w:rPr>
          <w:rFonts w:ascii="仿宋" w:hAnsi="仿宋" w:eastAsia="仿宋" w:cs="仿宋"/>
          <w:spacing w:val="-1"/>
          <w:sz w:val="24"/>
          <w:szCs w:val="24"/>
        </w:rPr>
        <w:t>施工现场需要配置的试验场所：</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3663574F">
      <w:pPr>
        <w:pStyle w:val="2"/>
        <w:spacing w:line="328" w:lineRule="auto"/>
      </w:pPr>
    </w:p>
    <w:p w14:paraId="290766EB">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9185B17">
      <w:pPr>
        <w:spacing w:before="242" w:line="222" w:lineRule="auto"/>
        <w:ind w:left="509"/>
        <w:rPr>
          <w:rFonts w:ascii="仿宋" w:hAnsi="仿宋" w:eastAsia="仿宋" w:cs="仿宋"/>
          <w:sz w:val="24"/>
          <w:szCs w:val="24"/>
        </w:rPr>
      </w:pPr>
      <w:r>
        <w:rPr>
          <w:rFonts w:ascii="仿宋" w:hAnsi="仿宋" w:eastAsia="仿宋" w:cs="仿宋"/>
          <w:spacing w:val="-3"/>
          <w:sz w:val="24"/>
          <w:szCs w:val="24"/>
        </w:rPr>
        <w:t>施工现场需要配备的试验设备：</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9F08ACE">
      <w:pPr>
        <w:pStyle w:val="2"/>
        <w:spacing w:line="333" w:lineRule="auto"/>
      </w:pPr>
    </w:p>
    <w:p w14:paraId="1EA7DD0B">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422E6B2E">
      <w:pPr>
        <w:spacing w:before="241" w:line="222" w:lineRule="auto"/>
        <w:ind w:left="509"/>
        <w:rPr>
          <w:rFonts w:ascii="仿宋" w:hAnsi="仿宋" w:eastAsia="仿宋" w:cs="仿宋"/>
          <w:sz w:val="24"/>
          <w:szCs w:val="24"/>
        </w:rPr>
      </w:pPr>
      <w:r>
        <w:rPr>
          <w:rFonts w:ascii="仿宋" w:hAnsi="仿宋" w:eastAsia="仿宋" w:cs="仿宋"/>
          <w:spacing w:val="-2"/>
          <w:sz w:val="24"/>
          <w:szCs w:val="24"/>
        </w:rPr>
        <w:t>施工现场需要具备的其他试验条件：</w:t>
      </w:r>
      <w:r>
        <w:rPr>
          <w:rFonts w:ascii="仿宋" w:hAnsi="仿宋" w:eastAsia="仿宋" w:cs="仿宋"/>
          <w:sz w:val="24"/>
          <w:szCs w:val="24"/>
          <w:u w:val="single" w:color="auto"/>
        </w:rPr>
        <w:t xml:space="preserve">                                     </w:t>
      </w:r>
    </w:p>
    <w:p w14:paraId="01C9FC96">
      <w:pPr>
        <w:pStyle w:val="2"/>
        <w:spacing w:line="331" w:lineRule="auto"/>
      </w:pPr>
    </w:p>
    <w:p w14:paraId="63FB7E9B">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1A57DB9">
      <w:pPr>
        <w:spacing w:before="241" w:line="223" w:lineRule="auto"/>
        <w:ind w:left="19"/>
        <w:rPr>
          <w:rFonts w:ascii="仿宋" w:hAnsi="仿宋" w:eastAsia="仿宋" w:cs="仿宋"/>
          <w:sz w:val="24"/>
          <w:szCs w:val="24"/>
        </w:rPr>
      </w:pPr>
      <w:r>
        <w:rPr>
          <w:rFonts w:ascii="仿宋" w:hAnsi="仿宋" w:eastAsia="仿宋" w:cs="仿宋"/>
          <w:spacing w:val="-2"/>
          <w:sz w:val="24"/>
          <w:szCs w:val="24"/>
        </w:rPr>
        <w:t>9.4 现场工艺试验</w:t>
      </w:r>
    </w:p>
    <w:p w14:paraId="0F5E97C5">
      <w:pPr>
        <w:spacing w:before="289" w:line="222" w:lineRule="auto"/>
        <w:ind w:left="509"/>
        <w:rPr>
          <w:rFonts w:ascii="仿宋" w:hAnsi="仿宋" w:eastAsia="仿宋" w:cs="仿宋"/>
          <w:sz w:val="24"/>
          <w:szCs w:val="24"/>
        </w:rPr>
      </w:pPr>
      <w:r>
        <w:rPr>
          <w:rFonts w:ascii="仿宋" w:hAnsi="仿宋" w:eastAsia="仿宋" w:cs="仿宋"/>
          <w:spacing w:val="-3"/>
          <w:sz w:val="24"/>
          <w:szCs w:val="24"/>
        </w:rPr>
        <w:t>现场工艺试验的有关约定：</w:t>
      </w:r>
      <w:r>
        <w:rPr>
          <w:rFonts w:ascii="仿宋" w:hAnsi="仿宋" w:eastAsia="仿宋" w:cs="仿宋"/>
          <w:spacing w:val="-3"/>
          <w:sz w:val="24"/>
          <w:szCs w:val="24"/>
          <w:u w:val="single" w:color="auto"/>
        </w:rPr>
        <w:t xml:space="preserve">                                             </w:t>
      </w:r>
    </w:p>
    <w:p w14:paraId="46983D69">
      <w:pPr>
        <w:pStyle w:val="2"/>
        <w:spacing w:line="330" w:lineRule="auto"/>
      </w:pPr>
    </w:p>
    <w:p w14:paraId="78C8DF7A">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98D06AF">
      <w:pPr>
        <w:pStyle w:val="2"/>
        <w:spacing w:line="282" w:lineRule="auto"/>
      </w:pPr>
    </w:p>
    <w:p w14:paraId="36AD128C">
      <w:pPr>
        <w:spacing w:before="78" w:line="224" w:lineRule="auto"/>
        <w:ind w:left="52"/>
        <w:rPr>
          <w:rFonts w:ascii="仿宋" w:hAnsi="仿宋" w:eastAsia="仿宋" w:cs="仿宋"/>
          <w:sz w:val="24"/>
          <w:szCs w:val="24"/>
        </w:rPr>
      </w:pPr>
      <w:r>
        <w:rPr>
          <w:rFonts w:ascii="仿宋" w:hAnsi="仿宋" w:eastAsia="仿宋" w:cs="仿宋"/>
          <w:b/>
          <w:bCs/>
          <w:spacing w:val="-17"/>
          <w:sz w:val="24"/>
          <w:szCs w:val="24"/>
        </w:rPr>
        <w:t>10.</w:t>
      </w:r>
      <w:r>
        <w:rPr>
          <w:rFonts w:ascii="仿宋" w:hAnsi="仿宋" w:eastAsia="仿宋" w:cs="仿宋"/>
          <w:spacing w:val="33"/>
          <w:sz w:val="24"/>
          <w:szCs w:val="24"/>
        </w:rPr>
        <w:t xml:space="preserve"> </w:t>
      </w:r>
      <w:r>
        <w:rPr>
          <w:rFonts w:ascii="仿宋" w:hAnsi="仿宋" w:eastAsia="仿宋" w:cs="仿宋"/>
          <w:b/>
          <w:bCs/>
          <w:spacing w:val="-17"/>
          <w:sz w:val="24"/>
          <w:szCs w:val="24"/>
        </w:rPr>
        <w:t>变更</w:t>
      </w:r>
    </w:p>
    <w:p w14:paraId="685CBDB4">
      <w:pPr>
        <w:spacing w:before="284" w:line="223" w:lineRule="auto"/>
        <w:ind w:left="52"/>
        <w:rPr>
          <w:rFonts w:ascii="仿宋" w:hAnsi="仿宋" w:eastAsia="仿宋" w:cs="仿宋"/>
          <w:sz w:val="24"/>
          <w:szCs w:val="24"/>
        </w:rPr>
      </w:pPr>
      <w:r>
        <w:rPr>
          <w:rFonts w:ascii="仿宋" w:hAnsi="仿宋" w:eastAsia="仿宋" w:cs="仿宋"/>
          <w:spacing w:val="-10"/>
          <w:sz w:val="24"/>
          <w:szCs w:val="24"/>
        </w:rPr>
        <w:t>10.1</w:t>
      </w:r>
      <w:r>
        <w:rPr>
          <w:rFonts w:ascii="仿宋" w:hAnsi="仿宋" w:eastAsia="仿宋" w:cs="仿宋"/>
          <w:spacing w:val="-17"/>
          <w:sz w:val="24"/>
          <w:szCs w:val="24"/>
        </w:rPr>
        <w:t xml:space="preserve"> </w:t>
      </w:r>
      <w:r>
        <w:rPr>
          <w:rFonts w:ascii="仿宋" w:hAnsi="仿宋" w:eastAsia="仿宋" w:cs="仿宋"/>
          <w:spacing w:val="-10"/>
          <w:sz w:val="24"/>
          <w:szCs w:val="24"/>
        </w:rPr>
        <w:t>变更的范围</w:t>
      </w:r>
    </w:p>
    <w:p w14:paraId="5DAB0D3C">
      <w:pPr>
        <w:spacing w:before="291" w:line="223" w:lineRule="auto"/>
        <w:ind w:left="644"/>
        <w:rPr>
          <w:rFonts w:ascii="仿宋" w:hAnsi="仿宋" w:eastAsia="仿宋" w:cs="仿宋"/>
          <w:sz w:val="24"/>
          <w:szCs w:val="24"/>
        </w:rPr>
      </w:pPr>
      <w:r>
        <w:rPr>
          <w:rFonts w:ascii="仿宋" w:hAnsi="仿宋" w:eastAsia="仿宋" w:cs="仿宋"/>
          <w:spacing w:val="-3"/>
          <w:sz w:val="24"/>
          <w:szCs w:val="24"/>
        </w:rPr>
        <w:t>关于变更的范围的约定：</w:t>
      </w:r>
      <w:r>
        <w:rPr>
          <w:rFonts w:ascii="仿宋" w:hAnsi="仿宋" w:eastAsia="仿宋" w:cs="仿宋"/>
          <w:spacing w:val="-3"/>
          <w:sz w:val="24"/>
          <w:szCs w:val="24"/>
          <w:u w:val="single" w:color="auto"/>
        </w:rPr>
        <w:t xml:space="preserve">                                                </w:t>
      </w:r>
    </w:p>
    <w:p w14:paraId="4EDC0C99">
      <w:pPr>
        <w:pStyle w:val="2"/>
        <w:spacing w:line="332" w:lineRule="auto"/>
      </w:pPr>
    </w:p>
    <w:p w14:paraId="2E8DE7A0">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0CF58B0A">
      <w:pPr>
        <w:spacing w:before="242" w:line="220" w:lineRule="auto"/>
        <w:ind w:left="52"/>
        <w:rPr>
          <w:rFonts w:ascii="仿宋" w:hAnsi="仿宋" w:eastAsia="仿宋" w:cs="仿宋"/>
          <w:sz w:val="24"/>
          <w:szCs w:val="24"/>
        </w:rPr>
      </w:pPr>
      <w:r>
        <w:rPr>
          <w:rFonts w:ascii="仿宋" w:hAnsi="仿宋" w:eastAsia="仿宋" w:cs="仿宋"/>
          <w:spacing w:val="-11"/>
          <w:sz w:val="24"/>
          <w:szCs w:val="24"/>
        </w:rPr>
        <w:t>10.4</w:t>
      </w:r>
      <w:r>
        <w:rPr>
          <w:rFonts w:ascii="仿宋" w:hAnsi="仿宋" w:eastAsia="仿宋" w:cs="仿宋"/>
          <w:spacing w:val="46"/>
          <w:sz w:val="24"/>
          <w:szCs w:val="24"/>
        </w:rPr>
        <w:t xml:space="preserve"> </w:t>
      </w:r>
      <w:r>
        <w:rPr>
          <w:rFonts w:ascii="仿宋" w:hAnsi="仿宋" w:eastAsia="仿宋" w:cs="仿宋"/>
          <w:spacing w:val="-11"/>
          <w:sz w:val="24"/>
          <w:szCs w:val="24"/>
        </w:rPr>
        <w:t>变更估价</w:t>
      </w:r>
    </w:p>
    <w:p w14:paraId="2886B684">
      <w:pPr>
        <w:spacing w:before="293" w:line="220" w:lineRule="auto"/>
        <w:ind w:left="52"/>
        <w:rPr>
          <w:rFonts w:ascii="仿宋" w:hAnsi="仿宋" w:eastAsia="仿宋" w:cs="仿宋"/>
          <w:sz w:val="24"/>
          <w:szCs w:val="24"/>
        </w:rPr>
      </w:pPr>
      <w:r>
        <w:rPr>
          <w:rFonts w:ascii="仿宋" w:hAnsi="仿宋" w:eastAsia="仿宋" w:cs="仿宋"/>
          <w:spacing w:val="-8"/>
          <w:sz w:val="24"/>
          <w:szCs w:val="24"/>
        </w:rPr>
        <w:t>10.4.1</w:t>
      </w:r>
      <w:r>
        <w:rPr>
          <w:rFonts w:ascii="仿宋" w:hAnsi="仿宋" w:eastAsia="仿宋" w:cs="仿宋"/>
          <w:spacing w:val="49"/>
          <w:sz w:val="24"/>
          <w:szCs w:val="24"/>
        </w:rPr>
        <w:t xml:space="preserve"> </w:t>
      </w:r>
      <w:r>
        <w:rPr>
          <w:rFonts w:ascii="仿宋" w:hAnsi="仿宋" w:eastAsia="仿宋" w:cs="仿宋"/>
          <w:spacing w:val="-8"/>
          <w:sz w:val="24"/>
          <w:szCs w:val="24"/>
        </w:rPr>
        <w:t>变更估价原则</w:t>
      </w:r>
    </w:p>
    <w:p w14:paraId="60507225">
      <w:pPr>
        <w:spacing w:before="174" w:line="220" w:lineRule="auto"/>
        <w:ind w:left="524"/>
        <w:rPr>
          <w:rFonts w:ascii="仿宋" w:hAnsi="仿宋" w:eastAsia="仿宋" w:cs="仿宋"/>
          <w:sz w:val="24"/>
          <w:szCs w:val="24"/>
        </w:rPr>
      </w:pPr>
      <w:r>
        <w:rPr>
          <w:rFonts w:ascii="仿宋" w:hAnsi="仿宋" w:eastAsia="仿宋" w:cs="仿宋"/>
          <w:spacing w:val="-3"/>
          <w:sz w:val="24"/>
          <w:szCs w:val="24"/>
        </w:rPr>
        <w:t xml:space="preserve">关于变更估价的约定: </w:t>
      </w:r>
      <w:r>
        <w:rPr>
          <w:rFonts w:ascii="仿宋" w:hAnsi="仿宋" w:eastAsia="仿宋" w:cs="仿宋"/>
          <w:spacing w:val="-3"/>
          <w:sz w:val="24"/>
          <w:szCs w:val="24"/>
          <w:u w:val="single" w:color="auto"/>
        </w:rPr>
        <w:t xml:space="preserve">                                               </w:t>
      </w:r>
    </w:p>
    <w:p w14:paraId="1F29F1B5">
      <w:pPr>
        <w:pStyle w:val="2"/>
        <w:spacing w:line="333" w:lineRule="auto"/>
      </w:pPr>
    </w:p>
    <w:p w14:paraId="4876B4BD">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16B64C5">
      <w:pPr>
        <w:spacing w:before="239" w:line="222" w:lineRule="auto"/>
        <w:ind w:left="52"/>
        <w:rPr>
          <w:rFonts w:ascii="仿宋" w:hAnsi="仿宋" w:eastAsia="仿宋" w:cs="仿宋"/>
          <w:sz w:val="24"/>
          <w:szCs w:val="24"/>
        </w:rPr>
      </w:pPr>
      <w:r>
        <w:rPr>
          <w:rFonts w:ascii="仿宋" w:hAnsi="仿宋" w:eastAsia="仿宋" w:cs="仿宋"/>
          <w:spacing w:val="-7"/>
          <w:sz w:val="24"/>
          <w:szCs w:val="24"/>
        </w:rPr>
        <w:t>10.5</w:t>
      </w:r>
      <w:r>
        <w:rPr>
          <w:rFonts w:ascii="仿宋" w:hAnsi="仿宋" w:eastAsia="仿宋" w:cs="仿宋"/>
          <w:spacing w:val="-18"/>
          <w:sz w:val="24"/>
          <w:szCs w:val="24"/>
        </w:rPr>
        <w:t xml:space="preserve"> </w:t>
      </w:r>
      <w:r>
        <w:rPr>
          <w:rFonts w:ascii="仿宋" w:hAnsi="仿宋" w:eastAsia="仿宋" w:cs="仿宋"/>
          <w:spacing w:val="-7"/>
          <w:sz w:val="24"/>
          <w:szCs w:val="24"/>
        </w:rPr>
        <w:t>承包人的合理化建议</w:t>
      </w:r>
    </w:p>
    <w:p w14:paraId="6CAA22F7">
      <w:pPr>
        <w:spacing w:before="312" w:line="321" w:lineRule="auto"/>
        <w:ind w:left="524" w:right="621"/>
        <w:rPr>
          <w:rFonts w:ascii="仿宋" w:hAnsi="仿宋" w:eastAsia="仿宋" w:cs="仿宋"/>
          <w:sz w:val="24"/>
          <w:szCs w:val="24"/>
        </w:rPr>
      </w:pPr>
      <w:r>
        <w:rPr>
          <w:rFonts w:ascii="仿宋" w:hAnsi="仿宋" w:eastAsia="仿宋" w:cs="仿宋"/>
          <w:spacing w:val="-2"/>
          <w:sz w:val="24"/>
          <w:szCs w:val="24"/>
        </w:rPr>
        <w:t>监理人审查承包人合理化建议的期限：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发包人审批承包人合理化建议的期限：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346C2636">
      <w:pPr>
        <w:spacing w:before="82" w:line="325" w:lineRule="auto"/>
        <w:ind w:left="30" w:right="205" w:firstLine="480"/>
        <w:rPr>
          <w:rFonts w:ascii="仿宋" w:hAnsi="仿宋" w:eastAsia="仿宋" w:cs="仿宋"/>
          <w:sz w:val="24"/>
          <w:szCs w:val="24"/>
        </w:rPr>
      </w:pPr>
      <w:r>
        <w:rPr>
          <w:rFonts w:ascii="仿宋" w:hAnsi="仿宋" w:eastAsia="仿宋" w:cs="仿宋"/>
          <w:spacing w:val="-1"/>
          <w:sz w:val="24"/>
          <w:szCs w:val="24"/>
        </w:rPr>
        <w:t>承包人提出的合理化建议降低了合同价格或</w:t>
      </w:r>
      <w:r>
        <w:rPr>
          <w:rFonts w:ascii="仿宋" w:hAnsi="仿宋" w:eastAsia="仿宋" w:cs="仿宋"/>
          <w:spacing w:val="-2"/>
          <w:sz w:val="24"/>
          <w:szCs w:val="24"/>
        </w:rPr>
        <w:t>者提高了工程经济效益的奖励的方法</w:t>
      </w:r>
      <w:r>
        <w:rPr>
          <w:rFonts w:ascii="仿宋" w:hAnsi="仿宋" w:eastAsia="仿宋" w:cs="仿宋"/>
          <w:sz w:val="24"/>
          <w:szCs w:val="24"/>
        </w:rPr>
        <w:t xml:space="preserve"> </w:t>
      </w:r>
      <w:r>
        <w:rPr>
          <w:rFonts w:ascii="仿宋" w:hAnsi="仿宋" w:eastAsia="仿宋" w:cs="仿宋"/>
          <w:spacing w:val="-6"/>
          <w:sz w:val="24"/>
          <w:szCs w:val="24"/>
        </w:rPr>
        <w:t>和金额为：</w:t>
      </w:r>
      <w:r>
        <w:rPr>
          <w:rFonts w:ascii="仿宋" w:hAnsi="仿宋" w:eastAsia="仿宋" w:cs="仿宋"/>
          <w:sz w:val="24"/>
          <w:szCs w:val="24"/>
          <w:u w:val="single" w:color="auto"/>
        </w:rPr>
        <w:t xml:space="preserve">                                                     </w:t>
      </w:r>
    </w:p>
    <w:p w14:paraId="25DD35F5">
      <w:pPr>
        <w:tabs>
          <w:tab w:val="left" w:pos="6837"/>
        </w:tabs>
        <w:spacing w:before="238"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C07377D">
      <w:pPr>
        <w:spacing w:before="239" w:line="220" w:lineRule="auto"/>
        <w:ind w:left="52"/>
        <w:rPr>
          <w:rFonts w:ascii="仿宋" w:hAnsi="仿宋" w:eastAsia="仿宋" w:cs="仿宋"/>
          <w:sz w:val="24"/>
          <w:szCs w:val="24"/>
        </w:rPr>
      </w:pPr>
      <w:r>
        <w:rPr>
          <w:rFonts w:ascii="仿宋" w:hAnsi="仿宋" w:eastAsia="仿宋" w:cs="仿宋"/>
          <w:spacing w:val="-11"/>
          <w:sz w:val="24"/>
          <w:szCs w:val="24"/>
        </w:rPr>
        <w:t>10.7</w:t>
      </w:r>
      <w:r>
        <w:rPr>
          <w:rFonts w:ascii="仿宋" w:hAnsi="仿宋" w:eastAsia="仿宋" w:cs="仿宋"/>
          <w:spacing w:val="35"/>
          <w:sz w:val="24"/>
          <w:szCs w:val="24"/>
        </w:rPr>
        <w:t xml:space="preserve"> </w:t>
      </w:r>
      <w:r>
        <w:rPr>
          <w:rFonts w:ascii="仿宋" w:hAnsi="仿宋" w:eastAsia="仿宋" w:cs="仿宋"/>
          <w:spacing w:val="-11"/>
          <w:sz w:val="24"/>
          <w:szCs w:val="24"/>
        </w:rPr>
        <w:t>暂估价</w:t>
      </w:r>
    </w:p>
    <w:p w14:paraId="2E77EEF9">
      <w:pPr>
        <w:spacing w:line="220" w:lineRule="auto"/>
        <w:rPr>
          <w:rFonts w:ascii="仿宋" w:hAnsi="仿宋" w:eastAsia="仿宋" w:cs="仿宋"/>
          <w:sz w:val="24"/>
          <w:szCs w:val="24"/>
        </w:rPr>
        <w:sectPr>
          <w:footerReference r:id="rId47" w:type="default"/>
          <w:pgSz w:w="11906" w:h="16840"/>
          <w:pgMar w:top="1431" w:right="1420" w:bottom="1169" w:left="1418" w:header="0" w:footer="1007" w:gutter="0"/>
          <w:cols w:space="720" w:num="1"/>
        </w:sectPr>
      </w:pPr>
    </w:p>
    <w:p w14:paraId="4320ECFF">
      <w:pPr>
        <w:spacing w:before="163" w:line="220" w:lineRule="auto"/>
        <w:ind w:left="523"/>
        <w:rPr>
          <w:rFonts w:ascii="仿宋" w:hAnsi="仿宋" w:eastAsia="仿宋" w:cs="仿宋"/>
          <w:sz w:val="24"/>
          <w:szCs w:val="24"/>
        </w:rPr>
      </w:pPr>
      <w:r>
        <w:rPr>
          <w:rFonts w:ascii="仿宋" w:hAnsi="仿宋" w:eastAsia="仿宋" w:cs="仿宋"/>
          <w:spacing w:val="-4"/>
          <w:sz w:val="24"/>
          <w:szCs w:val="24"/>
        </w:rPr>
        <w:t>暂估价材料和工程设备的明细详见附件 11：《暂估价一览表》。</w:t>
      </w:r>
    </w:p>
    <w:p w14:paraId="6CFD4ABF">
      <w:pPr>
        <w:spacing w:before="174" w:line="220" w:lineRule="auto"/>
        <w:ind w:left="52"/>
        <w:rPr>
          <w:rFonts w:ascii="仿宋" w:hAnsi="仿宋" w:eastAsia="仿宋" w:cs="仿宋"/>
          <w:sz w:val="24"/>
          <w:szCs w:val="24"/>
        </w:rPr>
      </w:pPr>
      <w:r>
        <w:rPr>
          <w:rFonts w:ascii="仿宋" w:hAnsi="仿宋" w:eastAsia="仿宋" w:cs="仿宋"/>
          <w:spacing w:val="-4"/>
          <w:sz w:val="24"/>
          <w:szCs w:val="24"/>
        </w:rPr>
        <w:t>10.7.1 依法必须招标的暂估价项目</w:t>
      </w:r>
    </w:p>
    <w:p w14:paraId="6D348CED">
      <w:pPr>
        <w:spacing w:before="189" w:line="322" w:lineRule="auto"/>
        <w:ind w:left="52" w:right="1215" w:firstLine="461"/>
        <w:rPr>
          <w:rFonts w:ascii="仿宋" w:hAnsi="仿宋" w:eastAsia="仿宋" w:cs="仿宋"/>
          <w:sz w:val="24"/>
          <w:szCs w:val="24"/>
        </w:rPr>
      </w:pPr>
      <w:r>
        <w:rPr>
          <w:rFonts w:ascii="仿宋" w:hAnsi="仿宋" w:eastAsia="仿宋" w:cs="仿宋"/>
          <w:spacing w:val="-5"/>
          <w:sz w:val="24"/>
          <w:szCs w:val="24"/>
        </w:rPr>
        <w:t>对于依法必须招标的暂估价项目的确认和批准采取第</w:t>
      </w:r>
      <w:r>
        <w:rPr>
          <w:rFonts w:ascii="仿宋" w:hAnsi="仿宋" w:eastAsia="仿宋" w:cs="仿宋"/>
          <w:spacing w:val="40"/>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5"/>
          <w:sz w:val="24"/>
          <w:szCs w:val="24"/>
        </w:rPr>
        <w:t>种方式确定。</w:t>
      </w:r>
      <w:r>
        <w:rPr>
          <w:rFonts w:ascii="仿宋" w:hAnsi="仿宋" w:eastAsia="仿宋" w:cs="仿宋"/>
          <w:sz w:val="24"/>
          <w:szCs w:val="24"/>
        </w:rPr>
        <w:t xml:space="preserve"> </w:t>
      </w:r>
      <w:r>
        <w:rPr>
          <w:rFonts w:ascii="仿宋" w:hAnsi="仿宋" w:eastAsia="仿宋" w:cs="仿宋"/>
          <w:spacing w:val="-3"/>
          <w:sz w:val="24"/>
          <w:szCs w:val="24"/>
        </w:rPr>
        <w:t>10.7.2 不属于依法必须招标的暂估</w:t>
      </w:r>
      <w:r>
        <w:rPr>
          <w:rFonts w:ascii="仿宋" w:hAnsi="仿宋" w:eastAsia="仿宋" w:cs="仿宋"/>
          <w:spacing w:val="-4"/>
          <w:sz w:val="24"/>
          <w:szCs w:val="24"/>
        </w:rPr>
        <w:t>价项目</w:t>
      </w:r>
    </w:p>
    <w:p w14:paraId="10EE5E6D">
      <w:pPr>
        <w:spacing w:before="63" w:line="220" w:lineRule="auto"/>
        <w:ind w:left="514"/>
        <w:rPr>
          <w:rFonts w:ascii="仿宋" w:hAnsi="仿宋" w:eastAsia="仿宋" w:cs="仿宋"/>
          <w:sz w:val="24"/>
          <w:szCs w:val="24"/>
        </w:rPr>
      </w:pPr>
      <w:r>
        <w:rPr>
          <w:rFonts w:ascii="仿宋" w:hAnsi="仿宋" w:eastAsia="仿宋" w:cs="仿宋"/>
          <w:spacing w:val="-2"/>
          <w:sz w:val="24"/>
          <w:szCs w:val="24"/>
        </w:rPr>
        <w:t>对于不属于依法必须招标的暂估价项目的确认和批准采取第</w:t>
      </w:r>
      <w:r>
        <w:rPr>
          <w:rFonts w:ascii="仿宋" w:hAnsi="仿宋" w:eastAsia="仿宋" w:cs="仿宋"/>
          <w:spacing w:val="66"/>
          <w:sz w:val="24"/>
          <w:szCs w:val="24"/>
          <w:u w:val="single" w:color="auto"/>
        </w:rPr>
        <w:t xml:space="preserve">  </w:t>
      </w:r>
      <w:r>
        <w:rPr>
          <w:rFonts w:ascii="仿宋" w:hAnsi="仿宋" w:eastAsia="仿宋" w:cs="仿宋"/>
          <w:spacing w:val="-2"/>
          <w:sz w:val="24"/>
          <w:szCs w:val="24"/>
        </w:rPr>
        <w:t xml:space="preserve"> 种方式确定。</w:t>
      </w:r>
    </w:p>
    <w:p w14:paraId="159F5489">
      <w:pPr>
        <w:spacing w:before="172" w:line="220" w:lineRule="auto"/>
        <w:ind w:left="532"/>
        <w:rPr>
          <w:rFonts w:ascii="仿宋" w:hAnsi="仿宋" w:eastAsia="仿宋" w:cs="仿宋"/>
          <w:sz w:val="24"/>
          <w:szCs w:val="24"/>
        </w:rPr>
      </w:pPr>
      <w:r>
        <w:rPr>
          <w:rFonts w:ascii="仿宋" w:hAnsi="仿宋" w:eastAsia="仿宋" w:cs="仿宋"/>
          <w:spacing w:val="-7"/>
          <w:sz w:val="24"/>
          <w:szCs w:val="24"/>
        </w:rPr>
        <w:t>第 3</w:t>
      </w:r>
      <w:r>
        <w:rPr>
          <w:rFonts w:ascii="仿宋" w:hAnsi="仿宋" w:eastAsia="仿宋" w:cs="仿宋"/>
          <w:spacing w:val="-29"/>
          <w:sz w:val="24"/>
          <w:szCs w:val="24"/>
        </w:rPr>
        <w:t xml:space="preserve"> </w:t>
      </w:r>
      <w:r>
        <w:rPr>
          <w:rFonts w:ascii="仿宋" w:hAnsi="仿宋" w:eastAsia="仿宋" w:cs="仿宋"/>
          <w:spacing w:val="-7"/>
          <w:sz w:val="24"/>
          <w:szCs w:val="24"/>
        </w:rPr>
        <w:t>种方式：承包人直接实施的暂估价项目</w:t>
      </w:r>
    </w:p>
    <w:p w14:paraId="7F78485D">
      <w:pPr>
        <w:spacing w:before="172" w:line="220" w:lineRule="auto"/>
        <w:ind w:left="510"/>
        <w:rPr>
          <w:rFonts w:ascii="仿宋" w:hAnsi="仿宋" w:eastAsia="仿宋" w:cs="仿宋"/>
          <w:sz w:val="24"/>
          <w:szCs w:val="24"/>
        </w:rPr>
      </w:pPr>
      <w:r>
        <w:rPr>
          <w:rFonts w:ascii="仿宋" w:hAnsi="仿宋" w:eastAsia="仿宋" w:cs="仿宋"/>
          <w:spacing w:val="-2"/>
          <w:sz w:val="24"/>
          <w:szCs w:val="24"/>
        </w:rPr>
        <w:t>承包人直接实施的暂估价项目的约定：</w:t>
      </w:r>
      <w:r>
        <w:rPr>
          <w:rFonts w:ascii="仿宋" w:hAnsi="仿宋" w:eastAsia="仿宋" w:cs="仿宋"/>
          <w:sz w:val="24"/>
          <w:szCs w:val="24"/>
          <w:u w:val="single" w:color="auto"/>
        </w:rPr>
        <w:t xml:space="preserve">                                 </w:t>
      </w:r>
    </w:p>
    <w:p w14:paraId="37784C3F">
      <w:pPr>
        <w:pStyle w:val="2"/>
        <w:spacing w:line="338" w:lineRule="auto"/>
      </w:pPr>
    </w:p>
    <w:p w14:paraId="2D130269">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52F2C275">
      <w:pPr>
        <w:spacing w:before="245" w:line="222" w:lineRule="auto"/>
        <w:ind w:left="52"/>
        <w:rPr>
          <w:rFonts w:ascii="仿宋" w:hAnsi="仿宋" w:eastAsia="仿宋" w:cs="仿宋"/>
          <w:sz w:val="24"/>
          <w:szCs w:val="24"/>
        </w:rPr>
      </w:pPr>
      <w:r>
        <w:rPr>
          <w:rFonts w:ascii="仿宋" w:hAnsi="仿宋" w:eastAsia="仿宋" w:cs="仿宋"/>
          <w:spacing w:val="-10"/>
          <w:sz w:val="24"/>
          <w:szCs w:val="24"/>
        </w:rPr>
        <w:t>10.8</w:t>
      </w:r>
      <w:r>
        <w:rPr>
          <w:rFonts w:ascii="仿宋" w:hAnsi="仿宋" w:eastAsia="仿宋" w:cs="仿宋"/>
          <w:spacing w:val="36"/>
          <w:sz w:val="24"/>
          <w:szCs w:val="24"/>
        </w:rPr>
        <w:t xml:space="preserve"> </w:t>
      </w:r>
      <w:r>
        <w:rPr>
          <w:rFonts w:ascii="仿宋" w:hAnsi="仿宋" w:eastAsia="仿宋" w:cs="仿宋"/>
          <w:spacing w:val="-10"/>
          <w:sz w:val="24"/>
          <w:szCs w:val="24"/>
        </w:rPr>
        <w:t>暂列金额</w:t>
      </w:r>
    </w:p>
    <w:p w14:paraId="5E62EF4A">
      <w:pPr>
        <w:spacing w:before="292" w:line="222" w:lineRule="auto"/>
        <w:ind w:left="524"/>
        <w:rPr>
          <w:rFonts w:ascii="仿宋" w:hAnsi="仿宋" w:eastAsia="仿宋" w:cs="仿宋"/>
          <w:sz w:val="24"/>
          <w:szCs w:val="24"/>
        </w:rPr>
      </w:pPr>
      <w:r>
        <w:rPr>
          <w:rFonts w:ascii="仿宋" w:hAnsi="仿宋" w:eastAsia="仿宋" w:cs="仿宋"/>
          <w:spacing w:val="-3"/>
          <w:sz w:val="24"/>
          <w:szCs w:val="24"/>
        </w:rPr>
        <w:t>合同当事人关于暂列金额使用的约定：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6FA8A5C2">
      <w:pPr>
        <w:pStyle w:val="2"/>
        <w:spacing w:line="331" w:lineRule="auto"/>
      </w:pPr>
    </w:p>
    <w:p w14:paraId="777C9A1E">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487E5423">
      <w:pPr>
        <w:pStyle w:val="2"/>
        <w:spacing w:line="284" w:lineRule="auto"/>
      </w:pPr>
    </w:p>
    <w:p w14:paraId="0110CB63">
      <w:pPr>
        <w:spacing w:before="78" w:line="222" w:lineRule="auto"/>
        <w:ind w:left="52"/>
        <w:rPr>
          <w:rFonts w:ascii="仿宋" w:hAnsi="仿宋" w:eastAsia="仿宋" w:cs="仿宋"/>
          <w:sz w:val="24"/>
          <w:szCs w:val="24"/>
        </w:rPr>
      </w:pPr>
      <w:r>
        <w:rPr>
          <w:rFonts w:ascii="仿宋" w:hAnsi="仿宋" w:eastAsia="仿宋" w:cs="仿宋"/>
          <w:b/>
          <w:bCs/>
          <w:spacing w:val="-13"/>
          <w:sz w:val="24"/>
          <w:szCs w:val="24"/>
        </w:rPr>
        <w:t>11.</w:t>
      </w:r>
      <w:r>
        <w:rPr>
          <w:rFonts w:ascii="仿宋" w:hAnsi="仿宋" w:eastAsia="仿宋" w:cs="仿宋"/>
          <w:spacing w:val="24"/>
          <w:sz w:val="24"/>
          <w:szCs w:val="24"/>
        </w:rPr>
        <w:t xml:space="preserve"> </w:t>
      </w:r>
      <w:r>
        <w:rPr>
          <w:rFonts w:ascii="仿宋" w:hAnsi="仿宋" w:eastAsia="仿宋" w:cs="仿宋"/>
          <w:b/>
          <w:bCs/>
          <w:spacing w:val="-13"/>
          <w:sz w:val="24"/>
          <w:szCs w:val="24"/>
        </w:rPr>
        <w:t>价格调整</w:t>
      </w:r>
    </w:p>
    <w:p w14:paraId="0BEF73CE">
      <w:pPr>
        <w:spacing w:before="293" w:line="222" w:lineRule="auto"/>
        <w:ind w:left="52"/>
        <w:rPr>
          <w:rFonts w:ascii="仿宋" w:hAnsi="仿宋" w:eastAsia="仿宋" w:cs="仿宋"/>
          <w:sz w:val="24"/>
          <w:szCs w:val="24"/>
        </w:rPr>
      </w:pPr>
      <w:r>
        <w:rPr>
          <w:rFonts w:ascii="仿宋" w:hAnsi="仿宋" w:eastAsia="仿宋" w:cs="仿宋"/>
          <w:spacing w:val="-4"/>
          <w:sz w:val="24"/>
          <w:szCs w:val="24"/>
        </w:rPr>
        <w:t>11.1 市场价格波动引起的调整</w:t>
      </w:r>
    </w:p>
    <w:p w14:paraId="6D6E11CA">
      <w:pPr>
        <w:spacing w:before="309" w:line="332" w:lineRule="auto"/>
        <w:ind w:left="529" w:right="516" w:hanging="5"/>
        <w:jc w:val="both"/>
        <w:rPr>
          <w:rFonts w:ascii="仿宋" w:hAnsi="仿宋" w:eastAsia="仿宋" w:cs="仿宋"/>
          <w:sz w:val="24"/>
          <w:szCs w:val="24"/>
        </w:rPr>
      </w:pPr>
      <w:r>
        <w:rPr>
          <w:rFonts w:ascii="仿宋" w:hAnsi="仿宋" w:eastAsia="仿宋" w:cs="仿宋"/>
          <w:spacing w:val="-1"/>
          <w:sz w:val="24"/>
          <w:szCs w:val="24"/>
        </w:rPr>
        <w:t>市场价格波动是否调整合同价格的约定：</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5"/>
          <w:sz w:val="24"/>
          <w:szCs w:val="24"/>
        </w:rPr>
        <w:t>因市场价格波动调整合同价格，采用以下第</w:t>
      </w:r>
      <w:r>
        <w:rPr>
          <w:rFonts w:ascii="仿宋" w:hAnsi="仿宋" w:eastAsia="仿宋" w:cs="仿宋"/>
          <w:spacing w:val="35"/>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5"/>
          <w:sz w:val="24"/>
          <w:szCs w:val="24"/>
        </w:rPr>
        <w:t>种方</w:t>
      </w:r>
      <w:r>
        <w:rPr>
          <w:rFonts w:ascii="仿宋" w:hAnsi="仿宋" w:eastAsia="仿宋" w:cs="仿宋"/>
          <w:spacing w:val="-6"/>
          <w:sz w:val="24"/>
          <w:szCs w:val="24"/>
        </w:rPr>
        <w:t>式对合同价格进行调整：</w:t>
      </w:r>
      <w:r>
        <w:rPr>
          <w:rFonts w:ascii="仿宋" w:hAnsi="仿宋" w:eastAsia="仿宋" w:cs="仿宋"/>
          <w:sz w:val="24"/>
          <w:szCs w:val="24"/>
        </w:rPr>
        <w:t xml:space="preserve"> </w:t>
      </w:r>
      <w:r>
        <w:rPr>
          <w:rFonts w:ascii="仿宋" w:hAnsi="仿宋" w:eastAsia="仿宋" w:cs="仿宋"/>
          <w:spacing w:val="-7"/>
          <w:sz w:val="24"/>
          <w:szCs w:val="24"/>
        </w:rPr>
        <w:t>第 1</w:t>
      </w:r>
      <w:r>
        <w:rPr>
          <w:rFonts w:ascii="仿宋" w:hAnsi="仿宋" w:eastAsia="仿宋" w:cs="仿宋"/>
          <w:spacing w:val="-27"/>
          <w:sz w:val="24"/>
          <w:szCs w:val="24"/>
        </w:rPr>
        <w:t xml:space="preserve"> </w:t>
      </w:r>
      <w:r>
        <w:rPr>
          <w:rFonts w:ascii="仿宋" w:hAnsi="仿宋" w:eastAsia="仿宋" w:cs="仿宋"/>
          <w:spacing w:val="-7"/>
          <w:sz w:val="24"/>
          <w:szCs w:val="24"/>
        </w:rPr>
        <w:t>种方式：采用价格指数进行价格调整。</w:t>
      </w:r>
    </w:p>
    <w:p w14:paraId="4985D38A">
      <w:pPr>
        <w:spacing w:before="83" w:line="321" w:lineRule="auto"/>
        <w:ind w:left="42" w:right="1389" w:firstLine="481"/>
        <w:rPr>
          <w:rFonts w:ascii="仿宋" w:hAnsi="仿宋" w:eastAsia="仿宋" w:cs="仿宋"/>
          <w:sz w:val="24"/>
          <w:szCs w:val="24"/>
        </w:rPr>
      </w:pPr>
      <w:r>
        <w:rPr>
          <w:rFonts w:ascii="仿宋" w:hAnsi="仿宋" w:eastAsia="仿宋" w:cs="仿宋"/>
          <w:spacing w:val="-2"/>
          <w:sz w:val="24"/>
          <w:szCs w:val="24"/>
        </w:rPr>
        <w:t>关于各可调因子、定值和变值权重，以及基本价格指数及其来源的约</w:t>
      </w:r>
      <w:r>
        <w:rPr>
          <w:rFonts w:ascii="仿宋" w:hAnsi="仿宋" w:eastAsia="仿宋" w:cs="仿宋"/>
          <w:spacing w:val="7"/>
          <w:sz w:val="24"/>
          <w:szCs w:val="24"/>
        </w:rPr>
        <w:t xml:space="preserve"> </w:t>
      </w:r>
      <w:r>
        <w:rPr>
          <w:rFonts w:ascii="仿宋" w:hAnsi="仿宋" w:eastAsia="仿宋" w:cs="仿宋"/>
          <w:spacing w:val="-21"/>
          <w:sz w:val="24"/>
          <w:szCs w:val="24"/>
        </w:rPr>
        <w:t>定</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6F9A411C">
      <w:pPr>
        <w:spacing w:before="62" w:line="221" w:lineRule="auto"/>
        <w:ind w:left="532"/>
        <w:rPr>
          <w:rFonts w:ascii="仿宋" w:hAnsi="仿宋" w:eastAsia="仿宋" w:cs="仿宋"/>
          <w:sz w:val="24"/>
          <w:szCs w:val="24"/>
        </w:rPr>
      </w:pPr>
      <w:r>
        <w:rPr>
          <w:rFonts w:ascii="仿宋" w:hAnsi="仿宋" w:eastAsia="仿宋" w:cs="仿宋"/>
          <w:spacing w:val="-6"/>
          <w:sz w:val="24"/>
          <w:szCs w:val="24"/>
        </w:rPr>
        <w:t>第</w:t>
      </w:r>
      <w:r>
        <w:rPr>
          <w:rFonts w:ascii="仿宋" w:hAnsi="仿宋" w:eastAsia="仿宋" w:cs="仿宋"/>
          <w:spacing w:val="-30"/>
          <w:sz w:val="24"/>
          <w:szCs w:val="24"/>
        </w:rPr>
        <w:t xml:space="preserve"> </w:t>
      </w:r>
      <w:r>
        <w:rPr>
          <w:rFonts w:ascii="仿宋" w:hAnsi="仿宋" w:eastAsia="仿宋" w:cs="仿宋"/>
          <w:spacing w:val="-6"/>
          <w:sz w:val="24"/>
          <w:szCs w:val="24"/>
        </w:rPr>
        <w:t>2</w:t>
      </w:r>
      <w:r>
        <w:rPr>
          <w:rFonts w:ascii="仿宋" w:hAnsi="仿宋" w:eastAsia="仿宋" w:cs="仿宋"/>
          <w:spacing w:val="-28"/>
          <w:sz w:val="24"/>
          <w:szCs w:val="24"/>
        </w:rPr>
        <w:t xml:space="preserve"> </w:t>
      </w:r>
      <w:r>
        <w:rPr>
          <w:rFonts w:ascii="仿宋" w:hAnsi="仿宋" w:eastAsia="仿宋" w:cs="仿宋"/>
          <w:spacing w:val="-6"/>
          <w:sz w:val="24"/>
          <w:szCs w:val="24"/>
        </w:rPr>
        <w:t>种方式：采用造价信息进行价格调整。</w:t>
      </w:r>
    </w:p>
    <w:p w14:paraId="22D79350">
      <w:pPr>
        <w:spacing w:before="174" w:line="222" w:lineRule="auto"/>
        <w:ind w:left="522"/>
        <w:rPr>
          <w:rFonts w:ascii="仿宋" w:hAnsi="仿宋" w:eastAsia="仿宋" w:cs="仿宋"/>
          <w:sz w:val="24"/>
          <w:szCs w:val="24"/>
        </w:rPr>
      </w:pPr>
      <w:r>
        <w:rPr>
          <w:rFonts w:ascii="仿宋" w:hAnsi="仿宋" w:eastAsia="仿宋" w:cs="仿宋"/>
          <w:spacing w:val="-2"/>
          <w:sz w:val="24"/>
          <w:szCs w:val="24"/>
        </w:rPr>
        <w:t>（2）关于基准价格的约定：</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04F19EF">
      <w:pPr>
        <w:spacing w:before="188" w:line="338" w:lineRule="auto"/>
        <w:ind w:left="29" w:right="4" w:firstLine="485"/>
        <w:rPr>
          <w:rFonts w:ascii="仿宋" w:hAnsi="仿宋" w:eastAsia="仿宋" w:cs="仿宋"/>
          <w:sz w:val="24"/>
          <w:szCs w:val="24"/>
        </w:rPr>
      </w:pPr>
      <w:r>
        <w:rPr>
          <w:rFonts w:ascii="仿宋" w:hAnsi="仿宋" w:eastAsia="仿宋" w:cs="仿宋"/>
          <w:spacing w:val="-2"/>
          <w:sz w:val="24"/>
          <w:szCs w:val="24"/>
        </w:rPr>
        <w:t>专用合同条款①承包人在已标价工程量清单或预算书中载明的材料单价低于基准</w:t>
      </w:r>
      <w:r>
        <w:rPr>
          <w:rFonts w:ascii="仿宋" w:hAnsi="仿宋" w:eastAsia="仿宋" w:cs="仿宋"/>
          <w:spacing w:val="8"/>
          <w:sz w:val="24"/>
          <w:szCs w:val="24"/>
        </w:rPr>
        <w:t xml:space="preserve">  </w:t>
      </w:r>
      <w:r>
        <w:rPr>
          <w:rFonts w:ascii="仿宋" w:hAnsi="仿宋" w:eastAsia="仿宋" w:cs="仿宋"/>
          <w:spacing w:val="-2"/>
          <w:sz w:val="24"/>
          <w:szCs w:val="24"/>
        </w:rPr>
        <w:t>价格的：专用合同条款合同履行期间材料单价</w:t>
      </w:r>
      <w:r>
        <w:rPr>
          <w:rFonts w:ascii="仿宋" w:hAnsi="仿宋" w:eastAsia="仿宋" w:cs="仿宋"/>
          <w:spacing w:val="-3"/>
          <w:sz w:val="24"/>
          <w:szCs w:val="24"/>
        </w:rPr>
        <w:t>涨幅以基准价格为基础超过</w:t>
      </w:r>
      <w:r>
        <w:rPr>
          <w:rFonts w:ascii="仿宋" w:hAnsi="仿宋" w:eastAsia="仿宋" w:cs="仿宋"/>
          <w:spacing w:val="57"/>
          <w:sz w:val="24"/>
          <w:szCs w:val="24"/>
          <w:u w:val="single" w:color="auto"/>
        </w:rPr>
        <w:t xml:space="preserve">  </w:t>
      </w:r>
      <w:r>
        <w:rPr>
          <w:rFonts w:ascii="仿宋" w:hAnsi="仿宋" w:eastAsia="仿宋" w:cs="仿宋"/>
          <w:spacing w:val="-3"/>
          <w:sz w:val="24"/>
          <w:szCs w:val="24"/>
        </w:rPr>
        <w:t>%时，或材</w:t>
      </w:r>
      <w:r>
        <w:rPr>
          <w:rFonts w:ascii="仿宋" w:hAnsi="仿宋" w:eastAsia="仿宋" w:cs="仿宋"/>
          <w:spacing w:val="1"/>
          <w:sz w:val="24"/>
          <w:szCs w:val="24"/>
        </w:rPr>
        <w:t xml:space="preserve"> </w:t>
      </w:r>
      <w:r>
        <w:rPr>
          <w:rFonts w:ascii="仿宋" w:hAnsi="仿宋" w:eastAsia="仿宋" w:cs="仿宋"/>
          <w:spacing w:val="-2"/>
          <w:sz w:val="24"/>
          <w:szCs w:val="24"/>
        </w:rPr>
        <w:t>料单价跌幅以已标价工程量清单或预算书中载明材料</w:t>
      </w:r>
      <w:r>
        <w:rPr>
          <w:rFonts w:ascii="仿宋" w:hAnsi="仿宋" w:eastAsia="仿宋" w:cs="仿宋"/>
          <w:spacing w:val="-3"/>
          <w:sz w:val="24"/>
          <w:szCs w:val="24"/>
        </w:rPr>
        <w:t>单价为基础超过</w:t>
      </w:r>
      <w:r>
        <w:rPr>
          <w:rFonts w:ascii="仿宋" w:hAnsi="仿宋" w:eastAsia="仿宋" w:cs="仿宋"/>
          <w:spacing w:val="57"/>
          <w:sz w:val="24"/>
          <w:szCs w:val="24"/>
          <w:u w:val="single" w:color="auto"/>
        </w:rPr>
        <w:t xml:space="preserve">  </w:t>
      </w:r>
      <w:r>
        <w:rPr>
          <w:rFonts w:ascii="仿宋" w:hAnsi="仿宋" w:eastAsia="仿宋" w:cs="仿宋"/>
          <w:spacing w:val="-3"/>
          <w:sz w:val="24"/>
          <w:szCs w:val="24"/>
        </w:rPr>
        <w:t>%时，其超过部</w:t>
      </w:r>
      <w:r>
        <w:rPr>
          <w:rFonts w:ascii="仿宋" w:hAnsi="仿宋" w:eastAsia="仿宋" w:cs="仿宋"/>
          <w:spacing w:val="1"/>
          <w:sz w:val="24"/>
          <w:szCs w:val="24"/>
        </w:rPr>
        <w:t xml:space="preserve"> </w:t>
      </w:r>
      <w:r>
        <w:rPr>
          <w:rFonts w:ascii="仿宋" w:hAnsi="仿宋" w:eastAsia="仿宋" w:cs="仿宋"/>
          <w:spacing w:val="-5"/>
          <w:sz w:val="24"/>
          <w:szCs w:val="24"/>
        </w:rPr>
        <w:t>分据实调整。</w:t>
      </w:r>
    </w:p>
    <w:p w14:paraId="1F0949DE">
      <w:pPr>
        <w:spacing w:before="78" w:line="297" w:lineRule="auto"/>
        <w:ind w:left="33" w:right="2" w:firstLine="461"/>
        <w:jc w:val="both"/>
        <w:rPr>
          <w:rFonts w:ascii="仿宋" w:hAnsi="仿宋" w:eastAsia="仿宋" w:cs="仿宋"/>
          <w:sz w:val="24"/>
          <w:szCs w:val="24"/>
        </w:rPr>
      </w:pPr>
      <w:r>
        <w:rPr>
          <w:rFonts w:ascii="仿宋" w:hAnsi="仿宋" w:eastAsia="仿宋" w:cs="仿宋"/>
          <w:spacing w:val="-2"/>
          <w:sz w:val="24"/>
          <w:szCs w:val="24"/>
        </w:rPr>
        <w:t>②承包人在已标价工程量清单或预算书中载明的材料单价高于基准</w:t>
      </w:r>
      <w:r>
        <w:rPr>
          <w:rFonts w:ascii="仿宋" w:hAnsi="仿宋" w:eastAsia="仿宋" w:cs="仿宋"/>
          <w:spacing w:val="-3"/>
          <w:sz w:val="24"/>
          <w:szCs w:val="24"/>
        </w:rPr>
        <w:t>价格的：专用合</w:t>
      </w:r>
      <w:r>
        <w:rPr>
          <w:rFonts w:ascii="仿宋" w:hAnsi="仿宋" w:eastAsia="仿宋" w:cs="仿宋"/>
          <w:sz w:val="24"/>
          <w:szCs w:val="24"/>
        </w:rPr>
        <w:t xml:space="preserve"> </w:t>
      </w:r>
      <w:r>
        <w:rPr>
          <w:rFonts w:ascii="仿宋" w:hAnsi="仿宋" w:eastAsia="仿宋" w:cs="仿宋"/>
          <w:spacing w:val="-2"/>
          <w:sz w:val="24"/>
          <w:szCs w:val="24"/>
        </w:rPr>
        <w:t>同条款合同履行期间材料单价跌幅以基准价格为</w:t>
      </w:r>
      <w:r>
        <w:rPr>
          <w:rFonts w:ascii="仿宋" w:hAnsi="仿宋" w:eastAsia="仿宋" w:cs="仿宋"/>
          <w:spacing w:val="-3"/>
          <w:sz w:val="24"/>
          <w:szCs w:val="24"/>
        </w:rPr>
        <w:t>基础超过</w:t>
      </w:r>
      <w:r>
        <w:rPr>
          <w:rFonts w:ascii="仿宋" w:hAnsi="仿宋" w:eastAsia="仿宋" w:cs="仿宋"/>
          <w:spacing w:val="57"/>
          <w:sz w:val="24"/>
          <w:szCs w:val="24"/>
          <w:u w:val="single" w:color="auto"/>
        </w:rPr>
        <w:t xml:space="preserve">  </w:t>
      </w:r>
      <w:r>
        <w:rPr>
          <w:rFonts w:ascii="仿宋" w:hAnsi="仿宋" w:eastAsia="仿宋" w:cs="仿宋"/>
          <w:spacing w:val="-3"/>
          <w:sz w:val="24"/>
          <w:szCs w:val="24"/>
        </w:rPr>
        <w:t>%时，材料单价涨幅以已标</w:t>
      </w:r>
      <w:r>
        <w:rPr>
          <w:rFonts w:ascii="仿宋" w:hAnsi="仿宋" w:eastAsia="仿宋" w:cs="仿宋"/>
          <w:spacing w:val="1"/>
          <w:sz w:val="24"/>
          <w:szCs w:val="24"/>
        </w:rPr>
        <w:t xml:space="preserve"> </w:t>
      </w:r>
      <w:r>
        <w:rPr>
          <w:rFonts w:ascii="仿宋" w:hAnsi="仿宋" w:eastAsia="仿宋" w:cs="仿宋"/>
          <w:spacing w:val="-1"/>
          <w:sz w:val="24"/>
          <w:szCs w:val="24"/>
        </w:rPr>
        <w:t>价工程量清单或预算书中载明材料单价为基础超过</w:t>
      </w:r>
      <w:r>
        <w:rPr>
          <w:rFonts w:ascii="仿宋" w:hAnsi="仿宋" w:eastAsia="仿宋" w:cs="仿宋"/>
          <w:spacing w:val="60"/>
          <w:sz w:val="24"/>
          <w:szCs w:val="24"/>
          <w:u w:val="single" w:color="auto"/>
        </w:rPr>
        <w:t xml:space="preserve">  </w:t>
      </w:r>
      <w:r>
        <w:rPr>
          <w:rFonts w:ascii="仿宋" w:hAnsi="仿宋" w:eastAsia="仿宋" w:cs="仿宋"/>
          <w:spacing w:val="-1"/>
          <w:sz w:val="24"/>
          <w:szCs w:val="24"/>
        </w:rPr>
        <w:t>%时，其超过部分据实调整。</w:t>
      </w:r>
    </w:p>
    <w:p w14:paraId="7EE12873">
      <w:pPr>
        <w:spacing w:before="219" w:line="270" w:lineRule="auto"/>
        <w:ind w:left="44" w:firstLine="613"/>
        <w:rPr>
          <w:rFonts w:ascii="仿宋" w:hAnsi="仿宋" w:eastAsia="仿宋" w:cs="仿宋"/>
          <w:sz w:val="24"/>
          <w:szCs w:val="24"/>
        </w:rPr>
      </w:pPr>
      <w:r>
        <w:rPr>
          <w:rFonts w:ascii="仿宋" w:hAnsi="仿宋" w:eastAsia="仿宋" w:cs="仿宋"/>
          <w:sz w:val="24"/>
          <w:szCs w:val="24"/>
        </w:rPr>
        <w:t>③承包人在已标价工程量清单或预算书中载</w:t>
      </w:r>
      <w:r>
        <w:rPr>
          <w:rFonts w:ascii="仿宋" w:hAnsi="仿宋" w:eastAsia="仿宋" w:cs="仿宋"/>
          <w:spacing w:val="-1"/>
          <w:sz w:val="24"/>
          <w:szCs w:val="24"/>
        </w:rPr>
        <w:t>明的材料单价等于基准单价的：专用</w:t>
      </w:r>
      <w:r>
        <w:rPr>
          <w:rFonts w:ascii="仿宋" w:hAnsi="仿宋" w:eastAsia="仿宋" w:cs="仿宋"/>
          <w:sz w:val="24"/>
          <w:szCs w:val="24"/>
        </w:rPr>
        <w:t xml:space="preserve"> </w:t>
      </w:r>
      <w:r>
        <w:rPr>
          <w:rFonts w:ascii="仿宋" w:hAnsi="仿宋" w:eastAsia="仿宋" w:cs="仿宋"/>
          <w:spacing w:val="-3"/>
          <w:sz w:val="24"/>
          <w:szCs w:val="24"/>
        </w:rPr>
        <w:t>合同条款合同履行期间材料单价涨跌幅以基准单价为基础超过±</w:t>
      </w:r>
      <w:r>
        <w:rPr>
          <w:rFonts w:ascii="仿宋" w:hAnsi="仿宋" w:eastAsia="仿宋" w:cs="仿宋"/>
          <w:spacing w:val="64"/>
          <w:sz w:val="24"/>
          <w:szCs w:val="24"/>
          <w:u w:val="single" w:color="auto"/>
        </w:rPr>
        <w:t xml:space="preserve">  </w:t>
      </w:r>
      <w:r>
        <w:rPr>
          <w:rFonts w:ascii="仿宋" w:hAnsi="仿宋" w:eastAsia="仿宋" w:cs="仿宋"/>
          <w:spacing w:val="-3"/>
          <w:sz w:val="24"/>
          <w:szCs w:val="24"/>
        </w:rPr>
        <w:t>%时，其超过部分据</w:t>
      </w:r>
    </w:p>
    <w:p w14:paraId="646D7D2A">
      <w:pPr>
        <w:spacing w:line="270" w:lineRule="auto"/>
        <w:rPr>
          <w:rFonts w:ascii="仿宋" w:hAnsi="仿宋" w:eastAsia="仿宋" w:cs="仿宋"/>
          <w:sz w:val="24"/>
          <w:szCs w:val="24"/>
        </w:rPr>
        <w:sectPr>
          <w:footerReference r:id="rId48" w:type="default"/>
          <w:pgSz w:w="11906" w:h="16840"/>
          <w:pgMar w:top="1431" w:right="1425" w:bottom="1169" w:left="1418" w:header="0" w:footer="1007" w:gutter="0"/>
          <w:cols w:space="720" w:num="1"/>
        </w:sectPr>
      </w:pPr>
    </w:p>
    <w:p w14:paraId="33E3B9E9">
      <w:pPr>
        <w:spacing w:before="166" w:line="222" w:lineRule="auto"/>
        <w:ind w:left="42"/>
        <w:rPr>
          <w:rFonts w:ascii="仿宋" w:hAnsi="仿宋" w:eastAsia="仿宋" w:cs="仿宋"/>
          <w:sz w:val="24"/>
          <w:szCs w:val="24"/>
        </w:rPr>
      </w:pPr>
      <w:r>
        <w:rPr>
          <w:rFonts w:ascii="仿宋" w:hAnsi="仿宋" w:eastAsia="仿宋" w:cs="仿宋"/>
          <w:spacing w:val="-9"/>
          <w:sz w:val="24"/>
          <w:szCs w:val="24"/>
        </w:rPr>
        <w:t>实调整。</w:t>
      </w:r>
    </w:p>
    <w:p w14:paraId="607A1C30">
      <w:pPr>
        <w:spacing w:before="169" w:line="221" w:lineRule="auto"/>
        <w:ind w:left="698"/>
        <w:rPr>
          <w:rFonts w:ascii="仿宋" w:hAnsi="仿宋" w:eastAsia="仿宋" w:cs="仿宋"/>
          <w:sz w:val="24"/>
          <w:szCs w:val="24"/>
        </w:rPr>
      </w:pPr>
      <w:r>
        <w:rPr>
          <w:rFonts w:ascii="仿宋" w:hAnsi="仿宋" w:eastAsia="仿宋" w:cs="仿宋"/>
          <w:spacing w:val="-5"/>
          <w:sz w:val="24"/>
          <w:szCs w:val="24"/>
        </w:rPr>
        <w:t>第</w:t>
      </w:r>
      <w:r>
        <w:rPr>
          <w:rFonts w:ascii="仿宋" w:hAnsi="仿宋" w:eastAsia="仿宋" w:cs="仿宋"/>
          <w:spacing w:val="-19"/>
          <w:sz w:val="24"/>
          <w:szCs w:val="24"/>
        </w:rPr>
        <w:t xml:space="preserve"> </w:t>
      </w:r>
      <w:r>
        <w:rPr>
          <w:rFonts w:ascii="仿宋" w:hAnsi="仿宋" w:eastAsia="仿宋" w:cs="仿宋"/>
          <w:spacing w:val="-5"/>
          <w:sz w:val="24"/>
          <w:szCs w:val="24"/>
        </w:rPr>
        <w:t>3</w:t>
      </w:r>
      <w:r>
        <w:rPr>
          <w:rFonts w:ascii="仿宋" w:hAnsi="仿宋" w:eastAsia="仿宋" w:cs="仿宋"/>
          <w:spacing w:val="-28"/>
          <w:sz w:val="24"/>
          <w:szCs w:val="24"/>
        </w:rPr>
        <w:t xml:space="preserve"> </w:t>
      </w:r>
      <w:r>
        <w:rPr>
          <w:rFonts w:ascii="仿宋" w:hAnsi="仿宋" w:eastAsia="仿宋" w:cs="仿宋"/>
          <w:spacing w:val="-5"/>
          <w:sz w:val="24"/>
          <w:szCs w:val="24"/>
        </w:rPr>
        <w:t>种方式：其他价格调整方式：</w:t>
      </w:r>
      <w:r>
        <w:rPr>
          <w:rFonts w:ascii="仿宋" w:hAnsi="仿宋" w:eastAsia="仿宋" w:cs="仿宋"/>
          <w:spacing w:val="-5"/>
          <w:sz w:val="24"/>
          <w:szCs w:val="24"/>
          <w:u w:val="single" w:color="auto"/>
        </w:rPr>
        <w:t xml:space="preserve">                                   </w:t>
      </w:r>
    </w:p>
    <w:p w14:paraId="3C34CD21">
      <w:pPr>
        <w:pStyle w:val="2"/>
        <w:spacing w:line="330" w:lineRule="auto"/>
      </w:pPr>
    </w:p>
    <w:p w14:paraId="7C449EF3">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76F0003">
      <w:pPr>
        <w:pStyle w:val="2"/>
        <w:spacing w:line="281" w:lineRule="auto"/>
      </w:pPr>
    </w:p>
    <w:p w14:paraId="526B3492">
      <w:pPr>
        <w:spacing w:before="78" w:line="222" w:lineRule="auto"/>
        <w:ind w:left="52"/>
        <w:rPr>
          <w:rFonts w:ascii="仿宋" w:hAnsi="仿宋" w:eastAsia="仿宋" w:cs="仿宋"/>
          <w:sz w:val="24"/>
          <w:szCs w:val="24"/>
        </w:rPr>
      </w:pPr>
      <w:r>
        <w:rPr>
          <w:rFonts w:ascii="仿宋" w:hAnsi="仿宋" w:eastAsia="仿宋" w:cs="仿宋"/>
          <w:b/>
          <w:bCs/>
          <w:spacing w:val="-7"/>
          <w:sz w:val="24"/>
          <w:szCs w:val="24"/>
        </w:rPr>
        <w:t>12.</w:t>
      </w:r>
      <w:r>
        <w:rPr>
          <w:rFonts w:ascii="仿宋" w:hAnsi="仿宋" w:eastAsia="仿宋" w:cs="仿宋"/>
          <w:spacing w:val="-7"/>
          <w:sz w:val="24"/>
          <w:szCs w:val="24"/>
        </w:rPr>
        <w:t xml:space="preserve"> </w:t>
      </w:r>
      <w:r>
        <w:rPr>
          <w:rFonts w:ascii="仿宋" w:hAnsi="仿宋" w:eastAsia="仿宋" w:cs="仿宋"/>
          <w:b/>
          <w:bCs/>
          <w:spacing w:val="-7"/>
          <w:sz w:val="24"/>
          <w:szCs w:val="24"/>
        </w:rPr>
        <w:t>合同价格、计量与支付</w:t>
      </w:r>
    </w:p>
    <w:p w14:paraId="06FEEDF0">
      <w:pPr>
        <w:spacing w:before="289" w:line="222" w:lineRule="auto"/>
        <w:ind w:left="52"/>
        <w:rPr>
          <w:rFonts w:ascii="仿宋" w:hAnsi="仿宋" w:eastAsia="仿宋" w:cs="仿宋"/>
          <w:sz w:val="24"/>
          <w:szCs w:val="24"/>
        </w:rPr>
      </w:pPr>
      <w:r>
        <w:rPr>
          <w:rFonts w:ascii="仿宋" w:hAnsi="仿宋" w:eastAsia="仿宋" w:cs="仿宋"/>
          <w:spacing w:val="-8"/>
          <w:sz w:val="24"/>
          <w:szCs w:val="24"/>
        </w:rPr>
        <w:t>12.1</w:t>
      </w:r>
      <w:r>
        <w:rPr>
          <w:rFonts w:ascii="仿宋" w:hAnsi="仿宋" w:eastAsia="仿宋" w:cs="仿宋"/>
          <w:spacing w:val="34"/>
          <w:sz w:val="24"/>
          <w:szCs w:val="24"/>
        </w:rPr>
        <w:t xml:space="preserve"> </w:t>
      </w:r>
      <w:r>
        <w:rPr>
          <w:rFonts w:ascii="仿宋" w:hAnsi="仿宋" w:eastAsia="仿宋" w:cs="仿宋"/>
          <w:spacing w:val="-8"/>
          <w:sz w:val="24"/>
          <w:szCs w:val="24"/>
        </w:rPr>
        <w:t>合同价格形式</w:t>
      </w:r>
    </w:p>
    <w:p w14:paraId="3AF40945">
      <w:pPr>
        <w:spacing w:before="287" w:line="221" w:lineRule="auto"/>
        <w:ind w:left="52"/>
        <w:rPr>
          <w:rFonts w:ascii="仿宋" w:hAnsi="仿宋" w:eastAsia="仿宋" w:cs="仿宋"/>
          <w:sz w:val="24"/>
          <w:szCs w:val="24"/>
        </w:rPr>
      </w:pPr>
      <w:r>
        <w:rPr>
          <w:rFonts w:ascii="仿宋" w:hAnsi="仿宋" w:eastAsia="仿宋" w:cs="仿宋"/>
          <w:spacing w:val="-7"/>
          <w:sz w:val="24"/>
          <w:szCs w:val="24"/>
        </w:rPr>
        <w:t>1、单价合同。</w:t>
      </w:r>
    </w:p>
    <w:p w14:paraId="5FAC177D">
      <w:pPr>
        <w:spacing w:before="173" w:line="221" w:lineRule="auto"/>
        <w:ind w:left="518"/>
        <w:rPr>
          <w:rFonts w:ascii="仿宋" w:hAnsi="仿宋" w:eastAsia="仿宋" w:cs="仿宋"/>
          <w:sz w:val="24"/>
          <w:szCs w:val="24"/>
        </w:rPr>
      </w:pPr>
      <w:r>
        <w:rPr>
          <w:rFonts w:ascii="仿宋" w:hAnsi="仿宋" w:eastAsia="仿宋" w:cs="仿宋"/>
          <w:spacing w:val="-3"/>
          <w:sz w:val="24"/>
          <w:szCs w:val="24"/>
        </w:rPr>
        <w:t>综合单价包含的风险范围：</w:t>
      </w:r>
      <w:r>
        <w:rPr>
          <w:rFonts w:ascii="仿宋" w:hAnsi="仿宋" w:eastAsia="仿宋" w:cs="仿宋"/>
          <w:spacing w:val="-3"/>
          <w:sz w:val="24"/>
          <w:szCs w:val="24"/>
          <w:u w:val="single" w:color="auto"/>
        </w:rPr>
        <w:t xml:space="preserve">                                            </w:t>
      </w:r>
    </w:p>
    <w:p w14:paraId="20534925">
      <w:pPr>
        <w:pStyle w:val="2"/>
        <w:spacing w:line="337" w:lineRule="auto"/>
      </w:pPr>
    </w:p>
    <w:p w14:paraId="3CA91CB9">
      <w:pPr>
        <w:tabs>
          <w:tab w:val="left" w:pos="6837"/>
        </w:tabs>
        <w:spacing w:before="21"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7CCE443">
      <w:pPr>
        <w:spacing w:before="241" w:line="222" w:lineRule="auto"/>
        <w:ind w:left="514"/>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07D6221A">
      <w:pPr>
        <w:pStyle w:val="2"/>
        <w:spacing w:line="331" w:lineRule="auto"/>
      </w:pPr>
    </w:p>
    <w:p w14:paraId="176A101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4F802C8D">
      <w:pPr>
        <w:spacing w:before="242" w:line="222" w:lineRule="auto"/>
        <w:ind w:left="514"/>
        <w:rPr>
          <w:rFonts w:ascii="仿宋" w:hAnsi="仿宋" w:eastAsia="仿宋" w:cs="仿宋"/>
          <w:sz w:val="24"/>
          <w:szCs w:val="24"/>
        </w:rPr>
      </w:pPr>
      <w:r>
        <w:rPr>
          <w:rFonts w:ascii="仿宋" w:hAnsi="仿宋" w:eastAsia="仿宋" w:cs="仿宋"/>
          <w:spacing w:val="-3"/>
          <w:sz w:val="24"/>
          <w:szCs w:val="24"/>
        </w:rPr>
        <w:t>风险范围以外合同价格的调整方法：</w:t>
      </w:r>
      <w:r>
        <w:rPr>
          <w:rFonts w:ascii="仿宋" w:hAnsi="仿宋" w:eastAsia="仿宋" w:cs="仿宋"/>
          <w:spacing w:val="-3"/>
          <w:sz w:val="24"/>
          <w:szCs w:val="24"/>
          <w:u w:val="single" w:color="auto"/>
        </w:rPr>
        <w:t xml:space="preserve">                                        </w:t>
      </w:r>
    </w:p>
    <w:p w14:paraId="4E3C0ADB">
      <w:pPr>
        <w:pStyle w:val="2"/>
        <w:spacing w:line="328" w:lineRule="auto"/>
      </w:pPr>
    </w:p>
    <w:p w14:paraId="6F65254B">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C746BBA">
      <w:pPr>
        <w:spacing w:before="240" w:line="222" w:lineRule="auto"/>
        <w:ind w:left="21"/>
        <w:rPr>
          <w:rFonts w:ascii="仿宋" w:hAnsi="仿宋" w:eastAsia="仿宋" w:cs="仿宋"/>
          <w:sz w:val="24"/>
          <w:szCs w:val="24"/>
        </w:rPr>
      </w:pPr>
      <w:r>
        <w:rPr>
          <w:rFonts w:ascii="仿宋" w:hAnsi="仿宋" w:eastAsia="仿宋" w:cs="仿宋"/>
          <w:spacing w:val="-3"/>
          <w:sz w:val="24"/>
          <w:szCs w:val="24"/>
        </w:rPr>
        <w:t>2、总价合同。</w:t>
      </w:r>
    </w:p>
    <w:p w14:paraId="49DD16B4">
      <w:pPr>
        <w:spacing w:before="172" w:line="222" w:lineRule="auto"/>
        <w:ind w:left="532"/>
        <w:rPr>
          <w:rFonts w:ascii="仿宋" w:hAnsi="仿宋" w:eastAsia="仿宋" w:cs="仿宋"/>
          <w:sz w:val="24"/>
          <w:szCs w:val="24"/>
        </w:rPr>
      </w:pPr>
      <w:r>
        <w:rPr>
          <w:rFonts w:ascii="仿宋" w:hAnsi="仿宋" w:eastAsia="仿宋" w:cs="仿宋"/>
          <w:spacing w:val="-3"/>
          <w:sz w:val="24"/>
          <w:szCs w:val="24"/>
        </w:rPr>
        <w:t>总价包含的风险范围：</w:t>
      </w:r>
      <w:r>
        <w:rPr>
          <w:rFonts w:ascii="仿宋" w:hAnsi="仿宋" w:eastAsia="仿宋" w:cs="仿宋"/>
          <w:spacing w:val="-3"/>
          <w:sz w:val="24"/>
          <w:szCs w:val="24"/>
          <w:u w:val="single" w:color="auto"/>
        </w:rPr>
        <w:t xml:space="preserve">                                                  </w:t>
      </w:r>
    </w:p>
    <w:p w14:paraId="2DA45EDD">
      <w:pPr>
        <w:pStyle w:val="2"/>
        <w:spacing w:line="328" w:lineRule="auto"/>
      </w:pPr>
    </w:p>
    <w:p w14:paraId="60A93BE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48391A09">
      <w:pPr>
        <w:spacing w:before="241" w:line="222" w:lineRule="auto"/>
        <w:ind w:left="514"/>
        <w:rPr>
          <w:rFonts w:ascii="仿宋" w:hAnsi="仿宋" w:eastAsia="仿宋" w:cs="仿宋"/>
          <w:sz w:val="24"/>
          <w:szCs w:val="24"/>
        </w:rPr>
      </w:pPr>
      <w:r>
        <w:rPr>
          <w:rFonts w:ascii="仿宋" w:hAnsi="仿宋" w:eastAsia="仿宋" w:cs="仿宋"/>
          <w:spacing w:val="-3"/>
          <w:sz w:val="24"/>
          <w:szCs w:val="24"/>
        </w:rPr>
        <w:t>风险费用的计算方法：</w:t>
      </w:r>
      <w:r>
        <w:rPr>
          <w:rFonts w:ascii="仿宋" w:hAnsi="仿宋" w:eastAsia="仿宋" w:cs="仿宋"/>
          <w:spacing w:val="-3"/>
          <w:sz w:val="24"/>
          <w:szCs w:val="24"/>
          <w:u w:val="single" w:color="auto"/>
        </w:rPr>
        <w:t xml:space="preserve">                                                </w:t>
      </w:r>
    </w:p>
    <w:p w14:paraId="56906550">
      <w:pPr>
        <w:pStyle w:val="2"/>
        <w:spacing w:line="334" w:lineRule="auto"/>
      </w:pPr>
    </w:p>
    <w:p w14:paraId="52AE14C3">
      <w:pPr>
        <w:tabs>
          <w:tab w:val="left" w:pos="815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91C2D5B">
      <w:pPr>
        <w:spacing w:before="244" w:line="222" w:lineRule="auto"/>
        <w:ind w:left="514"/>
        <w:rPr>
          <w:rFonts w:ascii="仿宋" w:hAnsi="仿宋" w:eastAsia="仿宋" w:cs="仿宋"/>
          <w:sz w:val="24"/>
          <w:szCs w:val="24"/>
        </w:rPr>
      </w:pPr>
      <w:r>
        <w:rPr>
          <w:rFonts w:ascii="仿宋" w:hAnsi="仿宋" w:eastAsia="仿宋" w:cs="仿宋"/>
          <w:spacing w:val="-3"/>
          <w:sz w:val="24"/>
          <w:szCs w:val="24"/>
        </w:rPr>
        <w:t>风险范围以外合同价格的调整方法：</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E58CA99">
      <w:pPr>
        <w:pStyle w:val="2"/>
        <w:spacing w:line="330" w:lineRule="auto"/>
      </w:pPr>
    </w:p>
    <w:p w14:paraId="301148D4">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EFDE7F8">
      <w:pPr>
        <w:spacing w:before="238" w:line="222" w:lineRule="auto"/>
        <w:ind w:left="25"/>
        <w:rPr>
          <w:rFonts w:ascii="仿宋" w:hAnsi="仿宋" w:eastAsia="仿宋" w:cs="仿宋"/>
          <w:sz w:val="24"/>
          <w:szCs w:val="24"/>
        </w:rPr>
      </w:pPr>
      <w:r>
        <w:rPr>
          <w:rFonts w:ascii="仿宋" w:hAnsi="仿宋" w:eastAsia="仿宋" w:cs="仿宋"/>
          <w:spacing w:val="-2"/>
          <w:sz w:val="24"/>
          <w:szCs w:val="24"/>
        </w:rPr>
        <w:t>3、其他价格方式：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020E2CB9">
      <w:pPr>
        <w:pStyle w:val="2"/>
        <w:tabs>
          <w:tab w:val="left" w:pos="9000"/>
        </w:tabs>
        <w:spacing w:before="219"/>
      </w:pPr>
      <w:r>
        <w:rPr>
          <w:u w:val="single" w:color="auto"/>
        </w:rPr>
        <w:tab/>
      </w:r>
    </w:p>
    <w:p w14:paraId="5F12A482">
      <w:pPr>
        <w:pStyle w:val="2"/>
        <w:spacing w:line="329" w:lineRule="auto"/>
      </w:pPr>
    </w:p>
    <w:p w14:paraId="6FFB96F1">
      <w:pPr>
        <w:tabs>
          <w:tab w:val="left" w:pos="479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A226634">
      <w:pPr>
        <w:spacing w:before="241" w:line="223" w:lineRule="auto"/>
        <w:ind w:left="52"/>
        <w:rPr>
          <w:rFonts w:ascii="仿宋" w:hAnsi="仿宋" w:eastAsia="仿宋" w:cs="仿宋"/>
          <w:sz w:val="24"/>
          <w:szCs w:val="24"/>
        </w:rPr>
      </w:pPr>
      <w:r>
        <w:rPr>
          <w:rFonts w:ascii="仿宋" w:hAnsi="仿宋" w:eastAsia="仿宋" w:cs="仿宋"/>
          <w:spacing w:val="-11"/>
          <w:sz w:val="24"/>
          <w:szCs w:val="24"/>
        </w:rPr>
        <w:t>12.2</w:t>
      </w:r>
      <w:r>
        <w:rPr>
          <w:rFonts w:ascii="仿宋" w:hAnsi="仿宋" w:eastAsia="仿宋" w:cs="仿宋"/>
          <w:spacing w:val="35"/>
          <w:sz w:val="24"/>
          <w:szCs w:val="24"/>
        </w:rPr>
        <w:t xml:space="preserve"> </w:t>
      </w:r>
      <w:r>
        <w:rPr>
          <w:rFonts w:ascii="仿宋" w:hAnsi="仿宋" w:eastAsia="仿宋" w:cs="仿宋"/>
          <w:spacing w:val="-11"/>
          <w:sz w:val="24"/>
          <w:szCs w:val="24"/>
        </w:rPr>
        <w:t>预付款</w:t>
      </w:r>
    </w:p>
    <w:p w14:paraId="25343712">
      <w:pPr>
        <w:spacing w:before="289" w:line="223" w:lineRule="auto"/>
        <w:ind w:left="52"/>
        <w:rPr>
          <w:rFonts w:ascii="仿宋" w:hAnsi="仿宋" w:eastAsia="仿宋" w:cs="仿宋"/>
          <w:sz w:val="24"/>
          <w:szCs w:val="24"/>
        </w:rPr>
      </w:pPr>
      <w:r>
        <w:rPr>
          <w:rFonts w:ascii="仿宋" w:hAnsi="仿宋" w:eastAsia="仿宋" w:cs="仿宋"/>
          <w:spacing w:val="-5"/>
          <w:sz w:val="24"/>
          <w:szCs w:val="24"/>
        </w:rPr>
        <w:t>12.2.1 预付款的支付</w:t>
      </w:r>
    </w:p>
    <w:p w14:paraId="31253E46">
      <w:pPr>
        <w:spacing w:before="187" w:line="334" w:lineRule="auto"/>
        <w:ind w:left="514" w:right="547"/>
        <w:jc w:val="both"/>
        <w:rPr>
          <w:rFonts w:ascii="仿宋" w:hAnsi="仿宋" w:eastAsia="仿宋" w:cs="仿宋"/>
          <w:sz w:val="24"/>
          <w:szCs w:val="24"/>
        </w:rPr>
      </w:pPr>
      <w:r>
        <w:rPr>
          <w:rFonts w:ascii="仿宋" w:hAnsi="仿宋" w:eastAsia="仿宋" w:cs="仿宋"/>
          <w:spacing w:val="-9"/>
          <w:sz w:val="24"/>
          <w:szCs w:val="24"/>
        </w:rPr>
        <w:t>预付款支付比例或金额：</w:t>
      </w:r>
      <w:r>
        <w:rPr>
          <w:rFonts w:ascii="仿宋" w:hAnsi="仿宋" w:eastAsia="仿宋" w:cs="仿宋"/>
          <w:sz w:val="24"/>
          <w:szCs w:val="24"/>
          <w:u w:val="single" w:color="auto"/>
        </w:rPr>
        <w:t xml:space="preserve">                                           </w:t>
      </w:r>
      <w:r>
        <w:rPr>
          <w:rFonts w:ascii="仿宋" w:hAnsi="仿宋" w:eastAsia="仿宋" w:cs="仿宋"/>
          <w:spacing w:val="-9"/>
          <w:sz w:val="24"/>
          <w:szCs w:val="24"/>
        </w:rPr>
        <w:t>。</w:t>
      </w:r>
      <w:r>
        <w:rPr>
          <w:rFonts w:ascii="仿宋" w:hAnsi="仿宋" w:eastAsia="仿宋" w:cs="仿宋"/>
          <w:spacing w:val="4"/>
          <w:sz w:val="24"/>
          <w:szCs w:val="24"/>
        </w:rPr>
        <w:t xml:space="preserve"> </w:t>
      </w:r>
      <w:r>
        <w:rPr>
          <w:rFonts w:ascii="仿宋" w:hAnsi="仿宋" w:eastAsia="仿宋" w:cs="仿宋"/>
          <w:spacing w:val="-4"/>
          <w:sz w:val="24"/>
          <w:szCs w:val="24"/>
        </w:rPr>
        <w:t>预付款支付期限：</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r>
        <w:rPr>
          <w:rFonts w:ascii="仿宋" w:hAnsi="仿宋" w:eastAsia="仿宋" w:cs="仿宋"/>
          <w:spacing w:val="12"/>
          <w:sz w:val="24"/>
          <w:szCs w:val="24"/>
        </w:rPr>
        <w:t xml:space="preserve"> </w:t>
      </w:r>
      <w:r>
        <w:rPr>
          <w:rFonts w:ascii="仿宋" w:hAnsi="仿宋" w:eastAsia="仿宋" w:cs="仿宋"/>
          <w:spacing w:val="-4"/>
          <w:sz w:val="24"/>
          <w:szCs w:val="24"/>
        </w:rPr>
        <w:t>预付款扣回的方式：</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6567DF14">
      <w:pPr>
        <w:spacing w:before="54" w:line="221" w:lineRule="auto"/>
        <w:ind w:left="52"/>
        <w:rPr>
          <w:rFonts w:ascii="仿宋" w:hAnsi="仿宋" w:eastAsia="仿宋" w:cs="仿宋"/>
          <w:sz w:val="24"/>
          <w:szCs w:val="24"/>
        </w:rPr>
      </w:pPr>
      <w:r>
        <w:rPr>
          <w:rFonts w:ascii="仿宋" w:hAnsi="仿宋" w:eastAsia="仿宋" w:cs="仿宋"/>
          <w:spacing w:val="-7"/>
          <w:sz w:val="24"/>
          <w:szCs w:val="24"/>
        </w:rPr>
        <w:t>12.2.2</w:t>
      </w:r>
      <w:r>
        <w:rPr>
          <w:rFonts w:ascii="仿宋" w:hAnsi="仿宋" w:eastAsia="仿宋" w:cs="仿宋"/>
          <w:spacing w:val="30"/>
          <w:sz w:val="24"/>
          <w:szCs w:val="24"/>
        </w:rPr>
        <w:t xml:space="preserve"> </w:t>
      </w:r>
      <w:r>
        <w:rPr>
          <w:rFonts w:ascii="仿宋" w:hAnsi="仿宋" w:eastAsia="仿宋" w:cs="仿宋"/>
          <w:spacing w:val="-7"/>
          <w:sz w:val="24"/>
          <w:szCs w:val="24"/>
        </w:rPr>
        <w:t>预付款担保</w:t>
      </w:r>
    </w:p>
    <w:p w14:paraId="1B06E3BC">
      <w:pPr>
        <w:spacing w:before="173" w:line="221" w:lineRule="auto"/>
        <w:ind w:left="510"/>
        <w:rPr>
          <w:rFonts w:ascii="仿宋" w:hAnsi="仿宋" w:eastAsia="仿宋" w:cs="仿宋"/>
          <w:sz w:val="24"/>
          <w:szCs w:val="24"/>
        </w:rPr>
      </w:pPr>
      <w:r>
        <w:rPr>
          <w:rFonts w:ascii="仿宋" w:hAnsi="仿宋" w:eastAsia="仿宋" w:cs="仿宋"/>
          <w:spacing w:val="-1"/>
          <w:sz w:val="24"/>
          <w:szCs w:val="24"/>
        </w:rPr>
        <w:t>承包人提交预付款担保的期限：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B9C809E">
      <w:pPr>
        <w:spacing w:line="221" w:lineRule="auto"/>
        <w:rPr>
          <w:rFonts w:ascii="仿宋" w:hAnsi="仿宋" w:eastAsia="仿宋" w:cs="仿宋"/>
          <w:sz w:val="24"/>
          <w:szCs w:val="24"/>
        </w:rPr>
        <w:sectPr>
          <w:footerReference r:id="rId49" w:type="default"/>
          <w:pgSz w:w="11906" w:h="16840"/>
          <w:pgMar w:top="1431" w:right="1487" w:bottom="1169" w:left="1418" w:header="0" w:footer="1007" w:gutter="0"/>
          <w:cols w:space="720" w:num="1"/>
        </w:sectPr>
      </w:pPr>
    </w:p>
    <w:p w14:paraId="2E9B999B">
      <w:pPr>
        <w:spacing w:before="165" w:line="221" w:lineRule="auto"/>
        <w:ind w:left="514"/>
        <w:rPr>
          <w:rFonts w:ascii="仿宋" w:hAnsi="仿宋" w:eastAsia="仿宋" w:cs="仿宋"/>
          <w:sz w:val="24"/>
          <w:szCs w:val="24"/>
        </w:rPr>
      </w:pPr>
      <w:r>
        <w:rPr>
          <w:rFonts w:ascii="仿宋" w:hAnsi="仿宋" w:eastAsia="仿宋" w:cs="仿宋"/>
          <w:spacing w:val="-1"/>
          <w:sz w:val="24"/>
          <w:szCs w:val="24"/>
        </w:rPr>
        <w:t>预付款担保的形式为：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2504274">
      <w:pPr>
        <w:spacing w:before="174" w:line="222" w:lineRule="auto"/>
        <w:ind w:left="52"/>
        <w:rPr>
          <w:rFonts w:ascii="仿宋" w:hAnsi="仿宋" w:eastAsia="仿宋" w:cs="仿宋"/>
          <w:sz w:val="24"/>
          <w:szCs w:val="24"/>
        </w:rPr>
      </w:pPr>
      <w:r>
        <w:rPr>
          <w:rFonts w:ascii="仿宋" w:hAnsi="仿宋" w:eastAsia="仿宋" w:cs="仿宋"/>
          <w:spacing w:val="-11"/>
          <w:sz w:val="24"/>
          <w:szCs w:val="24"/>
        </w:rPr>
        <w:t>12.3</w:t>
      </w:r>
      <w:r>
        <w:rPr>
          <w:rFonts w:ascii="仿宋" w:hAnsi="仿宋" w:eastAsia="仿宋" w:cs="仿宋"/>
          <w:spacing w:val="24"/>
          <w:sz w:val="24"/>
          <w:szCs w:val="24"/>
        </w:rPr>
        <w:t xml:space="preserve"> </w:t>
      </w:r>
      <w:r>
        <w:rPr>
          <w:rFonts w:ascii="仿宋" w:hAnsi="仿宋" w:eastAsia="仿宋" w:cs="仿宋"/>
          <w:spacing w:val="-11"/>
          <w:sz w:val="24"/>
          <w:szCs w:val="24"/>
        </w:rPr>
        <w:t>计量</w:t>
      </w:r>
    </w:p>
    <w:p w14:paraId="3E1E1F7B">
      <w:pPr>
        <w:spacing w:before="287" w:line="222" w:lineRule="auto"/>
        <w:ind w:left="52"/>
        <w:rPr>
          <w:rFonts w:ascii="仿宋" w:hAnsi="仿宋" w:eastAsia="仿宋" w:cs="仿宋"/>
          <w:sz w:val="24"/>
          <w:szCs w:val="24"/>
        </w:rPr>
      </w:pPr>
      <w:r>
        <w:rPr>
          <w:rFonts w:ascii="仿宋" w:hAnsi="仿宋" w:eastAsia="仿宋" w:cs="仿宋"/>
          <w:spacing w:val="-8"/>
          <w:sz w:val="24"/>
          <w:szCs w:val="24"/>
        </w:rPr>
        <w:t>12.3.1</w:t>
      </w:r>
      <w:r>
        <w:rPr>
          <w:rFonts w:ascii="仿宋" w:hAnsi="仿宋" w:eastAsia="仿宋" w:cs="仿宋"/>
          <w:spacing w:val="33"/>
          <w:sz w:val="24"/>
          <w:szCs w:val="24"/>
        </w:rPr>
        <w:t xml:space="preserve"> </w:t>
      </w:r>
      <w:r>
        <w:rPr>
          <w:rFonts w:ascii="仿宋" w:hAnsi="仿宋" w:eastAsia="仿宋" w:cs="仿宋"/>
          <w:spacing w:val="-8"/>
          <w:sz w:val="24"/>
          <w:szCs w:val="24"/>
        </w:rPr>
        <w:t>计量原则</w:t>
      </w:r>
    </w:p>
    <w:p w14:paraId="6BD28965">
      <w:pPr>
        <w:spacing w:before="171" w:line="222" w:lineRule="auto"/>
        <w:ind w:left="523"/>
        <w:rPr>
          <w:rFonts w:ascii="仿宋" w:hAnsi="仿宋" w:eastAsia="仿宋" w:cs="仿宋"/>
          <w:sz w:val="24"/>
          <w:szCs w:val="24"/>
        </w:rPr>
      </w:pPr>
      <w:r>
        <w:rPr>
          <w:rFonts w:ascii="仿宋" w:hAnsi="仿宋" w:eastAsia="仿宋" w:cs="仿宋"/>
          <w:spacing w:val="-1"/>
          <w:sz w:val="24"/>
          <w:szCs w:val="24"/>
        </w:rPr>
        <w:t>工程量计算规则：</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43EB353">
      <w:pPr>
        <w:spacing w:before="173" w:line="222" w:lineRule="auto"/>
        <w:ind w:left="52"/>
        <w:rPr>
          <w:rFonts w:ascii="仿宋" w:hAnsi="仿宋" w:eastAsia="仿宋" w:cs="仿宋"/>
          <w:sz w:val="24"/>
          <w:szCs w:val="24"/>
        </w:rPr>
      </w:pPr>
      <w:r>
        <w:rPr>
          <w:rFonts w:ascii="仿宋" w:hAnsi="仿宋" w:eastAsia="仿宋" w:cs="仿宋"/>
          <w:spacing w:val="-8"/>
          <w:sz w:val="24"/>
          <w:szCs w:val="24"/>
        </w:rPr>
        <w:t>12.3.2</w:t>
      </w:r>
      <w:r>
        <w:rPr>
          <w:rFonts w:ascii="仿宋" w:hAnsi="仿宋" w:eastAsia="仿宋" w:cs="仿宋"/>
          <w:spacing w:val="33"/>
          <w:sz w:val="24"/>
          <w:szCs w:val="24"/>
        </w:rPr>
        <w:t xml:space="preserve"> </w:t>
      </w:r>
      <w:r>
        <w:rPr>
          <w:rFonts w:ascii="仿宋" w:hAnsi="仿宋" w:eastAsia="仿宋" w:cs="仿宋"/>
          <w:spacing w:val="-8"/>
          <w:sz w:val="24"/>
          <w:szCs w:val="24"/>
        </w:rPr>
        <w:t>计量周期</w:t>
      </w:r>
    </w:p>
    <w:p w14:paraId="32FBDAE8">
      <w:pPr>
        <w:spacing w:before="167" w:line="222" w:lineRule="auto"/>
        <w:ind w:left="524"/>
        <w:rPr>
          <w:rFonts w:ascii="仿宋" w:hAnsi="仿宋" w:eastAsia="仿宋" w:cs="仿宋"/>
          <w:sz w:val="24"/>
          <w:szCs w:val="24"/>
        </w:rPr>
      </w:pPr>
      <w:r>
        <w:rPr>
          <w:rFonts w:ascii="仿宋" w:hAnsi="仿宋" w:eastAsia="仿宋" w:cs="仿宋"/>
          <w:spacing w:val="-1"/>
          <w:sz w:val="24"/>
          <w:szCs w:val="24"/>
        </w:rPr>
        <w:t>关于计量周期的约定：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09A8367">
      <w:pPr>
        <w:spacing w:before="169" w:line="221" w:lineRule="auto"/>
        <w:ind w:left="52"/>
        <w:rPr>
          <w:rFonts w:ascii="仿宋" w:hAnsi="仿宋" w:eastAsia="仿宋" w:cs="仿宋"/>
          <w:sz w:val="24"/>
          <w:szCs w:val="24"/>
        </w:rPr>
      </w:pPr>
      <w:r>
        <w:rPr>
          <w:rFonts w:ascii="仿宋" w:hAnsi="仿宋" w:eastAsia="仿宋" w:cs="仿宋"/>
          <w:spacing w:val="-7"/>
          <w:sz w:val="24"/>
          <w:szCs w:val="24"/>
        </w:rPr>
        <w:t>12.3.3</w:t>
      </w:r>
      <w:r>
        <w:rPr>
          <w:rFonts w:ascii="仿宋" w:hAnsi="仿宋" w:eastAsia="仿宋" w:cs="仿宋"/>
          <w:spacing w:val="44"/>
          <w:sz w:val="24"/>
          <w:szCs w:val="24"/>
        </w:rPr>
        <w:t xml:space="preserve"> </w:t>
      </w:r>
      <w:r>
        <w:rPr>
          <w:rFonts w:ascii="仿宋" w:hAnsi="仿宋" w:eastAsia="仿宋" w:cs="仿宋"/>
          <w:spacing w:val="-7"/>
          <w:sz w:val="24"/>
          <w:szCs w:val="24"/>
        </w:rPr>
        <w:t>单价合同的计量</w:t>
      </w:r>
    </w:p>
    <w:p w14:paraId="0B480327">
      <w:pPr>
        <w:spacing w:before="173" w:line="221" w:lineRule="auto"/>
        <w:ind w:left="524"/>
        <w:rPr>
          <w:rFonts w:ascii="仿宋" w:hAnsi="仿宋" w:eastAsia="仿宋" w:cs="仿宋"/>
          <w:sz w:val="24"/>
          <w:szCs w:val="24"/>
        </w:rPr>
      </w:pPr>
      <w:r>
        <w:rPr>
          <w:rFonts w:ascii="仿宋" w:hAnsi="仿宋" w:eastAsia="仿宋" w:cs="仿宋"/>
          <w:spacing w:val="-1"/>
          <w:sz w:val="24"/>
          <w:szCs w:val="24"/>
        </w:rPr>
        <w:t>关于单价合同计量的约定：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5F78B8B">
      <w:pPr>
        <w:spacing w:before="172" w:line="222" w:lineRule="auto"/>
        <w:ind w:left="52"/>
        <w:rPr>
          <w:rFonts w:ascii="仿宋" w:hAnsi="仿宋" w:eastAsia="仿宋" w:cs="仿宋"/>
          <w:sz w:val="24"/>
          <w:szCs w:val="24"/>
        </w:rPr>
      </w:pPr>
      <w:r>
        <w:rPr>
          <w:rFonts w:ascii="仿宋" w:hAnsi="仿宋" w:eastAsia="仿宋" w:cs="仿宋"/>
          <w:spacing w:val="-8"/>
          <w:sz w:val="24"/>
          <w:szCs w:val="24"/>
        </w:rPr>
        <w:t>12.3.4</w:t>
      </w:r>
      <w:r>
        <w:rPr>
          <w:rFonts w:ascii="仿宋" w:hAnsi="仿宋" w:eastAsia="仿宋" w:cs="仿宋"/>
          <w:spacing w:val="59"/>
          <w:sz w:val="24"/>
          <w:szCs w:val="24"/>
        </w:rPr>
        <w:t xml:space="preserve"> </w:t>
      </w:r>
      <w:r>
        <w:rPr>
          <w:rFonts w:ascii="仿宋" w:hAnsi="仿宋" w:eastAsia="仿宋" w:cs="仿宋"/>
          <w:spacing w:val="-8"/>
          <w:sz w:val="24"/>
          <w:szCs w:val="24"/>
        </w:rPr>
        <w:t>总价合同的计量</w:t>
      </w:r>
    </w:p>
    <w:p w14:paraId="342BC26C">
      <w:pPr>
        <w:spacing w:before="172" w:line="222" w:lineRule="auto"/>
        <w:ind w:left="524"/>
        <w:rPr>
          <w:rFonts w:ascii="仿宋" w:hAnsi="仿宋" w:eastAsia="仿宋" w:cs="仿宋"/>
          <w:sz w:val="24"/>
          <w:szCs w:val="24"/>
        </w:rPr>
      </w:pPr>
      <w:r>
        <w:rPr>
          <w:rFonts w:ascii="仿宋" w:hAnsi="仿宋" w:eastAsia="仿宋" w:cs="仿宋"/>
          <w:spacing w:val="-1"/>
          <w:sz w:val="24"/>
          <w:szCs w:val="24"/>
        </w:rPr>
        <w:t>关于总价合同计量的约定：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EA0B42">
      <w:pPr>
        <w:spacing w:before="188" w:line="321" w:lineRule="auto"/>
        <w:ind w:left="34" w:firstLine="18"/>
        <w:rPr>
          <w:rFonts w:ascii="仿宋" w:hAnsi="仿宋" w:eastAsia="仿宋" w:cs="仿宋"/>
          <w:sz w:val="24"/>
          <w:szCs w:val="24"/>
        </w:rPr>
      </w:pPr>
      <w:r>
        <w:rPr>
          <w:rFonts w:ascii="仿宋" w:hAnsi="仿宋" w:eastAsia="仿宋" w:cs="仿宋"/>
          <w:spacing w:val="-9"/>
          <w:sz w:val="24"/>
          <w:szCs w:val="24"/>
        </w:rPr>
        <w:t>12.3.5 总价合同采用支付分解表计量支付的，是否适用第 12.3.4 项〔总价合同</w:t>
      </w:r>
      <w:r>
        <w:rPr>
          <w:rFonts w:ascii="仿宋" w:hAnsi="仿宋" w:eastAsia="仿宋" w:cs="仿宋"/>
          <w:spacing w:val="-10"/>
          <w:sz w:val="24"/>
          <w:szCs w:val="24"/>
        </w:rPr>
        <w:t>的计量〕</w:t>
      </w:r>
      <w:r>
        <w:rPr>
          <w:rFonts w:ascii="仿宋" w:hAnsi="仿宋" w:eastAsia="仿宋" w:cs="仿宋"/>
          <w:sz w:val="24"/>
          <w:szCs w:val="24"/>
        </w:rPr>
        <w:t xml:space="preserve"> </w:t>
      </w:r>
      <w:r>
        <w:rPr>
          <w:rFonts w:ascii="仿宋" w:hAnsi="仿宋" w:eastAsia="仿宋" w:cs="仿宋"/>
          <w:spacing w:val="-1"/>
          <w:sz w:val="24"/>
          <w:szCs w:val="24"/>
        </w:rPr>
        <w:t>约定进行计量：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ADE7D38">
      <w:pPr>
        <w:spacing w:before="63" w:line="222" w:lineRule="auto"/>
        <w:ind w:left="52"/>
        <w:rPr>
          <w:rFonts w:ascii="仿宋" w:hAnsi="仿宋" w:eastAsia="仿宋" w:cs="仿宋"/>
          <w:sz w:val="24"/>
          <w:szCs w:val="24"/>
        </w:rPr>
      </w:pPr>
      <w:r>
        <w:rPr>
          <w:rFonts w:ascii="仿宋" w:hAnsi="仿宋" w:eastAsia="仿宋" w:cs="仿宋"/>
          <w:spacing w:val="-4"/>
          <w:sz w:val="24"/>
          <w:szCs w:val="24"/>
        </w:rPr>
        <w:t>12.3.6 其他价格形式合同的计量</w:t>
      </w:r>
    </w:p>
    <w:p w14:paraId="48DE2113">
      <w:pPr>
        <w:spacing w:before="172" w:line="222" w:lineRule="auto"/>
        <w:ind w:left="514"/>
        <w:rPr>
          <w:rFonts w:ascii="仿宋" w:hAnsi="仿宋" w:eastAsia="仿宋" w:cs="仿宋"/>
          <w:sz w:val="24"/>
          <w:szCs w:val="24"/>
        </w:rPr>
      </w:pPr>
      <w:r>
        <w:rPr>
          <w:rFonts w:ascii="仿宋" w:hAnsi="仿宋" w:eastAsia="仿宋" w:cs="仿宋"/>
          <w:spacing w:val="-3"/>
          <w:sz w:val="24"/>
          <w:szCs w:val="24"/>
        </w:rPr>
        <w:t>其他价格形式的计量方式和程序：</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23417764">
      <w:pPr>
        <w:pStyle w:val="2"/>
        <w:spacing w:line="329" w:lineRule="auto"/>
      </w:pPr>
    </w:p>
    <w:p w14:paraId="3061C092">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CB760DA">
      <w:pPr>
        <w:spacing w:before="241" w:line="223" w:lineRule="auto"/>
        <w:ind w:left="52"/>
        <w:rPr>
          <w:rFonts w:ascii="仿宋" w:hAnsi="仿宋" w:eastAsia="仿宋" w:cs="仿宋"/>
          <w:sz w:val="24"/>
          <w:szCs w:val="24"/>
        </w:rPr>
      </w:pPr>
      <w:r>
        <w:rPr>
          <w:rFonts w:ascii="仿宋" w:hAnsi="仿宋" w:eastAsia="仿宋" w:cs="仿宋"/>
          <w:spacing w:val="-8"/>
          <w:sz w:val="24"/>
          <w:szCs w:val="24"/>
        </w:rPr>
        <w:t>12.4</w:t>
      </w:r>
      <w:r>
        <w:rPr>
          <w:rFonts w:ascii="仿宋" w:hAnsi="仿宋" w:eastAsia="仿宋" w:cs="仿宋"/>
          <w:spacing w:val="43"/>
          <w:sz w:val="24"/>
          <w:szCs w:val="24"/>
        </w:rPr>
        <w:t xml:space="preserve"> </w:t>
      </w:r>
      <w:r>
        <w:rPr>
          <w:rFonts w:ascii="仿宋" w:hAnsi="仿宋" w:eastAsia="仿宋" w:cs="仿宋"/>
          <w:spacing w:val="-8"/>
          <w:sz w:val="24"/>
          <w:szCs w:val="24"/>
        </w:rPr>
        <w:t>工程进度款支付</w:t>
      </w:r>
    </w:p>
    <w:p w14:paraId="73AE59BC">
      <w:pPr>
        <w:spacing w:before="291" w:line="223" w:lineRule="auto"/>
        <w:ind w:left="52"/>
        <w:rPr>
          <w:rFonts w:ascii="仿宋" w:hAnsi="仿宋" w:eastAsia="仿宋" w:cs="仿宋"/>
          <w:sz w:val="24"/>
          <w:szCs w:val="24"/>
        </w:rPr>
      </w:pPr>
      <w:r>
        <w:rPr>
          <w:rFonts w:ascii="仿宋" w:hAnsi="仿宋" w:eastAsia="仿宋" w:cs="仿宋"/>
          <w:spacing w:val="-8"/>
          <w:sz w:val="24"/>
          <w:szCs w:val="24"/>
        </w:rPr>
        <w:t>12.4.1</w:t>
      </w:r>
      <w:r>
        <w:rPr>
          <w:rFonts w:ascii="仿宋" w:hAnsi="仿宋" w:eastAsia="仿宋" w:cs="仿宋"/>
          <w:spacing w:val="33"/>
          <w:sz w:val="24"/>
          <w:szCs w:val="24"/>
        </w:rPr>
        <w:t xml:space="preserve"> </w:t>
      </w:r>
      <w:r>
        <w:rPr>
          <w:rFonts w:ascii="仿宋" w:hAnsi="仿宋" w:eastAsia="仿宋" w:cs="仿宋"/>
          <w:spacing w:val="-8"/>
          <w:sz w:val="24"/>
          <w:szCs w:val="24"/>
        </w:rPr>
        <w:t>付款周期</w:t>
      </w:r>
    </w:p>
    <w:p w14:paraId="76F828AA">
      <w:pPr>
        <w:spacing w:before="168" w:line="223" w:lineRule="auto"/>
        <w:ind w:left="524"/>
        <w:rPr>
          <w:rFonts w:ascii="仿宋" w:hAnsi="仿宋" w:eastAsia="仿宋" w:cs="仿宋"/>
          <w:sz w:val="24"/>
          <w:szCs w:val="24"/>
        </w:rPr>
      </w:pPr>
      <w:r>
        <w:rPr>
          <w:rFonts w:ascii="仿宋" w:hAnsi="仿宋" w:eastAsia="仿宋" w:cs="仿宋"/>
          <w:spacing w:val="-1"/>
          <w:sz w:val="24"/>
          <w:szCs w:val="24"/>
        </w:rPr>
        <w:t>关于付款周期的约定：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95F639F">
      <w:pPr>
        <w:spacing w:before="167" w:line="220" w:lineRule="auto"/>
        <w:ind w:left="52"/>
        <w:rPr>
          <w:rFonts w:ascii="仿宋" w:hAnsi="仿宋" w:eastAsia="仿宋" w:cs="仿宋"/>
          <w:sz w:val="24"/>
          <w:szCs w:val="24"/>
        </w:rPr>
      </w:pPr>
      <w:r>
        <w:rPr>
          <w:rFonts w:ascii="仿宋" w:hAnsi="仿宋" w:eastAsia="仿宋" w:cs="仿宋"/>
          <w:spacing w:val="-4"/>
          <w:sz w:val="24"/>
          <w:szCs w:val="24"/>
        </w:rPr>
        <w:t>12.4.2 进度付款申请单的编制</w:t>
      </w:r>
    </w:p>
    <w:p w14:paraId="0400597F">
      <w:pPr>
        <w:spacing w:before="174" w:line="220" w:lineRule="auto"/>
        <w:ind w:left="524"/>
        <w:rPr>
          <w:rFonts w:ascii="仿宋" w:hAnsi="仿宋" w:eastAsia="仿宋" w:cs="仿宋"/>
          <w:sz w:val="24"/>
          <w:szCs w:val="24"/>
        </w:rPr>
      </w:pPr>
      <w:r>
        <w:rPr>
          <w:rFonts w:ascii="仿宋" w:hAnsi="仿宋" w:eastAsia="仿宋" w:cs="仿宋"/>
          <w:spacing w:val="-3"/>
          <w:sz w:val="24"/>
          <w:szCs w:val="24"/>
        </w:rPr>
        <w:t>关于进度付款申请单编制的约定：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4481B19">
      <w:pPr>
        <w:pStyle w:val="2"/>
        <w:spacing w:line="333" w:lineRule="auto"/>
      </w:pPr>
    </w:p>
    <w:p w14:paraId="2B88CBDD">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A0CB1B5">
      <w:pPr>
        <w:spacing w:before="236" w:line="220" w:lineRule="auto"/>
        <w:ind w:left="52"/>
        <w:rPr>
          <w:rFonts w:ascii="仿宋" w:hAnsi="仿宋" w:eastAsia="仿宋" w:cs="仿宋"/>
          <w:sz w:val="24"/>
          <w:szCs w:val="24"/>
        </w:rPr>
      </w:pPr>
      <w:r>
        <w:rPr>
          <w:rFonts w:ascii="仿宋" w:hAnsi="仿宋" w:eastAsia="仿宋" w:cs="仿宋"/>
          <w:spacing w:val="-4"/>
          <w:sz w:val="24"/>
          <w:szCs w:val="24"/>
        </w:rPr>
        <w:t>12.4.3 进度付款申请单的提交</w:t>
      </w:r>
    </w:p>
    <w:p w14:paraId="583421C5">
      <w:pPr>
        <w:spacing w:before="175" w:line="220" w:lineRule="auto"/>
        <w:ind w:left="522"/>
        <w:rPr>
          <w:rFonts w:ascii="仿宋" w:hAnsi="仿宋" w:eastAsia="仿宋" w:cs="仿宋"/>
          <w:sz w:val="24"/>
          <w:szCs w:val="24"/>
        </w:rPr>
      </w:pPr>
      <w:r>
        <w:rPr>
          <w:rFonts w:ascii="仿宋" w:hAnsi="仿宋" w:eastAsia="仿宋" w:cs="仿宋"/>
          <w:spacing w:val="-1"/>
          <w:sz w:val="24"/>
          <w:szCs w:val="24"/>
        </w:rPr>
        <w:t>（1）单价合同进度付款申请单提交的约定：</w:t>
      </w:r>
      <w:r>
        <w:rPr>
          <w:rFonts w:ascii="仿宋" w:hAnsi="仿宋" w:eastAsia="仿宋" w:cs="仿宋"/>
          <w:spacing w:val="3"/>
          <w:sz w:val="24"/>
          <w:szCs w:val="24"/>
          <w:u w:val="single" w:color="auto"/>
        </w:rPr>
        <w:t xml:space="preserve">                          </w:t>
      </w:r>
      <w:r>
        <w:rPr>
          <w:rFonts w:ascii="仿宋" w:hAnsi="仿宋" w:eastAsia="仿宋" w:cs="仿宋"/>
          <w:spacing w:val="-1"/>
          <w:sz w:val="24"/>
          <w:szCs w:val="24"/>
        </w:rPr>
        <w:t>。</w:t>
      </w:r>
    </w:p>
    <w:p w14:paraId="4741B87C">
      <w:pPr>
        <w:spacing w:before="173" w:line="220" w:lineRule="auto"/>
        <w:ind w:left="522"/>
        <w:rPr>
          <w:rFonts w:ascii="仿宋" w:hAnsi="仿宋" w:eastAsia="仿宋" w:cs="仿宋"/>
          <w:sz w:val="24"/>
          <w:szCs w:val="24"/>
        </w:rPr>
      </w:pPr>
      <w:r>
        <w:rPr>
          <w:rFonts w:ascii="仿宋" w:hAnsi="仿宋" w:eastAsia="仿宋" w:cs="仿宋"/>
          <w:spacing w:val="-1"/>
          <w:sz w:val="24"/>
          <w:szCs w:val="24"/>
        </w:rPr>
        <w:t>（2）总价合同进度付款申请单提交的约定：</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
          <w:sz w:val="24"/>
          <w:szCs w:val="24"/>
        </w:rPr>
        <w:t>。</w:t>
      </w:r>
    </w:p>
    <w:p w14:paraId="12E965AF">
      <w:pPr>
        <w:spacing w:before="172" w:line="220" w:lineRule="auto"/>
        <w:ind w:left="522"/>
        <w:rPr>
          <w:rFonts w:ascii="仿宋" w:hAnsi="仿宋" w:eastAsia="仿宋" w:cs="仿宋"/>
          <w:sz w:val="24"/>
          <w:szCs w:val="24"/>
        </w:rPr>
      </w:pPr>
      <w:r>
        <w:rPr>
          <w:rFonts w:ascii="仿宋" w:hAnsi="仿宋" w:eastAsia="仿宋" w:cs="仿宋"/>
          <w:spacing w:val="-2"/>
          <w:sz w:val="24"/>
          <w:szCs w:val="24"/>
        </w:rPr>
        <w:t>（3）其他价格形式合同进度付款申请单提交的约定：</w:t>
      </w:r>
      <w:r>
        <w:rPr>
          <w:rFonts w:ascii="仿宋" w:hAnsi="仿宋" w:eastAsia="仿宋" w:cs="仿宋"/>
          <w:sz w:val="24"/>
          <w:szCs w:val="24"/>
          <w:u w:val="single" w:color="auto"/>
        </w:rPr>
        <w:t xml:space="preserve">                   </w:t>
      </w:r>
    </w:p>
    <w:p w14:paraId="126971DB">
      <w:pPr>
        <w:pStyle w:val="2"/>
        <w:spacing w:line="341" w:lineRule="auto"/>
      </w:pPr>
    </w:p>
    <w:p w14:paraId="2363C616">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15CB36E5">
      <w:pPr>
        <w:spacing w:before="242" w:line="222" w:lineRule="auto"/>
        <w:ind w:left="52"/>
        <w:rPr>
          <w:rFonts w:ascii="仿宋" w:hAnsi="仿宋" w:eastAsia="仿宋" w:cs="仿宋"/>
          <w:sz w:val="24"/>
          <w:szCs w:val="24"/>
        </w:rPr>
      </w:pPr>
      <w:r>
        <w:rPr>
          <w:rFonts w:ascii="仿宋" w:hAnsi="仿宋" w:eastAsia="仿宋" w:cs="仿宋"/>
          <w:spacing w:val="-4"/>
          <w:sz w:val="24"/>
          <w:szCs w:val="24"/>
        </w:rPr>
        <w:t>12.4.4 进度款审核和支付</w:t>
      </w:r>
    </w:p>
    <w:p w14:paraId="66CF2F3D">
      <w:pPr>
        <w:spacing w:before="189" w:line="253" w:lineRule="auto"/>
        <w:ind w:left="523" w:right="609" w:hanging="1"/>
        <w:rPr>
          <w:rFonts w:ascii="仿宋" w:hAnsi="仿宋" w:eastAsia="仿宋" w:cs="仿宋"/>
          <w:sz w:val="24"/>
          <w:szCs w:val="24"/>
        </w:rPr>
      </w:pPr>
      <w:r>
        <w:rPr>
          <w:rFonts w:ascii="仿宋" w:hAnsi="仿宋" w:eastAsia="仿宋" w:cs="仿宋"/>
          <w:spacing w:val="-2"/>
          <w:sz w:val="24"/>
          <w:szCs w:val="24"/>
        </w:rPr>
        <w:t>（1）监理人审查并报送发包人的期限：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发包人完成审批并签发进度款支付证书的期限：</w:t>
      </w:r>
      <w:r>
        <w:rPr>
          <w:rFonts w:ascii="仿宋" w:hAnsi="仿宋" w:eastAsia="仿宋" w:cs="仿宋"/>
          <w:sz w:val="24"/>
          <w:szCs w:val="24"/>
          <w:u w:val="single" w:color="auto"/>
        </w:rPr>
        <w:t xml:space="preserve">                         </w:t>
      </w:r>
    </w:p>
    <w:p w14:paraId="404BF7C9">
      <w:pPr>
        <w:spacing w:line="253" w:lineRule="auto"/>
        <w:rPr>
          <w:rFonts w:ascii="仿宋" w:hAnsi="仿宋" w:eastAsia="仿宋" w:cs="仿宋"/>
          <w:sz w:val="24"/>
          <w:szCs w:val="24"/>
        </w:rPr>
        <w:sectPr>
          <w:footerReference r:id="rId50" w:type="default"/>
          <w:pgSz w:w="11906" w:h="16840"/>
          <w:pgMar w:top="1431" w:right="1380" w:bottom="1169" w:left="1418" w:header="0" w:footer="1007" w:gutter="0"/>
          <w:cols w:space="720" w:num="1"/>
        </w:sectPr>
      </w:pPr>
    </w:p>
    <w:p w14:paraId="5DBF8BE0">
      <w:pPr>
        <w:spacing w:before="120" w:line="321" w:lineRule="auto"/>
        <w:ind w:left="643" w:right="449" w:hanging="121"/>
        <w:rPr>
          <w:rFonts w:ascii="仿宋" w:hAnsi="仿宋" w:eastAsia="仿宋" w:cs="仿宋"/>
          <w:sz w:val="24"/>
          <w:szCs w:val="24"/>
        </w:rPr>
      </w:pPr>
      <w:r>
        <w:rPr>
          <w:rFonts w:ascii="仿宋" w:hAnsi="仿宋" w:eastAsia="仿宋" w:cs="仿宋"/>
          <w:spacing w:val="-2"/>
          <w:sz w:val="24"/>
          <w:szCs w:val="24"/>
        </w:rPr>
        <w:t>（2）发包人支付进度款的期限：</w:t>
      </w:r>
      <w:r>
        <w:rPr>
          <w:rFonts w:ascii="仿宋" w:hAnsi="仿宋" w:eastAsia="仿宋" w:cs="仿宋"/>
          <w:spacing w:val="-2"/>
          <w:sz w:val="24"/>
          <w:szCs w:val="24"/>
          <w:u w:val="single" w:color="auto"/>
        </w:rPr>
        <w:t xml:space="preserve">                                     </w:t>
      </w:r>
      <w:r>
        <w:rPr>
          <w:rFonts w:ascii="仿宋" w:hAnsi="仿宋" w:eastAsia="仿宋" w:cs="仿宋"/>
          <w:spacing w:val="-77"/>
          <w:sz w:val="24"/>
          <w:szCs w:val="24"/>
        </w:rPr>
        <w:t xml:space="preserve">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4"/>
          <w:sz w:val="24"/>
          <w:szCs w:val="24"/>
        </w:rPr>
        <w:t>发包人逾期支付进度款的违约金的计算方式：</w:t>
      </w:r>
      <w:r>
        <w:rPr>
          <w:rFonts w:ascii="仿宋" w:hAnsi="仿宋" w:eastAsia="仿宋" w:cs="仿宋"/>
          <w:sz w:val="24"/>
          <w:szCs w:val="24"/>
          <w:u w:val="single" w:color="auto"/>
        </w:rPr>
        <w:t xml:space="preserve">                           </w:t>
      </w:r>
    </w:p>
    <w:p w14:paraId="3220D5D9">
      <w:pPr>
        <w:tabs>
          <w:tab w:val="left" w:pos="6837"/>
        </w:tabs>
        <w:spacing w:before="249"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EB62704">
      <w:pPr>
        <w:spacing w:before="238" w:line="222" w:lineRule="auto"/>
        <w:ind w:left="52"/>
        <w:rPr>
          <w:rFonts w:ascii="仿宋" w:hAnsi="仿宋" w:eastAsia="仿宋" w:cs="仿宋"/>
          <w:sz w:val="24"/>
          <w:szCs w:val="24"/>
        </w:rPr>
      </w:pPr>
      <w:r>
        <w:rPr>
          <w:rFonts w:ascii="仿宋" w:hAnsi="仿宋" w:eastAsia="仿宋" w:cs="仿宋"/>
          <w:spacing w:val="-4"/>
          <w:sz w:val="24"/>
          <w:szCs w:val="24"/>
        </w:rPr>
        <w:t>12.4.6 支付分解表的编制</w:t>
      </w:r>
    </w:p>
    <w:p w14:paraId="6DA10058">
      <w:pPr>
        <w:spacing w:before="169" w:line="222" w:lineRule="auto"/>
        <w:ind w:left="501"/>
        <w:rPr>
          <w:rFonts w:ascii="仿宋" w:hAnsi="仿宋" w:eastAsia="仿宋" w:cs="仿宋"/>
          <w:sz w:val="24"/>
          <w:szCs w:val="24"/>
        </w:rPr>
      </w:pPr>
      <w:r>
        <w:rPr>
          <w:rFonts w:ascii="仿宋" w:hAnsi="仿宋" w:eastAsia="仿宋" w:cs="仿宋"/>
          <w:spacing w:val="-2"/>
          <w:sz w:val="24"/>
          <w:szCs w:val="24"/>
        </w:rPr>
        <w:t>2、总价合同支付分解表的编制与审批：</w:t>
      </w:r>
      <w:r>
        <w:rPr>
          <w:rFonts w:ascii="仿宋" w:hAnsi="仿宋" w:eastAsia="仿宋" w:cs="仿宋"/>
          <w:sz w:val="24"/>
          <w:szCs w:val="24"/>
          <w:u w:val="single" w:color="auto"/>
        </w:rPr>
        <w:t xml:space="preserve">                                  </w:t>
      </w:r>
    </w:p>
    <w:p w14:paraId="2FC943F6">
      <w:pPr>
        <w:pStyle w:val="2"/>
        <w:spacing w:line="331" w:lineRule="auto"/>
      </w:pPr>
    </w:p>
    <w:p w14:paraId="33584166">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17B0C9F">
      <w:pPr>
        <w:spacing w:before="239" w:line="221" w:lineRule="auto"/>
        <w:ind w:left="505"/>
        <w:rPr>
          <w:rFonts w:ascii="仿宋" w:hAnsi="仿宋" w:eastAsia="仿宋" w:cs="仿宋"/>
          <w:sz w:val="24"/>
          <w:szCs w:val="24"/>
        </w:rPr>
      </w:pPr>
      <w:r>
        <w:rPr>
          <w:rFonts w:ascii="仿宋" w:hAnsi="仿宋" w:eastAsia="仿宋" w:cs="仿宋"/>
          <w:spacing w:val="-2"/>
          <w:sz w:val="24"/>
          <w:szCs w:val="24"/>
        </w:rPr>
        <w:t>3、单价合同的总价项目支付分解表的编制与审批：</w:t>
      </w:r>
      <w:r>
        <w:rPr>
          <w:rFonts w:ascii="仿宋" w:hAnsi="仿宋" w:eastAsia="仿宋" w:cs="仿宋"/>
          <w:sz w:val="24"/>
          <w:szCs w:val="24"/>
          <w:u w:val="single" w:color="auto"/>
        </w:rPr>
        <w:t xml:space="preserve">                           </w:t>
      </w:r>
    </w:p>
    <w:p w14:paraId="334E9E5D">
      <w:pPr>
        <w:pStyle w:val="2"/>
        <w:spacing w:line="330" w:lineRule="auto"/>
      </w:pPr>
    </w:p>
    <w:p w14:paraId="2BD2FE36">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5081D712">
      <w:pPr>
        <w:pStyle w:val="2"/>
        <w:spacing w:line="279" w:lineRule="auto"/>
      </w:pPr>
    </w:p>
    <w:p w14:paraId="79373B97">
      <w:pPr>
        <w:spacing w:before="78" w:line="219" w:lineRule="auto"/>
        <w:ind w:left="52"/>
        <w:rPr>
          <w:rFonts w:ascii="仿宋" w:hAnsi="仿宋" w:eastAsia="仿宋" w:cs="仿宋"/>
          <w:sz w:val="24"/>
          <w:szCs w:val="24"/>
        </w:rPr>
      </w:pPr>
      <w:r>
        <w:rPr>
          <w:rFonts w:ascii="仿宋" w:hAnsi="仿宋" w:eastAsia="仿宋" w:cs="仿宋"/>
          <w:b/>
          <w:bCs/>
          <w:spacing w:val="-9"/>
          <w:sz w:val="24"/>
          <w:szCs w:val="24"/>
        </w:rPr>
        <w:t>13.</w:t>
      </w:r>
      <w:r>
        <w:rPr>
          <w:rFonts w:ascii="仿宋" w:hAnsi="仿宋" w:eastAsia="仿宋" w:cs="仿宋"/>
          <w:spacing w:val="-9"/>
          <w:sz w:val="24"/>
          <w:szCs w:val="24"/>
        </w:rPr>
        <w:t xml:space="preserve"> </w:t>
      </w:r>
      <w:r>
        <w:rPr>
          <w:rFonts w:ascii="仿宋" w:hAnsi="仿宋" w:eastAsia="仿宋" w:cs="仿宋"/>
          <w:b/>
          <w:bCs/>
          <w:spacing w:val="-9"/>
          <w:sz w:val="24"/>
          <w:szCs w:val="24"/>
        </w:rPr>
        <w:t>验收和工程试车</w:t>
      </w:r>
    </w:p>
    <w:p w14:paraId="6B612C4B">
      <w:pPr>
        <w:spacing w:before="299" w:line="222" w:lineRule="auto"/>
        <w:ind w:left="52"/>
        <w:rPr>
          <w:rFonts w:ascii="仿宋" w:hAnsi="仿宋" w:eastAsia="仿宋" w:cs="仿宋"/>
          <w:sz w:val="24"/>
          <w:szCs w:val="24"/>
        </w:rPr>
      </w:pPr>
      <w:r>
        <w:rPr>
          <w:rFonts w:ascii="仿宋" w:hAnsi="仿宋" w:eastAsia="仿宋" w:cs="仿宋"/>
          <w:spacing w:val="-5"/>
          <w:sz w:val="24"/>
          <w:szCs w:val="24"/>
        </w:rPr>
        <w:t>13.1 分部分项工程验收</w:t>
      </w:r>
    </w:p>
    <w:p w14:paraId="09B522EB">
      <w:pPr>
        <w:spacing w:before="309" w:line="254" w:lineRule="auto"/>
        <w:ind w:left="523" w:right="1045" w:hanging="471"/>
        <w:rPr>
          <w:rFonts w:ascii="仿宋" w:hAnsi="仿宋" w:eastAsia="仿宋" w:cs="仿宋"/>
          <w:sz w:val="24"/>
          <w:szCs w:val="24"/>
        </w:rPr>
      </w:pPr>
      <w:r>
        <w:rPr>
          <w:rFonts w:ascii="仿宋" w:hAnsi="仿宋" w:eastAsia="仿宋" w:cs="仿宋"/>
          <w:spacing w:val="-6"/>
          <w:sz w:val="24"/>
          <w:szCs w:val="24"/>
        </w:rPr>
        <w:t>13.1.2 监理人不能按时进行验收时，应提前</w:t>
      </w:r>
      <w:r>
        <w:rPr>
          <w:rFonts w:ascii="仿宋" w:hAnsi="仿宋" w:eastAsia="仿宋" w:cs="仿宋"/>
          <w:spacing w:val="17"/>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6"/>
          <w:sz w:val="24"/>
          <w:szCs w:val="24"/>
        </w:rPr>
        <w:t>小时提交书面延期要求。</w:t>
      </w:r>
      <w:r>
        <w:rPr>
          <w:rFonts w:ascii="仿宋" w:hAnsi="仿宋" w:eastAsia="仿宋" w:cs="仿宋"/>
          <w:sz w:val="24"/>
          <w:szCs w:val="24"/>
        </w:rPr>
        <w:t xml:space="preserve"> </w:t>
      </w:r>
      <w:r>
        <w:rPr>
          <w:rFonts w:ascii="仿宋" w:hAnsi="仿宋" w:eastAsia="仿宋" w:cs="仿宋"/>
          <w:spacing w:val="-4"/>
          <w:sz w:val="24"/>
          <w:szCs w:val="24"/>
        </w:rPr>
        <w:t>关于延期最长不得超过：</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4"/>
          <w:sz w:val="24"/>
          <w:szCs w:val="24"/>
        </w:rPr>
        <w:t>小时。</w:t>
      </w:r>
    </w:p>
    <w:p w14:paraId="03D397A9">
      <w:pPr>
        <w:spacing w:before="239" w:line="223" w:lineRule="auto"/>
        <w:ind w:left="52"/>
        <w:rPr>
          <w:rFonts w:ascii="仿宋" w:hAnsi="仿宋" w:eastAsia="仿宋" w:cs="仿宋"/>
          <w:sz w:val="24"/>
          <w:szCs w:val="24"/>
        </w:rPr>
      </w:pPr>
      <w:r>
        <w:rPr>
          <w:rFonts w:ascii="仿宋" w:hAnsi="仿宋" w:eastAsia="仿宋" w:cs="仿宋"/>
          <w:spacing w:val="-9"/>
          <w:sz w:val="24"/>
          <w:szCs w:val="24"/>
        </w:rPr>
        <w:t>13.2</w:t>
      </w:r>
      <w:r>
        <w:rPr>
          <w:rFonts w:ascii="仿宋" w:hAnsi="仿宋" w:eastAsia="仿宋" w:cs="仿宋"/>
          <w:spacing w:val="28"/>
          <w:sz w:val="24"/>
          <w:szCs w:val="24"/>
        </w:rPr>
        <w:t xml:space="preserve"> </w:t>
      </w:r>
      <w:r>
        <w:rPr>
          <w:rFonts w:ascii="仿宋" w:hAnsi="仿宋" w:eastAsia="仿宋" w:cs="仿宋"/>
          <w:spacing w:val="-9"/>
          <w:sz w:val="24"/>
          <w:szCs w:val="24"/>
        </w:rPr>
        <w:t>竣工验收</w:t>
      </w:r>
    </w:p>
    <w:p w14:paraId="7D6B496E">
      <w:pPr>
        <w:spacing w:before="289" w:line="222" w:lineRule="auto"/>
        <w:ind w:left="52"/>
        <w:rPr>
          <w:rFonts w:ascii="仿宋" w:hAnsi="仿宋" w:eastAsia="仿宋" w:cs="仿宋"/>
          <w:sz w:val="24"/>
          <w:szCs w:val="24"/>
        </w:rPr>
      </w:pPr>
      <w:r>
        <w:rPr>
          <w:rFonts w:ascii="仿宋" w:hAnsi="仿宋" w:eastAsia="仿宋" w:cs="仿宋"/>
          <w:spacing w:val="-7"/>
          <w:sz w:val="24"/>
          <w:szCs w:val="24"/>
        </w:rPr>
        <w:t>13.2.2</w:t>
      </w:r>
      <w:r>
        <w:rPr>
          <w:rFonts w:ascii="仿宋" w:hAnsi="仿宋" w:eastAsia="仿宋" w:cs="仿宋"/>
          <w:spacing w:val="-25"/>
          <w:sz w:val="24"/>
          <w:szCs w:val="24"/>
        </w:rPr>
        <w:t xml:space="preserve"> </w:t>
      </w:r>
      <w:r>
        <w:rPr>
          <w:rFonts w:ascii="仿宋" w:hAnsi="仿宋" w:eastAsia="仿宋" w:cs="仿宋"/>
          <w:spacing w:val="-7"/>
          <w:sz w:val="24"/>
          <w:szCs w:val="24"/>
        </w:rPr>
        <w:t>竣工验收程序</w:t>
      </w:r>
    </w:p>
    <w:p w14:paraId="012F83FF">
      <w:pPr>
        <w:spacing w:before="170" w:line="222" w:lineRule="auto"/>
        <w:ind w:left="524"/>
        <w:rPr>
          <w:rFonts w:ascii="仿宋" w:hAnsi="仿宋" w:eastAsia="仿宋" w:cs="仿宋"/>
          <w:sz w:val="24"/>
          <w:szCs w:val="24"/>
        </w:rPr>
      </w:pPr>
      <w:r>
        <w:rPr>
          <w:rFonts w:ascii="仿宋" w:hAnsi="仿宋" w:eastAsia="仿宋" w:cs="仿宋"/>
          <w:spacing w:val="-3"/>
          <w:sz w:val="24"/>
          <w:szCs w:val="24"/>
        </w:rPr>
        <w:t>关于竣工验收程序的约定：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4AB79CFC">
      <w:pPr>
        <w:pStyle w:val="2"/>
        <w:spacing w:line="336" w:lineRule="auto"/>
      </w:pPr>
    </w:p>
    <w:p w14:paraId="1060E1E8">
      <w:pPr>
        <w:tabs>
          <w:tab w:val="left" w:pos="6837"/>
        </w:tabs>
        <w:spacing w:before="19"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F44A963">
      <w:pPr>
        <w:spacing w:before="241" w:line="222" w:lineRule="auto"/>
        <w:ind w:left="524"/>
        <w:rPr>
          <w:rFonts w:ascii="仿宋" w:hAnsi="仿宋" w:eastAsia="仿宋" w:cs="仿宋"/>
          <w:sz w:val="24"/>
          <w:szCs w:val="24"/>
        </w:rPr>
      </w:pPr>
      <w:r>
        <w:rPr>
          <w:rFonts w:ascii="仿宋" w:hAnsi="仿宋" w:eastAsia="仿宋" w:cs="仿宋"/>
          <w:spacing w:val="-3"/>
          <w:sz w:val="24"/>
          <w:szCs w:val="24"/>
        </w:rPr>
        <w:t>发包人不按照本项约定组织竣工验收、颁发工程接收证书的违约金的计算方法：</w:t>
      </w:r>
      <w:r>
        <w:rPr>
          <w:rFonts w:ascii="仿宋" w:hAnsi="仿宋" w:eastAsia="仿宋" w:cs="仿宋"/>
          <w:spacing w:val="-3"/>
          <w:sz w:val="24"/>
          <w:szCs w:val="24"/>
          <w:u w:val="single" w:color="auto"/>
        </w:rPr>
        <w:t xml:space="preserve">  </w:t>
      </w:r>
    </w:p>
    <w:p w14:paraId="74F90439">
      <w:pPr>
        <w:pStyle w:val="2"/>
        <w:spacing w:line="331" w:lineRule="auto"/>
      </w:pPr>
    </w:p>
    <w:p w14:paraId="296525C7">
      <w:pPr>
        <w:tabs>
          <w:tab w:val="left" w:pos="671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545A5CDC">
      <w:pPr>
        <w:spacing w:before="239" w:line="222" w:lineRule="auto"/>
        <w:ind w:left="52"/>
        <w:rPr>
          <w:rFonts w:ascii="仿宋" w:hAnsi="仿宋" w:eastAsia="仿宋" w:cs="仿宋"/>
          <w:sz w:val="24"/>
          <w:szCs w:val="24"/>
        </w:rPr>
      </w:pPr>
      <w:r>
        <w:rPr>
          <w:rFonts w:ascii="仿宋" w:hAnsi="仿宋" w:eastAsia="仿宋" w:cs="仿宋"/>
          <w:spacing w:val="-5"/>
          <w:sz w:val="24"/>
          <w:szCs w:val="24"/>
        </w:rPr>
        <w:t>13.2.5</w:t>
      </w:r>
      <w:r>
        <w:rPr>
          <w:rFonts w:ascii="仿宋" w:hAnsi="仿宋" w:eastAsia="仿宋" w:cs="仿宋"/>
          <w:spacing w:val="-22"/>
          <w:sz w:val="24"/>
          <w:szCs w:val="24"/>
        </w:rPr>
        <w:t xml:space="preserve"> </w:t>
      </w:r>
      <w:r>
        <w:rPr>
          <w:rFonts w:ascii="仿宋" w:hAnsi="仿宋" w:eastAsia="仿宋" w:cs="仿宋"/>
          <w:spacing w:val="-5"/>
          <w:sz w:val="24"/>
          <w:szCs w:val="24"/>
        </w:rPr>
        <w:t>移交、接收全部与部分工程</w:t>
      </w:r>
    </w:p>
    <w:p w14:paraId="4F9FF8A5">
      <w:pPr>
        <w:spacing w:before="188" w:line="323" w:lineRule="auto"/>
        <w:ind w:left="523" w:right="622" w:hanging="13"/>
        <w:rPr>
          <w:rFonts w:ascii="仿宋" w:hAnsi="仿宋" w:eastAsia="仿宋" w:cs="仿宋"/>
          <w:sz w:val="24"/>
          <w:szCs w:val="24"/>
        </w:rPr>
      </w:pPr>
      <w:r>
        <w:rPr>
          <w:rFonts w:ascii="仿宋" w:hAnsi="仿宋" w:eastAsia="仿宋" w:cs="仿宋"/>
          <w:spacing w:val="-2"/>
          <w:sz w:val="24"/>
          <w:szCs w:val="24"/>
        </w:rPr>
        <w:t>承包人向发包人移交工程的期限：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发包人未按本合同约定接收全部或部分工程的，违约金的计算方法</w:t>
      </w:r>
    </w:p>
    <w:p w14:paraId="2E0D247E">
      <w:pPr>
        <w:spacing w:before="63" w:line="224" w:lineRule="auto"/>
        <w:ind w:left="48"/>
        <w:rPr>
          <w:rFonts w:ascii="仿宋" w:hAnsi="仿宋" w:eastAsia="仿宋" w:cs="仿宋"/>
          <w:sz w:val="24"/>
          <w:szCs w:val="24"/>
        </w:rPr>
      </w:pPr>
      <w:r>
        <w:rPr>
          <w:rFonts w:ascii="仿宋" w:hAnsi="仿宋" w:eastAsia="仿宋" w:cs="仿宋"/>
          <w:spacing w:val="-12"/>
          <w:sz w:val="24"/>
          <w:szCs w:val="24"/>
        </w:rPr>
        <w:t>为：</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2"/>
          <w:sz w:val="24"/>
          <w:szCs w:val="24"/>
        </w:rPr>
        <w:t>。</w:t>
      </w:r>
    </w:p>
    <w:p w14:paraId="2AC80CED">
      <w:pPr>
        <w:spacing w:before="165" w:line="222" w:lineRule="auto"/>
        <w:ind w:left="510"/>
        <w:rPr>
          <w:rFonts w:ascii="仿宋" w:hAnsi="仿宋" w:eastAsia="仿宋" w:cs="仿宋"/>
          <w:sz w:val="24"/>
          <w:szCs w:val="24"/>
        </w:rPr>
      </w:pPr>
      <w:r>
        <w:rPr>
          <w:rFonts w:ascii="仿宋" w:hAnsi="仿宋" w:eastAsia="仿宋" w:cs="仿宋"/>
          <w:spacing w:val="-2"/>
          <w:sz w:val="24"/>
          <w:szCs w:val="24"/>
        </w:rPr>
        <w:t>承包人未按时移交工程的，违约金的计算方法为：</w:t>
      </w:r>
      <w:r>
        <w:rPr>
          <w:rFonts w:ascii="仿宋" w:hAnsi="仿宋" w:eastAsia="仿宋" w:cs="仿宋"/>
          <w:sz w:val="24"/>
          <w:szCs w:val="24"/>
          <w:u w:val="single" w:color="auto"/>
        </w:rPr>
        <w:t xml:space="preserve">                      </w:t>
      </w:r>
    </w:p>
    <w:p w14:paraId="365D9A7E">
      <w:pPr>
        <w:pStyle w:val="2"/>
        <w:spacing w:line="331" w:lineRule="auto"/>
      </w:pPr>
    </w:p>
    <w:p w14:paraId="1B3F6303">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FC0026B">
      <w:pPr>
        <w:spacing w:before="240" w:line="219" w:lineRule="auto"/>
        <w:ind w:left="52"/>
        <w:rPr>
          <w:rFonts w:ascii="仿宋" w:hAnsi="仿宋" w:eastAsia="仿宋" w:cs="仿宋"/>
          <w:sz w:val="24"/>
          <w:szCs w:val="24"/>
        </w:rPr>
      </w:pPr>
      <w:r>
        <w:rPr>
          <w:rFonts w:ascii="仿宋" w:hAnsi="仿宋" w:eastAsia="仿宋" w:cs="仿宋"/>
          <w:spacing w:val="-10"/>
          <w:sz w:val="24"/>
          <w:szCs w:val="24"/>
        </w:rPr>
        <w:t>13.3</w:t>
      </w:r>
      <w:r>
        <w:rPr>
          <w:rFonts w:ascii="仿宋" w:hAnsi="仿宋" w:eastAsia="仿宋" w:cs="仿宋"/>
          <w:spacing w:val="36"/>
          <w:sz w:val="24"/>
          <w:szCs w:val="24"/>
        </w:rPr>
        <w:t xml:space="preserve"> </w:t>
      </w:r>
      <w:r>
        <w:rPr>
          <w:rFonts w:ascii="仿宋" w:hAnsi="仿宋" w:eastAsia="仿宋" w:cs="仿宋"/>
          <w:spacing w:val="-10"/>
          <w:sz w:val="24"/>
          <w:szCs w:val="24"/>
        </w:rPr>
        <w:t>工程试车</w:t>
      </w:r>
    </w:p>
    <w:p w14:paraId="2F7819CD">
      <w:pPr>
        <w:spacing w:before="291" w:line="219" w:lineRule="auto"/>
        <w:ind w:left="52"/>
        <w:rPr>
          <w:rFonts w:ascii="仿宋" w:hAnsi="仿宋" w:eastAsia="仿宋" w:cs="仿宋"/>
          <w:sz w:val="24"/>
          <w:szCs w:val="24"/>
        </w:rPr>
      </w:pPr>
      <w:r>
        <w:rPr>
          <w:rFonts w:ascii="仿宋" w:hAnsi="仿宋" w:eastAsia="仿宋" w:cs="仿宋"/>
          <w:spacing w:val="-5"/>
          <w:sz w:val="24"/>
          <w:szCs w:val="24"/>
        </w:rPr>
        <w:t>13.3.1 试车程序</w:t>
      </w:r>
    </w:p>
    <w:p w14:paraId="029325A0">
      <w:pPr>
        <w:spacing w:before="176" w:line="219" w:lineRule="auto"/>
        <w:ind w:left="523"/>
        <w:rPr>
          <w:rFonts w:ascii="仿宋" w:hAnsi="仿宋" w:eastAsia="仿宋" w:cs="仿宋"/>
          <w:sz w:val="24"/>
          <w:szCs w:val="24"/>
        </w:rPr>
      </w:pPr>
      <w:r>
        <w:rPr>
          <w:rFonts w:ascii="仿宋" w:hAnsi="仿宋" w:eastAsia="仿宋" w:cs="仿宋"/>
          <w:spacing w:val="-6"/>
          <w:sz w:val="24"/>
          <w:szCs w:val="24"/>
        </w:rPr>
        <w:t>工程试车内容：</w:t>
      </w:r>
      <w:r>
        <w:rPr>
          <w:rFonts w:ascii="仿宋" w:hAnsi="仿宋" w:eastAsia="仿宋" w:cs="仿宋"/>
          <w:sz w:val="24"/>
          <w:szCs w:val="24"/>
          <w:u w:val="single" w:color="auto"/>
        </w:rPr>
        <w:t xml:space="preserve">                                                     </w:t>
      </w:r>
    </w:p>
    <w:p w14:paraId="74F50B54">
      <w:pPr>
        <w:pStyle w:val="2"/>
        <w:tabs>
          <w:tab w:val="left" w:pos="9000"/>
        </w:tabs>
        <w:spacing w:before="219"/>
      </w:pPr>
      <w:r>
        <w:rPr>
          <w:u w:val="single" w:color="auto"/>
        </w:rPr>
        <w:tab/>
      </w:r>
    </w:p>
    <w:p w14:paraId="5562D6C3">
      <w:pPr>
        <w:sectPr>
          <w:headerReference r:id="rId51" w:type="default"/>
          <w:footerReference r:id="rId52" w:type="default"/>
          <w:pgSz w:w="11906" w:h="16840"/>
          <w:pgMar w:top="1954" w:right="1417" w:bottom="1169" w:left="1418" w:header="1634" w:footer="1007" w:gutter="0"/>
          <w:cols w:space="720" w:num="1"/>
        </w:sectPr>
      </w:pPr>
    </w:p>
    <w:p w14:paraId="744823E2">
      <w:pPr>
        <w:pStyle w:val="2"/>
        <w:spacing w:line="270" w:lineRule="auto"/>
      </w:pPr>
    </w:p>
    <w:p w14:paraId="69717AA1">
      <w:pPr>
        <w:pStyle w:val="2"/>
        <w:spacing w:line="270" w:lineRule="auto"/>
      </w:pPr>
    </w:p>
    <w:p w14:paraId="1D8266FF">
      <w:pPr>
        <w:pStyle w:val="2"/>
        <w:spacing w:line="270" w:lineRule="auto"/>
      </w:pPr>
    </w:p>
    <w:p w14:paraId="3E8490E5">
      <w:pPr>
        <w:pStyle w:val="2"/>
        <w:spacing w:line="271" w:lineRule="auto"/>
      </w:pPr>
    </w:p>
    <w:p w14:paraId="30BB5B58">
      <w:pPr>
        <w:pStyle w:val="2"/>
        <w:spacing w:line="271" w:lineRule="auto"/>
      </w:pPr>
    </w:p>
    <w:p w14:paraId="25109D31">
      <w:pPr>
        <w:tabs>
          <w:tab w:val="left" w:pos="479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D6D0455">
      <w:pPr>
        <w:spacing w:before="237" w:line="219" w:lineRule="auto"/>
        <w:ind w:left="522"/>
        <w:rPr>
          <w:rFonts w:ascii="仿宋" w:hAnsi="仿宋" w:eastAsia="仿宋" w:cs="仿宋"/>
          <w:sz w:val="24"/>
          <w:szCs w:val="24"/>
        </w:rPr>
      </w:pPr>
      <w:r>
        <w:rPr>
          <w:rFonts w:ascii="仿宋" w:hAnsi="仿宋" w:eastAsia="仿宋" w:cs="仿宋"/>
          <w:spacing w:val="-2"/>
          <w:sz w:val="24"/>
          <w:szCs w:val="24"/>
        </w:rPr>
        <w:t>（1）单机无负荷试车费用由</w:t>
      </w:r>
      <w:r>
        <w:rPr>
          <w:rFonts w:ascii="仿宋" w:hAnsi="仿宋" w:eastAsia="仿宋" w:cs="仿宋"/>
          <w:spacing w:val="-2"/>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2"/>
          <w:sz w:val="24"/>
          <w:szCs w:val="24"/>
        </w:rPr>
        <w:t>承担；</w:t>
      </w:r>
    </w:p>
    <w:p w14:paraId="043DF728">
      <w:pPr>
        <w:spacing w:before="171" w:line="219" w:lineRule="auto"/>
        <w:ind w:left="522"/>
        <w:rPr>
          <w:rFonts w:ascii="仿宋" w:hAnsi="仿宋" w:eastAsia="仿宋" w:cs="仿宋"/>
          <w:sz w:val="24"/>
          <w:szCs w:val="24"/>
        </w:rPr>
      </w:pPr>
      <w:r>
        <w:rPr>
          <w:rFonts w:ascii="仿宋" w:hAnsi="仿宋" w:eastAsia="仿宋" w:cs="仿宋"/>
          <w:spacing w:val="-2"/>
          <w:sz w:val="24"/>
          <w:szCs w:val="24"/>
        </w:rPr>
        <w:t>（2）无负荷联动试车费用由</w:t>
      </w:r>
      <w:r>
        <w:rPr>
          <w:rFonts w:ascii="仿宋" w:hAnsi="仿宋" w:eastAsia="仿宋" w:cs="仿宋"/>
          <w:spacing w:val="-2"/>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2"/>
          <w:sz w:val="24"/>
          <w:szCs w:val="24"/>
        </w:rPr>
        <w:t>承担。</w:t>
      </w:r>
    </w:p>
    <w:p w14:paraId="61F39AA0">
      <w:pPr>
        <w:spacing w:before="176" w:line="219" w:lineRule="auto"/>
        <w:ind w:left="52"/>
        <w:rPr>
          <w:rFonts w:ascii="仿宋" w:hAnsi="仿宋" w:eastAsia="仿宋" w:cs="仿宋"/>
          <w:sz w:val="24"/>
          <w:szCs w:val="24"/>
        </w:rPr>
      </w:pPr>
      <w:r>
        <w:rPr>
          <w:rFonts w:ascii="仿宋" w:hAnsi="仿宋" w:eastAsia="仿宋" w:cs="仿宋"/>
          <w:spacing w:val="-8"/>
          <w:sz w:val="24"/>
          <w:szCs w:val="24"/>
        </w:rPr>
        <w:t>13.3.3</w:t>
      </w:r>
      <w:r>
        <w:rPr>
          <w:rFonts w:ascii="仿宋" w:hAnsi="仿宋" w:eastAsia="仿宋" w:cs="仿宋"/>
          <w:spacing w:val="33"/>
          <w:sz w:val="24"/>
          <w:szCs w:val="24"/>
        </w:rPr>
        <w:t xml:space="preserve"> </w:t>
      </w:r>
      <w:r>
        <w:rPr>
          <w:rFonts w:ascii="仿宋" w:hAnsi="仿宋" w:eastAsia="仿宋" w:cs="仿宋"/>
          <w:spacing w:val="-8"/>
          <w:sz w:val="24"/>
          <w:szCs w:val="24"/>
        </w:rPr>
        <w:t>投料试车</w:t>
      </w:r>
    </w:p>
    <w:p w14:paraId="4D5CDB68">
      <w:pPr>
        <w:spacing w:before="176" w:line="219" w:lineRule="auto"/>
        <w:ind w:left="524"/>
        <w:rPr>
          <w:rFonts w:ascii="仿宋" w:hAnsi="仿宋" w:eastAsia="仿宋" w:cs="仿宋"/>
          <w:sz w:val="24"/>
          <w:szCs w:val="24"/>
        </w:rPr>
      </w:pPr>
      <w:r>
        <w:rPr>
          <w:rFonts w:ascii="仿宋" w:hAnsi="仿宋" w:eastAsia="仿宋" w:cs="仿宋"/>
          <w:spacing w:val="-3"/>
          <w:sz w:val="24"/>
          <w:szCs w:val="24"/>
        </w:rPr>
        <w:t>关于投料试车相关事项的约定：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125F140">
      <w:pPr>
        <w:pStyle w:val="2"/>
        <w:spacing w:line="332" w:lineRule="auto"/>
      </w:pPr>
    </w:p>
    <w:p w14:paraId="3A2E8058">
      <w:pPr>
        <w:tabs>
          <w:tab w:val="left" w:pos="6837"/>
        </w:tabs>
        <w:spacing w:before="22"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21254A86">
      <w:pPr>
        <w:spacing w:before="241" w:line="223" w:lineRule="auto"/>
        <w:ind w:left="52"/>
        <w:rPr>
          <w:rFonts w:ascii="仿宋" w:hAnsi="仿宋" w:eastAsia="仿宋" w:cs="仿宋"/>
          <w:sz w:val="24"/>
          <w:szCs w:val="24"/>
        </w:rPr>
      </w:pPr>
      <w:r>
        <w:rPr>
          <w:rFonts w:ascii="仿宋" w:hAnsi="仿宋" w:eastAsia="仿宋" w:cs="仿宋"/>
          <w:spacing w:val="-9"/>
          <w:sz w:val="24"/>
          <w:szCs w:val="24"/>
        </w:rPr>
        <w:t>13.6</w:t>
      </w:r>
      <w:r>
        <w:rPr>
          <w:rFonts w:ascii="仿宋" w:hAnsi="仿宋" w:eastAsia="仿宋" w:cs="仿宋"/>
          <w:spacing w:val="28"/>
          <w:sz w:val="24"/>
          <w:szCs w:val="24"/>
        </w:rPr>
        <w:t xml:space="preserve"> </w:t>
      </w:r>
      <w:r>
        <w:rPr>
          <w:rFonts w:ascii="仿宋" w:hAnsi="仿宋" w:eastAsia="仿宋" w:cs="仿宋"/>
          <w:spacing w:val="-9"/>
          <w:sz w:val="24"/>
          <w:szCs w:val="24"/>
        </w:rPr>
        <w:t>竣工退场</w:t>
      </w:r>
    </w:p>
    <w:p w14:paraId="39825FE5">
      <w:pPr>
        <w:spacing w:before="290" w:line="223" w:lineRule="auto"/>
        <w:ind w:left="52"/>
        <w:rPr>
          <w:rFonts w:ascii="仿宋" w:hAnsi="仿宋" w:eastAsia="仿宋" w:cs="仿宋"/>
          <w:sz w:val="24"/>
          <w:szCs w:val="24"/>
        </w:rPr>
      </w:pPr>
      <w:r>
        <w:rPr>
          <w:rFonts w:ascii="仿宋" w:hAnsi="仿宋" w:eastAsia="仿宋" w:cs="仿宋"/>
          <w:spacing w:val="-8"/>
          <w:sz w:val="24"/>
          <w:szCs w:val="24"/>
        </w:rPr>
        <w:t>13.6.1</w:t>
      </w:r>
      <w:r>
        <w:rPr>
          <w:rFonts w:ascii="仿宋" w:hAnsi="仿宋" w:eastAsia="仿宋" w:cs="仿宋"/>
          <w:spacing w:val="33"/>
          <w:sz w:val="24"/>
          <w:szCs w:val="24"/>
        </w:rPr>
        <w:t xml:space="preserve"> </w:t>
      </w:r>
      <w:r>
        <w:rPr>
          <w:rFonts w:ascii="仿宋" w:hAnsi="仿宋" w:eastAsia="仿宋" w:cs="仿宋"/>
          <w:spacing w:val="-8"/>
          <w:sz w:val="24"/>
          <w:szCs w:val="24"/>
        </w:rPr>
        <w:t>竣工退场</w:t>
      </w:r>
    </w:p>
    <w:p w14:paraId="6A42AF3F">
      <w:pPr>
        <w:spacing w:before="169" w:line="222" w:lineRule="auto"/>
        <w:ind w:left="510"/>
        <w:rPr>
          <w:rFonts w:ascii="仿宋" w:hAnsi="仿宋" w:eastAsia="仿宋" w:cs="仿宋"/>
          <w:sz w:val="24"/>
          <w:szCs w:val="24"/>
        </w:rPr>
      </w:pPr>
      <w:r>
        <w:rPr>
          <w:rFonts w:ascii="仿宋" w:hAnsi="仿宋" w:eastAsia="仿宋" w:cs="仿宋"/>
          <w:sz w:val="24"/>
          <w:szCs w:val="24"/>
        </w:rPr>
        <w:t>承包人完成竣工退场的期限：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7E90B42">
      <w:pPr>
        <w:spacing w:before="289" w:line="222" w:lineRule="auto"/>
        <w:ind w:left="52"/>
        <w:rPr>
          <w:rFonts w:ascii="仿宋" w:hAnsi="仿宋" w:eastAsia="仿宋" w:cs="仿宋"/>
          <w:sz w:val="24"/>
          <w:szCs w:val="24"/>
        </w:rPr>
      </w:pPr>
      <w:r>
        <w:rPr>
          <w:rFonts w:ascii="仿宋" w:hAnsi="仿宋" w:eastAsia="仿宋" w:cs="仿宋"/>
          <w:b/>
          <w:bCs/>
          <w:spacing w:val="-14"/>
          <w:sz w:val="24"/>
          <w:szCs w:val="24"/>
        </w:rPr>
        <w:t>14.</w:t>
      </w:r>
      <w:r>
        <w:rPr>
          <w:rFonts w:ascii="仿宋" w:hAnsi="仿宋" w:eastAsia="仿宋" w:cs="仿宋"/>
          <w:spacing w:val="31"/>
          <w:sz w:val="24"/>
          <w:szCs w:val="24"/>
        </w:rPr>
        <w:t xml:space="preserve"> </w:t>
      </w:r>
      <w:r>
        <w:rPr>
          <w:rFonts w:ascii="仿宋" w:hAnsi="仿宋" w:eastAsia="仿宋" w:cs="仿宋"/>
          <w:b/>
          <w:bCs/>
          <w:spacing w:val="-14"/>
          <w:sz w:val="24"/>
          <w:szCs w:val="24"/>
        </w:rPr>
        <w:t>竣工结算</w:t>
      </w:r>
    </w:p>
    <w:p w14:paraId="2356C97B">
      <w:pPr>
        <w:spacing w:before="291" w:line="220" w:lineRule="auto"/>
        <w:ind w:left="52"/>
        <w:rPr>
          <w:rFonts w:ascii="仿宋" w:hAnsi="仿宋" w:eastAsia="仿宋" w:cs="仿宋"/>
          <w:sz w:val="24"/>
          <w:szCs w:val="24"/>
        </w:rPr>
      </w:pPr>
      <w:r>
        <w:rPr>
          <w:rFonts w:ascii="仿宋" w:hAnsi="仿宋" w:eastAsia="仿宋" w:cs="仿宋"/>
          <w:spacing w:val="-8"/>
          <w:sz w:val="24"/>
          <w:szCs w:val="24"/>
        </w:rPr>
        <w:t>14.1</w:t>
      </w:r>
      <w:r>
        <w:rPr>
          <w:rFonts w:ascii="仿宋" w:hAnsi="仿宋" w:eastAsia="仿宋" w:cs="仿宋"/>
          <w:spacing w:val="33"/>
          <w:sz w:val="24"/>
          <w:szCs w:val="24"/>
        </w:rPr>
        <w:t xml:space="preserve"> </w:t>
      </w:r>
      <w:r>
        <w:rPr>
          <w:rFonts w:ascii="仿宋" w:hAnsi="仿宋" w:eastAsia="仿宋" w:cs="仿宋"/>
          <w:spacing w:val="-8"/>
          <w:sz w:val="24"/>
          <w:szCs w:val="24"/>
        </w:rPr>
        <w:t>竣工付款申请</w:t>
      </w:r>
    </w:p>
    <w:p w14:paraId="5BBF6574">
      <w:pPr>
        <w:spacing w:before="308" w:line="324" w:lineRule="auto"/>
        <w:ind w:left="514" w:right="194" w:hanging="4"/>
        <w:rPr>
          <w:rFonts w:ascii="仿宋" w:hAnsi="仿宋" w:eastAsia="仿宋" w:cs="仿宋"/>
          <w:sz w:val="24"/>
          <w:szCs w:val="24"/>
        </w:rPr>
      </w:pPr>
      <w:r>
        <w:rPr>
          <w:rFonts w:ascii="仿宋" w:hAnsi="仿宋" w:eastAsia="仿宋" w:cs="仿宋"/>
          <w:spacing w:val="-1"/>
          <w:sz w:val="24"/>
          <w:szCs w:val="24"/>
        </w:rPr>
        <w:t>承包人提交竣工付款申请单的期限：</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3"/>
          <w:sz w:val="24"/>
          <w:szCs w:val="24"/>
        </w:rPr>
        <w:t>竣工付款申请单应包括的内容：</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18AB6405">
      <w:pPr>
        <w:tabs>
          <w:tab w:val="left" w:pos="6717"/>
        </w:tabs>
        <w:spacing w:before="246"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3998056E">
      <w:pPr>
        <w:spacing w:before="244" w:line="222" w:lineRule="auto"/>
        <w:ind w:left="52"/>
        <w:rPr>
          <w:rFonts w:ascii="仿宋" w:hAnsi="仿宋" w:eastAsia="仿宋" w:cs="仿宋"/>
          <w:sz w:val="24"/>
          <w:szCs w:val="24"/>
        </w:rPr>
      </w:pPr>
      <w:r>
        <w:rPr>
          <w:rFonts w:ascii="仿宋" w:hAnsi="仿宋" w:eastAsia="仿宋" w:cs="仿宋"/>
          <w:spacing w:val="-8"/>
          <w:sz w:val="24"/>
          <w:szCs w:val="24"/>
        </w:rPr>
        <w:t>14.2</w:t>
      </w:r>
      <w:r>
        <w:rPr>
          <w:rFonts w:ascii="仿宋" w:hAnsi="仿宋" w:eastAsia="仿宋" w:cs="仿宋"/>
          <w:spacing w:val="33"/>
          <w:sz w:val="24"/>
          <w:szCs w:val="24"/>
        </w:rPr>
        <w:t xml:space="preserve"> </w:t>
      </w:r>
      <w:r>
        <w:rPr>
          <w:rFonts w:ascii="仿宋" w:hAnsi="仿宋" w:eastAsia="仿宋" w:cs="仿宋"/>
          <w:spacing w:val="-8"/>
          <w:sz w:val="24"/>
          <w:szCs w:val="24"/>
        </w:rPr>
        <w:t>竣工结算审核</w:t>
      </w:r>
    </w:p>
    <w:p w14:paraId="0BCB3018">
      <w:pPr>
        <w:spacing w:before="291" w:line="220" w:lineRule="auto"/>
        <w:ind w:left="524"/>
        <w:rPr>
          <w:rFonts w:ascii="仿宋" w:hAnsi="仿宋" w:eastAsia="仿宋" w:cs="仿宋"/>
          <w:sz w:val="24"/>
          <w:szCs w:val="24"/>
        </w:rPr>
      </w:pPr>
      <w:r>
        <w:rPr>
          <w:rFonts w:ascii="仿宋" w:hAnsi="仿宋" w:eastAsia="仿宋" w:cs="仿宋"/>
          <w:spacing w:val="-2"/>
          <w:sz w:val="24"/>
          <w:szCs w:val="24"/>
        </w:rPr>
        <w:t>发包人审批竣工付款申请单的期限：</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w:t>
      </w:r>
    </w:p>
    <w:p w14:paraId="5C3805AE">
      <w:pPr>
        <w:spacing w:before="175" w:line="222" w:lineRule="auto"/>
        <w:ind w:left="524"/>
        <w:rPr>
          <w:rFonts w:ascii="仿宋" w:hAnsi="仿宋" w:eastAsia="仿宋" w:cs="仿宋"/>
          <w:sz w:val="24"/>
          <w:szCs w:val="24"/>
        </w:rPr>
      </w:pPr>
      <w:r>
        <w:rPr>
          <w:rFonts w:ascii="仿宋" w:hAnsi="仿宋" w:eastAsia="仿宋" w:cs="仿宋"/>
          <w:spacing w:val="-1"/>
          <w:sz w:val="24"/>
          <w:szCs w:val="24"/>
        </w:rPr>
        <w:t>发包人完成竣工付款的期限：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D95FD55">
      <w:pPr>
        <w:spacing w:before="169" w:line="222" w:lineRule="auto"/>
        <w:ind w:left="524"/>
        <w:rPr>
          <w:rFonts w:ascii="仿宋" w:hAnsi="仿宋" w:eastAsia="仿宋" w:cs="仿宋"/>
          <w:sz w:val="24"/>
          <w:szCs w:val="24"/>
        </w:rPr>
      </w:pPr>
      <w:r>
        <w:rPr>
          <w:rFonts w:ascii="仿宋" w:hAnsi="仿宋" w:eastAsia="仿宋" w:cs="仿宋"/>
          <w:spacing w:val="-4"/>
          <w:sz w:val="24"/>
          <w:szCs w:val="24"/>
        </w:rPr>
        <w:t>关于竣工付款证书异议部分复核的方式和程序：</w:t>
      </w:r>
      <w:r>
        <w:rPr>
          <w:rFonts w:ascii="仿宋" w:hAnsi="仿宋" w:eastAsia="仿宋" w:cs="仿宋"/>
          <w:sz w:val="24"/>
          <w:szCs w:val="24"/>
          <w:u w:val="single" w:color="auto"/>
        </w:rPr>
        <w:t xml:space="preserve">                          </w:t>
      </w:r>
    </w:p>
    <w:p w14:paraId="534E3D02">
      <w:pPr>
        <w:pStyle w:val="2"/>
        <w:spacing w:line="330" w:lineRule="auto"/>
      </w:pPr>
    </w:p>
    <w:p w14:paraId="26A0961A">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6D5DAB01">
      <w:pPr>
        <w:spacing w:before="239" w:line="222" w:lineRule="auto"/>
        <w:ind w:left="52"/>
        <w:rPr>
          <w:rFonts w:ascii="仿宋" w:hAnsi="仿宋" w:eastAsia="仿宋" w:cs="仿宋"/>
          <w:sz w:val="24"/>
          <w:szCs w:val="24"/>
        </w:rPr>
      </w:pPr>
      <w:r>
        <w:rPr>
          <w:rFonts w:ascii="仿宋" w:hAnsi="仿宋" w:eastAsia="仿宋" w:cs="仿宋"/>
          <w:spacing w:val="-11"/>
          <w:sz w:val="24"/>
          <w:szCs w:val="24"/>
        </w:rPr>
        <w:t>14.4</w:t>
      </w:r>
      <w:r>
        <w:rPr>
          <w:rFonts w:ascii="仿宋" w:hAnsi="仿宋" w:eastAsia="仿宋" w:cs="仿宋"/>
          <w:spacing w:val="46"/>
          <w:sz w:val="24"/>
          <w:szCs w:val="24"/>
        </w:rPr>
        <w:t xml:space="preserve"> </w:t>
      </w:r>
      <w:r>
        <w:rPr>
          <w:rFonts w:ascii="仿宋" w:hAnsi="仿宋" w:eastAsia="仿宋" w:cs="仿宋"/>
          <w:spacing w:val="-11"/>
          <w:sz w:val="24"/>
          <w:szCs w:val="24"/>
        </w:rPr>
        <w:t>最终结清</w:t>
      </w:r>
    </w:p>
    <w:p w14:paraId="00E577D2">
      <w:pPr>
        <w:spacing w:before="288" w:line="220" w:lineRule="auto"/>
        <w:ind w:left="52"/>
        <w:rPr>
          <w:rFonts w:ascii="仿宋" w:hAnsi="仿宋" w:eastAsia="仿宋" w:cs="仿宋"/>
          <w:sz w:val="24"/>
          <w:szCs w:val="24"/>
        </w:rPr>
      </w:pPr>
      <w:r>
        <w:rPr>
          <w:rFonts w:ascii="仿宋" w:hAnsi="仿宋" w:eastAsia="仿宋" w:cs="仿宋"/>
          <w:spacing w:val="-7"/>
          <w:sz w:val="24"/>
          <w:szCs w:val="24"/>
        </w:rPr>
        <w:t>14.4.1</w:t>
      </w:r>
      <w:r>
        <w:rPr>
          <w:rFonts w:ascii="仿宋" w:hAnsi="仿宋" w:eastAsia="仿宋" w:cs="仿宋"/>
          <w:spacing w:val="44"/>
          <w:sz w:val="24"/>
          <w:szCs w:val="24"/>
        </w:rPr>
        <w:t xml:space="preserve"> </w:t>
      </w:r>
      <w:r>
        <w:rPr>
          <w:rFonts w:ascii="仿宋" w:hAnsi="仿宋" w:eastAsia="仿宋" w:cs="仿宋"/>
          <w:spacing w:val="-7"/>
          <w:sz w:val="24"/>
          <w:szCs w:val="24"/>
        </w:rPr>
        <w:t>最终结清申请单</w:t>
      </w:r>
    </w:p>
    <w:p w14:paraId="4A1E3AD1">
      <w:pPr>
        <w:spacing w:before="193" w:line="322" w:lineRule="auto"/>
        <w:ind w:left="510" w:right="254"/>
        <w:rPr>
          <w:rFonts w:ascii="仿宋" w:hAnsi="仿宋" w:eastAsia="仿宋" w:cs="仿宋"/>
          <w:sz w:val="24"/>
          <w:szCs w:val="24"/>
        </w:rPr>
      </w:pPr>
      <w:r>
        <w:rPr>
          <w:rFonts w:ascii="仿宋" w:hAnsi="仿宋" w:eastAsia="仿宋" w:cs="仿宋"/>
          <w:spacing w:val="-2"/>
          <w:sz w:val="24"/>
          <w:szCs w:val="24"/>
        </w:rPr>
        <w:t>承包人提交最终结清申请单的份数：</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2"/>
          <w:sz w:val="24"/>
          <w:szCs w:val="24"/>
        </w:rPr>
        <w:t>承包人提交最终结算申请单的期限：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69A8D75">
      <w:pPr>
        <w:spacing w:before="64" w:line="222" w:lineRule="auto"/>
        <w:ind w:left="52"/>
        <w:rPr>
          <w:rFonts w:ascii="仿宋" w:hAnsi="仿宋" w:eastAsia="仿宋" w:cs="仿宋"/>
          <w:sz w:val="24"/>
          <w:szCs w:val="24"/>
        </w:rPr>
      </w:pPr>
      <w:r>
        <w:rPr>
          <w:rFonts w:ascii="仿宋" w:hAnsi="仿宋" w:eastAsia="仿宋" w:cs="仿宋"/>
          <w:spacing w:val="-4"/>
          <w:sz w:val="24"/>
          <w:szCs w:val="24"/>
        </w:rPr>
        <w:t>14.4.2 最终结清证书和支付</w:t>
      </w:r>
    </w:p>
    <w:p w14:paraId="781EB853">
      <w:pPr>
        <w:spacing w:before="169" w:line="220" w:lineRule="auto"/>
        <w:ind w:left="522"/>
        <w:rPr>
          <w:rFonts w:ascii="仿宋" w:hAnsi="仿宋" w:eastAsia="仿宋" w:cs="仿宋"/>
          <w:sz w:val="24"/>
          <w:szCs w:val="24"/>
        </w:rPr>
      </w:pPr>
      <w:r>
        <w:rPr>
          <w:rFonts w:ascii="仿宋" w:hAnsi="仿宋" w:eastAsia="仿宋" w:cs="仿宋"/>
          <w:spacing w:val="-2"/>
          <w:sz w:val="24"/>
          <w:szCs w:val="24"/>
        </w:rPr>
        <w:t>（1）发包人完成最终结清申请单的审批并颁发最终结清证书的期</w:t>
      </w:r>
    </w:p>
    <w:p w14:paraId="61F4F813">
      <w:pPr>
        <w:spacing w:before="175" w:line="222" w:lineRule="auto"/>
        <w:ind w:left="62"/>
        <w:rPr>
          <w:rFonts w:ascii="仿宋" w:hAnsi="仿宋" w:eastAsia="仿宋" w:cs="仿宋"/>
          <w:sz w:val="24"/>
          <w:szCs w:val="24"/>
        </w:rPr>
      </w:pPr>
      <w:r>
        <w:rPr>
          <w:rFonts w:ascii="仿宋" w:hAnsi="仿宋" w:eastAsia="仿宋" w:cs="仿宋"/>
          <w:spacing w:val="-18"/>
          <w:sz w:val="24"/>
          <w:szCs w:val="24"/>
        </w:rPr>
        <w:t>限：</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166282B3">
      <w:pPr>
        <w:spacing w:before="170" w:line="222" w:lineRule="auto"/>
        <w:ind w:left="522"/>
        <w:rPr>
          <w:rFonts w:ascii="仿宋" w:hAnsi="仿宋" w:eastAsia="仿宋" w:cs="仿宋"/>
          <w:sz w:val="24"/>
          <w:szCs w:val="24"/>
        </w:rPr>
      </w:pPr>
      <w:r>
        <w:rPr>
          <w:rFonts w:ascii="仿宋" w:hAnsi="仿宋" w:eastAsia="仿宋" w:cs="仿宋"/>
          <w:spacing w:val="-1"/>
          <w:sz w:val="24"/>
          <w:szCs w:val="24"/>
        </w:rPr>
        <w:t>（2）发包人完成支付的期限：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C973BF">
      <w:pPr>
        <w:spacing w:before="289" w:line="221" w:lineRule="auto"/>
        <w:ind w:left="52"/>
        <w:rPr>
          <w:rFonts w:ascii="仿宋" w:hAnsi="仿宋" w:eastAsia="仿宋" w:cs="仿宋"/>
          <w:sz w:val="24"/>
          <w:szCs w:val="24"/>
        </w:rPr>
      </w:pPr>
      <w:r>
        <w:rPr>
          <w:rFonts w:ascii="仿宋" w:hAnsi="仿宋" w:eastAsia="仿宋" w:cs="仿宋"/>
          <w:b/>
          <w:bCs/>
          <w:spacing w:val="-8"/>
          <w:sz w:val="24"/>
          <w:szCs w:val="24"/>
        </w:rPr>
        <w:t>15.</w:t>
      </w:r>
      <w:r>
        <w:rPr>
          <w:rFonts w:ascii="仿宋" w:hAnsi="仿宋" w:eastAsia="仿宋" w:cs="仿宋"/>
          <w:spacing w:val="-8"/>
          <w:sz w:val="24"/>
          <w:szCs w:val="24"/>
        </w:rPr>
        <w:t xml:space="preserve"> </w:t>
      </w:r>
      <w:r>
        <w:rPr>
          <w:rFonts w:ascii="仿宋" w:hAnsi="仿宋" w:eastAsia="仿宋" w:cs="仿宋"/>
          <w:b/>
          <w:bCs/>
          <w:spacing w:val="-8"/>
          <w:sz w:val="24"/>
          <w:szCs w:val="24"/>
        </w:rPr>
        <w:t>缺陷责任期与保修</w:t>
      </w:r>
    </w:p>
    <w:p w14:paraId="0D42DF71">
      <w:pPr>
        <w:spacing w:line="221" w:lineRule="auto"/>
        <w:rPr>
          <w:rFonts w:ascii="仿宋" w:hAnsi="仿宋" w:eastAsia="仿宋" w:cs="仿宋"/>
          <w:sz w:val="24"/>
          <w:szCs w:val="24"/>
        </w:rPr>
        <w:sectPr>
          <w:headerReference r:id="rId53" w:type="default"/>
          <w:footerReference r:id="rId54" w:type="default"/>
          <w:pgSz w:w="11906" w:h="16840"/>
          <w:pgMar w:top="400" w:right="1785" w:bottom="1166" w:left="1418" w:header="0" w:footer="1007" w:gutter="0"/>
          <w:cols w:space="720" w:num="1"/>
        </w:sectPr>
      </w:pPr>
    </w:p>
    <w:p w14:paraId="752BF550">
      <w:pPr>
        <w:pStyle w:val="2"/>
        <w:spacing w:line="277" w:lineRule="auto"/>
      </w:pPr>
    </w:p>
    <w:p w14:paraId="27BBD854">
      <w:pPr>
        <w:pStyle w:val="2"/>
        <w:spacing w:line="278" w:lineRule="auto"/>
      </w:pPr>
    </w:p>
    <w:p w14:paraId="7E3E93E5">
      <w:pPr>
        <w:pStyle w:val="2"/>
        <w:spacing w:line="278" w:lineRule="auto"/>
      </w:pPr>
    </w:p>
    <w:p w14:paraId="68D142BD">
      <w:pPr>
        <w:pStyle w:val="2"/>
        <w:spacing w:line="278" w:lineRule="auto"/>
      </w:pPr>
    </w:p>
    <w:p w14:paraId="4C313535">
      <w:pPr>
        <w:spacing w:before="78" w:line="222" w:lineRule="auto"/>
        <w:ind w:left="52"/>
        <w:rPr>
          <w:rFonts w:ascii="仿宋" w:hAnsi="仿宋" w:eastAsia="仿宋" w:cs="仿宋"/>
          <w:sz w:val="24"/>
          <w:szCs w:val="24"/>
        </w:rPr>
      </w:pPr>
      <w:r>
        <w:rPr>
          <w:rFonts w:ascii="仿宋" w:hAnsi="仿宋" w:eastAsia="仿宋" w:cs="仿宋"/>
          <w:spacing w:val="-8"/>
          <w:sz w:val="24"/>
          <w:szCs w:val="24"/>
        </w:rPr>
        <w:t>15.2</w:t>
      </w:r>
      <w:r>
        <w:rPr>
          <w:rFonts w:ascii="仿宋" w:hAnsi="仿宋" w:eastAsia="仿宋" w:cs="仿宋"/>
          <w:spacing w:val="-35"/>
          <w:sz w:val="24"/>
          <w:szCs w:val="24"/>
        </w:rPr>
        <w:t xml:space="preserve"> </w:t>
      </w:r>
      <w:r>
        <w:rPr>
          <w:rFonts w:ascii="仿宋" w:hAnsi="仿宋" w:eastAsia="仿宋" w:cs="仿宋"/>
          <w:spacing w:val="-8"/>
          <w:sz w:val="24"/>
          <w:szCs w:val="24"/>
        </w:rPr>
        <w:t>缺陷责任期</w:t>
      </w:r>
    </w:p>
    <w:p w14:paraId="1068FF76">
      <w:pPr>
        <w:spacing w:before="289" w:line="222" w:lineRule="auto"/>
        <w:ind w:left="508"/>
        <w:rPr>
          <w:rFonts w:ascii="仿宋" w:hAnsi="仿宋" w:eastAsia="仿宋" w:cs="仿宋"/>
          <w:sz w:val="24"/>
          <w:szCs w:val="24"/>
        </w:rPr>
      </w:pPr>
      <w:r>
        <w:rPr>
          <w:rFonts w:ascii="仿宋" w:hAnsi="仿宋" w:eastAsia="仿宋" w:cs="仿宋"/>
          <w:spacing w:val="-3"/>
          <w:sz w:val="24"/>
          <w:szCs w:val="24"/>
        </w:rPr>
        <w:t>缺陷责任期的具体期限：</w:t>
      </w:r>
      <w:r>
        <w:rPr>
          <w:rFonts w:ascii="仿宋" w:hAnsi="仿宋" w:eastAsia="仿宋" w:cs="仿宋"/>
          <w:spacing w:val="-3"/>
          <w:sz w:val="24"/>
          <w:szCs w:val="24"/>
          <w:u w:val="single" w:color="auto"/>
        </w:rPr>
        <w:t xml:space="preserve">                                               </w:t>
      </w:r>
    </w:p>
    <w:p w14:paraId="5B974EA3">
      <w:pPr>
        <w:pStyle w:val="2"/>
        <w:spacing w:line="331" w:lineRule="auto"/>
      </w:pPr>
    </w:p>
    <w:p w14:paraId="3A4B03F5">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609E308">
      <w:pPr>
        <w:spacing w:before="238" w:line="221" w:lineRule="auto"/>
        <w:ind w:left="52"/>
        <w:rPr>
          <w:rFonts w:ascii="仿宋" w:hAnsi="仿宋" w:eastAsia="仿宋" w:cs="仿宋"/>
          <w:sz w:val="24"/>
          <w:szCs w:val="24"/>
        </w:rPr>
      </w:pPr>
      <w:r>
        <w:rPr>
          <w:rFonts w:ascii="仿宋" w:hAnsi="仿宋" w:eastAsia="仿宋" w:cs="仿宋"/>
          <w:spacing w:val="-10"/>
          <w:sz w:val="24"/>
          <w:szCs w:val="24"/>
        </w:rPr>
        <w:t>15.3</w:t>
      </w:r>
      <w:r>
        <w:rPr>
          <w:rFonts w:ascii="仿宋" w:hAnsi="仿宋" w:eastAsia="仿宋" w:cs="仿宋"/>
          <w:spacing w:val="43"/>
          <w:sz w:val="24"/>
          <w:szCs w:val="24"/>
        </w:rPr>
        <w:t xml:space="preserve"> </w:t>
      </w:r>
      <w:r>
        <w:rPr>
          <w:rFonts w:ascii="仿宋" w:hAnsi="仿宋" w:eastAsia="仿宋" w:cs="仿宋"/>
          <w:spacing w:val="-10"/>
          <w:sz w:val="24"/>
          <w:szCs w:val="24"/>
        </w:rPr>
        <w:t>质量保证金</w:t>
      </w:r>
    </w:p>
    <w:p w14:paraId="6E66B2AA">
      <w:pPr>
        <w:spacing w:before="312" w:line="322" w:lineRule="auto"/>
        <w:ind w:left="52" w:right="540" w:firstLine="471"/>
        <w:rPr>
          <w:rFonts w:ascii="仿宋" w:hAnsi="仿宋" w:eastAsia="仿宋" w:cs="仿宋"/>
          <w:sz w:val="24"/>
          <w:szCs w:val="24"/>
        </w:rPr>
      </w:pPr>
      <w:r>
        <w:rPr>
          <w:rFonts w:ascii="仿宋" w:hAnsi="仿宋" w:eastAsia="仿宋" w:cs="仿宋"/>
          <w:spacing w:val="-2"/>
          <w:sz w:val="24"/>
          <w:szCs w:val="24"/>
        </w:rPr>
        <w:t>关于是否扣留质量保证金的约定：</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15.3.1 承包人提供质量保证金的方式</w:t>
      </w:r>
    </w:p>
    <w:p w14:paraId="5BEE7901">
      <w:pPr>
        <w:spacing w:before="59" w:line="221" w:lineRule="auto"/>
        <w:ind w:left="523"/>
        <w:rPr>
          <w:rFonts w:ascii="仿宋" w:hAnsi="仿宋" w:eastAsia="仿宋" w:cs="仿宋"/>
          <w:sz w:val="24"/>
          <w:szCs w:val="24"/>
        </w:rPr>
      </w:pPr>
      <w:r>
        <w:rPr>
          <w:rFonts w:ascii="仿宋" w:hAnsi="仿宋" w:eastAsia="仿宋" w:cs="仿宋"/>
          <w:spacing w:val="-6"/>
          <w:sz w:val="24"/>
          <w:szCs w:val="24"/>
        </w:rPr>
        <w:t>质量保证金采用以下第</w:t>
      </w:r>
      <w:r>
        <w:rPr>
          <w:rFonts w:ascii="仿宋" w:hAnsi="仿宋" w:eastAsia="仿宋" w:cs="仿宋"/>
          <w:spacing w:val="27"/>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6"/>
          <w:sz w:val="24"/>
          <w:szCs w:val="24"/>
        </w:rPr>
        <w:t>种方式：</w:t>
      </w:r>
    </w:p>
    <w:p w14:paraId="2F1FEA1C">
      <w:pPr>
        <w:spacing w:before="174" w:line="221" w:lineRule="auto"/>
        <w:ind w:left="522"/>
        <w:rPr>
          <w:rFonts w:ascii="仿宋" w:hAnsi="仿宋" w:eastAsia="仿宋" w:cs="仿宋"/>
          <w:sz w:val="24"/>
          <w:szCs w:val="24"/>
        </w:rPr>
      </w:pPr>
      <w:r>
        <w:rPr>
          <w:rFonts w:ascii="仿宋" w:hAnsi="仿宋" w:eastAsia="仿宋" w:cs="仿宋"/>
          <w:spacing w:val="-4"/>
          <w:sz w:val="24"/>
          <w:szCs w:val="24"/>
        </w:rPr>
        <w:t>（1）质量保证金保函，保证金额为</w:t>
      </w:r>
      <w:r>
        <w:rPr>
          <w:rFonts w:ascii="仿宋" w:hAnsi="仿宋" w:eastAsia="仿宋" w:cs="仿宋"/>
          <w:spacing w:val="6"/>
          <w:sz w:val="24"/>
          <w:szCs w:val="24"/>
        </w:rPr>
        <w:t>：</w:t>
      </w:r>
      <w:r>
        <w:rPr>
          <w:rFonts w:ascii="仿宋" w:hAnsi="仿宋" w:eastAsia="仿宋" w:cs="仿宋"/>
          <w:sz w:val="24"/>
          <w:szCs w:val="24"/>
          <w:u w:val="single" w:color="auto"/>
        </w:rPr>
        <w:t xml:space="preserve">                                 </w:t>
      </w:r>
      <w:r>
        <w:rPr>
          <w:rFonts w:ascii="仿宋" w:hAnsi="仿宋" w:eastAsia="仿宋" w:cs="仿宋"/>
          <w:spacing w:val="6"/>
          <w:sz w:val="24"/>
          <w:szCs w:val="24"/>
        </w:rPr>
        <w:t>；</w:t>
      </w:r>
    </w:p>
    <w:p w14:paraId="7CB02DC3">
      <w:pPr>
        <w:spacing w:before="171" w:line="222" w:lineRule="auto"/>
        <w:ind w:left="522"/>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%的工程款；</w:t>
      </w:r>
    </w:p>
    <w:p w14:paraId="4AE69167">
      <w:pPr>
        <w:spacing w:before="169" w:line="222" w:lineRule="auto"/>
        <w:ind w:left="522"/>
        <w:rPr>
          <w:rFonts w:ascii="仿宋" w:hAnsi="仿宋" w:eastAsia="仿宋" w:cs="仿宋"/>
          <w:sz w:val="24"/>
          <w:szCs w:val="24"/>
        </w:rPr>
      </w:pPr>
      <w:r>
        <w:rPr>
          <w:rFonts w:ascii="仿宋" w:hAnsi="仿宋" w:eastAsia="仿宋" w:cs="仿宋"/>
          <w:spacing w:val="-1"/>
          <w:sz w:val="24"/>
          <w:szCs w:val="24"/>
        </w:rPr>
        <w:t>（3）其他方式: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266D906">
      <w:pPr>
        <w:spacing w:before="173" w:line="221" w:lineRule="auto"/>
        <w:ind w:left="52"/>
        <w:rPr>
          <w:rFonts w:ascii="仿宋" w:hAnsi="仿宋" w:eastAsia="仿宋" w:cs="仿宋"/>
          <w:sz w:val="24"/>
          <w:szCs w:val="24"/>
        </w:rPr>
      </w:pPr>
      <w:r>
        <w:rPr>
          <w:rFonts w:ascii="仿宋" w:hAnsi="仿宋" w:eastAsia="仿宋" w:cs="仿宋"/>
          <w:spacing w:val="-4"/>
          <w:sz w:val="24"/>
          <w:szCs w:val="24"/>
        </w:rPr>
        <w:t>15.3.2 质量保证金的扣留</w:t>
      </w:r>
    </w:p>
    <w:p w14:paraId="5F9EFA79">
      <w:pPr>
        <w:spacing w:before="168" w:line="221" w:lineRule="auto"/>
        <w:ind w:left="523"/>
        <w:rPr>
          <w:rFonts w:ascii="仿宋" w:hAnsi="仿宋" w:eastAsia="仿宋" w:cs="仿宋"/>
          <w:sz w:val="24"/>
          <w:szCs w:val="24"/>
        </w:rPr>
      </w:pPr>
      <w:r>
        <w:rPr>
          <w:rFonts w:ascii="仿宋" w:hAnsi="仿宋" w:eastAsia="仿宋" w:cs="仿宋"/>
          <w:spacing w:val="-5"/>
          <w:sz w:val="24"/>
          <w:szCs w:val="24"/>
        </w:rPr>
        <w:t>质量保证金的扣留采取以下第</w:t>
      </w:r>
      <w:r>
        <w:rPr>
          <w:rFonts w:ascii="仿宋" w:hAnsi="仿宋" w:eastAsia="仿宋" w:cs="仿宋"/>
          <w:spacing w:val="30"/>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5"/>
          <w:sz w:val="24"/>
          <w:szCs w:val="24"/>
        </w:rPr>
        <w:t>种方式：</w:t>
      </w:r>
    </w:p>
    <w:p w14:paraId="03200067">
      <w:pPr>
        <w:spacing w:before="196" w:line="254" w:lineRule="auto"/>
        <w:ind w:left="34" w:firstLine="487"/>
        <w:rPr>
          <w:rFonts w:ascii="仿宋" w:hAnsi="仿宋" w:eastAsia="仿宋" w:cs="仿宋"/>
          <w:sz w:val="24"/>
          <w:szCs w:val="24"/>
        </w:rPr>
      </w:pPr>
      <w:r>
        <w:rPr>
          <w:rFonts w:ascii="仿宋" w:hAnsi="仿宋" w:eastAsia="仿宋" w:cs="仿宋"/>
          <w:spacing w:val="-2"/>
          <w:sz w:val="24"/>
          <w:szCs w:val="24"/>
        </w:rPr>
        <w:t>（1）在支付工程进度款时逐次扣留，在此情形下，质量保证金的计算基数不包括</w:t>
      </w:r>
      <w:r>
        <w:rPr>
          <w:rFonts w:ascii="仿宋" w:hAnsi="仿宋" w:eastAsia="仿宋" w:cs="仿宋"/>
          <w:spacing w:val="14"/>
          <w:sz w:val="24"/>
          <w:szCs w:val="24"/>
        </w:rPr>
        <w:t xml:space="preserve"> </w:t>
      </w:r>
      <w:r>
        <w:rPr>
          <w:rFonts w:ascii="仿宋" w:hAnsi="仿宋" w:eastAsia="仿宋" w:cs="仿宋"/>
          <w:spacing w:val="-2"/>
          <w:sz w:val="24"/>
          <w:szCs w:val="24"/>
        </w:rPr>
        <w:t>预付款的支付、扣回以及价格调整的金额；</w:t>
      </w:r>
    </w:p>
    <w:p w14:paraId="146A13A5">
      <w:pPr>
        <w:spacing w:before="235" w:line="220" w:lineRule="auto"/>
        <w:ind w:left="522"/>
        <w:rPr>
          <w:rFonts w:ascii="仿宋" w:hAnsi="仿宋" w:eastAsia="仿宋" w:cs="仿宋"/>
          <w:sz w:val="24"/>
          <w:szCs w:val="24"/>
        </w:rPr>
      </w:pPr>
      <w:r>
        <w:rPr>
          <w:rFonts w:ascii="仿宋" w:hAnsi="仿宋" w:eastAsia="仿宋" w:cs="仿宋"/>
          <w:spacing w:val="-2"/>
          <w:sz w:val="24"/>
          <w:szCs w:val="24"/>
        </w:rPr>
        <w:t>（2）工程竣工结算时一次性扣留质量保证金；</w:t>
      </w:r>
    </w:p>
    <w:p w14:paraId="58CE99BF">
      <w:pPr>
        <w:spacing w:before="174" w:line="222" w:lineRule="auto"/>
        <w:ind w:left="522"/>
        <w:rPr>
          <w:rFonts w:ascii="仿宋" w:hAnsi="仿宋" w:eastAsia="仿宋" w:cs="仿宋"/>
          <w:sz w:val="24"/>
          <w:szCs w:val="24"/>
        </w:rPr>
      </w:pPr>
      <w:r>
        <w:rPr>
          <w:rFonts w:ascii="仿宋" w:hAnsi="仿宋" w:eastAsia="仿宋" w:cs="仿宋"/>
          <w:spacing w:val="-1"/>
          <w:sz w:val="24"/>
          <w:szCs w:val="24"/>
        </w:rPr>
        <w:t>（3）其他扣留方式: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249D999">
      <w:pPr>
        <w:spacing w:before="172" w:line="221" w:lineRule="auto"/>
        <w:ind w:left="524"/>
        <w:rPr>
          <w:rFonts w:ascii="仿宋" w:hAnsi="仿宋" w:eastAsia="仿宋" w:cs="仿宋"/>
          <w:sz w:val="24"/>
          <w:szCs w:val="24"/>
        </w:rPr>
      </w:pPr>
      <w:r>
        <w:rPr>
          <w:rFonts w:ascii="仿宋" w:hAnsi="仿宋" w:eastAsia="仿宋" w:cs="仿宋"/>
          <w:spacing w:val="-3"/>
          <w:sz w:val="24"/>
          <w:szCs w:val="24"/>
        </w:rPr>
        <w:t>关于质量保证金的补充约定：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2784AAC">
      <w:pPr>
        <w:pStyle w:val="2"/>
        <w:spacing w:line="330" w:lineRule="auto"/>
      </w:pPr>
    </w:p>
    <w:p w14:paraId="6C4B310C">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624B45F2">
      <w:pPr>
        <w:spacing w:before="239" w:line="221" w:lineRule="auto"/>
        <w:ind w:left="52"/>
        <w:rPr>
          <w:rFonts w:ascii="仿宋" w:hAnsi="仿宋" w:eastAsia="仿宋" w:cs="仿宋"/>
          <w:sz w:val="24"/>
          <w:szCs w:val="24"/>
        </w:rPr>
      </w:pPr>
      <w:r>
        <w:rPr>
          <w:rFonts w:ascii="仿宋" w:hAnsi="仿宋" w:eastAsia="仿宋" w:cs="仿宋"/>
          <w:spacing w:val="-11"/>
          <w:sz w:val="24"/>
          <w:szCs w:val="24"/>
        </w:rPr>
        <w:t>15.4</w:t>
      </w:r>
      <w:r>
        <w:rPr>
          <w:rFonts w:ascii="仿宋" w:hAnsi="仿宋" w:eastAsia="仿宋" w:cs="仿宋"/>
          <w:spacing w:val="-34"/>
          <w:sz w:val="24"/>
          <w:szCs w:val="24"/>
        </w:rPr>
        <w:t xml:space="preserve"> </w:t>
      </w:r>
      <w:r>
        <w:rPr>
          <w:rFonts w:ascii="仿宋" w:hAnsi="仿宋" w:eastAsia="仿宋" w:cs="仿宋"/>
          <w:spacing w:val="-11"/>
          <w:sz w:val="24"/>
          <w:szCs w:val="24"/>
        </w:rPr>
        <w:t>保修</w:t>
      </w:r>
    </w:p>
    <w:p w14:paraId="71654274">
      <w:pPr>
        <w:spacing w:before="294" w:line="221" w:lineRule="auto"/>
        <w:ind w:left="52"/>
        <w:rPr>
          <w:rFonts w:ascii="仿宋" w:hAnsi="仿宋" w:eastAsia="仿宋" w:cs="仿宋"/>
          <w:sz w:val="24"/>
          <w:szCs w:val="24"/>
        </w:rPr>
      </w:pPr>
      <w:r>
        <w:rPr>
          <w:rFonts w:ascii="仿宋" w:hAnsi="仿宋" w:eastAsia="仿宋" w:cs="仿宋"/>
          <w:spacing w:val="-8"/>
          <w:sz w:val="24"/>
          <w:szCs w:val="24"/>
        </w:rPr>
        <w:t>15.4.1</w:t>
      </w:r>
      <w:r>
        <w:rPr>
          <w:rFonts w:ascii="仿宋" w:hAnsi="仿宋" w:eastAsia="仿宋" w:cs="仿宋"/>
          <w:spacing w:val="33"/>
          <w:sz w:val="24"/>
          <w:szCs w:val="24"/>
        </w:rPr>
        <w:t xml:space="preserve"> </w:t>
      </w:r>
      <w:r>
        <w:rPr>
          <w:rFonts w:ascii="仿宋" w:hAnsi="仿宋" w:eastAsia="仿宋" w:cs="仿宋"/>
          <w:spacing w:val="-8"/>
          <w:sz w:val="24"/>
          <w:szCs w:val="24"/>
        </w:rPr>
        <w:t>保修责任</w:t>
      </w:r>
    </w:p>
    <w:p w14:paraId="6C5B6FF9">
      <w:pPr>
        <w:spacing w:before="171" w:line="221" w:lineRule="auto"/>
        <w:ind w:left="511"/>
        <w:rPr>
          <w:rFonts w:ascii="仿宋" w:hAnsi="仿宋" w:eastAsia="仿宋" w:cs="仿宋"/>
          <w:sz w:val="24"/>
          <w:szCs w:val="24"/>
        </w:rPr>
      </w:pPr>
      <w:r>
        <w:rPr>
          <w:rFonts w:ascii="仿宋" w:hAnsi="仿宋" w:eastAsia="仿宋" w:cs="仿宋"/>
          <w:spacing w:val="-6"/>
          <w:sz w:val="24"/>
          <w:szCs w:val="24"/>
        </w:rPr>
        <w:t>工程保修期为：</w:t>
      </w:r>
      <w:r>
        <w:rPr>
          <w:rFonts w:ascii="仿宋" w:hAnsi="仿宋" w:eastAsia="仿宋" w:cs="仿宋"/>
          <w:sz w:val="24"/>
          <w:szCs w:val="24"/>
          <w:u w:val="single" w:color="auto"/>
        </w:rPr>
        <w:t xml:space="preserve">                                                        </w:t>
      </w:r>
    </w:p>
    <w:p w14:paraId="3EB343B3">
      <w:pPr>
        <w:pStyle w:val="2"/>
        <w:spacing w:line="332" w:lineRule="auto"/>
      </w:pPr>
    </w:p>
    <w:p w14:paraId="4AD07D00">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EEF1147">
      <w:pPr>
        <w:spacing w:before="242" w:line="222" w:lineRule="auto"/>
        <w:ind w:left="52"/>
        <w:rPr>
          <w:rFonts w:ascii="仿宋" w:hAnsi="仿宋" w:eastAsia="仿宋" w:cs="仿宋"/>
          <w:sz w:val="24"/>
          <w:szCs w:val="24"/>
        </w:rPr>
      </w:pPr>
      <w:r>
        <w:rPr>
          <w:rFonts w:ascii="仿宋" w:hAnsi="仿宋" w:eastAsia="仿宋" w:cs="仿宋"/>
          <w:spacing w:val="-8"/>
          <w:sz w:val="24"/>
          <w:szCs w:val="24"/>
        </w:rPr>
        <w:t>15.4.3</w:t>
      </w:r>
      <w:r>
        <w:rPr>
          <w:rFonts w:ascii="仿宋" w:hAnsi="仿宋" w:eastAsia="仿宋" w:cs="仿宋"/>
          <w:spacing w:val="33"/>
          <w:sz w:val="24"/>
          <w:szCs w:val="24"/>
        </w:rPr>
        <w:t xml:space="preserve"> </w:t>
      </w:r>
      <w:r>
        <w:rPr>
          <w:rFonts w:ascii="仿宋" w:hAnsi="仿宋" w:eastAsia="仿宋" w:cs="仿宋"/>
          <w:spacing w:val="-8"/>
          <w:sz w:val="24"/>
          <w:szCs w:val="24"/>
        </w:rPr>
        <w:t>修复通知</w:t>
      </w:r>
    </w:p>
    <w:p w14:paraId="4940F861">
      <w:pPr>
        <w:spacing w:before="167" w:line="220" w:lineRule="auto"/>
        <w:ind w:left="498"/>
        <w:rPr>
          <w:rFonts w:ascii="仿宋" w:hAnsi="仿宋" w:eastAsia="仿宋" w:cs="仿宋"/>
          <w:sz w:val="24"/>
          <w:szCs w:val="24"/>
        </w:rPr>
      </w:pPr>
      <w:r>
        <w:rPr>
          <w:rFonts w:ascii="仿宋" w:hAnsi="仿宋" w:eastAsia="仿宋" w:cs="仿宋"/>
          <w:spacing w:val="-2"/>
          <w:sz w:val="24"/>
          <w:szCs w:val="24"/>
        </w:rPr>
        <w:t>承包人收到保修通知并到达工程现场的合理时间：</w:t>
      </w:r>
      <w:r>
        <w:rPr>
          <w:rFonts w:ascii="仿宋" w:hAnsi="仿宋" w:eastAsia="仿宋" w:cs="仿宋"/>
          <w:sz w:val="24"/>
          <w:szCs w:val="24"/>
          <w:u w:val="single" w:color="auto"/>
        </w:rPr>
        <w:t xml:space="preserve">                         </w:t>
      </w:r>
    </w:p>
    <w:p w14:paraId="367F381A">
      <w:pPr>
        <w:pStyle w:val="2"/>
        <w:spacing w:line="336" w:lineRule="auto"/>
      </w:pPr>
    </w:p>
    <w:p w14:paraId="79D7C919">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B1BB764">
      <w:pPr>
        <w:pStyle w:val="2"/>
        <w:spacing w:line="281" w:lineRule="auto"/>
      </w:pPr>
    </w:p>
    <w:p w14:paraId="207E927D">
      <w:pPr>
        <w:spacing w:before="78" w:line="224" w:lineRule="auto"/>
        <w:ind w:left="52"/>
        <w:rPr>
          <w:rFonts w:ascii="仿宋" w:hAnsi="仿宋" w:eastAsia="仿宋" w:cs="仿宋"/>
          <w:sz w:val="24"/>
          <w:szCs w:val="24"/>
        </w:rPr>
      </w:pPr>
      <w:r>
        <w:rPr>
          <w:rFonts w:ascii="仿宋" w:hAnsi="仿宋" w:eastAsia="仿宋" w:cs="仿宋"/>
          <w:b/>
          <w:bCs/>
          <w:spacing w:val="-15"/>
          <w:sz w:val="24"/>
          <w:szCs w:val="24"/>
        </w:rPr>
        <w:t>16.</w:t>
      </w:r>
      <w:r>
        <w:rPr>
          <w:rFonts w:ascii="仿宋" w:hAnsi="仿宋" w:eastAsia="仿宋" w:cs="仿宋"/>
          <w:spacing w:val="20"/>
          <w:sz w:val="24"/>
          <w:szCs w:val="24"/>
        </w:rPr>
        <w:t xml:space="preserve"> </w:t>
      </w:r>
      <w:r>
        <w:rPr>
          <w:rFonts w:ascii="仿宋" w:hAnsi="仿宋" w:eastAsia="仿宋" w:cs="仿宋"/>
          <w:b/>
          <w:bCs/>
          <w:spacing w:val="-15"/>
          <w:sz w:val="24"/>
          <w:szCs w:val="24"/>
        </w:rPr>
        <w:t>违约</w:t>
      </w:r>
    </w:p>
    <w:p w14:paraId="17C3DE39">
      <w:pPr>
        <w:spacing w:before="287" w:line="224" w:lineRule="auto"/>
        <w:ind w:left="52"/>
        <w:rPr>
          <w:rFonts w:ascii="仿宋" w:hAnsi="仿宋" w:eastAsia="仿宋" w:cs="仿宋"/>
          <w:sz w:val="24"/>
          <w:szCs w:val="24"/>
        </w:rPr>
      </w:pPr>
      <w:r>
        <w:rPr>
          <w:rFonts w:ascii="仿宋" w:hAnsi="仿宋" w:eastAsia="仿宋" w:cs="仿宋"/>
          <w:spacing w:val="-10"/>
          <w:sz w:val="24"/>
          <w:szCs w:val="24"/>
        </w:rPr>
        <w:t>16.1</w:t>
      </w:r>
      <w:r>
        <w:rPr>
          <w:rFonts w:ascii="仿宋" w:hAnsi="仿宋" w:eastAsia="仿宋" w:cs="仿宋"/>
          <w:spacing w:val="43"/>
          <w:sz w:val="24"/>
          <w:szCs w:val="24"/>
        </w:rPr>
        <w:t xml:space="preserve"> </w:t>
      </w:r>
      <w:r>
        <w:rPr>
          <w:rFonts w:ascii="仿宋" w:hAnsi="仿宋" w:eastAsia="仿宋" w:cs="仿宋"/>
          <w:spacing w:val="-10"/>
          <w:sz w:val="24"/>
          <w:szCs w:val="24"/>
        </w:rPr>
        <w:t>发包人违约</w:t>
      </w:r>
    </w:p>
    <w:p w14:paraId="4F9A2FAE">
      <w:pPr>
        <w:spacing w:before="288" w:line="222" w:lineRule="auto"/>
        <w:ind w:left="52"/>
        <w:rPr>
          <w:rFonts w:ascii="仿宋" w:hAnsi="仿宋" w:eastAsia="仿宋" w:cs="仿宋"/>
          <w:sz w:val="24"/>
          <w:szCs w:val="24"/>
        </w:rPr>
      </w:pPr>
      <w:r>
        <w:rPr>
          <w:rFonts w:ascii="仿宋" w:hAnsi="仿宋" w:eastAsia="仿宋" w:cs="仿宋"/>
          <w:spacing w:val="-8"/>
          <w:sz w:val="24"/>
          <w:szCs w:val="24"/>
        </w:rPr>
        <w:t>16.1.1 发包人违约的情形</w:t>
      </w:r>
    </w:p>
    <w:p w14:paraId="13D69AF6">
      <w:pPr>
        <w:spacing w:line="222" w:lineRule="auto"/>
        <w:rPr>
          <w:rFonts w:ascii="仿宋" w:hAnsi="仿宋" w:eastAsia="仿宋" w:cs="仿宋"/>
          <w:sz w:val="24"/>
          <w:szCs w:val="24"/>
        </w:rPr>
        <w:sectPr>
          <w:footerReference r:id="rId55" w:type="default"/>
          <w:pgSz w:w="11906" w:h="16840"/>
          <w:pgMar w:top="400" w:right="1502" w:bottom="1169" w:left="1418" w:header="0" w:footer="1007" w:gutter="0"/>
          <w:cols w:space="720" w:num="1"/>
        </w:sectPr>
      </w:pPr>
    </w:p>
    <w:p w14:paraId="2DFB42F6">
      <w:pPr>
        <w:pStyle w:val="2"/>
        <w:spacing w:line="277" w:lineRule="auto"/>
      </w:pPr>
    </w:p>
    <w:p w14:paraId="7303F71A">
      <w:pPr>
        <w:pStyle w:val="2"/>
        <w:spacing w:line="278" w:lineRule="auto"/>
      </w:pPr>
    </w:p>
    <w:p w14:paraId="27F4CB0D">
      <w:pPr>
        <w:pStyle w:val="2"/>
        <w:spacing w:line="278" w:lineRule="auto"/>
      </w:pPr>
    </w:p>
    <w:p w14:paraId="53BBDBED">
      <w:pPr>
        <w:pStyle w:val="2"/>
        <w:spacing w:line="278" w:lineRule="auto"/>
      </w:pPr>
    </w:p>
    <w:p w14:paraId="381BA381">
      <w:pPr>
        <w:spacing w:before="78" w:line="222" w:lineRule="auto"/>
        <w:ind w:left="524"/>
        <w:rPr>
          <w:rFonts w:ascii="仿宋" w:hAnsi="仿宋" w:eastAsia="仿宋" w:cs="仿宋"/>
          <w:sz w:val="24"/>
          <w:szCs w:val="24"/>
        </w:rPr>
      </w:pPr>
      <w:r>
        <w:rPr>
          <w:rFonts w:ascii="仿宋" w:hAnsi="仿宋" w:eastAsia="仿宋" w:cs="仿宋"/>
          <w:spacing w:val="-3"/>
          <w:sz w:val="24"/>
          <w:szCs w:val="24"/>
        </w:rPr>
        <w:t>发包人违约的其他情形：</w:t>
      </w:r>
      <w:r>
        <w:rPr>
          <w:rFonts w:ascii="仿宋" w:hAnsi="仿宋" w:eastAsia="仿宋" w:cs="仿宋"/>
          <w:spacing w:val="-3"/>
          <w:sz w:val="24"/>
          <w:szCs w:val="24"/>
          <w:u w:val="single" w:color="auto"/>
        </w:rPr>
        <w:t xml:space="preserve">                                                 </w:t>
      </w:r>
    </w:p>
    <w:p w14:paraId="0C1E4221">
      <w:pPr>
        <w:pStyle w:val="2"/>
        <w:spacing w:line="334" w:lineRule="auto"/>
      </w:pPr>
    </w:p>
    <w:p w14:paraId="6952C464">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7CB4EF69">
      <w:pPr>
        <w:spacing w:before="244" w:line="223" w:lineRule="auto"/>
        <w:ind w:left="52"/>
        <w:rPr>
          <w:rFonts w:ascii="仿宋" w:hAnsi="仿宋" w:eastAsia="仿宋" w:cs="仿宋"/>
          <w:sz w:val="24"/>
          <w:szCs w:val="24"/>
        </w:rPr>
      </w:pPr>
      <w:r>
        <w:rPr>
          <w:rFonts w:ascii="仿宋" w:hAnsi="仿宋" w:eastAsia="仿宋" w:cs="仿宋"/>
          <w:spacing w:val="-4"/>
          <w:sz w:val="24"/>
          <w:szCs w:val="24"/>
        </w:rPr>
        <w:t>16.1.2 发包人违约的责任</w:t>
      </w:r>
    </w:p>
    <w:p w14:paraId="047EB592">
      <w:pPr>
        <w:spacing w:before="167" w:line="222" w:lineRule="auto"/>
        <w:ind w:left="524"/>
        <w:rPr>
          <w:rFonts w:ascii="仿宋" w:hAnsi="仿宋" w:eastAsia="仿宋" w:cs="仿宋"/>
          <w:sz w:val="24"/>
          <w:szCs w:val="24"/>
        </w:rPr>
      </w:pPr>
      <w:r>
        <w:rPr>
          <w:rFonts w:ascii="仿宋" w:hAnsi="仿宋" w:eastAsia="仿宋" w:cs="仿宋"/>
          <w:spacing w:val="-3"/>
          <w:sz w:val="24"/>
          <w:szCs w:val="24"/>
        </w:rPr>
        <w:t>发包人违约责任的承担方式和计算方法：</w:t>
      </w:r>
    </w:p>
    <w:p w14:paraId="0393D68A">
      <w:pPr>
        <w:spacing w:before="170" w:line="219" w:lineRule="auto"/>
        <w:ind w:left="522"/>
        <w:rPr>
          <w:rFonts w:ascii="仿宋" w:hAnsi="仿宋" w:eastAsia="仿宋" w:cs="仿宋"/>
          <w:sz w:val="24"/>
          <w:szCs w:val="24"/>
        </w:rPr>
      </w:pPr>
      <w:r>
        <w:rPr>
          <w:rFonts w:ascii="仿宋" w:hAnsi="仿宋" w:eastAsia="仿宋" w:cs="仿宋"/>
          <w:spacing w:val="-3"/>
          <w:sz w:val="24"/>
          <w:szCs w:val="24"/>
        </w:rPr>
        <w:t>（1）因发包人原因未能在计划开工日期前</w:t>
      </w:r>
      <w:r>
        <w:rPr>
          <w:rFonts w:ascii="仿宋" w:hAnsi="仿宋" w:eastAsia="仿宋" w:cs="仿宋"/>
          <w:spacing w:val="-24"/>
          <w:sz w:val="24"/>
          <w:szCs w:val="24"/>
        </w:rPr>
        <w:t xml:space="preserve"> </w:t>
      </w:r>
      <w:r>
        <w:rPr>
          <w:rFonts w:ascii="仿宋" w:hAnsi="仿宋" w:eastAsia="仿宋" w:cs="仿宋"/>
          <w:spacing w:val="-4"/>
          <w:sz w:val="24"/>
          <w:szCs w:val="24"/>
        </w:rPr>
        <w:t>7</w:t>
      </w:r>
      <w:r>
        <w:rPr>
          <w:rFonts w:ascii="仿宋" w:hAnsi="仿宋" w:eastAsia="仿宋" w:cs="仿宋"/>
          <w:spacing w:val="-29"/>
          <w:sz w:val="24"/>
          <w:szCs w:val="24"/>
        </w:rPr>
        <w:t xml:space="preserve"> </w:t>
      </w:r>
      <w:r>
        <w:rPr>
          <w:rFonts w:ascii="仿宋" w:hAnsi="仿宋" w:eastAsia="仿宋" w:cs="仿宋"/>
          <w:spacing w:val="-4"/>
          <w:sz w:val="24"/>
          <w:szCs w:val="24"/>
        </w:rPr>
        <w:t>天内下达开工通知的违约责</w:t>
      </w:r>
    </w:p>
    <w:p w14:paraId="31A2C815">
      <w:pPr>
        <w:spacing w:before="176" w:line="223" w:lineRule="auto"/>
        <w:ind w:left="30"/>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1568894">
      <w:pPr>
        <w:spacing w:before="168" w:line="222" w:lineRule="auto"/>
        <w:ind w:left="522"/>
        <w:rPr>
          <w:rFonts w:ascii="仿宋" w:hAnsi="仿宋" w:eastAsia="仿宋" w:cs="仿宋"/>
          <w:sz w:val="24"/>
          <w:szCs w:val="24"/>
        </w:rPr>
      </w:pPr>
      <w:r>
        <w:rPr>
          <w:rFonts w:ascii="仿宋" w:hAnsi="仿宋" w:eastAsia="仿宋" w:cs="仿宋"/>
          <w:spacing w:val="-2"/>
          <w:sz w:val="24"/>
          <w:szCs w:val="24"/>
        </w:rPr>
        <w:t>（2）因发包人原因未能按合同约定支付合同价款的违约责</w:t>
      </w:r>
    </w:p>
    <w:p w14:paraId="64D02916">
      <w:pPr>
        <w:spacing w:before="173" w:line="223" w:lineRule="auto"/>
        <w:ind w:left="30"/>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86EAD52">
      <w:pPr>
        <w:spacing w:before="183" w:line="321" w:lineRule="auto"/>
        <w:ind w:left="39" w:right="67" w:firstLine="483"/>
        <w:rPr>
          <w:rFonts w:ascii="仿宋" w:hAnsi="仿宋" w:eastAsia="仿宋" w:cs="仿宋"/>
          <w:sz w:val="24"/>
          <w:szCs w:val="24"/>
        </w:rPr>
      </w:pPr>
      <w:r>
        <w:rPr>
          <w:rFonts w:ascii="仿宋" w:hAnsi="仿宋" w:eastAsia="仿宋" w:cs="仿宋"/>
          <w:spacing w:val="-6"/>
          <w:sz w:val="24"/>
          <w:szCs w:val="24"/>
        </w:rPr>
        <w:t>（3）发包人违反第 10.1</w:t>
      </w:r>
      <w:r>
        <w:rPr>
          <w:rFonts w:ascii="仿宋" w:hAnsi="仿宋" w:eastAsia="仿宋" w:cs="仿宋"/>
          <w:spacing w:val="-36"/>
          <w:sz w:val="24"/>
          <w:szCs w:val="24"/>
        </w:rPr>
        <w:t xml:space="preserve"> </w:t>
      </w:r>
      <w:r>
        <w:rPr>
          <w:rFonts w:ascii="仿宋" w:hAnsi="仿宋" w:eastAsia="仿宋" w:cs="仿宋"/>
          <w:spacing w:val="-6"/>
          <w:sz w:val="24"/>
          <w:szCs w:val="24"/>
        </w:rPr>
        <w:t>款〔变更的范围〕第（2）项约定， 自行实</w:t>
      </w:r>
      <w:r>
        <w:rPr>
          <w:rFonts w:ascii="仿宋" w:hAnsi="仿宋" w:eastAsia="仿宋" w:cs="仿宋"/>
          <w:spacing w:val="-7"/>
          <w:sz w:val="24"/>
          <w:szCs w:val="24"/>
        </w:rPr>
        <w:t>施被取消的工</w:t>
      </w:r>
      <w:r>
        <w:rPr>
          <w:rFonts w:ascii="仿宋" w:hAnsi="仿宋" w:eastAsia="仿宋" w:cs="仿宋"/>
          <w:sz w:val="24"/>
          <w:szCs w:val="24"/>
        </w:rPr>
        <w:t xml:space="preserve"> </w:t>
      </w:r>
      <w:r>
        <w:rPr>
          <w:rFonts w:ascii="仿宋" w:hAnsi="仿宋" w:eastAsia="仿宋" w:cs="仿宋"/>
          <w:spacing w:val="-3"/>
          <w:sz w:val="24"/>
          <w:szCs w:val="24"/>
        </w:rPr>
        <w:t>作或转由他人实施的违约责任：</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7CC7FF8">
      <w:pPr>
        <w:tabs>
          <w:tab w:val="left" w:pos="6837"/>
        </w:tabs>
        <w:spacing w:before="253"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1CBE5705">
      <w:pPr>
        <w:spacing w:before="259" w:line="325" w:lineRule="auto"/>
        <w:ind w:left="49" w:right="86" w:firstLine="470"/>
        <w:rPr>
          <w:rFonts w:ascii="仿宋" w:hAnsi="仿宋" w:eastAsia="仿宋" w:cs="仿宋"/>
          <w:sz w:val="24"/>
          <w:szCs w:val="24"/>
        </w:rPr>
      </w:pPr>
      <w:r>
        <w:rPr>
          <w:rFonts w:ascii="仿宋" w:hAnsi="仿宋" w:eastAsia="仿宋" w:cs="仿宋"/>
          <w:spacing w:val="-2"/>
          <w:sz w:val="24"/>
          <w:szCs w:val="24"/>
        </w:rPr>
        <w:t>（4）发包人提供的材料、工程设备的规格、数量或质量不符合合同约定，或因发</w:t>
      </w:r>
      <w:r>
        <w:rPr>
          <w:rFonts w:ascii="仿宋" w:hAnsi="仿宋" w:eastAsia="仿宋" w:cs="仿宋"/>
          <w:spacing w:val="14"/>
          <w:sz w:val="24"/>
          <w:szCs w:val="24"/>
        </w:rPr>
        <w:t xml:space="preserve"> </w:t>
      </w:r>
      <w:r>
        <w:rPr>
          <w:rFonts w:ascii="仿宋" w:hAnsi="仿宋" w:eastAsia="仿宋" w:cs="仿宋"/>
          <w:spacing w:val="-2"/>
          <w:sz w:val="24"/>
          <w:szCs w:val="24"/>
        </w:rPr>
        <w:t>包人原因导致交货日期延误或交货地点变更等情况的违约责</w:t>
      </w:r>
    </w:p>
    <w:p w14:paraId="6FFBB0DD">
      <w:pPr>
        <w:spacing w:before="60" w:line="223" w:lineRule="auto"/>
        <w:ind w:left="30"/>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5E24E263">
      <w:pPr>
        <w:spacing w:before="166" w:line="222" w:lineRule="auto"/>
        <w:ind w:left="522"/>
        <w:rPr>
          <w:rFonts w:ascii="仿宋" w:hAnsi="仿宋" w:eastAsia="仿宋" w:cs="仿宋"/>
          <w:sz w:val="24"/>
          <w:szCs w:val="24"/>
        </w:rPr>
      </w:pPr>
      <w:r>
        <w:rPr>
          <w:rFonts w:ascii="仿宋" w:hAnsi="仿宋" w:eastAsia="仿宋" w:cs="仿宋"/>
          <w:spacing w:val="-2"/>
          <w:sz w:val="24"/>
          <w:szCs w:val="24"/>
        </w:rPr>
        <w:t>（5）因发包人违反合同约定造成暂停施工的违约责任：</w:t>
      </w:r>
      <w:r>
        <w:rPr>
          <w:rFonts w:ascii="仿宋" w:hAnsi="仿宋" w:eastAsia="仿宋" w:cs="仿宋"/>
          <w:sz w:val="24"/>
          <w:szCs w:val="24"/>
          <w:u w:val="single" w:color="auto"/>
        </w:rPr>
        <w:t xml:space="preserve">                 </w:t>
      </w:r>
    </w:p>
    <w:p w14:paraId="217B50C7">
      <w:pPr>
        <w:pStyle w:val="2"/>
        <w:spacing w:line="330" w:lineRule="auto"/>
      </w:pPr>
    </w:p>
    <w:p w14:paraId="03522971">
      <w:pPr>
        <w:tabs>
          <w:tab w:val="left" w:pos="6837"/>
        </w:tabs>
        <w:spacing w:before="24"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11304C84">
      <w:pPr>
        <w:spacing w:before="257" w:line="255" w:lineRule="auto"/>
        <w:ind w:left="34" w:right="84" w:firstLine="487"/>
        <w:rPr>
          <w:rFonts w:ascii="仿宋" w:hAnsi="仿宋" w:eastAsia="仿宋" w:cs="仿宋"/>
          <w:sz w:val="24"/>
          <w:szCs w:val="24"/>
        </w:rPr>
      </w:pPr>
      <w:r>
        <w:rPr>
          <w:rFonts w:ascii="仿宋" w:hAnsi="仿宋" w:eastAsia="仿宋" w:cs="仿宋"/>
          <w:spacing w:val="-2"/>
          <w:sz w:val="24"/>
          <w:szCs w:val="24"/>
        </w:rPr>
        <w:t>（6）发包人无正当理由没有在约定期限内发出复工指示，导致承包人无法复工的</w:t>
      </w:r>
      <w:r>
        <w:rPr>
          <w:rFonts w:ascii="仿宋" w:hAnsi="仿宋" w:eastAsia="仿宋" w:cs="仿宋"/>
          <w:spacing w:val="14"/>
          <w:sz w:val="24"/>
          <w:szCs w:val="24"/>
        </w:rPr>
        <w:t xml:space="preserve"> </w:t>
      </w:r>
      <w:r>
        <w:rPr>
          <w:rFonts w:ascii="仿宋" w:hAnsi="仿宋" w:eastAsia="仿宋" w:cs="仿宋"/>
          <w:spacing w:val="-2"/>
          <w:sz w:val="24"/>
          <w:szCs w:val="24"/>
        </w:rPr>
        <w:t>违约责任：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56229F0">
      <w:pPr>
        <w:spacing w:before="237" w:line="222" w:lineRule="auto"/>
        <w:ind w:left="522"/>
        <w:rPr>
          <w:rFonts w:ascii="仿宋" w:hAnsi="仿宋" w:eastAsia="仿宋" w:cs="仿宋"/>
          <w:sz w:val="24"/>
          <w:szCs w:val="24"/>
        </w:rPr>
      </w:pPr>
      <w:r>
        <w:rPr>
          <w:rFonts w:ascii="仿宋" w:hAnsi="仿宋" w:eastAsia="仿宋" w:cs="仿宋"/>
          <w:spacing w:val="-2"/>
          <w:sz w:val="24"/>
          <w:szCs w:val="24"/>
        </w:rPr>
        <w:t>（7）其他：</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72D1C5B9">
      <w:pPr>
        <w:spacing w:before="173" w:line="222" w:lineRule="auto"/>
        <w:ind w:left="52"/>
        <w:rPr>
          <w:rFonts w:ascii="仿宋" w:hAnsi="仿宋" w:eastAsia="仿宋" w:cs="仿宋"/>
          <w:sz w:val="24"/>
          <w:szCs w:val="24"/>
        </w:rPr>
      </w:pPr>
      <w:r>
        <w:rPr>
          <w:rFonts w:ascii="仿宋" w:hAnsi="仿宋" w:eastAsia="仿宋" w:cs="仿宋"/>
          <w:spacing w:val="-9"/>
          <w:sz w:val="24"/>
          <w:szCs w:val="24"/>
        </w:rPr>
        <w:t>16.1.3</w:t>
      </w:r>
      <w:r>
        <w:rPr>
          <w:rFonts w:ascii="仿宋" w:hAnsi="仿宋" w:eastAsia="仿宋" w:cs="仿宋"/>
          <w:spacing w:val="97"/>
          <w:sz w:val="24"/>
          <w:szCs w:val="24"/>
        </w:rPr>
        <w:t xml:space="preserve"> </w:t>
      </w:r>
      <w:r>
        <w:rPr>
          <w:rFonts w:ascii="仿宋" w:hAnsi="仿宋" w:eastAsia="仿宋" w:cs="仿宋"/>
          <w:spacing w:val="-9"/>
          <w:sz w:val="24"/>
          <w:szCs w:val="24"/>
        </w:rPr>
        <w:t>因发包人违约解除合同</w:t>
      </w:r>
    </w:p>
    <w:p w14:paraId="4A62F717">
      <w:pPr>
        <w:spacing w:before="187" w:line="320" w:lineRule="auto"/>
        <w:ind w:left="34" w:firstLine="475"/>
        <w:rPr>
          <w:rFonts w:ascii="仿宋" w:hAnsi="仿宋" w:eastAsia="仿宋" w:cs="仿宋"/>
          <w:sz w:val="24"/>
          <w:szCs w:val="24"/>
        </w:rPr>
      </w:pPr>
      <w:r>
        <w:rPr>
          <w:rFonts w:ascii="仿宋" w:hAnsi="仿宋" w:eastAsia="仿宋" w:cs="仿宋"/>
          <w:spacing w:val="-3"/>
          <w:sz w:val="24"/>
          <w:szCs w:val="24"/>
        </w:rPr>
        <w:t>承包人按16.1.1项〔发包人违约的情形〕约定暂停施工满</w:t>
      </w:r>
      <w:r>
        <w:rPr>
          <w:rFonts w:ascii="仿宋" w:hAnsi="仿宋" w:eastAsia="仿宋" w:cs="仿宋"/>
          <w:spacing w:val="38"/>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天后发包人仍不纠正</w:t>
      </w:r>
      <w:r>
        <w:rPr>
          <w:rFonts w:ascii="仿宋" w:hAnsi="仿宋" w:eastAsia="仿宋" w:cs="仿宋"/>
          <w:sz w:val="24"/>
          <w:szCs w:val="24"/>
        </w:rPr>
        <w:t xml:space="preserve"> </w:t>
      </w:r>
      <w:r>
        <w:rPr>
          <w:rFonts w:ascii="仿宋" w:hAnsi="仿宋" w:eastAsia="仿宋" w:cs="仿宋"/>
          <w:spacing w:val="-2"/>
          <w:sz w:val="24"/>
          <w:szCs w:val="24"/>
        </w:rPr>
        <w:t>其违约行为并致使合同目的不能实现的，承包人有权解除合同。</w:t>
      </w:r>
    </w:p>
    <w:p w14:paraId="264B777A">
      <w:pPr>
        <w:spacing w:before="70" w:line="224" w:lineRule="auto"/>
        <w:ind w:left="52"/>
        <w:rPr>
          <w:rFonts w:ascii="仿宋" w:hAnsi="仿宋" w:eastAsia="仿宋" w:cs="仿宋"/>
          <w:sz w:val="24"/>
          <w:szCs w:val="24"/>
        </w:rPr>
      </w:pPr>
      <w:r>
        <w:rPr>
          <w:rFonts w:ascii="仿宋" w:hAnsi="仿宋" w:eastAsia="仿宋" w:cs="仿宋"/>
          <w:spacing w:val="-8"/>
          <w:sz w:val="24"/>
          <w:szCs w:val="24"/>
        </w:rPr>
        <w:t>16.2</w:t>
      </w:r>
      <w:r>
        <w:rPr>
          <w:rFonts w:ascii="仿宋" w:hAnsi="仿宋" w:eastAsia="仿宋" w:cs="仿宋"/>
          <w:spacing w:val="25"/>
          <w:sz w:val="24"/>
          <w:szCs w:val="24"/>
        </w:rPr>
        <w:t xml:space="preserve"> </w:t>
      </w:r>
      <w:r>
        <w:rPr>
          <w:rFonts w:ascii="仿宋" w:hAnsi="仿宋" w:eastAsia="仿宋" w:cs="仿宋"/>
          <w:spacing w:val="-8"/>
          <w:sz w:val="24"/>
          <w:szCs w:val="24"/>
        </w:rPr>
        <w:t>承包人违约</w:t>
      </w:r>
    </w:p>
    <w:p w14:paraId="7A64D5BB">
      <w:pPr>
        <w:spacing w:before="288" w:line="222" w:lineRule="auto"/>
        <w:ind w:left="52"/>
        <w:rPr>
          <w:rFonts w:ascii="仿宋" w:hAnsi="仿宋" w:eastAsia="仿宋" w:cs="仿宋"/>
          <w:sz w:val="24"/>
          <w:szCs w:val="24"/>
        </w:rPr>
      </w:pPr>
      <w:r>
        <w:rPr>
          <w:rFonts w:ascii="仿宋" w:hAnsi="仿宋" w:eastAsia="仿宋" w:cs="仿宋"/>
          <w:spacing w:val="-4"/>
          <w:sz w:val="24"/>
          <w:szCs w:val="24"/>
        </w:rPr>
        <w:t>16.2.1 承包人违约的情形</w:t>
      </w:r>
    </w:p>
    <w:p w14:paraId="7331C80B">
      <w:pPr>
        <w:spacing w:before="166" w:line="222" w:lineRule="auto"/>
        <w:ind w:left="510"/>
        <w:rPr>
          <w:rFonts w:ascii="仿宋" w:hAnsi="仿宋" w:eastAsia="仿宋" w:cs="仿宋"/>
          <w:sz w:val="24"/>
          <w:szCs w:val="24"/>
        </w:rPr>
      </w:pPr>
      <w:r>
        <w:rPr>
          <w:rFonts w:ascii="仿宋" w:hAnsi="仿宋" w:eastAsia="仿宋" w:cs="仿宋"/>
          <w:spacing w:val="-3"/>
          <w:sz w:val="24"/>
          <w:szCs w:val="24"/>
        </w:rPr>
        <w:t>承包人违约的其他情形：</w:t>
      </w:r>
      <w:r>
        <w:rPr>
          <w:rFonts w:ascii="仿宋" w:hAnsi="仿宋" w:eastAsia="仿宋" w:cs="仿宋"/>
          <w:spacing w:val="-3"/>
          <w:sz w:val="24"/>
          <w:szCs w:val="24"/>
          <w:u w:val="single" w:color="auto"/>
        </w:rPr>
        <w:t xml:space="preserve">                                               </w:t>
      </w:r>
    </w:p>
    <w:p w14:paraId="2A2606D9">
      <w:pPr>
        <w:pStyle w:val="2"/>
        <w:spacing w:line="336" w:lineRule="auto"/>
      </w:pPr>
    </w:p>
    <w:p w14:paraId="1C428981">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255FA665">
      <w:pPr>
        <w:spacing w:before="245" w:line="223" w:lineRule="auto"/>
        <w:ind w:left="52"/>
        <w:rPr>
          <w:rFonts w:ascii="仿宋" w:hAnsi="仿宋" w:eastAsia="仿宋" w:cs="仿宋"/>
          <w:sz w:val="24"/>
          <w:szCs w:val="24"/>
        </w:rPr>
      </w:pPr>
      <w:r>
        <w:rPr>
          <w:rFonts w:ascii="仿宋" w:hAnsi="仿宋" w:eastAsia="仿宋" w:cs="仿宋"/>
          <w:spacing w:val="-6"/>
          <w:sz w:val="24"/>
          <w:szCs w:val="24"/>
        </w:rPr>
        <w:t>16.2.2</w:t>
      </w:r>
      <w:r>
        <w:rPr>
          <w:rFonts w:ascii="仿宋" w:hAnsi="仿宋" w:eastAsia="仿宋" w:cs="仿宋"/>
          <w:spacing w:val="-28"/>
          <w:sz w:val="24"/>
          <w:szCs w:val="24"/>
        </w:rPr>
        <w:t xml:space="preserve"> </w:t>
      </w:r>
      <w:r>
        <w:rPr>
          <w:rFonts w:ascii="仿宋" w:hAnsi="仿宋" w:eastAsia="仿宋" w:cs="仿宋"/>
          <w:spacing w:val="-6"/>
          <w:sz w:val="24"/>
          <w:szCs w:val="24"/>
        </w:rPr>
        <w:t>承包人违约的责任</w:t>
      </w:r>
    </w:p>
    <w:p w14:paraId="73875595">
      <w:pPr>
        <w:spacing w:before="168" w:line="222" w:lineRule="auto"/>
        <w:ind w:left="510"/>
        <w:rPr>
          <w:rFonts w:ascii="仿宋" w:hAnsi="仿宋" w:eastAsia="仿宋" w:cs="仿宋"/>
          <w:sz w:val="24"/>
          <w:szCs w:val="24"/>
        </w:rPr>
      </w:pPr>
      <w:r>
        <w:rPr>
          <w:rFonts w:ascii="仿宋" w:hAnsi="仿宋" w:eastAsia="仿宋" w:cs="仿宋"/>
          <w:spacing w:val="-2"/>
          <w:sz w:val="24"/>
          <w:szCs w:val="24"/>
        </w:rPr>
        <w:t>承包人违约责任的承担方式和计算方法：</w:t>
      </w:r>
      <w:r>
        <w:rPr>
          <w:rFonts w:ascii="仿宋" w:hAnsi="仿宋" w:eastAsia="仿宋" w:cs="仿宋"/>
          <w:sz w:val="24"/>
          <w:szCs w:val="24"/>
          <w:u w:val="single" w:color="auto"/>
        </w:rPr>
        <w:t xml:space="preserve">                                   </w:t>
      </w:r>
    </w:p>
    <w:p w14:paraId="0A0FB3CC">
      <w:pPr>
        <w:pStyle w:val="2"/>
        <w:spacing w:line="334" w:lineRule="auto"/>
      </w:pPr>
    </w:p>
    <w:p w14:paraId="522F0D7B">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D06BFC4">
      <w:pPr>
        <w:spacing w:before="244" w:line="222" w:lineRule="auto"/>
        <w:ind w:left="52"/>
        <w:rPr>
          <w:rFonts w:ascii="仿宋" w:hAnsi="仿宋" w:eastAsia="仿宋" w:cs="仿宋"/>
          <w:sz w:val="24"/>
          <w:szCs w:val="24"/>
        </w:rPr>
      </w:pPr>
      <w:r>
        <w:rPr>
          <w:rFonts w:ascii="仿宋" w:hAnsi="仿宋" w:eastAsia="仿宋" w:cs="仿宋"/>
          <w:spacing w:val="-9"/>
          <w:sz w:val="24"/>
          <w:szCs w:val="24"/>
        </w:rPr>
        <w:t>16.2.3</w:t>
      </w:r>
      <w:r>
        <w:rPr>
          <w:rFonts w:ascii="仿宋" w:hAnsi="仿宋" w:eastAsia="仿宋" w:cs="仿宋"/>
          <w:spacing w:val="97"/>
          <w:sz w:val="24"/>
          <w:szCs w:val="24"/>
        </w:rPr>
        <w:t xml:space="preserve"> </w:t>
      </w:r>
      <w:r>
        <w:rPr>
          <w:rFonts w:ascii="仿宋" w:hAnsi="仿宋" w:eastAsia="仿宋" w:cs="仿宋"/>
          <w:spacing w:val="-9"/>
          <w:sz w:val="24"/>
          <w:szCs w:val="24"/>
        </w:rPr>
        <w:t>因承包人违约解除合同</w:t>
      </w:r>
    </w:p>
    <w:p w14:paraId="38E7F7F4">
      <w:pPr>
        <w:spacing w:line="222" w:lineRule="auto"/>
        <w:rPr>
          <w:rFonts w:ascii="仿宋" w:hAnsi="仿宋" w:eastAsia="仿宋" w:cs="仿宋"/>
          <w:sz w:val="24"/>
          <w:szCs w:val="24"/>
        </w:rPr>
        <w:sectPr>
          <w:footerReference r:id="rId56" w:type="default"/>
          <w:pgSz w:w="11906" w:h="16840"/>
          <w:pgMar w:top="400" w:right="1418" w:bottom="1166" w:left="1418" w:header="0" w:footer="1007" w:gutter="0"/>
          <w:cols w:space="720" w:num="1"/>
        </w:sectPr>
      </w:pPr>
    </w:p>
    <w:p w14:paraId="4AEDF2A7">
      <w:pPr>
        <w:pStyle w:val="2"/>
        <w:spacing w:line="278" w:lineRule="auto"/>
      </w:pPr>
    </w:p>
    <w:p w14:paraId="5778F4A2">
      <w:pPr>
        <w:pStyle w:val="2"/>
        <w:spacing w:line="278" w:lineRule="auto"/>
      </w:pPr>
    </w:p>
    <w:p w14:paraId="61CAC199">
      <w:pPr>
        <w:pStyle w:val="2"/>
        <w:spacing w:line="278" w:lineRule="auto"/>
      </w:pPr>
    </w:p>
    <w:p w14:paraId="20269F42">
      <w:pPr>
        <w:pStyle w:val="2"/>
        <w:spacing w:line="278" w:lineRule="auto"/>
      </w:pPr>
    </w:p>
    <w:p w14:paraId="2B58181F">
      <w:pPr>
        <w:spacing w:before="78" w:line="222" w:lineRule="auto"/>
        <w:ind w:left="524"/>
        <w:rPr>
          <w:rFonts w:ascii="仿宋" w:hAnsi="仿宋" w:eastAsia="仿宋" w:cs="仿宋"/>
          <w:sz w:val="24"/>
          <w:szCs w:val="24"/>
        </w:rPr>
      </w:pPr>
      <w:r>
        <w:rPr>
          <w:rFonts w:ascii="仿宋" w:hAnsi="仿宋" w:eastAsia="仿宋" w:cs="仿宋"/>
          <w:spacing w:val="-3"/>
          <w:sz w:val="24"/>
          <w:szCs w:val="24"/>
        </w:rPr>
        <w:t>关于承包人违约解除合同的特别约定：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4875B2E6">
      <w:pPr>
        <w:pStyle w:val="2"/>
        <w:spacing w:line="452" w:lineRule="auto"/>
      </w:pPr>
    </w:p>
    <w:p w14:paraId="135BAB0A">
      <w:pPr>
        <w:tabs>
          <w:tab w:val="left" w:pos="6837"/>
        </w:tabs>
        <w:spacing w:before="2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8"/>
          <w:w w:val="101"/>
          <w:sz w:val="6"/>
          <w:szCs w:val="6"/>
        </w:rPr>
        <w:t xml:space="preserve"> </w:t>
      </w:r>
      <w:r>
        <w:rPr>
          <w:rFonts w:ascii="仿宋" w:hAnsi="仿宋" w:eastAsia="仿宋" w:cs="仿宋"/>
          <w:sz w:val="6"/>
          <w:szCs w:val="6"/>
        </w:rPr>
        <w:t>。</w:t>
      </w:r>
    </w:p>
    <w:p w14:paraId="65626EC7">
      <w:pPr>
        <w:pStyle w:val="2"/>
        <w:spacing w:line="300" w:lineRule="auto"/>
      </w:pPr>
    </w:p>
    <w:p w14:paraId="7A4195FC">
      <w:pPr>
        <w:spacing w:before="78" w:line="325" w:lineRule="auto"/>
        <w:ind w:left="39" w:firstLine="485"/>
        <w:rPr>
          <w:rFonts w:ascii="仿宋" w:hAnsi="仿宋" w:eastAsia="仿宋" w:cs="仿宋"/>
          <w:sz w:val="24"/>
          <w:szCs w:val="24"/>
        </w:rPr>
      </w:pPr>
      <w:r>
        <w:rPr>
          <w:rFonts w:ascii="仿宋" w:hAnsi="仿宋" w:eastAsia="仿宋" w:cs="仿宋"/>
          <w:spacing w:val="-3"/>
          <w:sz w:val="24"/>
          <w:szCs w:val="24"/>
        </w:rPr>
        <w:t>发包人继续使用承包人在施工现场的材料、设备、临时工程、承包人文件和由承包</w:t>
      </w:r>
      <w:r>
        <w:rPr>
          <w:rFonts w:ascii="仿宋" w:hAnsi="仿宋" w:eastAsia="仿宋" w:cs="仿宋"/>
          <w:spacing w:val="14"/>
          <w:sz w:val="24"/>
          <w:szCs w:val="24"/>
        </w:rPr>
        <w:t xml:space="preserve"> </w:t>
      </w:r>
      <w:r>
        <w:rPr>
          <w:rFonts w:ascii="仿宋" w:hAnsi="仿宋" w:eastAsia="仿宋" w:cs="仿宋"/>
          <w:spacing w:val="-1"/>
          <w:sz w:val="24"/>
          <w:szCs w:val="24"/>
        </w:rPr>
        <w:t>人或以其名义编制的其他文件的费用承担方式</w:t>
      </w:r>
      <w:r>
        <w:rPr>
          <w:rFonts w:ascii="仿宋" w:hAnsi="仿宋" w:eastAsia="仿宋" w:cs="仿宋"/>
          <w:spacing w:val="-2"/>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2"/>
          <w:sz w:val="24"/>
          <w:szCs w:val="24"/>
        </w:rPr>
        <w:t>。</w:t>
      </w:r>
    </w:p>
    <w:p w14:paraId="3ED52013">
      <w:pPr>
        <w:spacing w:before="178" w:line="223" w:lineRule="auto"/>
        <w:ind w:left="52"/>
        <w:rPr>
          <w:rFonts w:ascii="仿宋" w:hAnsi="仿宋" w:eastAsia="仿宋" w:cs="仿宋"/>
          <w:sz w:val="24"/>
          <w:szCs w:val="24"/>
        </w:rPr>
      </w:pPr>
      <w:r>
        <w:rPr>
          <w:rFonts w:ascii="仿宋" w:hAnsi="仿宋" w:eastAsia="仿宋" w:cs="仿宋"/>
          <w:b/>
          <w:bCs/>
          <w:spacing w:val="-14"/>
          <w:sz w:val="24"/>
          <w:szCs w:val="24"/>
        </w:rPr>
        <w:t>17.</w:t>
      </w:r>
      <w:r>
        <w:rPr>
          <w:rFonts w:ascii="仿宋" w:hAnsi="仿宋" w:eastAsia="仿宋" w:cs="仿宋"/>
          <w:spacing w:val="31"/>
          <w:sz w:val="24"/>
          <w:szCs w:val="24"/>
        </w:rPr>
        <w:t xml:space="preserve"> </w:t>
      </w:r>
      <w:r>
        <w:rPr>
          <w:rFonts w:ascii="仿宋" w:hAnsi="仿宋" w:eastAsia="仿宋" w:cs="仿宋"/>
          <w:b/>
          <w:bCs/>
          <w:spacing w:val="-14"/>
          <w:sz w:val="24"/>
          <w:szCs w:val="24"/>
        </w:rPr>
        <w:t>不可抗力</w:t>
      </w:r>
    </w:p>
    <w:p w14:paraId="7D8BAD0F">
      <w:pPr>
        <w:spacing w:before="286" w:line="223" w:lineRule="auto"/>
        <w:ind w:left="52"/>
        <w:rPr>
          <w:rFonts w:ascii="仿宋" w:hAnsi="仿宋" w:eastAsia="仿宋" w:cs="仿宋"/>
          <w:sz w:val="24"/>
          <w:szCs w:val="24"/>
        </w:rPr>
      </w:pPr>
      <w:r>
        <w:rPr>
          <w:rFonts w:ascii="仿宋" w:hAnsi="仿宋" w:eastAsia="仿宋" w:cs="仿宋"/>
          <w:spacing w:val="-8"/>
          <w:sz w:val="24"/>
          <w:szCs w:val="24"/>
        </w:rPr>
        <w:t>17.1</w:t>
      </w:r>
      <w:r>
        <w:rPr>
          <w:rFonts w:ascii="仿宋" w:hAnsi="仿宋" w:eastAsia="仿宋" w:cs="仿宋"/>
          <w:spacing w:val="43"/>
          <w:sz w:val="24"/>
          <w:szCs w:val="24"/>
        </w:rPr>
        <w:t xml:space="preserve"> </w:t>
      </w:r>
      <w:r>
        <w:rPr>
          <w:rFonts w:ascii="仿宋" w:hAnsi="仿宋" w:eastAsia="仿宋" w:cs="仿宋"/>
          <w:spacing w:val="-8"/>
          <w:sz w:val="24"/>
          <w:szCs w:val="24"/>
        </w:rPr>
        <w:t>不可抗力的确认</w:t>
      </w:r>
    </w:p>
    <w:p w14:paraId="13567290">
      <w:pPr>
        <w:spacing w:before="287" w:line="222" w:lineRule="auto"/>
        <w:ind w:left="533"/>
        <w:rPr>
          <w:rFonts w:ascii="仿宋" w:hAnsi="仿宋" w:eastAsia="仿宋" w:cs="仿宋"/>
          <w:sz w:val="24"/>
          <w:szCs w:val="24"/>
        </w:rPr>
      </w:pPr>
      <w:r>
        <w:rPr>
          <w:rFonts w:ascii="仿宋" w:hAnsi="仿宋" w:eastAsia="仿宋" w:cs="仿宋"/>
          <w:spacing w:val="-2"/>
          <w:sz w:val="24"/>
          <w:szCs w:val="24"/>
        </w:rPr>
        <w:t>除通用合同条款约定的不可抗力事件之外，视为不可抗力的其他情</w:t>
      </w:r>
    </w:p>
    <w:p w14:paraId="02838529">
      <w:pPr>
        <w:spacing w:before="175" w:line="223" w:lineRule="auto"/>
        <w:ind w:left="30"/>
        <w:rPr>
          <w:rFonts w:ascii="仿宋" w:hAnsi="仿宋" w:eastAsia="仿宋" w:cs="仿宋"/>
          <w:sz w:val="24"/>
          <w:szCs w:val="24"/>
        </w:rPr>
      </w:pPr>
      <w:r>
        <w:rPr>
          <w:rFonts w:ascii="仿宋" w:hAnsi="仿宋" w:eastAsia="仿宋" w:cs="仿宋"/>
          <w:spacing w:val="-2"/>
          <w:sz w:val="24"/>
          <w:szCs w:val="24"/>
        </w:rPr>
        <w:t xml:space="preserve">形： </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7D1AC5B2">
      <w:pPr>
        <w:spacing w:before="167" w:line="222" w:lineRule="auto"/>
        <w:ind w:left="52"/>
        <w:rPr>
          <w:rFonts w:ascii="仿宋" w:hAnsi="仿宋" w:eastAsia="仿宋" w:cs="仿宋"/>
          <w:sz w:val="24"/>
          <w:szCs w:val="24"/>
        </w:rPr>
      </w:pPr>
      <w:r>
        <w:rPr>
          <w:rFonts w:ascii="仿宋" w:hAnsi="仿宋" w:eastAsia="仿宋" w:cs="仿宋"/>
          <w:spacing w:val="-10"/>
          <w:sz w:val="24"/>
          <w:szCs w:val="24"/>
        </w:rPr>
        <w:t>17.4</w:t>
      </w:r>
      <w:r>
        <w:rPr>
          <w:rFonts w:ascii="仿宋" w:hAnsi="仿宋" w:eastAsia="仿宋" w:cs="仿宋"/>
          <w:spacing w:val="83"/>
          <w:sz w:val="24"/>
          <w:szCs w:val="24"/>
        </w:rPr>
        <w:t xml:space="preserve"> </w:t>
      </w:r>
      <w:r>
        <w:rPr>
          <w:rFonts w:ascii="仿宋" w:hAnsi="仿宋" w:eastAsia="仿宋" w:cs="仿宋"/>
          <w:spacing w:val="-10"/>
          <w:sz w:val="24"/>
          <w:szCs w:val="24"/>
        </w:rPr>
        <w:t>因不可抗力解除合同</w:t>
      </w:r>
    </w:p>
    <w:p w14:paraId="59A97F75">
      <w:pPr>
        <w:spacing w:before="308" w:line="326" w:lineRule="auto"/>
        <w:ind w:left="30" w:right="194" w:firstLine="493"/>
        <w:rPr>
          <w:rFonts w:ascii="仿宋" w:hAnsi="仿宋" w:eastAsia="仿宋" w:cs="仿宋"/>
          <w:sz w:val="24"/>
          <w:szCs w:val="24"/>
        </w:rPr>
      </w:pPr>
      <w:r>
        <w:rPr>
          <w:rFonts w:ascii="仿宋" w:hAnsi="仿宋" w:eastAsia="仿宋" w:cs="仿宋"/>
          <w:spacing w:val="-2"/>
          <w:sz w:val="24"/>
          <w:szCs w:val="24"/>
        </w:rPr>
        <w:t>合同解除后，发包人应在商定或确定发包人应支付</w:t>
      </w:r>
      <w:r>
        <w:rPr>
          <w:rFonts w:ascii="仿宋" w:hAnsi="仿宋" w:eastAsia="仿宋" w:cs="仿宋"/>
          <w:spacing w:val="-3"/>
          <w:sz w:val="24"/>
          <w:szCs w:val="24"/>
        </w:rPr>
        <w:t>款项后</w:t>
      </w:r>
      <w:r>
        <w:rPr>
          <w:rFonts w:ascii="仿宋" w:hAnsi="仿宋" w:eastAsia="仿宋" w:cs="仿宋"/>
          <w:spacing w:val="-120"/>
          <w:sz w:val="24"/>
          <w:szCs w:val="24"/>
        </w:rPr>
        <w:t xml:space="preserve"> </w:t>
      </w:r>
      <w:r>
        <w:rPr>
          <w:rFonts w:ascii="仿宋" w:hAnsi="仿宋" w:eastAsia="仿宋" w:cs="仿宋"/>
          <w:spacing w:val="38"/>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3"/>
          <w:sz w:val="24"/>
          <w:szCs w:val="24"/>
        </w:rPr>
        <w:t>天内完成款项的支</w:t>
      </w:r>
      <w:r>
        <w:rPr>
          <w:rFonts w:ascii="仿宋" w:hAnsi="仿宋" w:eastAsia="仿宋" w:cs="仿宋"/>
          <w:sz w:val="24"/>
          <w:szCs w:val="24"/>
        </w:rPr>
        <w:t xml:space="preserve"> </w:t>
      </w:r>
      <w:r>
        <w:rPr>
          <w:rFonts w:ascii="仿宋" w:hAnsi="仿宋" w:eastAsia="仿宋" w:cs="仿宋"/>
          <w:spacing w:val="-8"/>
          <w:sz w:val="24"/>
          <w:szCs w:val="24"/>
        </w:rPr>
        <w:t>付。</w:t>
      </w:r>
    </w:p>
    <w:p w14:paraId="01D4C670">
      <w:pPr>
        <w:spacing w:before="170" w:line="221" w:lineRule="auto"/>
        <w:ind w:left="52"/>
        <w:rPr>
          <w:rFonts w:ascii="仿宋" w:hAnsi="仿宋" w:eastAsia="仿宋" w:cs="仿宋"/>
          <w:sz w:val="24"/>
          <w:szCs w:val="24"/>
        </w:rPr>
      </w:pPr>
      <w:r>
        <w:rPr>
          <w:rFonts w:ascii="仿宋" w:hAnsi="仿宋" w:eastAsia="仿宋" w:cs="仿宋"/>
          <w:b/>
          <w:bCs/>
          <w:spacing w:val="-15"/>
          <w:sz w:val="24"/>
          <w:szCs w:val="24"/>
        </w:rPr>
        <w:t>18.</w:t>
      </w:r>
      <w:r>
        <w:rPr>
          <w:rFonts w:ascii="仿宋" w:hAnsi="仿宋" w:eastAsia="仿宋" w:cs="仿宋"/>
          <w:spacing w:val="20"/>
          <w:sz w:val="24"/>
          <w:szCs w:val="24"/>
        </w:rPr>
        <w:t xml:space="preserve"> </w:t>
      </w:r>
      <w:r>
        <w:rPr>
          <w:rFonts w:ascii="仿宋" w:hAnsi="仿宋" w:eastAsia="仿宋" w:cs="仿宋"/>
          <w:b/>
          <w:bCs/>
          <w:spacing w:val="-15"/>
          <w:sz w:val="24"/>
          <w:szCs w:val="24"/>
        </w:rPr>
        <w:t>保险</w:t>
      </w:r>
    </w:p>
    <w:p w14:paraId="3DE6D789">
      <w:pPr>
        <w:spacing w:before="294" w:line="221" w:lineRule="auto"/>
        <w:ind w:left="52"/>
        <w:rPr>
          <w:rFonts w:ascii="仿宋" w:hAnsi="仿宋" w:eastAsia="仿宋" w:cs="仿宋"/>
          <w:sz w:val="24"/>
          <w:szCs w:val="24"/>
        </w:rPr>
      </w:pPr>
      <w:r>
        <w:rPr>
          <w:rFonts w:ascii="仿宋" w:hAnsi="仿宋" w:eastAsia="仿宋" w:cs="仿宋"/>
          <w:spacing w:val="-10"/>
          <w:sz w:val="24"/>
          <w:szCs w:val="24"/>
        </w:rPr>
        <w:t>18.1</w:t>
      </w:r>
      <w:r>
        <w:rPr>
          <w:rFonts w:ascii="仿宋" w:hAnsi="仿宋" w:eastAsia="仿宋" w:cs="仿宋"/>
          <w:spacing w:val="36"/>
          <w:sz w:val="24"/>
          <w:szCs w:val="24"/>
        </w:rPr>
        <w:t xml:space="preserve"> </w:t>
      </w:r>
      <w:r>
        <w:rPr>
          <w:rFonts w:ascii="仿宋" w:hAnsi="仿宋" w:eastAsia="仿宋" w:cs="仿宋"/>
          <w:spacing w:val="-10"/>
          <w:sz w:val="24"/>
          <w:szCs w:val="24"/>
        </w:rPr>
        <w:t>工程保险</w:t>
      </w:r>
    </w:p>
    <w:p w14:paraId="5182FB75">
      <w:pPr>
        <w:spacing w:before="291" w:line="221" w:lineRule="auto"/>
        <w:ind w:left="524"/>
        <w:rPr>
          <w:rFonts w:ascii="仿宋" w:hAnsi="仿宋" w:eastAsia="仿宋" w:cs="仿宋"/>
          <w:sz w:val="24"/>
          <w:szCs w:val="24"/>
        </w:rPr>
      </w:pPr>
      <w:r>
        <w:rPr>
          <w:rFonts w:ascii="仿宋" w:hAnsi="仿宋" w:eastAsia="仿宋" w:cs="仿宋"/>
          <w:spacing w:val="-1"/>
          <w:sz w:val="24"/>
          <w:szCs w:val="24"/>
        </w:rPr>
        <w:t>关于工程保险的特别约定：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307856">
      <w:pPr>
        <w:spacing w:before="171" w:line="221" w:lineRule="auto"/>
        <w:ind w:left="52"/>
        <w:rPr>
          <w:rFonts w:ascii="仿宋" w:hAnsi="仿宋" w:eastAsia="仿宋" w:cs="仿宋"/>
          <w:sz w:val="24"/>
          <w:szCs w:val="24"/>
        </w:rPr>
      </w:pPr>
      <w:r>
        <w:rPr>
          <w:rFonts w:ascii="仿宋" w:hAnsi="仿宋" w:eastAsia="仿宋" w:cs="仿宋"/>
          <w:spacing w:val="-9"/>
          <w:sz w:val="24"/>
          <w:szCs w:val="24"/>
        </w:rPr>
        <w:t>18.3</w:t>
      </w:r>
      <w:r>
        <w:rPr>
          <w:rFonts w:ascii="仿宋" w:hAnsi="仿宋" w:eastAsia="仿宋" w:cs="仿宋"/>
          <w:spacing w:val="28"/>
          <w:sz w:val="24"/>
          <w:szCs w:val="24"/>
        </w:rPr>
        <w:t xml:space="preserve"> </w:t>
      </w:r>
      <w:r>
        <w:rPr>
          <w:rFonts w:ascii="仿宋" w:hAnsi="仿宋" w:eastAsia="仿宋" w:cs="仿宋"/>
          <w:spacing w:val="-9"/>
          <w:sz w:val="24"/>
          <w:szCs w:val="24"/>
        </w:rPr>
        <w:t>其他保险</w:t>
      </w:r>
    </w:p>
    <w:p w14:paraId="14AEA74C">
      <w:pPr>
        <w:spacing w:before="294" w:line="221" w:lineRule="auto"/>
        <w:ind w:left="524"/>
        <w:rPr>
          <w:rFonts w:ascii="仿宋" w:hAnsi="仿宋" w:eastAsia="仿宋" w:cs="仿宋"/>
          <w:sz w:val="24"/>
          <w:szCs w:val="24"/>
        </w:rPr>
      </w:pPr>
      <w:r>
        <w:rPr>
          <w:rFonts w:ascii="仿宋" w:hAnsi="仿宋" w:eastAsia="仿宋" w:cs="仿宋"/>
          <w:spacing w:val="-1"/>
          <w:sz w:val="24"/>
          <w:szCs w:val="24"/>
        </w:rPr>
        <w:t>关于其他保险的约定：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2EEC566">
      <w:pPr>
        <w:spacing w:before="173" w:line="221" w:lineRule="auto"/>
        <w:ind w:left="510"/>
        <w:rPr>
          <w:rFonts w:ascii="仿宋" w:hAnsi="仿宋" w:eastAsia="仿宋" w:cs="仿宋"/>
          <w:sz w:val="24"/>
          <w:szCs w:val="24"/>
        </w:rPr>
      </w:pPr>
      <w:r>
        <w:rPr>
          <w:rFonts w:ascii="仿宋" w:hAnsi="仿宋" w:eastAsia="仿宋" w:cs="仿宋"/>
          <w:spacing w:val="-2"/>
          <w:sz w:val="24"/>
          <w:szCs w:val="24"/>
        </w:rPr>
        <w:t>承包人是否应为其施工设备等办理财产保险：</w:t>
      </w:r>
      <w:r>
        <w:rPr>
          <w:rFonts w:ascii="仿宋" w:hAnsi="仿宋" w:eastAsia="仿宋" w:cs="仿宋"/>
          <w:sz w:val="24"/>
          <w:szCs w:val="24"/>
          <w:u w:val="single" w:color="auto"/>
        </w:rPr>
        <w:t xml:space="preserve">                            </w:t>
      </w:r>
    </w:p>
    <w:p w14:paraId="306BDA6B">
      <w:pPr>
        <w:pStyle w:val="2"/>
        <w:spacing w:line="330" w:lineRule="auto"/>
      </w:pPr>
    </w:p>
    <w:p w14:paraId="588F6A6D">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3C7DC048">
      <w:pPr>
        <w:spacing w:before="241" w:line="223" w:lineRule="auto"/>
        <w:ind w:left="52"/>
        <w:rPr>
          <w:rFonts w:ascii="仿宋" w:hAnsi="仿宋" w:eastAsia="仿宋" w:cs="仿宋"/>
          <w:sz w:val="24"/>
          <w:szCs w:val="24"/>
        </w:rPr>
      </w:pPr>
      <w:r>
        <w:rPr>
          <w:rFonts w:ascii="仿宋" w:hAnsi="仿宋" w:eastAsia="仿宋" w:cs="仿宋"/>
          <w:spacing w:val="-10"/>
          <w:sz w:val="24"/>
          <w:szCs w:val="24"/>
        </w:rPr>
        <w:t>18.7</w:t>
      </w:r>
      <w:r>
        <w:rPr>
          <w:rFonts w:ascii="仿宋" w:hAnsi="仿宋" w:eastAsia="仿宋" w:cs="仿宋"/>
          <w:spacing w:val="36"/>
          <w:sz w:val="24"/>
          <w:szCs w:val="24"/>
        </w:rPr>
        <w:t xml:space="preserve"> </w:t>
      </w:r>
      <w:r>
        <w:rPr>
          <w:rFonts w:ascii="仿宋" w:hAnsi="仿宋" w:eastAsia="仿宋" w:cs="仿宋"/>
          <w:spacing w:val="-10"/>
          <w:sz w:val="24"/>
          <w:szCs w:val="24"/>
        </w:rPr>
        <w:t>通知义务</w:t>
      </w:r>
    </w:p>
    <w:p w14:paraId="179D492E">
      <w:pPr>
        <w:spacing w:before="289" w:line="221" w:lineRule="auto"/>
        <w:ind w:left="524"/>
        <w:rPr>
          <w:rFonts w:ascii="仿宋" w:hAnsi="仿宋" w:eastAsia="仿宋" w:cs="仿宋"/>
          <w:sz w:val="24"/>
          <w:szCs w:val="24"/>
        </w:rPr>
      </w:pPr>
      <w:r>
        <w:rPr>
          <w:rFonts w:ascii="仿宋" w:hAnsi="仿宋" w:eastAsia="仿宋" w:cs="仿宋"/>
          <w:spacing w:val="-3"/>
          <w:sz w:val="24"/>
          <w:szCs w:val="24"/>
        </w:rPr>
        <w:t>关于变更保险合同时的通知义务的约定：</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0A20380">
      <w:pPr>
        <w:pStyle w:val="2"/>
        <w:spacing w:line="332" w:lineRule="auto"/>
      </w:pPr>
    </w:p>
    <w:p w14:paraId="5FC5B2D8">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761560CF">
      <w:pPr>
        <w:pStyle w:val="2"/>
        <w:spacing w:line="279" w:lineRule="auto"/>
      </w:pPr>
    </w:p>
    <w:p w14:paraId="0B3F5626">
      <w:pPr>
        <w:spacing w:before="79" w:line="222" w:lineRule="auto"/>
        <w:ind w:left="21"/>
        <w:rPr>
          <w:rFonts w:ascii="仿宋" w:hAnsi="仿宋" w:eastAsia="仿宋" w:cs="仿宋"/>
          <w:sz w:val="24"/>
          <w:szCs w:val="24"/>
        </w:rPr>
      </w:pPr>
      <w:r>
        <w:rPr>
          <w:rFonts w:ascii="仿宋" w:hAnsi="仿宋" w:eastAsia="仿宋" w:cs="仿宋"/>
          <w:b/>
          <w:bCs/>
          <w:spacing w:val="-10"/>
          <w:sz w:val="24"/>
          <w:szCs w:val="24"/>
        </w:rPr>
        <w:t>20.</w:t>
      </w:r>
      <w:r>
        <w:rPr>
          <w:rFonts w:ascii="仿宋" w:hAnsi="仿宋" w:eastAsia="仿宋" w:cs="仿宋"/>
          <w:spacing w:val="32"/>
          <w:sz w:val="24"/>
          <w:szCs w:val="24"/>
        </w:rPr>
        <w:t xml:space="preserve"> </w:t>
      </w:r>
      <w:r>
        <w:rPr>
          <w:rFonts w:ascii="仿宋" w:hAnsi="仿宋" w:eastAsia="仿宋" w:cs="仿宋"/>
          <w:b/>
          <w:bCs/>
          <w:spacing w:val="-10"/>
          <w:sz w:val="24"/>
          <w:szCs w:val="24"/>
        </w:rPr>
        <w:t>争议解决</w:t>
      </w:r>
    </w:p>
    <w:p w14:paraId="6116A2E3">
      <w:pPr>
        <w:spacing w:before="292" w:line="222" w:lineRule="auto"/>
        <w:ind w:left="21"/>
        <w:rPr>
          <w:rFonts w:ascii="仿宋" w:hAnsi="仿宋" w:eastAsia="仿宋" w:cs="仿宋"/>
          <w:sz w:val="24"/>
          <w:szCs w:val="24"/>
        </w:rPr>
      </w:pPr>
      <w:r>
        <w:rPr>
          <w:rFonts w:ascii="仿宋" w:hAnsi="仿宋" w:eastAsia="仿宋" w:cs="仿宋"/>
          <w:spacing w:val="-6"/>
          <w:sz w:val="24"/>
          <w:szCs w:val="24"/>
        </w:rPr>
        <w:t>20.3</w:t>
      </w:r>
      <w:r>
        <w:rPr>
          <w:rFonts w:ascii="仿宋" w:hAnsi="仿宋" w:eastAsia="仿宋" w:cs="仿宋"/>
          <w:spacing w:val="33"/>
          <w:sz w:val="24"/>
          <w:szCs w:val="24"/>
        </w:rPr>
        <w:t xml:space="preserve"> </w:t>
      </w:r>
      <w:r>
        <w:rPr>
          <w:rFonts w:ascii="仿宋" w:hAnsi="仿宋" w:eastAsia="仿宋" w:cs="仿宋"/>
          <w:spacing w:val="-6"/>
          <w:sz w:val="24"/>
          <w:szCs w:val="24"/>
        </w:rPr>
        <w:t>争议评审</w:t>
      </w:r>
    </w:p>
    <w:p w14:paraId="1C3C6825">
      <w:pPr>
        <w:spacing w:before="286" w:line="222" w:lineRule="auto"/>
        <w:ind w:left="553"/>
        <w:rPr>
          <w:rFonts w:ascii="仿宋" w:hAnsi="仿宋" w:eastAsia="仿宋" w:cs="仿宋"/>
          <w:sz w:val="24"/>
          <w:szCs w:val="24"/>
        </w:rPr>
      </w:pPr>
      <w:r>
        <w:rPr>
          <w:rFonts w:ascii="仿宋" w:hAnsi="仿宋" w:eastAsia="仿宋" w:cs="仿宋"/>
          <w:spacing w:val="-2"/>
          <w:sz w:val="24"/>
          <w:szCs w:val="24"/>
        </w:rPr>
        <w:t>合同当事人是否同意将工程争议提交争议评审小组决定：</w:t>
      </w:r>
      <w:r>
        <w:rPr>
          <w:rFonts w:ascii="仿宋" w:hAnsi="仿宋" w:eastAsia="仿宋" w:cs="仿宋"/>
          <w:sz w:val="24"/>
          <w:szCs w:val="24"/>
          <w:u w:val="single" w:color="auto"/>
        </w:rPr>
        <w:t xml:space="preserve">                    </w:t>
      </w:r>
    </w:p>
    <w:p w14:paraId="6949B0F4">
      <w:pPr>
        <w:pStyle w:val="2"/>
        <w:spacing w:line="334" w:lineRule="auto"/>
      </w:pPr>
    </w:p>
    <w:p w14:paraId="16B45A94">
      <w:pPr>
        <w:tabs>
          <w:tab w:val="left" w:pos="6837"/>
        </w:tabs>
        <w:spacing w:before="23" w:line="94"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3"/>
          <w:sz w:val="7"/>
          <w:szCs w:val="7"/>
        </w:rPr>
        <w:t xml:space="preserve"> </w:t>
      </w:r>
      <w:r>
        <w:rPr>
          <w:rFonts w:ascii="仿宋" w:hAnsi="仿宋" w:eastAsia="仿宋" w:cs="仿宋"/>
          <w:sz w:val="7"/>
          <w:szCs w:val="7"/>
        </w:rPr>
        <w:t>。</w:t>
      </w:r>
    </w:p>
    <w:p w14:paraId="0B57160B">
      <w:pPr>
        <w:spacing w:before="240" w:line="222" w:lineRule="auto"/>
        <w:ind w:left="21"/>
        <w:rPr>
          <w:rFonts w:ascii="仿宋" w:hAnsi="仿宋" w:eastAsia="仿宋" w:cs="仿宋"/>
          <w:sz w:val="24"/>
          <w:szCs w:val="24"/>
        </w:rPr>
      </w:pPr>
      <w:r>
        <w:rPr>
          <w:rFonts w:ascii="仿宋" w:hAnsi="仿宋" w:eastAsia="仿宋" w:cs="仿宋"/>
          <w:spacing w:val="-2"/>
          <w:sz w:val="24"/>
          <w:szCs w:val="24"/>
        </w:rPr>
        <w:t>20.3.1 争议评审小组的确定</w:t>
      </w:r>
    </w:p>
    <w:p w14:paraId="36791C79">
      <w:pPr>
        <w:spacing w:line="222" w:lineRule="auto"/>
        <w:rPr>
          <w:rFonts w:ascii="仿宋" w:hAnsi="仿宋" w:eastAsia="仿宋" w:cs="仿宋"/>
          <w:sz w:val="24"/>
          <w:szCs w:val="24"/>
        </w:rPr>
        <w:sectPr>
          <w:footerReference r:id="rId57" w:type="default"/>
          <w:pgSz w:w="11906" w:h="16840"/>
          <w:pgMar w:top="400" w:right="1415" w:bottom="1169" w:left="1418" w:header="0" w:footer="1007" w:gutter="0"/>
          <w:cols w:space="720" w:num="1"/>
        </w:sectPr>
      </w:pPr>
    </w:p>
    <w:p w14:paraId="16A95171">
      <w:pPr>
        <w:pStyle w:val="2"/>
        <w:spacing w:line="282" w:lineRule="auto"/>
      </w:pPr>
    </w:p>
    <w:p w14:paraId="174F8EA3">
      <w:pPr>
        <w:pStyle w:val="2"/>
        <w:spacing w:line="282" w:lineRule="auto"/>
      </w:pPr>
    </w:p>
    <w:p w14:paraId="2429999A">
      <w:pPr>
        <w:pStyle w:val="2"/>
        <w:spacing w:line="282" w:lineRule="auto"/>
      </w:pPr>
    </w:p>
    <w:p w14:paraId="69BA25E6">
      <w:pPr>
        <w:pStyle w:val="2"/>
        <w:spacing w:line="283" w:lineRule="auto"/>
      </w:pPr>
    </w:p>
    <w:p w14:paraId="53D69A2A">
      <w:pPr>
        <w:spacing w:before="78" w:line="338" w:lineRule="auto"/>
        <w:ind w:left="493" w:right="249"/>
        <w:jc w:val="both"/>
        <w:rPr>
          <w:rFonts w:ascii="仿宋" w:hAnsi="仿宋" w:eastAsia="仿宋" w:cs="仿宋"/>
          <w:sz w:val="24"/>
          <w:szCs w:val="24"/>
        </w:rPr>
      </w:pPr>
      <w:r>
        <w:rPr>
          <w:rFonts w:ascii="仿宋" w:hAnsi="仿宋" w:eastAsia="仿宋" w:cs="仿宋"/>
          <w:spacing w:val="-4"/>
          <w:sz w:val="24"/>
          <w:szCs w:val="24"/>
        </w:rPr>
        <w:t>争议评审小组成员的确定：</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4"/>
          <w:sz w:val="24"/>
          <w:szCs w:val="24"/>
        </w:rPr>
        <w:t>选定争议评审员的期限：</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2"/>
          <w:sz w:val="24"/>
          <w:szCs w:val="24"/>
        </w:rPr>
        <w:t>争议评审小组成员的报酬承担方式：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4"/>
          <w:sz w:val="24"/>
          <w:szCs w:val="24"/>
        </w:rPr>
        <w:t>其他事项的约定：</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2F60629A">
      <w:pPr>
        <w:spacing w:before="61" w:line="222" w:lineRule="auto"/>
        <w:rPr>
          <w:rFonts w:ascii="仿宋" w:hAnsi="仿宋" w:eastAsia="仿宋" w:cs="仿宋"/>
          <w:sz w:val="24"/>
          <w:szCs w:val="24"/>
        </w:rPr>
      </w:pPr>
      <w:r>
        <w:rPr>
          <w:rFonts w:ascii="仿宋" w:hAnsi="仿宋" w:eastAsia="仿宋" w:cs="仿宋"/>
          <w:spacing w:val="-2"/>
          <w:sz w:val="24"/>
          <w:szCs w:val="24"/>
        </w:rPr>
        <w:t>20.3.2 争议评审小组的决定</w:t>
      </w:r>
    </w:p>
    <w:p w14:paraId="56622FA6">
      <w:pPr>
        <w:spacing w:before="169" w:line="222" w:lineRule="auto"/>
        <w:ind w:left="503"/>
        <w:rPr>
          <w:rFonts w:ascii="仿宋" w:hAnsi="仿宋" w:eastAsia="仿宋" w:cs="仿宋"/>
          <w:sz w:val="24"/>
          <w:szCs w:val="24"/>
        </w:rPr>
      </w:pPr>
      <w:r>
        <w:rPr>
          <w:rFonts w:ascii="仿宋" w:hAnsi="仿宋" w:eastAsia="仿宋" w:cs="仿宋"/>
          <w:spacing w:val="-1"/>
          <w:sz w:val="24"/>
          <w:szCs w:val="24"/>
        </w:rPr>
        <w:t>合同当事人关于本项的约定：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DA4350">
      <w:pPr>
        <w:spacing w:before="169" w:line="222" w:lineRule="auto"/>
        <w:rPr>
          <w:rFonts w:ascii="仿宋" w:hAnsi="仿宋" w:eastAsia="仿宋" w:cs="仿宋"/>
          <w:sz w:val="24"/>
          <w:szCs w:val="24"/>
        </w:rPr>
      </w:pPr>
      <w:r>
        <w:rPr>
          <w:rFonts w:ascii="仿宋" w:hAnsi="仿宋" w:eastAsia="仿宋" w:cs="仿宋"/>
          <w:spacing w:val="-6"/>
          <w:sz w:val="24"/>
          <w:szCs w:val="24"/>
        </w:rPr>
        <w:t>20.4</w:t>
      </w:r>
      <w:r>
        <w:rPr>
          <w:rFonts w:ascii="仿宋" w:hAnsi="仿宋" w:eastAsia="仿宋" w:cs="仿宋"/>
          <w:spacing w:val="-24"/>
          <w:sz w:val="24"/>
          <w:szCs w:val="24"/>
        </w:rPr>
        <w:t xml:space="preserve"> </w:t>
      </w:r>
      <w:r>
        <w:rPr>
          <w:rFonts w:ascii="仿宋" w:hAnsi="仿宋" w:eastAsia="仿宋" w:cs="仿宋"/>
          <w:spacing w:val="-6"/>
          <w:sz w:val="24"/>
          <w:szCs w:val="24"/>
        </w:rPr>
        <w:t>仲裁或诉讼</w:t>
      </w:r>
    </w:p>
    <w:p w14:paraId="60C1F306">
      <w:pPr>
        <w:spacing w:before="289" w:line="221" w:lineRule="auto"/>
        <w:ind w:left="537"/>
        <w:rPr>
          <w:rFonts w:ascii="仿宋" w:hAnsi="仿宋" w:eastAsia="仿宋" w:cs="仿宋"/>
          <w:sz w:val="24"/>
          <w:szCs w:val="24"/>
        </w:rPr>
      </w:pPr>
      <w:r>
        <w:rPr>
          <w:rFonts w:ascii="仿宋" w:hAnsi="仿宋" w:eastAsia="仿宋" w:cs="仿宋"/>
          <w:spacing w:val="-4"/>
          <w:sz w:val="24"/>
          <w:szCs w:val="24"/>
        </w:rPr>
        <w:t>因合同及合同有关事项发生的争议，按下列第</w:t>
      </w:r>
      <w:r>
        <w:rPr>
          <w:rFonts w:ascii="仿宋" w:hAnsi="仿宋" w:eastAsia="仿宋" w:cs="仿宋"/>
          <w:spacing w:val="27"/>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4"/>
          <w:sz w:val="24"/>
          <w:szCs w:val="24"/>
        </w:rPr>
        <w:t>种方式解决：</w:t>
      </w:r>
    </w:p>
    <w:p w14:paraId="2430D9EE">
      <w:pPr>
        <w:spacing w:before="289" w:line="220" w:lineRule="auto"/>
        <w:ind w:left="499"/>
        <w:rPr>
          <w:rFonts w:ascii="仿宋" w:hAnsi="仿宋" w:eastAsia="仿宋" w:cs="仿宋"/>
          <w:sz w:val="24"/>
          <w:szCs w:val="24"/>
        </w:rPr>
      </w:pPr>
      <w:r>
        <w:rPr>
          <w:rFonts w:ascii="仿宋" w:hAnsi="仿宋" w:eastAsia="仿宋" w:cs="仿宋"/>
          <w:spacing w:val="-2"/>
          <w:sz w:val="24"/>
          <w:szCs w:val="24"/>
        </w:rPr>
        <w:t>（1）向</w:t>
      </w:r>
      <w:r>
        <w:rPr>
          <w:rFonts w:ascii="仿宋" w:hAnsi="仿宋" w:eastAsia="仿宋" w:cs="仿宋"/>
          <w:spacing w:val="-2"/>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2"/>
          <w:sz w:val="24"/>
          <w:szCs w:val="24"/>
        </w:rPr>
        <w:t>仲裁委</w:t>
      </w:r>
      <w:r>
        <w:rPr>
          <w:rFonts w:ascii="仿宋" w:hAnsi="仿宋" w:eastAsia="仿宋" w:cs="仿宋"/>
          <w:spacing w:val="-3"/>
          <w:sz w:val="24"/>
          <w:szCs w:val="24"/>
        </w:rPr>
        <w:t>员会申请仲裁；</w:t>
      </w:r>
    </w:p>
    <w:p w14:paraId="25FB0CF6">
      <w:pPr>
        <w:spacing w:before="130" w:line="222" w:lineRule="auto"/>
        <w:ind w:left="499"/>
        <w:rPr>
          <w:rFonts w:ascii="仿宋" w:hAnsi="仿宋" w:eastAsia="仿宋" w:cs="仿宋"/>
          <w:sz w:val="24"/>
          <w:szCs w:val="24"/>
        </w:rPr>
      </w:pPr>
      <w:r>
        <w:rPr>
          <w:rFonts w:ascii="仿宋" w:hAnsi="仿宋" w:eastAsia="仿宋" w:cs="仿宋"/>
          <w:spacing w:val="-3"/>
          <w:sz w:val="24"/>
          <w:szCs w:val="24"/>
        </w:rPr>
        <w:t>（2）向</w:t>
      </w:r>
      <w:r>
        <w:rPr>
          <w:rFonts w:ascii="仿宋" w:hAnsi="仿宋" w:eastAsia="仿宋" w:cs="仿宋"/>
          <w:spacing w:val="-3"/>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spacing w:val="-3"/>
          <w:sz w:val="24"/>
          <w:szCs w:val="24"/>
        </w:rPr>
        <w:t>人民法院起诉。</w:t>
      </w:r>
    </w:p>
    <w:p w14:paraId="55873424">
      <w:pPr>
        <w:spacing w:line="222" w:lineRule="auto"/>
        <w:rPr>
          <w:rFonts w:ascii="仿宋" w:hAnsi="仿宋" w:eastAsia="仿宋" w:cs="仿宋"/>
          <w:sz w:val="24"/>
          <w:szCs w:val="24"/>
        </w:rPr>
        <w:sectPr>
          <w:footerReference r:id="rId58" w:type="default"/>
          <w:pgSz w:w="11906" w:h="16840"/>
          <w:pgMar w:top="400" w:right="1785" w:bottom="1169" w:left="1439" w:header="0" w:footer="1007" w:gutter="0"/>
          <w:cols w:space="720" w:num="1"/>
        </w:sectPr>
      </w:pPr>
    </w:p>
    <w:p w14:paraId="7AC29D60">
      <w:pPr>
        <w:pStyle w:val="2"/>
        <w:spacing w:line="260" w:lineRule="auto"/>
      </w:pPr>
    </w:p>
    <w:p w14:paraId="5403664A">
      <w:pPr>
        <w:pStyle w:val="2"/>
        <w:spacing w:line="260" w:lineRule="auto"/>
      </w:pPr>
    </w:p>
    <w:p w14:paraId="069EE03E">
      <w:pPr>
        <w:pStyle w:val="2"/>
        <w:spacing w:line="261" w:lineRule="auto"/>
      </w:pPr>
    </w:p>
    <w:p w14:paraId="4CABBAF8">
      <w:pPr>
        <w:pStyle w:val="2"/>
        <w:spacing w:line="261" w:lineRule="auto"/>
      </w:pPr>
    </w:p>
    <w:p w14:paraId="6EB352CA">
      <w:pPr>
        <w:spacing w:before="97" w:line="228" w:lineRule="auto"/>
        <w:ind w:left="2591"/>
        <w:outlineLvl w:val="0"/>
        <w:rPr>
          <w:rFonts w:ascii="黑体" w:hAnsi="黑体" w:eastAsia="黑体" w:cs="黑体"/>
          <w:sz w:val="30"/>
          <w:szCs w:val="30"/>
        </w:rPr>
      </w:pPr>
      <w:bookmarkStart w:id="110" w:name="bookmark65"/>
      <w:bookmarkEnd w:id="110"/>
      <w:bookmarkStart w:id="111" w:name="bookmark64"/>
      <w:bookmarkEnd w:id="111"/>
      <w:r>
        <w:rPr>
          <w:rFonts w:ascii="黑体" w:hAnsi="黑体" w:eastAsia="黑体" w:cs="黑体"/>
          <w:spacing w:val="9"/>
          <w:sz w:val="30"/>
          <w:szCs w:val="30"/>
        </w:rPr>
        <w:t>第六章</w:t>
      </w:r>
      <w:r>
        <w:rPr>
          <w:rFonts w:ascii="黑体" w:hAnsi="黑体" w:eastAsia="黑体" w:cs="黑体"/>
          <w:spacing w:val="40"/>
          <w:sz w:val="30"/>
          <w:szCs w:val="30"/>
        </w:rPr>
        <w:t xml:space="preserve">  </w:t>
      </w:r>
      <w:r>
        <w:rPr>
          <w:rFonts w:ascii="黑体" w:hAnsi="黑体" w:eastAsia="黑体" w:cs="黑体"/>
          <w:spacing w:val="9"/>
          <w:sz w:val="30"/>
          <w:szCs w:val="30"/>
        </w:rPr>
        <w:t>响应文件格式</w:t>
      </w:r>
    </w:p>
    <w:p w14:paraId="57583107">
      <w:pPr>
        <w:spacing w:line="228" w:lineRule="auto"/>
        <w:rPr>
          <w:rFonts w:ascii="黑体" w:hAnsi="黑体" w:eastAsia="黑体" w:cs="黑体"/>
          <w:sz w:val="30"/>
          <w:szCs w:val="30"/>
        </w:rPr>
        <w:sectPr>
          <w:footerReference r:id="rId59" w:type="default"/>
          <w:pgSz w:w="11906" w:h="16840"/>
          <w:pgMar w:top="400" w:right="1785" w:bottom="1155" w:left="1785" w:header="0" w:footer="976" w:gutter="0"/>
          <w:cols w:space="720" w:num="1"/>
        </w:sectPr>
      </w:pPr>
    </w:p>
    <w:p w14:paraId="59F23151">
      <w:pPr>
        <w:pStyle w:val="2"/>
        <w:spacing w:line="247" w:lineRule="auto"/>
      </w:pPr>
    </w:p>
    <w:p w14:paraId="52778EBD">
      <w:pPr>
        <w:pStyle w:val="2"/>
        <w:spacing w:line="247" w:lineRule="auto"/>
      </w:pPr>
    </w:p>
    <w:p w14:paraId="392F00A2">
      <w:pPr>
        <w:pStyle w:val="2"/>
        <w:spacing w:line="247" w:lineRule="auto"/>
      </w:pPr>
    </w:p>
    <w:p w14:paraId="11DBA2BF">
      <w:pPr>
        <w:pStyle w:val="2"/>
        <w:spacing w:line="247" w:lineRule="auto"/>
      </w:pPr>
    </w:p>
    <w:p w14:paraId="44AB68ED">
      <w:pPr>
        <w:pStyle w:val="2"/>
        <w:spacing w:line="247" w:lineRule="auto"/>
      </w:pPr>
    </w:p>
    <w:p w14:paraId="1C82006E">
      <w:pPr>
        <w:pStyle w:val="2"/>
        <w:spacing w:line="247" w:lineRule="auto"/>
      </w:pPr>
    </w:p>
    <w:p w14:paraId="458E005D">
      <w:pPr>
        <w:pStyle w:val="2"/>
        <w:spacing w:line="247" w:lineRule="auto"/>
      </w:pPr>
    </w:p>
    <w:p w14:paraId="212540FA">
      <w:pPr>
        <w:spacing w:before="91" w:line="220" w:lineRule="auto"/>
        <w:ind w:left="3353"/>
        <w:rPr>
          <w:rFonts w:ascii="宋体" w:hAnsi="宋体" w:eastAsia="宋体" w:cs="宋体"/>
          <w:sz w:val="28"/>
          <w:szCs w:val="28"/>
        </w:rPr>
      </w:pPr>
      <w:r>
        <w:rPr>
          <w:rFonts w:ascii="宋体" w:hAnsi="宋体" w:eastAsia="宋体" w:cs="宋体"/>
          <w:spacing w:val="-3"/>
          <w:sz w:val="28"/>
          <w:szCs w:val="28"/>
        </w:rPr>
        <w:t>密封档案袋封面格式：</w:t>
      </w:r>
    </w:p>
    <w:p w14:paraId="016C2BE7">
      <w:pPr>
        <w:spacing w:before="354" w:line="220" w:lineRule="auto"/>
        <w:ind w:left="2209"/>
        <w:rPr>
          <w:rFonts w:ascii="宋体" w:hAnsi="宋体" w:eastAsia="宋体" w:cs="宋体"/>
          <w:sz w:val="52"/>
          <w:szCs w:val="52"/>
        </w:rPr>
      </w:pPr>
      <w:r>
        <w:rPr>
          <w:rFonts w:ascii="Times New Roman" w:hAnsi="Times New Roman" w:eastAsia="Times New Roman" w:cs="Times New Roman"/>
          <w:b/>
          <w:bCs/>
          <w:spacing w:val="-17"/>
          <w:sz w:val="52"/>
          <w:szCs w:val="52"/>
          <w:u w:val="single" w:color="auto"/>
        </w:rPr>
        <w:t>****</w:t>
      </w:r>
      <w:r>
        <w:rPr>
          <w:rFonts w:ascii="Times New Roman" w:hAnsi="Times New Roman" w:eastAsia="Times New Roman" w:cs="Times New Roman"/>
          <w:b/>
          <w:bCs/>
          <w:spacing w:val="5"/>
          <w:sz w:val="52"/>
          <w:szCs w:val="52"/>
          <w:u w:val="single" w:color="auto"/>
        </w:rPr>
        <w:t xml:space="preserve">                   </w:t>
      </w:r>
      <w:r>
        <w:rPr>
          <w:rFonts w:ascii="Times New Roman" w:hAnsi="Times New Roman" w:eastAsia="Times New Roman" w:cs="Times New Roman"/>
          <w:b/>
          <w:bCs/>
          <w:spacing w:val="-52"/>
          <w:sz w:val="52"/>
          <w:szCs w:val="52"/>
        </w:rPr>
        <w:t xml:space="preserve"> </w:t>
      </w:r>
      <w:r>
        <w:rPr>
          <w:rFonts w:ascii="宋体" w:hAnsi="宋体" w:eastAsia="宋体" w:cs="宋体"/>
          <w:b/>
          <w:bCs/>
          <w:spacing w:val="-17"/>
          <w:sz w:val="52"/>
          <w:szCs w:val="52"/>
        </w:rPr>
        <w:t>项目</w:t>
      </w:r>
    </w:p>
    <w:p w14:paraId="5F17BA24">
      <w:pPr>
        <w:spacing w:before="267" w:line="219" w:lineRule="auto"/>
        <w:ind w:left="3773"/>
        <w:rPr>
          <w:rFonts w:ascii="宋体" w:hAnsi="宋体" w:eastAsia="宋体" w:cs="宋体"/>
          <w:sz w:val="30"/>
          <w:szCs w:val="30"/>
        </w:rPr>
      </w:pPr>
      <w:r>
        <w:rPr>
          <w:rFonts w:ascii="宋体" w:hAnsi="宋体" w:eastAsia="宋体" w:cs="宋体"/>
          <w:spacing w:val="-6"/>
          <w:sz w:val="30"/>
          <w:szCs w:val="30"/>
        </w:rPr>
        <w:t>项目编号：</w:t>
      </w:r>
    </w:p>
    <w:p w14:paraId="512DB6C4">
      <w:pPr>
        <w:pStyle w:val="2"/>
        <w:spacing w:line="265" w:lineRule="auto"/>
      </w:pPr>
    </w:p>
    <w:p w14:paraId="7325C064">
      <w:pPr>
        <w:pStyle w:val="2"/>
        <w:spacing w:line="265" w:lineRule="auto"/>
      </w:pPr>
    </w:p>
    <w:p w14:paraId="543737A4">
      <w:pPr>
        <w:pStyle w:val="2"/>
        <w:spacing w:line="265" w:lineRule="auto"/>
      </w:pPr>
    </w:p>
    <w:p w14:paraId="09D9EF53">
      <w:pPr>
        <w:pStyle w:val="2"/>
        <w:spacing w:line="265" w:lineRule="auto"/>
      </w:pPr>
    </w:p>
    <w:p w14:paraId="677A2F35">
      <w:pPr>
        <w:pStyle w:val="2"/>
        <w:spacing w:line="265" w:lineRule="auto"/>
      </w:pPr>
    </w:p>
    <w:p w14:paraId="6057720C">
      <w:pPr>
        <w:pStyle w:val="2"/>
        <w:spacing w:line="266" w:lineRule="auto"/>
      </w:pPr>
    </w:p>
    <w:p w14:paraId="481E6931">
      <w:pPr>
        <w:pStyle w:val="2"/>
        <w:spacing w:line="266" w:lineRule="auto"/>
      </w:pPr>
    </w:p>
    <w:p w14:paraId="08934F78">
      <w:pPr>
        <w:pStyle w:val="2"/>
        <w:spacing w:line="266" w:lineRule="auto"/>
      </w:pPr>
    </w:p>
    <w:p w14:paraId="39A93E12">
      <w:pPr>
        <w:pStyle w:val="2"/>
        <w:spacing w:line="266" w:lineRule="auto"/>
      </w:pPr>
    </w:p>
    <w:p w14:paraId="5562FF55">
      <w:pPr>
        <w:spacing w:before="228" w:line="222" w:lineRule="auto"/>
        <w:ind w:left="2635"/>
        <w:rPr>
          <w:rFonts w:ascii="宋体" w:hAnsi="宋体" w:eastAsia="宋体" w:cs="宋体"/>
          <w:sz w:val="70"/>
          <w:szCs w:val="70"/>
        </w:rPr>
      </w:pPr>
      <w:r>
        <w:rPr>
          <w:rFonts w:ascii="宋体" w:hAnsi="宋体" w:eastAsia="宋体" w:cs="宋体"/>
          <w:b/>
          <w:bCs/>
          <w:spacing w:val="-32"/>
          <w:sz w:val="70"/>
          <w:szCs w:val="70"/>
        </w:rPr>
        <w:t>响</w:t>
      </w:r>
      <w:r>
        <w:rPr>
          <w:rFonts w:ascii="宋体" w:hAnsi="宋体" w:eastAsia="宋体" w:cs="宋体"/>
          <w:spacing w:val="38"/>
          <w:sz w:val="70"/>
          <w:szCs w:val="70"/>
        </w:rPr>
        <w:t xml:space="preserve"> </w:t>
      </w:r>
      <w:r>
        <w:rPr>
          <w:rFonts w:ascii="宋体" w:hAnsi="宋体" w:eastAsia="宋体" w:cs="宋体"/>
          <w:b/>
          <w:bCs/>
          <w:spacing w:val="-32"/>
          <w:sz w:val="70"/>
          <w:szCs w:val="70"/>
        </w:rPr>
        <w:t>应</w:t>
      </w:r>
      <w:r>
        <w:rPr>
          <w:rFonts w:ascii="宋体" w:hAnsi="宋体" w:eastAsia="宋体" w:cs="宋体"/>
          <w:spacing w:val="53"/>
          <w:sz w:val="70"/>
          <w:szCs w:val="70"/>
        </w:rPr>
        <w:t xml:space="preserve"> </w:t>
      </w:r>
      <w:r>
        <w:rPr>
          <w:rFonts w:ascii="宋体" w:hAnsi="宋体" w:eastAsia="宋体" w:cs="宋体"/>
          <w:b/>
          <w:bCs/>
          <w:spacing w:val="-32"/>
          <w:sz w:val="70"/>
          <w:szCs w:val="70"/>
        </w:rPr>
        <w:t>文</w:t>
      </w:r>
      <w:r>
        <w:rPr>
          <w:rFonts w:ascii="宋体" w:hAnsi="宋体" w:eastAsia="宋体" w:cs="宋体"/>
          <w:spacing w:val="33"/>
          <w:sz w:val="70"/>
          <w:szCs w:val="70"/>
        </w:rPr>
        <w:t xml:space="preserve"> </w:t>
      </w:r>
      <w:r>
        <w:rPr>
          <w:rFonts w:ascii="宋体" w:hAnsi="宋体" w:eastAsia="宋体" w:cs="宋体"/>
          <w:b/>
          <w:bCs/>
          <w:spacing w:val="-32"/>
          <w:sz w:val="70"/>
          <w:szCs w:val="70"/>
        </w:rPr>
        <w:t>件</w:t>
      </w:r>
    </w:p>
    <w:p w14:paraId="69B1D1C9">
      <w:pPr>
        <w:pStyle w:val="2"/>
        <w:spacing w:line="256" w:lineRule="auto"/>
      </w:pPr>
    </w:p>
    <w:p w14:paraId="6D3D8DF5">
      <w:pPr>
        <w:pStyle w:val="2"/>
        <w:spacing w:line="256" w:lineRule="auto"/>
      </w:pPr>
    </w:p>
    <w:p w14:paraId="21A1E691">
      <w:pPr>
        <w:pStyle w:val="2"/>
        <w:spacing w:line="256" w:lineRule="auto"/>
      </w:pPr>
    </w:p>
    <w:p w14:paraId="0C098720">
      <w:pPr>
        <w:pStyle w:val="2"/>
        <w:spacing w:line="256" w:lineRule="auto"/>
      </w:pPr>
    </w:p>
    <w:p w14:paraId="0FA11476">
      <w:pPr>
        <w:pStyle w:val="2"/>
        <w:spacing w:line="256" w:lineRule="auto"/>
      </w:pPr>
    </w:p>
    <w:p w14:paraId="148B434D">
      <w:pPr>
        <w:pStyle w:val="2"/>
        <w:spacing w:line="256" w:lineRule="auto"/>
      </w:pPr>
    </w:p>
    <w:p w14:paraId="5AC02041">
      <w:pPr>
        <w:pStyle w:val="2"/>
        <w:spacing w:line="256" w:lineRule="auto"/>
      </w:pPr>
    </w:p>
    <w:p w14:paraId="04DEC32A">
      <w:pPr>
        <w:pStyle w:val="2"/>
        <w:spacing w:line="256" w:lineRule="auto"/>
      </w:pPr>
    </w:p>
    <w:p w14:paraId="0F108110">
      <w:pPr>
        <w:pStyle w:val="2"/>
        <w:spacing w:line="257" w:lineRule="auto"/>
      </w:pPr>
    </w:p>
    <w:p w14:paraId="5075BD62">
      <w:pPr>
        <w:pStyle w:val="2"/>
        <w:spacing w:line="257" w:lineRule="auto"/>
      </w:pPr>
    </w:p>
    <w:p w14:paraId="69567F6F">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27"/>
          <w:sz w:val="28"/>
          <w:szCs w:val="28"/>
        </w:rPr>
        <w:t>：</w:t>
      </w:r>
      <w:r>
        <w:rPr>
          <w:rFonts w:ascii="宋体" w:hAnsi="宋体" w:eastAsia="宋体" w:cs="宋体"/>
          <w:sz w:val="28"/>
          <w:szCs w:val="28"/>
          <w:u w:val="single" w:color="auto"/>
        </w:rPr>
        <w:t xml:space="preserve">                 </w:t>
      </w:r>
      <w:r>
        <w:rPr>
          <w:rFonts w:ascii="宋体" w:hAnsi="宋体" w:eastAsia="宋体" w:cs="宋体"/>
          <w:spacing w:val="-27"/>
          <w:sz w:val="28"/>
          <w:szCs w:val="28"/>
        </w:rPr>
        <w:t>（</w:t>
      </w:r>
      <w:r>
        <w:rPr>
          <w:rFonts w:ascii="宋体" w:hAnsi="宋体" w:eastAsia="宋体" w:cs="宋体"/>
          <w:spacing w:val="3"/>
          <w:sz w:val="28"/>
          <w:szCs w:val="28"/>
        </w:rPr>
        <w:t>盖章）</w:t>
      </w:r>
    </w:p>
    <w:p w14:paraId="312FE31A">
      <w:pPr>
        <w:spacing w:before="326" w:line="391" w:lineRule="auto"/>
        <w:ind w:right="2701" w:firstLine="3"/>
        <w:rPr>
          <w:rFonts w:ascii="宋体" w:hAnsi="宋体" w:eastAsia="宋体" w:cs="宋体"/>
          <w:sz w:val="28"/>
          <w:szCs w:val="28"/>
        </w:rPr>
      </w:pPr>
      <w:r>
        <w:rPr>
          <w:rFonts w:ascii="宋体" w:hAnsi="宋体" w:eastAsia="宋体" w:cs="宋体"/>
          <w:spacing w:val="-1"/>
          <w:sz w:val="28"/>
          <w:szCs w:val="28"/>
        </w:rPr>
        <w:t>法定代表人</w:t>
      </w:r>
      <w:r>
        <w:rPr>
          <w:rFonts w:ascii="宋体" w:hAnsi="宋体" w:eastAsia="宋体" w:cs="宋体"/>
          <w:spacing w:val="-29"/>
          <w:sz w:val="28"/>
          <w:szCs w:val="28"/>
        </w:rPr>
        <w:t>：</w:t>
      </w:r>
      <w:r>
        <w:rPr>
          <w:rFonts w:ascii="宋体" w:hAnsi="宋体" w:eastAsia="宋体" w:cs="宋体"/>
          <w:sz w:val="28"/>
          <w:szCs w:val="28"/>
          <w:u w:val="single" w:color="auto"/>
        </w:rPr>
        <w:t xml:space="preserve">                 </w:t>
      </w:r>
      <w:r>
        <w:rPr>
          <w:rFonts w:ascii="宋体" w:hAnsi="宋体" w:eastAsia="宋体" w:cs="宋体"/>
          <w:spacing w:val="-29"/>
          <w:sz w:val="28"/>
          <w:szCs w:val="28"/>
        </w:rPr>
        <w:t>（</w:t>
      </w:r>
      <w:r>
        <w:rPr>
          <w:rFonts w:ascii="宋体" w:hAnsi="宋体" w:eastAsia="宋体" w:cs="宋体"/>
          <w:spacing w:val="-1"/>
          <w:sz w:val="28"/>
          <w:szCs w:val="28"/>
        </w:rPr>
        <w:t>签字或盖章）</w:t>
      </w:r>
      <w:r>
        <w:rPr>
          <w:rFonts w:ascii="宋体" w:hAnsi="宋体" w:eastAsia="宋体" w:cs="宋体"/>
          <w:spacing w:val="2"/>
          <w:sz w:val="28"/>
          <w:szCs w:val="28"/>
        </w:rPr>
        <w:t xml:space="preserve"> </w:t>
      </w:r>
      <w:r>
        <w:rPr>
          <w:rFonts w:ascii="宋体" w:hAnsi="宋体" w:eastAsia="宋体" w:cs="宋体"/>
          <w:spacing w:val="-4"/>
          <w:sz w:val="28"/>
          <w:szCs w:val="28"/>
        </w:rPr>
        <w:t>供应商地址：</w:t>
      </w:r>
      <w:r>
        <w:rPr>
          <w:rFonts w:ascii="宋体" w:hAnsi="宋体" w:eastAsia="宋体" w:cs="宋体"/>
          <w:sz w:val="28"/>
          <w:szCs w:val="28"/>
          <w:u w:val="single" w:color="auto"/>
        </w:rPr>
        <w:t xml:space="preserve">                   </w:t>
      </w:r>
    </w:p>
    <w:p w14:paraId="0A0E6619">
      <w:pPr>
        <w:spacing w:before="59" w:line="222" w:lineRule="auto"/>
        <w:ind w:left="3"/>
        <w:rPr>
          <w:rFonts w:ascii="宋体" w:hAnsi="宋体" w:eastAsia="宋体" w:cs="宋体"/>
          <w:sz w:val="28"/>
          <w:szCs w:val="28"/>
        </w:rPr>
      </w:pPr>
      <w:r>
        <w:rPr>
          <w:rFonts w:ascii="宋体" w:hAnsi="宋体" w:eastAsia="宋体" w:cs="宋体"/>
          <w:spacing w:val="-8"/>
          <w:sz w:val="28"/>
          <w:szCs w:val="28"/>
        </w:rPr>
        <w:t>联  系</w:t>
      </w:r>
      <w:r>
        <w:rPr>
          <w:rFonts w:ascii="宋体" w:hAnsi="宋体" w:eastAsia="宋体" w:cs="宋体"/>
          <w:spacing w:val="17"/>
          <w:sz w:val="28"/>
          <w:szCs w:val="28"/>
        </w:rPr>
        <w:t xml:space="preserve">  </w:t>
      </w:r>
      <w:r>
        <w:rPr>
          <w:rFonts w:ascii="宋体" w:hAnsi="宋体" w:eastAsia="宋体" w:cs="宋体"/>
          <w:spacing w:val="-8"/>
          <w:sz w:val="28"/>
          <w:szCs w:val="28"/>
        </w:rPr>
        <w:t>人：</w:t>
      </w:r>
      <w:r>
        <w:rPr>
          <w:rFonts w:ascii="宋体" w:hAnsi="宋体" w:eastAsia="宋体" w:cs="宋体"/>
          <w:spacing w:val="15"/>
          <w:sz w:val="28"/>
          <w:szCs w:val="28"/>
          <w:u w:val="single" w:color="auto"/>
        </w:rPr>
        <w:t xml:space="preserve">         </w:t>
      </w:r>
      <w:r>
        <w:rPr>
          <w:rFonts w:ascii="宋体" w:hAnsi="宋体" w:eastAsia="宋体" w:cs="宋体"/>
          <w:spacing w:val="9"/>
          <w:sz w:val="28"/>
          <w:szCs w:val="28"/>
        </w:rPr>
        <w:t xml:space="preserve">   </w:t>
      </w:r>
      <w:r>
        <w:rPr>
          <w:rFonts w:ascii="宋体" w:hAnsi="宋体" w:eastAsia="宋体" w:cs="宋体"/>
          <w:spacing w:val="-8"/>
          <w:sz w:val="28"/>
          <w:szCs w:val="28"/>
        </w:rPr>
        <w:t>联系电话：</w:t>
      </w:r>
      <w:r>
        <w:rPr>
          <w:rFonts w:ascii="宋体" w:hAnsi="宋体" w:eastAsia="宋体" w:cs="宋体"/>
          <w:sz w:val="28"/>
          <w:szCs w:val="28"/>
          <w:u w:val="single" w:color="auto"/>
        </w:rPr>
        <w:t xml:space="preserve">           </w:t>
      </w:r>
    </w:p>
    <w:p w14:paraId="25594053">
      <w:pPr>
        <w:spacing w:before="294" w:line="220" w:lineRule="auto"/>
        <w:ind w:left="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6"/>
          <w:sz w:val="28"/>
          <w:szCs w:val="28"/>
        </w:rPr>
        <w:t xml:space="preserve">    </w:t>
      </w:r>
      <w:r>
        <w:rPr>
          <w:rFonts w:ascii="宋体" w:hAnsi="宋体" w:eastAsia="宋体" w:cs="宋体"/>
          <w:spacing w:val="-10"/>
          <w:sz w:val="28"/>
          <w:szCs w:val="28"/>
        </w:rPr>
        <w:t>日</w:t>
      </w:r>
    </w:p>
    <w:p w14:paraId="1C137874">
      <w:pPr>
        <w:pStyle w:val="2"/>
        <w:spacing w:line="278" w:lineRule="auto"/>
      </w:pPr>
    </w:p>
    <w:p w14:paraId="1C124CC2">
      <w:pPr>
        <w:pStyle w:val="2"/>
        <w:spacing w:line="278" w:lineRule="auto"/>
      </w:pPr>
    </w:p>
    <w:p w14:paraId="224C37BA">
      <w:pPr>
        <w:pStyle w:val="2"/>
        <w:spacing w:line="278" w:lineRule="auto"/>
      </w:pPr>
    </w:p>
    <w:p w14:paraId="51865CE9">
      <w:pPr>
        <w:spacing w:before="92" w:line="220" w:lineRule="auto"/>
        <w:ind w:left="2130"/>
        <w:rPr>
          <w:rFonts w:ascii="宋体" w:hAnsi="宋体" w:eastAsia="宋体" w:cs="宋体"/>
          <w:sz w:val="28"/>
          <w:szCs w:val="28"/>
        </w:rPr>
      </w:pPr>
      <w:r>
        <w:rPr>
          <w:rFonts w:ascii="宋体" w:hAnsi="宋体" w:eastAsia="宋体" w:cs="宋体"/>
          <w:spacing w:val="-11"/>
          <w:sz w:val="28"/>
          <w:szCs w:val="28"/>
        </w:rPr>
        <w:t>在  年</w:t>
      </w:r>
      <w:r>
        <w:rPr>
          <w:rFonts w:ascii="宋体" w:hAnsi="宋体" w:eastAsia="宋体" w:cs="宋体"/>
          <w:spacing w:val="13"/>
          <w:sz w:val="28"/>
          <w:szCs w:val="28"/>
        </w:rPr>
        <w:t xml:space="preserve">  </w:t>
      </w:r>
      <w:r>
        <w:rPr>
          <w:rFonts w:ascii="宋体" w:hAnsi="宋体" w:eastAsia="宋体" w:cs="宋体"/>
          <w:spacing w:val="-11"/>
          <w:sz w:val="28"/>
          <w:szCs w:val="28"/>
        </w:rPr>
        <w:t>月</w:t>
      </w:r>
      <w:r>
        <w:rPr>
          <w:rFonts w:ascii="宋体" w:hAnsi="宋体" w:eastAsia="宋体" w:cs="宋体"/>
          <w:spacing w:val="54"/>
          <w:sz w:val="28"/>
          <w:szCs w:val="28"/>
        </w:rPr>
        <w:t xml:space="preserve">  </w:t>
      </w:r>
      <w:r>
        <w:rPr>
          <w:rFonts w:ascii="宋体" w:hAnsi="宋体" w:eastAsia="宋体" w:cs="宋体"/>
          <w:spacing w:val="-11"/>
          <w:sz w:val="28"/>
          <w:szCs w:val="28"/>
        </w:rPr>
        <w:t>日</w:t>
      </w:r>
      <w:r>
        <w:rPr>
          <w:rFonts w:ascii="宋体" w:hAnsi="宋体" w:eastAsia="宋体" w:cs="宋体"/>
          <w:spacing w:val="19"/>
          <w:sz w:val="28"/>
          <w:szCs w:val="28"/>
        </w:rPr>
        <w:t xml:space="preserve">  </w:t>
      </w:r>
      <w:r>
        <w:rPr>
          <w:rFonts w:ascii="宋体" w:hAnsi="宋体" w:eastAsia="宋体" w:cs="宋体"/>
          <w:spacing w:val="-11"/>
          <w:sz w:val="28"/>
          <w:szCs w:val="28"/>
        </w:rPr>
        <w:t>时  分之前不得启封</w:t>
      </w:r>
    </w:p>
    <w:p w14:paraId="28F91527">
      <w:pPr>
        <w:spacing w:line="220" w:lineRule="auto"/>
        <w:rPr>
          <w:rFonts w:ascii="宋体" w:hAnsi="宋体" w:eastAsia="宋体" w:cs="宋体"/>
          <w:sz w:val="28"/>
          <w:szCs w:val="28"/>
        </w:rPr>
        <w:sectPr>
          <w:footerReference r:id="rId60" w:type="default"/>
          <w:pgSz w:w="11906" w:h="16840"/>
          <w:pgMar w:top="400" w:right="1785" w:bottom="1156" w:left="1460" w:header="0" w:footer="976" w:gutter="0"/>
          <w:cols w:space="720" w:num="1"/>
        </w:sectPr>
      </w:pPr>
    </w:p>
    <w:p w14:paraId="79F619B2">
      <w:pPr>
        <w:pStyle w:val="2"/>
        <w:spacing w:line="279" w:lineRule="auto"/>
      </w:pPr>
    </w:p>
    <w:p w14:paraId="31B8C347">
      <w:pPr>
        <w:pStyle w:val="2"/>
        <w:spacing w:line="279" w:lineRule="auto"/>
      </w:pPr>
    </w:p>
    <w:p w14:paraId="44E29F65">
      <w:pPr>
        <w:pStyle w:val="2"/>
        <w:spacing w:line="279" w:lineRule="auto"/>
      </w:pPr>
    </w:p>
    <w:p w14:paraId="1ACF69A2">
      <w:pPr>
        <w:pStyle w:val="2"/>
        <w:spacing w:line="279" w:lineRule="auto"/>
      </w:pPr>
    </w:p>
    <w:p w14:paraId="0A027E76">
      <w:pPr>
        <w:spacing w:before="97" w:line="225" w:lineRule="auto"/>
        <w:ind w:left="2935"/>
        <w:rPr>
          <w:rFonts w:ascii="宋体" w:hAnsi="宋体" w:eastAsia="宋体" w:cs="宋体"/>
          <w:sz w:val="30"/>
          <w:szCs w:val="30"/>
        </w:rPr>
      </w:pPr>
      <w:r>
        <w:rPr>
          <w:rFonts w:ascii="宋体" w:hAnsi="宋体" w:eastAsia="宋体" w:cs="宋体"/>
          <w:b/>
          <w:bCs/>
          <w:spacing w:val="7"/>
          <w:sz w:val="30"/>
          <w:szCs w:val="30"/>
        </w:rPr>
        <w:t>（响应文件标书封皮）</w:t>
      </w:r>
    </w:p>
    <w:p w14:paraId="6FB16D11">
      <w:pPr>
        <w:spacing w:before="250" w:line="224" w:lineRule="auto"/>
        <w:jc w:val="right"/>
        <w:rPr>
          <w:rFonts w:ascii="宋体" w:hAnsi="宋体" w:eastAsia="宋体" w:cs="宋体"/>
          <w:sz w:val="34"/>
          <w:szCs w:val="34"/>
        </w:rPr>
      </w:pPr>
      <w:r>
        <w:rPr>
          <w:rFonts w:ascii="宋体" w:hAnsi="宋体" w:eastAsia="宋体" w:cs="宋体"/>
          <w:b/>
          <w:bCs/>
          <w:spacing w:val="5"/>
          <w:sz w:val="34"/>
          <w:szCs w:val="34"/>
        </w:rPr>
        <w:t>正（副）本</w:t>
      </w:r>
    </w:p>
    <w:p w14:paraId="3E950405">
      <w:pPr>
        <w:pStyle w:val="2"/>
        <w:spacing w:line="302" w:lineRule="auto"/>
      </w:pPr>
    </w:p>
    <w:p w14:paraId="5E3EA50B">
      <w:pPr>
        <w:pStyle w:val="2"/>
        <w:spacing w:line="303" w:lineRule="auto"/>
      </w:pPr>
    </w:p>
    <w:p w14:paraId="4A72C285">
      <w:pPr>
        <w:spacing w:before="169" w:line="220" w:lineRule="auto"/>
        <w:ind w:left="2209"/>
        <w:rPr>
          <w:rFonts w:ascii="宋体" w:hAnsi="宋体" w:eastAsia="宋体" w:cs="宋体"/>
          <w:sz w:val="52"/>
          <w:szCs w:val="52"/>
        </w:rPr>
      </w:pPr>
      <w:r>
        <w:rPr>
          <w:rFonts w:ascii="Times New Roman" w:hAnsi="Times New Roman" w:eastAsia="Times New Roman" w:cs="Times New Roman"/>
          <w:b/>
          <w:bCs/>
          <w:spacing w:val="-17"/>
          <w:sz w:val="52"/>
          <w:szCs w:val="52"/>
          <w:u w:val="single" w:color="auto"/>
        </w:rPr>
        <w:t>****</w:t>
      </w:r>
      <w:r>
        <w:rPr>
          <w:rFonts w:ascii="Times New Roman" w:hAnsi="Times New Roman" w:eastAsia="Times New Roman" w:cs="Times New Roman"/>
          <w:b/>
          <w:bCs/>
          <w:spacing w:val="5"/>
          <w:sz w:val="52"/>
          <w:szCs w:val="52"/>
          <w:u w:val="single" w:color="auto"/>
        </w:rPr>
        <w:t xml:space="preserve">                   </w:t>
      </w:r>
      <w:r>
        <w:rPr>
          <w:rFonts w:ascii="Times New Roman" w:hAnsi="Times New Roman" w:eastAsia="Times New Roman" w:cs="Times New Roman"/>
          <w:b/>
          <w:bCs/>
          <w:spacing w:val="-52"/>
          <w:sz w:val="52"/>
          <w:szCs w:val="52"/>
        </w:rPr>
        <w:t xml:space="preserve"> </w:t>
      </w:r>
      <w:r>
        <w:rPr>
          <w:rFonts w:ascii="宋体" w:hAnsi="宋体" w:eastAsia="宋体" w:cs="宋体"/>
          <w:b/>
          <w:bCs/>
          <w:spacing w:val="-17"/>
          <w:sz w:val="52"/>
          <w:szCs w:val="52"/>
        </w:rPr>
        <w:t>项目</w:t>
      </w:r>
    </w:p>
    <w:p w14:paraId="259DC1F0">
      <w:pPr>
        <w:spacing w:before="214" w:line="219" w:lineRule="auto"/>
        <w:ind w:left="3916"/>
        <w:rPr>
          <w:rFonts w:ascii="宋体" w:hAnsi="宋体" w:eastAsia="宋体" w:cs="宋体"/>
          <w:sz w:val="24"/>
          <w:szCs w:val="24"/>
        </w:rPr>
      </w:pPr>
      <w:r>
        <w:rPr>
          <w:rFonts w:ascii="宋体" w:hAnsi="宋体" w:eastAsia="宋体" w:cs="宋体"/>
          <w:spacing w:val="-5"/>
          <w:sz w:val="24"/>
          <w:szCs w:val="24"/>
        </w:rPr>
        <w:t>项目编号：</w:t>
      </w:r>
    </w:p>
    <w:p w14:paraId="1A6B336D">
      <w:pPr>
        <w:pStyle w:val="2"/>
        <w:spacing w:line="253" w:lineRule="auto"/>
      </w:pPr>
    </w:p>
    <w:p w14:paraId="513C2198">
      <w:pPr>
        <w:pStyle w:val="2"/>
        <w:spacing w:line="254" w:lineRule="auto"/>
      </w:pPr>
    </w:p>
    <w:p w14:paraId="2CB15E4E">
      <w:pPr>
        <w:pStyle w:val="2"/>
        <w:spacing w:line="254" w:lineRule="auto"/>
      </w:pPr>
    </w:p>
    <w:p w14:paraId="3C2D4107">
      <w:pPr>
        <w:pStyle w:val="2"/>
        <w:spacing w:line="254" w:lineRule="auto"/>
      </w:pPr>
    </w:p>
    <w:p w14:paraId="063C9709">
      <w:pPr>
        <w:pStyle w:val="2"/>
        <w:spacing w:line="254" w:lineRule="auto"/>
      </w:pPr>
    </w:p>
    <w:p w14:paraId="156B53D4">
      <w:pPr>
        <w:pStyle w:val="2"/>
        <w:spacing w:line="254" w:lineRule="auto"/>
      </w:pPr>
    </w:p>
    <w:p w14:paraId="790F5D66">
      <w:pPr>
        <w:pStyle w:val="2"/>
        <w:spacing w:line="254" w:lineRule="auto"/>
      </w:pPr>
    </w:p>
    <w:p w14:paraId="46D609B3">
      <w:pPr>
        <w:pStyle w:val="2"/>
        <w:spacing w:line="254" w:lineRule="auto"/>
      </w:pPr>
    </w:p>
    <w:p w14:paraId="23BCB6D9">
      <w:pPr>
        <w:pStyle w:val="2"/>
        <w:spacing w:line="254" w:lineRule="auto"/>
      </w:pPr>
    </w:p>
    <w:p w14:paraId="3950E286">
      <w:pPr>
        <w:pStyle w:val="2"/>
        <w:spacing w:line="254" w:lineRule="auto"/>
      </w:pPr>
    </w:p>
    <w:p w14:paraId="592D36BB">
      <w:pPr>
        <w:pStyle w:val="2"/>
        <w:spacing w:line="254" w:lineRule="auto"/>
      </w:pPr>
    </w:p>
    <w:p w14:paraId="4725A672">
      <w:pPr>
        <w:pStyle w:val="2"/>
        <w:spacing w:line="254" w:lineRule="auto"/>
      </w:pPr>
    </w:p>
    <w:p w14:paraId="77BAB7D3">
      <w:pPr>
        <w:pStyle w:val="2"/>
        <w:spacing w:line="254" w:lineRule="auto"/>
      </w:pPr>
    </w:p>
    <w:p w14:paraId="1E4A0C9C">
      <w:pPr>
        <w:spacing w:before="228" w:line="222" w:lineRule="auto"/>
        <w:ind w:left="2635"/>
        <w:rPr>
          <w:rFonts w:ascii="宋体" w:hAnsi="宋体" w:eastAsia="宋体" w:cs="宋体"/>
          <w:sz w:val="70"/>
          <w:szCs w:val="70"/>
        </w:rPr>
      </w:pPr>
      <w:r>
        <w:rPr>
          <w:rFonts w:ascii="宋体" w:hAnsi="宋体" w:eastAsia="宋体" w:cs="宋体"/>
          <w:b/>
          <w:bCs/>
          <w:spacing w:val="-32"/>
          <w:sz w:val="70"/>
          <w:szCs w:val="70"/>
        </w:rPr>
        <w:t>响</w:t>
      </w:r>
      <w:r>
        <w:rPr>
          <w:rFonts w:ascii="宋体" w:hAnsi="宋体" w:eastAsia="宋体" w:cs="宋体"/>
          <w:spacing w:val="38"/>
          <w:sz w:val="70"/>
          <w:szCs w:val="70"/>
        </w:rPr>
        <w:t xml:space="preserve"> </w:t>
      </w:r>
      <w:r>
        <w:rPr>
          <w:rFonts w:ascii="宋体" w:hAnsi="宋体" w:eastAsia="宋体" w:cs="宋体"/>
          <w:b/>
          <w:bCs/>
          <w:spacing w:val="-32"/>
          <w:sz w:val="70"/>
          <w:szCs w:val="70"/>
        </w:rPr>
        <w:t>应</w:t>
      </w:r>
      <w:r>
        <w:rPr>
          <w:rFonts w:ascii="宋体" w:hAnsi="宋体" w:eastAsia="宋体" w:cs="宋体"/>
          <w:spacing w:val="53"/>
          <w:sz w:val="70"/>
          <w:szCs w:val="70"/>
        </w:rPr>
        <w:t xml:space="preserve"> </w:t>
      </w:r>
      <w:r>
        <w:rPr>
          <w:rFonts w:ascii="宋体" w:hAnsi="宋体" w:eastAsia="宋体" w:cs="宋体"/>
          <w:b/>
          <w:bCs/>
          <w:spacing w:val="-32"/>
          <w:sz w:val="70"/>
          <w:szCs w:val="70"/>
        </w:rPr>
        <w:t>文</w:t>
      </w:r>
      <w:r>
        <w:rPr>
          <w:rFonts w:ascii="宋体" w:hAnsi="宋体" w:eastAsia="宋体" w:cs="宋体"/>
          <w:spacing w:val="33"/>
          <w:sz w:val="70"/>
          <w:szCs w:val="70"/>
        </w:rPr>
        <w:t xml:space="preserve"> </w:t>
      </w:r>
      <w:r>
        <w:rPr>
          <w:rFonts w:ascii="宋体" w:hAnsi="宋体" w:eastAsia="宋体" w:cs="宋体"/>
          <w:b/>
          <w:bCs/>
          <w:spacing w:val="-32"/>
          <w:sz w:val="70"/>
          <w:szCs w:val="70"/>
        </w:rPr>
        <w:t>件</w:t>
      </w:r>
    </w:p>
    <w:p w14:paraId="045C7156">
      <w:pPr>
        <w:pStyle w:val="2"/>
        <w:spacing w:line="245" w:lineRule="auto"/>
      </w:pPr>
    </w:p>
    <w:p w14:paraId="4C62E0C8">
      <w:pPr>
        <w:pStyle w:val="2"/>
        <w:spacing w:line="245" w:lineRule="auto"/>
      </w:pPr>
    </w:p>
    <w:p w14:paraId="07CB5C38">
      <w:pPr>
        <w:pStyle w:val="2"/>
        <w:spacing w:line="245" w:lineRule="auto"/>
      </w:pPr>
    </w:p>
    <w:p w14:paraId="646CD547">
      <w:pPr>
        <w:pStyle w:val="2"/>
        <w:spacing w:line="245" w:lineRule="auto"/>
      </w:pPr>
    </w:p>
    <w:p w14:paraId="660D21C1">
      <w:pPr>
        <w:pStyle w:val="2"/>
        <w:spacing w:line="246" w:lineRule="auto"/>
      </w:pPr>
    </w:p>
    <w:p w14:paraId="1663B749">
      <w:pPr>
        <w:pStyle w:val="2"/>
        <w:spacing w:line="246" w:lineRule="auto"/>
      </w:pPr>
    </w:p>
    <w:p w14:paraId="5B216DC3">
      <w:pPr>
        <w:pStyle w:val="2"/>
        <w:spacing w:line="246" w:lineRule="auto"/>
      </w:pPr>
    </w:p>
    <w:p w14:paraId="7AE54F8E">
      <w:pPr>
        <w:pStyle w:val="2"/>
        <w:spacing w:line="246" w:lineRule="auto"/>
      </w:pPr>
    </w:p>
    <w:p w14:paraId="462C0407">
      <w:pPr>
        <w:pStyle w:val="2"/>
        <w:spacing w:line="246" w:lineRule="auto"/>
      </w:pPr>
    </w:p>
    <w:p w14:paraId="541FD279">
      <w:pPr>
        <w:pStyle w:val="2"/>
        <w:spacing w:line="246" w:lineRule="auto"/>
      </w:pPr>
    </w:p>
    <w:p w14:paraId="361328CF">
      <w:pPr>
        <w:pStyle w:val="2"/>
        <w:spacing w:line="246" w:lineRule="auto"/>
      </w:pPr>
    </w:p>
    <w:p w14:paraId="56608469">
      <w:pPr>
        <w:pStyle w:val="2"/>
        <w:spacing w:line="246" w:lineRule="auto"/>
      </w:pPr>
    </w:p>
    <w:p w14:paraId="6F538129">
      <w:pPr>
        <w:pStyle w:val="2"/>
        <w:spacing w:line="246" w:lineRule="auto"/>
      </w:pPr>
    </w:p>
    <w:p w14:paraId="19FB14A2">
      <w:pPr>
        <w:spacing w:before="91" w:line="219" w:lineRule="auto"/>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27"/>
          <w:sz w:val="28"/>
          <w:szCs w:val="28"/>
        </w:rPr>
        <w:t>：</w:t>
      </w:r>
      <w:r>
        <w:rPr>
          <w:rFonts w:ascii="宋体" w:hAnsi="宋体" w:eastAsia="宋体" w:cs="宋体"/>
          <w:spacing w:val="10"/>
          <w:sz w:val="28"/>
          <w:szCs w:val="28"/>
          <w:u w:val="single" w:color="auto"/>
        </w:rPr>
        <w:t xml:space="preserve">              </w:t>
      </w:r>
      <w:r>
        <w:rPr>
          <w:rFonts w:ascii="宋体" w:hAnsi="宋体" w:eastAsia="宋体" w:cs="宋体"/>
          <w:spacing w:val="-27"/>
          <w:sz w:val="28"/>
          <w:szCs w:val="28"/>
        </w:rPr>
        <w:t>（</w:t>
      </w:r>
      <w:r>
        <w:rPr>
          <w:rFonts w:ascii="宋体" w:hAnsi="宋体" w:eastAsia="宋体" w:cs="宋体"/>
          <w:spacing w:val="3"/>
          <w:sz w:val="28"/>
          <w:szCs w:val="28"/>
        </w:rPr>
        <w:t>盖章）</w:t>
      </w:r>
    </w:p>
    <w:p w14:paraId="0211D5E8">
      <w:pPr>
        <w:spacing w:before="301" w:line="219" w:lineRule="auto"/>
        <w:ind w:left="3"/>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28"/>
          <w:sz w:val="28"/>
          <w:szCs w:val="28"/>
        </w:rPr>
        <w:t>：</w:t>
      </w:r>
      <w:r>
        <w:rPr>
          <w:rFonts w:ascii="宋体" w:hAnsi="宋体" w:eastAsia="宋体" w:cs="宋体"/>
          <w:sz w:val="28"/>
          <w:szCs w:val="28"/>
          <w:u w:val="single" w:color="auto"/>
        </w:rPr>
        <w:t xml:space="preserve">               </w:t>
      </w:r>
      <w:r>
        <w:rPr>
          <w:rFonts w:ascii="宋体" w:hAnsi="宋体" w:eastAsia="宋体" w:cs="宋体"/>
          <w:spacing w:val="-28"/>
          <w:sz w:val="28"/>
          <w:szCs w:val="28"/>
        </w:rPr>
        <w:t>（</w:t>
      </w:r>
      <w:r>
        <w:rPr>
          <w:rFonts w:ascii="宋体" w:hAnsi="宋体" w:eastAsia="宋体" w:cs="宋体"/>
          <w:spacing w:val="2"/>
          <w:sz w:val="28"/>
          <w:szCs w:val="28"/>
        </w:rPr>
        <w:t>签字或盖章）</w:t>
      </w:r>
    </w:p>
    <w:p w14:paraId="4C3018A7">
      <w:pPr>
        <w:spacing w:before="301" w:line="220" w:lineRule="auto"/>
        <w:ind w:left="395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22"/>
          <w:sz w:val="28"/>
          <w:szCs w:val="28"/>
        </w:rPr>
        <w:t xml:space="preserve">     </w:t>
      </w:r>
      <w:r>
        <w:rPr>
          <w:rFonts w:ascii="宋体" w:hAnsi="宋体" w:eastAsia="宋体" w:cs="宋体"/>
          <w:spacing w:val="-10"/>
          <w:sz w:val="28"/>
          <w:szCs w:val="28"/>
        </w:rPr>
        <w:t>日</w:t>
      </w:r>
    </w:p>
    <w:p w14:paraId="73DDD18C">
      <w:pPr>
        <w:spacing w:line="220" w:lineRule="auto"/>
        <w:rPr>
          <w:rFonts w:ascii="宋体" w:hAnsi="宋体" w:eastAsia="宋体" w:cs="宋体"/>
          <w:sz w:val="28"/>
          <w:szCs w:val="28"/>
        </w:rPr>
        <w:sectPr>
          <w:footerReference r:id="rId61" w:type="default"/>
          <w:pgSz w:w="11906" w:h="16840"/>
          <w:pgMar w:top="400" w:right="1444" w:bottom="1155" w:left="1460" w:header="0" w:footer="976" w:gutter="0"/>
          <w:cols w:space="720" w:num="1"/>
        </w:sectPr>
      </w:pPr>
    </w:p>
    <w:p w14:paraId="5F423BE1">
      <w:pPr>
        <w:pStyle w:val="2"/>
        <w:spacing w:line="276" w:lineRule="auto"/>
      </w:pPr>
    </w:p>
    <w:p w14:paraId="32D55A91">
      <w:pPr>
        <w:pStyle w:val="2"/>
        <w:spacing w:line="276" w:lineRule="auto"/>
      </w:pPr>
    </w:p>
    <w:p w14:paraId="26DEE898">
      <w:pPr>
        <w:pStyle w:val="2"/>
        <w:spacing w:line="276" w:lineRule="auto"/>
      </w:pPr>
    </w:p>
    <w:p w14:paraId="341DE863">
      <w:pPr>
        <w:pStyle w:val="2"/>
        <w:spacing w:line="276" w:lineRule="auto"/>
      </w:pPr>
    </w:p>
    <w:p w14:paraId="7163146F">
      <w:pPr>
        <w:pStyle w:val="2"/>
        <w:spacing w:line="277" w:lineRule="auto"/>
      </w:pPr>
    </w:p>
    <w:p w14:paraId="76D109E5">
      <w:pPr>
        <w:spacing w:before="97" w:line="221" w:lineRule="auto"/>
        <w:ind w:left="4170"/>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0"/>
          <w:sz w:val="30"/>
          <w:szCs w:val="30"/>
        </w:rPr>
        <w:t xml:space="preserve"> </w:t>
      </w:r>
      <w:r>
        <w:rPr>
          <w:rFonts w:ascii="宋体" w:hAnsi="宋体" w:eastAsia="宋体" w:cs="宋体"/>
          <w:spacing w:val="-35"/>
          <w:sz w:val="30"/>
          <w:szCs w:val="30"/>
        </w:rPr>
        <w:t>录</w:t>
      </w:r>
    </w:p>
    <w:p w14:paraId="724884B0">
      <w:pPr>
        <w:pStyle w:val="2"/>
        <w:spacing w:line="401" w:lineRule="auto"/>
      </w:pPr>
    </w:p>
    <w:p w14:paraId="06A15DEC">
      <w:pPr>
        <w:spacing w:before="187" w:line="220" w:lineRule="auto"/>
        <w:ind w:left="17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格式自拟</w:t>
      </w:r>
    </w:p>
    <w:p w14:paraId="41438718">
      <w:pPr>
        <w:spacing w:line="220" w:lineRule="auto"/>
        <w:rPr>
          <w:rFonts w:ascii="仿宋" w:hAnsi="仿宋" w:eastAsia="仿宋" w:cs="仿宋"/>
          <w:sz w:val="24"/>
          <w:szCs w:val="24"/>
        </w:rPr>
        <w:sectPr>
          <w:footerReference r:id="rId62" w:type="default"/>
          <w:pgSz w:w="11906" w:h="16840"/>
          <w:pgMar w:top="400" w:right="1785" w:bottom="1155" w:left="1785" w:header="0" w:footer="976" w:gutter="0"/>
          <w:cols w:space="720" w:num="1"/>
        </w:sectPr>
      </w:pPr>
    </w:p>
    <w:p w14:paraId="013C9DBD">
      <w:pPr>
        <w:pStyle w:val="2"/>
        <w:spacing w:line="298" w:lineRule="auto"/>
      </w:pPr>
    </w:p>
    <w:p w14:paraId="6F7F76E3">
      <w:pPr>
        <w:pStyle w:val="2"/>
        <w:spacing w:line="298" w:lineRule="auto"/>
      </w:pPr>
    </w:p>
    <w:p w14:paraId="646DC630">
      <w:pPr>
        <w:pStyle w:val="2"/>
        <w:spacing w:line="298" w:lineRule="auto"/>
      </w:pPr>
    </w:p>
    <w:p w14:paraId="15A6A331">
      <w:pPr>
        <w:pStyle w:val="2"/>
        <w:spacing w:line="299" w:lineRule="auto"/>
      </w:pPr>
    </w:p>
    <w:p w14:paraId="6A49E7E0">
      <w:pPr>
        <w:spacing w:before="91" w:line="223" w:lineRule="auto"/>
        <w:ind w:left="4098"/>
        <w:rPr>
          <w:rFonts w:ascii="仿宋" w:hAnsi="仿宋" w:eastAsia="仿宋" w:cs="仿宋"/>
          <w:sz w:val="28"/>
          <w:szCs w:val="28"/>
        </w:rPr>
      </w:pPr>
      <w:r>
        <w:rPr>
          <w:rFonts w:ascii="仿宋" w:hAnsi="仿宋" w:eastAsia="仿宋" w:cs="仿宋"/>
          <w:spacing w:val="-8"/>
          <w:sz w:val="28"/>
          <w:szCs w:val="28"/>
        </w:rPr>
        <w:t>一、报价函</w:t>
      </w:r>
    </w:p>
    <w:p w14:paraId="47E2832B">
      <w:pPr>
        <w:pStyle w:val="2"/>
        <w:spacing w:line="305" w:lineRule="auto"/>
      </w:pPr>
    </w:p>
    <w:p w14:paraId="44F29EB8">
      <w:pPr>
        <w:pStyle w:val="2"/>
        <w:spacing w:line="306" w:lineRule="auto"/>
      </w:pPr>
    </w:p>
    <w:p w14:paraId="66D22F90">
      <w:pPr>
        <w:tabs>
          <w:tab w:val="left" w:pos="270"/>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7"/>
          <w:w w:val="90"/>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4"/>
          <w:sz w:val="24"/>
          <w:szCs w:val="24"/>
        </w:rPr>
        <w:t>：</w:t>
      </w:r>
    </w:p>
    <w:p w14:paraId="5B6E74CD">
      <w:pPr>
        <w:pStyle w:val="2"/>
        <w:spacing w:line="263" w:lineRule="auto"/>
      </w:pPr>
    </w:p>
    <w:p w14:paraId="0E7A16A3">
      <w:pPr>
        <w:pStyle w:val="2"/>
        <w:spacing w:line="264" w:lineRule="auto"/>
      </w:pPr>
    </w:p>
    <w:p w14:paraId="09C992D7">
      <w:pPr>
        <w:tabs>
          <w:tab w:val="left" w:pos="750"/>
        </w:tabs>
        <w:spacing w:before="78" w:line="317" w:lineRule="auto"/>
        <w:ind w:left="30" w:right="58" w:firstLine="449"/>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1"/>
          <w:sz w:val="24"/>
          <w:szCs w:val="24"/>
          <w:u w:val="single" w:color="auto"/>
        </w:rPr>
        <w:t>（供应商名称）</w:t>
      </w:r>
      <w:r>
        <w:rPr>
          <w:rFonts w:ascii="仿宋" w:hAnsi="仿宋" w:eastAsia="仿宋" w:cs="仿宋"/>
          <w:spacing w:val="-11"/>
          <w:sz w:val="24"/>
          <w:szCs w:val="24"/>
        </w:rPr>
        <w:t>系中华人民共和国合法企业</w:t>
      </w:r>
      <w:r>
        <w:rPr>
          <w:rFonts w:ascii="仿宋" w:hAnsi="仿宋" w:eastAsia="仿宋" w:cs="仿宋"/>
          <w:spacing w:val="-12"/>
          <w:sz w:val="24"/>
          <w:szCs w:val="24"/>
        </w:rPr>
        <w:t>，经营地址</w:t>
      </w:r>
      <w:r>
        <w:rPr>
          <w:rFonts w:ascii="仿宋" w:hAnsi="仿宋" w:eastAsia="仿宋" w:cs="仿宋"/>
          <w:spacing w:val="-12"/>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12"/>
          <w:sz w:val="24"/>
          <w:szCs w:val="24"/>
          <w:u w:val="single" w:color="auto"/>
        </w:rPr>
        <w:t>（姓名）</w:t>
      </w:r>
      <w:r>
        <w:rPr>
          <w:rFonts w:ascii="仿宋" w:hAnsi="仿宋" w:eastAsia="仿宋" w:cs="仿宋"/>
          <w:spacing w:val="-12"/>
          <w:sz w:val="24"/>
          <w:szCs w:val="24"/>
        </w:rPr>
        <w:t>系</w:t>
      </w:r>
      <w:r>
        <w:rPr>
          <w:rFonts w:ascii="仿宋" w:hAnsi="仿宋" w:eastAsia="仿宋" w:cs="仿宋"/>
          <w:spacing w:val="-12"/>
          <w:sz w:val="24"/>
          <w:szCs w:val="24"/>
          <w:u w:val="single" w:color="auto"/>
        </w:rPr>
        <w:t>（供</w:t>
      </w:r>
      <w:r>
        <w:rPr>
          <w:rFonts w:ascii="仿宋" w:hAnsi="仿宋" w:eastAsia="仿宋" w:cs="仿宋"/>
          <w:sz w:val="24"/>
          <w:szCs w:val="24"/>
        </w:rPr>
        <w:t xml:space="preserve"> </w:t>
      </w:r>
      <w:r>
        <w:rPr>
          <w:rFonts w:ascii="仿宋" w:hAnsi="仿宋" w:eastAsia="仿宋" w:cs="仿宋"/>
          <w:spacing w:val="-20"/>
          <w:sz w:val="24"/>
          <w:szCs w:val="24"/>
          <w:u w:val="single" w:color="auto"/>
        </w:rPr>
        <w:t>应</w:t>
      </w:r>
      <w:r>
        <w:rPr>
          <w:rFonts w:ascii="仿宋" w:hAnsi="仿宋" w:eastAsia="仿宋" w:cs="仿宋"/>
          <w:spacing w:val="-45"/>
          <w:sz w:val="24"/>
          <w:szCs w:val="24"/>
          <w:u w:val="single" w:color="auto"/>
        </w:rPr>
        <w:t xml:space="preserve"> </w:t>
      </w:r>
      <w:r>
        <w:rPr>
          <w:rFonts w:ascii="仿宋" w:hAnsi="仿宋" w:eastAsia="仿宋" w:cs="仿宋"/>
          <w:spacing w:val="-20"/>
          <w:sz w:val="24"/>
          <w:szCs w:val="24"/>
          <w:u w:val="single" w:color="auto"/>
        </w:rPr>
        <w:t>商</w:t>
      </w:r>
      <w:r>
        <w:rPr>
          <w:rFonts w:ascii="仿宋" w:hAnsi="仿宋" w:eastAsia="仿宋" w:cs="仿宋"/>
          <w:spacing w:val="-60"/>
          <w:sz w:val="24"/>
          <w:szCs w:val="24"/>
          <w:u w:val="single" w:color="auto"/>
        </w:rPr>
        <w:t xml:space="preserve"> </w:t>
      </w:r>
      <w:r>
        <w:rPr>
          <w:rFonts w:ascii="仿宋" w:hAnsi="仿宋" w:eastAsia="仿宋" w:cs="仿宋"/>
          <w:spacing w:val="-20"/>
          <w:sz w:val="24"/>
          <w:szCs w:val="24"/>
          <w:u w:val="single" w:color="auto"/>
        </w:rPr>
        <w:t>名称 ）</w:t>
      </w:r>
      <w:r>
        <w:rPr>
          <w:rFonts w:ascii="仿宋" w:hAnsi="仿宋" w:eastAsia="仿宋" w:cs="仿宋"/>
          <w:spacing w:val="-65"/>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0"/>
          <w:sz w:val="24"/>
          <w:szCs w:val="24"/>
        </w:rPr>
        <w:t>的</w:t>
      </w:r>
      <w:r>
        <w:rPr>
          <w:rFonts w:ascii="仿宋" w:hAnsi="仿宋" w:eastAsia="仿宋" w:cs="仿宋"/>
          <w:spacing w:val="-49"/>
          <w:sz w:val="24"/>
          <w:szCs w:val="24"/>
        </w:rPr>
        <w:t xml:space="preserve"> </w:t>
      </w:r>
      <w:r>
        <w:rPr>
          <w:rFonts w:ascii="仿宋" w:hAnsi="仿宋" w:eastAsia="仿宋" w:cs="仿宋"/>
          <w:spacing w:val="-20"/>
          <w:sz w:val="24"/>
          <w:szCs w:val="24"/>
        </w:rPr>
        <w:t>法</w:t>
      </w:r>
      <w:r>
        <w:rPr>
          <w:rFonts w:ascii="仿宋" w:hAnsi="仿宋" w:eastAsia="仿宋" w:cs="仿宋"/>
          <w:spacing w:val="-51"/>
          <w:sz w:val="24"/>
          <w:szCs w:val="24"/>
        </w:rPr>
        <w:t xml:space="preserve"> </w:t>
      </w:r>
      <w:r>
        <w:rPr>
          <w:rFonts w:ascii="仿宋" w:hAnsi="仿宋" w:eastAsia="仿宋" w:cs="仿宋"/>
          <w:spacing w:val="-20"/>
          <w:sz w:val="24"/>
          <w:szCs w:val="24"/>
        </w:rPr>
        <w:t>定</w:t>
      </w:r>
      <w:r>
        <w:rPr>
          <w:rFonts w:ascii="仿宋" w:hAnsi="仿宋" w:eastAsia="仿宋" w:cs="仿宋"/>
          <w:spacing w:val="-54"/>
          <w:sz w:val="24"/>
          <w:szCs w:val="24"/>
        </w:rPr>
        <w:t xml:space="preserve"> </w:t>
      </w:r>
      <w:r>
        <w:rPr>
          <w:rFonts w:ascii="仿宋" w:hAnsi="仿宋" w:eastAsia="仿宋" w:cs="仿宋"/>
          <w:spacing w:val="-20"/>
          <w:sz w:val="24"/>
          <w:szCs w:val="24"/>
        </w:rPr>
        <w:t>代</w:t>
      </w:r>
      <w:r>
        <w:rPr>
          <w:rFonts w:ascii="仿宋" w:hAnsi="仿宋" w:eastAsia="仿宋" w:cs="仿宋"/>
          <w:spacing w:val="-59"/>
          <w:sz w:val="24"/>
          <w:szCs w:val="24"/>
        </w:rPr>
        <w:t xml:space="preserve"> </w:t>
      </w:r>
      <w:r>
        <w:rPr>
          <w:rFonts w:ascii="仿宋" w:hAnsi="仿宋" w:eastAsia="仿宋" w:cs="仿宋"/>
          <w:spacing w:val="-20"/>
          <w:sz w:val="24"/>
          <w:szCs w:val="24"/>
        </w:rPr>
        <w:t>表</w:t>
      </w:r>
      <w:r>
        <w:rPr>
          <w:rFonts w:ascii="仿宋" w:hAnsi="仿宋" w:eastAsia="仿宋" w:cs="仿宋"/>
          <w:spacing w:val="-57"/>
          <w:sz w:val="24"/>
          <w:szCs w:val="24"/>
        </w:rPr>
        <w:t xml:space="preserve"> </w:t>
      </w:r>
      <w:r>
        <w:rPr>
          <w:rFonts w:ascii="仿宋" w:hAnsi="仿宋" w:eastAsia="仿宋" w:cs="仿宋"/>
          <w:spacing w:val="-20"/>
          <w:sz w:val="24"/>
          <w:szCs w:val="24"/>
        </w:rPr>
        <w:t>人</w:t>
      </w:r>
      <w:r>
        <w:rPr>
          <w:rFonts w:ascii="仿宋" w:hAnsi="仿宋" w:eastAsia="仿宋" w:cs="仿宋"/>
          <w:spacing w:val="-27"/>
          <w:sz w:val="24"/>
          <w:szCs w:val="24"/>
        </w:rPr>
        <w:t xml:space="preserve"> </w:t>
      </w:r>
      <w:r>
        <w:rPr>
          <w:rFonts w:ascii="仿宋" w:hAnsi="仿宋" w:eastAsia="仿宋" w:cs="仿宋"/>
          <w:spacing w:val="-20"/>
          <w:sz w:val="24"/>
          <w:szCs w:val="24"/>
        </w:rPr>
        <w:t>，</w:t>
      </w:r>
      <w:r>
        <w:rPr>
          <w:rFonts w:ascii="仿宋" w:hAnsi="仿宋" w:eastAsia="仿宋" w:cs="仿宋"/>
          <w:spacing w:val="-45"/>
          <w:sz w:val="24"/>
          <w:szCs w:val="24"/>
        </w:rPr>
        <w:t xml:space="preserve"> </w:t>
      </w:r>
      <w:r>
        <w:rPr>
          <w:rFonts w:ascii="仿宋" w:hAnsi="仿宋" w:eastAsia="仿宋" w:cs="仿宋"/>
          <w:spacing w:val="-20"/>
          <w:sz w:val="24"/>
          <w:szCs w:val="24"/>
        </w:rPr>
        <w:t>我</w:t>
      </w:r>
      <w:r>
        <w:rPr>
          <w:rFonts w:ascii="仿宋" w:hAnsi="仿宋" w:eastAsia="仿宋" w:cs="仿宋"/>
          <w:spacing w:val="-51"/>
          <w:sz w:val="24"/>
          <w:szCs w:val="24"/>
        </w:rPr>
        <w:t xml:space="preserve"> </w:t>
      </w:r>
      <w:r>
        <w:rPr>
          <w:rFonts w:ascii="仿宋" w:hAnsi="仿宋" w:eastAsia="仿宋" w:cs="仿宋"/>
          <w:spacing w:val="-20"/>
          <w:sz w:val="24"/>
          <w:szCs w:val="24"/>
        </w:rPr>
        <w:t>方</w:t>
      </w:r>
      <w:r>
        <w:rPr>
          <w:rFonts w:ascii="仿宋" w:hAnsi="仿宋" w:eastAsia="仿宋" w:cs="仿宋"/>
          <w:spacing w:val="-54"/>
          <w:sz w:val="24"/>
          <w:szCs w:val="24"/>
        </w:rPr>
        <w:t xml:space="preserve"> </w:t>
      </w:r>
      <w:r>
        <w:rPr>
          <w:rFonts w:ascii="仿宋" w:hAnsi="仿宋" w:eastAsia="仿宋" w:cs="仿宋"/>
          <w:spacing w:val="-20"/>
          <w:sz w:val="24"/>
          <w:szCs w:val="24"/>
        </w:rPr>
        <w:t>愿意</w:t>
      </w:r>
      <w:r>
        <w:rPr>
          <w:rFonts w:ascii="仿宋" w:hAnsi="仿宋" w:eastAsia="仿宋" w:cs="仿宋"/>
          <w:spacing w:val="-57"/>
          <w:sz w:val="24"/>
          <w:szCs w:val="24"/>
        </w:rPr>
        <w:t xml:space="preserve"> </w:t>
      </w:r>
      <w:r>
        <w:rPr>
          <w:rFonts w:ascii="仿宋" w:hAnsi="仿宋" w:eastAsia="仿宋" w:cs="仿宋"/>
          <w:spacing w:val="-20"/>
          <w:sz w:val="24"/>
          <w:szCs w:val="24"/>
        </w:rPr>
        <w:t>参</w:t>
      </w:r>
      <w:r>
        <w:rPr>
          <w:rFonts w:ascii="仿宋" w:hAnsi="仿宋" w:eastAsia="仿宋" w:cs="仿宋"/>
          <w:spacing w:val="-65"/>
          <w:sz w:val="24"/>
          <w:szCs w:val="24"/>
        </w:rPr>
        <w:t xml:space="preserve"> </w:t>
      </w:r>
      <w:r>
        <w:rPr>
          <w:rFonts w:ascii="仿宋" w:hAnsi="仿宋" w:eastAsia="仿宋" w:cs="仿宋"/>
          <w:spacing w:val="-20"/>
          <w:sz w:val="24"/>
          <w:szCs w:val="24"/>
        </w:rPr>
        <w:t>加</w:t>
      </w:r>
      <w:r>
        <w:rPr>
          <w:rFonts w:ascii="仿宋" w:hAnsi="仿宋" w:eastAsia="仿宋" w:cs="仿宋"/>
          <w:spacing w:val="-63"/>
          <w:sz w:val="24"/>
          <w:szCs w:val="24"/>
        </w:rPr>
        <w:t xml:space="preserve"> </w:t>
      </w:r>
      <w:r>
        <w:rPr>
          <w:rFonts w:ascii="仿宋" w:hAnsi="仿宋" w:eastAsia="仿宋" w:cs="仿宋"/>
          <w:spacing w:val="-20"/>
          <w:sz w:val="24"/>
          <w:szCs w:val="24"/>
        </w:rPr>
        <w:t>贵方</w:t>
      </w:r>
      <w:r>
        <w:rPr>
          <w:rFonts w:ascii="仿宋" w:hAnsi="仿宋" w:eastAsia="仿宋" w:cs="仿宋"/>
          <w:spacing w:val="-62"/>
          <w:sz w:val="24"/>
          <w:szCs w:val="24"/>
        </w:rPr>
        <w:t xml:space="preserve"> </w:t>
      </w:r>
      <w:r>
        <w:rPr>
          <w:rFonts w:ascii="仿宋" w:hAnsi="仿宋" w:eastAsia="仿宋" w:cs="仿宋"/>
          <w:spacing w:val="-20"/>
          <w:sz w:val="24"/>
          <w:szCs w:val="24"/>
        </w:rPr>
        <w:t>组</w:t>
      </w:r>
      <w:r>
        <w:rPr>
          <w:rFonts w:ascii="仿宋" w:hAnsi="仿宋" w:eastAsia="仿宋" w:cs="仿宋"/>
          <w:spacing w:val="-55"/>
          <w:sz w:val="24"/>
          <w:szCs w:val="24"/>
        </w:rPr>
        <w:t xml:space="preserve"> </w:t>
      </w:r>
      <w:r>
        <w:rPr>
          <w:rFonts w:ascii="仿宋" w:hAnsi="仿宋" w:eastAsia="仿宋" w:cs="仿宋"/>
          <w:spacing w:val="-20"/>
          <w:sz w:val="24"/>
          <w:szCs w:val="24"/>
        </w:rPr>
        <w:t>织</w:t>
      </w:r>
      <w:r>
        <w:rPr>
          <w:rFonts w:ascii="仿宋" w:hAnsi="仿宋" w:eastAsia="仿宋" w:cs="仿宋"/>
          <w:spacing w:val="-32"/>
          <w:sz w:val="24"/>
          <w:szCs w:val="24"/>
        </w:rPr>
        <w:t xml:space="preserve"> </w:t>
      </w:r>
      <w:r>
        <w:rPr>
          <w:rFonts w:ascii="仿宋" w:hAnsi="仿宋" w:eastAsia="仿宋" w:cs="仿宋"/>
          <w:spacing w:val="-20"/>
          <w:sz w:val="24"/>
          <w:szCs w:val="24"/>
        </w:rPr>
        <w:t>的</w:t>
      </w:r>
      <w:r>
        <w:rPr>
          <w:rFonts w:ascii="仿宋" w:hAnsi="仿宋" w:eastAsia="仿宋" w:cs="仿宋"/>
          <w:spacing w:val="-20"/>
          <w:sz w:val="24"/>
          <w:szCs w:val="24"/>
          <w:u w:val="single" w:color="auto"/>
        </w:rPr>
        <w:t>（ 项</w:t>
      </w:r>
      <w:r>
        <w:rPr>
          <w:rFonts w:ascii="仿宋" w:hAnsi="仿宋" w:eastAsia="仿宋" w:cs="仿宋"/>
          <w:spacing w:val="22"/>
          <w:sz w:val="24"/>
          <w:szCs w:val="24"/>
          <w:u w:val="single" w:color="auto"/>
        </w:rPr>
        <w:t xml:space="preserve"> </w:t>
      </w:r>
      <w:r>
        <w:rPr>
          <w:rFonts w:ascii="仿宋" w:hAnsi="仿宋" w:eastAsia="仿宋" w:cs="仿宋"/>
          <w:spacing w:val="-20"/>
          <w:sz w:val="24"/>
          <w:szCs w:val="24"/>
          <w:u w:val="single" w:color="auto"/>
        </w:rPr>
        <w:t>目</w:t>
      </w:r>
      <w:r>
        <w:rPr>
          <w:rFonts w:ascii="仿宋" w:hAnsi="仿宋" w:eastAsia="仿宋" w:cs="仿宋"/>
          <w:spacing w:val="-60"/>
          <w:sz w:val="24"/>
          <w:szCs w:val="24"/>
          <w:u w:val="single" w:color="auto"/>
        </w:rPr>
        <w:t xml:space="preserve"> </w:t>
      </w:r>
      <w:r>
        <w:rPr>
          <w:rFonts w:ascii="仿宋" w:hAnsi="仿宋" w:eastAsia="仿宋" w:cs="仿宋"/>
          <w:spacing w:val="-20"/>
          <w:sz w:val="24"/>
          <w:szCs w:val="24"/>
          <w:u w:val="single" w:color="auto"/>
        </w:rPr>
        <w:t>名</w:t>
      </w:r>
      <w:r>
        <w:rPr>
          <w:rFonts w:ascii="仿宋" w:hAnsi="仿宋" w:eastAsia="仿宋" w:cs="仿宋"/>
          <w:spacing w:val="-64"/>
          <w:sz w:val="24"/>
          <w:szCs w:val="24"/>
          <w:u w:val="single" w:color="auto"/>
        </w:rPr>
        <w:t xml:space="preserve"> </w:t>
      </w:r>
      <w:r>
        <w:rPr>
          <w:rFonts w:ascii="仿宋" w:hAnsi="仿宋" w:eastAsia="仿宋" w:cs="仿宋"/>
          <w:spacing w:val="-20"/>
          <w:sz w:val="24"/>
          <w:szCs w:val="24"/>
          <w:u w:val="single" w:color="auto"/>
        </w:rPr>
        <w:t>称</w:t>
      </w:r>
      <w:r>
        <w:rPr>
          <w:rFonts w:ascii="仿宋" w:hAnsi="仿宋" w:eastAsia="仿宋" w:cs="仿宋"/>
          <w:spacing w:val="-25"/>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0"/>
          <w:sz w:val="24"/>
          <w:szCs w:val="24"/>
          <w:u w:val="single" w:color="auto"/>
        </w:rPr>
        <w:t>编</w:t>
      </w:r>
      <w:r>
        <w:rPr>
          <w:rFonts w:ascii="仿宋" w:hAnsi="仿宋" w:eastAsia="仿宋" w:cs="仿宋"/>
          <w:spacing w:val="-50"/>
          <w:sz w:val="24"/>
          <w:szCs w:val="24"/>
          <w:u w:val="single" w:color="auto"/>
        </w:rPr>
        <w:t xml:space="preserve"> </w:t>
      </w:r>
      <w:r>
        <w:rPr>
          <w:rFonts w:ascii="仿宋" w:hAnsi="仿宋" w:eastAsia="仿宋" w:cs="仿宋"/>
          <w:spacing w:val="-20"/>
          <w:sz w:val="24"/>
          <w:szCs w:val="24"/>
          <w:u w:val="single" w:color="auto"/>
        </w:rPr>
        <w:t>号</w:t>
      </w:r>
      <w:r>
        <w:rPr>
          <w:rFonts w:ascii="仿宋" w:hAnsi="仿宋" w:eastAsia="仿宋" w:cs="仿宋"/>
          <w:sz w:val="24"/>
          <w:szCs w:val="24"/>
        </w:rPr>
        <w:t xml:space="preserve"> </w:t>
      </w:r>
      <w:r>
        <w:rPr>
          <w:rFonts w:ascii="仿宋" w:hAnsi="仿宋" w:eastAsia="仿宋" w:cs="仿宋"/>
          <w:spacing w:val="-1"/>
          <w:sz w:val="24"/>
          <w:szCs w:val="24"/>
          <w:u w:val="single" w:color="auto"/>
        </w:rPr>
        <w:t>为              ）</w:t>
      </w:r>
      <w:r>
        <w:rPr>
          <w:rFonts w:ascii="仿宋" w:hAnsi="仿宋" w:eastAsia="仿宋" w:cs="仿宋"/>
          <w:spacing w:val="-1"/>
          <w:sz w:val="24"/>
          <w:szCs w:val="24"/>
        </w:rPr>
        <w:t>的投标，为此，我方就本次投标有关事项郑重声明如下：</w:t>
      </w:r>
    </w:p>
    <w:p w14:paraId="1977B15E">
      <w:pPr>
        <w:spacing w:before="59" w:line="220" w:lineRule="auto"/>
        <w:ind w:left="532"/>
        <w:rPr>
          <w:rFonts w:ascii="仿宋" w:hAnsi="仿宋" w:eastAsia="仿宋" w:cs="仿宋"/>
          <w:sz w:val="24"/>
          <w:szCs w:val="24"/>
        </w:rPr>
      </w:pPr>
      <w:r>
        <w:rPr>
          <w:rFonts w:ascii="仿宋" w:hAnsi="仿宋" w:eastAsia="仿宋" w:cs="仿宋"/>
          <w:spacing w:val="-2"/>
          <w:sz w:val="24"/>
          <w:szCs w:val="24"/>
        </w:rPr>
        <w:t>1、我方已详细审查全部竞争性磋商文件，同意竞争性磋商文件的各项要求。</w:t>
      </w:r>
    </w:p>
    <w:p w14:paraId="468F5BDE">
      <w:pPr>
        <w:spacing w:before="153" w:line="220" w:lineRule="auto"/>
        <w:ind w:left="503"/>
        <w:rPr>
          <w:rFonts w:ascii="仿宋" w:hAnsi="仿宋" w:eastAsia="仿宋" w:cs="仿宋"/>
          <w:sz w:val="24"/>
          <w:szCs w:val="24"/>
        </w:rPr>
      </w:pPr>
      <w:r>
        <w:rPr>
          <w:rFonts w:ascii="仿宋" w:hAnsi="仿宋" w:eastAsia="仿宋" w:cs="仿宋"/>
          <w:spacing w:val="-2"/>
          <w:sz w:val="24"/>
          <w:szCs w:val="24"/>
        </w:rPr>
        <w:t>2、我方向贵方提交的所有响应文件、资料都是准确的和真实的。</w:t>
      </w:r>
    </w:p>
    <w:p w14:paraId="59C5F4D5">
      <w:pPr>
        <w:spacing w:before="153" w:line="220" w:lineRule="auto"/>
        <w:ind w:left="505"/>
        <w:rPr>
          <w:rFonts w:ascii="仿宋" w:hAnsi="仿宋" w:eastAsia="仿宋" w:cs="仿宋"/>
          <w:sz w:val="24"/>
          <w:szCs w:val="24"/>
        </w:rPr>
      </w:pPr>
      <w:r>
        <w:rPr>
          <w:rFonts w:ascii="仿宋" w:hAnsi="仿宋" w:eastAsia="仿宋" w:cs="仿宋"/>
          <w:spacing w:val="-1"/>
          <w:sz w:val="24"/>
          <w:szCs w:val="24"/>
        </w:rPr>
        <w:t>3、若中标，我方将按照竞争性磋商文件规</w:t>
      </w:r>
      <w:r>
        <w:rPr>
          <w:rFonts w:ascii="仿宋" w:hAnsi="仿宋" w:eastAsia="仿宋" w:cs="仿宋"/>
          <w:spacing w:val="-2"/>
          <w:sz w:val="24"/>
          <w:szCs w:val="24"/>
        </w:rPr>
        <w:t>定履行合同责任和义务。</w:t>
      </w:r>
    </w:p>
    <w:p w14:paraId="097ACD01">
      <w:pPr>
        <w:spacing w:before="171" w:line="251" w:lineRule="auto"/>
        <w:ind w:left="33" w:right="99" w:firstLine="458"/>
        <w:rPr>
          <w:rFonts w:ascii="仿宋" w:hAnsi="仿宋" w:eastAsia="仿宋" w:cs="仿宋"/>
          <w:sz w:val="24"/>
          <w:szCs w:val="24"/>
        </w:rPr>
      </w:pPr>
      <w:r>
        <w:rPr>
          <w:rFonts w:ascii="仿宋" w:hAnsi="仿宋" w:eastAsia="仿宋" w:cs="仿宋"/>
          <w:sz w:val="24"/>
          <w:szCs w:val="24"/>
        </w:rPr>
        <w:t>4、我方不是采购人的附属机构；在获知本项目采购信息后，</w:t>
      </w:r>
      <w:r>
        <w:rPr>
          <w:rFonts w:ascii="仿宋" w:hAnsi="仿宋" w:eastAsia="仿宋" w:cs="仿宋"/>
          <w:spacing w:val="-1"/>
          <w:sz w:val="24"/>
          <w:szCs w:val="24"/>
        </w:rPr>
        <w:t>与采购人聘请的为此</w:t>
      </w:r>
      <w:r>
        <w:rPr>
          <w:rFonts w:ascii="仿宋" w:hAnsi="仿宋" w:eastAsia="仿宋" w:cs="仿宋"/>
          <w:sz w:val="24"/>
          <w:szCs w:val="24"/>
        </w:rPr>
        <w:t xml:space="preserve"> </w:t>
      </w:r>
      <w:r>
        <w:rPr>
          <w:rFonts w:ascii="仿宋" w:hAnsi="仿宋" w:eastAsia="仿宋" w:cs="仿宋"/>
          <w:spacing w:val="-2"/>
          <w:sz w:val="24"/>
          <w:szCs w:val="24"/>
        </w:rPr>
        <w:t>项目提供咨询服务的公司以及其附属机构没有任何联系。</w:t>
      </w:r>
    </w:p>
    <w:p w14:paraId="1FAE9B66">
      <w:pPr>
        <w:spacing w:before="211" w:line="222" w:lineRule="auto"/>
        <w:ind w:left="505"/>
        <w:rPr>
          <w:rFonts w:ascii="仿宋" w:hAnsi="仿宋" w:eastAsia="仿宋" w:cs="仿宋"/>
          <w:sz w:val="24"/>
          <w:szCs w:val="24"/>
        </w:rPr>
      </w:pPr>
      <w:r>
        <w:rPr>
          <w:rFonts w:ascii="仿宋" w:hAnsi="仿宋" w:eastAsia="仿宋" w:cs="仿宋"/>
          <w:spacing w:val="-7"/>
          <w:sz w:val="24"/>
          <w:szCs w:val="24"/>
        </w:rPr>
        <w:t>5、响应文件自开标日起有效期为</w:t>
      </w:r>
      <w:r>
        <w:rPr>
          <w:rFonts w:hint="eastAsia" w:ascii="仿宋" w:hAnsi="仿宋" w:eastAsia="仿宋" w:cs="仿宋"/>
          <w:spacing w:val="-7"/>
          <w:sz w:val="24"/>
          <w:szCs w:val="24"/>
          <w:u w:val="single"/>
          <w:lang w:val="en-US" w:eastAsia="zh-CN"/>
        </w:rPr>
        <w:t>6</w:t>
      </w:r>
      <w:r>
        <w:rPr>
          <w:rFonts w:ascii="仿宋" w:hAnsi="仿宋" w:eastAsia="仿宋" w:cs="仿宋"/>
          <w:spacing w:val="-7"/>
          <w:sz w:val="24"/>
          <w:szCs w:val="24"/>
          <w:u w:val="single" w:color="auto"/>
        </w:rPr>
        <w:t>0</w:t>
      </w:r>
      <w:r>
        <w:rPr>
          <w:rFonts w:ascii="仿宋" w:hAnsi="仿宋" w:eastAsia="仿宋" w:cs="仿宋"/>
          <w:spacing w:val="-7"/>
          <w:sz w:val="24"/>
          <w:szCs w:val="24"/>
        </w:rPr>
        <w:t xml:space="preserve"> 日历日。</w:t>
      </w:r>
    </w:p>
    <w:p w14:paraId="4F0BE39B">
      <w:pPr>
        <w:spacing w:before="148" w:line="220" w:lineRule="auto"/>
        <w:ind w:left="499"/>
        <w:rPr>
          <w:rFonts w:ascii="仿宋" w:hAnsi="仿宋" w:eastAsia="仿宋" w:cs="仿宋"/>
          <w:sz w:val="24"/>
          <w:szCs w:val="24"/>
        </w:rPr>
      </w:pPr>
      <w:r>
        <w:rPr>
          <w:rFonts w:ascii="仿宋" w:hAnsi="仿宋" w:eastAsia="仿宋" w:cs="仿宋"/>
          <w:spacing w:val="-2"/>
          <w:sz w:val="24"/>
          <w:szCs w:val="24"/>
        </w:rPr>
        <w:t>6.以上事项如有虚假或者隐瞒，我方愿意承担一切后果。</w:t>
      </w:r>
    </w:p>
    <w:p w14:paraId="57C7E208">
      <w:pPr>
        <w:pStyle w:val="2"/>
        <w:spacing w:line="280" w:lineRule="auto"/>
      </w:pPr>
    </w:p>
    <w:p w14:paraId="2A6A5DA5">
      <w:pPr>
        <w:pStyle w:val="2"/>
        <w:spacing w:line="280" w:lineRule="auto"/>
      </w:pPr>
    </w:p>
    <w:p w14:paraId="057094A2">
      <w:pPr>
        <w:pStyle w:val="2"/>
        <w:spacing w:line="281" w:lineRule="auto"/>
      </w:pPr>
    </w:p>
    <w:p w14:paraId="48689CAC">
      <w:pPr>
        <w:pStyle w:val="2"/>
        <w:spacing w:line="281" w:lineRule="auto"/>
      </w:pPr>
    </w:p>
    <w:p w14:paraId="59B76B9C">
      <w:pPr>
        <w:pStyle w:val="2"/>
        <w:spacing w:line="281" w:lineRule="auto"/>
      </w:pPr>
    </w:p>
    <w:p w14:paraId="3975EA7D">
      <w:pPr>
        <w:spacing w:before="78" w:line="310" w:lineRule="auto"/>
        <w:ind w:left="415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58804172">
      <w:pPr>
        <w:spacing w:before="56" w:line="222" w:lineRule="auto"/>
        <w:ind w:left="4242"/>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3BF0FABD">
      <w:pPr>
        <w:spacing w:line="222" w:lineRule="auto"/>
        <w:rPr>
          <w:rFonts w:ascii="仿宋" w:hAnsi="仿宋" w:eastAsia="仿宋" w:cs="仿宋"/>
          <w:sz w:val="24"/>
          <w:szCs w:val="24"/>
        </w:rPr>
        <w:sectPr>
          <w:footerReference r:id="rId63" w:type="default"/>
          <w:pgSz w:w="11906" w:h="16840"/>
          <w:pgMar w:top="400" w:right="1362" w:bottom="1155" w:left="1440" w:header="0" w:footer="976" w:gutter="0"/>
          <w:cols w:space="720" w:num="1"/>
        </w:sectPr>
      </w:pPr>
    </w:p>
    <w:p w14:paraId="34D96693">
      <w:pPr>
        <w:pStyle w:val="2"/>
        <w:spacing w:line="270" w:lineRule="auto"/>
      </w:pPr>
    </w:p>
    <w:p w14:paraId="6B4F0810">
      <w:pPr>
        <w:pStyle w:val="2"/>
        <w:spacing w:line="270" w:lineRule="auto"/>
      </w:pPr>
    </w:p>
    <w:p w14:paraId="51056EB4">
      <w:pPr>
        <w:pStyle w:val="2"/>
        <w:spacing w:line="270" w:lineRule="auto"/>
      </w:pPr>
    </w:p>
    <w:p w14:paraId="40880D90">
      <w:pPr>
        <w:pStyle w:val="2"/>
        <w:spacing w:line="270" w:lineRule="auto"/>
      </w:pPr>
    </w:p>
    <w:p w14:paraId="38E240A1">
      <w:pPr>
        <w:pStyle w:val="2"/>
        <w:spacing w:line="270" w:lineRule="auto"/>
      </w:pPr>
    </w:p>
    <w:p w14:paraId="4336FA4A">
      <w:pPr>
        <w:spacing w:before="91" w:line="223" w:lineRule="auto"/>
        <w:ind w:left="3548"/>
        <w:rPr>
          <w:rFonts w:ascii="仿宋" w:hAnsi="仿宋" w:eastAsia="仿宋" w:cs="仿宋"/>
          <w:sz w:val="28"/>
          <w:szCs w:val="28"/>
        </w:rPr>
      </w:pPr>
      <w:r>
        <w:rPr>
          <w:rFonts w:ascii="仿宋" w:hAnsi="仿宋" w:eastAsia="仿宋" w:cs="仿宋"/>
          <w:spacing w:val="-6"/>
          <w:sz w:val="28"/>
          <w:szCs w:val="28"/>
        </w:rPr>
        <w:t>二、响应报价一览表</w:t>
      </w:r>
    </w:p>
    <w:p w14:paraId="0AC200B2">
      <w:pPr>
        <w:spacing w:before="8"/>
      </w:pPr>
    </w:p>
    <w:tbl>
      <w:tblPr>
        <w:tblStyle w:val="6"/>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7599"/>
      </w:tblGrid>
      <w:tr w14:paraId="3229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904" w:type="dxa"/>
            <w:vAlign w:val="top"/>
          </w:tcPr>
          <w:p w14:paraId="4DF33BA0">
            <w:pPr>
              <w:spacing w:line="319" w:lineRule="auto"/>
              <w:rPr>
                <w:rFonts w:ascii="Arial"/>
                <w:sz w:val="21"/>
              </w:rPr>
            </w:pPr>
          </w:p>
          <w:p w14:paraId="78E0A4B8">
            <w:pPr>
              <w:pStyle w:val="7"/>
              <w:spacing w:before="78" w:line="221" w:lineRule="auto"/>
              <w:ind w:left="501"/>
            </w:pPr>
            <w:r>
              <w:rPr>
                <w:spacing w:val="-7"/>
              </w:rPr>
              <w:t>项目名称</w:t>
            </w:r>
          </w:p>
        </w:tc>
        <w:tc>
          <w:tcPr>
            <w:tcW w:w="7599" w:type="dxa"/>
            <w:vAlign w:val="top"/>
          </w:tcPr>
          <w:p w14:paraId="138514EC">
            <w:pPr>
              <w:rPr>
                <w:rFonts w:ascii="Arial"/>
                <w:sz w:val="21"/>
              </w:rPr>
            </w:pPr>
          </w:p>
        </w:tc>
      </w:tr>
      <w:tr w14:paraId="50635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4" w:type="dxa"/>
            <w:vAlign w:val="top"/>
          </w:tcPr>
          <w:p w14:paraId="40B9EC03">
            <w:pPr>
              <w:spacing w:line="245" w:lineRule="auto"/>
              <w:rPr>
                <w:rFonts w:ascii="Arial"/>
                <w:sz w:val="21"/>
              </w:rPr>
            </w:pPr>
          </w:p>
          <w:p w14:paraId="7AD52537">
            <w:pPr>
              <w:pStyle w:val="7"/>
              <w:spacing w:before="78" w:line="224" w:lineRule="auto"/>
              <w:ind w:left="501"/>
            </w:pPr>
            <w:r>
              <w:rPr>
                <w:spacing w:val="-7"/>
              </w:rPr>
              <w:t>项目编号</w:t>
            </w:r>
          </w:p>
        </w:tc>
        <w:tc>
          <w:tcPr>
            <w:tcW w:w="7599" w:type="dxa"/>
            <w:vAlign w:val="top"/>
          </w:tcPr>
          <w:p w14:paraId="652EF672">
            <w:pPr>
              <w:rPr>
                <w:rFonts w:ascii="Arial"/>
                <w:sz w:val="21"/>
              </w:rPr>
            </w:pPr>
          </w:p>
        </w:tc>
      </w:tr>
      <w:tr w14:paraId="1AEF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904" w:type="dxa"/>
            <w:vAlign w:val="top"/>
          </w:tcPr>
          <w:p w14:paraId="0A1F6269">
            <w:pPr>
              <w:spacing w:line="287" w:lineRule="auto"/>
              <w:rPr>
                <w:rFonts w:ascii="Arial"/>
                <w:sz w:val="21"/>
              </w:rPr>
            </w:pPr>
          </w:p>
          <w:p w14:paraId="239EED4E">
            <w:pPr>
              <w:spacing w:line="287" w:lineRule="auto"/>
              <w:rPr>
                <w:rFonts w:ascii="Arial"/>
                <w:sz w:val="21"/>
              </w:rPr>
            </w:pPr>
          </w:p>
          <w:p w14:paraId="733216D9">
            <w:pPr>
              <w:pStyle w:val="7"/>
              <w:spacing w:before="78" w:line="222" w:lineRule="auto"/>
              <w:ind w:left="504"/>
            </w:pPr>
            <w:r>
              <w:rPr>
                <w:spacing w:val="-7"/>
              </w:rPr>
              <w:t>采购内容</w:t>
            </w:r>
          </w:p>
        </w:tc>
        <w:tc>
          <w:tcPr>
            <w:tcW w:w="7599" w:type="dxa"/>
            <w:vAlign w:val="top"/>
          </w:tcPr>
          <w:p w14:paraId="478CC675">
            <w:pPr>
              <w:rPr>
                <w:rFonts w:ascii="Arial"/>
                <w:sz w:val="21"/>
              </w:rPr>
            </w:pPr>
          </w:p>
        </w:tc>
      </w:tr>
      <w:tr w14:paraId="768E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1904" w:type="dxa"/>
            <w:vAlign w:val="top"/>
          </w:tcPr>
          <w:p w14:paraId="5CD60138">
            <w:pPr>
              <w:spacing w:line="347" w:lineRule="auto"/>
              <w:rPr>
                <w:rFonts w:ascii="Arial"/>
                <w:sz w:val="21"/>
              </w:rPr>
            </w:pPr>
          </w:p>
          <w:p w14:paraId="55CB15AD">
            <w:pPr>
              <w:spacing w:line="347" w:lineRule="auto"/>
              <w:rPr>
                <w:rFonts w:ascii="Arial"/>
                <w:sz w:val="21"/>
              </w:rPr>
            </w:pPr>
          </w:p>
          <w:p w14:paraId="6DC70012">
            <w:pPr>
              <w:pStyle w:val="7"/>
              <w:spacing w:before="78" w:line="223" w:lineRule="auto"/>
              <w:ind w:left="750"/>
            </w:pPr>
            <w:r>
              <w:rPr>
                <w:spacing w:val="-11"/>
              </w:rPr>
              <w:t>工期</w:t>
            </w:r>
          </w:p>
        </w:tc>
        <w:tc>
          <w:tcPr>
            <w:tcW w:w="7599" w:type="dxa"/>
            <w:vAlign w:val="top"/>
          </w:tcPr>
          <w:p w14:paraId="4FA44B6D">
            <w:pPr>
              <w:rPr>
                <w:rFonts w:ascii="Arial"/>
                <w:sz w:val="21"/>
              </w:rPr>
            </w:pPr>
          </w:p>
        </w:tc>
      </w:tr>
      <w:tr w14:paraId="0DB6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04" w:type="dxa"/>
            <w:vAlign w:val="top"/>
          </w:tcPr>
          <w:p w14:paraId="1DFE0F39">
            <w:pPr>
              <w:spacing w:line="416" w:lineRule="auto"/>
              <w:rPr>
                <w:rFonts w:ascii="Arial"/>
                <w:sz w:val="21"/>
              </w:rPr>
            </w:pPr>
          </w:p>
          <w:p w14:paraId="223BC343">
            <w:pPr>
              <w:pStyle w:val="7"/>
              <w:spacing w:before="78" w:line="222" w:lineRule="auto"/>
              <w:ind w:left="510"/>
            </w:pPr>
            <w:r>
              <w:rPr>
                <w:spacing w:val="-9"/>
              </w:rPr>
              <w:t>质量目标</w:t>
            </w:r>
          </w:p>
        </w:tc>
        <w:tc>
          <w:tcPr>
            <w:tcW w:w="7599" w:type="dxa"/>
            <w:vAlign w:val="top"/>
          </w:tcPr>
          <w:p w14:paraId="32749A93">
            <w:pPr>
              <w:rPr>
                <w:rFonts w:ascii="Arial"/>
                <w:sz w:val="21"/>
              </w:rPr>
            </w:pPr>
          </w:p>
        </w:tc>
      </w:tr>
      <w:tr w14:paraId="6964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04" w:type="dxa"/>
            <w:vAlign w:val="top"/>
          </w:tcPr>
          <w:p w14:paraId="7DC69B8F">
            <w:pPr>
              <w:spacing w:line="416" w:lineRule="auto"/>
              <w:rPr>
                <w:rFonts w:ascii="Arial"/>
                <w:sz w:val="21"/>
              </w:rPr>
            </w:pPr>
          </w:p>
          <w:p w14:paraId="01B520CC">
            <w:pPr>
              <w:pStyle w:val="7"/>
              <w:spacing w:before="78" w:line="222" w:lineRule="auto"/>
              <w:ind w:left="740"/>
            </w:pPr>
            <w:r>
              <w:rPr>
                <w:spacing w:val="-8"/>
              </w:rPr>
              <w:t>报价</w:t>
            </w:r>
          </w:p>
        </w:tc>
        <w:tc>
          <w:tcPr>
            <w:tcW w:w="7599" w:type="dxa"/>
            <w:vAlign w:val="top"/>
          </w:tcPr>
          <w:p w14:paraId="436BC7DB">
            <w:pPr>
              <w:pStyle w:val="7"/>
              <w:spacing w:before="295" w:line="304" w:lineRule="auto"/>
              <w:ind w:left="139" w:right="4249" w:hanging="5"/>
            </w:pPr>
            <w:r>
              <w:rPr>
                <w:spacing w:val="-7"/>
              </w:rPr>
              <w:t>小写：</w:t>
            </w:r>
            <w:r>
              <w:rPr>
                <w:spacing w:val="-7"/>
                <w:u w:val="single" w:color="auto"/>
              </w:rPr>
              <w:t xml:space="preserve">                      </w:t>
            </w:r>
            <w:r>
              <w:rPr>
                <w:spacing w:val="18"/>
              </w:rPr>
              <w:t xml:space="preserve"> </w:t>
            </w:r>
            <w:r>
              <w:rPr>
                <w:spacing w:val="-14"/>
              </w:rPr>
              <w:t>大写：</w:t>
            </w:r>
            <w:r>
              <w:rPr>
                <w:u w:val="single" w:color="auto"/>
              </w:rPr>
              <w:t xml:space="preserve">                      </w:t>
            </w:r>
          </w:p>
        </w:tc>
      </w:tr>
      <w:tr w14:paraId="6131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904" w:type="dxa"/>
            <w:vAlign w:val="top"/>
          </w:tcPr>
          <w:p w14:paraId="62643C22">
            <w:pPr>
              <w:spacing w:line="425" w:lineRule="auto"/>
              <w:rPr>
                <w:rFonts w:ascii="Arial"/>
                <w:sz w:val="21"/>
              </w:rPr>
            </w:pPr>
          </w:p>
          <w:p w14:paraId="7AEAF09C">
            <w:pPr>
              <w:pStyle w:val="7"/>
              <w:spacing w:before="78" w:line="224" w:lineRule="auto"/>
              <w:ind w:left="744"/>
            </w:pPr>
            <w:r>
              <w:rPr>
                <w:spacing w:val="-9"/>
              </w:rPr>
              <w:t>备注</w:t>
            </w:r>
          </w:p>
        </w:tc>
        <w:tc>
          <w:tcPr>
            <w:tcW w:w="7599" w:type="dxa"/>
            <w:vAlign w:val="top"/>
          </w:tcPr>
          <w:p w14:paraId="7E101B81">
            <w:pPr>
              <w:rPr>
                <w:rFonts w:ascii="Arial"/>
                <w:sz w:val="21"/>
              </w:rPr>
            </w:pPr>
          </w:p>
        </w:tc>
      </w:tr>
    </w:tbl>
    <w:p w14:paraId="15DC4362">
      <w:pPr>
        <w:pStyle w:val="2"/>
        <w:spacing w:line="250" w:lineRule="auto"/>
      </w:pPr>
    </w:p>
    <w:p w14:paraId="01C2B8CE">
      <w:pPr>
        <w:pStyle w:val="2"/>
        <w:spacing w:line="250" w:lineRule="auto"/>
      </w:pPr>
    </w:p>
    <w:p w14:paraId="6DA4F644">
      <w:pPr>
        <w:pStyle w:val="2"/>
        <w:spacing w:line="250" w:lineRule="auto"/>
      </w:pPr>
    </w:p>
    <w:p w14:paraId="2E2A3DE8">
      <w:pPr>
        <w:pStyle w:val="2"/>
        <w:spacing w:line="250" w:lineRule="auto"/>
      </w:pPr>
    </w:p>
    <w:p w14:paraId="204387F3">
      <w:pPr>
        <w:pStyle w:val="2"/>
        <w:spacing w:line="251" w:lineRule="auto"/>
      </w:pPr>
    </w:p>
    <w:p w14:paraId="0BF54D07">
      <w:pPr>
        <w:pStyle w:val="2"/>
        <w:spacing w:line="251" w:lineRule="auto"/>
      </w:pPr>
    </w:p>
    <w:p w14:paraId="0089C060">
      <w:pPr>
        <w:spacing w:before="78" w:line="221" w:lineRule="auto"/>
        <w:ind w:left="4384"/>
        <w:rPr>
          <w:rFonts w:ascii="仿宋" w:hAnsi="仿宋" w:eastAsia="仿宋" w:cs="仿宋"/>
          <w:sz w:val="24"/>
          <w:szCs w:val="24"/>
        </w:rPr>
      </w:pPr>
      <w:r>
        <w:rPr>
          <w:rFonts w:ascii="仿宋" w:hAnsi="仿宋" w:eastAsia="仿宋" w:cs="仿宋"/>
          <w:spacing w:val="-4"/>
          <w:sz w:val="24"/>
          <w:szCs w:val="24"/>
        </w:rPr>
        <w:t>供  应</w:t>
      </w:r>
      <w:r>
        <w:rPr>
          <w:rFonts w:ascii="仿宋" w:hAnsi="仿宋" w:eastAsia="仿宋" w:cs="仿宋"/>
          <w:spacing w:val="24"/>
          <w:sz w:val="24"/>
          <w:szCs w:val="24"/>
        </w:rPr>
        <w:t xml:space="preserve">  </w:t>
      </w:r>
      <w:r>
        <w:rPr>
          <w:rFonts w:ascii="仿宋" w:hAnsi="仿宋" w:eastAsia="仿宋" w:cs="仿宋"/>
          <w:spacing w:val="-4"/>
          <w:sz w:val="24"/>
          <w:szCs w:val="24"/>
        </w:rPr>
        <w:t>商</w:t>
      </w:r>
      <w:r>
        <w:rPr>
          <w:rFonts w:ascii="仿宋" w:hAnsi="仿宋" w:eastAsia="仿宋" w:cs="仿宋"/>
          <w:spacing w:val="-22"/>
          <w:sz w:val="24"/>
          <w:szCs w:val="24"/>
        </w:rPr>
        <w:t>：</w:t>
      </w:r>
      <w:r>
        <w:rPr>
          <w:rFonts w:ascii="仿宋" w:hAnsi="仿宋" w:eastAsia="仿宋" w:cs="仿宋"/>
          <w:sz w:val="24"/>
          <w:szCs w:val="24"/>
          <w:u w:val="single" w:color="auto"/>
        </w:rPr>
        <w:t xml:space="preserve">                </w:t>
      </w:r>
      <w:r>
        <w:rPr>
          <w:rFonts w:ascii="仿宋" w:hAnsi="仿宋" w:eastAsia="仿宋" w:cs="仿宋"/>
          <w:spacing w:val="-22"/>
          <w:sz w:val="24"/>
          <w:szCs w:val="24"/>
        </w:rPr>
        <w:t>（</w:t>
      </w:r>
      <w:r>
        <w:rPr>
          <w:rFonts w:ascii="仿宋" w:hAnsi="仿宋" w:eastAsia="仿宋" w:cs="仿宋"/>
          <w:spacing w:val="-4"/>
          <w:sz w:val="24"/>
          <w:szCs w:val="24"/>
        </w:rPr>
        <w:t>盖单位公章）</w:t>
      </w:r>
    </w:p>
    <w:p w14:paraId="6F500D48">
      <w:pPr>
        <w:spacing w:before="152" w:line="222" w:lineRule="auto"/>
        <w:ind w:left="4398"/>
        <w:rPr>
          <w:rFonts w:ascii="仿宋" w:hAnsi="仿宋" w:eastAsia="仿宋" w:cs="仿宋"/>
          <w:sz w:val="24"/>
          <w:szCs w:val="24"/>
        </w:rPr>
      </w:pPr>
      <w:r>
        <w:rPr>
          <w:rFonts w:ascii="仿宋" w:hAnsi="仿宋" w:eastAsia="仿宋" w:cs="仿宋"/>
          <w:sz w:val="24"/>
          <w:szCs w:val="24"/>
        </w:rPr>
        <w:t>法定代表人</w:t>
      </w:r>
      <w:r>
        <w:rPr>
          <w:rFonts w:ascii="仿宋" w:hAnsi="仿宋" w:eastAsia="仿宋" w:cs="仿宋"/>
          <w:spacing w:val="-27"/>
          <w:sz w:val="24"/>
          <w:szCs w:val="24"/>
        </w:rPr>
        <w:t>：</w:t>
      </w:r>
      <w:r>
        <w:rPr>
          <w:rFonts w:ascii="仿宋" w:hAnsi="仿宋" w:eastAsia="仿宋" w:cs="仿宋"/>
          <w:sz w:val="24"/>
          <w:szCs w:val="24"/>
          <w:u w:val="single" w:color="auto"/>
        </w:rPr>
        <w:t xml:space="preserve">                </w:t>
      </w:r>
      <w:r>
        <w:rPr>
          <w:rFonts w:ascii="仿宋" w:hAnsi="仿宋" w:eastAsia="仿宋" w:cs="仿宋"/>
          <w:spacing w:val="-27"/>
          <w:sz w:val="24"/>
          <w:szCs w:val="24"/>
        </w:rPr>
        <w:t>（</w:t>
      </w:r>
      <w:r>
        <w:rPr>
          <w:rFonts w:ascii="仿宋" w:hAnsi="仿宋" w:eastAsia="仿宋" w:cs="仿宋"/>
          <w:sz w:val="24"/>
          <w:szCs w:val="24"/>
        </w:rPr>
        <w:t>签字或盖章）</w:t>
      </w:r>
    </w:p>
    <w:p w14:paraId="3BE6C728">
      <w:pPr>
        <w:spacing w:before="150" w:line="222" w:lineRule="auto"/>
        <w:ind w:left="4484"/>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7E34F606">
      <w:pPr>
        <w:spacing w:line="222" w:lineRule="auto"/>
        <w:rPr>
          <w:rFonts w:ascii="仿宋" w:hAnsi="仿宋" w:eastAsia="仿宋" w:cs="仿宋"/>
          <w:sz w:val="24"/>
          <w:szCs w:val="24"/>
        </w:rPr>
        <w:sectPr>
          <w:footerReference r:id="rId64" w:type="default"/>
          <w:pgSz w:w="11906" w:h="16840"/>
          <w:pgMar w:top="400" w:right="1199" w:bottom="1155" w:left="1197" w:header="0" w:footer="976" w:gutter="0"/>
          <w:cols w:space="720" w:num="1"/>
        </w:sectPr>
      </w:pPr>
    </w:p>
    <w:p w14:paraId="1DE4B30A">
      <w:pPr>
        <w:pStyle w:val="2"/>
        <w:spacing w:line="268" w:lineRule="auto"/>
      </w:pPr>
    </w:p>
    <w:p w14:paraId="5EB0A7E7">
      <w:pPr>
        <w:pStyle w:val="2"/>
        <w:spacing w:line="268" w:lineRule="auto"/>
      </w:pPr>
    </w:p>
    <w:p w14:paraId="5D6AAE3A">
      <w:pPr>
        <w:pStyle w:val="2"/>
        <w:spacing w:line="268" w:lineRule="auto"/>
      </w:pPr>
    </w:p>
    <w:p w14:paraId="7E1E1EC3">
      <w:pPr>
        <w:pStyle w:val="2"/>
        <w:spacing w:line="269" w:lineRule="auto"/>
      </w:pPr>
    </w:p>
    <w:p w14:paraId="207302DF">
      <w:pPr>
        <w:spacing w:before="91" w:line="222" w:lineRule="auto"/>
        <w:ind w:left="2680"/>
        <w:rPr>
          <w:rFonts w:ascii="仿宋" w:hAnsi="仿宋" w:eastAsia="仿宋" w:cs="仿宋"/>
          <w:sz w:val="28"/>
          <w:szCs w:val="28"/>
        </w:rPr>
      </w:pPr>
      <w:r>
        <w:rPr>
          <w:rFonts w:ascii="仿宋" w:hAnsi="仿宋" w:eastAsia="仿宋" w:cs="仿宋"/>
          <w:spacing w:val="-5"/>
          <w:sz w:val="28"/>
          <w:szCs w:val="28"/>
        </w:rPr>
        <w:t>三、已标价的工程量清单</w:t>
      </w:r>
    </w:p>
    <w:p w14:paraId="23DE89E8">
      <w:pPr>
        <w:spacing w:line="222" w:lineRule="auto"/>
        <w:rPr>
          <w:rFonts w:ascii="仿宋" w:hAnsi="仿宋" w:eastAsia="仿宋" w:cs="仿宋"/>
          <w:sz w:val="28"/>
          <w:szCs w:val="28"/>
        </w:rPr>
        <w:sectPr>
          <w:footerReference r:id="rId65" w:type="default"/>
          <w:pgSz w:w="11906" w:h="16840"/>
          <w:pgMar w:top="400" w:right="1785" w:bottom="1155" w:left="1785" w:header="0" w:footer="976" w:gutter="0"/>
          <w:cols w:space="720" w:num="1"/>
        </w:sectPr>
      </w:pPr>
    </w:p>
    <w:p w14:paraId="1B42D700">
      <w:pPr>
        <w:pStyle w:val="2"/>
        <w:spacing w:line="258" w:lineRule="auto"/>
      </w:pPr>
    </w:p>
    <w:p w14:paraId="3B04E6AC">
      <w:pPr>
        <w:pStyle w:val="2"/>
        <w:spacing w:line="258" w:lineRule="auto"/>
      </w:pPr>
    </w:p>
    <w:p w14:paraId="44108723">
      <w:pPr>
        <w:pStyle w:val="2"/>
        <w:spacing w:line="258" w:lineRule="auto"/>
      </w:pPr>
    </w:p>
    <w:p w14:paraId="77D23754">
      <w:pPr>
        <w:pStyle w:val="2"/>
        <w:spacing w:line="258" w:lineRule="auto"/>
      </w:pPr>
    </w:p>
    <w:p w14:paraId="42EE8585">
      <w:pPr>
        <w:pStyle w:val="2"/>
        <w:spacing w:line="258" w:lineRule="auto"/>
      </w:pPr>
    </w:p>
    <w:p w14:paraId="39B6E3F2">
      <w:pPr>
        <w:pStyle w:val="2"/>
        <w:spacing w:line="259" w:lineRule="auto"/>
      </w:pPr>
    </w:p>
    <w:p w14:paraId="38EB415B">
      <w:pPr>
        <w:pStyle w:val="2"/>
        <w:spacing w:line="259" w:lineRule="auto"/>
      </w:pPr>
    </w:p>
    <w:p w14:paraId="79661FC5">
      <w:pPr>
        <w:spacing w:before="91" w:line="285" w:lineRule="auto"/>
        <w:ind w:left="579" w:right="1302" w:firstLine="1381"/>
        <w:rPr>
          <w:rFonts w:ascii="仿宋" w:hAnsi="仿宋" w:eastAsia="仿宋" w:cs="仿宋"/>
          <w:sz w:val="24"/>
          <w:szCs w:val="24"/>
        </w:rPr>
      </w:pPr>
      <w:r>
        <w:rPr>
          <w:rFonts w:ascii="仿宋" w:hAnsi="仿宋" w:eastAsia="仿宋" w:cs="仿宋"/>
          <w:spacing w:val="-8"/>
          <w:sz w:val="28"/>
          <w:szCs w:val="28"/>
        </w:rPr>
        <w:t>四、联合投标协议书（本次不接受联合体投标）</w:t>
      </w:r>
      <w:r>
        <w:rPr>
          <w:rFonts w:ascii="仿宋" w:hAnsi="仿宋" w:eastAsia="仿宋" w:cs="仿宋"/>
          <w:spacing w:val="17"/>
          <w:sz w:val="28"/>
          <w:szCs w:val="28"/>
        </w:rPr>
        <w:t xml:space="preserve"> </w:t>
      </w:r>
      <w:r>
        <w:rPr>
          <w:rFonts w:ascii="仿宋" w:hAnsi="仿宋" w:eastAsia="仿宋" w:cs="仿宋"/>
          <w:spacing w:val="-22"/>
          <w:sz w:val="24"/>
          <w:szCs w:val="24"/>
        </w:rPr>
        <w:t>甲方：</w:t>
      </w:r>
    </w:p>
    <w:p w14:paraId="71C2FF4E">
      <w:pPr>
        <w:spacing w:before="89" w:line="224" w:lineRule="auto"/>
        <w:ind w:left="548"/>
        <w:rPr>
          <w:rFonts w:ascii="仿宋" w:hAnsi="仿宋" w:eastAsia="仿宋" w:cs="仿宋"/>
          <w:sz w:val="24"/>
          <w:szCs w:val="24"/>
        </w:rPr>
      </w:pPr>
      <w:r>
        <w:rPr>
          <w:rFonts w:ascii="仿宋" w:hAnsi="仿宋" w:eastAsia="仿宋" w:cs="仿宋"/>
          <w:spacing w:val="-15"/>
          <w:sz w:val="24"/>
          <w:szCs w:val="24"/>
        </w:rPr>
        <w:t>乙方：</w:t>
      </w:r>
    </w:p>
    <w:p w14:paraId="20833B1A">
      <w:pPr>
        <w:spacing w:before="145" w:line="222" w:lineRule="auto"/>
        <w:ind w:left="524"/>
        <w:rPr>
          <w:rFonts w:ascii="仿宋" w:hAnsi="仿宋" w:eastAsia="仿宋" w:cs="仿宋"/>
          <w:sz w:val="24"/>
          <w:szCs w:val="24"/>
        </w:rPr>
      </w:pPr>
      <w:r>
        <w:rPr>
          <w:rFonts w:ascii="仿宋" w:hAnsi="仿宋" w:eastAsia="仿宋" w:cs="仿宋"/>
          <w:spacing w:val="-2"/>
          <w:sz w:val="24"/>
          <w:szCs w:val="24"/>
        </w:rPr>
        <w:t>（如果有的话，可按照甲、乙、丙、丁…序列增加）</w:t>
      </w:r>
    </w:p>
    <w:p w14:paraId="6398C259">
      <w:pPr>
        <w:spacing w:before="168" w:line="306" w:lineRule="auto"/>
        <w:ind w:firstLine="509"/>
        <w:rPr>
          <w:rFonts w:ascii="仿宋" w:hAnsi="仿宋" w:eastAsia="仿宋" w:cs="仿宋"/>
          <w:sz w:val="24"/>
          <w:szCs w:val="24"/>
        </w:rPr>
      </w:pPr>
      <w:r>
        <w:rPr>
          <w:rFonts w:ascii="仿宋" w:hAnsi="仿宋" w:eastAsia="仿宋" w:cs="仿宋"/>
          <w:spacing w:val="-1"/>
          <w:sz w:val="24"/>
          <w:szCs w:val="24"/>
        </w:rPr>
        <w:t xml:space="preserve">联合体各方经协商，就响应 </w:t>
      </w:r>
      <w:r>
        <w:rPr>
          <w:rFonts w:ascii="仿宋" w:hAnsi="仿宋" w:eastAsia="仿宋" w:cs="仿宋"/>
          <w:spacing w:val="-1"/>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1"/>
          <w:sz w:val="24"/>
          <w:szCs w:val="24"/>
        </w:rPr>
        <w:t>组织实施的编号为</w:t>
      </w:r>
      <w:r>
        <w:rPr>
          <w:rFonts w:ascii="仿宋" w:hAnsi="仿宋" w:eastAsia="仿宋" w:cs="仿宋"/>
          <w:spacing w:val="-118"/>
          <w:sz w:val="24"/>
          <w:szCs w:val="24"/>
        </w:rPr>
        <w:t xml:space="preserve"> </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1"/>
          <w:sz w:val="24"/>
          <w:szCs w:val="24"/>
        </w:rPr>
        <w:t>号的招</w:t>
      </w:r>
      <w:r>
        <w:rPr>
          <w:rFonts w:ascii="仿宋" w:hAnsi="仿宋" w:eastAsia="仿宋" w:cs="仿宋"/>
          <w:sz w:val="24"/>
          <w:szCs w:val="24"/>
        </w:rPr>
        <w:t xml:space="preserve"> </w:t>
      </w:r>
      <w:r>
        <w:rPr>
          <w:rFonts w:ascii="仿宋" w:hAnsi="仿宋" w:eastAsia="仿宋" w:cs="仿宋"/>
          <w:spacing w:val="-2"/>
          <w:sz w:val="24"/>
          <w:szCs w:val="24"/>
        </w:rPr>
        <w:t>标活动联合进行投标之事宜，达成如下协议：</w:t>
      </w:r>
    </w:p>
    <w:p w14:paraId="558E7EBD">
      <w:pPr>
        <w:spacing w:before="82" w:line="251" w:lineRule="auto"/>
        <w:ind w:right="12" w:firstLine="522"/>
        <w:rPr>
          <w:rFonts w:ascii="仿宋" w:hAnsi="仿宋" w:eastAsia="仿宋" w:cs="仿宋"/>
          <w:sz w:val="24"/>
          <w:szCs w:val="24"/>
        </w:rPr>
      </w:pPr>
      <w:r>
        <w:rPr>
          <w:rFonts w:ascii="仿宋" w:hAnsi="仿宋" w:eastAsia="仿宋" w:cs="仿宋"/>
          <w:spacing w:val="-1"/>
          <w:sz w:val="24"/>
          <w:szCs w:val="24"/>
        </w:rPr>
        <w:t xml:space="preserve">一、联合体各方一致决定，以 </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为主办人进行投标，并按照竞争性磋商</w:t>
      </w:r>
      <w:r>
        <w:rPr>
          <w:rFonts w:ascii="仿宋" w:hAnsi="仿宋" w:eastAsia="仿宋" w:cs="仿宋"/>
          <w:sz w:val="24"/>
          <w:szCs w:val="24"/>
        </w:rPr>
        <w:t xml:space="preserve"> </w:t>
      </w:r>
      <w:r>
        <w:rPr>
          <w:rFonts w:ascii="仿宋" w:hAnsi="仿宋" w:eastAsia="仿宋" w:cs="仿宋"/>
          <w:spacing w:val="-3"/>
          <w:sz w:val="24"/>
          <w:szCs w:val="24"/>
        </w:rPr>
        <w:t>文件的规定分别提交资格文件。</w:t>
      </w:r>
    </w:p>
    <w:p w14:paraId="31860982">
      <w:pPr>
        <w:spacing w:before="224" w:line="286" w:lineRule="auto"/>
        <w:ind w:firstLine="528"/>
        <w:rPr>
          <w:rFonts w:ascii="仿宋" w:hAnsi="仿宋" w:eastAsia="仿宋" w:cs="仿宋"/>
          <w:sz w:val="24"/>
          <w:szCs w:val="24"/>
        </w:rPr>
      </w:pPr>
      <w:r>
        <w:rPr>
          <w:rFonts w:ascii="仿宋" w:hAnsi="仿宋" w:eastAsia="仿宋" w:cs="仿宋"/>
          <w:spacing w:val="1"/>
          <w:sz w:val="24"/>
          <w:szCs w:val="24"/>
        </w:rPr>
        <w:t>二、在本次投标过程中，主办人的法定代表人或者授权代理人根据竞争性磋商文</w:t>
      </w:r>
      <w:r>
        <w:rPr>
          <w:rFonts w:ascii="仿宋" w:hAnsi="仿宋" w:eastAsia="仿宋" w:cs="仿宋"/>
          <w:spacing w:val="7"/>
          <w:sz w:val="24"/>
          <w:szCs w:val="24"/>
        </w:rPr>
        <w:t xml:space="preserve"> </w:t>
      </w:r>
      <w:r>
        <w:rPr>
          <w:rFonts w:ascii="仿宋" w:hAnsi="仿宋" w:eastAsia="仿宋" w:cs="仿宋"/>
          <w:spacing w:val="-3"/>
          <w:sz w:val="24"/>
          <w:szCs w:val="24"/>
        </w:rPr>
        <w:t>件规定以及投标内容对采购人所作的任何合法承诺，包</w:t>
      </w:r>
      <w:r>
        <w:rPr>
          <w:rFonts w:ascii="仿宋" w:hAnsi="仿宋" w:eastAsia="仿宋" w:cs="仿宋"/>
          <w:spacing w:val="-4"/>
          <w:sz w:val="24"/>
          <w:szCs w:val="24"/>
        </w:rPr>
        <w:t>括书面澄清以及响应等对联合体</w:t>
      </w:r>
      <w:r>
        <w:rPr>
          <w:rFonts w:ascii="仿宋" w:hAnsi="仿宋" w:eastAsia="仿宋" w:cs="仿宋"/>
          <w:sz w:val="24"/>
          <w:szCs w:val="24"/>
        </w:rPr>
        <w:t xml:space="preserve"> </w:t>
      </w:r>
      <w:r>
        <w:rPr>
          <w:rFonts w:ascii="仿宋" w:hAnsi="仿宋" w:eastAsia="仿宋" w:cs="仿宋"/>
          <w:spacing w:val="-3"/>
          <w:sz w:val="24"/>
          <w:szCs w:val="24"/>
        </w:rPr>
        <w:t>各方均有约束力。如果中标并签订合同，则联合体各方</w:t>
      </w:r>
      <w:r>
        <w:rPr>
          <w:rFonts w:ascii="仿宋" w:hAnsi="仿宋" w:eastAsia="仿宋" w:cs="仿宋"/>
          <w:spacing w:val="-4"/>
          <w:sz w:val="24"/>
          <w:szCs w:val="24"/>
        </w:rPr>
        <w:t>将共同履行对采购人或者采购代</w:t>
      </w:r>
      <w:r>
        <w:rPr>
          <w:rFonts w:ascii="仿宋" w:hAnsi="仿宋" w:eastAsia="仿宋" w:cs="仿宋"/>
          <w:sz w:val="24"/>
          <w:szCs w:val="24"/>
        </w:rPr>
        <w:t xml:space="preserve"> </w:t>
      </w:r>
      <w:r>
        <w:rPr>
          <w:rFonts w:ascii="仿宋" w:hAnsi="仿宋" w:eastAsia="仿宋" w:cs="仿宋"/>
          <w:spacing w:val="-1"/>
          <w:sz w:val="24"/>
          <w:szCs w:val="24"/>
        </w:rPr>
        <w:t>理机构所负有的全部义务，并就采购合同约</w:t>
      </w:r>
      <w:r>
        <w:rPr>
          <w:rFonts w:ascii="仿宋" w:hAnsi="仿宋" w:eastAsia="仿宋" w:cs="仿宋"/>
          <w:spacing w:val="-2"/>
          <w:sz w:val="24"/>
          <w:szCs w:val="24"/>
        </w:rPr>
        <w:t>定的事项对采购人承担连带责任。</w:t>
      </w:r>
    </w:p>
    <w:p w14:paraId="2EF133A2">
      <w:pPr>
        <w:spacing w:before="273" w:line="249" w:lineRule="auto"/>
        <w:ind w:left="4" w:right="2" w:firstLine="524"/>
        <w:rPr>
          <w:rFonts w:ascii="仿宋" w:hAnsi="仿宋" w:eastAsia="仿宋" w:cs="仿宋"/>
          <w:sz w:val="24"/>
          <w:szCs w:val="24"/>
        </w:rPr>
      </w:pPr>
      <w:r>
        <w:rPr>
          <w:rFonts w:ascii="仿宋" w:hAnsi="仿宋" w:eastAsia="仿宋" w:cs="仿宋"/>
          <w:spacing w:val="2"/>
          <w:sz w:val="24"/>
          <w:szCs w:val="24"/>
        </w:rPr>
        <w:t>三、联合体各方保证对主办人为响应本次招标而提供的产品和</w:t>
      </w:r>
      <w:r>
        <w:rPr>
          <w:rFonts w:ascii="仿宋" w:hAnsi="仿宋" w:eastAsia="仿宋" w:cs="仿宋"/>
          <w:spacing w:val="1"/>
          <w:sz w:val="24"/>
          <w:szCs w:val="24"/>
        </w:rPr>
        <w:t>服务提供全部质量</w:t>
      </w:r>
      <w:r>
        <w:rPr>
          <w:rFonts w:ascii="仿宋" w:hAnsi="仿宋" w:eastAsia="仿宋" w:cs="仿宋"/>
          <w:sz w:val="24"/>
          <w:szCs w:val="24"/>
        </w:rPr>
        <w:t xml:space="preserve"> </w:t>
      </w:r>
      <w:r>
        <w:rPr>
          <w:rFonts w:ascii="仿宋" w:hAnsi="仿宋" w:eastAsia="仿宋" w:cs="仿宋"/>
          <w:spacing w:val="-4"/>
          <w:sz w:val="24"/>
          <w:szCs w:val="24"/>
        </w:rPr>
        <w:t>保证以及售后服务支持。</w:t>
      </w:r>
    </w:p>
    <w:p w14:paraId="7574FA51">
      <w:pPr>
        <w:spacing w:before="227" w:line="249" w:lineRule="auto"/>
        <w:ind w:left="576" w:right="2881" w:hanging="5"/>
        <w:rPr>
          <w:rFonts w:ascii="仿宋" w:hAnsi="仿宋" w:eastAsia="仿宋" w:cs="仿宋"/>
          <w:sz w:val="24"/>
          <w:szCs w:val="24"/>
        </w:rPr>
      </w:pPr>
      <w:r>
        <w:rPr>
          <w:rFonts w:ascii="仿宋" w:hAnsi="仿宋" w:eastAsia="仿宋" w:cs="仿宋"/>
          <w:spacing w:val="-9"/>
          <w:sz w:val="24"/>
          <w:szCs w:val="24"/>
        </w:rPr>
        <w:t>四、本次联合投标中，联合体各方承担的工作</w:t>
      </w:r>
      <w:r>
        <w:rPr>
          <w:rFonts w:ascii="仿宋" w:hAnsi="仿宋" w:eastAsia="仿宋" w:cs="仿宋"/>
          <w:spacing w:val="-10"/>
          <w:sz w:val="24"/>
          <w:szCs w:val="24"/>
        </w:rPr>
        <w:t>和义务：</w:t>
      </w:r>
      <w:r>
        <w:rPr>
          <w:rFonts w:ascii="仿宋" w:hAnsi="仿宋" w:eastAsia="仿宋" w:cs="仿宋"/>
          <w:sz w:val="24"/>
          <w:szCs w:val="24"/>
        </w:rPr>
        <w:t xml:space="preserve"> </w:t>
      </w:r>
      <w:r>
        <w:rPr>
          <w:rFonts w:ascii="仿宋" w:hAnsi="仿宋" w:eastAsia="仿宋" w:cs="仿宋"/>
          <w:spacing w:val="-8"/>
          <w:sz w:val="24"/>
          <w:szCs w:val="24"/>
        </w:rPr>
        <w:t>甲方承担的工作和义务为：</w:t>
      </w:r>
    </w:p>
    <w:p w14:paraId="72EB9918">
      <w:pPr>
        <w:spacing w:before="214" w:line="220" w:lineRule="auto"/>
        <w:ind w:left="548"/>
        <w:rPr>
          <w:rFonts w:ascii="仿宋" w:hAnsi="仿宋" w:eastAsia="仿宋" w:cs="仿宋"/>
          <w:sz w:val="24"/>
          <w:szCs w:val="24"/>
        </w:rPr>
      </w:pPr>
      <w:r>
        <w:rPr>
          <w:rFonts w:ascii="仿宋" w:hAnsi="仿宋" w:eastAsia="仿宋" w:cs="仿宋"/>
          <w:spacing w:val="-6"/>
          <w:sz w:val="24"/>
          <w:szCs w:val="24"/>
        </w:rPr>
        <w:t>乙方承担的工作和义务为：</w:t>
      </w:r>
    </w:p>
    <w:p w14:paraId="1529040C">
      <w:pPr>
        <w:spacing w:before="150" w:line="222" w:lineRule="auto"/>
        <w:ind w:left="522"/>
        <w:rPr>
          <w:rFonts w:ascii="仿宋" w:hAnsi="仿宋" w:eastAsia="仿宋" w:cs="仿宋"/>
          <w:sz w:val="24"/>
          <w:szCs w:val="24"/>
        </w:rPr>
      </w:pPr>
      <w:r>
        <w:rPr>
          <w:rFonts w:ascii="仿宋" w:hAnsi="仿宋" w:eastAsia="仿宋" w:cs="仿宋"/>
          <w:spacing w:val="-4"/>
          <w:sz w:val="24"/>
          <w:szCs w:val="24"/>
        </w:rPr>
        <w:t>五、有关本次联合投标的其他事宜：</w:t>
      </w:r>
    </w:p>
    <w:p w14:paraId="46DDE751">
      <w:pPr>
        <w:spacing w:before="175" w:line="249" w:lineRule="auto"/>
        <w:ind w:left="10" w:right="2" w:firstLine="508"/>
        <w:rPr>
          <w:rFonts w:ascii="仿宋" w:hAnsi="仿宋" w:eastAsia="仿宋" w:cs="仿宋"/>
          <w:sz w:val="24"/>
          <w:szCs w:val="24"/>
        </w:rPr>
      </w:pPr>
      <w:r>
        <w:rPr>
          <w:rFonts w:ascii="仿宋" w:hAnsi="仿宋" w:eastAsia="仿宋" w:cs="仿宋"/>
          <w:spacing w:val="2"/>
          <w:sz w:val="24"/>
          <w:szCs w:val="24"/>
        </w:rPr>
        <w:t xml:space="preserve">六、本协议提交采购人或者采购代理机构后，联合体各方不得以任何形式对上述 </w:t>
      </w:r>
      <w:r>
        <w:rPr>
          <w:rFonts w:ascii="仿宋" w:hAnsi="仿宋" w:eastAsia="仿宋" w:cs="仿宋"/>
          <w:spacing w:val="-4"/>
          <w:sz w:val="24"/>
          <w:szCs w:val="24"/>
        </w:rPr>
        <w:t>实质内容进行修改或者撤销。</w:t>
      </w:r>
    </w:p>
    <w:p w14:paraId="0C47840C">
      <w:pPr>
        <w:spacing w:before="207" w:line="220" w:lineRule="auto"/>
        <w:ind w:left="523"/>
        <w:rPr>
          <w:rFonts w:ascii="仿宋" w:hAnsi="仿宋" w:eastAsia="仿宋" w:cs="仿宋"/>
          <w:sz w:val="24"/>
          <w:szCs w:val="24"/>
        </w:rPr>
      </w:pPr>
      <w:r>
        <w:rPr>
          <w:rFonts w:ascii="仿宋" w:hAnsi="仿宋" w:eastAsia="仿宋" w:cs="仿宋"/>
          <w:spacing w:val="-2"/>
          <w:sz w:val="24"/>
          <w:szCs w:val="24"/>
        </w:rPr>
        <w:t>七、本协议共</w:t>
      </w:r>
      <w:r>
        <w:rPr>
          <w:rFonts w:ascii="仿宋" w:hAnsi="仿宋" w:eastAsia="仿宋" w:cs="仿宋"/>
          <w:spacing w:val="-120"/>
          <w:sz w:val="24"/>
          <w:szCs w:val="24"/>
        </w:rPr>
        <w:t xml:space="preserve"> </w:t>
      </w:r>
      <w:r>
        <w:rPr>
          <w:rFonts w:ascii="仿宋" w:hAnsi="仿宋" w:eastAsia="仿宋" w:cs="仿宋"/>
          <w:spacing w:val="117"/>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2"/>
          <w:sz w:val="24"/>
          <w:szCs w:val="24"/>
        </w:rPr>
        <w:t>份，联合体各方各持一份，并作为</w:t>
      </w:r>
      <w:r>
        <w:rPr>
          <w:rFonts w:ascii="仿宋" w:hAnsi="仿宋" w:eastAsia="仿宋" w:cs="仿宋"/>
          <w:spacing w:val="-3"/>
          <w:sz w:val="24"/>
          <w:szCs w:val="24"/>
        </w:rPr>
        <w:t>响应文件的一部分。</w:t>
      </w:r>
    </w:p>
    <w:p w14:paraId="377FFF80">
      <w:pPr>
        <w:spacing w:before="32"/>
      </w:pPr>
    </w:p>
    <w:p w14:paraId="46564504">
      <w:pPr>
        <w:spacing w:before="31"/>
      </w:pPr>
    </w:p>
    <w:p w14:paraId="7D75C973">
      <w:pPr>
        <w:sectPr>
          <w:footerReference r:id="rId66" w:type="default"/>
          <w:pgSz w:w="11906" w:h="16840"/>
          <w:pgMar w:top="400" w:right="1441" w:bottom="1155" w:left="1469" w:header="0" w:footer="976" w:gutter="0"/>
          <w:cols w:equalWidth="0" w:num="1">
            <w:col w:w="8995"/>
          </w:cols>
        </w:sectPr>
      </w:pPr>
    </w:p>
    <w:p w14:paraId="26350EA8">
      <w:pPr>
        <w:spacing w:before="49" w:line="221" w:lineRule="auto"/>
        <w:ind w:left="66"/>
        <w:rPr>
          <w:rFonts w:ascii="仿宋" w:hAnsi="仿宋" w:eastAsia="仿宋" w:cs="仿宋"/>
          <w:sz w:val="24"/>
          <w:szCs w:val="24"/>
        </w:rPr>
      </w:pPr>
      <w:r>
        <w:rPr>
          <w:rFonts w:ascii="仿宋" w:hAnsi="仿宋" w:eastAsia="仿宋" w:cs="仿宋"/>
          <w:spacing w:val="-11"/>
          <w:sz w:val="24"/>
          <w:szCs w:val="24"/>
        </w:rPr>
        <w:t>甲方单位：</w:t>
      </w:r>
    </w:p>
    <w:p w14:paraId="718C89C6">
      <w:pPr>
        <w:spacing w:before="118" w:line="189" w:lineRule="auto"/>
        <w:ind w:left="18"/>
        <w:rPr>
          <w:rFonts w:ascii="仿宋" w:hAnsi="仿宋" w:eastAsia="仿宋" w:cs="仿宋"/>
          <w:sz w:val="24"/>
          <w:szCs w:val="24"/>
        </w:rPr>
      </w:pPr>
      <w:r>
        <w:rPr>
          <w:rFonts w:ascii="仿宋" w:hAnsi="仿宋" w:eastAsia="仿宋" w:cs="仿宋"/>
          <w:spacing w:val="-4"/>
          <w:sz w:val="24"/>
          <w:szCs w:val="24"/>
        </w:rPr>
        <w:t>法定代表人：</w:t>
      </w:r>
    </w:p>
    <w:p w14:paraId="07E4F632">
      <w:pPr>
        <w:pStyle w:val="2"/>
        <w:spacing w:line="14" w:lineRule="auto"/>
        <w:rPr>
          <w:sz w:val="2"/>
        </w:rPr>
      </w:pPr>
      <w:r>
        <w:rPr>
          <w:sz w:val="2"/>
          <w:szCs w:val="2"/>
        </w:rPr>
        <w:br w:type="column"/>
      </w:r>
    </w:p>
    <w:p w14:paraId="12FEF4C7">
      <w:pPr>
        <w:spacing w:before="48" w:line="250" w:lineRule="auto"/>
        <w:ind w:right="2370" w:firstLine="9"/>
        <w:rPr>
          <w:rFonts w:ascii="仿宋" w:hAnsi="仿宋" w:eastAsia="仿宋" w:cs="仿宋"/>
          <w:sz w:val="24"/>
          <w:szCs w:val="24"/>
        </w:rPr>
      </w:pPr>
      <w:r>
        <w:rPr>
          <w:rFonts w:ascii="仿宋" w:hAnsi="仿宋" w:eastAsia="仿宋" w:cs="仿宋"/>
          <w:spacing w:val="-17"/>
          <w:sz w:val="24"/>
          <w:szCs w:val="24"/>
        </w:rPr>
        <w:t>（公章）</w:t>
      </w:r>
      <w:r>
        <w:rPr>
          <w:rFonts w:ascii="仿宋" w:hAnsi="仿宋" w:eastAsia="仿宋" w:cs="仿宋"/>
          <w:spacing w:val="1"/>
          <w:sz w:val="24"/>
          <w:szCs w:val="24"/>
        </w:rPr>
        <w:t xml:space="preserve"> </w:t>
      </w:r>
      <w:r>
        <w:rPr>
          <w:rFonts w:ascii="仿宋" w:hAnsi="仿宋" w:eastAsia="仿宋" w:cs="仿宋"/>
          <w:spacing w:val="-15"/>
          <w:sz w:val="24"/>
          <w:szCs w:val="24"/>
        </w:rPr>
        <w:t>（签章）</w:t>
      </w:r>
    </w:p>
    <w:p w14:paraId="1F727C97">
      <w:pPr>
        <w:pStyle w:val="2"/>
        <w:spacing w:line="14" w:lineRule="auto"/>
        <w:rPr>
          <w:sz w:val="2"/>
        </w:rPr>
      </w:pPr>
      <w:r>
        <w:rPr>
          <w:sz w:val="2"/>
          <w:szCs w:val="2"/>
        </w:rPr>
        <w:br w:type="column"/>
      </w:r>
    </w:p>
    <w:p w14:paraId="013C8456">
      <w:pPr>
        <w:spacing w:before="47" w:line="221" w:lineRule="auto"/>
        <w:ind w:left="18"/>
        <w:rPr>
          <w:rFonts w:ascii="仿宋" w:hAnsi="仿宋" w:eastAsia="仿宋" w:cs="仿宋"/>
          <w:sz w:val="24"/>
          <w:szCs w:val="24"/>
        </w:rPr>
      </w:pPr>
      <w:r>
        <w:rPr>
          <w:rFonts w:ascii="仿宋" w:hAnsi="仿宋" w:eastAsia="仿宋" w:cs="仿宋"/>
          <w:spacing w:val="-7"/>
          <w:sz w:val="24"/>
          <w:szCs w:val="24"/>
        </w:rPr>
        <w:t>乙方单位：</w:t>
      </w:r>
    </w:p>
    <w:p w14:paraId="298B5AD8">
      <w:pPr>
        <w:spacing w:before="118" w:line="189" w:lineRule="auto"/>
        <w:rPr>
          <w:rFonts w:ascii="仿宋" w:hAnsi="仿宋" w:eastAsia="仿宋" w:cs="仿宋"/>
          <w:sz w:val="24"/>
          <w:szCs w:val="24"/>
        </w:rPr>
      </w:pPr>
      <w:r>
        <w:rPr>
          <w:rFonts w:ascii="仿宋" w:hAnsi="仿宋" w:eastAsia="仿宋" w:cs="仿宋"/>
          <w:spacing w:val="-4"/>
          <w:sz w:val="24"/>
          <w:szCs w:val="24"/>
        </w:rPr>
        <w:t>法定代表人：</w:t>
      </w:r>
    </w:p>
    <w:p w14:paraId="7753AE8C">
      <w:pPr>
        <w:pStyle w:val="2"/>
        <w:spacing w:line="14" w:lineRule="auto"/>
        <w:rPr>
          <w:sz w:val="2"/>
        </w:rPr>
      </w:pPr>
      <w:r>
        <w:rPr>
          <w:sz w:val="2"/>
          <w:szCs w:val="2"/>
        </w:rPr>
        <w:br w:type="column"/>
      </w:r>
    </w:p>
    <w:p w14:paraId="07706F26">
      <w:pPr>
        <w:spacing w:before="48" w:line="250" w:lineRule="auto"/>
        <w:ind w:right="644" w:firstLine="4"/>
        <w:rPr>
          <w:rFonts w:ascii="仿宋" w:hAnsi="仿宋" w:eastAsia="仿宋" w:cs="仿宋"/>
          <w:sz w:val="24"/>
          <w:szCs w:val="24"/>
        </w:rPr>
      </w:pPr>
      <w:r>
        <w:rPr>
          <w:rFonts w:ascii="仿宋" w:hAnsi="仿宋" w:eastAsia="仿宋" w:cs="仿宋"/>
          <w:spacing w:val="-15"/>
          <w:sz w:val="24"/>
          <w:szCs w:val="24"/>
        </w:rPr>
        <w:t>（公章）</w:t>
      </w:r>
      <w:r>
        <w:rPr>
          <w:rFonts w:ascii="仿宋" w:hAnsi="仿宋" w:eastAsia="仿宋" w:cs="仿宋"/>
          <w:sz w:val="24"/>
          <w:szCs w:val="24"/>
        </w:rPr>
        <w:t xml:space="preserve"> </w:t>
      </w:r>
      <w:r>
        <w:rPr>
          <w:rFonts w:ascii="仿宋" w:hAnsi="仿宋" w:eastAsia="仿宋" w:cs="仿宋"/>
          <w:spacing w:val="-14"/>
          <w:sz w:val="24"/>
          <w:szCs w:val="24"/>
        </w:rPr>
        <w:t>（签章）</w:t>
      </w:r>
    </w:p>
    <w:p w14:paraId="14D6577D">
      <w:pPr>
        <w:spacing w:line="250" w:lineRule="auto"/>
        <w:rPr>
          <w:rFonts w:ascii="仿宋" w:hAnsi="仿宋" w:eastAsia="仿宋" w:cs="仿宋"/>
          <w:sz w:val="24"/>
          <w:szCs w:val="24"/>
        </w:rPr>
        <w:sectPr>
          <w:type w:val="continuous"/>
          <w:pgSz w:w="11906" w:h="16840"/>
          <w:pgMar w:top="400" w:right="1441" w:bottom="1155" w:left="1469" w:header="0" w:footer="976" w:gutter="0"/>
          <w:cols w:equalWidth="0" w:num="4">
            <w:col w:w="1944" w:space="100"/>
            <w:col w:w="3275" w:space="100"/>
            <w:col w:w="1926" w:space="100"/>
            <w:col w:w="1552"/>
          </w:cols>
        </w:sectPr>
      </w:pPr>
    </w:p>
    <w:p w14:paraId="535F8F27">
      <w:pPr>
        <w:pStyle w:val="2"/>
        <w:spacing w:line="275" w:lineRule="auto"/>
      </w:pPr>
    </w:p>
    <w:p w14:paraId="507AC069">
      <w:pPr>
        <w:pStyle w:val="2"/>
        <w:spacing w:line="276" w:lineRule="auto"/>
      </w:pPr>
    </w:p>
    <w:p w14:paraId="0416B864">
      <w:pPr>
        <w:spacing w:before="78" w:line="189" w:lineRule="auto"/>
        <w:ind w:left="615"/>
        <w:rPr>
          <w:rFonts w:ascii="仿宋" w:hAnsi="仿宋" w:eastAsia="仿宋" w:cs="仿宋"/>
          <w:sz w:val="24"/>
          <w:szCs w:val="24"/>
        </w:rPr>
      </w:pPr>
      <w:r>
        <w:rPr>
          <w:rFonts w:ascii="仿宋" w:hAnsi="仿宋" w:eastAsia="仿宋" w:cs="仿宋"/>
          <w:spacing w:val="-33"/>
          <w:sz w:val="24"/>
          <w:szCs w:val="24"/>
        </w:rPr>
        <w:t>日期：</w:t>
      </w:r>
      <w:r>
        <w:rPr>
          <w:rFonts w:ascii="仿宋" w:hAnsi="仿宋" w:eastAsia="仿宋" w:cs="仿宋"/>
          <w:spacing w:val="10"/>
          <w:sz w:val="24"/>
          <w:szCs w:val="24"/>
        </w:rPr>
        <w:t xml:space="preserve">  </w:t>
      </w:r>
      <w:r>
        <w:rPr>
          <w:rFonts w:ascii="仿宋" w:hAnsi="仿宋" w:eastAsia="仿宋" w:cs="仿宋"/>
          <w:spacing w:val="-33"/>
          <w:sz w:val="24"/>
          <w:szCs w:val="24"/>
        </w:rPr>
        <w:t>年</w:t>
      </w:r>
      <w:r>
        <w:rPr>
          <w:rFonts w:ascii="仿宋" w:hAnsi="仿宋" w:eastAsia="仿宋" w:cs="仿宋"/>
          <w:spacing w:val="13"/>
          <w:sz w:val="24"/>
          <w:szCs w:val="24"/>
        </w:rPr>
        <w:t xml:space="preserve">  </w:t>
      </w:r>
      <w:r>
        <w:rPr>
          <w:rFonts w:ascii="仿宋" w:hAnsi="仿宋" w:eastAsia="仿宋" w:cs="仿宋"/>
          <w:spacing w:val="-33"/>
          <w:sz w:val="24"/>
          <w:szCs w:val="24"/>
        </w:rPr>
        <w:t>月</w:t>
      </w:r>
      <w:r>
        <w:rPr>
          <w:rFonts w:ascii="仿宋" w:hAnsi="仿宋" w:eastAsia="仿宋" w:cs="仿宋"/>
          <w:spacing w:val="36"/>
          <w:sz w:val="24"/>
          <w:szCs w:val="24"/>
        </w:rPr>
        <w:t xml:space="preserve">   </w:t>
      </w:r>
      <w:r>
        <w:rPr>
          <w:rFonts w:ascii="仿宋" w:hAnsi="仿宋" w:eastAsia="仿宋" w:cs="仿宋"/>
          <w:spacing w:val="-33"/>
          <w:sz w:val="24"/>
          <w:szCs w:val="24"/>
        </w:rPr>
        <w:t>日</w:t>
      </w:r>
      <w:r>
        <w:rPr>
          <w:rFonts w:ascii="仿宋" w:hAnsi="仿宋" w:eastAsia="仿宋" w:cs="仿宋"/>
          <w:spacing w:val="3"/>
          <w:sz w:val="24"/>
          <w:szCs w:val="24"/>
        </w:rPr>
        <w:t xml:space="preserve">                          </w:t>
      </w:r>
      <w:r>
        <w:rPr>
          <w:rFonts w:ascii="仿宋" w:hAnsi="仿宋" w:eastAsia="仿宋" w:cs="仿宋"/>
          <w:spacing w:val="-33"/>
          <w:sz w:val="24"/>
          <w:szCs w:val="24"/>
        </w:rPr>
        <w:t>日期：</w:t>
      </w:r>
      <w:r>
        <w:rPr>
          <w:rFonts w:ascii="仿宋" w:hAnsi="仿宋" w:eastAsia="仿宋" w:cs="仿宋"/>
          <w:spacing w:val="23"/>
          <w:sz w:val="24"/>
          <w:szCs w:val="24"/>
        </w:rPr>
        <w:t xml:space="preserve">  </w:t>
      </w:r>
      <w:r>
        <w:rPr>
          <w:rFonts w:ascii="仿宋" w:hAnsi="仿宋" w:eastAsia="仿宋" w:cs="仿宋"/>
          <w:spacing w:val="-33"/>
          <w:sz w:val="24"/>
          <w:szCs w:val="24"/>
        </w:rPr>
        <w:t>年</w:t>
      </w:r>
      <w:r>
        <w:rPr>
          <w:rFonts w:ascii="仿宋" w:hAnsi="仿宋" w:eastAsia="仿宋" w:cs="仿宋"/>
          <w:spacing w:val="16"/>
          <w:sz w:val="24"/>
          <w:szCs w:val="24"/>
        </w:rPr>
        <w:t xml:space="preserve">  </w:t>
      </w:r>
      <w:r>
        <w:rPr>
          <w:rFonts w:ascii="仿宋" w:hAnsi="仿宋" w:eastAsia="仿宋" w:cs="仿宋"/>
          <w:spacing w:val="-33"/>
          <w:sz w:val="24"/>
          <w:szCs w:val="24"/>
        </w:rPr>
        <w:t>月</w:t>
      </w:r>
      <w:r>
        <w:rPr>
          <w:rFonts w:ascii="仿宋" w:hAnsi="仿宋" w:eastAsia="仿宋" w:cs="仿宋"/>
          <w:spacing w:val="36"/>
          <w:sz w:val="24"/>
          <w:szCs w:val="24"/>
        </w:rPr>
        <w:t xml:space="preserve">   </w:t>
      </w:r>
      <w:r>
        <w:rPr>
          <w:rFonts w:ascii="仿宋" w:hAnsi="仿宋" w:eastAsia="仿宋" w:cs="仿宋"/>
          <w:spacing w:val="-33"/>
          <w:sz w:val="24"/>
          <w:szCs w:val="24"/>
        </w:rPr>
        <w:t>日</w:t>
      </w:r>
    </w:p>
    <w:p w14:paraId="48AD5BD9">
      <w:pPr>
        <w:spacing w:line="189" w:lineRule="auto"/>
        <w:rPr>
          <w:rFonts w:ascii="仿宋" w:hAnsi="仿宋" w:eastAsia="仿宋" w:cs="仿宋"/>
          <w:sz w:val="24"/>
          <w:szCs w:val="24"/>
        </w:rPr>
        <w:sectPr>
          <w:type w:val="continuous"/>
          <w:pgSz w:w="11906" w:h="16840"/>
          <w:pgMar w:top="400" w:right="1441" w:bottom="1155" w:left="1469" w:header="0" w:footer="976" w:gutter="0"/>
          <w:cols w:equalWidth="0" w:num="1">
            <w:col w:w="8995"/>
          </w:cols>
        </w:sectPr>
      </w:pPr>
    </w:p>
    <w:p w14:paraId="7B92189F">
      <w:pPr>
        <w:pStyle w:val="2"/>
        <w:spacing w:line="268" w:lineRule="auto"/>
      </w:pPr>
    </w:p>
    <w:p w14:paraId="004449D4">
      <w:pPr>
        <w:pStyle w:val="2"/>
        <w:spacing w:line="268" w:lineRule="auto"/>
      </w:pPr>
    </w:p>
    <w:p w14:paraId="7137C820">
      <w:pPr>
        <w:pStyle w:val="2"/>
        <w:spacing w:line="268" w:lineRule="auto"/>
      </w:pPr>
    </w:p>
    <w:p w14:paraId="64FA44A9">
      <w:pPr>
        <w:pStyle w:val="2"/>
        <w:spacing w:line="269" w:lineRule="auto"/>
      </w:pPr>
    </w:p>
    <w:p w14:paraId="05ACAF5E">
      <w:pPr>
        <w:spacing w:before="92" w:line="223" w:lineRule="auto"/>
        <w:ind w:left="3003"/>
        <w:rPr>
          <w:rFonts w:ascii="仿宋" w:hAnsi="仿宋" w:eastAsia="仿宋" w:cs="仿宋"/>
          <w:sz w:val="28"/>
          <w:szCs w:val="28"/>
        </w:rPr>
      </w:pPr>
      <w:r>
        <w:rPr>
          <w:rFonts w:ascii="仿宋" w:hAnsi="仿宋" w:eastAsia="仿宋" w:cs="仿宋"/>
          <w:spacing w:val="-4"/>
          <w:sz w:val="28"/>
          <w:szCs w:val="28"/>
        </w:rPr>
        <w:t>五、法定代表人身份证明</w:t>
      </w:r>
    </w:p>
    <w:p w14:paraId="27E8B015">
      <w:pPr>
        <w:pStyle w:val="2"/>
        <w:spacing w:line="352" w:lineRule="auto"/>
      </w:pPr>
    </w:p>
    <w:p w14:paraId="1C89EFA8">
      <w:pPr>
        <w:spacing w:before="78" w:line="328" w:lineRule="auto"/>
        <w:ind w:left="15" w:right="3763" w:firstLine="3"/>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2"/>
          <w:sz w:val="24"/>
          <w:szCs w:val="24"/>
          <w:u w:val="single" w:color="auto"/>
        </w:rPr>
        <w:t xml:space="preserve">                            </w:t>
      </w:r>
      <w:r>
        <w:rPr>
          <w:rFonts w:ascii="仿宋" w:hAnsi="仿宋" w:eastAsia="仿宋" w:cs="仿宋"/>
          <w:spacing w:val="6"/>
          <w:sz w:val="24"/>
          <w:szCs w:val="24"/>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12"/>
          <w:sz w:val="24"/>
          <w:szCs w:val="24"/>
        </w:rPr>
        <w:t>地址：</w:t>
      </w:r>
      <w:r>
        <w:rPr>
          <w:rFonts w:ascii="仿宋" w:hAnsi="仿宋" w:eastAsia="仿宋" w:cs="仿宋"/>
          <w:spacing w:val="3"/>
          <w:sz w:val="24"/>
          <w:szCs w:val="24"/>
          <w:u w:val="single" w:color="auto"/>
        </w:rPr>
        <w:t xml:space="preserve">                                  </w:t>
      </w:r>
      <w:r>
        <w:rPr>
          <w:rFonts w:ascii="仿宋" w:hAnsi="仿宋" w:eastAsia="仿宋" w:cs="仿宋"/>
          <w:spacing w:val="19"/>
          <w:sz w:val="24"/>
          <w:szCs w:val="24"/>
        </w:rPr>
        <w:t xml:space="preserve"> </w:t>
      </w:r>
      <w:r>
        <w:rPr>
          <w:rFonts w:ascii="仿宋" w:hAnsi="仿宋" w:eastAsia="仿宋" w:cs="仿宋"/>
          <w:spacing w:val="-22"/>
          <w:sz w:val="24"/>
          <w:szCs w:val="24"/>
        </w:rPr>
        <w:t>成立时间：</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22"/>
          <w:sz w:val="24"/>
          <w:szCs w:val="24"/>
        </w:rPr>
        <w:t>年</w:t>
      </w:r>
      <w:r>
        <w:rPr>
          <w:rFonts w:ascii="仿宋" w:hAnsi="仿宋" w:eastAsia="仿宋" w:cs="仿宋"/>
          <w:spacing w:val="18"/>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22"/>
          <w:sz w:val="24"/>
          <w:szCs w:val="24"/>
        </w:rPr>
        <w:t>月</w:t>
      </w:r>
      <w:r>
        <w:rPr>
          <w:rFonts w:ascii="仿宋" w:hAnsi="仿宋" w:eastAsia="仿宋" w:cs="仿宋"/>
          <w:spacing w:val="18"/>
          <w:sz w:val="24"/>
          <w:szCs w:val="24"/>
          <w:u w:val="single" w:color="auto"/>
        </w:rPr>
        <w:t xml:space="preserve">      </w:t>
      </w:r>
      <w:r>
        <w:rPr>
          <w:rFonts w:ascii="仿宋" w:hAnsi="仿宋" w:eastAsia="仿宋" w:cs="仿宋"/>
          <w:spacing w:val="13"/>
          <w:sz w:val="24"/>
          <w:szCs w:val="24"/>
        </w:rPr>
        <w:t xml:space="preserve"> </w:t>
      </w:r>
      <w:r>
        <w:rPr>
          <w:rFonts w:ascii="仿宋" w:hAnsi="仿宋" w:eastAsia="仿宋" w:cs="仿宋"/>
          <w:spacing w:val="-22"/>
          <w:sz w:val="24"/>
          <w:szCs w:val="24"/>
        </w:rPr>
        <w:t>日</w:t>
      </w:r>
      <w:r>
        <w:rPr>
          <w:rFonts w:ascii="仿宋" w:hAnsi="仿宋" w:eastAsia="仿宋" w:cs="仿宋"/>
          <w:sz w:val="24"/>
          <w:szCs w:val="24"/>
        </w:rPr>
        <w:t xml:space="preserve">  </w:t>
      </w:r>
      <w:r>
        <w:rPr>
          <w:rFonts w:ascii="仿宋" w:hAnsi="仿宋" w:eastAsia="仿宋" w:cs="仿宋"/>
          <w:spacing w:val="-4"/>
          <w:sz w:val="24"/>
          <w:szCs w:val="24"/>
        </w:rPr>
        <w:t>经营期限：</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p>
    <w:p w14:paraId="32ED2FBB">
      <w:pPr>
        <w:pStyle w:val="2"/>
        <w:spacing w:line="399" w:lineRule="auto"/>
      </w:pPr>
    </w:p>
    <w:p w14:paraId="15EF86EC">
      <w:pPr>
        <w:spacing w:before="78" w:line="220" w:lineRule="auto"/>
        <w:ind w:left="15"/>
        <w:rPr>
          <w:rFonts w:ascii="仿宋" w:hAnsi="仿宋" w:eastAsia="仿宋" w:cs="仿宋"/>
          <w:sz w:val="24"/>
          <w:szCs w:val="24"/>
        </w:rPr>
      </w:pPr>
      <w:r>
        <w:rPr>
          <w:rFonts w:ascii="仿宋" w:hAnsi="仿宋" w:eastAsia="仿宋" w:cs="仿宋"/>
          <w:spacing w:val="-8"/>
          <w:sz w:val="24"/>
          <w:szCs w:val="24"/>
        </w:rPr>
        <w:t>姓名：</w:t>
      </w:r>
      <w:r>
        <w:rPr>
          <w:rFonts w:ascii="仿宋" w:hAnsi="仿宋" w:eastAsia="仿宋" w:cs="仿宋"/>
          <w:spacing w:val="-8"/>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8"/>
          <w:sz w:val="24"/>
          <w:szCs w:val="24"/>
        </w:rPr>
        <w:t>性别：</w:t>
      </w:r>
      <w:r>
        <w:rPr>
          <w:rFonts w:ascii="仿宋" w:hAnsi="仿宋" w:eastAsia="仿宋" w:cs="仿宋"/>
          <w:sz w:val="24"/>
          <w:szCs w:val="24"/>
          <w:u w:val="single" w:color="auto"/>
        </w:rPr>
        <w:t xml:space="preserve">         </w:t>
      </w:r>
      <w:r>
        <w:rPr>
          <w:rFonts w:ascii="仿宋" w:hAnsi="仿宋" w:eastAsia="仿宋" w:cs="仿宋"/>
          <w:spacing w:val="43"/>
          <w:sz w:val="24"/>
          <w:szCs w:val="24"/>
        </w:rPr>
        <w:t xml:space="preserve"> </w:t>
      </w:r>
      <w:r>
        <w:rPr>
          <w:rFonts w:ascii="仿宋" w:hAnsi="仿宋" w:eastAsia="仿宋" w:cs="仿宋"/>
          <w:spacing w:val="-8"/>
          <w:sz w:val="24"/>
          <w:szCs w:val="24"/>
        </w:rPr>
        <w:t>年龄：</w:t>
      </w:r>
      <w:r>
        <w:rPr>
          <w:rFonts w:ascii="仿宋" w:hAnsi="仿宋" w:eastAsia="仿宋" w:cs="仿宋"/>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8"/>
          <w:sz w:val="24"/>
          <w:szCs w:val="24"/>
        </w:rPr>
        <w:t>职务：</w:t>
      </w:r>
      <w:r>
        <w:rPr>
          <w:rFonts w:ascii="仿宋" w:hAnsi="仿宋" w:eastAsia="仿宋" w:cs="仿宋"/>
          <w:sz w:val="24"/>
          <w:szCs w:val="24"/>
          <w:u w:val="single" w:color="auto"/>
        </w:rPr>
        <w:t xml:space="preserve">        </w:t>
      </w:r>
    </w:p>
    <w:p w14:paraId="24149387">
      <w:pPr>
        <w:spacing w:before="172" w:line="309" w:lineRule="auto"/>
        <w:ind w:left="494" w:right="1555" w:hanging="460"/>
        <w:rPr>
          <w:rFonts w:ascii="仿宋" w:hAnsi="仿宋" w:eastAsia="仿宋" w:cs="仿宋"/>
          <w:sz w:val="24"/>
          <w:szCs w:val="24"/>
        </w:rPr>
      </w:pPr>
      <w:r>
        <w:rPr>
          <w:rFonts w:ascii="仿宋" w:hAnsi="仿宋" w:eastAsia="仿宋" w:cs="仿宋"/>
          <w:spacing w:val="-3"/>
          <w:sz w:val="24"/>
          <w:szCs w:val="24"/>
        </w:rPr>
        <w:t>系</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（供应商名称）的法定代表人。</w:t>
      </w:r>
      <w:r>
        <w:rPr>
          <w:rFonts w:ascii="仿宋" w:hAnsi="仿宋" w:eastAsia="仿宋" w:cs="仿宋"/>
          <w:spacing w:val="9"/>
          <w:sz w:val="24"/>
          <w:szCs w:val="24"/>
        </w:rPr>
        <w:t xml:space="preserve"> </w:t>
      </w:r>
      <w:r>
        <w:rPr>
          <w:rFonts w:ascii="仿宋" w:hAnsi="仿宋" w:eastAsia="仿宋" w:cs="仿宋"/>
          <w:spacing w:val="-6"/>
          <w:sz w:val="24"/>
          <w:szCs w:val="24"/>
        </w:rPr>
        <w:t>特此证明。</w:t>
      </w:r>
    </w:p>
    <w:p w14:paraId="6CB3AEAF">
      <w:pPr>
        <w:pStyle w:val="2"/>
        <w:spacing w:line="413" w:lineRule="auto"/>
      </w:pPr>
    </w:p>
    <w:p w14:paraId="70C57952">
      <w:pPr>
        <w:spacing w:before="78" w:line="222" w:lineRule="auto"/>
        <w:ind w:left="37"/>
        <w:rPr>
          <w:rFonts w:ascii="仿宋" w:hAnsi="仿宋" w:eastAsia="仿宋" w:cs="仿宋"/>
          <w:sz w:val="24"/>
          <w:szCs w:val="24"/>
        </w:rPr>
      </w:pPr>
      <w:r>
        <w:rPr>
          <w:rFonts w:ascii="仿宋" w:hAnsi="仿宋" w:eastAsia="仿宋" w:cs="仿宋"/>
          <w:spacing w:val="-4"/>
          <w:sz w:val="24"/>
          <w:szCs w:val="24"/>
        </w:rPr>
        <w:t>附：法定代表人身份证复印件。</w:t>
      </w:r>
    </w:p>
    <w:p w14:paraId="06A74C13">
      <w:pPr>
        <w:pStyle w:val="2"/>
        <w:spacing w:line="246" w:lineRule="auto"/>
      </w:pPr>
    </w:p>
    <w:p w14:paraId="2D10D618">
      <w:pPr>
        <w:pStyle w:val="2"/>
        <w:spacing w:line="247" w:lineRule="auto"/>
      </w:pPr>
    </w:p>
    <w:p w14:paraId="0F26BFF3">
      <w:pPr>
        <w:pStyle w:val="2"/>
        <w:spacing w:line="247" w:lineRule="auto"/>
      </w:pPr>
    </w:p>
    <w:p w14:paraId="1AEF5D70">
      <w:pPr>
        <w:pStyle w:val="2"/>
        <w:spacing w:line="247" w:lineRule="auto"/>
      </w:pPr>
    </w:p>
    <w:p w14:paraId="0667A01A">
      <w:pPr>
        <w:pStyle w:val="2"/>
        <w:spacing w:line="247" w:lineRule="auto"/>
      </w:pPr>
    </w:p>
    <w:p w14:paraId="261BFE2C">
      <w:pPr>
        <w:pStyle w:val="2"/>
        <w:spacing w:line="247" w:lineRule="auto"/>
      </w:pPr>
    </w:p>
    <w:p w14:paraId="30F89CA1">
      <w:pPr>
        <w:pStyle w:val="2"/>
        <w:spacing w:line="247" w:lineRule="auto"/>
      </w:pPr>
    </w:p>
    <w:p w14:paraId="52541134">
      <w:pPr>
        <w:pStyle w:val="2"/>
        <w:spacing w:line="247" w:lineRule="auto"/>
      </w:pPr>
    </w:p>
    <w:p w14:paraId="4B7D793D">
      <w:pPr>
        <w:pStyle w:val="2"/>
        <w:spacing w:line="247" w:lineRule="auto"/>
      </w:pPr>
    </w:p>
    <w:p w14:paraId="795ED4F5">
      <w:pPr>
        <w:pStyle w:val="2"/>
        <w:spacing w:line="247" w:lineRule="auto"/>
      </w:pPr>
    </w:p>
    <w:p w14:paraId="75DC84B0">
      <w:pPr>
        <w:pStyle w:val="2"/>
        <w:spacing w:line="247" w:lineRule="auto"/>
      </w:pPr>
    </w:p>
    <w:p w14:paraId="6781A834">
      <w:pPr>
        <w:tabs>
          <w:tab w:val="left" w:pos="4905"/>
        </w:tabs>
        <w:spacing w:before="78" w:line="310" w:lineRule="auto"/>
        <w:ind w:left="3824" w:right="1644" w:hanging="686"/>
        <w:rPr>
          <w:rFonts w:ascii="仿宋" w:hAnsi="仿宋" w:eastAsia="仿宋" w:cs="仿宋"/>
          <w:sz w:val="24"/>
          <w:szCs w:val="24"/>
        </w:rPr>
      </w:pPr>
      <w:r>
        <w:rPr>
          <w:rFonts w:ascii="仿宋" w:hAnsi="仿宋" w:eastAsia="仿宋" w:cs="仿宋"/>
          <w:spacing w:val="-5"/>
          <w:sz w:val="24"/>
          <w:szCs w:val="24"/>
        </w:rPr>
        <w:t>供应商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5"/>
          <w:sz w:val="24"/>
          <w:szCs w:val="24"/>
        </w:rPr>
        <w:t>公章）</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81"/>
          <w:sz w:val="24"/>
          <w:szCs w:val="24"/>
        </w:rPr>
        <w:t xml:space="preserve"> </w:t>
      </w:r>
      <w:r>
        <w:rPr>
          <w:rFonts w:ascii="仿宋" w:hAnsi="仿宋" w:eastAsia="仿宋" w:cs="仿宋"/>
          <w:spacing w:val="-11"/>
          <w:sz w:val="24"/>
          <w:szCs w:val="24"/>
        </w:rPr>
        <w:t>年</w:t>
      </w:r>
      <w:r>
        <w:rPr>
          <w:rFonts w:ascii="仿宋" w:hAnsi="仿宋" w:eastAsia="仿宋" w:cs="仿宋"/>
          <w:spacing w:val="21"/>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11"/>
          <w:sz w:val="24"/>
          <w:szCs w:val="24"/>
        </w:rPr>
        <w:t>月</w:t>
      </w:r>
      <w:r>
        <w:rPr>
          <w:rFonts w:ascii="仿宋" w:hAnsi="仿宋" w:eastAsia="仿宋" w:cs="仿宋"/>
          <w:spacing w:val="-11"/>
          <w:sz w:val="24"/>
          <w:szCs w:val="24"/>
          <w:u w:val="single" w:color="auto"/>
        </w:rPr>
        <w:t xml:space="preserve">   </w:t>
      </w:r>
      <w:r>
        <w:rPr>
          <w:rFonts w:ascii="仿宋" w:hAnsi="仿宋" w:eastAsia="仿宋" w:cs="仿宋"/>
          <w:spacing w:val="7"/>
          <w:sz w:val="24"/>
          <w:szCs w:val="24"/>
        </w:rPr>
        <w:t xml:space="preserve">  </w:t>
      </w:r>
      <w:r>
        <w:rPr>
          <w:rFonts w:ascii="仿宋" w:hAnsi="仿宋" w:eastAsia="仿宋" w:cs="仿宋"/>
          <w:spacing w:val="-11"/>
          <w:sz w:val="24"/>
          <w:szCs w:val="24"/>
        </w:rPr>
        <w:t>日</w:t>
      </w:r>
    </w:p>
    <w:p w14:paraId="53E83091">
      <w:pPr>
        <w:pStyle w:val="2"/>
        <w:spacing w:line="243" w:lineRule="auto"/>
      </w:pPr>
    </w:p>
    <w:p w14:paraId="2B48CC0C">
      <w:pPr>
        <w:pStyle w:val="2"/>
        <w:spacing w:line="244" w:lineRule="auto"/>
      </w:pPr>
    </w:p>
    <w:p w14:paraId="7DEF76D9">
      <w:pPr>
        <w:pStyle w:val="2"/>
        <w:spacing w:line="244" w:lineRule="auto"/>
      </w:pPr>
    </w:p>
    <w:p w14:paraId="0C818BD6">
      <w:pPr>
        <w:pStyle w:val="2"/>
        <w:spacing w:line="244" w:lineRule="auto"/>
      </w:pPr>
    </w:p>
    <w:p w14:paraId="7ADBC135">
      <w:pPr>
        <w:spacing w:before="63" w:line="227" w:lineRule="auto"/>
        <w:rPr>
          <w:rFonts w:ascii="宋体" w:hAnsi="宋体" w:eastAsia="宋体" w:cs="宋体"/>
          <w:sz w:val="19"/>
          <w:szCs w:val="19"/>
        </w:rPr>
      </w:pPr>
      <w:r>
        <w:rPr>
          <w:rFonts w:ascii="宋体" w:hAnsi="宋体" w:eastAsia="宋体" w:cs="宋体"/>
          <w:b/>
          <w:bCs/>
          <w:spacing w:val="14"/>
          <w:sz w:val="19"/>
          <w:szCs w:val="19"/>
        </w:rPr>
        <w:t>注：</w:t>
      </w:r>
      <w:r>
        <w:rPr>
          <w:rFonts w:ascii="宋体" w:hAnsi="宋体" w:eastAsia="宋体" w:cs="宋体"/>
          <w:spacing w:val="-46"/>
          <w:sz w:val="19"/>
          <w:szCs w:val="19"/>
        </w:rPr>
        <w:t xml:space="preserve"> </w:t>
      </w:r>
      <w:r>
        <w:rPr>
          <w:rFonts w:ascii="宋体" w:hAnsi="宋体" w:eastAsia="宋体" w:cs="宋体"/>
          <w:b/>
          <w:bCs/>
          <w:spacing w:val="14"/>
          <w:sz w:val="19"/>
          <w:szCs w:val="19"/>
        </w:rPr>
        <w:t>1、法定代表人参加本次投标的应签署本文件并附本人身份证复印件；</w:t>
      </w:r>
    </w:p>
    <w:p w14:paraId="5CE802D3">
      <w:pPr>
        <w:spacing w:before="239" w:line="227" w:lineRule="auto"/>
        <w:ind w:left="424"/>
        <w:rPr>
          <w:rFonts w:ascii="宋体" w:hAnsi="宋体" w:eastAsia="宋体" w:cs="宋体"/>
          <w:sz w:val="19"/>
          <w:szCs w:val="19"/>
        </w:rPr>
      </w:pPr>
      <w:r>
        <w:rPr>
          <w:rFonts w:ascii="宋体" w:hAnsi="宋体" w:eastAsia="宋体" w:cs="宋体"/>
          <w:b/>
          <w:bCs/>
          <w:spacing w:val="15"/>
          <w:sz w:val="19"/>
          <w:szCs w:val="19"/>
        </w:rPr>
        <w:t>2、如法定代表人不参加本次投标，应签署《法定代</w:t>
      </w:r>
      <w:r>
        <w:rPr>
          <w:rFonts w:ascii="宋体" w:hAnsi="宋体" w:eastAsia="宋体" w:cs="宋体"/>
          <w:b/>
          <w:bCs/>
          <w:spacing w:val="14"/>
          <w:sz w:val="19"/>
          <w:szCs w:val="19"/>
        </w:rPr>
        <w:t>表人授权委托书》。</w:t>
      </w:r>
    </w:p>
    <w:p w14:paraId="4CAB68D8">
      <w:pPr>
        <w:spacing w:line="227" w:lineRule="auto"/>
        <w:rPr>
          <w:rFonts w:ascii="宋体" w:hAnsi="宋体" w:eastAsia="宋体" w:cs="宋体"/>
          <w:sz w:val="19"/>
          <w:szCs w:val="19"/>
        </w:rPr>
        <w:sectPr>
          <w:footerReference r:id="rId67" w:type="default"/>
          <w:pgSz w:w="11906" w:h="16840"/>
          <w:pgMar w:top="400" w:right="1785" w:bottom="1155" w:left="1454" w:header="0" w:footer="976" w:gutter="0"/>
          <w:cols w:space="720" w:num="1"/>
        </w:sectPr>
      </w:pPr>
    </w:p>
    <w:p w14:paraId="33526A23">
      <w:pPr>
        <w:pStyle w:val="2"/>
        <w:spacing w:line="268" w:lineRule="auto"/>
      </w:pPr>
    </w:p>
    <w:p w14:paraId="3D95F8D1">
      <w:pPr>
        <w:pStyle w:val="2"/>
        <w:spacing w:line="268" w:lineRule="auto"/>
      </w:pPr>
    </w:p>
    <w:p w14:paraId="61BC3A58">
      <w:pPr>
        <w:pStyle w:val="2"/>
        <w:spacing w:line="268" w:lineRule="auto"/>
      </w:pPr>
    </w:p>
    <w:p w14:paraId="2E522BF9">
      <w:pPr>
        <w:pStyle w:val="2"/>
        <w:spacing w:line="269" w:lineRule="auto"/>
      </w:pPr>
    </w:p>
    <w:p w14:paraId="0861C77E">
      <w:pPr>
        <w:spacing w:before="92" w:line="223" w:lineRule="auto"/>
        <w:ind w:left="2898"/>
        <w:rPr>
          <w:rFonts w:ascii="仿宋" w:hAnsi="仿宋" w:eastAsia="仿宋" w:cs="仿宋"/>
          <w:sz w:val="28"/>
          <w:szCs w:val="28"/>
        </w:rPr>
      </w:pPr>
      <w:r>
        <w:rPr>
          <w:rFonts w:ascii="仿宋" w:hAnsi="仿宋" w:eastAsia="仿宋" w:cs="仿宋"/>
          <w:spacing w:val="-4"/>
          <w:sz w:val="28"/>
          <w:szCs w:val="28"/>
        </w:rPr>
        <w:t>五</w:t>
      </w:r>
      <w:r>
        <w:rPr>
          <w:rFonts w:ascii="仿宋" w:hAnsi="仿宋" w:eastAsia="仿宋" w:cs="仿宋"/>
          <w:spacing w:val="-4"/>
          <w:sz w:val="24"/>
          <w:szCs w:val="24"/>
        </w:rPr>
        <w:t>、</w:t>
      </w:r>
      <w:r>
        <w:rPr>
          <w:rFonts w:ascii="仿宋" w:hAnsi="仿宋" w:eastAsia="仿宋" w:cs="仿宋"/>
          <w:spacing w:val="-4"/>
          <w:sz w:val="28"/>
          <w:szCs w:val="28"/>
        </w:rPr>
        <w:t>法定代表人授权委托书</w:t>
      </w:r>
    </w:p>
    <w:p w14:paraId="105622E5">
      <w:pPr>
        <w:pStyle w:val="2"/>
        <w:spacing w:line="245" w:lineRule="auto"/>
      </w:pPr>
    </w:p>
    <w:p w14:paraId="3C69F825">
      <w:pPr>
        <w:pStyle w:val="2"/>
        <w:spacing w:line="245" w:lineRule="auto"/>
      </w:pPr>
    </w:p>
    <w:p w14:paraId="6FD64511">
      <w:pPr>
        <w:tabs>
          <w:tab w:val="left" w:pos="630"/>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7"/>
          <w:w w:val="90"/>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20"/>
          <w:sz w:val="24"/>
          <w:szCs w:val="24"/>
          <w:u w:val="single" w:color="auto"/>
        </w:rPr>
        <w:t xml:space="preserve"> </w:t>
      </w:r>
      <w:r>
        <w:rPr>
          <w:rFonts w:ascii="仿宋" w:hAnsi="仿宋" w:eastAsia="仿宋" w:cs="仿宋"/>
          <w:spacing w:val="-14"/>
          <w:sz w:val="24"/>
          <w:szCs w:val="24"/>
        </w:rPr>
        <w:t>：</w:t>
      </w:r>
    </w:p>
    <w:p w14:paraId="5420B259">
      <w:pPr>
        <w:spacing w:before="170" w:line="316" w:lineRule="auto"/>
        <w:ind w:left="29" w:right="3" w:firstLine="498"/>
        <w:rPr>
          <w:rFonts w:ascii="仿宋" w:hAnsi="仿宋" w:eastAsia="仿宋" w:cs="仿宋"/>
          <w:sz w:val="24"/>
          <w:szCs w:val="24"/>
        </w:rPr>
      </w:pPr>
      <w:r>
        <w:rPr>
          <w:rFonts w:ascii="仿宋" w:hAnsi="仿宋" w:eastAsia="仿宋" w:cs="仿宋"/>
          <w:spacing w:val="-6"/>
          <w:sz w:val="24"/>
          <w:szCs w:val="24"/>
        </w:rPr>
        <w:t>我</w:t>
      </w:r>
      <w:r>
        <w:rPr>
          <w:rFonts w:ascii="仿宋" w:hAnsi="仿宋" w:eastAsia="仿宋" w:cs="仿宋"/>
          <w:spacing w:val="39"/>
          <w:sz w:val="24"/>
          <w:szCs w:val="24"/>
          <w:u w:val="single" w:color="auto"/>
        </w:rPr>
        <w:t xml:space="preserve">  </w:t>
      </w:r>
      <w:r>
        <w:rPr>
          <w:rFonts w:ascii="仿宋" w:hAnsi="仿宋" w:eastAsia="仿宋" w:cs="仿宋"/>
          <w:spacing w:val="-6"/>
          <w:sz w:val="24"/>
          <w:szCs w:val="24"/>
          <w:u w:val="single" w:color="auto"/>
        </w:rPr>
        <w:t>（姓名）</w:t>
      </w:r>
      <w:r>
        <w:rPr>
          <w:rFonts w:ascii="仿宋" w:hAnsi="仿宋" w:eastAsia="仿宋" w:cs="仿宋"/>
          <w:spacing w:val="-40"/>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6"/>
          <w:sz w:val="24"/>
          <w:szCs w:val="24"/>
        </w:rPr>
        <w:t>系</w:t>
      </w:r>
      <w:r>
        <w:rPr>
          <w:rFonts w:ascii="仿宋" w:hAnsi="仿宋" w:eastAsia="仿宋" w:cs="仿宋"/>
          <w:spacing w:val="26"/>
          <w:sz w:val="24"/>
          <w:szCs w:val="24"/>
          <w:u w:val="single" w:color="auto"/>
        </w:rPr>
        <w:t xml:space="preserve">   </w:t>
      </w:r>
      <w:r>
        <w:rPr>
          <w:rFonts w:ascii="仿宋" w:hAnsi="仿宋" w:eastAsia="仿宋" w:cs="仿宋"/>
          <w:spacing w:val="-6"/>
          <w:sz w:val="24"/>
          <w:szCs w:val="24"/>
          <w:u w:val="single" w:color="auto"/>
        </w:rPr>
        <w:t>（供应商名称）</w:t>
      </w:r>
      <w:r>
        <w:rPr>
          <w:rFonts w:ascii="仿宋" w:hAnsi="仿宋" w:eastAsia="仿宋" w:cs="仿宋"/>
          <w:spacing w:val="-6"/>
          <w:sz w:val="24"/>
          <w:szCs w:val="24"/>
        </w:rPr>
        <w:t>法定代表人，现授权委托我公</w:t>
      </w:r>
      <w:r>
        <w:rPr>
          <w:rFonts w:ascii="仿宋" w:hAnsi="仿宋" w:eastAsia="仿宋" w:cs="仿宋"/>
          <w:spacing w:val="-7"/>
          <w:sz w:val="24"/>
          <w:szCs w:val="24"/>
        </w:rPr>
        <w:t>司的</w:t>
      </w:r>
      <w:r>
        <w:rPr>
          <w:rFonts w:ascii="仿宋" w:hAnsi="仿宋" w:eastAsia="仿宋" w:cs="仿宋"/>
          <w:spacing w:val="83"/>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z w:val="24"/>
          <w:szCs w:val="24"/>
        </w:rPr>
        <w:t xml:space="preserve"> </w:t>
      </w:r>
      <w:r>
        <w:rPr>
          <w:rFonts w:ascii="仿宋" w:hAnsi="仿宋" w:eastAsia="仿宋" w:cs="仿宋"/>
          <w:spacing w:val="-5"/>
          <w:sz w:val="24"/>
          <w:szCs w:val="24"/>
          <w:u w:val="single" w:color="auto"/>
        </w:rPr>
        <w:t>职务或者职称）</w:t>
      </w:r>
      <w:r>
        <w:rPr>
          <w:rFonts w:ascii="仿宋" w:hAnsi="仿宋" w:eastAsia="仿宋" w:cs="仿宋"/>
          <w:spacing w:val="-5"/>
          <w:sz w:val="24"/>
          <w:szCs w:val="24"/>
        </w:rPr>
        <w:t>为我公司本次</w:t>
      </w:r>
      <w:r>
        <w:rPr>
          <w:rFonts w:ascii="仿宋" w:hAnsi="仿宋" w:eastAsia="仿宋" w:cs="仿宋"/>
          <w:spacing w:val="5"/>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5"/>
          <w:sz w:val="24"/>
          <w:szCs w:val="24"/>
        </w:rPr>
        <w:t>项目的授权代表，代表我方办理本次投标、</w:t>
      </w:r>
      <w:r>
        <w:rPr>
          <w:rFonts w:ascii="仿宋" w:hAnsi="仿宋" w:eastAsia="仿宋" w:cs="仿宋"/>
          <w:sz w:val="24"/>
          <w:szCs w:val="24"/>
        </w:rPr>
        <w:t xml:space="preserve"> </w:t>
      </w:r>
      <w:r>
        <w:rPr>
          <w:rFonts w:ascii="仿宋" w:hAnsi="仿宋" w:eastAsia="仿宋" w:cs="仿宋"/>
          <w:spacing w:val="-2"/>
          <w:sz w:val="24"/>
          <w:szCs w:val="24"/>
        </w:rPr>
        <w:t>签约等相关事宜，签署全部有关的文件、协议、合同并具有法律效力。</w:t>
      </w:r>
    </w:p>
    <w:p w14:paraId="212623FA">
      <w:pPr>
        <w:spacing w:before="84" w:line="303" w:lineRule="auto"/>
        <w:ind w:left="43" w:right="77" w:firstLine="471"/>
        <w:rPr>
          <w:rFonts w:ascii="仿宋" w:hAnsi="仿宋" w:eastAsia="仿宋" w:cs="仿宋"/>
          <w:sz w:val="24"/>
          <w:szCs w:val="24"/>
        </w:rPr>
      </w:pPr>
      <w:r>
        <w:rPr>
          <w:rFonts w:ascii="仿宋" w:hAnsi="仿宋" w:eastAsia="仿宋" w:cs="仿宋"/>
          <w:spacing w:val="-4"/>
          <w:sz w:val="24"/>
          <w:szCs w:val="24"/>
        </w:rPr>
        <w:t>在我方未发出撤销授权委托书的书面通知以前，本授权委托书一直有效。被授权人</w:t>
      </w:r>
      <w:r>
        <w:rPr>
          <w:rFonts w:ascii="仿宋" w:hAnsi="仿宋" w:eastAsia="仿宋" w:cs="仿宋"/>
          <w:spacing w:val="14"/>
          <w:sz w:val="24"/>
          <w:szCs w:val="24"/>
        </w:rPr>
        <w:t xml:space="preserve"> </w:t>
      </w:r>
      <w:r>
        <w:rPr>
          <w:rFonts w:ascii="仿宋" w:hAnsi="仿宋" w:eastAsia="仿宋" w:cs="仿宋"/>
          <w:spacing w:val="-2"/>
          <w:sz w:val="24"/>
          <w:szCs w:val="24"/>
        </w:rPr>
        <w:t>签署的所有文件（在授权书有效期内签署的）不因授权撤销而失效。</w:t>
      </w:r>
    </w:p>
    <w:p w14:paraId="39F62119">
      <w:pPr>
        <w:spacing w:before="65" w:line="219" w:lineRule="auto"/>
        <w:ind w:left="510"/>
        <w:rPr>
          <w:rFonts w:ascii="仿宋" w:hAnsi="仿宋" w:eastAsia="仿宋" w:cs="仿宋"/>
          <w:sz w:val="24"/>
          <w:szCs w:val="24"/>
        </w:rPr>
      </w:pPr>
      <w:r>
        <w:rPr>
          <w:rFonts w:ascii="仿宋" w:hAnsi="仿宋" w:eastAsia="仿宋" w:cs="仿宋"/>
          <w:spacing w:val="-2"/>
          <w:sz w:val="24"/>
          <w:szCs w:val="24"/>
        </w:rPr>
        <w:t>被授权代表无权转让委托权。特此授权。</w:t>
      </w:r>
    </w:p>
    <w:p w14:paraId="4C88039B">
      <w:pPr>
        <w:spacing w:before="160" w:line="222" w:lineRule="auto"/>
        <w:ind w:left="513"/>
        <w:rPr>
          <w:rFonts w:ascii="仿宋" w:hAnsi="仿宋" w:eastAsia="仿宋" w:cs="仿宋"/>
          <w:sz w:val="24"/>
          <w:szCs w:val="24"/>
        </w:rPr>
      </w:pPr>
      <w:r>
        <w:rPr>
          <w:rFonts w:ascii="仿宋" w:hAnsi="仿宋" w:eastAsia="仿宋" w:cs="仿宋"/>
          <w:spacing w:val="-6"/>
          <w:sz w:val="24"/>
          <w:szCs w:val="24"/>
        </w:rPr>
        <w:t>本授权委托书于</w:t>
      </w:r>
      <w:r>
        <w:rPr>
          <w:rFonts w:ascii="仿宋" w:hAnsi="仿宋" w:eastAsia="仿宋" w:cs="仿宋"/>
          <w:spacing w:val="-6"/>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日签字生效,特此声明。</w:t>
      </w:r>
    </w:p>
    <w:p w14:paraId="63AC9F2D">
      <w:pPr>
        <w:pStyle w:val="2"/>
        <w:spacing w:line="253" w:lineRule="auto"/>
      </w:pPr>
    </w:p>
    <w:p w14:paraId="6A4D0D0E">
      <w:pPr>
        <w:pStyle w:val="2"/>
        <w:spacing w:line="254" w:lineRule="auto"/>
      </w:pPr>
    </w:p>
    <w:p w14:paraId="47A6E4D9">
      <w:pPr>
        <w:spacing w:before="78" w:line="222" w:lineRule="auto"/>
        <w:ind w:left="2213"/>
        <w:rPr>
          <w:rFonts w:ascii="仿宋" w:hAnsi="仿宋" w:eastAsia="仿宋" w:cs="仿宋"/>
          <w:sz w:val="24"/>
          <w:szCs w:val="24"/>
        </w:rPr>
      </w:pPr>
      <w:r>
        <w:rPr>
          <w:rFonts w:ascii="仿宋" w:hAnsi="仿宋" w:eastAsia="仿宋" w:cs="仿宋"/>
          <w:spacing w:val="-5"/>
          <w:sz w:val="24"/>
          <w:szCs w:val="24"/>
        </w:rPr>
        <w:t>(附法人代表身份证以及被授权代表身份证复印件)</w:t>
      </w:r>
    </w:p>
    <w:p w14:paraId="04856D70">
      <w:pPr>
        <w:pStyle w:val="2"/>
        <w:spacing w:line="315" w:lineRule="auto"/>
      </w:pPr>
    </w:p>
    <w:p w14:paraId="62F93F06">
      <w:pPr>
        <w:pStyle w:val="2"/>
        <w:spacing w:line="315" w:lineRule="auto"/>
      </w:pPr>
    </w:p>
    <w:p w14:paraId="51EE2A17">
      <w:pPr>
        <w:pStyle w:val="2"/>
        <w:spacing w:line="315" w:lineRule="auto"/>
      </w:pPr>
    </w:p>
    <w:p w14:paraId="6F5A9DB0">
      <w:pPr>
        <w:spacing w:before="79" w:line="220" w:lineRule="auto"/>
        <w:ind w:left="30"/>
        <w:rPr>
          <w:rFonts w:ascii="仿宋" w:hAnsi="仿宋" w:eastAsia="仿宋" w:cs="仿宋"/>
          <w:sz w:val="24"/>
          <w:szCs w:val="24"/>
        </w:rPr>
      </w:pPr>
      <w:r>
        <w:rPr>
          <w:rFonts w:ascii="仿宋" w:hAnsi="仿宋" w:eastAsia="仿宋" w:cs="仿宋"/>
          <w:spacing w:val="-7"/>
          <w:sz w:val="24"/>
          <w:szCs w:val="24"/>
        </w:rPr>
        <w:t>被授权代表姓名：</w:t>
      </w:r>
      <w:r>
        <w:rPr>
          <w:rFonts w:ascii="仿宋" w:hAnsi="仿宋" w:eastAsia="仿宋" w:cs="仿宋"/>
          <w:spacing w:val="2"/>
          <w:sz w:val="24"/>
          <w:szCs w:val="24"/>
        </w:rPr>
        <w:t xml:space="preserve">             </w:t>
      </w:r>
      <w:r>
        <w:rPr>
          <w:rFonts w:ascii="仿宋" w:hAnsi="仿宋" w:eastAsia="仿宋" w:cs="仿宋"/>
          <w:spacing w:val="-7"/>
          <w:sz w:val="24"/>
          <w:szCs w:val="24"/>
        </w:rPr>
        <w:t>性 别：               年</w:t>
      </w:r>
      <w:r>
        <w:rPr>
          <w:rFonts w:ascii="仿宋" w:hAnsi="仿宋" w:eastAsia="仿宋" w:cs="仿宋"/>
          <w:spacing w:val="39"/>
          <w:sz w:val="24"/>
          <w:szCs w:val="24"/>
        </w:rPr>
        <w:t xml:space="preserve"> </w:t>
      </w:r>
      <w:r>
        <w:rPr>
          <w:rFonts w:ascii="仿宋" w:hAnsi="仿宋" w:eastAsia="仿宋" w:cs="仿宋"/>
          <w:spacing w:val="-7"/>
          <w:sz w:val="24"/>
          <w:szCs w:val="24"/>
        </w:rPr>
        <w:t>龄：</w:t>
      </w:r>
    </w:p>
    <w:p w14:paraId="5CECC8F8">
      <w:pPr>
        <w:spacing w:before="155" w:line="221" w:lineRule="auto"/>
        <w:ind w:left="39"/>
        <w:rPr>
          <w:rFonts w:ascii="仿宋" w:hAnsi="仿宋" w:eastAsia="仿宋" w:cs="仿宋"/>
          <w:sz w:val="24"/>
          <w:szCs w:val="24"/>
        </w:rPr>
      </w:pPr>
      <w:r>
        <w:rPr>
          <w:rFonts w:ascii="仿宋" w:hAnsi="仿宋" w:eastAsia="仿宋" w:cs="仿宋"/>
          <w:spacing w:val="-23"/>
          <w:sz w:val="24"/>
          <w:szCs w:val="24"/>
        </w:rPr>
        <w:t>单</w:t>
      </w:r>
      <w:r>
        <w:rPr>
          <w:rFonts w:ascii="仿宋" w:hAnsi="仿宋" w:eastAsia="仿宋" w:cs="仿宋"/>
          <w:spacing w:val="14"/>
          <w:sz w:val="24"/>
          <w:szCs w:val="24"/>
        </w:rPr>
        <w:t xml:space="preserve">  </w:t>
      </w:r>
      <w:r>
        <w:rPr>
          <w:rFonts w:ascii="仿宋" w:hAnsi="仿宋" w:eastAsia="仿宋" w:cs="仿宋"/>
          <w:spacing w:val="-23"/>
          <w:sz w:val="24"/>
          <w:szCs w:val="24"/>
        </w:rPr>
        <w:t>位</w:t>
      </w:r>
      <w:r>
        <w:rPr>
          <w:rFonts w:ascii="仿宋" w:hAnsi="仿宋" w:eastAsia="仿宋" w:cs="仿宋"/>
          <w:spacing w:val="-65"/>
          <w:sz w:val="24"/>
          <w:szCs w:val="24"/>
        </w:rPr>
        <w:t xml:space="preserve"> </w:t>
      </w:r>
      <w:r>
        <w:rPr>
          <w:rFonts w:ascii="仿宋" w:hAnsi="仿宋" w:eastAsia="仿宋" w:cs="仿宋"/>
          <w:spacing w:val="-23"/>
          <w:sz w:val="24"/>
          <w:szCs w:val="24"/>
        </w:rPr>
        <w:t>：</w:t>
      </w:r>
      <w:r>
        <w:rPr>
          <w:rFonts w:ascii="仿宋" w:hAnsi="仿宋" w:eastAsia="仿宋" w:cs="仿宋"/>
          <w:spacing w:val="3"/>
          <w:sz w:val="24"/>
          <w:szCs w:val="24"/>
        </w:rPr>
        <w:t xml:space="preserve">                    </w:t>
      </w:r>
      <w:r>
        <w:rPr>
          <w:rFonts w:ascii="仿宋" w:hAnsi="仿宋" w:eastAsia="仿宋" w:cs="仿宋"/>
          <w:spacing w:val="-23"/>
          <w:sz w:val="24"/>
          <w:szCs w:val="24"/>
        </w:rPr>
        <w:t>部</w:t>
      </w:r>
      <w:r>
        <w:rPr>
          <w:rFonts w:ascii="仿宋" w:hAnsi="仿宋" w:eastAsia="仿宋" w:cs="仿宋"/>
          <w:spacing w:val="66"/>
          <w:sz w:val="24"/>
          <w:szCs w:val="24"/>
        </w:rPr>
        <w:t xml:space="preserve"> </w:t>
      </w:r>
      <w:r>
        <w:rPr>
          <w:rFonts w:ascii="仿宋" w:hAnsi="仿宋" w:eastAsia="仿宋" w:cs="仿宋"/>
          <w:spacing w:val="-23"/>
          <w:sz w:val="24"/>
          <w:szCs w:val="24"/>
        </w:rPr>
        <w:t>门</w:t>
      </w:r>
      <w:r>
        <w:rPr>
          <w:rFonts w:ascii="仿宋" w:hAnsi="仿宋" w:eastAsia="仿宋" w:cs="仿宋"/>
          <w:spacing w:val="-64"/>
          <w:sz w:val="24"/>
          <w:szCs w:val="24"/>
        </w:rPr>
        <w:t xml:space="preserve"> </w:t>
      </w:r>
      <w:r>
        <w:rPr>
          <w:rFonts w:ascii="仿宋" w:hAnsi="仿宋" w:eastAsia="仿宋" w:cs="仿宋"/>
          <w:spacing w:val="-23"/>
          <w:sz w:val="24"/>
          <w:szCs w:val="24"/>
        </w:rPr>
        <w:t>：</w:t>
      </w:r>
      <w:r>
        <w:rPr>
          <w:rFonts w:ascii="仿宋" w:hAnsi="仿宋" w:eastAsia="仿宋" w:cs="仿宋"/>
          <w:spacing w:val="1"/>
          <w:sz w:val="24"/>
          <w:szCs w:val="24"/>
        </w:rPr>
        <w:t xml:space="preserve">              </w:t>
      </w:r>
      <w:r>
        <w:rPr>
          <w:rFonts w:ascii="仿宋" w:hAnsi="仿宋" w:eastAsia="仿宋" w:cs="仿宋"/>
          <w:spacing w:val="-23"/>
          <w:sz w:val="24"/>
          <w:szCs w:val="24"/>
        </w:rPr>
        <w:t>职</w:t>
      </w:r>
      <w:r>
        <w:rPr>
          <w:rFonts w:ascii="仿宋" w:hAnsi="仿宋" w:eastAsia="仿宋" w:cs="仿宋"/>
          <w:spacing w:val="33"/>
          <w:sz w:val="24"/>
          <w:szCs w:val="24"/>
        </w:rPr>
        <w:t xml:space="preserve"> </w:t>
      </w:r>
      <w:r>
        <w:rPr>
          <w:rFonts w:ascii="仿宋" w:hAnsi="仿宋" w:eastAsia="仿宋" w:cs="仿宋"/>
          <w:spacing w:val="-23"/>
          <w:sz w:val="24"/>
          <w:szCs w:val="24"/>
        </w:rPr>
        <w:t>务：</w:t>
      </w:r>
    </w:p>
    <w:p w14:paraId="289A552E">
      <w:pPr>
        <w:pStyle w:val="2"/>
        <w:spacing w:line="263" w:lineRule="auto"/>
      </w:pPr>
    </w:p>
    <w:p w14:paraId="09F9C516">
      <w:pPr>
        <w:pStyle w:val="2"/>
        <w:spacing w:line="264" w:lineRule="auto"/>
      </w:pPr>
    </w:p>
    <w:p w14:paraId="2AA0A465">
      <w:pPr>
        <w:spacing w:before="79" w:line="310" w:lineRule="auto"/>
        <w:ind w:left="415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370BC12A">
      <w:pPr>
        <w:pStyle w:val="2"/>
        <w:spacing w:line="256" w:lineRule="auto"/>
      </w:pPr>
    </w:p>
    <w:p w14:paraId="51FD5D55">
      <w:pPr>
        <w:spacing w:before="78" w:line="222" w:lineRule="auto"/>
        <w:ind w:left="4211"/>
        <w:rPr>
          <w:rFonts w:ascii="仿宋" w:hAnsi="仿宋" w:eastAsia="仿宋" w:cs="仿宋"/>
          <w:sz w:val="24"/>
          <w:szCs w:val="24"/>
        </w:rPr>
      </w:pPr>
      <w:r>
        <w:rPr>
          <w:rFonts w:ascii="仿宋" w:hAnsi="仿宋" w:eastAsia="仿宋" w:cs="仿宋"/>
          <w:spacing w:val="-29"/>
          <w:sz w:val="24"/>
          <w:szCs w:val="24"/>
        </w:rPr>
        <w:t>日</w:t>
      </w:r>
      <w:r>
        <w:rPr>
          <w:rFonts w:ascii="仿宋" w:hAnsi="仿宋" w:eastAsia="仿宋" w:cs="仿宋"/>
          <w:spacing w:val="1"/>
          <w:sz w:val="24"/>
          <w:szCs w:val="24"/>
        </w:rPr>
        <w:t xml:space="preserve">      </w:t>
      </w:r>
      <w:r>
        <w:rPr>
          <w:rFonts w:ascii="仿宋" w:hAnsi="仿宋" w:eastAsia="仿宋" w:cs="仿宋"/>
          <w:spacing w:val="-29"/>
          <w:sz w:val="24"/>
          <w:szCs w:val="24"/>
        </w:rPr>
        <w:t>期：</w:t>
      </w:r>
      <w:r>
        <w:rPr>
          <w:rFonts w:ascii="仿宋" w:hAnsi="仿宋" w:eastAsia="仿宋" w:cs="仿宋"/>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29"/>
          <w:sz w:val="24"/>
          <w:szCs w:val="24"/>
        </w:rPr>
        <w:t>年</w:t>
      </w:r>
      <w:r>
        <w:rPr>
          <w:rFonts w:ascii="仿宋" w:hAnsi="仿宋" w:eastAsia="仿宋" w:cs="仿宋"/>
          <w:spacing w:val="49"/>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29"/>
          <w:sz w:val="24"/>
          <w:szCs w:val="24"/>
        </w:rPr>
        <w:t>月</w:t>
      </w:r>
      <w:r>
        <w:rPr>
          <w:rFonts w:ascii="仿宋" w:hAnsi="仿宋" w:eastAsia="仿宋" w:cs="仿宋"/>
          <w:spacing w:val="49"/>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9"/>
          <w:sz w:val="24"/>
          <w:szCs w:val="24"/>
        </w:rPr>
        <w:t>日</w:t>
      </w:r>
    </w:p>
    <w:p w14:paraId="07B77374">
      <w:pPr>
        <w:spacing w:line="222" w:lineRule="auto"/>
        <w:rPr>
          <w:rFonts w:ascii="仿宋" w:hAnsi="仿宋" w:eastAsia="仿宋" w:cs="仿宋"/>
          <w:sz w:val="24"/>
          <w:szCs w:val="24"/>
        </w:rPr>
        <w:sectPr>
          <w:footerReference r:id="rId68" w:type="default"/>
          <w:pgSz w:w="11906" w:h="16840"/>
          <w:pgMar w:top="400" w:right="1362" w:bottom="1155" w:left="1440" w:header="0" w:footer="976" w:gutter="0"/>
          <w:cols w:space="720" w:num="1"/>
        </w:sectPr>
      </w:pPr>
    </w:p>
    <w:p w14:paraId="6A7A34C5">
      <w:pPr>
        <w:pStyle w:val="2"/>
        <w:spacing w:line="284" w:lineRule="auto"/>
      </w:pPr>
    </w:p>
    <w:p w14:paraId="48113418">
      <w:pPr>
        <w:pStyle w:val="2"/>
        <w:spacing w:line="284" w:lineRule="auto"/>
      </w:pPr>
    </w:p>
    <w:p w14:paraId="4577B8ED">
      <w:pPr>
        <w:pStyle w:val="2"/>
        <w:spacing w:line="285" w:lineRule="auto"/>
      </w:pPr>
    </w:p>
    <w:p w14:paraId="5CA3763F">
      <w:pPr>
        <w:pStyle w:val="2"/>
        <w:spacing w:line="285" w:lineRule="auto"/>
      </w:pPr>
    </w:p>
    <w:p w14:paraId="76EDC7C2">
      <w:pPr>
        <w:spacing w:before="91" w:line="223" w:lineRule="auto"/>
        <w:ind w:left="2314"/>
        <w:rPr>
          <w:rFonts w:ascii="仿宋" w:hAnsi="仿宋" w:eastAsia="仿宋" w:cs="仿宋"/>
          <w:sz w:val="28"/>
          <w:szCs w:val="28"/>
        </w:rPr>
      </w:pPr>
      <w:r>
        <w:rPr>
          <w:rFonts w:ascii="仿宋" w:hAnsi="仿宋" w:eastAsia="仿宋" w:cs="仿宋"/>
          <w:spacing w:val="-2"/>
          <w:sz w:val="28"/>
          <w:szCs w:val="28"/>
        </w:rPr>
        <w:t>六、供应商基本情况介绍（附营业执照等）</w:t>
      </w:r>
    </w:p>
    <w:p w14:paraId="2F2C32E1">
      <w:pPr>
        <w:pStyle w:val="2"/>
        <w:spacing w:line="257" w:lineRule="auto"/>
      </w:pPr>
    </w:p>
    <w:p w14:paraId="02B0CAFC">
      <w:pPr>
        <w:pStyle w:val="2"/>
        <w:spacing w:line="258" w:lineRule="auto"/>
      </w:pPr>
    </w:p>
    <w:p w14:paraId="012CB9F0">
      <w:pPr>
        <w:spacing w:before="91" w:line="223" w:lineRule="auto"/>
        <w:ind w:left="3736"/>
        <w:rPr>
          <w:rFonts w:ascii="仿宋" w:hAnsi="仿宋" w:eastAsia="仿宋" w:cs="仿宋"/>
          <w:sz w:val="28"/>
          <w:szCs w:val="28"/>
        </w:rPr>
      </w:pPr>
      <w:r>
        <w:rPr>
          <w:rFonts w:ascii="仿宋" w:hAnsi="仿宋" w:eastAsia="仿宋" w:cs="仿宋"/>
          <w:spacing w:val="-3"/>
          <w:sz w:val="28"/>
          <w:szCs w:val="28"/>
        </w:rPr>
        <w:t>6.1供应商基本情况表</w:t>
      </w:r>
    </w:p>
    <w:p w14:paraId="36E35270">
      <w:pPr>
        <w:spacing w:line="139" w:lineRule="exact"/>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9"/>
        <w:gridCol w:w="1348"/>
        <w:gridCol w:w="1136"/>
        <w:gridCol w:w="1404"/>
        <w:gridCol w:w="1424"/>
        <w:gridCol w:w="1058"/>
        <w:gridCol w:w="1574"/>
      </w:tblGrid>
      <w:tr w14:paraId="77E5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79" w:type="dxa"/>
            <w:vAlign w:val="top"/>
          </w:tcPr>
          <w:p w14:paraId="316C588C">
            <w:pPr>
              <w:pStyle w:val="7"/>
              <w:spacing w:before="234" w:line="221" w:lineRule="auto"/>
              <w:ind w:left="318"/>
            </w:pPr>
            <w:r>
              <w:rPr>
                <w:spacing w:val="-6"/>
              </w:rPr>
              <w:t>供应商名称</w:t>
            </w:r>
          </w:p>
        </w:tc>
        <w:tc>
          <w:tcPr>
            <w:tcW w:w="7944" w:type="dxa"/>
            <w:gridSpan w:val="6"/>
            <w:vAlign w:val="top"/>
          </w:tcPr>
          <w:p w14:paraId="4D5C3049">
            <w:pPr>
              <w:rPr>
                <w:rFonts w:ascii="Arial"/>
                <w:sz w:val="21"/>
              </w:rPr>
            </w:pPr>
          </w:p>
        </w:tc>
      </w:tr>
      <w:tr w14:paraId="2F8E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3C132ADE">
            <w:pPr>
              <w:pStyle w:val="7"/>
              <w:spacing w:before="229" w:line="224" w:lineRule="auto"/>
              <w:ind w:left="451"/>
            </w:pPr>
            <w:r>
              <w:rPr>
                <w:spacing w:val="-9"/>
              </w:rPr>
              <w:t>注册地址</w:t>
            </w:r>
          </w:p>
        </w:tc>
        <w:tc>
          <w:tcPr>
            <w:tcW w:w="3888" w:type="dxa"/>
            <w:gridSpan w:val="3"/>
            <w:vAlign w:val="top"/>
          </w:tcPr>
          <w:p w14:paraId="600B5FE0">
            <w:pPr>
              <w:rPr>
                <w:rFonts w:ascii="Arial"/>
                <w:sz w:val="21"/>
              </w:rPr>
            </w:pPr>
          </w:p>
        </w:tc>
        <w:tc>
          <w:tcPr>
            <w:tcW w:w="1424" w:type="dxa"/>
            <w:vAlign w:val="top"/>
          </w:tcPr>
          <w:p w14:paraId="7614C9BC">
            <w:pPr>
              <w:pStyle w:val="7"/>
              <w:spacing w:before="226" w:line="222" w:lineRule="auto"/>
              <w:ind w:left="299"/>
            </w:pPr>
            <w:r>
              <w:rPr>
                <w:spacing w:val="-14"/>
              </w:rPr>
              <w:t>邮政编码</w:t>
            </w:r>
          </w:p>
        </w:tc>
        <w:tc>
          <w:tcPr>
            <w:tcW w:w="2632" w:type="dxa"/>
            <w:gridSpan w:val="2"/>
            <w:vAlign w:val="top"/>
          </w:tcPr>
          <w:p w14:paraId="4E9F3544">
            <w:pPr>
              <w:rPr>
                <w:rFonts w:ascii="Arial"/>
                <w:sz w:val="21"/>
              </w:rPr>
            </w:pPr>
          </w:p>
        </w:tc>
      </w:tr>
      <w:tr w14:paraId="5C7C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Merge w:val="restart"/>
            <w:tcBorders>
              <w:bottom w:val="nil"/>
            </w:tcBorders>
            <w:vAlign w:val="top"/>
          </w:tcPr>
          <w:p w14:paraId="78226E43">
            <w:pPr>
              <w:spacing w:line="242" w:lineRule="auto"/>
              <w:rPr>
                <w:rFonts w:ascii="Arial"/>
                <w:sz w:val="21"/>
              </w:rPr>
            </w:pPr>
          </w:p>
          <w:p w14:paraId="11CFC23F">
            <w:pPr>
              <w:spacing w:line="243" w:lineRule="auto"/>
              <w:rPr>
                <w:rFonts w:ascii="Arial"/>
                <w:sz w:val="21"/>
              </w:rPr>
            </w:pPr>
          </w:p>
          <w:p w14:paraId="2BA0664F">
            <w:pPr>
              <w:pStyle w:val="7"/>
              <w:spacing w:before="78" w:line="223" w:lineRule="auto"/>
              <w:ind w:left="432"/>
            </w:pPr>
            <w:r>
              <w:rPr>
                <w:spacing w:val="-6"/>
              </w:rPr>
              <w:t>联系方式</w:t>
            </w:r>
          </w:p>
        </w:tc>
        <w:tc>
          <w:tcPr>
            <w:tcW w:w="1348" w:type="dxa"/>
            <w:vAlign w:val="top"/>
          </w:tcPr>
          <w:p w14:paraId="343F13C9">
            <w:pPr>
              <w:pStyle w:val="7"/>
              <w:spacing w:before="231" w:line="224" w:lineRule="auto"/>
              <w:ind w:left="333"/>
            </w:pPr>
            <w:r>
              <w:rPr>
                <w:spacing w:val="-7"/>
              </w:rPr>
              <w:t>联系人</w:t>
            </w:r>
          </w:p>
        </w:tc>
        <w:tc>
          <w:tcPr>
            <w:tcW w:w="2540" w:type="dxa"/>
            <w:gridSpan w:val="2"/>
            <w:vAlign w:val="top"/>
          </w:tcPr>
          <w:p w14:paraId="508CC520">
            <w:pPr>
              <w:rPr>
                <w:rFonts w:ascii="Arial"/>
                <w:sz w:val="21"/>
              </w:rPr>
            </w:pPr>
          </w:p>
        </w:tc>
        <w:tc>
          <w:tcPr>
            <w:tcW w:w="1424" w:type="dxa"/>
            <w:vAlign w:val="top"/>
          </w:tcPr>
          <w:p w14:paraId="39219496">
            <w:pPr>
              <w:pStyle w:val="7"/>
              <w:spacing w:before="230" w:line="223" w:lineRule="auto"/>
              <w:ind w:left="437"/>
            </w:pPr>
            <w:r>
              <w:rPr>
                <w:spacing w:val="-22"/>
              </w:rPr>
              <w:t>电</w:t>
            </w:r>
            <w:r>
              <w:rPr>
                <w:spacing w:val="4"/>
              </w:rPr>
              <w:t xml:space="preserve">  </w:t>
            </w:r>
            <w:r>
              <w:rPr>
                <w:spacing w:val="-22"/>
              </w:rPr>
              <w:t>话</w:t>
            </w:r>
          </w:p>
        </w:tc>
        <w:tc>
          <w:tcPr>
            <w:tcW w:w="2632" w:type="dxa"/>
            <w:gridSpan w:val="2"/>
            <w:vAlign w:val="top"/>
          </w:tcPr>
          <w:p w14:paraId="4823223D">
            <w:pPr>
              <w:rPr>
                <w:rFonts w:ascii="Arial"/>
                <w:sz w:val="21"/>
              </w:rPr>
            </w:pPr>
          </w:p>
        </w:tc>
      </w:tr>
      <w:tr w14:paraId="5FE4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Merge w:val="continue"/>
            <w:tcBorders>
              <w:top w:val="nil"/>
            </w:tcBorders>
            <w:vAlign w:val="top"/>
          </w:tcPr>
          <w:p w14:paraId="33722C0B">
            <w:pPr>
              <w:rPr>
                <w:rFonts w:ascii="Arial"/>
                <w:sz w:val="21"/>
              </w:rPr>
            </w:pPr>
          </w:p>
        </w:tc>
        <w:tc>
          <w:tcPr>
            <w:tcW w:w="1348" w:type="dxa"/>
            <w:vAlign w:val="top"/>
          </w:tcPr>
          <w:p w14:paraId="5CD07699">
            <w:pPr>
              <w:pStyle w:val="7"/>
              <w:spacing w:before="230" w:line="223" w:lineRule="auto"/>
              <w:ind w:left="343"/>
            </w:pPr>
            <w:r>
              <w:rPr>
                <w:spacing w:val="-10"/>
              </w:rPr>
              <w:t>传</w:t>
            </w:r>
            <w:r>
              <w:rPr>
                <w:spacing w:val="17"/>
              </w:rPr>
              <w:t xml:space="preserve">  </w:t>
            </w:r>
            <w:r>
              <w:rPr>
                <w:spacing w:val="-10"/>
              </w:rPr>
              <w:t>真</w:t>
            </w:r>
          </w:p>
        </w:tc>
        <w:tc>
          <w:tcPr>
            <w:tcW w:w="2540" w:type="dxa"/>
            <w:gridSpan w:val="2"/>
            <w:vAlign w:val="top"/>
          </w:tcPr>
          <w:p w14:paraId="21E6A95B">
            <w:pPr>
              <w:rPr>
                <w:rFonts w:ascii="Arial"/>
                <w:sz w:val="21"/>
              </w:rPr>
            </w:pPr>
          </w:p>
        </w:tc>
        <w:tc>
          <w:tcPr>
            <w:tcW w:w="1424" w:type="dxa"/>
            <w:vAlign w:val="top"/>
          </w:tcPr>
          <w:p w14:paraId="240B6389">
            <w:pPr>
              <w:pStyle w:val="7"/>
              <w:spacing w:before="230" w:line="224" w:lineRule="auto"/>
              <w:ind w:left="437"/>
            </w:pPr>
            <w:r>
              <w:rPr>
                <w:spacing w:val="-22"/>
              </w:rPr>
              <w:t>网</w:t>
            </w:r>
            <w:r>
              <w:rPr>
                <w:spacing w:val="9"/>
              </w:rPr>
              <w:t xml:space="preserve">  </w:t>
            </w:r>
            <w:r>
              <w:rPr>
                <w:spacing w:val="-22"/>
              </w:rPr>
              <w:t>址</w:t>
            </w:r>
          </w:p>
        </w:tc>
        <w:tc>
          <w:tcPr>
            <w:tcW w:w="2632" w:type="dxa"/>
            <w:gridSpan w:val="2"/>
            <w:vAlign w:val="top"/>
          </w:tcPr>
          <w:p w14:paraId="408DA797">
            <w:pPr>
              <w:rPr>
                <w:rFonts w:ascii="Arial"/>
                <w:sz w:val="21"/>
              </w:rPr>
            </w:pPr>
          </w:p>
        </w:tc>
      </w:tr>
      <w:tr w14:paraId="052E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4322CD36">
            <w:pPr>
              <w:pStyle w:val="7"/>
              <w:spacing w:before="232" w:line="223" w:lineRule="auto"/>
              <w:ind w:left="332"/>
            </w:pPr>
            <w:r>
              <w:rPr>
                <w:spacing w:val="-8"/>
              </w:rPr>
              <w:t>法定代表人</w:t>
            </w:r>
          </w:p>
        </w:tc>
        <w:tc>
          <w:tcPr>
            <w:tcW w:w="1348" w:type="dxa"/>
            <w:vAlign w:val="top"/>
          </w:tcPr>
          <w:p w14:paraId="1215967B">
            <w:pPr>
              <w:pStyle w:val="7"/>
              <w:spacing w:before="233" w:line="224" w:lineRule="auto"/>
              <w:ind w:left="458"/>
            </w:pPr>
            <w:r>
              <w:rPr>
                <w:spacing w:val="-8"/>
              </w:rPr>
              <w:t>姓名</w:t>
            </w:r>
          </w:p>
        </w:tc>
        <w:tc>
          <w:tcPr>
            <w:tcW w:w="1136" w:type="dxa"/>
            <w:vAlign w:val="top"/>
          </w:tcPr>
          <w:p w14:paraId="3D923E26">
            <w:pPr>
              <w:rPr>
                <w:rFonts w:ascii="Arial"/>
                <w:sz w:val="21"/>
              </w:rPr>
            </w:pPr>
          </w:p>
        </w:tc>
        <w:tc>
          <w:tcPr>
            <w:tcW w:w="1404" w:type="dxa"/>
            <w:vAlign w:val="top"/>
          </w:tcPr>
          <w:p w14:paraId="0FE4DBD4">
            <w:pPr>
              <w:pStyle w:val="7"/>
              <w:spacing w:before="230" w:line="221" w:lineRule="auto"/>
              <w:ind w:left="253"/>
            </w:pPr>
            <w:r>
              <w:rPr>
                <w:spacing w:val="-7"/>
              </w:rPr>
              <w:t>技术职称</w:t>
            </w:r>
          </w:p>
        </w:tc>
        <w:tc>
          <w:tcPr>
            <w:tcW w:w="1424" w:type="dxa"/>
            <w:vAlign w:val="top"/>
          </w:tcPr>
          <w:p w14:paraId="50D4B422">
            <w:pPr>
              <w:rPr>
                <w:rFonts w:ascii="Arial"/>
                <w:sz w:val="21"/>
              </w:rPr>
            </w:pPr>
          </w:p>
        </w:tc>
        <w:tc>
          <w:tcPr>
            <w:tcW w:w="1058" w:type="dxa"/>
            <w:vAlign w:val="top"/>
          </w:tcPr>
          <w:p w14:paraId="7AFA6339">
            <w:pPr>
              <w:pStyle w:val="7"/>
              <w:spacing w:before="232" w:line="223" w:lineRule="auto"/>
              <w:ind w:left="373"/>
            </w:pPr>
            <w:r>
              <w:rPr>
                <w:spacing w:val="-22"/>
              </w:rPr>
              <w:t>电话</w:t>
            </w:r>
          </w:p>
        </w:tc>
        <w:tc>
          <w:tcPr>
            <w:tcW w:w="1574" w:type="dxa"/>
            <w:vAlign w:val="top"/>
          </w:tcPr>
          <w:p w14:paraId="1CDF62B2">
            <w:pPr>
              <w:rPr>
                <w:rFonts w:ascii="Arial"/>
                <w:sz w:val="21"/>
              </w:rPr>
            </w:pPr>
          </w:p>
        </w:tc>
      </w:tr>
      <w:tr w14:paraId="6209F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1F3D11F7">
            <w:pPr>
              <w:pStyle w:val="7"/>
              <w:spacing w:before="231" w:line="223" w:lineRule="auto"/>
              <w:ind w:left="443"/>
            </w:pPr>
            <w:r>
              <w:rPr>
                <w:spacing w:val="-8"/>
              </w:rPr>
              <w:t>成立时间</w:t>
            </w:r>
          </w:p>
        </w:tc>
        <w:tc>
          <w:tcPr>
            <w:tcW w:w="7944" w:type="dxa"/>
            <w:gridSpan w:val="6"/>
            <w:vAlign w:val="top"/>
          </w:tcPr>
          <w:p w14:paraId="47861905">
            <w:pPr>
              <w:rPr>
                <w:rFonts w:ascii="Arial"/>
                <w:sz w:val="21"/>
              </w:rPr>
            </w:pPr>
          </w:p>
        </w:tc>
      </w:tr>
      <w:tr w14:paraId="6D1E6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72853975">
            <w:pPr>
              <w:pStyle w:val="7"/>
              <w:spacing w:before="233" w:line="224" w:lineRule="auto"/>
              <w:ind w:left="331"/>
            </w:pPr>
            <w:r>
              <w:rPr>
                <w:spacing w:val="-8"/>
              </w:rPr>
              <w:t>营业执照号</w:t>
            </w:r>
          </w:p>
        </w:tc>
        <w:tc>
          <w:tcPr>
            <w:tcW w:w="2484" w:type="dxa"/>
            <w:gridSpan w:val="2"/>
            <w:vAlign w:val="top"/>
          </w:tcPr>
          <w:p w14:paraId="51ED8BFA">
            <w:pPr>
              <w:rPr>
                <w:rFonts w:ascii="Arial"/>
                <w:sz w:val="21"/>
              </w:rPr>
            </w:pPr>
          </w:p>
        </w:tc>
        <w:tc>
          <w:tcPr>
            <w:tcW w:w="1404" w:type="dxa"/>
            <w:vMerge w:val="restart"/>
            <w:tcBorders>
              <w:bottom w:val="nil"/>
            </w:tcBorders>
            <w:vAlign w:val="top"/>
          </w:tcPr>
          <w:p w14:paraId="172057A2">
            <w:pPr>
              <w:spacing w:line="292" w:lineRule="auto"/>
              <w:rPr>
                <w:rFonts w:ascii="Arial"/>
                <w:sz w:val="21"/>
              </w:rPr>
            </w:pPr>
          </w:p>
          <w:p w14:paraId="750F8F4B">
            <w:pPr>
              <w:spacing w:line="292" w:lineRule="auto"/>
              <w:rPr>
                <w:rFonts w:ascii="Arial"/>
                <w:sz w:val="21"/>
              </w:rPr>
            </w:pPr>
          </w:p>
          <w:p w14:paraId="78EA092D">
            <w:pPr>
              <w:spacing w:line="292" w:lineRule="auto"/>
              <w:rPr>
                <w:rFonts w:ascii="Arial"/>
                <w:sz w:val="21"/>
              </w:rPr>
            </w:pPr>
          </w:p>
          <w:p w14:paraId="0730F792">
            <w:pPr>
              <w:spacing w:line="293" w:lineRule="auto"/>
              <w:rPr>
                <w:rFonts w:ascii="Arial"/>
                <w:sz w:val="21"/>
              </w:rPr>
            </w:pPr>
          </w:p>
          <w:p w14:paraId="1591FBDB">
            <w:pPr>
              <w:pStyle w:val="7"/>
              <w:spacing w:before="78" w:line="224" w:lineRule="auto"/>
              <w:ind w:left="253"/>
            </w:pPr>
            <w:r>
              <w:rPr>
                <w:spacing w:val="-7"/>
              </w:rPr>
              <w:t>企业人员</w:t>
            </w:r>
          </w:p>
        </w:tc>
        <w:tc>
          <w:tcPr>
            <w:tcW w:w="1424" w:type="dxa"/>
            <w:vAlign w:val="top"/>
          </w:tcPr>
          <w:p w14:paraId="15A1CB66">
            <w:pPr>
              <w:rPr>
                <w:rFonts w:ascii="Arial"/>
                <w:sz w:val="21"/>
              </w:rPr>
            </w:pPr>
          </w:p>
        </w:tc>
        <w:tc>
          <w:tcPr>
            <w:tcW w:w="2632" w:type="dxa"/>
            <w:gridSpan w:val="2"/>
            <w:vAlign w:val="top"/>
          </w:tcPr>
          <w:p w14:paraId="2389A202">
            <w:pPr>
              <w:rPr>
                <w:rFonts w:ascii="Arial"/>
                <w:sz w:val="21"/>
              </w:rPr>
            </w:pPr>
          </w:p>
        </w:tc>
      </w:tr>
      <w:tr w14:paraId="55244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5728FEA1">
            <w:pPr>
              <w:pStyle w:val="7"/>
              <w:spacing w:before="233" w:line="224" w:lineRule="auto"/>
              <w:ind w:left="451"/>
            </w:pPr>
            <w:r>
              <w:rPr>
                <w:spacing w:val="-9"/>
              </w:rPr>
              <w:t>注册资金</w:t>
            </w:r>
          </w:p>
        </w:tc>
        <w:tc>
          <w:tcPr>
            <w:tcW w:w="2484" w:type="dxa"/>
            <w:gridSpan w:val="2"/>
            <w:vAlign w:val="top"/>
          </w:tcPr>
          <w:p w14:paraId="75561B4E">
            <w:pPr>
              <w:rPr>
                <w:rFonts w:ascii="Arial"/>
                <w:sz w:val="21"/>
              </w:rPr>
            </w:pPr>
          </w:p>
        </w:tc>
        <w:tc>
          <w:tcPr>
            <w:tcW w:w="1404" w:type="dxa"/>
            <w:vMerge w:val="continue"/>
            <w:tcBorders>
              <w:top w:val="nil"/>
              <w:bottom w:val="nil"/>
            </w:tcBorders>
            <w:vAlign w:val="top"/>
          </w:tcPr>
          <w:p w14:paraId="3F03DD81">
            <w:pPr>
              <w:rPr>
                <w:rFonts w:ascii="Arial"/>
                <w:sz w:val="21"/>
              </w:rPr>
            </w:pPr>
          </w:p>
        </w:tc>
        <w:tc>
          <w:tcPr>
            <w:tcW w:w="1424" w:type="dxa"/>
            <w:vAlign w:val="top"/>
          </w:tcPr>
          <w:p w14:paraId="1A409665">
            <w:pPr>
              <w:rPr>
                <w:rFonts w:ascii="Arial"/>
                <w:sz w:val="21"/>
              </w:rPr>
            </w:pPr>
          </w:p>
        </w:tc>
        <w:tc>
          <w:tcPr>
            <w:tcW w:w="2632" w:type="dxa"/>
            <w:gridSpan w:val="2"/>
            <w:vAlign w:val="top"/>
          </w:tcPr>
          <w:p w14:paraId="18E2F936">
            <w:pPr>
              <w:rPr>
                <w:rFonts w:ascii="Arial"/>
                <w:sz w:val="21"/>
              </w:rPr>
            </w:pPr>
          </w:p>
        </w:tc>
      </w:tr>
      <w:tr w14:paraId="7683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347A7E63">
            <w:pPr>
              <w:pStyle w:val="7"/>
              <w:spacing w:before="233" w:line="221" w:lineRule="auto"/>
              <w:ind w:left="437"/>
            </w:pPr>
            <w:r>
              <w:rPr>
                <w:spacing w:val="-6"/>
              </w:rPr>
              <w:t>开户银行</w:t>
            </w:r>
          </w:p>
        </w:tc>
        <w:tc>
          <w:tcPr>
            <w:tcW w:w="2484" w:type="dxa"/>
            <w:gridSpan w:val="2"/>
            <w:vAlign w:val="top"/>
          </w:tcPr>
          <w:p w14:paraId="13BCCA6F">
            <w:pPr>
              <w:rPr>
                <w:rFonts w:ascii="Arial"/>
                <w:sz w:val="21"/>
              </w:rPr>
            </w:pPr>
          </w:p>
        </w:tc>
        <w:tc>
          <w:tcPr>
            <w:tcW w:w="1404" w:type="dxa"/>
            <w:vMerge w:val="continue"/>
            <w:tcBorders>
              <w:top w:val="nil"/>
              <w:bottom w:val="nil"/>
            </w:tcBorders>
            <w:vAlign w:val="top"/>
          </w:tcPr>
          <w:p w14:paraId="16C64AB6">
            <w:pPr>
              <w:rPr>
                <w:rFonts w:ascii="Arial"/>
                <w:sz w:val="21"/>
              </w:rPr>
            </w:pPr>
          </w:p>
        </w:tc>
        <w:tc>
          <w:tcPr>
            <w:tcW w:w="1424" w:type="dxa"/>
            <w:vAlign w:val="top"/>
          </w:tcPr>
          <w:p w14:paraId="486F2A39">
            <w:pPr>
              <w:rPr>
                <w:rFonts w:ascii="Arial"/>
                <w:sz w:val="21"/>
              </w:rPr>
            </w:pPr>
          </w:p>
        </w:tc>
        <w:tc>
          <w:tcPr>
            <w:tcW w:w="2632" w:type="dxa"/>
            <w:gridSpan w:val="2"/>
            <w:vAlign w:val="top"/>
          </w:tcPr>
          <w:p w14:paraId="459654AB">
            <w:pPr>
              <w:rPr>
                <w:rFonts w:ascii="Arial"/>
                <w:sz w:val="21"/>
              </w:rPr>
            </w:pPr>
          </w:p>
        </w:tc>
      </w:tr>
      <w:tr w14:paraId="1C4B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1FED82AB">
            <w:pPr>
              <w:pStyle w:val="7"/>
              <w:spacing w:before="234" w:line="224" w:lineRule="auto"/>
              <w:ind w:left="492"/>
            </w:pPr>
            <w:r>
              <w:rPr>
                <w:spacing w:val="-7"/>
              </w:rPr>
              <w:t>账</w:t>
            </w:r>
            <w:r>
              <w:rPr>
                <w:spacing w:val="12"/>
              </w:rPr>
              <w:t xml:space="preserve">   </w:t>
            </w:r>
            <w:r>
              <w:rPr>
                <w:spacing w:val="-7"/>
              </w:rPr>
              <w:t>号</w:t>
            </w:r>
          </w:p>
        </w:tc>
        <w:tc>
          <w:tcPr>
            <w:tcW w:w="2484" w:type="dxa"/>
            <w:gridSpan w:val="2"/>
            <w:vAlign w:val="top"/>
          </w:tcPr>
          <w:p w14:paraId="2E64BC2A">
            <w:pPr>
              <w:rPr>
                <w:rFonts w:ascii="Arial"/>
                <w:sz w:val="21"/>
              </w:rPr>
            </w:pPr>
          </w:p>
        </w:tc>
        <w:tc>
          <w:tcPr>
            <w:tcW w:w="1404" w:type="dxa"/>
            <w:vMerge w:val="continue"/>
            <w:tcBorders>
              <w:top w:val="nil"/>
            </w:tcBorders>
            <w:vAlign w:val="top"/>
          </w:tcPr>
          <w:p w14:paraId="71E1E4BC">
            <w:pPr>
              <w:rPr>
                <w:rFonts w:ascii="Arial"/>
                <w:sz w:val="21"/>
              </w:rPr>
            </w:pPr>
          </w:p>
        </w:tc>
        <w:tc>
          <w:tcPr>
            <w:tcW w:w="1424" w:type="dxa"/>
            <w:vAlign w:val="top"/>
          </w:tcPr>
          <w:p w14:paraId="5C70E46C">
            <w:pPr>
              <w:rPr>
                <w:rFonts w:ascii="Arial"/>
                <w:sz w:val="21"/>
              </w:rPr>
            </w:pPr>
          </w:p>
        </w:tc>
        <w:tc>
          <w:tcPr>
            <w:tcW w:w="2632" w:type="dxa"/>
            <w:gridSpan w:val="2"/>
            <w:vAlign w:val="top"/>
          </w:tcPr>
          <w:p w14:paraId="3D016679">
            <w:pPr>
              <w:rPr>
                <w:rFonts w:ascii="Arial"/>
                <w:sz w:val="21"/>
              </w:rPr>
            </w:pPr>
          </w:p>
        </w:tc>
      </w:tr>
      <w:tr w14:paraId="2E6F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1779" w:type="dxa"/>
            <w:vAlign w:val="top"/>
          </w:tcPr>
          <w:p w14:paraId="2BC99B45">
            <w:pPr>
              <w:spacing w:line="242" w:lineRule="auto"/>
              <w:rPr>
                <w:rFonts w:ascii="Arial"/>
                <w:sz w:val="21"/>
              </w:rPr>
            </w:pPr>
          </w:p>
          <w:p w14:paraId="5C4E35AA">
            <w:pPr>
              <w:spacing w:line="242" w:lineRule="auto"/>
              <w:rPr>
                <w:rFonts w:ascii="Arial"/>
                <w:sz w:val="21"/>
              </w:rPr>
            </w:pPr>
          </w:p>
          <w:p w14:paraId="218779E2">
            <w:pPr>
              <w:spacing w:line="243" w:lineRule="auto"/>
              <w:rPr>
                <w:rFonts w:ascii="Arial"/>
                <w:sz w:val="21"/>
              </w:rPr>
            </w:pPr>
          </w:p>
          <w:p w14:paraId="4C3B1A77">
            <w:pPr>
              <w:spacing w:line="243" w:lineRule="auto"/>
              <w:rPr>
                <w:rFonts w:ascii="Arial"/>
                <w:sz w:val="21"/>
              </w:rPr>
            </w:pPr>
          </w:p>
          <w:p w14:paraId="2A90F6FC">
            <w:pPr>
              <w:spacing w:line="243" w:lineRule="auto"/>
              <w:rPr>
                <w:rFonts w:ascii="Arial"/>
                <w:sz w:val="21"/>
              </w:rPr>
            </w:pPr>
          </w:p>
          <w:p w14:paraId="1F94EA21">
            <w:pPr>
              <w:pStyle w:val="7"/>
              <w:spacing w:before="78" w:line="223" w:lineRule="auto"/>
              <w:ind w:left="437"/>
            </w:pPr>
            <w:r>
              <w:rPr>
                <w:spacing w:val="-6"/>
              </w:rPr>
              <w:t>经营范围</w:t>
            </w:r>
          </w:p>
        </w:tc>
        <w:tc>
          <w:tcPr>
            <w:tcW w:w="7944" w:type="dxa"/>
            <w:gridSpan w:val="6"/>
            <w:vAlign w:val="top"/>
          </w:tcPr>
          <w:p w14:paraId="63A7978A">
            <w:pPr>
              <w:rPr>
                <w:rFonts w:ascii="Arial"/>
                <w:sz w:val="21"/>
              </w:rPr>
            </w:pPr>
          </w:p>
        </w:tc>
      </w:tr>
      <w:tr w14:paraId="78486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779" w:type="dxa"/>
            <w:vAlign w:val="top"/>
          </w:tcPr>
          <w:p w14:paraId="5FD00C1E">
            <w:pPr>
              <w:pStyle w:val="7"/>
              <w:spacing w:before="273" w:line="224" w:lineRule="auto"/>
              <w:ind w:left="501"/>
            </w:pPr>
            <w:r>
              <w:rPr>
                <w:spacing w:val="-9"/>
              </w:rPr>
              <w:t>备</w:t>
            </w:r>
            <w:r>
              <w:rPr>
                <w:spacing w:val="11"/>
              </w:rPr>
              <w:t xml:space="preserve">   </w:t>
            </w:r>
            <w:r>
              <w:rPr>
                <w:spacing w:val="-9"/>
              </w:rPr>
              <w:t>注</w:t>
            </w:r>
          </w:p>
        </w:tc>
        <w:tc>
          <w:tcPr>
            <w:tcW w:w="7944" w:type="dxa"/>
            <w:gridSpan w:val="6"/>
            <w:vAlign w:val="top"/>
          </w:tcPr>
          <w:p w14:paraId="78A5CC44">
            <w:pPr>
              <w:rPr>
                <w:rFonts w:ascii="Arial"/>
                <w:sz w:val="21"/>
              </w:rPr>
            </w:pPr>
          </w:p>
        </w:tc>
      </w:tr>
    </w:tbl>
    <w:p w14:paraId="2A0FAEB3">
      <w:pPr>
        <w:spacing w:before="216" w:line="225" w:lineRule="auto"/>
        <w:ind w:left="396"/>
        <w:rPr>
          <w:rFonts w:ascii="仿宋" w:hAnsi="仿宋" w:eastAsia="仿宋" w:cs="仿宋"/>
          <w:sz w:val="19"/>
          <w:szCs w:val="19"/>
        </w:rPr>
      </w:pPr>
      <w:r>
        <w:rPr>
          <w:rFonts w:ascii="仿宋" w:hAnsi="仿宋" w:eastAsia="仿宋" w:cs="仿宋"/>
          <w:b/>
          <w:bCs/>
          <w:spacing w:val="9"/>
          <w:sz w:val="24"/>
          <w:szCs w:val="24"/>
        </w:rPr>
        <w:t>注：</w:t>
      </w:r>
      <w:r>
        <w:rPr>
          <w:rFonts w:ascii="仿宋" w:hAnsi="仿宋" w:eastAsia="仿宋" w:cs="仿宋"/>
          <w:b/>
          <w:bCs/>
          <w:spacing w:val="9"/>
          <w:sz w:val="19"/>
          <w:szCs w:val="19"/>
        </w:rPr>
        <w:t>本表后应附企业法人营业执照、资质证书、安全生产许可证、</w:t>
      </w:r>
      <w:r>
        <w:rPr>
          <w:rFonts w:ascii="仿宋" w:hAnsi="仿宋" w:eastAsia="仿宋" w:cs="仿宋"/>
          <w:spacing w:val="-45"/>
          <w:sz w:val="19"/>
          <w:szCs w:val="19"/>
        </w:rPr>
        <w:t xml:space="preserve"> </w:t>
      </w:r>
      <w:r>
        <w:rPr>
          <w:rFonts w:ascii="仿宋" w:hAnsi="仿宋" w:eastAsia="仿宋" w:cs="仿宋"/>
          <w:b/>
          <w:bCs/>
          <w:spacing w:val="9"/>
          <w:sz w:val="19"/>
          <w:szCs w:val="19"/>
        </w:rPr>
        <w:t>。（供应商可根据本表自行编制）</w:t>
      </w:r>
    </w:p>
    <w:p w14:paraId="04BE4573">
      <w:pPr>
        <w:spacing w:line="225" w:lineRule="auto"/>
        <w:rPr>
          <w:rFonts w:ascii="仿宋" w:hAnsi="仿宋" w:eastAsia="仿宋" w:cs="仿宋"/>
          <w:sz w:val="19"/>
          <w:szCs w:val="19"/>
        </w:rPr>
        <w:sectPr>
          <w:footerReference r:id="rId69" w:type="default"/>
          <w:pgSz w:w="11906" w:h="16840"/>
          <w:pgMar w:top="400" w:right="1089" w:bottom="1155" w:left="1087" w:header="0" w:footer="976" w:gutter="0"/>
          <w:cols w:space="720" w:num="1"/>
        </w:sectPr>
      </w:pPr>
    </w:p>
    <w:p w14:paraId="242A8771">
      <w:pPr>
        <w:pStyle w:val="2"/>
        <w:spacing w:line="284" w:lineRule="auto"/>
      </w:pPr>
    </w:p>
    <w:p w14:paraId="48E09617">
      <w:pPr>
        <w:pStyle w:val="2"/>
        <w:spacing w:line="284" w:lineRule="auto"/>
      </w:pPr>
    </w:p>
    <w:p w14:paraId="6B06ADA3">
      <w:pPr>
        <w:pStyle w:val="2"/>
        <w:spacing w:line="285" w:lineRule="auto"/>
      </w:pPr>
    </w:p>
    <w:p w14:paraId="6EA68E82">
      <w:pPr>
        <w:pStyle w:val="2"/>
        <w:spacing w:line="285" w:lineRule="auto"/>
      </w:pPr>
    </w:p>
    <w:p w14:paraId="4CFC8C87">
      <w:pPr>
        <w:spacing w:before="91" w:line="223" w:lineRule="auto"/>
        <w:ind w:left="3386"/>
        <w:rPr>
          <w:rFonts w:ascii="仿宋" w:hAnsi="仿宋" w:eastAsia="仿宋" w:cs="仿宋"/>
          <w:sz w:val="28"/>
          <w:szCs w:val="28"/>
        </w:rPr>
      </w:pPr>
      <w:r>
        <w:rPr>
          <w:rFonts w:ascii="仿宋" w:hAnsi="仿宋" w:eastAsia="仿宋" w:cs="仿宋"/>
          <w:spacing w:val="-8"/>
          <w:sz w:val="28"/>
          <w:szCs w:val="28"/>
        </w:rPr>
        <w:t>6.2</w:t>
      </w:r>
      <w:r>
        <w:rPr>
          <w:rFonts w:ascii="仿宋" w:hAnsi="仿宋" w:eastAsia="仿宋" w:cs="仿宋"/>
          <w:spacing w:val="-30"/>
          <w:sz w:val="28"/>
          <w:szCs w:val="28"/>
        </w:rPr>
        <w:t xml:space="preserve"> </w:t>
      </w:r>
      <w:r>
        <w:rPr>
          <w:rFonts w:ascii="仿宋" w:hAnsi="仿宋" w:eastAsia="仿宋" w:cs="仿宋"/>
          <w:spacing w:val="-8"/>
          <w:sz w:val="28"/>
          <w:szCs w:val="28"/>
        </w:rPr>
        <w:t>财务情况</w:t>
      </w:r>
    </w:p>
    <w:p w14:paraId="00948D2E">
      <w:pPr>
        <w:spacing w:line="223" w:lineRule="auto"/>
        <w:rPr>
          <w:rFonts w:ascii="仿宋" w:hAnsi="仿宋" w:eastAsia="仿宋" w:cs="仿宋"/>
          <w:sz w:val="28"/>
          <w:szCs w:val="28"/>
        </w:rPr>
        <w:sectPr>
          <w:footerReference r:id="rId70" w:type="default"/>
          <w:pgSz w:w="11906" w:h="16840"/>
          <w:pgMar w:top="400" w:right="1785" w:bottom="1156" w:left="1785" w:header="0" w:footer="976" w:gutter="0"/>
          <w:cols w:space="720" w:num="1"/>
        </w:sectPr>
      </w:pPr>
    </w:p>
    <w:p w14:paraId="11B54AC6">
      <w:pPr>
        <w:pStyle w:val="2"/>
        <w:spacing w:line="283" w:lineRule="auto"/>
      </w:pPr>
    </w:p>
    <w:p w14:paraId="4C5B3720">
      <w:pPr>
        <w:pStyle w:val="2"/>
        <w:spacing w:line="284" w:lineRule="auto"/>
      </w:pPr>
    </w:p>
    <w:p w14:paraId="3886ABDB">
      <w:pPr>
        <w:pStyle w:val="2"/>
        <w:spacing w:line="284" w:lineRule="auto"/>
      </w:pPr>
    </w:p>
    <w:p w14:paraId="5AC80F78">
      <w:pPr>
        <w:pStyle w:val="2"/>
        <w:spacing w:line="284" w:lineRule="auto"/>
      </w:pPr>
    </w:p>
    <w:p w14:paraId="599C1FCA">
      <w:pPr>
        <w:spacing w:before="91" w:line="222" w:lineRule="auto"/>
        <w:ind w:left="3244"/>
        <w:rPr>
          <w:rFonts w:ascii="仿宋" w:hAnsi="仿宋" w:eastAsia="仿宋" w:cs="仿宋"/>
          <w:sz w:val="28"/>
          <w:szCs w:val="28"/>
        </w:rPr>
      </w:pPr>
      <w:r>
        <w:rPr>
          <w:rFonts w:ascii="仿宋" w:hAnsi="仿宋" w:eastAsia="仿宋" w:cs="仿宋"/>
          <w:spacing w:val="-6"/>
          <w:sz w:val="28"/>
          <w:szCs w:val="28"/>
        </w:rPr>
        <w:t>6.3</w:t>
      </w:r>
      <w:r>
        <w:rPr>
          <w:rFonts w:ascii="仿宋" w:hAnsi="仿宋" w:eastAsia="仿宋" w:cs="仿宋"/>
          <w:spacing w:val="-37"/>
          <w:sz w:val="28"/>
          <w:szCs w:val="28"/>
        </w:rPr>
        <w:t xml:space="preserve"> </w:t>
      </w:r>
      <w:r>
        <w:rPr>
          <w:rFonts w:ascii="仿宋" w:hAnsi="仿宋" w:eastAsia="仿宋" w:cs="仿宋"/>
          <w:spacing w:val="-6"/>
          <w:sz w:val="28"/>
          <w:szCs w:val="28"/>
        </w:rPr>
        <w:t>社保及完税</w:t>
      </w:r>
    </w:p>
    <w:p w14:paraId="6254F91C">
      <w:pPr>
        <w:spacing w:line="222" w:lineRule="auto"/>
        <w:rPr>
          <w:rFonts w:ascii="仿宋" w:hAnsi="仿宋" w:eastAsia="仿宋" w:cs="仿宋"/>
          <w:sz w:val="28"/>
          <w:szCs w:val="28"/>
        </w:rPr>
        <w:sectPr>
          <w:footerReference r:id="rId71" w:type="default"/>
          <w:pgSz w:w="11906" w:h="16840"/>
          <w:pgMar w:top="400" w:right="1785" w:bottom="1155" w:left="1785" w:header="0" w:footer="976" w:gutter="0"/>
          <w:cols w:space="720" w:num="1"/>
        </w:sectPr>
      </w:pPr>
    </w:p>
    <w:p w14:paraId="52B30096">
      <w:pPr>
        <w:pStyle w:val="2"/>
        <w:spacing w:line="284" w:lineRule="auto"/>
      </w:pPr>
    </w:p>
    <w:p w14:paraId="3F103620">
      <w:pPr>
        <w:pStyle w:val="2"/>
        <w:spacing w:line="284" w:lineRule="auto"/>
      </w:pPr>
    </w:p>
    <w:p w14:paraId="7624988A">
      <w:pPr>
        <w:pStyle w:val="2"/>
        <w:spacing w:line="285" w:lineRule="auto"/>
      </w:pPr>
    </w:p>
    <w:p w14:paraId="29D54A5D">
      <w:pPr>
        <w:pStyle w:val="2"/>
        <w:spacing w:line="285" w:lineRule="auto"/>
      </w:pPr>
    </w:p>
    <w:p w14:paraId="5E2665AF">
      <w:pPr>
        <w:spacing w:before="91" w:line="223" w:lineRule="auto"/>
        <w:ind w:left="3405"/>
        <w:rPr>
          <w:rFonts w:ascii="仿宋" w:hAnsi="仿宋" w:eastAsia="仿宋" w:cs="仿宋"/>
          <w:sz w:val="28"/>
          <w:szCs w:val="28"/>
        </w:rPr>
      </w:pPr>
      <w:r>
        <w:rPr>
          <w:rFonts w:ascii="仿宋" w:hAnsi="仿宋" w:eastAsia="仿宋" w:cs="仿宋"/>
          <w:spacing w:val="-6"/>
          <w:sz w:val="28"/>
          <w:szCs w:val="28"/>
        </w:rPr>
        <w:t>七、项目管理机构</w:t>
      </w:r>
    </w:p>
    <w:p w14:paraId="7329EFC8">
      <w:pPr>
        <w:pStyle w:val="2"/>
        <w:spacing w:line="249" w:lineRule="auto"/>
      </w:pPr>
    </w:p>
    <w:p w14:paraId="15612C8D">
      <w:pPr>
        <w:pStyle w:val="2"/>
        <w:spacing w:line="250" w:lineRule="auto"/>
      </w:pPr>
    </w:p>
    <w:p w14:paraId="363BDB73">
      <w:pPr>
        <w:spacing w:before="97" w:line="219" w:lineRule="auto"/>
        <w:ind w:left="3302"/>
        <w:rPr>
          <w:rFonts w:ascii="宋体" w:hAnsi="宋体" w:eastAsia="宋体" w:cs="宋体"/>
          <w:sz w:val="30"/>
          <w:szCs w:val="30"/>
        </w:rPr>
      </w:pPr>
      <w:r>
        <w:rPr>
          <w:rFonts w:ascii="宋体" w:hAnsi="宋体" w:eastAsia="宋体" w:cs="宋体"/>
          <w:b/>
          <w:bCs/>
          <w:spacing w:val="-10"/>
          <w:sz w:val="30"/>
          <w:szCs w:val="30"/>
        </w:rPr>
        <w:t>7.1</w:t>
      </w:r>
      <w:r>
        <w:rPr>
          <w:rFonts w:ascii="宋体" w:hAnsi="宋体" w:eastAsia="宋体" w:cs="宋体"/>
          <w:spacing w:val="-34"/>
          <w:sz w:val="30"/>
          <w:szCs w:val="30"/>
        </w:rPr>
        <w:t xml:space="preserve"> </w:t>
      </w:r>
      <w:r>
        <w:rPr>
          <w:rFonts w:ascii="宋体" w:hAnsi="宋体" w:eastAsia="宋体" w:cs="宋体"/>
          <w:b/>
          <w:bCs/>
          <w:spacing w:val="-10"/>
          <w:sz w:val="30"/>
          <w:szCs w:val="30"/>
        </w:rPr>
        <w:t>项目管理机构组成表</w:t>
      </w:r>
    </w:p>
    <w:p w14:paraId="58F42D33">
      <w:pPr>
        <w:spacing w:line="91" w:lineRule="exact"/>
      </w:pPr>
    </w:p>
    <w:tbl>
      <w:tblPr>
        <w:tblStyle w:val="6"/>
        <w:tblW w:w="874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1"/>
        <w:gridCol w:w="675"/>
        <w:gridCol w:w="763"/>
        <w:gridCol w:w="1185"/>
        <w:gridCol w:w="812"/>
        <w:gridCol w:w="860"/>
        <w:gridCol w:w="961"/>
        <w:gridCol w:w="1349"/>
        <w:gridCol w:w="687"/>
      </w:tblGrid>
      <w:tr w14:paraId="0DC9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451" w:type="dxa"/>
            <w:vMerge w:val="restart"/>
            <w:tcBorders>
              <w:bottom w:val="nil"/>
            </w:tcBorders>
            <w:vAlign w:val="top"/>
          </w:tcPr>
          <w:p w14:paraId="73CCD024">
            <w:pPr>
              <w:spacing w:line="249" w:lineRule="auto"/>
              <w:rPr>
                <w:rFonts w:ascii="Arial"/>
                <w:sz w:val="21"/>
              </w:rPr>
            </w:pPr>
          </w:p>
          <w:p w14:paraId="656075B3">
            <w:pPr>
              <w:spacing w:line="249" w:lineRule="auto"/>
              <w:rPr>
                <w:rFonts w:ascii="Arial"/>
                <w:sz w:val="21"/>
              </w:rPr>
            </w:pPr>
          </w:p>
          <w:p w14:paraId="10210DE2">
            <w:pPr>
              <w:spacing w:line="250" w:lineRule="auto"/>
              <w:rPr>
                <w:rFonts w:ascii="Arial"/>
                <w:sz w:val="21"/>
              </w:rPr>
            </w:pPr>
          </w:p>
          <w:p w14:paraId="21BD292A">
            <w:pPr>
              <w:pStyle w:val="7"/>
              <w:spacing w:before="78" w:line="223" w:lineRule="auto"/>
              <w:ind w:left="509"/>
            </w:pPr>
            <w:r>
              <w:rPr>
                <w:spacing w:val="-8"/>
              </w:rPr>
              <w:t>职务</w:t>
            </w:r>
          </w:p>
        </w:tc>
        <w:tc>
          <w:tcPr>
            <w:tcW w:w="675" w:type="dxa"/>
            <w:vMerge w:val="restart"/>
            <w:tcBorders>
              <w:bottom w:val="nil"/>
            </w:tcBorders>
            <w:textDirection w:val="tbRlV"/>
            <w:vAlign w:val="top"/>
          </w:tcPr>
          <w:p w14:paraId="59F1AC4B">
            <w:pPr>
              <w:pStyle w:val="7"/>
              <w:spacing w:before="231" w:line="192" w:lineRule="auto"/>
              <w:ind w:left="653"/>
            </w:pPr>
            <w:r>
              <w:t>姓</w:t>
            </w:r>
            <w:r>
              <w:rPr>
                <w:spacing w:val="-44"/>
              </w:rPr>
              <w:t xml:space="preserve"> </w:t>
            </w:r>
            <w:r>
              <w:t>名</w:t>
            </w:r>
          </w:p>
        </w:tc>
        <w:tc>
          <w:tcPr>
            <w:tcW w:w="763" w:type="dxa"/>
            <w:vMerge w:val="restart"/>
            <w:tcBorders>
              <w:bottom w:val="nil"/>
            </w:tcBorders>
            <w:vAlign w:val="top"/>
          </w:tcPr>
          <w:p w14:paraId="71AE5825">
            <w:pPr>
              <w:spacing w:line="248" w:lineRule="auto"/>
              <w:rPr>
                <w:rFonts w:ascii="Arial"/>
                <w:sz w:val="21"/>
              </w:rPr>
            </w:pPr>
          </w:p>
          <w:p w14:paraId="00DA56D7">
            <w:pPr>
              <w:spacing w:line="248" w:lineRule="auto"/>
              <w:rPr>
                <w:rFonts w:ascii="Arial"/>
                <w:sz w:val="21"/>
              </w:rPr>
            </w:pPr>
          </w:p>
          <w:p w14:paraId="4BA664DF">
            <w:pPr>
              <w:spacing w:line="249" w:lineRule="auto"/>
              <w:rPr>
                <w:rFonts w:ascii="Arial"/>
                <w:sz w:val="21"/>
              </w:rPr>
            </w:pPr>
          </w:p>
          <w:p w14:paraId="6BDB129D">
            <w:pPr>
              <w:pStyle w:val="7"/>
              <w:spacing w:before="78" w:line="221" w:lineRule="auto"/>
              <w:ind w:left="164"/>
            </w:pPr>
            <w:r>
              <w:rPr>
                <w:spacing w:val="-8"/>
              </w:rPr>
              <w:t>职称</w:t>
            </w:r>
          </w:p>
        </w:tc>
        <w:tc>
          <w:tcPr>
            <w:tcW w:w="5167" w:type="dxa"/>
            <w:gridSpan w:val="5"/>
            <w:vAlign w:val="top"/>
          </w:tcPr>
          <w:p w14:paraId="2EEC3054">
            <w:pPr>
              <w:spacing w:line="257" w:lineRule="auto"/>
              <w:rPr>
                <w:rFonts w:ascii="Arial"/>
                <w:sz w:val="21"/>
              </w:rPr>
            </w:pPr>
          </w:p>
          <w:p w14:paraId="72A4C539">
            <w:pPr>
              <w:pStyle w:val="7"/>
              <w:spacing w:before="78" w:line="222" w:lineRule="auto"/>
              <w:ind w:left="1530"/>
            </w:pPr>
            <w:r>
              <w:rPr>
                <w:spacing w:val="-4"/>
              </w:rPr>
              <w:t>执业或职业资格证明</w:t>
            </w:r>
          </w:p>
        </w:tc>
        <w:tc>
          <w:tcPr>
            <w:tcW w:w="687" w:type="dxa"/>
            <w:textDirection w:val="tbRlV"/>
            <w:vAlign w:val="top"/>
          </w:tcPr>
          <w:p w14:paraId="4DDD7E48">
            <w:pPr>
              <w:pStyle w:val="7"/>
              <w:spacing w:before="229" w:line="190" w:lineRule="auto"/>
              <w:ind w:left="161"/>
            </w:pPr>
            <w:r>
              <w:t>备</w:t>
            </w:r>
            <w:r>
              <w:rPr>
                <w:spacing w:val="-44"/>
              </w:rPr>
              <w:t xml:space="preserve"> </w:t>
            </w:r>
            <w:r>
              <w:t>注</w:t>
            </w:r>
          </w:p>
        </w:tc>
      </w:tr>
      <w:tr w14:paraId="6359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451" w:type="dxa"/>
            <w:vMerge w:val="continue"/>
            <w:tcBorders>
              <w:top w:val="nil"/>
            </w:tcBorders>
            <w:vAlign w:val="top"/>
          </w:tcPr>
          <w:p w14:paraId="5F0A2CD5">
            <w:pPr>
              <w:rPr>
                <w:rFonts w:ascii="Arial"/>
                <w:sz w:val="21"/>
              </w:rPr>
            </w:pPr>
          </w:p>
        </w:tc>
        <w:tc>
          <w:tcPr>
            <w:tcW w:w="675" w:type="dxa"/>
            <w:vMerge w:val="continue"/>
            <w:tcBorders>
              <w:top w:val="nil"/>
            </w:tcBorders>
            <w:textDirection w:val="tbRlV"/>
            <w:vAlign w:val="top"/>
          </w:tcPr>
          <w:p w14:paraId="21D5C20F">
            <w:pPr>
              <w:rPr>
                <w:rFonts w:ascii="Arial"/>
                <w:sz w:val="21"/>
              </w:rPr>
            </w:pPr>
          </w:p>
        </w:tc>
        <w:tc>
          <w:tcPr>
            <w:tcW w:w="763" w:type="dxa"/>
            <w:vMerge w:val="continue"/>
            <w:tcBorders>
              <w:top w:val="nil"/>
            </w:tcBorders>
            <w:vAlign w:val="top"/>
          </w:tcPr>
          <w:p w14:paraId="4689AF2D">
            <w:pPr>
              <w:rPr>
                <w:rFonts w:ascii="Arial"/>
                <w:sz w:val="21"/>
              </w:rPr>
            </w:pPr>
          </w:p>
        </w:tc>
        <w:tc>
          <w:tcPr>
            <w:tcW w:w="1185" w:type="dxa"/>
            <w:vAlign w:val="top"/>
          </w:tcPr>
          <w:p w14:paraId="6A57076B">
            <w:pPr>
              <w:spacing w:line="303" w:lineRule="auto"/>
              <w:rPr>
                <w:rFonts w:ascii="Arial"/>
                <w:sz w:val="21"/>
              </w:rPr>
            </w:pPr>
          </w:p>
          <w:p w14:paraId="62E05B84">
            <w:pPr>
              <w:pStyle w:val="7"/>
              <w:spacing w:before="78" w:line="221" w:lineRule="auto"/>
              <w:ind w:left="135"/>
            </w:pPr>
            <w:r>
              <w:rPr>
                <w:spacing w:val="-6"/>
              </w:rPr>
              <w:t>证书名称</w:t>
            </w:r>
          </w:p>
        </w:tc>
        <w:tc>
          <w:tcPr>
            <w:tcW w:w="812" w:type="dxa"/>
            <w:vAlign w:val="top"/>
          </w:tcPr>
          <w:p w14:paraId="199CE425">
            <w:pPr>
              <w:spacing w:line="306" w:lineRule="auto"/>
              <w:rPr>
                <w:rFonts w:ascii="Arial"/>
                <w:sz w:val="21"/>
              </w:rPr>
            </w:pPr>
          </w:p>
          <w:p w14:paraId="12B46DA0">
            <w:pPr>
              <w:pStyle w:val="7"/>
              <w:spacing w:before="78" w:line="223" w:lineRule="auto"/>
              <w:ind w:left="199"/>
            </w:pPr>
            <w:r>
              <w:rPr>
                <w:spacing w:val="-10"/>
              </w:rPr>
              <w:t>级别</w:t>
            </w:r>
          </w:p>
        </w:tc>
        <w:tc>
          <w:tcPr>
            <w:tcW w:w="860" w:type="dxa"/>
            <w:vAlign w:val="top"/>
          </w:tcPr>
          <w:p w14:paraId="1772B046">
            <w:pPr>
              <w:spacing w:line="306" w:lineRule="auto"/>
              <w:rPr>
                <w:rFonts w:ascii="Arial"/>
                <w:sz w:val="21"/>
              </w:rPr>
            </w:pPr>
          </w:p>
          <w:p w14:paraId="206A16D0">
            <w:pPr>
              <w:pStyle w:val="7"/>
              <w:spacing w:before="78" w:line="224" w:lineRule="auto"/>
              <w:ind w:left="217"/>
            </w:pPr>
            <w:r>
              <w:rPr>
                <w:spacing w:val="-8"/>
              </w:rPr>
              <w:t>证号</w:t>
            </w:r>
          </w:p>
        </w:tc>
        <w:tc>
          <w:tcPr>
            <w:tcW w:w="961" w:type="dxa"/>
            <w:vAlign w:val="top"/>
          </w:tcPr>
          <w:p w14:paraId="2E09B37C">
            <w:pPr>
              <w:spacing w:line="306" w:lineRule="auto"/>
              <w:rPr>
                <w:rFonts w:ascii="Arial"/>
                <w:sz w:val="21"/>
              </w:rPr>
            </w:pPr>
          </w:p>
          <w:p w14:paraId="6730334B">
            <w:pPr>
              <w:pStyle w:val="7"/>
              <w:spacing w:before="78" w:line="224" w:lineRule="auto"/>
              <w:ind w:left="277"/>
            </w:pPr>
            <w:r>
              <w:rPr>
                <w:spacing w:val="-10"/>
              </w:rPr>
              <w:t>专业</w:t>
            </w:r>
          </w:p>
        </w:tc>
        <w:tc>
          <w:tcPr>
            <w:tcW w:w="1349" w:type="dxa"/>
            <w:vAlign w:val="top"/>
          </w:tcPr>
          <w:p w14:paraId="5C1A1B19">
            <w:pPr>
              <w:spacing w:line="303" w:lineRule="auto"/>
              <w:rPr>
                <w:rFonts w:ascii="Arial"/>
                <w:sz w:val="21"/>
              </w:rPr>
            </w:pPr>
          </w:p>
          <w:p w14:paraId="5A644DEF">
            <w:pPr>
              <w:pStyle w:val="7"/>
              <w:spacing w:before="78" w:line="221" w:lineRule="auto"/>
              <w:ind w:left="228"/>
            </w:pPr>
            <w:r>
              <w:rPr>
                <w:spacing w:val="-6"/>
              </w:rPr>
              <w:t>养老保险</w:t>
            </w:r>
          </w:p>
        </w:tc>
        <w:tc>
          <w:tcPr>
            <w:tcW w:w="687" w:type="dxa"/>
            <w:vAlign w:val="top"/>
          </w:tcPr>
          <w:p w14:paraId="7369A3FB">
            <w:pPr>
              <w:rPr>
                <w:rFonts w:ascii="Arial"/>
                <w:sz w:val="21"/>
              </w:rPr>
            </w:pPr>
          </w:p>
        </w:tc>
      </w:tr>
      <w:tr w14:paraId="00C4B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6ADF21BD">
            <w:pPr>
              <w:rPr>
                <w:rFonts w:ascii="Arial"/>
                <w:sz w:val="21"/>
              </w:rPr>
            </w:pPr>
          </w:p>
        </w:tc>
        <w:tc>
          <w:tcPr>
            <w:tcW w:w="675" w:type="dxa"/>
            <w:vAlign w:val="top"/>
          </w:tcPr>
          <w:p w14:paraId="623F2C28">
            <w:pPr>
              <w:rPr>
                <w:rFonts w:ascii="Arial"/>
                <w:sz w:val="21"/>
              </w:rPr>
            </w:pPr>
          </w:p>
        </w:tc>
        <w:tc>
          <w:tcPr>
            <w:tcW w:w="763" w:type="dxa"/>
            <w:vAlign w:val="top"/>
          </w:tcPr>
          <w:p w14:paraId="3739CEF7">
            <w:pPr>
              <w:rPr>
                <w:rFonts w:ascii="Arial"/>
                <w:sz w:val="21"/>
              </w:rPr>
            </w:pPr>
          </w:p>
        </w:tc>
        <w:tc>
          <w:tcPr>
            <w:tcW w:w="1185" w:type="dxa"/>
            <w:vAlign w:val="top"/>
          </w:tcPr>
          <w:p w14:paraId="22A28DD6">
            <w:pPr>
              <w:rPr>
                <w:rFonts w:ascii="Arial"/>
                <w:sz w:val="21"/>
              </w:rPr>
            </w:pPr>
          </w:p>
        </w:tc>
        <w:tc>
          <w:tcPr>
            <w:tcW w:w="812" w:type="dxa"/>
            <w:vAlign w:val="top"/>
          </w:tcPr>
          <w:p w14:paraId="5CC8F58D">
            <w:pPr>
              <w:rPr>
                <w:rFonts w:ascii="Arial"/>
                <w:sz w:val="21"/>
              </w:rPr>
            </w:pPr>
          </w:p>
        </w:tc>
        <w:tc>
          <w:tcPr>
            <w:tcW w:w="860" w:type="dxa"/>
            <w:vAlign w:val="top"/>
          </w:tcPr>
          <w:p w14:paraId="2AC83F44">
            <w:pPr>
              <w:rPr>
                <w:rFonts w:ascii="Arial"/>
                <w:sz w:val="21"/>
              </w:rPr>
            </w:pPr>
          </w:p>
        </w:tc>
        <w:tc>
          <w:tcPr>
            <w:tcW w:w="961" w:type="dxa"/>
            <w:vAlign w:val="top"/>
          </w:tcPr>
          <w:p w14:paraId="42F8D4B7">
            <w:pPr>
              <w:rPr>
                <w:rFonts w:ascii="Arial"/>
                <w:sz w:val="21"/>
              </w:rPr>
            </w:pPr>
          </w:p>
        </w:tc>
        <w:tc>
          <w:tcPr>
            <w:tcW w:w="1349" w:type="dxa"/>
            <w:vAlign w:val="top"/>
          </w:tcPr>
          <w:p w14:paraId="27B45E6A">
            <w:pPr>
              <w:rPr>
                <w:rFonts w:ascii="Arial"/>
                <w:sz w:val="21"/>
              </w:rPr>
            </w:pPr>
          </w:p>
        </w:tc>
        <w:tc>
          <w:tcPr>
            <w:tcW w:w="687" w:type="dxa"/>
            <w:vAlign w:val="top"/>
          </w:tcPr>
          <w:p w14:paraId="261690B3">
            <w:pPr>
              <w:rPr>
                <w:rFonts w:ascii="Arial"/>
                <w:sz w:val="21"/>
              </w:rPr>
            </w:pPr>
          </w:p>
        </w:tc>
      </w:tr>
      <w:tr w14:paraId="49C36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451" w:type="dxa"/>
            <w:vAlign w:val="top"/>
          </w:tcPr>
          <w:p w14:paraId="3E8567C2">
            <w:pPr>
              <w:rPr>
                <w:rFonts w:ascii="Arial"/>
                <w:sz w:val="21"/>
              </w:rPr>
            </w:pPr>
          </w:p>
        </w:tc>
        <w:tc>
          <w:tcPr>
            <w:tcW w:w="675" w:type="dxa"/>
            <w:vAlign w:val="top"/>
          </w:tcPr>
          <w:p w14:paraId="2D3473A4">
            <w:pPr>
              <w:rPr>
                <w:rFonts w:ascii="Arial"/>
                <w:sz w:val="21"/>
              </w:rPr>
            </w:pPr>
          </w:p>
        </w:tc>
        <w:tc>
          <w:tcPr>
            <w:tcW w:w="763" w:type="dxa"/>
            <w:vAlign w:val="top"/>
          </w:tcPr>
          <w:p w14:paraId="4F0F896B">
            <w:pPr>
              <w:rPr>
                <w:rFonts w:ascii="Arial"/>
                <w:sz w:val="21"/>
              </w:rPr>
            </w:pPr>
          </w:p>
        </w:tc>
        <w:tc>
          <w:tcPr>
            <w:tcW w:w="1185" w:type="dxa"/>
            <w:vAlign w:val="top"/>
          </w:tcPr>
          <w:p w14:paraId="56F49F69">
            <w:pPr>
              <w:rPr>
                <w:rFonts w:ascii="Arial"/>
                <w:sz w:val="21"/>
              </w:rPr>
            </w:pPr>
          </w:p>
        </w:tc>
        <w:tc>
          <w:tcPr>
            <w:tcW w:w="812" w:type="dxa"/>
            <w:vAlign w:val="top"/>
          </w:tcPr>
          <w:p w14:paraId="6219B092">
            <w:pPr>
              <w:rPr>
                <w:rFonts w:ascii="Arial"/>
                <w:sz w:val="21"/>
              </w:rPr>
            </w:pPr>
          </w:p>
        </w:tc>
        <w:tc>
          <w:tcPr>
            <w:tcW w:w="860" w:type="dxa"/>
            <w:vAlign w:val="top"/>
          </w:tcPr>
          <w:p w14:paraId="3B7BC021">
            <w:pPr>
              <w:rPr>
                <w:rFonts w:ascii="Arial"/>
                <w:sz w:val="21"/>
              </w:rPr>
            </w:pPr>
          </w:p>
        </w:tc>
        <w:tc>
          <w:tcPr>
            <w:tcW w:w="961" w:type="dxa"/>
            <w:vAlign w:val="top"/>
          </w:tcPr>
          <w:p w14:paraId="1AE28137">
            <w:pPr>
              <w:rPr>
                <w:rFonts w:ascii="Arial"/>
                <w:sz w:val="21"/>
              </w:rPr>
            </w:pPr>
          </w:p>
        </w:tc>
        <w:tc>
          <w:tcPr>
            <w:tcW w:w="1349" w:type="dxa"/>
            <w:vAlign w:val="top"/>
          </w:tcPr>
          <w:p w14:paraId="275DB8D9">
            <w:pPr>
              <w:rPr>
                <w:rFonts w:ascii="Arial"/>
                <w:sz w:val="21"/>
              </w:rPr>
            </w:pPr>
          </w:p>
        </w:tc>
        <w:tc>
          <w:tcPr>
            <w:tcW w:w="687" w:type="dxa"/>
            <w:vAlign w:val="top"/>
          </w:tcPr>
          <w:p w14:paraId="558AC194">
            <w:pPr>
              <w:rPr>
                <w:rFonts w:ascii="Arial"/>
                <w:sz w:val="21"/>
              </w:rPr>
            </w:pPr>
          </w:p>
        </w:tc>
      </w:tr>
      <w:tr w14:paraId="2853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00A319AC">
            <w:pPr>
              <w:rPr>
                <w:rFonts w:ascii="Arial"/>
                <w:sz w:val="21"/>
              </w:rPr>
            </w:pPr>
          </w:p>
        </w:tc>
        <w:tc>
          <w:tcPr>
            <w:tcW w:w="675" w:type="dxa"/>
            <w:vAlign w:val="top"/>
          </w:tcPr>
          <w:p w14:paraId="5D334F51">
            <w:pPr>
              <w:rPr>
                <w:rFonts w:ascii="Arial"/>
                <w:sz w:val="21"/>
              </w:rPr>
            </w:pPr>
          </w:p>
        </w:tc>
        <w:tc>
          <w:tcPr>
            <w:tcW w:w="763" w:type="dxa"/>
            <w:vAlign w:val="top"/>
          </w:tcPr>
          <w:p w14:paraId="31892554">
            <w:pPr>
              <w:rPr>
                <w:rFonts w:ascii="Arial"/>
                <w:sz w:val="21"/>
              </w:rPr>
            </w:pPr>
          </w:p>
        </w:tc>
        <w:tc>
          <w:tcPr>
            <w:tcW w:w="1185" w:type="dxa"/>
            <w:vAlign w:val="top"/>
          </w:tcPr>
          <w:p w14:paraId="58154610">
            <w:pPr>
              <w:rPr>
                <w:rFonts w:ascii="Arial"/>
                <w:sz w:val="21"/>
              </w:rPr>
            </w:pPr>
          </w:p>
        </w:tc>
        <w:tc>
          <w:tcPr>
            <w:tcW w:w="812" w:type="dxa"/>
            <w:vAlign w:val="top"/>
          </w:tcPr>
          <w:p w14:paraId="2F746054">
            <w:pPr>
              <w:rPr>
                <w:rFonts w:ascii="Arial"/>
                <w:sz w:val="21"/>
              </w:rPr>
            </w:pPr>
          </w:p>
        </w:tc>
        <w:tc>
          <w:tcPr>
            <w:tcW w:w="860" w:type="dxa"/>
            <w:vAlign w:val="top"/>
          </w:tcPr>
          <w:p w14:paraId="230D2D33">
            <w:pPr>
              <w:rPr>
                <w:rFonts w:ascii="Arial"/>
                <w:sz w:val="21"/>
              </w:rPr>
            </w:pPr>
          </w:p>
        </w:tc>
        <w:tc>
          <w:tcPr>
            <w:tcW w:w="961" w:type="dxa"/>
            <w:vAlign w:val="top"/>
          </w:tcPr>
          <w:p w14:paraId="7F94BEFE">
            <w:pPr>
              <w:rPr>
                <w:rFonts w:ascii="Arial"/>
                <w:sz w:val="21"/>
              </w:rPr>
            </w:pPr>
          </w:p>
        </w:tc>
        <w:tc>
          <w:tcPr>
            <w:tcW w:w="1349" w:type="dxa"/>
            <w:vAlign w:val="top"/>
          </w:tcPr>
          <w:p w14:paraId="61D46184">
            <w:pPr>
              <w:rPr>
                <w:rFonts w:ascii="Arial"/>
                <w:sz w:val="21"/>
              </w:rPr>
            </w:pPr>
          </w:p>
        </w:tc>
        <w:tc>
          <w:tcPr>
            <w:tcW w:w="687" w:type="dxa"/>
            <w:vAlign w:val="top"/>
          </w:tcPr>
          <w:p w14:paraId="77559F3C">
            <w:pPr>
              <w:rPr>
                <w:rFonts w:ascii="Arial"/>
                <w:sz w:val="21"/>
              </w:rPr>
            </w:pPr>
          </w:p>
        </w:tc>
      </w:tr>
      <w:tr w14:paraId="6EED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2E7BEAA2">
            <w:pPr>
              <w:rPr>
                <w:rFonts w:ascii="Arial"/>
                <w:sz w:val="21"/>
              </w:rPr>
            </w:pPr>
          </w:p>
        </w:tc>
        <w:tc>
          <w:tcPr>
            <w:tcW w:w="675" w:type="dxa"/>
            <w:vAlign w:val="top"/>
          </w:tcPr>
          <w:p w14:paraId="2DC86249">
            <w:pPr>
              <w:rPr>
                <w:rFonts w:ascii="Arial"/>
                <w:sz w:val="21"/>
              </w:rPr>
            </w:pPr>
          </w:p>
        </w:tc>
        <w:tc>
          <w:tcPr>
            <w:tcW w:w="763" w:type="dxa"/>
            <w:vAlign w:val="top"/>
          </w:tcPr>
          <w:p w14:paraId="75E31D6D">
            <w:pPr>
              <w:rPr>
                <w:rFonts w:ascii="Arial"/>
                <w:sz w:val="21"/>
              </w:rPr>
            </w:pPr>
          </w:p>
        </w:tc>
        <w:tc>
          <w:tcPr>
            <w:tcW w:w="1185" w:type="dxa"/>
            <w:vAlign w:val="top"/>
          </w:tcPr>
          <w:p w14:paraId="47A90CD7">
            <w:pPr>
              <w:rPr>
                <w:rFonts w:ascii="Arial"/>
                <w:sz w:val="21"/>
              </w:rPr>
            </w:pPr>
          </w:p>
        </w:tc>
        <w:tc>
          <w:tcPr>
            <w:tcW w:w="812" w:type="dxa"/>
            <w:vAlign w:val="top"/>
          </w:tcPr>
          <w:p w14:paraId="7D428A6F">
            <w:pPr>
              <w:rPr>
                <w:rFonts w:ascii="Arial"/>
                <w:sz w:val="21"/>
              </w:rPr>
            </w:pPr>
          </w:p>
        </w:tc>
        <w:tc>
          <w:tcPr>
            <w:tcW w:w="860" w:type="dxa"/>
            <w:vAlign w:val="top"/>
          </w:tcPr>
          <w:p w14:paraId="52A4943C">
            <w:pPr>
              <w:rPr>
                <w:rFonts w:ascii="Arial"/>
                <w:sz w:val="21"/>
              </w:rPr>
            </w:pPr>
          </w:p>
        </w:tc>
        <w:tc>
          <w:tcPr>
            <w:tcW w:w="961" w:type="dxa"/>
            <w:vAlign w:val="top"/>
          </w:tcPr>
          <w:p w14:paraId="52174FA5">
            <w:pPr>
              <w:rPr>
                <w:rFonts w:ascii="Arial"/>
                <w:sz w:val="21"/>
              </w:rPr>
            </w:pPr>
          </w:p>
        </w:tc>
        <w:tc>
          <w:tcPr>
            <w:tcW w:w="1349" w:type="dxa"/>
            <w:vAlign w:val="top"/>
          </w:tcPr>
          <w:p w14:paraId="06250A96">
            <w:pPr>
              <w:rPr>
                <w:rFonts w:ascii="Arial"/>
                <w:sz w:val="21"/>
              </w:rPr>
            </w:pPr>
          </w:p>
        </w:tc>
        <w:tc>
          <w:tcPr>
            <w:tcW w:w="687" w:type="dxa"/>
            <w:vAlign w:val="top"/>
          </w:tcPr>
          <w:p w14:paraId="3F5AF0A8">
            <w:pPr>
              <w:rPr>
                <w:rFonts w:ascii="Arial"/>
                <w:sz w:val="21"/>
              </w:rPr>
            </w:pPr>
          </w:p>
        </w:tc>
      </w:tr>
      <w:tr w14:paraId="228B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2533784C">
            <w:pPr>
              <w:rPr>
                <w:rFonts w:ascii="Arial"/>
                <w:sz w:val="21"/>
              </w:rPr>
            </w:pPr>
          </w:p>
        </w:tc>
        <w:tc>
          <w:tcPr>
            <w:tcW w:w="675" w:type="dxa"/>
            <w:vAlign w:val="top"/>
          </w:tcPr>
          <w:p w14:paraId="65FC2B95">
            <w:pPr>
              <w:rPr>
                <w:rFonts w:ascii="Arial"/>
                <w:sz w:val="21"/>
              </w:rPr>
            </w:pPr>
          </w:p>
        </w:tc>
        <w:tc>
          <w:tcPr>
            <w:tcW w:w="763" w:type="dxa"/>
            <w:vAlign w:val="top"/>
          </w:tcPr>
          <w:p w14:paraId="00344057">
            <w:pPr>
              <w:rPr>
                <w:rFonts w:ascii="Arial"/>
                <w:sz w:val="21"/>
              </w:rPr>
            </w:pPr>
          </w:p>
        </w:tc>
        <w:tc>
          <w:tcPr>
            <w:tcW w:w="1185" w:type="dxa"/>
            <w:vAlign w:val="top"/>
          </w:tcPr>
          <w:p w14:paraId="639DA4B8">
            <w:pPr>
              <w:rPr>
                <w:rFonts w:ascii="Arial"/>
                <w:sz w:val="21"/>
              </w:rPr>
            </w:pPr>
          </w:p>
        </w:tc>
        <w:tc>
          <w:tcPr>
            <w:tcW w:w="812" w:type="dxa"/>
            <w:vAlign w:val="top"/>
          </w:tcPr>
          <w:p w14:paraId="553E0217">
            <w:pPr>
              <w:rPr>
                <w:rFonts w:ascii="Arial"/>
                <w:sz w:val="21"/>
              </w:rPr>
            </w:pPr>
          </w:p>
        </w:tc>
        <w:tc>
          <w:tcPr>
            <w:tcW w:w="860" w:type="dxa"/>
            <w:vAlign w:val="top"/>
          </w:tcPr>
          <w:p w14:paraId="15F93658">
            <w:pPr>
              <w:rPr>
                <w:rFonts w:ascii="Arial"/>
                <w:sz w:val="21"/>
              </w:rPr>
            </w:pPr>
          </w:p>
        </w:tc>
        <w:tc>
          <w:tcPr>
            <w:tcW w:w="961" w:type="dxa"/>
            <w:vAlign w:val="top"/>
          </w:tcPr>
          <w:p w14:paraId="0F44236F">
            <w:pPr>
              <w:rPr>
                <w:rFonts w:ascii="Arial"/>
                <w:sz w:val="21"/>
              </w:rPr>
            </w:pPr>
          </w:p>
        </w:tc>
        <w:tc>
          <w:tcPr>
            <w:tcW w:w="1349" w:type="dxa"/>
            <w:vAlign w:val="top"/>
          </w:tcPr>
          <w:p w14:paraId="2E010ED1">
            <w:pPr>
              <w:rPr>
                <w:rFonts w:ascii="Arial"/>
                <w:sz w:val="21"/>
              </w:rPr>
            </w:pPr>
          </w:p>
        </w:tc>
        <w:tc>
          <w:tcPr>
            <w:tcW w:w="687" w:type="dxa"/>
            <w:vAlign w:val="top"/>
          </w:tcPr>
          <w:p w14:paraId="2060847A">
            <w:pPr>
              <w:rPr>
                <w:rFonts w:ascii="Arial"/>
                <w:sz w:val="21"/>
              </w:rPr>
            </w:pPr>
          </w:p>
        </w:tc>
      </w:tr>
      <w:tr w14:paraId="4276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517CA2F5">
            <w:pPr>
              <w:rPr>
                <w:rFonts w:ascii="Arial"/>
                <w:sz w:val="21"/>
              </w:rPr>
            </w:pPr>
          </w:p>
        </w:tc>
        <w:tc>
          <w:tcPr>
            <w:tcW w:w="675" w:type="dxa"/>
            <w:vAlign w:val="top"/>
          </w:tcPr>
          <w:p w14:paraId="43C323FC">
            <w:pPr>
              <w:rPr>
                <w:rFonts w:ascii="Arial"/>
                <w:sz w:val="21"/>
              </w:rPr>
            </w:pPr>
          </w:p>
        </w:tc>
        <w:tc>
          <w:tcPr>
            <w:tcW w:w="763" w:type="dxa"/>
            <w:vAlign w:val="top"/>
          </w:tcPr>
          <w:p w14:paraId="5FFEF6B6">
            <w:pPr>
              <w:rPr>
                <w:rFonts w:ascii="Arial"/>
                <w:sz w:val="21"/>
              </w:rPr>
            </w:pPr>
          </w:p>
        </w:tc>
        <w:tc>
          <w:tcPr>
            <w:tcW w:w="1185" w:type="dxa"/>
            <w:vAlign w:val="top"/>
          </w:tcPr>
          <w:p w14:paraId="115BA747">
            <w:pPr>
              <w:rPr>
                <w:rFonts w:ascii="Arial"/>
                <w:sz w:val="21"/>
              </w:rPr>
            </w:pPr>
          </w:p>
        </w:tc>
        <w:tc>
          <w:tcPr>
            <w:tcW w:w="812" w:type="dxa"/>
            <w:vAlign w:val="top"/>
          </w:tcPr>
          <w:p w14:paraId="6F64E11B">
            <w:pPr>
              <w:rPr>
                <w:rFonts w:ascii="Arial"/>
                <w:sz w:val="21"/>
              </w:rPr>
            </w:pPr>
          </w:p>
        </w:tc>
        <w:tc>
          <w:tcPr>
            <w:tcW w:w="860" w:type="dxa"/>
            <w:vAlign w:val="top"/>
          </w:tcPr>
          <w:p w14:paraId="04CFBE9E">
            <w:pPr>
              <w:rPr>
                <w:rFonts w:ascii="Arial"/>
                <w:sz w:val="21"/>
              </w:rPr>
            </w:pPr>
          </w:p>
        </w:tc>
        <w:tc>
          <w:tcPr>
            <w:tcW w:w="961" w:type="dxa"/>
            <w:vAlign w:val="top"/>
          </w:tcPr>
          <w:p w14:paraId="72EF6327">
            <w:pPr>
              <w:rPr>
                <w:rFonts w:ascii="Arial"/>
                <w:sz w:val="21"/>
              </w:rPr>
            </w:pPr>
          </w:p>
        </w:tc>
        <w:tc>
          <w:tcPr>
            <w:tcW w:w="1349" w:type="dxa"/>
            <w:vAlign w:val="top"/>
          </w:tcPr>
          <w:p w14:paraId="37062584">
            <w:pPr>
              <w:rPr>
                <w:rFonts w:ascii="Arial"/>
                <w:sz w:val="21"/>
              </w:rPr>
            </w:pPr>
          </w:p>
        </w:tc>
        <w:tc>
          <w:tcPr>
            <w:tcW w:w="687" w:type="dxa"/>
            <w:vAlign w:val="top"/>
          </w:tcPr>
          <w:p w14:paraId="61BA1814">
            <w:pPr>
              <w:rPr>
                <w:rFonts w:ascii="Arial"/>
                <w:sz w:val="21"/>
              </w:rPr>
            </w:pPr>
          </w:p>
        </w:tc>
      </w:tr>
      <w:tr w14:paraId="5A057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61480992">
            <w:pPr>
              <w:rPr>
                <w:rFonts w:ascii="Arial"/>
                <w:sz w:val="21"/>
              </w:rPr>
            </w:pPr>
          </w:p>
        </w:tc>
        <w:tc>
          <w:tcPr>
            <w:tcW w:w="675" w:type="dxa"/>
            <w:vAlign w:val="top"/>
          </w:tcPr>
          <w:p w14:paraId="3613DB60">
            <w:pPr>
              <w:rPr>
                <w:rFonts w:ascii="Arial"/>
                <w:sz w:val="21"/>
              </w:rPr>
            </w:pPr>
          </w:p>
        </w:tc>
        <w:tc>
          <w:tcPr>
            <w:tcW w:w="763" w:type="dxa"/>
            <w:vAlign w:val="top"/>
          </w:tcPr>
          <w:p w14:paraId="3EFC67DE">
            <w:pPr>
              <w:rPr>
                <w:rFonts w:ascii="Arial"/>
                <w:sz w:val="21"/>
              </w:rPr>
            </w:pPr>
          </w:p>
        </w:tc>
        <w:tc>
          <w:tcPr>
            <w:tcW w:w="1185" w:type="dxa"/>
            <w:vAlign w:val="top"/>
          </w:tcPr>
          <w:p w14:paraId="115533E0">
            <w:pPr>
              <w:rPr>
                <w:rFonts w:ascii="Arial"/>
                <w:sz w:val="21"/>
              </w:rPr>
            </w:pPr>
          </w:p>
        </w:tc>
        <w:tc>
          <w:tcPr>
            <w:tcW w:w="812" w:type="dxa"/>
            <w:vAlign w:val="top"/>
          </w:tcPr>
          <w:p w14:paraId="154BABCE">
            <w:pPr>
              <w:rPr>
                <w:rFonts w:ascii="Arial"/>
                <w:sz w:val="21"/>
              </w:rPr>
            </w:pPr>
          </w:p>
        </w:tc>
        <w:tc>
          <w:tcPr>
            <w:tcW w:w="860" w:type="dxa"/>
            <w:vAlign w:val="top"/>
          </w:tcPr>
          <w:p w14:paraId="66D5B9D8">
            <w:pPr>
              <w:rPr>
                <w:rFonts w:ascii="Arial"/>
                <w:sz w:val="21"/>
              </w:rPr>
            </w:pPr>
          </w:p>
        </w:tc>
        <w:tc>
          <w:tcPr>
            <w:tcW w:w="961" w:type="dxa"/>
            <w:vAlign w:val="top"/>
          </w:tcPr>
          <w:p w14:paraId="6A525763">
            <w:pPr>
              <w:rPr>
                <w:rFonts w:ascii="Arial"/>
                <w:sz w:val="21"/>
              </w:rPr>
            </w:pPr>
          </w:p>
        </w:tc>
        <w:tc>
          <w:tcPr>
            <w:tcW w:w="1349" w:type="dxa"/>
            <w:vAlign w:val="top"/>
          </w:tcPr>
          <w:p w14:paraId="53985A0F">
            <w:pPr>
              <w:rPr>
                <w:rFonts w:ascii="Arial"/>
                <w:sz w:val="21"/>
              </w:rPr>
            </w:pPr>
          </w:p>
        </w:tc>
        <w:tc>
          <w:tcPr>
            <w:tcW w:w="687" w:type="dxa"/>
            <w:vAlign w:val="top"/>
          </w:tcPr>
          <w:p w14:paraId="76E41D19">
            <w:pPr>
              <w:rPr>
                <w:rFonts w:ascii="Arial"/>
                <w:sz w:val="21"/>
              </w:rPr>
            </w:pPr>
          </w:p>
        </w:tc>
      </w:tr>
      <w:tr w14:paraId="7680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0370FDD7">
            <w:pPr>
              <w:rPr>
                <w:rFonts w:ascii="Arial"/>
                <w:sz w:val="21"/>
              </w:rPr>
            </w:pPr>
          </w:p>
        </w:tc>
        <w:tc>
          <w:tcPr>
            <w:tcW w:w="675" w:type="dxa"/>
            <w:vAlign w:val="top"/>
          </w:tcPr>
          <w:p w14:paraId="4C8F7D30">
            <w:pPr>
              <w:rPr>
                <w:rFonts w:ascii="Arial"/>
                <w:sz w:val="21"/>
              </w:rPr>
            </w:pPr>
          </w:p>
        </w:tc>
        <w:tc>
          <w:tcPr>
            <w:tcW w:w="763" w:type="dxa"/>
            <w:vAlign w:val="top"/>
          </w:tcPr>
          <w:p w14:paraId="07697E72">
            <w:pPr>
              <w:rPr>
                <w:rFonts w:ascii="Arial"/>
                <w:sz w:val="21"/>
              </w:rPr>
            </w:pPr>
          </w:p>
        </w:tc>
        <w:tc>
          <w:tcPr>
            <w:tcW w:w="1185" w:type="dxa"/>
            <w:vAlign w:val="top"/>
          </w:tcPr>
          <w:p w14:paraId="767E69DC">
            <w:pPr>
              <w:rPr>
                <w:rFonts w:ascii="Arial"/>
                <w:sz w:val="21"/>
              </w:rPr>
            </w:pPr>
          </w:p>
        </w:tc>
        <w:tc>
          <w:tcPr>
            <w:tcW w:w="812" w:type="dxa"/>
            <w:vAlign w:val="top"/>
          </w:tcPr>
          <w:p w14:paraId="5026BC78">
            <w:pPr>
              <w:rPr>
                <w:rFonts w:ascii="Arial"/>
                <w:sz w:val="21"/>
              </w:rPr>
            </w:pPr>
          </w:p>
        </w:tc>
        <w:tc>
          <w:tcPr>
            <w:tcW w:w="860" w:type="dxa"/>
            <w:vAlign w:val="top"/>
          </w:tcPr>
          <w:p w14:paraId="47321C00">
            <w:pPr>
              <w:rPr>
                <w:rFonts w:ascii="Arial"/>
                <w:sz w:val="21"/>
              </w:rPr>
            </w:pPr>
          </w:p>
        </w:tc>
        <w:tc>
          <w:tcPr>
            <w:tcW w:w="961" w:type="dxa"/>
            <w:vAlign w:val="top"/>
          </w:tcPr>
          <w:p w14:paraId="4ACD859A">
            <w:pPr>
              <w:rPr>
                <w:rFonts w:ascii="Arial"/>
                <w:sz w:val="21"/>
              </w:rPr>
            </w:pPr>
          </w:p>
        </w:tc>
        <w:tc>
          <w:tcPr>
            <w:tcW w:w="1349" w:type="dxa"/>
            <w:vAlign w:val="top"/>
          </w:tcPr>
          <w:p w14:paraId="5749C353">
            <w:pPr>
              <w:rPr>
                <w:rFonts w:ascii="Arial"/>
                <w:sz w:val="21"/>
              </w:rPr>
            </w:pPr>
          </w:p>
        </w:tc>
        <w:tc>
          <w:tcPr>
            <w:tcW w:w="687" w:type="dxa"/>
            <w:vAlign w:val="top"/>
          </w:tcPr>
          <w:p w14:paraId="1F1D4533">
            <w:pPr>
              <w:rPr>
                <w:rFonts w:ascii="Arial"/>
                <w:sz w:val="21"/>
              </w:rPr>
            </w:pPr>
          </w:p>
        </w:tc>
      </w:tr>
      <w:tr w14:paraId="2E27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296FD653">
            <w:pPr>
              <w:rPr>
                <w:rFonts w:ascii="Arial"/>
                <w:sz w:val="21"/>
              </w:rPr>
            </w:pPr>
          </w:p>
        </w:tc>
        <w:tc>
          <w:tcPr>
            <w:tcW w:w="675" w:type="dxa"/>
            <w:vAlign w:val="top"/>
          </w:tcPr>
          <w:p w14:paraId="237851F4">
            <w:pPr>
              <w:rPr>
                <w:rFonts w:ascii="Arial"/>
                <w:sz w:val="21"/>
              </w:rPr>
            </w:pPr>
          </w:p>
        </w:tc>
        <w:tc>
          <w:tcPr>
            <w:tcW w:w="763" w:type="dxa"/>
            <w:vAlign w:val="top"/>
          </w:tcPr>
          <w:p w14:paraId="2142DFB4">
            <w:pPr>
              <w:rPr>
                <w:rFonts w:ascii="Arial"/>
                <w:sz w:val="21"/>
              </w:rPr>
            </w:pPr>
          </w:p>
        </w:tc>
        <w:tc>
          <w:tcPr>
            <w:tcW w:w="1185" w:type="dxa"/>
            <w:vAlign w:val="top"/>
          </w:tcPr>
          <w:p w14:paraId="1A6FC9E8">
            <w:pPr>
              <w:rPr>
                <w:rFonts w:ascii="Arial"/>
                <w:sz w:val="21"/>
              </w:rPr>
            </w:pPr>
          </w:p>
        </w:tc>
        <w:tc>
          <w:tcPr>
            <w:tcW w:w="812" w:type="dxa"/>
            <w:vAlign w:val="top"/>
          </w:tcPr>
          <w:p w14:paraId="2BDD6E10">
            <w:pPr>
              <w:rPr>
                <w:rFonts w:ascii="Arial"/>
                <w:sz w:val="21"/>
              </w:rPr>
            </w:pPr>
          </w:p>
        </w:tc>
        <w:tc>
          <w:tcPr>
            <w:tcW w:w="860" w:type="dxa"/>
            <w:vAlign w:val="top"/>
          </w:tcPr>
          <w:p w14:paraId="20F3BB58">
            <w:pPr>
              <w:rPr>
                <w:rFonts w:ascii="Arial"/>
                <w:sz w:val="21"/>
              </w:rPr>
            </w:pPr>
          </w:p>
        </w:tc>
        <w:tc>
          <w:tcPr>
            <w:tcW w:w="961" w:type="dxa"/>
            <w:vAlign w:val="top"/>
          </w:tcPr>
          <w:p w14:paraId="245141BC">
            <w:pPr>
              <w:rPr>
                <w:rFonts w:ascii="Arial"/>
                <w:sz w:val="21"/>
              </w:rPr>
            </w:pPr>
          </w:p>
        </w:tc>
        <w:tc>
          <w:tcPr>
            <w:tcW w:w="1349" w:type="dxa"/>
            <w:vAlign w:val="top"/>
          </w:tcPr>
          <w:p w14:paraId="2C805729">
            <w:pPr>
              <w:rPr>
                <w:rFonts w:ascii="Arial"/>
                <w:sz w:val="21"/>
              </w:rPr>
            </w:pPr>
          </w:p>
        </w:tc>
        <w:tc>
          <w:tcPr>
            <w:tcW w:w="687" w:type="dxa"/>
            <w:vAlign w:val="top"/>
          </w:tcPr>
          <w:p w14:paraId="3D696B50">
            <w:pPr>
              <w:rPr>
                <w:rFonts w:ascii="Arial"/>
                <w:sz w:val="21"/>
              </w:rPr>
            </w:pPr>
          </w:p>
        </w:tc>
      </w:tr>
      <w:tr w14:paraId="6421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5A0D17AE">
            <w:pPr>
              <w:rPr>
                <w:rFonts w:ascii="Arial"/>
                <w:sz w:val="21"/>
              </w:rPr>
            </w:pPr>
          </w:p>
        </w:tc>
        <w:tc>
          <w:tcPr>
            <w:tcW w:w="675" w:type="dxa"/>
            <w:vAlign w:val="top"/>
          </w:tcPr>
          <w:p w14:paraId="61CF55EF">
            <w:pPr>
              <w:rPr>
                <w:rFonts w:ascii="Arial"/>
                <w:sz w:val="21"/>
              </w:rPr>
            </w:pPr>
          </w:p>
        </w:tc>
        <w:tc>
          <w:tcPr>
            <w:tcW w:w="763" w:type="dxa"/>
            <w:vAlign w:val="top"/>
          </w:tcPr>
          <w:p w14:paraId="72D4C2D0">
            <w:pPr>
              <w:rPr>
                <w:rFonts w:ascii="Arial"/>
                <w:sz w:val="21"/>
              </w:rPr>
            </w:pPr>
          </w:p>
        </w:tc>
        <w:tc>
          <w:tcPr>
            <w:tcW w:w="1185" w:type="dxa"/>
            <w:vAlign w:val="top"/>
          </w:tcPr>
          <w:p w14:paraId="17331E42">
            <w:pPr>
              <w:rPr>
                <w:rFonts w:ascii="Arial"/>
                <w:sz w:val="21"/>
              </w:rPr>
            </w:pPr>
          </w:p>
        </w:tc>
        <w:tc>
          <w:tcPr>
            <w:tcW w:w="812" w:type="dxa"/>
            <w:vAlign w:val="top"/>
          </w:tcPr>
          <w:p w14:paraId="66414A8F">
            <w:pPr>
              <w:rPr>
                <w:rFonts w:ascii="Arial"/>
                <w:sz w:val="21"/>
              </w:rPr>
            </w:pPr>
          </w:p>
        </w:tc>
        <w:tc>
          <w:tcPr>
            <w:tcW w:w="860" w:type="dxa"/>
            <w:vAlign w:val="top"/>
          </w:tcPr>
          <w:p w14:paraId="43E1F101">
            <w:pPr>
              <w:rPr>
                <w:rFonts w:ascii="Arial"/>
                <w:sz w:val="21"/>
              </w:rPr>
            </w:pPr>
          </w:p>
        </w:tc>
        <w:tc>
          <w:tcPr>
            <w:tcW w:w="961" w:type="dxa"/>
            <w:vAlign w:val="top"/>
          </w:tcPr>
          <w:p w14:paraId="5DD3F14F">
            <w:pPr>
              <w:rPr>
                <w:rFonts w:ascii="Arial"/>
                <w:sz w:val="21"/>
              </w:rPr>
            </w:pPr>
          </w:p>
        </w:tc>
        <w:tc>
          <w:tcPr>
            <w:tcW w:w="1349" w:type="dxa"/>
            <w:vAlign w:val="top"/>
          </w:tcPr>
          <w:p w14:paraId="1E566CCF">
            <w:pPr>
              <w:rPr>
                <w:rFonts w:ascii="Arial"/>
                <w:sz w:val="21"/>
              </w:rPr>
            </w:pPr>
          </w:p>
        </w:tc>
        <w:tc>
          <w:tcPr>
            <w:tcW w:w="687" w:type="dxa"/>
            <w:vAlign w:val="top"/>
          </w:tcPr>
          <w:p w14:paraId="51FD6837">
            <w:pPr>
              <w:rPr>
                <w:rFonts w:ascii="Arial"/>
                <w:sz w:val="21"/>
              </w:rPr>
            </w:pPr>
          </w:p>
        </w:tc>
      </w:tr>
      <w:tr w14:paraId="190E8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49DD041D">
            <w:pPr>
              <w:rPr>
                <w:rFonts w:ascii="Arial"/>
                <w:sz w:val="21"/>
              </w:rPr>
            </w:pPr>
          </w:p>
        </w:tc>
        <w:tc>
          <w:tcPr>
            <w:tcW w:w="675" w:type="dxa"/>
            <w:vAlign w:val="top"/>
          </w:tcPr>
          <w:p w14:paraId="0B8A11DA">
            <w:pPr>
              <w:rPr>
                <w:rFonts w:ascii="Arial"/>
                <w:sz w:val="21"/>
              </w:rPr>
            </w:pPr>
          </w:p>
        </w:tc>
        <w:tc>
          <w:tcPr>
            <w:tcW w:w="763" w:type="dxa"/>
            <w:vAlign w:val="top"/>
          </w:tcPr>
          <w:p w14:paraId="694D3D70">
            <w:pPr>
              <w:rPr>
                <w:rFonts w:ascii="Arial"/>
                <w:sz w:val="21"/>
              </w:rPr>
            </w:pPr>
          </w:p>
        </w:tc>
        <w:tc>
          <w:tcPr>
            <w:tcW w:w="1185" w:type="dxa"/>
            <w:vAlign w:val="top"/>
          </w:tcPr>
          <w:p w14:paraId="693AA8C6">
            <w:pPr>
              <w:rPr>
                <w:rFonts w:ascii="Arial"/>
                <w:sz w:val="21"/>
              </w:rPr>
            </w:pPr>
          </w:p>
        </w:tc>
        <w:tc>
          <w:tcPr>
            <w:tcW w:w="812" w:type="dxa"/>
            <w:vAlign w:val="top"/>
          </w:tcPr>
          <w:p w14:paraId="686D646A">
            <w:pPr>
              <w:rPr>
                <w:rFonts w:ascii="Arial"/>
                <w:sz w:val="21"/>
              </w:rPr>
            </w:pPr>
          </w:p>
        </w:tc>
        <w:tc>
          <w:tcPr>
            <w:tcW w:w="860" w:type="dxa"/>
            <w:vAlign w:val="top"/>
          </w:tcPr>
          <w:p w14:paraId="4D47795C">
            <w:pPr>
              <w:rPr>
                <w:rFonts w:ascii="Arial"/>
                <w:sz w:val="21"/>
              </w:rPr>
            </w:pPr>
          </w:p>
        </w:tc>
        <w:tc>
          <w:tcPr>
            <w:tcW w:w="961" w:type="dxa"/>
            <w:vAlign w:val="top"/>
          </w:tcPr>
          <w:p w14:paraId="3F08D9C5">
            <w:pPr>
              <w:rPr>
                <w:rFonts w:ascii="Arial"/>
                <w:sz w:val="21"/>
              </w:rPr>
            </w:pPr>
          </w:p>
        </w:tc>
        <w:tc>
          <w:tcPr>
            <w:tcW w:w="1349" w:type="dxa"/>
            <w:vAlign w:val="top"/>
          </w:tcPr>
          <w:p w14:paraId="5B889C27">
            <w:pPr>
              <w:rPr>
                <w:rFonts w:ascii="Arial"/>
                <w:sz w:val="21"/>
              </w:rPr>
            </w:pPr>
          </w:p>
        </w:tc>
        <w:tc>
          <w:tcPr>
            <w:tcW w:w="687" w:type="dxa"/>
            <w:vAlign w:val="top"/>
          </w:tcPr>
          <w:p w14:paraId="65290BCB">
            <w:pPr>
              <w:rPr>
                <w:rFonts w:ascii="Arial"/>
                <w:sz w:val="21"/>
              </w:rPr>
            </w:pPr>
          </w:p>
        </w:tc>
      </w:tr>
      <w:tr w14:paraId="4EE5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1" w:type="dxa"/>
            <w:vAlign w:val="top"/>
          </w:tcPr>
          <w:p w14:paraId="3D575DBA">
            <w:pPr>
              <w:rPr>
                <w:rFonts w:ascii="Arial"/>
                <w:sz w:val="21"/>
              </w:rPr>
            </w:pPr>
          </w:p>
        </w:tc>
        <w:tc>
          <w:tcPr>
            <w:tcW w:w="675" w:type="dxa"/>
            <w:vAlign w:val="top"/>
          </w:tcPr>
          <w:p w14:paraId="2793C3C0">
            <w:pPr>
              <w:rPr>
                <w:rFonts w:ascii="Arial"/>
                <w:sz w:val="21"/>
              </w:rPr>
            </w:pPr>
          </w:p>
        </w:tc>
        <w:tc>
          <w:tcPr>
            <w:tcW w:w="763" w:type="dxa"/>
            <w:vAlign w:val="top"/>
          </w:tcPr>
          <w:p w14:paraId="618967A2">
            <w:pPr>
              <w:rPr>
                <w:rFonts w:ascii="Arial"/>
                <w:sz w:val="21"/>
              </w:rPr>
            </w:pPr>
          </w:p>
        </w:tc>
        <w:tc>
          <w:tcPr>
            <w:tcW w:w="1185" w:type="dxa"/>
            <w:vAlign w:val="top"/>
          </w:tcPr>
          <w:p w14:paraId="6134DD66">
            <w:pPr>
              <w:rPr>
                <w:rFonts w:ascii="Arial"/>
                <w:sz w:val="21"/>
              </w:rPr>
            </w:pPr>
          </w:p>
        </w:tc>
        <w:tc>
          <w:tcPr>
            <w:tcW w:w="812" w:type="dxa"/>
            <w:vAlign w:val="top"/>
          </w:tcPr>
          <w:p w14:paraId="67A1B2F0">
            <w:pPr>
              <w:rPr>
                <w:rFonts w:ascii="Arial"/>
                <w:sz w:val="21"/>
              </w:rPr>
            </w:pPr>
          </w:p>
        </w:tc>
        <w:tc>
          <w:tcPr>
            <w:tcW w:w="860" w:type="dxa"/>
            <w:vAlign w:val="top"/>
          </w:tcPr>
          <w:p w14:paraId="68A72636">
            <w:pPr>
              <w:rPr>
                <w:rFonts w:ascii="Arial"/>
                <w:sz w:val="21"/>
              </w:rPr>
            </w:pPr>
          </w:p>
        </w:tc>
        <w:tc>
          <w:tcPr>
            <w:tcW w:w="961" w:type="dxa"/>
            <w:vAlign w:val="top"/>
          </w:tcPr>
          <w:p w14:paraId="18003CEB">
            <w:pPr>
              <w:rPr>
                <w:rFonts w:ascii="Arial"/>
                <w:sz w:val="21"/>
              </w:rPr>
            </w:pPr>
          </w:p>
        </w:tc>
        <w:tc>
          <w:tcPr>
            <w:tcW w:w="1349" w:type="dxa"/>
            <w:vAlign w:val="top"/>
          </w:tcPr>
          <w:p w14:paraId="242A5F57">
            <w:pPr>
              <w:rPr>
                <w:rFonts w:ascii="Arial"/>
                <w:sz w:val="21"/>
              </w:rPr>
            </w:pPr>
          </w:p>
        </w:tc>
        <w:tc>
          <w:tcPr>
            <w:tcW w:w="687" w:type="dxa"/>
            <w:vAlign w:val="top"/>
          </w:tcPr>
          <w:p w14:paraId="59689E2E">
            <w:pPr>
              <w:rPr>
                <w:rFonts w:ascii="Arial"/>
                <w:sz w:val="21"/>
              </w:rPr>
            </w:pPr>
          </w:p>
        </w:tc>
      </w:tr>
      <w:tr w14:paraId="43D3D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1" w:type="dxa"/>
            <w:vAlign w:val="top"/>
          </w:tcPr>
          <w:p w14:paraId="7A4B5FD7">
            <w:pPr>
              <w:rPr>
                <w:rFonts w:ascii="Arial"/>
                <w:sz w:val="21"/>
              </w:rPr>
            </w:pPr>
          </w:p>
        </w:tc>
        <w:tc>
          <w:tcPr>
            <w:tcW w:w="675" w:type="dxa"/>
            <w:vAlign w:val="top"/>
          </w:tcPr>
          <w:p w14:paraId="133F0122">
            <w:pPr>
              <w:rPr>
                <w:rFonts w:ascii="Arial"/>
                <w:sz w:val="21"/>
              </w:rPr>
            </w:pPr>
          </w:p>
        </w:tc>
        <w:tc>
          <w:tcPr>
            <w:tcW w:w="763" w:type="dxa"/>
            <w:vAlign w:val="top"/>
          </w:tcPr>
          <w:p w14:paraId="6E88489E">
            <w:pPr>
              <w:rPr>
                <w:rFonts w:ascii="Arial"/>
                <w:sz w:val="21"/>
              </w:rPr>
            </w:pPr>
          </w:p>
        </w:tc>
        <w:tc>
          <w:tcPr>
            <w:tcW w:w="1185" w:type="dxa"/>
            <w:vAlign w:val="top"/>
          </w:tcPr>
          <w:p w14:paraId="1259956E">
            <w:pPr>
              <w:rPr>
                <w:rFonts w:ascii="Arial"/>
                <w:sz w:val="21"/>
              </w:rPr>
            </w:pPr>
          </w:p>
        </w:tc>
        <w:tc>
          <w:tcPr>
            <w:tcW w:w="812" w:type="dxa"/>
            <w:vAlign w:val="top"/>
          </w:tcPr>
          <w:p w14:paraId="6A5B5129">
            <w:pPr>
              <w:rPr>
                <w:rFonts w:ascii="Arial"/>
                <w:sz w:val="21"/>
              </w:rPr>
            </w:pPr>
          </w:p>
        </w:tc>
        <w:tc>
          <w:tcPr>
            <w:tcW w:w="860" w:type="dxa"/>
            <w:vAlign w:val="top"/>
          </w:tcPr>
          <w:p w14:paraId="0513DF63">
            <w:pPr>
              <w:rPr>
                <w:rFonts w:ascii="Arial"/>
                <w:sz w:val="21"/>
              </w:rPr>
            </w:pPr>
          </w:p>
        </w:tc>
        <w:tc>
          <w:tcPr>
            <w:tcW w:w="961" w:type="dxa"/>
            <w:vAlign w:val="top"/>
          </w:tcPr>
          <w:p w14:paraId="7E2D1DA0">
            <w:pPr>
              <w:rPr>
                <w:rFonts w:ascii="Arial"/>
                <w:sz w:val="21"/>
              </w:rPr>
            </w:pPr>
          </w:p>
        </w:tc>
        <w:tc>
          <w:tcPr>
            <w:tcW w:w="1349" w:type="dxa"/>
            <w:vAlign w:val="top"/>
          </w:tcPr>
          <w:p w14:paraId="4626D355">
            <w:pPr>
              <w:rPr>
                <w:rFonts w:ascii="Arial"/>
                <w:sz w:val="21"/>
              </w:rPr>
            </w:pPr>
          </w:p>
        </w:tc>
        <w:tc>
          <w:tcPr>
            <w:tcW w:w="687" w:type="dxa"/>
            <w:vAlign w:val="top"/>
          </w:tcPr>
          <w:p w14:paraId="725FB411">
            <w:pPr>
              <w:rPr>
                <w:rFonts w:ascii="Arial"/>
                <w:sz w:val="21"/>
              </w:rPr>
            </w:pPr>
          </w:p>
        </w:tc>
      </w:tr>
      <w:tr w14:paraId="124C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51" w:type="dxa"/>
            <w:vAlign w:val="top"/>
          </w:tcPr>
          <w:p w14:paraId="2BD6F416">
            <w:pPr>
              <w:rPr>
                <w:rFonts w:ascii="Arial"/>
                <w:sz w:val="21"/>
              </w:rPr>
            </w:pPr>
          </w:p>
        </w:tc>
        <w:tc>
          <w:tcPr>
            <w:tcW w:w="675" w:type="dxa"/>
            <w:vAlign w:val="top"/>
          </w:tcPr>
          <w:p w14:paraId="0AFE9AC3">
            <w:pPr>
              <w:rPr>
                <w:rFonts w:ascii="Arial"/>
                <w:sz w:val="21"/>
              </w:rPr>
            </w:pPr>
          </w:p>
        </w:tc>
        <w:tc>
          <w:tcPr>
            <w:tcW w:w="763" w:type="dxa"/>
            <w:vAlign w:val="top"/>
          </w:tcPr>
          <w:p w14:paraId="115F515C">
            <w:pPr>
              <w:rPr>
                <w:rFonts w:ascii="Arial"/>
                <w:sz w:val="21"/>
              </w:rPr>
            </w:pPr>
          </w:p>
        </w:tc>
        <w:tc>
          <w:tcPr>
            <w:tcW w:w="1185" w:type="dxa"/>
            <w:vAlign w:val="top"/>
          </w:tcPr>
          <w:p w14:paraId="122CAD01">
            <w:pPr>
              <w:rPr>
                <w:rFonts w:ascii="Arial"/>
                <w:sz w:val="21"/>
              </w:rPr>
            </w:pPr>
          </w:p>
        </w:tc>
        <w:tc>
          <w:tcPr>
            <w:tcW w:w="812" w:type="dxa"/>
            <w:vAlign w:val="top"/>
          </w:tcPr>
          <w:p w14:paraId="68FB37A5">
            <w:pPr>
              <w:rPr>
                <w:rFonts w:ascii="Arial"/>
                <w:sz w:val="21"/>
              </w:rPr>
            </w:pPr>
          </w:p>
        </w:tc>
        <w:tc>
          <w:tcPr>
            <w:tcW w:w="860" w:type="dxa"/>
            <w:vAlign w:val="top"/>
          </w:tcPr>
          <w:p w14:paraId="2BC54A02">
            <w:pPr>
              <w:rPr>
                <w:rFonts w:ascii="Arial"/>
                <w:sz w:val="21"/>
              </w:rPr>
            </w:pPr>
          </w:p>
        </w:tc>
        <w:tc>
          <w:tcPr>
            <w:tcW w:w="961" w:type="dxa"/>
            <w:vAlign w:val="top"/>
          </w:tcPr>
          <w:p w14:paraId="6CAEDC25">
            <w:pPr>
              <w:rPr>
                <w:rFonts w:ascii="Arial"/>
                <w:sz w:val="21"/>
              </w:rPr>
            </w:pPr>
          </w:p>
        </w:tc>
        <w:tc>
          <w:tcPr>
            <w:tcW w:w="1349" w:type="dxa"/>
            <w:vAlign w:val="top"/>
          </w:tcPr>
          <w:p w14:paraId="117090F7">
            <w:pPr>
              <w:rPr>
                <w:rFonts w:ascii="Arial"/>
                <w:sz w:val="21"/>
              </w:rPr>
            </w:pPr>
          </w:p>
        </w:tc>
        <w:tc>
          <w:tcPr>
            <w:tcW w:w="687" w:type="dxa"/>
            <w:vAlign w:val="top"/>
          </w:tcPr>
          <w:p w14:paraId="2E67E783">
            <w:pPr>
              <w:rPr>
                <w:rFonts w:ascii="Arial"/>
                <w:sz w:val="21"/>
              </w:rPr>
            </w:pPr>
          </w:p>
        </w:tc>
      </w:tr>
    </w:tbl>
    <w:p w14:paraId="2CFD2928">
      <w:pPr>
        <w:spacing w:before="66" w:line="227" w:lineRule="auto"/>
        <w:ind w:firstLine="10"/>
        <w:rPr>
          <w:rFonts w:ascii="仿宋" w:hAnsi="仿宋" w:eastAsia="仿宋" w:cs="仿宋"/>
          <w:sz w:val="24"/>
          <w:szCs w:val="24"/>
        </w:rPr>
      </w:pPr>
      <w:r>
        <w:rPr>
          <w:rFonts w:ascii="仿宋" w:hAnsi="仿宋" w:eastAsia="仿宋" w:cs="仿宋"/>
          <w:spacing w:val="-9"/>
          <w:sz w:val="24"/>
          <w:szCs w:val="24"/>
        </w:rPr>
        <w:t>注：本工程一旦我单位中标，将配备上述项目管理人员。上</w:t>
      </w:r>
      <w:r>
        <w:rPr>
          <w:rFonts w:ascii="仿宋" w:hAnsi="仿宋" w:eastAsia="仿宋" w:cs="仿宋"/>
          <w:spacing w:val="-10"/>
          <w:sz w:val="24"/>
          <w:szCs w:val="24"/>
        </w:rPr>
        <w:t>述填报内容真实，如不真实，</w:t>
      </w:r>
      <w:r>
        <w:rPr>
          <w:rFonts w:ascii="仿宋" w:hAnsi="仿宋" w:eastAsia="仿宋" w:cs="仿宋"/>
          <w:sz w:val="24"/>
          <w:szCs w:val="24"/>
        </w:rPr>
        <w:t xml:space="preserve"> </w:t>
      </w:r>
      <w:r>
        <w:rPr>
          <w:rFonts w:ascii="仿宋" w:hAnsi="仿宋" w:eastAsia="仿宋" w:cs="仿宋"/>
          <w:spacing w:val="-4"/>
          <w:sz w:val="24"/>
          <w:szCs w:val="24"/>
        </w:rPr>
        <w:t>将按照有关规定接受处理。</w:t>
      </w:r>
    </w:p>
    <w:p w14:paraId="6C21093F">
      <w:pPr>
        <w:spacing w:line="227" w:lineRule="auto"/>
        <w:rPr>
          <w:rFonts w:ascii="仿宋" w:hAnsi="仿宋" w:eastAsia="仿宋" w:cs="仿宋"/>
          <w:sz w:val="24"/>
          <w:szCs w:val="24"/>
        </w:rPr>
        <w:sectPr>
          <w:footerReference r:id="rId72" w:type="default"/>
          <w:pgSz w:w="11906" w:h="16840"/>
          <w:pgMar w:top="400" w:right="1424" w:bottom="1155" w:left="1473" w:header="0" w:footer="976" w:gutter="0"/>
          <w:cols w:space="720" w:num="1"/>
        </w:sectPr>
      </w:pPr>
    </w:p>
    <w:p w14:paraId="555849B3">
      <w:pPr>
        <w:pStyle w:val="2"/>
        <w:spacing w:line="279" w:lineRule="auto"/>
      </w:pPr>
    </w:p>
    <w:p w14:paraId="67B8F3AA">
      <w:pPr>
        <w:pStyle w:val="2"/>
        <w:spacing w:line="280" w:lineRule="auto"/>
      </w:pPr>
    </w:p>
    <w:p w14:paraId="287CA624">
      <w:pPr>
        <w:pStyle w:val="2"/>
        <w:spacing w:line="280" w:lineRule="auto"/>
      </w:pPr>
    </w:p>
    <w:p w14:paraId="2607C07C">
      <w:pPr>
        <w:pStyle w:val="2"/>
        <w:spacing w:line="280" w:lineRule="auto"/>
      </w:pPr>
    </w:p>
    <w:p w14:paraId="48A67C9F">
      <w:pPr>
        <w:spacing w:before="98" w:line="219" w:lineRule="auto"/>
        <w:ind w:left="2894"/>
        <w:rPr>
          <w:rFonts w:ascii="宋体" w:hAnsi="宋体" w:eastAsia="宋体" w:cs="宋体"/>
          <w:sz w:val="30"/>
          <w:szCs w:val="30"/>
        </w:rPr>
      </w:pPr>
      <w:r>
        <w:rPr>
          <w:rFonts w:ascii="宋体" w:hAnsi="宋体" w:eastAsia="宋体" w:cs="宋体"/>
          <w:b/>
          <w:bCs/>
          <w:spacing w:val="-9"/>
          <w:sz w:val="30"/>
          <w:szCs w:val="30"/>
        </w:rPr>
        <w:t>7.2</w:t>
      </w:r>
      <w:r>
        <w:rPr>
          <w:rFonts w:ascii="宋体" w:hAnsi="宋体" w:eastAsia="宋体" w:cs="宋体"/>
          <w:spacing w:val="-49"/>
          <w:sz w:val="30"/>
          <w:szCs w:val="30"/>
        </w:rPr>
        <w:t xml:space="preserve"> </w:t>
      </w:r>
      <w:r>
        <w:rPr>
          <w:rFonts w:ascii="宋体" w:hAnsi="宋体" w:eastAsia="宋体" w:cs="宋体"/>
          <w:b/>
          <w:bCs/>
          <w:spacing w:val="-9"/>
          <w:sz w:val="30"/>
          <w:szCs w:val="30"/>
        </w:rPr>
        <w:t>现场主要人员简历表</w:t>
      </w:r>
    </w:p>
    <w:p w14:paraId="30552880">
      <w:pPr>
        <w:spacing w:before="283" w:line="219" w:lineRule="auto"/>
        <w:ind w:left="3197"/>
        <w:rPr>
          <w:rFonts w:ascii="宋体" w:hAnsi="宋体" w:eastAsia="宋体" w:cs="宋体"/>
          <w:sz w:val="28"/>
          <w:szCs w:val="28"/>
        </w:rPr>
      </w:pPr>
      <w:r>
        <w:rPr>
          <w:rFonts w:ascii="宋体" w:hAnsi="宋体" w:eastAsia="宋体" w:cs="宋体"/>
          <w:b/>
          <w:bCs/>
          <w:spacing w:val="-17"/>
          <w:sz w:val="28"/>
          <w:szCs w:val="28"/>
        </w:rPr>
        <w:t>1</w:t>
      </w:r>
      <w:r>
        <w:rPr>
          <w:rFonts w:ascii="宋体" w:hAnsi="宋体" w:eastAsia="宋体" w:cs="宋体"/>
          <w:spacing w:val="-17"/>
          <w:sz w:val="28"/>
          <w:szCs w:val="28"/>
        </w:rPr>
        <w:t xml:space="preserve"> </w:t>
      </w:r>
      <w:r>
        <w:rPr>
          <w:rFonts w:ascii="宋体" w:hAnsi="宋体" w:eastAsia="宋体" w:cs="宋体"/>
          <w:b/>
          <w:bCs/>
          <w:spacing w:val="-17"/>
          <w:sz w:val="28"/>
          <w:szCs w:val="28"/>
        </w:rPr>
        <w:t>)</w:t>
      </w:r>
      <w:r>
        <w:rPr>
          <w:rFonts w:ascii="宋体" w:hAnsi="宋体" w:eastAsia="宋体" w:cs="宋体"/>
          <w:spacing w:val="50"/>
          <w:sz w:val="28"/>
          <w:szCs w:val="28"/>
        </w:rPr>
        <w:t xml:space="preserve"> </w:t>
      </w:r>
      <w:r>
        <w:rPr>
          <w:rFonts w:ascii="宋体" w:hAnsi="宋体" w:eastAsia="宋体" w:cs="宋体"/>
          <w:b/>
          <w:bCs/>
          <w:spacing w:val="-17"/>
          <w:sz w:val="28"/>
          <w:szCs w:val="28"/>
        </w:rPr>
        <w:t>项目负责人简历表</w:t>
      </w:r>
    </w:p>
    <w:p w14:paraId="645DC311">
      <w:pPr>
        <w:spacing w:before="175" w:line="225" w:lineRule="auto"/>
        <w:rPr>
          <w:rFonts w:ascii="仿宋" w:hAnsi="仿宋" w:eastAsia="仿宋" w:cs="仿宋"/>
          <w:sz w:val="24"/>
          <w:szCs w:val="24"/>
        </w:rPr>
      </w:pPr>
      <w:r>
        <w:rPr>
          <w:rFonts w:ascii="仿宋" w:hAnsi="仿宋" w:eastAsia="仿宋" w:cs="仿宋"/>
          <w:spacing w:val="-3"/>
          <w:sz w:val="24"/>
          <w:szCs w:val="24"/>
        </w:rPr>
        <w:t>项目负责人应附建造师注册证书、安全生产考核合格</w:t>
      </w:r>
      <w:r>
        <w:rPr>
          <w:rFonts w:ascii="仿宋" w:hAnsi="仿宋" w:eastAsia="仿宋" w:cs="仿宋"/>
          <w:spacing w:val="-4"/>
          <w:sz w:val="24"/>
          <w:szCs w:val="24"/>
        </w:rPr>
        <w:t>证书、身份证复印件及未担任其他</w:t>
      </w:r>
      <w:r>
        <w:rPr>
          <w:rFonts w:ascii="仿宋" w:hAnsi="仿宋" w:eastAsia="仿宋" w:cs="仿宋"/>
          <w:sz w:val="24"/>
          <w:szCs w:val="24"/>
        </w:rPr>
        <w:t xml:space="preserve"> </w:t>
      </w:r>
      <w:r>
        <w:rPr>
          <w:rFonts w:ascii="仿宋" w:hAnsi="仿宋" w:eastAsia="仿宋" w:cs="仿宋"/>
          <w:spacing w:val="-3"/>
          <w:sz w:val="24"/>
          <w:szCs w:val="24"/>
        </w:rPr>
        <w:t>在施建设工程项目项目负责人的承诺书，管理过的</w:t>
      </w:r>
      <w:r>
        <w:rPr>
          <w:rFonts w:ascii="仿宋" w:hAnsi="仿宋" w:eastAsia="仿宋" w:cs="仿宋"/>
          <w:spacing w:val="-4"/>
          <w:sz w:val="24"/>
          <w:szCs w:val="24"/>
        </w:rPr>
        <w:t>项目业绩须附合同协议书和竣工验收</w:t>
      </w:r>
    </w:p>
    <w:p w14:paraId="6C025177">
      <w:pPr>
        <w:spacing w:before="26" w:line="207" w:lineRule="auto"/>
        <w:rPr>
          <w:rFonts w:ascii="仿宋" w:hAnsi="仿宋" w:eastAsia="仿宋" w:cs="仿宋"/>
          <w:sz w:val="24"/>
          <w:szCs w:val="24"/>
        </w:rPr>
      </w:pPr>
      <w:r>
        <w:rPr>
          <w:rFonts w:ascii="仿宋" w:hAnsi="仿宋" w:eastAsia="仿宋" w:cs="仿宋"/>
          <w:spacing w:val="-2"/>
          <w:sz w:val="24"/>
          <w:szCs w:val="24"/>
        </w:rPr>
        <w:t>备案登记表复印件。类似项目限于以项目负责人身份参与的项目。</w:t>
      </w:r>
    </w:p>
    <w:tbl>
      <w:tblPr>
        <w:tblStyle w:val="6"/>
        <w:tblW w:w="8843"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9"/>
        <w:gridCol w:w="49"/>
        <w:gridCol w:w="944"/>
        <w:gridCol w:w="463"/>
        <w:gridCol w:w="557"/>
        <w:gridCol w:w="478"/>
        <w:gridCol w:w="700"/>
        <w:gridCol w:w="376"/>
        <w:gridCol w:w="1306"/>
        <w:gridCol w:w="463"/>
        <w:gridCol w:w="1948"/>
      </w:tblGrid>
      <w:tr w14:paraId="0279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559" w:type="dxa"/>
            <w:vAlign w:val="top"/>
          </w:tcPr>
          <w:p w14:paraId="72318041">
            <w:pPr>
              <w:pStyle w:val="7"/>
              <w:spacing w:before="201" w:line="224" w:lineRule="auto"/>
              <w:ind w:left="140"/>
            </w:pPr>
            <w:r>
              <w:rPr>
                <w:spacing w:val="-8"/>
              </w:rPr>
              <w:t>姓名</w:t>
            </w:r>
          </w:p>
        </w:tc>
        <w:tc>
          <w:tcPr>
            <w:tcW w:w="1456" w:type="dxa"/>
            <w:gridSpan w:val="3"/>
            <w:vAlign w:val="top"/>
          </w:tcPr>
          <w:p w14:paraId="22566DA7">
            <w:pPr>
              <w:rPr>
                <w:rFonts w:ascii="Arial"/>
                <w:sz w:val="21"/>
              </w:rPr>
            </w:pPr>
          </w:p>
        </w:tc>
        <w:tc>
          <w:tcPr>
            <w:tcW w:w="1035" w:type="dxa"/>
            <w:gridSpan w:val="2"/>
            <w:vAlign w:val="top"/>
          </w:tcPr>
          <w:p w14:paraId="4236C0FE">
            <w:pPr>
              <w:pStyle w:val="7"/>
              <w:spacing w:before="199" w:line="222" w:lineRule="auto"/>
              <w:ind w:left="146"/>
            </w:pPr>
            <w:r>
              <w:rPr>
                <w:spacing w:val="-11"/>
              </w:rPr>
              <w:t>年龄</w:t>
            </w:r>
          </w:p>
        </w:tc>
        <w:tc>
          <w:tcPr>
            <w:tcW w:w="1076" w:type="dxa"/>
            <w:gridSpan w:val="2"/>
            <w:vAlign w:val="top"/>
          </w:tcPr>
          <w:p w14:paraId="366AE495">
            <w:pPr>
              <w:rPr>
                <w:rFonts w:ascii="Arial"/>
                <w:sz w:val="21"/>
              </w:rPr>
            </w:pPr>
          </w:p>
        </w:tc>
        <w:tc>
          <w:tcPr>
            <w:tcW w:w="1769" w:type="dxa"/>
            <w:gridSpan w:val="2"/>
            <w:vAlign w:val="top"/>
          </w:tcPr>
          <w:p w14:paraId="0133ED87">
            <w:pPr>
              <w:pStyle w:val="7"/>
              <w:spacing w:before="201" w:line="223" w:lineRule="auto"/>
              <w:ind w:left="160"/>
            </w:pPr>
            <w:r>
              <w:rPr>
                <w:spacing w:val="-14"/>
              </w:rPr>
              <w:t>学历</w:t>
            </w:r>
          </w:p>
        </w:tc>
        <w:tc>
          <w:tcPr>
            <w:tcW w:w="1948" w:type="dxa"/>
            <w:vAlign w:val="top"/>
          </w:tcPr>
          <w:p w14:paraId="544DB2C0">
            <w:pPr>
              <w:rPr>
                <w:rFonts w:ascii="Arial"/>
                <w:sz w:val="21"/>
              </w:rPr>
            </w:pPr>
          </w:p>
        </w:tc>
      </w:tr>
      <w:tr w14:paraId="4468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559" w:type="dxa"/>
            <w:vAlign w:val="top"/>
          </w:tcPr>
          <w:p w14:paraId="27261F97">
            <w:pPr>
              <w:spacing w:line="392" w:lineRule="auto"/>
              <w:rPr>
                <w:rFonts w:ascii="Arial"/>
                <w:sz w:val="21"/>
              </w:rPr>
            </w:pPr>
          </w:p>
          <w:p w14:paraId="7A38E008">
            <w:pPr>
              <w:pStyle w:val="7"/>
              <w:spacing w:before="78" w:line="221" w:lineRule="auto"/>
              <w:ind w:left="137"/>
            </w:pPr>
            <w:r>
              <w:rPr>
                <w:spacing w:val="-8"/>
              </w:rPr>
              <w:t>职称</w:t>
            </w:r>
          </w:p>
        </w:tc>
        <w:tc>
          <w:tcPr>
            <w:tcW w:w="1456" w:type="dxa"/>
            <w:gridSpan w:val="3"/>
            <w:vAlign w:val="top"/>
          </w:tcPr>
          <w:p w14:paraId="1E81A6B4">
            <w:pPr>
              <w:rPr>
                <w:rFonts w:ascii="Arial"/>
                <w:sz w:val="21"/>
              </w:rPr>
            </w:pPr>
          </w:p>
        </w:tc>
        <w:tc>
          <w:tcPr>
            <w:tcW w:w="1035" w:type="dxa"/>
            <w:gridSpan w:val="2"/>
            <w:vAlign w:val="top"/>
          </w:tcPr>
          <w:p w14:paraId="4A17B4EE">
            <w:pPr>
              <w:spacing w:line="395" w:lineRule="auto"/>
              <w:rPr>
                <w:rFonts w:ascii="Arial"/>
                <w:sz w:val="21"/>
              </w:rPr>
            </w:pPr>
          </w:p>
          <w:p w14:paraId="3FB3B736">
            <w:pPr>
              <w:pStyle w:val="7"/>
              <w:spacing w:before="78" w:line="223" w:lineRule="auto"/>
              <w:ind w:left="134"/>
            </w:pPr>
            <w:r>
              <w:rPr>
                <w:spacing w:val="-8"/>
              </w:rPr>
              <w:t>职务</w:t>
            </w:r>
          </w:p>
        </w:tc>
        <w:tc>
          <w:tcPr>
            <w:tcW w:w="1076" w:type="dxa"/>
            <w:gridSpan w:val="2"/>
            <w:vAlign w:val="top"/>
          </w:tcPr>
          <w:p w14:paraId="2344B007">
            <w:pPr>
              <w:rPr>
                <w:rFonts w:ascii="Arial"/>
                <w:sz w:val="21"/>
              </w:rPr>
            </w:pPr>
          </w:p>
        </w:tc>
        <w:tc>
          <w:tcPr>
            <w:tcW w:w="1769" w:type="dxa"/>
            <w:gridSpan w:val="2"/>
            <w:vAlign w:val="top"/>
          </w:tcPr>
          <w:p w14:paraId="77B0E447">
            <w:pPr>
              <w:spacing w:line="248" w:lineRule="auto"/>
              <w:rPr>
                <w:rFonts w:ascii="Arial"/>
                <w:sz w:val="21"/>
              </w:rPr>
            </w:pPr>
          </w:p>
          <w:p w14:paraId="1001372A">
            <w:pPr>
              <w:pStyle w:val="7"/>
              <w:spacing w:before="78" w:line="229" w:lineRule="auto"/>
              <w:ind w:left="137" w:right="216"/>
            </w:pPr>
            <w:r>
              <w:rPr>
                <w:spacing w:val="-6"/>
              </w:rPr>
              <w:t>拟在本工程任</w:t>
            </w:r>
            <w:r>
              <w:rPr>
                <w:spacing w:val="4"/>
              </w:rPr>
              <w:t xml:space="preserve"> </w:t>
            </w:r>
            <w:r>
              <w:t>职</w:t>
            </w:r>
          </w:p>
        </w:tc>
        <w:tc>
          <w:tcPr>
            <w:tcW w:w="1948" w:type="dxa"/>
            <w:vAlign w:val="top"/>
          </w:tcPr>
          <w:p w14:paraId="17E479B5">
            <w:pPr>
              <w:spacing w:line="394" w:lineRule="auto"/>
              <w:rPr>
                <w:rFonts w:ascii="Arial"/>
                <w:sz w:val="21"/>
              </w:rPr>
            </w:pPr>
          </w:p>
          <w:p w14:paraId="69719336">
            <w:pPr>
              <w:pStyle w:val="7"/>
              <w:spacing w:before="78" w:line="224" w:lineRule="auto"/>
              <w:ind w:left="141"/>
            </w:pPr>
            <w:r>
              <w:rPr>
                <w:spacing w:val="-6"/>
              </w:rPr>
              <w:t>项目负责人</w:t>
            </w:r>
          </w:p>
        </w:tc>
      </w:tr>
      <w:tr w14:paraId="0312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572" w:type="dxa"/>
            <w:gridSpan w:val="5"/>
            <w:vAlign w:val="top"/>
          </w:tcPr>
          <w:p w14:paraId="18B3C463">
            <w:pPr>
              <w:pStyle w:val="7"/>
              <w:spacing w:before="195" w:line="222" w:lineRule="auto"/>
              <w:ind w:left="151"/>
            </w:pPr>
            <w:r>
              <w:rPr>
                <w:spacing w:val="-5"/>
              </w:rPr>
              <w:t>注册建造师执业资格等级</w:t>
            </w:r>
          </w:p>
        </w:tc>
        <w:tc>
          <w:tcPr>
            <w:tcW w:w="1178" w:type="dxa"/>
            <w:gridSpan w:val="2"/>
            <w:vAlign w:val="top"/>
          </w:tcPr>
          <w:p w14:paraId="537F4936">
            <w:pPr>
              <w:pStyle w:val="7"/>
              <w:spacing w:before="196" w:line="224" w:lineRule="auto"/>
              <w:ind w:left="139"/>
            </w:pPr>
            <w:r>
              <w:t>级</w:t>
            </w:r>
          </w:p>
        </w:tc>
        <w:tc>
          <w:tcPr>
            <w:tcW w:w="1682" w:type="dxa"/>
            <w:gridSpan w:val="2"/>
            <w:vAlign w:val="top"/>
          </w:tcPr>
          <w:p w14:paraId="70079AE3">
            <w:pPr>
              <w:pStyle w:val="7"/>
              <w:spacing w:before="195" w:line="222" w:lineRule="auto"/>
              <w:ind w:left="137"/>
            </w:pPr>
            <w:r>
              <w:rPr>
                <w:spacing w:val="-6"/>
              </w:rPr>
              <w:t>建造师专业</w:t>
            </w:r>
          </w:p>
        </w:tc>
        <w:tc>
          <w:tcPr>
            <w:tcW w:w="2411" w:type="dxa"/>
            <w:gridSpan w:val="2"/>
            <w:vAlign w:val="top"/>
          </w:tcPr>
          <w:p w14:paraId="65E9D34C">
            <w:pPr>
              <w:rPr>
                <w:rFonts w:ascii="Arial"/>
                <w:sz w:val="21"/>
              </w:rPr>
            </w:pPr>
          </w:p>
        </w:tc>
      </w:tr>
      <w:tr w14:paraId="1A9D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572" w:type="dxa"/>
            <w:gridSpan w:val="5"/>
            <w:vAlign w:val="top"/>
          </w:tcPr>
          <w:p w14:paraId="1A2AA826">
            <w:pPr>
              <w:pStyle w:val="7"/>
              <w:spacing w:before="195" w:line="222" w:lineRule="auto"/>
              <w:ind w:left="145"/>
            </w:pPr>
            <w:r>
              <w:rPr>
                <w:spacing w:val="-4"/>
              </w:rPr>
              <w:t>安全生产考核合格证书</w:t>
            </w:r>
          </w:p>
        </w:tc>
        <w:tc>
          <w:tcPr>
            <w:tcW w:w="5271" w:type="dxa"/>
            <w:gridSpan w:val="6"/>
            <w:vAlign w:val="top"/>
          </w:tcPr>
          <w:p w14:paraId="2BE0757C">
            <w:pPr>
              <w:rPr>
                <w:rFonts w:ascii="Arial"/>
                <w:sz w:val="21"/>
              </w:rPr>
            </w:pPr>
          </w:p>
        </w:tc>
      </w:tr>
      <w:tr w14:paraId="6334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08" w:type="dxa"/>
            <w:gridSpan w:val="2"/>
            <w:vAlign w:val="top"/>
          </w:tcPr>
          <w:p w14:paraId="6F99D82A">
            <w:pPr>
              <w:pStyle w:val="7"/>
              <w:spacing w:before="194" w:line="221" w:lineRule="auto"/>
              <w:ind w:left="146"/>
            </w:pPr>
            <w:r>
              <w:rPr>
                <w:spacing w:val="-8"/>
              </w:rPr>
              <w:t>毕业学校</w:t>
            </w:r>
          </w:p>
        </w:tc>
        <w:tc>
          <w:tcPr>
            <w:tcW w:w="7235" w:type="dxa"/>
            <w:gridSpan w:val="9"/>
            <w:vAlign w:val="top"/>
          </w:tcPr>
          <w:p w14:paraId="4D9F9816">
            <w:pPr>
              <w:pStyle w:val="7"/>
              <w:spacing w:before="194" w:line="221" w:lineRule="auto"/>
              <w:ind w:left="145"/>
            </w:pPr>
            <w:r>
              <w:rPr>
                <w:spacing w:val="-5"/>
              </w:rPr>
              <w:t>年毕业于学校专业</w:t>
            </w:r>
          </w:p>
        </w:tc>
      </w:tr>
      <w:tr w14:paraId="079D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843" w:type="dxa"/>
            <w:gridSpan w:val="11"/>
            <w:vAlign w:val="top"/>
          </w:tcPr>
          <w:p w14:paraId="6473298A">
            <w:pPr>
              <w:pStyle w:val="7"/>
              <w:spacing w:before="192" w:line="220" w:lineRule="auto"/>
              <w:ind w:left="151"/>
            </w:pPr>
            <w:r>
              <w:rPr>
                <w:spacing w:val="-7"/>
              </w:rPr>
              <w:t>主要工作经历</w:t>
            </w:r>
          </w:p>
        </w:tc>
      </w:tr>
      <w:tr w14:paraId="0EB5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608" w:type="dxa"/>
            <w:gridSpan w:val="2"/>
            <w:vAlign w:val="top"/>
          </w:tcPr>
          <w:p w14:paraId="536E4C46">
            <w:pPr>
              <w:spacing w:line="394" w:lineRule="auto"/>
              <w:rPr>
                <w:rFonts w:ascii="Arial"/>
                <w:sz w:val="21"/>
              </w:rPr>
            </w:pPr>
          </w:p>
          <w:p w14:paraId="54268450">
            <w:pPr>
              <w:pStyle w:val="7"/>
              <w:spacing w:before="78" w:line="223" w:lineRule="auto"/>
              <w:ind w:left="174"/>
            </w:pPr>
            <w:r>
              <w:rPr>
                <w:spacing w:val="-17"/>
              </w:rPr>
              <w:t>时间</w:t>
            </w:r>
          </w:p>
        </w:tc>
        <w:tc>
          <w:tcPr>
            <w:tcW w:w="3142" w:type="dxa"/>
            <w:gridSpan w:val="5"/>
            <w:vAlign w:val="top"/>
          </w:tcPr>
          <w:p w14:paraId="4106EB84">
            <w:pPr>
              <w:spacing w:line="394" w:lineRule="auto"/>
              <w:rPr>
                <w:rFonts w:ascii="Arial"/>
                <w:sz w:val="21"/>
              </w:rPr>
            </w:pPr>
          </w:p>
          <w:p w14:paraId="57F560B0">
            <w:pPr>
              <w:pStyle w:val="7"/>
              <w:spacing w:before="78" w:line="221" w:lineRule="auto"/>
              <w:ind w:left="141"/>
            </w:pPr>
            <w:r>
              <w:rPr>
                <w:spacing w:val="-4"/>
              </w:rPr>
              <w:t>参加过的类似项目名称</w:t>
            </w:r>
          </w:p>
        </w:tc>
        <w:tc>
          <w:tcPr>
            <w:tcW w:w="1682" w:type="dxa"/>
            <w:gridSpan w:val="2"/>
            <w:vAlign w:val="top"/>
          </w:tcPr>
          <w:p w14:paraId="07F4A6C9">
            <w:pPr>
              <w:spacing w:line="394" w:lineRule="auto"/>
              <w:rPr>
                <w:rFonts w:ascii="Arial"/>
                <w:sz w:val="21"/>
              </w:rPr>
            </w:pPr>
          </w:p>
          <w:p w14:paraId="4B29EA54">
            <w:pPr>
              <w:pStyle w:val="7"/>
              <w:spacing w:before="78" w:line="222" w:lineRule="auto"/>
              <w:ind w:left="150"/>
            </w:pPr>
            <w:r>
              <w:rPr>
                <w:spacing w:val="-7"/>
              </w:rPr>
              <w:t>工程概况说明</w:t>
            </w:r>
          </w:p>
        </w:tc>
        <w:tc>
          <w:tcPr>
            <w:tcW w:w="2411" w:type="dxa"/>
            <w:gridSpan w:val="2"/>
            <w:vAlign w:val="top"/>
          </w:tcPr>
          <w:p w14:paraId="00EFD3D0">
            <w:pPr>
              <w:spacing w:line="394" w:lineRule="auto"/>
              <w:rPr>
                <w:rFonts w:ascii="Arial"/>
                <w:sz w:val="21"/>
              </w:rPr>
            </w:pPr>
          </w:p>
          <w:p w14:paraId="3677EBDA">
            <w:pPr>
              <w:pStyle w:val="7"/>
              <w:spacing w:before="78" w:line="223" w:lineRule="auto"/>
              <w:ind w:left="154"/>
            </w:pPr>
            <w:r>
              <w:rPr>
                <w:spacing w:val="-6"/>
              </w:rPr>
              <w:t>发包人及联系电话</w:t>
            </w:r>
          </w:p>
        </w:tc>
      </w:tr>
      <w:tr w14:paraId="3AA8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5678AA2B">
            <w:pPr>
              <w:rPr>
                <w:rFonts w:ascii="Arial"/>
                <w:sz w:val="21"/>
              </w:rPr>
            </w:pPr>
          </w:p>
        </w:tc>
        <w:tc>
          <w:tcPr>
            <w:tcW w:w="944" w:type="dxa"/>
            <w:vAlign w:val="top"/>
          </w:tcPr>
          <w:p w14:paraId="43A92D95">
            <w:pPr>
              <w:rPr>
                <w:rFonts w:ascii="Arial"/>
                <w:sz w:val="21"/>
              </w:rPr>
            </w:pPr>
          </w:p>
        </w:tc>
        <w:tc>
          <w:tcPr>
            <w:tcW w:w="1020" w:type="dxa"/>
            <w:gridSpan w:val="2"/>
            <w:vAlign w:val="top"/>
          </w:tcPr>
          <w:p w14:paraId="54BA4DE7">
            <w:pPr>
              <w:rPr>
                <w:rFonts w:ascii="Arial"/>
                <w:sz w:val="21"/>
              </w:rPr>
            </w:pPr>
          </w:p>
        </w:tc>
        <w:tc>
          <w:tcPr>
            <w:tcW w:w="1178" w:type="dxa"/>
            <w:gridSpan w:val="2"/>
            <w:vAlign w:val="top"/>
          </w:tcPr>
          <w:p w14:paraId="129E2583">
            <w:pPr>
              <w:rPr>
                <w:rFonts w:ascii="Arial"/>
                <w:sz w:val="21"/>
              </w:rPr>
            </w:pPr>
          </w:p>
        </w:tc>
        <w:tc>
          <w:tcPr>
            <w:tcW w:w="1682" w:type="dxa"/>
            <w:gridSpan w:val="2"/>
            <w:vAlign w:val="top"/>
          </w:tcPr>
          <w:p w14:paraId="29E1D1EB">
            <w:pPr>
              <w:rPr>
                <w:rFonts w:ascii="Arial"/>
                <w:sz w:val="21"/>
              </w:rPr>
            </w:pPr>
          </w:p>
        </w:tc>
        <w:tc>
          <w:tcPr>
            <w:tcW w:w="2411" w:type="dxa"/>
            <w:gridSpan w:val="2"/>
            <w:vAlign w:val="top"/>
          </w:tcPr>
          <w:p w14:paraId="0DCD8C77">
            <w:pPr>
              <w:rPr>
                <w:rFonts w:ascii="Arial"/>
                <w:sz w:val="21"/>
              </w:rPr>
            </w:pPr>
          </w:p>
        </w:tc>
      </w:tr>
      <w:tr w14:paraId="7FDB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47E8B398">
            <w:pPr>
              <w:rPr>
                <w:rFonts w:ascii="Arial"/>
                <w:sz w:val="21"/>
              </w:rPr>
            </w:pPr>
          </w:p>
        </w:tc>
        <w:tc>
          <w:tcPr>
            <w:tcW w:w="944" w:type="dxa"/>
            <w:vAlign w:val="top"/>
          </w:tcPr>
          <w:p w14:paraId="16AC245F">
            <w:pPr>
              <w:rPr>
                <w:rFonts w:ascii="Arial"/>
                <w:sz w:val="21"/>
              </w:rPr>
            </w:pPr>
          </w:p>
        </w:tc>
        <w:tc>
          <w:tcPr>
            <w:tcW w:w="1020" w:type="dxa"/>
            <w:gridSpan w:val="2"/>
            <w:vAlign w:val="top"/>
          </w:tcPr>
          <w:p w14:paraId="5866CDEB">
            <w:pPr>
              <w:rPr>
                <w:rFonts w:ascii="Arial"/>
                <w:sz w:val="21"/>
              </w:rPr>
            </w:pPr>
          </w:p>
        </w:tc>
        <w:tc>
          <w:tcPr>
            <w:tcW w:w="1178" w:type="dxa"/>
            <w:gridSpan w:val="2"/>
            <w:vAlign w:val="top"/>
          </w:tcPr>
          <w:p w14:paraId="26BB2E84">
            <w:pPr>
              <w:rPr>
                <w:rFonts w:ascii="Arial"/>
                <w:sz w:val="21"/>
              </w:rPr>
            </w:pPr>
          </w:p>
        </w:tc>
        <w:tc>
          <w:tcPr>
            <w:tcW w:w="1682" w:type="dxa"/>
            <w:gridSpan w:val="2"/>
            <w:vAlign w:val="top"/>
          </w:tcPr>
          <w:p w14:paraId="145D3F37">
            <w:pPr>
              <w:rPr>
                <w:rFonts w:ascii="Arial"/>
                <w:sz w:val="21"/>
              </w:rPr>
            </w:pPr>
          </w:p>
        </w:tc>
        <w:tc>
          <w:tcPr>
            <w:tcW w:w="2411" w:type="dxa"/>
            <w:gridSpan w:val="2"/>
            <w:vAlign w:val="top"/>
          </w:tcPr>
          <w:p w14:paraId="5E559728">
            <w:pPr>
              <w:rPr>
                <w:rFonts w:ascii="Arial"/>
                <w:sz w:val="21"/>
              </w:rPr>
            </w:pPr>
          </w:p>
        </w:tc>
      </w:tr>
      <w:tr w14:paraId="281E7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1423140F">
            <w:pPr>
              <w:rPr>
                <w:rFonts w:ascii="Arial"/>
                <w:sz w:val="21"/>
              </w:rPr>
            </w:pPr>
          </w:p>
        </w:tc>
        <w:tc>
          <w:tcPr>
            <w:tcW w:w="944" w:type="dxa"/>
            <w:vAlign w:val="top"/>
          </w:tcPr>
          <w:p w14:paraId="169E2985">
            <w:pPr>
              <w:rPr>
                <w:rFonts w:ascii="Arial"/>
                <w:sz w:val="21"/>
              </w:rPr>
            </w:pPr>
          </w:p>
        </w:tc>
        <w:tc>
          <w:tcPr>
            <w:tcW w:w="1020" w:type="dxa"/>
            <w:gridSpan w:val="2"/>
            <w:vAlign w:val="top"/>
          </w:tcPr>
          <w:p w14:paraId="7CD286B1">
            <w:pPr>
              <w:rPr>
                <w:rFonts w:ascii="Arial"/>
                <w:sz w:val="21"/>
              </w:rPr>
            </w:pPr>
          </w:p>
        </w:tc>
        <w:tc>
          <w:tcPr>
            <w:tcW w:w="1178" w:type="dxa"/>
            <w:gridSpan w:val="2"/>
            <w:vAlign w:val="top"/>
          </w:tcPr>
          <w:p w14:paraId="3BA44F40">
            <w:pPr>
              <w:rPr>
                <w:rFonts w:ascii="Arial"/>
                <w:sz w:val="21"/>
              </w:rPr>
            </w:pPr>
          </w:p>
        </w:tc>
        <w:tc>
          <w:tcPr>
            <w:tcW w:w="1682" w:type="dxa"/>
            <w:gridSpan w:val="2"/>
            <w:vAlign w:val="top"/>
          </w:tcPr>
          <w:p w14:paraId="5B7BEBCE">
            <w:pPr>
              <w:rPr>
                <w:rFonts w:ascii="Arial"/>
                <w:sz w:val="21"/>
              </w:rPr>
            </w:pPr>
          </w:p>
        </w:tc>
        <w:tc>
          <w:tcPr>
            <w:tcW w:w="2411" w:type="dxa"/>
            <w:gridSpan w:val="2"/>
            <w:vAlign w:val="top"/>
          </w:tcPr>
          <w:p w14:paraId="49D1F319">
            <w:pPr>
              <w:rPr>
                <w:rFonts w:ascii="Arial"/>
                <w:sz w:val="21"/>
              </w:rPr>
            </w:pPr>
          </w:p>
        </w:tc>
      </w:tr>
      <w:tr w14:paraId="494D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608" w:type="dxa"/>
            <w:gridSpan w:val="2"/>
            <w:vAlign w:val="top"/>
          </w:tcPr>
          <w:p w14:paraId="7D11133B">
            <w:pPr>
              <w:rPr>
                <w:rFonts w:ascii="Arial"/>
                <w:sz w:val="21"/>
              </w:rPr>
            </w:pPr>
          </w:p>
        </w:tc>
        <w:tc>
          <w:tcPr>
            <w:tcW w:w="944" w:type="dxa"/>
            <w:vAlign w:val="top"/>
          </w:tcPr>
          <w:p w14:paraId="5C3EAF16">
            <w:pPr>
              <w:rPr>
                <w:rFonts w:ascii="Arial"/>
                <w:sz w:val="21"/>
              </w:rPr>
            </w:pPr>
          </w:p>
        </w:tc>
        <w:tc>
          <w:tcPr>
            <w:tcW w:w="1020" w:type="dxa"/>
            <w:gridSpan w:val="2"/>
            <w:vAlign w:val="top"/>
          </w:tcPr>
          <w:p w14:paraId="4DF16DC0">
            <w:pPr>
              <w:rPr>
                <w:rFonts w:ascii="Arial"/>
                <w:sz w:val="21"/>
              </w:rPr>
            </w:pPr>
          </w:p>
        </w:tc>
        <w:tc>
          <w:tcPr>
            <w:tcW w:w="1178" w:type="dxa"/>
            <w:gridSpan w:val="2"/>
            <w:vAlign w:val="top"/>
          </w:tcPr>
          <w:p w14:paraId="19E21BDB">
            <w:pPr>
              <w:rPr>
                <w:rFonts w:ascii="Arial"/>
                <w:sz w:val="21"/>
              </w:rPr>
            </w:pPr>
          </w:p>
        </w:tc>
        <w:tc>
          <w:tcPr>
            <w:tcW w:w="1682" w:type="dxa"/>
            <w:gridSpan w:val="2"/>
            <w:vAlign w:val="top"/>
          </w:tcPr>
          <w:p w14:paraId="574A3779">
            <w:pPr>
              <w:rPr>
                <w:rFonts w:ascii="Arial"/>
                <w:sz w:val="21"/>
              </w:rPr>
            </w:pPr>
          </w:p>
        </w:tc>
        <w:tc>
          <w:tcPr>
            <w:tcW w:w="2411" w:type="dxa"/>
            <w:gridSpan w:val="2"/>
            <w:vAlign w:val="top"/>
          </w:tcPr>
          <w:p w14:paraId="33423003">
            <w:pPr>
              <w:rPr>
                <w:rFonts w:ascii="Arial"/>
                <w:sz w:val="21"/>
              </w:rPr>
            </w:pPr>
          </w:p>
        </w:tc>
      </w:tr>
      <w:tr w14:paraId="04CD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0D94B5D8">
            <w:pPr>
              <w:rPr>
                <w:rFonts w:ascii="Arial"/>
                <w:sz w:val="21"/>
              </w:rPr>
            </w:pPr>
          </w:p>
        </w:tc>
        <w:tc>
          <w:tcPr>
            <w:tcW w:w="944" w:type="dxa"/>
            <w:vAlign w:val="top"/>
          </w:tcPr>
          <w:p w14:paraId="29E8339C">
            <w:pPr>
              <w:rPr>
                <w:rFonts w:ascii="Arial"/>
                <w:sz w:val="21"/>
              </w:rPr>
            </w:pPr>
          </w:p>
        </w:tc>
        <w:tc>
          <w:tcPr>
            <w:tcW w:w="1020" w:type="dxa"/>
            <w:gridSpan w:val="2"/>
            <w:vAlign w:val="top"/>
          </w:tcPr>
          <w:p w14:paraId="2996F0E7">
            <w:pPr>
              <w:rPr>
                <w:rFonts w:ascii="Arial"/>
                <w:sz w:val="21"/>
              </w:rPr>
            </w:pPr>
          </w:p>
        </w:tc>
        <w:tc>
          <w:tcPr>
            <w:tcW w:w="1178" w:type="dxa"/>
            <w:gridSpan w:val="2"/>
            <w:vAlign w:val="top"/>
          </w:tcPr>
          <w:p w14:paraId="08775CF1">
            <w:pPr>
              <w:rPr>
                <w:rFonts w:ascii="Arial"/>
                <w:sz w:val="21"/>
              </w:rPr>
            </w:pPr>
          </w:p>
        </w:tc>
        <w:tc>
          <w:tcPr>
            <w:tcW w:w="1682" w:type="dxa"/>
            <w:gridSpan w:val="2"/>
            <w:vAlign w:val="top"/>
          </w:tcPr>
          <w:p w14:paraId="45D5865D">
            <w:pPr>
              <w:rPr>
                <w:rFonts w:ascii="Arial"/>
                <w:sz w:val="21"/>
              </w:rPr>
            </w:pPr>
          </w:p>
        </w:tc>
        <w:tc>
          <w:tcPr>
            <w:tcW w:w="2411" w:type="dxa"/>
            <w:gridSpan w:val="2"/>
            <w:vAlign w:val="top"/>
          </w:tcPr>
          <w:p w14:paraId="2B477C2F">
            <w:pPr>
              <w:rPr>
                <w:rFonts w:ascii="Arial"/>
                <w:sz w:val="21"/>
              </w:rPr>
            </w:pPr>
          </w:p>
        </w:tc>
      </w:tr>
      <w:tr w14:paraId="6AA6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08" w:type="dxa"/>
            <w:gridSpan w:val="2"/>
            <w:vAlign w:val="top"/>
          </w:tcPr>
          <w:p w14:paraId="0C1DC0DC">
            <w:pPr>
              <w:rPr>
                <w:rFonts w:ascii="Arial"/>
                <w:sz w:val="21"/>
              </w:rPr>
            </w:pPr>
          </w:p>
        </w:tc>
        <w:tc>
          <w:tcPr>
            <w:tcW w:w="944" w:type="dxa"/>
            <w:vAlign w:val="top"/>
          </w:tcPr>
          <w:p w14:paraId="5EDF3193">
            <w:pPr>
              <w:rPr>
                <w:rFonts w:ascii="Arial"/>
                <w:sz w:val="21"/>
              </w:rPr>
            </w:pPr>
          </w:p>
        </w:tc>
        <w:tc>
          <w:tcPr>
            <w:tcW w:w="1020" w:type="dxa"/>
            <w:gridSpan w:val="2"/>
            <w:vAlign w:val="top"/>
          </w:tcPr>
          <w:p w14:paraId="21E771A7">
            <w:pPr>
              <w:rPr>
                <w:rFonts w:ascii="Arial"/>
                <w:sz w:val="21"/>
              </w:rPr>
            </w:pPr>
          </w:p>
        </w:tc>
        <w:tc>
          <w:tcPr>
            <w:tcW w:w="1178" w:type="dxa"/>
            <w:gridSpan w:val="2"/>
            <w:vAlign w:val="top"/>
          </w:tcPr>
          <w:p w14:paraId="3ACB168A">
            <w:pPr>
              <w:rPr>
                <w:rFonts w:ascii="Arial"/>
                <w:sz w:val="21"/>
              </w:rPr>
            </w:pPr>
          </w:p>
        </w:tc>
        <w:tc>
          <w:tcPr>
            <w:tcW w:w="1682" w:type="dxa"/>
            <w:gridSpan w:val="2"/>
            <w:vAlign w:val="top"/>
          </w:tcPr>
          <w:p w14:paraId="418D4E3E">
            <w:pPr>
              <w:rPr>
                <w:rFonts w:ascii="Arial"/>
                <w:sz w:val="21"/>
              </w:rPr>
            </w:pPr>
          </w:p>
        </w:tc>
        <w:tc>
          <w:tcPr>
            <w:tcW w:w="2411" w:type="dxa"/>
            <w:gridSpan w:val="2"/>
            <w:vAlign w:val="top"/>
          </w:tcPr>
          <w:p w14:paraId="5A1E9C48">
            <w:pPr>
              <w:rPr>
                <w:rFonts w:ascii="Arial"/>
                <w:sz w:val="21"/>
              </w:rPr>
            </w:pPr>
          </w:p>
        </w:tc>
      </w:tr>
      <w:tr w14:paraId="1FDF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608" w:type="dxa"/>
            <w:gridSpan w:val="2"/>
            <w:vAlign w:val="top"/>
          </w:tcPr>
          <w:p w14:paraId="70BE02FB">
            <w:pPr>
              <w:rPr>
                <w:rFonts w:ascii="Arial"/>
                <w:sz w:val="21"/>
              </w:rPr>
            </w:pPr>
          </w:p>
        </w:tc>
        <w:tc>
          <w:tcPr>
            <w:tcW w:w="944" w:type="dxa"/>
            <w:vAlign w:val="top"/>
          </w:tcPr>
          <w:p w14:paraId="2A024905">
            <w:pPr>
              <w:rPr>
                <w:rFonts w:ascii="Arial"/>
                <w:sz w:val="21"/>
              </w:rPr>
            </w:pPr>
          </w:p>
        </w:tc>
        <w:tc>
          <w:tcPr>
            <w:tcW w:w="1020" w:type="dxa"/>
            <w:gridSpan w:val="2"/>
            <w:vAlign w:val="top"/>
          </w:tcPr>
          <w:p w14:paraId="5F6FF9E5">
            <w:pPr>
              <w:rPr>
                <w:rFonts w:ascii="Arial"/>
                <w:sz w:val="21"/>
              </w:rPr>
            </w:pPr>
          </w:p>
        </w:tc>
        <w:tc>
          <w:tcPr>
            <w:tcW w:w="1178" w:type="dxa"/>
            <w:gridSpan w:val="2"/>
            <w:vAlign w:val="top"/>
          </w:tcPr>
          <w:p w14:paraId="22B12559">
            <w:pPr>
              <w:rPr>
                <w:rFonts w:ascii="Arial"/>
                <w:sz w:val="21"/>
              </w:rPr>
            </w:pPr>
          </w:p>
        </w:tc>
        <w:tc>
          <w:tcPr>
            <w:tcW w:w="1682" w:type="dxa"/>
            <w:gridSpan w:val="2"/>
            <w:vAlign w:val="top"/>
          </w:tcPr>
          <w:p w14:paraId="709D033F">
            <w:pPr>
              <w:rPr>
                <w:rFonts w:ascii="Arial"/>
                <w:sz w:val="21"/>
              </w:rPr>
            </w:pPr>
          </w:p>
        </w:tc>
        <w:tc>
          <w:tcPr>
            <w:tcW w:w="2411" w:type="dxa"/>
            <w:gridSpan w:val="2"/>
            <w:vAlign w:val="top"/>
          </w:tcPr>
          <w:p w14:paraId="0C5F83CD">
            <w:pPr>
              <w:rPr>
                <w:rFonts w:ascii="Arial"/>
                <w:sz w:val="21"/>
              </w:rPr>
            </w:pPr>
          </w:p>
        </w:tc>
      </w:tr>
    </w:tbl>
    <w:p w14:paraId="01AF41E5">
      <w:pPr>
        <w:pStyle w:val="2"/>
      </w:pPr>
    </w:p>
    <w:p w14:paraId="67561A8E">
      <w:pPr>
        <w:sectPr>
          <w:footerReference r:id="rId73" w:type="default"/>
          <w:pgSz w:w="11906" w:h="16840"/>
          <w:pgMar w:top="400" w:right="1439" w:bottom="1155" w:left="1473" w:header="0" w:footer="976" w:gutter="0"/>
          <w:cols w:space="720" w:num="1"/>
        </w:sectPr>
      </w:pPr>
    </w:p>
    <w:p w14:paraId="312A57B9">
      <w:pPr>
        <w:pStyle w:val="2"/>
        <w:spacing w:line="283" w:lineRule="auto"/>
      </w:pPr>
    </w:p>
    <w:p w14:paraId="7A14BC5F">
      <w:pPr>
        <w:pStyle w:val="2"/>
        <w:spacing w:line="283" w:lineRule="auto"/>
      </w:pPr>
    </w:p>
    <w:p w14:paraId="264EAB90">
      <w:pPr>
        <w:pStyle w:val="2"/>
        <w:spacing w:line="284" w:lineRule="auto"/>
      </w:pPr>
    </w:p>
    <w:p w14:paraId="50057D28">
      <w:pPr>
        <w:pStyle w:val="2"/>
        <w:spacing w:line="284" w:lineRule="auto"/>
      </w:pPr>
    </w:p>
    <w:p w14:paraId="62B3A1E7">
      <w:pPr>
        <w:spacing w:before="91" w:line="219" w:lineRule="auto"/>
        <w:ind w:left="2764"/>
        <w:rPr>
          <w:rFonts w:ascii="宋体" w:hAnsi="宋体" w:eastAsia="宋体" w:cs="宋体"/>
          <w:sz w:val="28"/>
          <w:szCs w:val="28"/>
        </w:rPr>
      </w:pPr>
      <w:r>
        <w:rPr>
          <w:rFonts w:ascii="宋体" w:hAnsi="宋体" w:eastAsia="宋体" w:cs="宋体"/>
          <w:b/>
          <w:bCs/>
          <w:spacing w:val="-13"/>
          <w:sz w:val="28"/>
          <w:szCs w:val="28"/>
        </w:rPr>
        <w:t>2</w:t>
      </w:r>
      <w:r>
        <w:rPr>
          <w:rFonts w:ascii="宋体" w:hAnsi="宋体" w:eastAsia="宋体" w:cs="宋体"/>
          <w:spacing w:val="-13"/>
          <w:sz w:val="28"/>
          <w:szCs w:val="28"/>
        </w:rPr>
        <w:t xml:space="preserve"> </w:t>
      </w:r>
      <w:r>
        <w:rPr>
          <w:rFonts w:ascii="宋体" w:hAnsi="宋体" w:eastAsia="宋体" w:cs="宋体"/>
          <w:b/>
          <w:bCs/>
          <w:spacing w:val="-13"/>
          <w:sz w:val="28"/>
          <w:szCs w:val="28"/>
        </w:rPr>
        <w:t>)</w:t>
      </w:r>
      <w:r>
        <w:rPr>
          <w:rFonts w:ascii="宋体" w:hAnsi="宋体" w:eastAsia="宋体" w:cs="宋体"/>
          <w:spacing w:val="51"/>
          <w:sz w:val="28"/>
          <w:szCs w:val="28"/>
        </w:rPr>
        <w:t xml:space="preserve"> </w:t>
      </w:r>
      <w:r>
        <w:rPr>
          <w:rFonts w:ascii="宋体" w:hAnsi="宋体" w:eastAsia="宋体" w:cs="宋体"/>
          <w:b/>
          <w:bCs/>
          <w:spacing w:val="-13"/>
          <w:sz w:val="28"/>
          <w:szCs w:val="28"/>
        </w:rPr>
        <w:t>主要项目管理人员简历表</w:t>
      </w:r>
    </w:p>
    <w:p w14:paraId="747CEB36">
      <w:pPr>
        <w:spacing w:before="163" w:line="221" w:lineRule="auto"/>
        <w:jc w:val="right"/>
        <w:rPr>
          <w:rFonts w:ascii="仿宋" w:hAnsi="仿宋" w:eastAsia="仿宋" w:cs="仿宋"/>
          <w:sz w:val="24"/>
          <w:szCs w:val="24"/>
        </w:rPr>
      </w:pPr>
      <w:r>
        <w:rPr>
          <w:rFonts w:ascii="仿宋" w:hAnsi="仿宋" w:eastAsia="仿宋" w:cs="仿宋"/>
          <w:spacing w:val="-4"/>
          <w:sz w:val="24"/>
          <w:szCs w:val="24"/>
        </w:rPr>
        <w:t>主要项目管理人员指技术负责人及其他岗位人员。技术负责人应附身份证、职称证、复</w:t>
      </w:r>
    </w:p>
    <w:p w14:paraId="580EF5D6">
      <w:pPr>
        <w:spacing w:before="20" w:line="207" w:lineRule="auto"/>
        <w:ind w:left="48"/>
        <w:rPr>
          <w:rFonts w:ascii="仿宋" w:hAnsi="仿宋" w:eastAsia="仿宋" w:cs="仿宋"/>
          <w:sz w:val="24"/>
          <w:szCs w:val="24"/>
        </w:rPr>
      </w:pPr>
      <w:r>
        <w:rPr>
          <w:rFonts w:ascii="仿宋" w:hAnsi="仿宋" w:eastAsia="仿宋" w:cs="仿宋"/>
          <w:spacing w:val="-4"/>
          <w:sz w:val="24"/>
          <w:szCs w:val="24"/>
        </w:rPr>
        <w:t>印件，岗位人员附岗位证书，主要业绩须附合同协议书。</w:t>
      </w:r>
    </w:p>
    <w:tbl>
      <w:tblPr>
        <w:tblStyle w:val="6"/>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272"/>
        <w:gridCol w:w="2898"/>
        <w:gridCol w:w="1447"/>
        <w:gridCol w:w="2364"/>
      </w:tblGrid>
      <w:tr w14:paraId="21FD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978" w:type="dxa"/>
            <w:gridSpan w:val="5"/>
            <w:vAlign w:val="top"/>
          </w:tcPr>
          <w:p w14:paraId="1358FBEC">
            <w:pPr>
              <w:spacing w:line="246" w:lineRule="auto"/>
              <w:rPr>
                <w:rFonts w:ascii="Arial"/>
                <w:sz w:val="21"/>
              </w:rPr>
            </w:pPr>
          </w:p>
          <w:p w14:paraId="7FF51E1E">
            <w:pPr>
              <w:pStyle w:val="7"/>
              <w:spacing w:before="78" w:line="221" w:lineRule="auto"/>
              <w:ind w:left="196"/>
            </w:pPr>
            <w:r>
              <w:rPr>
                <w:spacing w:val="-18"/>
              </w:rPr>
              <w:t>岗位名称</w:t>
            </w:r>
          </w:p>
        </w:tc>
      </w:tr>
      <w:tr w14:paraId="06CE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269" w:type="dxa"/>
            <w:gridSpan w:val="2"/>
            <w:vAlign w:val="top"/>
          </w:tcPr>
          <w:p w14:paraId="269B8E52">
            <w:pPr>
              <w:spacing w:line="243" w:lineRule="auto"/>
              <w:rPr>
                <w:rFonts w:ascii="Arial"/>
                <w:sz w:val="21"/>
              </w:rPr>
            </w:pPr>
          </w:p>
          <w:p w14:paraId="25234255">
            <w:pPr>
              <w:pStyle w:val="7"/>
              <w:spacing w:before="78" w:line="224" w:lineRule="auto"/>
              <w:ind w:left="137"/>
            </w:pPr>
            <w:r>
              <w:rPr>
                <w:spacing w:val="-8"/>
              </w:rPr>
              <w:t>姓名</w:t>
            </w:r>
          </w:p>
        </w:tc>
        <w:tc>
          <w:tcPr>
            <w:tcW w:w="2898" w:type="dxa"/>
            <w:vAlign w:val="top"/>
          </w:tcPr>
          <w:p w14:paraId="4D7294A7">
            <w:pPr>
              <w:rPr>
                <w:rFonts w:ascii="Arial"/>
                <w:sz w:val="21"/>
              </w:rPr>
            </w:pPr>
          </w:p>
        </w:tc>
        <w:tc>
          <w:tcPr>
            <w:tcW w:w="1447" w:type="dxa"/>
            <w:vAlign w:val="top"/>
          </w:tcPr>
          <w:p w14:paraId="1D9A3F8E">
            <w:pPr>
              <w:spacing w:line="241" w:lineRule="auto"/>
              <w:rPr>
                <w:rFonts w:ascii="Arial"/>
                <w:sz w:val="21"/>
              </w:rPr>
            </w:pPr>
          </w:p>
          <w:p w14:paraId="008ED458">
            <w:pPr>
              <w:pStyle w:val="7"/>
              <w:spacing w:before="78" w:line="222" w:lineRule="auto"/>
              <w:ind w:left="147"/>
            </w:pPr>
            <w:r>
              <w:rPr>
                <w:spacing w:val="-11"/>
              </w:rPr>
              <w:t>年龄</w:t>
            </w:r>
          </w:p>
        </w:tc>
        <w:tc>
          <w:tcPr>
            <w:tcW w:w="2364" w:type="dxa"/>
            <w:vAlign w:val="top"/>
          </w:tcPr>
          <w:p w14:paraId="268BFD27">
            <w:pPr>
              <w:rPr>
                <w:rFonts w:ascii="Arial"/>
                <w:sz w:val="21"/>
              </w:rPr>
            </w:pPr>
          </w:p>
        </w:tc>
      </w:tr>
      <w:tr w14:paraId="50EC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1EF8CE0C">
            <w:pPr>
              <w:pStyle w:val="7"/>
              <w:spacing w:before="53" w:line="220" w:lineRule="auto"/>
              <w:ind w:left="143"/>
            </w:pPr>
            <w:r>
              <w:rPr>
                <w:spacing w:val="-10"/>
              </w:rPr>
              <w:t>性别</w:t>
            </w:r>
          </w:p>
        </w:tc>
        <w:tc>
          <w:tcPr>
            <w:tcW w:w="2898" w:type="dxa"/>
            <w:vAlign w:val="top"/>
          </w:tcPr>
          <w:p w14:paraId="5A8F3B04">
            <w:pPr>
              <w:rPr>
                <w:rFonts w:ascii="Arial"/>
                <w:sz w:val="21"/>
              </w:rPr>
            </w:pPr>
          </w:p>
        </w:tc>
        <w:tc>
          <w:tcPr>
            <w:tcW w:w="1447" w:type="dxa"/>
            <w:vAlign w:val="top"/>
          </w:tcPr>
          <w:p w14:paraId="188E20AA">
            <w:pPr>
              <w:pStyle w:val="7"/>
              <w:spacing w:before="53" w:line="221" w:lineRule="auto"/>
              <w:ind w:left="144"/>
            </w:pPr>
            <w:r>
              <w:rPr>
                <w:spacing w:val="-8"/>
              </w:rPr>
              <w:t>毕业学校</w:t>
            </w:r>
          </w:p>
        </w:tc>
        <w:tc>
          <w:tcPr>
            <w:tcW w:w="2364" w:type="dxa"/>
            <w:vAlign w:val="top"/>
          </w:tcPr>
          <w:p w14:paraId="1ABD0DF2">
            <w:pPr>
              <w:rPr>
                <w:rFonts w:ascii="Arial"/>
                <w:sz w:val="21"/>
              </w:rPr>
            </w:pPr>
          </w:p>
        </w:tc>
      </w:tr>
      <w:tr w14:paraId="08D68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49B4B1A7">
            <w:pPr>
              <w:pStyle w:val="7"/>
              <w:spacing w:before="57" w:line="223" w:lineRule="auto"/>
              <w:ind w:left="157"/>
            </w:pPr>
            <w:r>
              <w:rPr>
                <w:spacing w:val="-10"/>
              </w:rPr>
              <w:t>学历和专业</w:t>
            </w:r>
          </w:p>
        </w:tc>
        <w:tc>
          <w:tcPr>
            <w:tcW w:w="2898" w:type="dxa"/>
            <w:vAlign w:val="top"/>
          </w:tcPr>
          <w:p w14:paraId="267240E5">
            <w:pPr>
              <w:rPr>
                <w:rFonts w:ascii="Arial"/>
                <w:sz w:val="21"/>
              </w:rPr>
            </w:pPr>
          </w:p>
        </w:tc>
        <w:tc>
          <w:tcPr>
            <w:tcW w:w="1447" w:type="dxa"/>
            <w:vAlign w:val="top"/>
          </w:tcPr>
          <w:p w14:paraId="287F9BEC">
            <w:pPr>
              <w:pStyle w:val="7"/>
              <w:spacing w:before="54" w:line="221" w:lineRule="auto"/>
              <w:ind w:left="144"/>
            </w:pPr>
            <w:r>
              <w:rPr>
                <w:spacing w:val="-8"/>
              </w:rPr>
              <w:t>毕业时间</w:t>
            </w:r>
          </w:p>
        </w:tc>
        <w:tc>
          <w:tcPr>
            <w:tcW w:w="2364" w:type="dxa"/>
            <w:vAlign w:val="top"/>
          </w:tcPr>
          <w:p w14:paraId="67D4DA43">
            <w:pPr>
              <w:rPr>
                <w:rFonts w:ascii="Arial"/>
                <w:sz w:val="21"/>
              </w:rPr>
            </w:pPr>
          </w:p>
        </w:tc>
      </w:tr>
      <w:tr w14:paraId="19A3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73B9A615">
            <w:pPr>
              <w:pStyle w:val="7"/>
              <w:spacing w:before="59" w:line="222" w:lineRule="auto"/>
              <w:ind w:left="137"/>
            </w:pPr>
            <w:r>
              <w:rPr>
                <w:spacing w:val="-5"/>
              </w:rPr>
              <w:t>拥有的执业资格</w:t>
            </w:r>
          </w:p>
        </w:tc>
        <w:tc>
          <w:tcPr>
            <w:tcW w:w="2898" w:type="dxa"/>
            <w:vAlign w:val="top"/>
          </w:tcPr>
          <w:p w14:paraId="41F296E7">
            <w:pPr>
              <w:rPr>
                <w:rFonts w:ascii="Arial"/>
                <w:sz w:val="21"/>
              </w:rPr>
            </w:pPr>
          </w:p>
        </w:tc>
        <w:tc>
          <w:tcPr>
            <w:tcW w:w="1447" w:type="dxa"/>
            <w:vAlign w:val="top"/>
          </w:tcPr>
          <w:p w14:paraId="561A8751">
            <w:pPr>
              <w:pStyle w:val="7"/>
              <w:spacing w:before="56" w:line="221" w:lineRule="auto"/>
              <w:ind w:left="143"/>
            </w:pPr>
            <w:r>
              <w:rPr>
                <w:spacing w:val="-8"/>
              </w:rPr>
              <w:t>专业职称</w:t>
            </w:r>
          </w:p>
        </w:tc>
        <w:tc>
          <w:tcPr>
            <w:tcW w:w="2364" w:type="dxa"/>
            <w:vAlign w:val="top"/>
          </w:tcPr>
          <w:p w14:paraId="51052D60">
            <w:pPr>
              <w:rPr>
                <w:rFonts w:ascii="Arial"/>
                <w:sz w:val="21"/>
              </w:rPr>
            </w:pPr>
          </w:p>
        </w:tc>
      </w:tr>
      <w:tr w14:paraId="645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2269" w:type="dxa"/>
            <w:gridSpan w:val="2"/>
            <w:vAlign w:val="top"/>
          </w:tcPr>
          <w:p w14:paraId="1507F6B7">
            <w:pPr>
              <w:spacing w:line="243" w:lineRule="auto"/>
              <w:rPr>
                <w:rFonts w:ascii="Arial"/>
                <w:sz w:val="21"/>
              </w:rPr>
            </w:pPr>
          </w:p>
          <w:p w14:paraId="3AA9018F">
            <w:pPr>
              <w:spacing w:line="243" w:lineRule="auto"/>
              <w:rPr>
                <w:rFonts w:ascii="Arial"/>
                <w:sz w:val="21"/>
              </w:rPr>
            </w:pPr>
          </w:p>
          <w:p w14:paraId="3486C964">
            <w:pPr>
              <w:pStyle w:val="7"/>
              <w:spacing w:before="78" w:line="222" w:lineRule="auto"/>
              <w:ind w:left="134"/>
            </w:pPr>
            <w:r>
              <w:rPr>
                <w:spacing w:val="-4"/>
              </w:rPr>
              <w:t>执业资格证书编号</w:t>
            </w:r>
          </w:p>
        </w:tc>
        <w:tc>
          <w:tcPr>
            <w:tcW w:w="2898" w:type="dxa"/>
            <w:vAlign w:val="top"/>
          </w:tcPr>
          <w:p w14:paraId="502E5CA6">
            <w:pPr>
              <w:rPr>
                <w:rFonts w:ascii="Arial"/>
                <w:sz w:val="21"/>
              </w:rPr>
            </w:pPr>
          </w:p>
        </w:tc>
        <w:tc>
          <w:tcPr>
            <w:tcW w:w="1447" w:type="dxa"/>
            <w:vAlign w:val="top"/>
          </w:tcPr>
          <w:p w14:paraId="002B8926">
            <w:pPr>
              <w:spacing w:line="243" w:lineRule="auto"/>
              <w:rPr>
                <w:rFonts w:ascii="Arial"/>
                <w:sz w:val="21"/>
              </w:rPr>
            </w:pPr>
          </w:p>
          <w:p w14:paraId="3FE52468">
            <w:pPr>
              <w:spacing w:line="243" w:lineRule="auto"/>
              <w:rPr>
                <w:rFonts w:ascii="Arial"/>
                <w:sz w:val="21"/>
              </w:rPr>
            </w:pPr>
          </w:p>
          <w:p w14:paraId="38216FC9">
            <w:pPr>
              <w:pStyle w:val="7"/>
              <w:spacing w:before="78" w:line="220" w:lineRule="auto"/>
              <w:ind w:left="148"/>
            </w:pPr>
            <w:r>
              <w:rPr>
                <w:spacing w:val="-9"/>
              </w:rPr>
              <w:t>工作年限</w:t>
            </w:r>
          </w:p>
        </w:tc>
        <w:tc>
          <w:tcPr>
            <w:tcW w:w="2364" w:type="dxa"/>
            <w:vAlign w:val="top"/>
          </w:tcPr>
          <w:p w14:paraId="785E899E">
            <w:pPr>
              <w:rPr>
                <w:rFonts w:ascii="Arial"/>
                <w:sz w:val="21"/>
              </w:rPr>
            </w:pPr>
          </w:p>
        </w:tc>
      </w:tr>
      <w:tr w14:paraId="4828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0" w:hRule="atLeast"/>
        </w:trPr>
        <w:tc>
          <w:tcPr>
            <w:tcW w:w="997" w:type="dxa"/>
            <w:vAlign w:val="top"/>
          </w:tcPr>
          <w:p w14:paraId="19D48C11">
            <w:pPr>
              <w:spacing w:line="252" w:lineRule="auto"/>
              <w:rPr>
                <w:rFonts w:ascii="Arial"/>
                <w:sz w:val="21"/>
              </w:rPr>
            </w:pPr>
          </w:p>
          <w:p w14:paraId="7DF13E59">
            <w:pPr>
              <w:spacing w:line="253" w:lineRule="auto"/>
              <w:rPr>
                <w:rFonts w:ascii="Arial"/>
                <w:sz w:val="21"/>
              </w:rPr>
            </w:pPr>
          </w:p>
          <w:p w14:paraId="16E17D03">
            <w:pPr>
              <w:spacing w:line="253" w:lineRule="auto"/>
              <w:rPr>
                <w:rFonts w:ascii="Arial"/>
                <w:sz w:val="21"/>
              </w:rPr>
            </w:pPr>
          </w:p>
          <w:p w14:paraId="2A6637AE">
            <w:pPr>
              <w:spacing w:line="253" w:lineRule="auto"/>
              <w:rPr>
                <w:rFonts w:ascii="Arial"/>
                <w:sz w:val="21"/>
              </w:rPr>
            </w:pPr>
          </w:p>
          <w:p w14:paraId="30F4AA9B">
            <w:pPr>
              <w:spacing w:line="253" w:lineRule="auto"/>
              <w:rPr>
                <w:rFonts w:ascii="Arial"/>
                <w:sz w:val="21"/>
              </w:rPr>
            </w:pPr>
          </w:p>
          <w:p w14:paraId="48587FC4">
            <w:pPr>
              <w:pStyle w:val="7"/>
              <w:spacing w:before="78" w:line="235" w:lineRule="auto"/>
              <w:ind w:left="142" w:right="157" w:firstLine="6"/>
              <w:jc w:val="both"/>
            </w:pPr>
            <w:r>
              <w:rPr>
                <w:spacing w:val="-12"/>
              </w:rPr>
              <w:t>主要工</w:t>
            </w:r>
            <w:r>
              <w:t xml:space="preserve"> </w:t>
            </w:r>
            <w:r>
              <w:rPr>
                <w:spacing w:val="-10"/>
              </w:rPr>
              <w:t>作业绩</w:t>
            </w:r>
            <w:r>
              <w:t xml:space="preserve"> </w:t>
            </w:r>
            <w:r>
              <w:rPr>
                <w:spacing w:val="-10"/>
              </w:rPr>
              <w:t>及担任</w:t>
            </w:r>
            <w:r>
              <w:t xml:space="preserve"> </w:t>
            </w:r>
            <w:r>
              <w:rPr>
                <w:spacing w:val="-10"/>
              </w:rPr>
              <w:t>的主要</w:t>
            </w:r>
            <w:r>
              <w:t xml:space="preserve"> </w:t>
            </w:r>
            <w:r>
              <w:rPr>
                <w:spacing w:val="-10"/>
              </w:rPr>
              <w:t>工作</w:t>
            </w:r>
          </w:p>
        </w:tc>
        <w:tc>
          <w:tcPr>
            <w:tcW w:w="7981" w:type="dxa"/>
            <w:gridSpan w:val="4"/>
            <w:vAlign w:val="top"/>
          </w:tcPr>
          <w:p w14:paraId="5515C04D">
            <w:pPr>
              <w:rPr>
                <w:rFonts w:ascii="Arial"/>
                <w:sz w:val="21"/>
              </w:rPr>
            </w:pPr>
          </w:p>
        </w:tc>
      </w:tr>
    </w:tbl>
    <w:p w14:paraId="56F83D5F">
      <w:pPr>
        <w:pStyle w:val="2"/>
      </w:pPr>
    </w:p>
    <w:p w14:paraId="199A24E8">
      <w:pPr>
        <w:sectPr>
          <w:footerReference r:id="rId74" w:type="default"/>
          <w:pgSz w:w="11906" w:h="16840"/>
          <w:pgMar w:top="400" w:right="1434" w:bottom="1154" w:left="1459" w:header="0" w:footer="976" w:gutter="0"/>
          <w:cols w:space="720" w:num="1"/>
        </w:sectPr>
      </w:pPr>
    </w:p>
    <w:p w14:paraId="4647A47F">
      <w:pPr>
        <w:pStyle w:val="2"/>
        <w:spacing w:line="268" w:lineRule="auto"/>
      </w:pPr>
    </w:p>
    <w:p w14:paraId="5EFF24B7">
      <w:pPr>
        <w:pStyle w:val="2"/>
        <w:spacing w:line="268" w:lineRule="auto"/>
      </w:pPr>
    </w:p>
    <w:p w14:paraId="3C76B650">
      <w:pPr>
        <w:pStyle w:val="2"/>
        <w:spacing w:line="268" w:lineRule="auto"/>
      </w:pPr>
    </w:p>
    <w:p w14:paraId="25017139">
      <w:pPr>
        <w:pStyle w:val="2"/>
        <w:spacing w:line="269" w:lineRule="auto"/>
      </w:pPr>
    </w:p>
    <w:p w14:paraId="3BAF6496">
      <w:pPr>
        <w:spacing w:before="92" w:line="223" w:lineRule="auto"/>
        <w:ind w:left="3096"/>
        <w:rPr>
          <w:rFonts w:ascii="仿宋" w:hAnsi="仿宋" w:eastAsia="仿宋" w:cs="仿宋"/>
          <w:sz w:val="28"/>
          <w:szCs w:val="28"/>
        </w:rPr>
      </w:pPr>
      <w:r>
        <w:rPr>
          <w:rFonts w:ascii="仿宋" w:hAnsi="仿宋" w:eastAsia="仿宋" w:cs="仿宋"/>
          <w:spacing w:val="-4"/>
          <w:sz w:val="24"/>
          <w:szCs w:val="24"/>
        </w:rPr>
        <w:t>八</w:t>
      </w:r>
      <w:r>
        <w:rPr>
          <w:rFonts w:ascii="仿宋" w:hAnsi="仿宋" w:eastAsia="仿宋" w:cs="仿宋"/>
          <w:spacing w:val="-4"/>
          <w:sz w:val="28"/>
          <w:szCs w:val="28"/>
        </w:rPr>
        <w:t>、施工组织设计</w:t>
      </w:r>
    </w:p>
    <w:p w14:paraId="42BAE1BE">
      <w:pPr>
        <w:spacing w:line="223" w:lineRule="auto"/>
        <w:rPr>
          <w:rFonts w:ascii="仿宋" w:hAnsi="仿宋" w:eastAsia="仿宋" w:cs="仿宋"/>
          <w:sz w:val="28"/>
          <w:szCs w:val="28"/>
        </w:rPr>
        <w:sectPr>
          <w:footerReference r:id="rId75" w:type="default"/>
          <w:pgSz w:w="11906" w:h="16840"/>
          <w:pgMar w:top="400" w:right="1785" w:bottom="1155" w:left="1785" w:header="0" w:footer="976" w:gutter="0"/>
          <w:cols w:space="720" w:num="1"/>
        </w:sectPr>
      </w:pPr>
    </w:p>
    <w:p w14:paraId="6B2049DA">
      <w:pPr>
        <w:pStyle w:val="2"/>
        <w:spacing w:line="269" w:lineRule="auto"/>
      </w:pPr>
    </w:p>
    <w:p w14:paraId="65386065">
      <w:pPr>
        <w:pStyle w:val="2"/>
        <w:spacing w:line="269" w:lineRule="auto"/>
      </w:pPr>
    </w:p>
    <w:p w14:paraId="38B65078">
      <w:pPr>
        <w:pStyle w:val="2"/>
        <w:spacing w:line="269" w:lineRule="auto"/>
      </w:pPr>
    </w:p>
    <w:p w14:paraId="7759B10F">
      <w:pPr>
        <w:pStyle w:val="2"/>
        <w:spacing w:line="270" w:lineRule="auto"/>
      </w:pPr>
    </w:p>
    <w:p w14:paraId="5D67DA49">
      <w:pPr>
        <w:pStyle w:val="2"/>
        <w:spacing w:line="270" w:lineRule="auto"/>
      </w:pPr>
    </w:p>
    <w:p w14:paraId="1F690A4A">
      <w:pPr>
        <w:spacing w:before="91" w:line="222" w:lineRule="auto"/>
        <w:ind w:left="2682"/>
        <w:rPr>
          <w:rFonts w:ascii="仿宋" w:hAnsi="仿宋" w:eastAsia="仿宋" w:cs="仿宋"/>
          <w:sz w:val="28"/>
          <w:szCs w:val="28"/>
        </w:rPr>
      </w:pPr>
      <w:r>
        <w:rPr>
          <w:rFonts w:ascii="仿宋" w:hAnsi="仿宋" w:eastAsia="仿宋" w:cs="仿宋"/>
          <w:spacing w:val="-5"/>
          <w:sz w:val="28"/>
          <w:szCs w:val="28"/>
        </w:rPr>
        <w:t>九、质量管理与保证措施</w:t>
      </w:r>
    </w:p>
    <w:p w14:paraId="7FBEDCBC">
      <w:pPr>
        <w:spacing w:line="222" w:lineRule="auto"/>
        <w:rPr>
          <w:rFonts w:ascii="仿宋" w:hAnsi="仿宋" w:eastAsia="仿宋" w:cs="仿宋"/>
          <w:sz w:val="28"/>
          <w:szCs w:val="28"/>
        </w:rPr>
        <w:sectPr>
          <w:footerReference r:id="rId76" w:type="default"/>
          <w:pgSz w:w="11906" w:h="16840"/>
          <w:pgMar w:top="400" w:right="1785" w:bottom="1154" w:left="1785" w:header="0" w:footer="976" w:gutter="0"/>
          <w:cols w:space="720" w:num="1"/>
        </w:sectPr>
      </w:pPr>
    </w:p>
    <w:p w14:paraId="7FDA4468">
      <w:pPr>
        <w:pStyle w:val="2"/>
        <w:spacing w:line="268" w:lineRule="auto"/>
      </w:pPr>
    </w:p>
    <w:p w14:paraId="1780E9AD">
      <w:pPr>
        <w:pStyle w:val="2"/>
        <w:spacing w:line="268" w:lineRule="auto"/>
      </w:pPr>
    </w:p>
    <w:p w14:paraId="2F12CA9E">
      <w:pPr>
        <w:pStyle w:val="2"/>
        <w:spacing w:line="268" w:lineRule="auto"/>
      </w:pPr>
    </w:p>
    <w:p w14:paraId="6512BB0C">
      <w:pPr>
        <w:pStyle w:val="2"/>
        <w:spacing w:line="269" w:lineRule="auto"/>
      </w:pPr>
    </w:p>
    <w:p w14:paraId="2CF8ABAC">
      <w:pPr>
        <w:spacing w:before="92" w:line="223" w:lineRule="auto"/>
        <w:ind w:left="3376"/>
        <w:rPr>
          <w:rFonts w:ascii="仿宋" w:hAnsi="仿宋" w:eastAsia="仿宋" w:cs="仿宋"/>
          <w:sz w:val="28"/>
          <w:szCs w:val="28"/>
        </w:rPr>
      </w:pPr>
      <w:r>
        <w:rPr>
          <w:rFonts w:ascii="仿宋" w:hAnsi="仿宋" w:eastAsia="仿宋" w:cs="仿宋"/>
          <w:spacing w:val="-8"/>
          <w:sz w:val="28"/>
          <w:szCs w:val="28"/>
        </w:rPr>
        <w:t>十、进度安排</w:t>
      </w:r>
    </w:p>
    <w:p w14:paraId="45B40F7E">
      <w:pPr>
        <w:spacing w:line="223" w:lineRule="auto"/>
        <w:rPr>
          <w:rFonts w:ascii="仿宋" w:hAnsi="仿宋" w:eastAsia="仿宋" w:cs="仿宋"/>
          <w:sz w:val="28"/>
          <w:szCs w:val="28"/>
        </w:rPr>
        <w:sectPr>
          <w:footerReference r:id="rId77" w:type="default"/>
          <w:pgSz w:w="11906" w:h="16840"/>
          <w:pgMar w:top="400" w:right="1785" w:bottom="1155" w:left="1785" w:header="0" w:footer="976" w:gutter="0"/>
          <w:cols w:space="720" w:num="1"/>
        </w:sectPr>
      </w:pPr>
    </w:p>
    <w:p w14:paraId="496B9DE4">
      <w:pPr>
        <w:pStyle w:val="2"/>
        <w:spacing w:line="268" w:lineRule="auto"/>
      </w:pPr>
    </w:p>
    <w:p w14:paraId="5EAAF3F9">
      <w:pPr>
        <w:pStyle w:val="2"/>
        <w:spacing w:line="268" w:lineRule="auto"/>
      </w:pPr>
    </w:p>
    <w:p w14:paraId="5B0297A5">
      <w:pPr>
        <w:pStyle w:val="2"/>
        <w:spacing w:line="268" w:lineRule="auto"/>
      </w:pPr>
    </w:p>
    <w:p w14:paraId="7BCFFBF4">
      <w:pPr>
        <w:pStyle w:val="2"/>
        <w:spacing w:line="269" w:lineRule="auto"/>
      </w:pPr>
    </w:p>
    <w:p w14:paraId="67C8931E">
      <w:pPr>
        <w:spacing w:before="92" w:line="223" w:lineRule="auto"/>
        <w:ind w:left="3100"/>
        <w:rPr>
          <w:rFonts w:ascii="仿宋" w:hAnsi="仿宋" w:eastAsia="仿宋" w:cs="仿宋"/>
          <w:sz w:val="28"/>
          <w:szCs w:val="28"/>
        </w:rPr>
      </w:pPr>
      <w:r>
        <w:rPr>
          <w:rFonts w:ascii="仿宋" w:hAnsi="仿宋" w:eastAsia="仿宋" w:cs="仿宋"/>
          <w:spacing w:val="-7"/>
          <w:sz w:val="28"/>
          <w:szCs w:val="28"/>
        </w:rPr>
        <w:t>十一、合理化建议</w:t>
      </w:r>
    </w:p>
    <w:p w14:paraId="2FA41A00">
      <w:pPr>
        <w:spacing w:line="223" w:lineRule="auto"/>
        <w:rPr>
          <w:rFonts w:ascii="仿宋" w:hAnsi="仿宋" w:eastAsia="仿宋" w:cs="仿宋"/>
          <w:sz w:val="28"/>
          <w:szCs w:val="28"/>
        </w:rPr>
        <w:sectPr>
          <w:footerReference r:id="rId78" w:type="default"/>
          <w:pgSz w:w="11906" w:h="16840"/>
          <w:pgMar w:top="400" w:right="1785" w:bottom="1155" w:left="1785" w:header="0" w:footer="976" w:gutter="0"/>
          <w:cols w:space="720" w:num="1"/>
        </w:sectPr>
      </w:pPr>
    </w:p>
    <w:p w14:paraId="5698DA11">
      <w:pPr>
        <w:pStyle w:val="2"/>
        <w:spacing w:line="268" w:lineRule="auto"/>
      </w:pPr>
    </w:p>
    <w:p w14:paraId="630FAE20">
      <w:pPr>
        <w:pStyle w:val="2"/>
        <w:spacing w:line="268" w:lineRule="auto"/>
      </w:pPr>
    </w:p>
    <w:p w14:paraId="55DCDFEE">
      <w:pPr>
        <w:pStyle w:val="2"/>
        <w:spacing w:line="268" w:lineRule="auto"/>
      </w:pPr>
    </w:p>
    <w:p w14:paraId="3A41B639">
      <w:pPr>
        <w:pStyle w:val="2"/>
        <w:spacing w:line="269" w:lineRule="auto"/>
      </w:pPr>
    </w:p>
    <w:p w14:paraId="2086921C">
      <w:pPr>
        <w:numPr>
          <w:ilvl w:val="0"/>
          <w:numId w:val="2"/>
        </w:numPr>
        <w:spacing w:before="92" w:line="223" w:lineRule="auto"/>
        <w:ind w:left="2956"/>
        <w:rPr>
          <w:rFonts w:hint="eastAsia" w:ascii="仿宋" w:hAnsi="仿宋" w:eastAsia="仿宋" w:cs="仿宋"/>
          <w:spacing w:val="-6"/>
          <w:sz w:val="28"/>
          <w:szCs w:val="28"/>
        </w:rPr>
      </w:pPr>
      <w:r>
        <w:rPr>
          <w:rFonts w:hint="eastAsia" w:ascii="仿宋" w:hAnsi="仿宋" w:eastAsia="仿宋" w:cs="仿宋"/>
          <w:spacing w:val="-6"/>
          <w:sz w:val="28"/>
          <w:szCs w:val="28"/>
        </w:rPr>
        <w:t>后续服务</w:t>
      </w:r>
    </w:p>
    <w:p w14:paraId="49111741">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C9D7869">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83BBD9C">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CC4CB5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10873B1">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E3AF552">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AB31AD7">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0019235">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A9DDEA4">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1AC1C90B">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10301D11">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E7A7EE7">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9E02664">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41CEED6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B983FA6">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31F530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229B7B8">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CC1C76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4CE9344C">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65E6DDBA">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95F57C6">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9CB231B">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9B6188A">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34BA576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A27B06E">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0BB7CC12">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66B16BF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5E711C33">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17FD5DBC">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6A5A2C5F">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E6A8517">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2ED05A72">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0E3DD9D">
      <w:pPr>
        <w:numPr>
          <w:ilvl w:val="0"/>
          <w:numId w:val="0"/>
        </w:numPr>
        <w:kinsoku w:val="0"/>
        <w:autoSpaceDE w:val="0"/>
        <w:autoSpaceDN w:val="0"/>
        <w:adjustRightInd w:val="0"/>
        <w:snapToGrid w:val="0"/>
        <w:spacing w:before="92" w:line="223" w:lineRule="auto"/>
        <w:jc w:val="left"/>
        <w:textAlignment w:val="baseline"/>
        <w:rPr>
          <w:rFonts w:hint="eastAsia" w:ascii="仿宋" w:hAnsi="仿宋" w:eastAsia="仿宋" w:cs="仿宋"/>
          <w:spacing w:val="-6"/>
          <w:sz w:val="28"/>
          <w:szCs w:val="28"/>
        </w:rPr>
      </w:pPr>
    </w:p>
    <w:p w14:paraId="710BCB2E">
      <w:pPr>
        <w:numPr>
          <w:ilvl w:val="0"/>
          <w:numId w:val="0"/>
        </w:numPr>
        <w:spacing w:before="92" w:line="223" w:lineRule="auto"/>
        <w:rPr>
          <w:rFonts w:ascii="仿宋" w:hAnsi="仿宋" w:eastAsia="仿宋" w:cs="仿宋"/>
          <w:sz w:val="28"/>
          <w:szCs w:val="28"/>
        </w:rPr>
      </w:pPr>
      <w:r>
        <w:rPr>
          <w:rFonts w:hint="eastAsia" w:ascii="仿宋" w:hAnsi="仿宋" w:eastAsia="仿宋" w:cs="仿宋"/>
          <w:sz w:val="28"/>
          <w:szCs w:val="28"/>
          <w:lang w:val="en-US" w:eastAsia="zh-CN"/>
        </w:rPr>
        <w:t xml:space="preserve">         十三、</w:t>
      </w:r>
      <w:r>
        <w:rPr>
          <w:rFonts w:ascii="仿宋" w:hAnsi="仿宋" w:eastAsia="仿宋" w:cs="仿宋"/>
          <w:spacing w:val="-6"/>
          <w:sz w:val="28"/>
          <w:szCs w:val="28"/>
        </w:rPr>
        <w:t>类似经验业绩</w:t>
      </w:r>
    </w:p>
    <w:p w14:paraId="228E4A0A">
      <w:pPr>
        <w:numPr>
          <w:ilvl w:val="0"/>
          <w:numId w:val="0"/>
        </w:numPr>
        <w:spacing w:before="92" w:line="223" w:lineRule="auto"/>
        <w:rPr>
          <w:rFonts w:hint="default" w:ascii="仿宋" w:hAnsi="仿宋" w:eastAsia="仿宋" w:cs="仿宋"/>
          <w:sz w:val="28"/>
          <w:szCs w:val="28"/>
          <w:lang w:val="en-US" w:eastAsia="zh-CN"/>
        </w:rPr>
      </w:pPr>
    </w:p>
    <w:p w14:paraId="1EDAAA71">
      <w:pPr>
        <w:spacing w:line="223" w:lineRule="auto"/>
        <w:rPr>
          <w:rFonts w:ascii="仿宋" w:hAnsi="仿宋" w:eastAsia="仿宋" w:cs="仿宋"/>
          <w:sz w:val="28"/>
          <w:szCs w:val="28"/>
        </w:rPr>
        <w:sectPr>
          <w:footerReference r:id="rId79" w:type="default"/>
          <w:pgSz w:w="11906" w:h="16840"/>
          <w:pgMar w:top="400" w:right="1785" w:bottom="1155" w:left="1785" w:header="0" w:footer="976" w:gutter="0"/>
          <w:cols w:space="720" w:num="1"/>
        </w:sectPr>
      </w:pPr>
    </w:p>
    <w:p w14:paraId="67C1EEF2">
      <w:pPr>
        <w:pStyle w:val="2"/>
        <w:spacing w:line="268" w:lineRule="auto"/>
      </w:pPr>
    </w:p>
    <w:p w14:paraId="69BB1800">
      <w:pPr>
        <w:pStyle w:val="2"/>
        <w:spacing w:line="268" w:lineRule="auto"/>
      </w:pPr>
    </w:p>
    <w:p w14:paraId="6CE06201">
      <w:pPr>
        <w:pStyle w:val="2"/>
        <w:spacing w:line="268" w:lineRule="auto"/>
      </w:pPr>
    </w:p>
    <w:p w14:paraId="110256AB">
      <w:pPr>
        <w:pStyle w:val="2"/>
        <w:spacing w:line="269" w:lineRule="auto"/>
      </w:pPr>
    </w:p>
    <w:p w14:paraId="561ACD1A">
      <w:pPr>
        <w:spacing w:before="91" w:line="222" w:lineRule="auto"/>
        <w:ind w:left="2956"/>
        <w:rPr>
          <w:rFonts w:ascii="仿宋" w:hAnsi="仿宋" w:eastAsia="仿宋" w:cs="仿宋"/>
          <w:sz w:val="28"/>
          <w:szCs w:val="28"/>
        </w:rPr>
      </w:pPr>
      <w:r>
        <w:rPr>
          <w:rFonts w:ascii="仿宋" w:hAnsi="仿宋" w:eastAsia="仿宋" w:cs="仿宋"/>
          <w:spacing w:val="-6"/>
          <w:sz w:val="28"/>
          <w:szCs w:val="28"/>
        </w:rPr>
        <w:t>十</w:t>
      </w:r>
      <w:r>
        <w:rPr>
          <w:rFonts w:hint="eastAsia" w:ascii="仿宋" w:hAnsi="仿宋" w:eastAsia="仿宋" w:cs="仿宋"/>
          <w:spacing w:val="-6"/>
          <w:sz w:val="28"/>
          <w:szCs w:val="28"/>
          <w:lang w:val="en-US" w:eastAsia="zh-CN"/>
        </w:rPr>
        <w:t>四</w:t>
      </w:r>
      <w:r>
        <w:rPr>
          <w:rFonts w:ascii="仿宋" w:hAnsi="仿宋" w:eastAsia="仿宋" w:cs="仿宋"/>
          <w:spacing w:val="-6"/>
          <w:sz w:val="28"/>
          <w:szCs w:val="28"/>
        </w:rPr>
        <w:t>、企业不良行为</w:t>
      </w:r>
    </w:p>
    <w:p w14:paraId="7B714A01">
      <w:pPr>
        <w:spacing w:line="222" w:lineRule="auto"/>
        <w:rPr>
          <w:rFonts w:ascii="仿宋" w:hAnsi="仿宋" w:eastAsia="仿宋" w:cs="仿宋"/>
          <w:sz w:val="28"/>
          <w:szCs w:val="28"/>
        </w:rPr>
        <w:sectPr>
          <w:footerReference r:id="rId80" w:type="default"/>
          <w:pgSz w:w="11906" w:h="16840"/>
          <w:pgMar w:top="400" w:right="1785" w:bottom="1156" w:left="1785" w:header="0" w:footer="976" w:gutter="0"/>
          <w:cols w:space="720" w:num="1"/>
        </w:sectPr>
      </w:pPr>
    </w:p>
    <w:p w14:paraId="1FA2FEDC">
      <w:pPr>
        <w:pStyle w:val="2"/>
        <w:spacing w:line="267" w:lineRule="auto"/>
      </w:pPr>
    </w:p>
    <w:p w14:paraId="0D5A61FC">
      <w:pPr>
        <w:pStyle w:val="2"/>
        <w:spacing w:line="268" w:lineRule="auto"/>
      </w:pPr>
    </w:p>
    <w:p w14:paraId="4FAA9036">
      <w:pPr>
        <w:pStyle w:val="2"/>
        <w:spacing w:line="268" w:lineRule="auto"/>
      </w:pPr>
    </w:p>
    <w:p w14:paraId="2E90FFAA">
      <w:pPr>
        <w:pStyle w:val="2"/>
        <w:spacing w:line="268" w:lineRule="auto"/>
      </w:pPr>
    </w:p>
    <w:p w14:paraId="25D96613">
      <w:pPr>
        <w:spacing w:before="91" w:line="220" w:lineRule="auto"/>
        <w:ind w:left="1456"/>
        <w:rPr>
          <w:rFonts w:ascii="仿宋" w:hAnsi="仿宋" w:eastAsia="仿宋" w:cs="仿宋"/>
          <w:sz w:val="28"/>
          <w:szCs w:val="28"/>
        </w:rPr>
      </w:pPr>
      <w:r>
        <w:rPr>
          <w:rFonts w:ascii="仿宋" w:hAnsi="仿宋" w:eastAsia="仿宋" w:cs="仿宋"/>
          <w:spacing w:val="-3"/>
          <w:sz w:val="28"/>
          <w:szCs w:val="28"/>
        </w:rPr>
        <w:t>十</w:t>
      </w:r>
      <w:r>
        <w:rPr>
          <w:rFonts w:hint="eastAsia" w:ascii="仿宋" w:hAnsi="仿宋" w:eastAsia="仿宋" w:cs="仿宋"/>
          <w:spacing w:val="-3"/>
          <w:sz w:val="28"/>
          <w:szCs w:val="28"/>
          <w:lang w:val="en-US" w:eastAsia="zh-CN"/>
        </w:rPr>
        <w:t>五</w:t>
      </w:r>
      <w:r>
        <w:rPr>
          <w:rFonts w:ascii="仿宋" w:hAnsi="仿宋" w:eastAsia="仿宋" w:cs="仿宋"/>
          <w:spacing w:val="-3"/>
          <w:sz w:val="28"/>
          <w:szCs w:val="28"/>
        </w:rPr>
        <w:t>、在经营活动中没有重大违法记录的书面声明</w:t>
      </w:r>
    </w:p>
    <w:p w14:paraId="6247D286">
      <w:pPr>
        <w:pStyle w:val="2"/>
        <w:spacing w:line="265" w:lineRule="auto"/>
      </w:pPr>
    </w:p>
    <w:p w14:paraId="36EBBC39">
      <w:pPr>
        <w:pStyle w:val="2"/>
        <w:spacing w:line="265" w:lineRule="auto"/>
      </w:pPr>
    </w:p>
    <w:p w14:paraId="06CFAA33">
      <w:pPr>
        <w:pStyle w:val="2"/>
        <w:spacing w:line="265" w:lineRule="auto"/>
      </w:pPr>
    </w:p>
    <w:p w14:paraId="46F4928D">
      <w:pPr>
        <w:spacing w:before="78" w:line="323" w:lineRule="auto"/>
        <w:ind w:right="75" w:firstLine="498"/>
        <w:jc w:val="both"/>
        <w:rPr>
          <w:rFonts w:ascii="仿宋" w:hAnsi="仿宋" w:eastAsia="仿宋" w:cs="仿宋"/>
          <w:sz w:val="24"/>
          <w:szCs w:val="24"/>
        </w:rPr>
      </w:pPr>
      <w:r>
        <w:rPr>
          <w:rFonts w:ascii="仿宋" w:hAnsi="仿宋" w:eastAsia="仿宋" w:cs="仿宋"/>
          <w:spacing w:val="-5"/>
          <w:sz w:val="24"/>
          <w:szCs w:val="24"/>
        </w:rPr>
        <w:t>我方在参加</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（项目名称）政府采购活动前</w:t>
      </w:r>
      <w:r>
        <w:rPr>
          <w:rFonts w:ascii="仿宋" w:hAnsi="仿宋" w:eastAsia="仿宋" w:cs="仿宋"/>
          <w:spacing w:val="-26"/>
          <w:sz w:val="24"/>
          <w:szCs w:val="24"/>
        </w:rPr>
        <w:t xml:space="preserve"> </w:t>
      </w:r>
      <w:r>
        <w:rPr>
          <w:rFonts w:ascii="仿宋" w:hAnsi="仿宋" w:eastAsia="仿宋" w:cs="仿宋"/>
          <w:spacing w:val="-5"/>
          <w:sz w:val="24"/>
          <w:szCs w:val="24"/>
        </w:rPr>
        <w:t>3</w:t>
      </w:r>
      <w:r>
        <w:rPr>
          <w:rFonts w:ascii="仿宋" w:hAnsi="仿宋" w:eastAsia="仿宋" w:cs="仿宋"/>
          <w:spacing w:val="-25"/>
          <w:sz w:val="24"/>
          <w:szCs w:val="24"/>
        </w:rPr>
        <w:t xml:space="preserve"> </w:t>
      </w:r>
      <w:r>
        <w:rPr>
          <w:rFonts w:ascii="仿宋" w:hAnsi="仿宋" w:eastAsia="仿宋" w:cs="仿宋"/>
          <w:spacing w:val="-6"/>
          <w:sz w:val="24"/>
          <w:szCs w:val="24"/>
        </w:rPr>
        <w:t>年内，我方被公开披露</w:t>
      </w:r>
      <w:r>
        <w:rPr>
          <w:rFonts w:ascii="仿宋" w:hAnsi="仿宋" w:eastAsia="仿宋" w:cs="仿宋"/>
          <w:sz w:val="24"/>
          <w:szCs w:val="24"/>
        </w:rPr>
        <w:t xml:space="preserve"> </w:t>
      </w:r>
      <w:r>
        <w:rPr>
          <w:rFonts w:ascii="仿宋" w:hAnsi="仿宋" w:eastAsia="仿宋" w:cs="仿宋"/>
          <w:spacing w:val="-4"/>
          <w:sz w:val="24"/>
          <w:szCs w:val="24"/>
        </w:rPr>
        <w:t>或查处的违法违规行为有</w:t>
      </w:r>
      <w:r>
        <w:rPr>
          <w:rFonts w:ascii="仿宋" w:hAnsi="仿宋" w:eastAsia="仿宋" w:cs="仿宋"/>
          <w:spacing w:val="-15"/>
          <w:sz w:val="24"/>
          <w:szCs w:val="24"/>
        </w:rPr>
        <w:t>：</w:t>
      </w:r>
      <w:r>
        <w:rPr>
          <w:rFonts w:ascii="仿宋" w:hAnsi="仿宋" w:eastAsia="仿宋" w:cs="仿宋"/>
          <w:spacing w:val="5"/>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4"/>
          <w:sz w:val="24"/>
          <w:szCs w:val="24"/>
        </w:rPr>
        <w:t>但在经营活动中没有重大违</w:t>
      </w:r>
      <w:r>
        <w:rPr>
          <w:rFonts w:ascii="仿宋" w:hAnsi="仿宋" w:eastAsia="仿宋" w:cs="仿宋"/>
          <w:spacing w:val="1"/>
          <w:sz w:val="24"/>
          <w:szCs w:val="24"/>
        </w:rPr>
        <w:t xml:space="preserve"> </w:t>
      </w:r>
      <w:r>
        <w:rPr>
          <w:rFonts w:ascii="仿宋" w:hAnsi="仿宋" w:eastAsia="仿宋" w:cs="仿宋"/>
          <w:spacing w:val="-3"/>
          <w:sz w:val="24"/>
          <w:szCs w:val="24"/>
        </w:rPr>
        <w:t>法记录（重大违法记录指供应商因违法经营受到刑事处罚或者责令停</w:t>
      </w:r>
      <w:r>
        <w:rPr>
          <w:rFonts w:ascii="仿宋" w:hAnsi="仿宋" w:eastAsia="仿宋" w:cs="仿宋"/>
          <w:spacing w:val="-4"/>
          <w:sz w:val="24"/>
          <w:szCs w:val="24"/>
        </w:rPr>
        <w:t>产停业、吊销许可</w:t>
      </w:r>
      <w:r>
        <w:rPr>
          <w:rFonts w:ascii="仿宋" w:hAnsi="仿宋" w:eastAsia="仿宋" w:cs="仿宋"/>
          <w:sz w:val="24"/>
          <w:szCs w:val="24"/>
        </w:rPr>
        <w:t xml:space="preserve"> </w:t>
      </w:r>
      <w:r>
        <w:rPr>
          <w:rFonts w:ascii="仿宋" w:hAnsi="仿宋" w:eastAsia="仿宋" w:cs="仿宋"/>
          <w:spacing w:val="-4"/>
          <w:sz w:val="24"/>
          <w:szCs w:val="24"/>
        </w:rPr>
        <w:t>证或者执照等处罚）。</w:t>
      </w:r>
    </w:p>
    <w:p w14:paraId="77ECD1D0">
      <w:pPr>
        <w:pStyle w:val="2"/>
        <w:spacing w:line="290" w:lineRule="auto"/>
      </w:pPr>
    </w:p>
    <w:p w14:paraId="35619962">
      <w:pPr>
        <w:pStyle w:val="2"/>
        <w:spacing w:line="291" w:lineRule="auto"/>
      </w:pPr>
    </w:p>
    <w:p w14:paraId="7C7975B5">
      <w:pPr>
        <w:pStyle w:val="2"/>
        <w:spacing w:line="291" w:lineRule="auto"/>
      </w:pPr>
    </w:p>
    <w:p w14:paraId="39CDF3F1">
      <w:pPr>
        <w:spacing w:before="78" w:line="308" w:lineRule="auto"/>
        <w:ind w:left="412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3675DFC7">
      <w:pPr>
        <w:spacing w:before="60" w:line="222" w:lineRule="auto"/>
        <w:ind w:left="4212"/>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0ED41E5D">
      <w:pPr>
        <w:pStyle w:val="2"/>
        <w:spacing w:line="276" w:lineRule="auto"/>
      </w:pPr>
    </w:p>
    <w:p w14:paraId="587F5972">
      <w:pPr>
        <w:pStyle w:val="2"/>
        <w:spacing w:line="276" w:lineRule="auto"/>
      </w:pPr>
    </w:p>
    <w:p w14:paraId="28C64FD7">
      <w:pPr>
        <w:pStyle w:val="2"/>
        <w:spacing w:line="276" w:lineRule="auto"/>
      </w:pPr>
    </w:p>
    <w:p w14:paraId="6CE50BED">
      <w:pPr>
        <w:pStyle w:val="2"/>
        <w:spacing w:line="276" w:lineRule="auto"/>
      </w:pPr>
    </w:p>
    <w:p w14:paraId="39D8B941">
      <w:pPr>
        <w:pStyle w:val="2"/>
        <w:spacing w:line="277" w:lineRule="auto"/>
      </w:pPr>
    </w:p>
    <w:p w14:paraId="785FFA0A">
      <w:pPr>
        <w:spacing w:before="78" w:line="221" w:lineRule="auto"/>
        <w:ind w:left="485"/>
        <w:rPr>
          <w:rFonts w:ascii="仿宋" w:hAnsi="仿宋" w:eastAsia="仿宋" w:cs="仿宋"/>
          <w:sz w:val="24"/>
          <w:szCs w:val="24"/>
        </w:rPr>
      </w:pPr>
      <w:r>
        <w:rPr>
          <w:rFonts w:ascii="仿宋" w:hAnsi="仿宋" w:eastAsia="仿宋" w:cs="仿宋"/>
          <w:spacing w:val="-3"/>
          <w:sz w:val="24"/>
          <w:szCs w:val="24"/>
        </w:rPr>
        <w:t>备注：供应商没有被公开披露或查处违法违规行为</w:t>
      </w:r>
      <w:r>
        <w:rPr>
          <w:rFonts w:ascii="仿宋" w:hAnsi="仿宋" w:eastAsia="仿宋" w:cs="仿宋"/>
          <w:spacing w:val="-4"/>
          <w:sz w:val="24"/>
          <w:szCs w:val="24"/>
        </w:rPr>
        <w:t>的，注明“无</w:t>
      </w:r>
      <w:r>
        <w:rPr>
          <w:rFonts w:ascii="仿宋" w:hAnsi="仿宋" w:eastAsia="仿宋" w:cs="仿宋"/>
          <w:spacing w:val="-48"/>
          <w:sz w:val="24"/>
          <w:szCs w:val="24"/>
        </w:rPr>
        <w:t xml:space="preserve"> </w:t>
      </w:r>
      <w:r>
        <w:rPr>
          <w:rFonts w:ascii="仿宋" w:hAnsi="仿宋" w:eastAsia="仿宋" w:cs="仿宋"/>
          <w:spacing w:val="-4"/>
          <w:sz w:val="24"/>
          <w:szCs w:val="24"/>
        </w:rPr>
        <w:t>”即可。</w:t>
      </w:r>
    </w:p>
    <w:p w14:paraId="7AF92B6E">
      <w:pPr>
        <w:spacing w:line="221" w:lineRule="auto"/>
        <w:rPr>
          <w:rFonts w:ascii="仿宋" w:hAnsi="仿宋" w:eastAsia="仿宋" w:cs="仿宋"/>
          <w:sz w:val="24"/>
          <w:szCs w:val="24"/>
        </w:rPr>
        <w:sectPr>
          <w:footerReference r:id="rId81" w:type="default"/>
          <w:pgSz w:w="11906" w:h="16840"/>
          <w:pgMar w:top="400" w:right="1362" w:bottom="1155" w:left="1469" w:header="0" w:footer="976" w:gutter="0"/>
          <w:cols w:space="720" w:num="1"/>
        </w:sectPr>
      </w:pPr>
    </w:p>
    <w:p w14:paraId="241107B8">
      <w:pPr>
        <w:pStyle w:val="2"/>
        <w:spacing w:line="268" w:lineRule="auto"/>
      </w:pPr>
    </w:p>
    <w:p w14:paraId="57BD6E55">
      <w:pPr>
        <w:pStyle w:val="2"/>
        <w:spacing w:line="268" w:lineRule="auto"/>
      </w:pPr>
    </w:p>
    <w:p w14:paraId="600565C9">
      <w:pPr>
        <w:pStyle w:val="2"/>
        <w:spacing w:line="269" w:lineRule="auto"/>
      </w:pPr>
    </w:p>
    <w:p w14:paraId="5874ECD1">
      <w:pPr>
        <w:pStyle w:val="2"/>
        <w:spacing w:line="269" w:lineRule="auto"/>
      </w:pPr>
    </w:p>
    <w:p w14:paraId="6938BC20">
      <w:pPr>
        <w:spacing w:before="91" w:line="222" w:lineRule="auto"/>
        <w:ind w:left="2884"/>
        <w:rPr>
          <w:rFonts w:ascii="仿宋" w:hAnsi="仿宋" w:eastAsia="仿宋" w:cs="仿宋"/>
          <w:sz w:val="28"/>
          <w:szCs w:val="28"/>
        </w:rPr>
      </w:pPr>
      <w:r>
        <w:rPr>
          <w:rFonts w:ascii="仿宋" w:hAnsi="仿宋" w:eastAsia="仿宋" w:cs="仿宋"/>
          <w:spacing w:val="-4"/>
          <w:sz w:val="28"/>
          <w:szCs w:val="28"/>
        </w:rPr>
        <w:t>十</w:t>
      </w:r>
      <w:r>
        <w:rPr>
          <w:rFonts w:hint="eastAsia" w:ascii="仿宋" w:hAnsi="仿宋" w:eastAsia="仿宋" w:cs="仿宋"/>
          <w:spacing w:val="-4"/>
          <w:sz w:val="28"/>
          <w:szCs w:val="28"/>
          <w:lang w:val="en-US" w:eastAsia="zh-CN"/>
        </w:rPr>
        <w:t>六</w:t>
      </w:r>
      <w:r>
        <w:rPr>
          <w:rFonts w:ascii="仿宋" w:hAnsi="仿宋" w:eastAsia="仿宋" w:cs="仿宋"/>
          <w:spacing w:val="-4"/>
          <w:sz w:val="28"/>
          <w:szCs w:val="28"/>
        </w:rPr>
        <w:t>、政府采购诚信承诺书</w:t>
      </w:r>
    </w:p>
    <w:p w14:paraId="152EAE94">
      <w:pPr>
        <w:pStyle w:val="2"/>
        <w:spacing w:line="246" w:lineRule="auto"/>
      </w:pPr>
    </w:p>
    <w:p w14:paraId="77B5C6F7">
      <w:pPr>
        <w:pStyle w:val="2"/>
        <w:spacing w:line="247" w:lineRule="auto"/>
      </w:pPr>
    </w:p>
    <w:p w14:paraId="1595E87E">
      <w:pPr>
        <w:tabs>
          <w:tab w:val="left" w:pos="390"/>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7"/>
          <w:w w:val="90"/>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6E883B67">
      <w:pPr>
        <w:spacing w:before="166" w:line="318" w:lineRule="auto"/>
        <w:ind w:left="39" w:right="72" w:firstLine="488"/>
        <w:jc w:val="both"/>
        <w:rPr>
          <w:rFonts w:ascii="仿宋" w:hAnsi="仿宋" w:eastAsia="仿宋" w:cs="仿宋"/>
          <w:sz w:val="24"/>
          <w:szCs w:val="24"/>
        </w:rPr>
      </w:pPr>
      <w:r>
        <w:rPr>
          <w:rFonts w:ascii="仿宋" w:hAnsi="仿宋" w:eastAsia="仿宋" w:cs="仿宋"/>
          <w:spacing w:val="-3"/>
          <w:sz w:val="24"/>
          <w:szCs w:val="24"/>
        </w:rPr>
        <w:t>我公司</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（供应商名称）已详细阅读了</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4"/>
          <w:sz w:val="24"/>
          <w:szCs w:val="24"/>
        </w:rPr>
        <w:t>项目（项目编</w:t>
      </w:r>
      <w:r>
        <w:rPr>
          <w:rFonts w:ascii="仿宋" w:hAnsi="仿宋" w:eastAsia="仿宋" w:cs="仿宋"/>
          <w:sz w:val="24"/>
          <w:szCs w:val="24"/>
        </w:rPr>
        <w:t xml:space="preserve"> </w:t>
      </w:r>
      <w:r>
        <w:rPr>
          <w:rFonts w:ascii="仿宋" w:hAnsi="仿宋" w:eastAsia="仿宋" w:cs="仿宋"/>
          <w:spacing w:val="-6"/>
          <w:sz w:val="24"/>
          <w:szCs w:val="24"/>
        </w:rPr>
        <w:t>号</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9"/>
          <w:sz w:val="24"/>
          <w:szCs w:val="24"/>
        </w:rPr>
        <w:t>）</w:t>
      </w:r>
      <w:r>
        <w:rPr>
          <w:rFonts w:ascii="仿宋" w:hAnsi="仿宋" w:eastAsia="仿宋" w:cs="仿宋"/>
          <w:spacing w:val="-6"/>
          <w:sz w:val="24"/>
          <w:szCs w:val="24"/>
        </w:rPr>
        <w:t>竞争性磋商文件，</w:t>
      </w:r>
      <w:r>
        <w:rPr>
          <w:rFonts w:ascii="仿宋" w:hAnsi="仿宋" w:eastAsia="仿宋" w:cs="仿宋"/>
          <w:spacing w:val="-64"/>
          <w:sz w:val="24"/>
          <w:szCs w:val="24"/>
        </w:rPr>
        <w:t xml:space="preserve"> </w:t>
      </w:r>
      <w:r>
        <w:rPr>
          <w:rFonts w:ascii="仿宋" w:hAnsi="仿宋" w:eastAsia="仿宋" w:cs="仿宋"/>
          <w:spacing w:val="-6"/>
          <w:sz w:val="24"/>
          <w:szCs w:val="24"/>
        </w:rPr>
        <w:t>自愿参加本次投标，现就有关事项做出郑重承诺如</w:t>
      </w:r>
      <w:r>
        <w:rPr>
          <w:rFonts w:ascii="仿宋" w:hAnsi="仿宋" w:eastAsia="仿宋" w:cs="仿宋"/>
          <w:sz w:val="24"/>
          <w:szCs w:val="24"/>
        </w:rPr>
        <w:t xml:space="preserve"> </w:t>
      </w:r>
      <w:r>
        <w:rPr>
          <w:rFonts w:ascii="仿宋" w:hAnsi="仿宋" w:eastAsia="仿宋" w:cs="仿宋"/>
          <w:spacing w:val="-11"/>
          <w:sz w:val="24"/>
          <w:szCs w:val="24"/>
        </w:rPr>
        <w:t>下：</w:t>
      </w:r>
    </w:p>
    <w:p w14:paraId="7BCD66FF">
      <w:pPr>
        <w:spacing w:before="78" w:line="305" w:lineRule="auto"/>
        <w:ind w:left="25" w:right="56" w:firstLine="493"/>
        <w:rPr>
          <w:rFonts w:ascii="仿宋" w:hAnsi="仿宋" w:eastAsia="仿宋" w:cs="仿宋"/>
          <w:sz w:val="24"/>
          <w:szCs w:val="24"/>
        </w:rPr>
      </w:pPr>
      <w:r>
        <w:rPr>
          <w:rFonts w:ascii="仿宋" w:hAnsi="仿宋" w:eastAsia="仿宋" w:cs="仿宋"/>
          <w:spacing w:val="-10"/>
          <w:sz w:val="24"/>
          <w:szCs w:val="24"/>
        </w:rPr>
        <w:t>一、诚信投标，材料真实。我公司保证所提供的全部材料、投标内容均真实、合法、</w:t>
      </w:r>
      <w:r>
        <w:rPr>
          <w:rFonts w:ascii="仿宋" w:hAnsi="仿宋" w:eastAsia="仿宋" w:cs="仿宋"/>
          <w:spacing w:val="17"/>
          <w:sz w:val="24"/>
          <w:szCs w:val="24"/>
        </w:rPr>
        <w:t xml:space="preserve"> </w:t>
      </w:r>
      <w:r>
        <w:rPr>
          <w:rFonts w:ascii="仿宋" w:hAnsi="仿宋" w:eastAsia="仿宋" w:cs="仿宋"/>
          <w:spacing w:val="-1"/>
          <w:sz w:val="24"/>
          <w:szCs w:val="24"/>
        </w:rPr>
        <w:t>有效，保证不出借或者借用其他企业资质，不以他人名义投标，不弄虚作假；</w:t>
      </w:r>
    </w:p>
    <w:p w14:paraId="6922D0D2">
      <w:pPr>
        <w:spacing w:before="82" w:line="310" w:lineRule="auto"/>
        <w:ind w:left="48" w:right="77" w:firstLine="479"/>
        <w:rPr>
          <w:rFonts w:ascii="仿宋" w:hAnsi="仿宋" w:eastAsia="仿宋" w:cs="仿宋"/>
          <w:sz w:val="24"/>
          <w:szCs w:val="24"/>
        </w:rPr>
      </w:pPr>
      <w:r>
        <w:rPr>
          <w:rFonts w:ascii="仿宋" w:hAnsi="仿宋" w:eastAsia="仿宋" w:cs="仿宋"/>
          <w:spacing w:val="-4"/>
          <w:sz w:val="24"/>
          <w:szCs w:val="24"/>
        </w:rPr>
        <w:t>二、遵纪守法，公平竞争。不与其他供应商相互串通、哄抬价格，不排挤其他供应</w:t>
      </w:r>
      <w:r>
        <w:rPr>
          <w:rFonts w:ascii="仿宋" w:hAnsi="仿宋" w:eastAsia="仿宋" w:cs="仿宋"/>
          <w:spacing w:val="1"/>
          <w:sz w:val="24"/>
          <w:szCs w:val="24"/>
        </w:rPr>
        <w:t xml:space="preserve"> </w:t>
      </w:r>
      <w:r>
        <w:rPr>
          <w:rFonts w:ascii="仿宋" w:hAnsi="仿宋" w:eastAsia="仿宋" w:cs="仿宋"/>
          <w:spacing w:val="-2"/>
          <w:sz w:val="24"/>
          <w:szCs w:val="24"/>
        </w:rPr>
        <w:t>商，不损害采购人的合法权益；不向评标委员会、采购人提供利益以牟取中标。</w:t>
      </w:r>
    </w:p>
    <w:p w14:paraId="136CEC96">
      <w:pPr>
        <w:spacing w:before="76" w:line="316" w:lineRule="auto"/>
        <w:ind w:left="39" w:right="60" w:firstLine="484"/>
        <w:rPr>
          <w:rFonts w:ascii="仿宋" w:hAnsi="仿宋" w:eastAsia="仿宋" w:cs="仿宋"/>
          <w:sz w:val="24"/>
          <w:szCs w:val="24"/>
        </w:rPr>
      </w:pPr>
      <w:r>
        <w:rPr>
          <w:rFonts w:ascii="仿宋" w:hAnsi="仿宋" w:eastAsia="仿宋" w:cs="仿宋"/>
          <w:spacing w:val="-4"/>
          <w:sz w:val="24"/>
          <w:szCs w:val="24"/>
        </w:rPr>
        <w:t>三、若中标后，将按照规定及时与采购人签订政府采购合同，不与采购人订立有悖</w:t>
      </w:r>
      <w:r>
        <w:rPr>
          <w:rFonts w:ascii="仿宋" w:hAnsi="仿宋" w:eastAsia="仿宋" w:cs="仿宋"/>
          <w:spacing w:val="5"/>
          <w:sz w:val="24"/>
          <w:szCs w:val="24"/>
        </w:rPr>
        <w:t xml:space="preserve"> </w:t>
      </w:r>
      <w:r>
        <w:rPr>
          <w:rFonts w:ascii="仿宋" w:hAnsi="仿宋" w:eastAsia="仿宋" w:cs="仿宋"/>
          <w:spacing w:val="-9"/>
          <w:sz w:val="24"/>
          <w:szCs w:val="24"/>
        </w:rPr>
        <w:t>于采购结果的合同或协议；严格履行政府采购合同，不降低合同约定的产</w:t>
      </w:r>
      <w:r>
        <w:rPr>
          <w:rFonts w:ascii="仿宋" w:hAnsi="仿宋" w:eastAsia="仿宋" w:cs="仿宋"/>
          <w:spacing w:val="-10"/>
          <w:sz w:val="24"/>
          <w:szCs w:val="24"/>
        </w:rPr>
        <w:t>品质量和服务，</w:t>
      </w:r>
      <w:r>
        <w:rPr>
          <w:rFonts w:ascii="仿宋" w:hAnsi="仿宋" w:eastAsia="仿宋" w:cs="仿宋"/>
          <w:sz w:val="24"/>
          <w:szCs w:val="24"/>
        </w:rPr>
        <w:t xml:space="preserve"> </w:t>
      </w:r>
      <w:r>
        <w:rPr>
          <w:rFonts w:ascii="仿宋" w:hAnsi="仿宋" w:eastAsia="仿宋" w:cs="仿宋"/>
          <w:spacing w:val="-2"/>
          <w:sz w:val="24"/>
          <w:szCs w:val="24"/>
        </w:rPr>
        <w:t>不擅自变更、中止、终止合同，或者拒绝履行合同义务；</w:t>
      </w:r>
    </w:p>
    <w:p w14:paraId="32A2E8C2">
      <w:pPr>
        <w:spacing w:before="82" w:line="317" w:lineRule="auto"/>
        <w:ind w:left="57" w:right="75" w:firstLine="452"/>
        <w:rPr>
          <w:rFonts w:ascii="仿宋" w:hAnsi="仿宋" w:eastAsia="仿宋" w:cs="仿宋"/>
          <w:sz w:val="24"/>
          <w:szCs w:val="24"/>
        </w:rPr>
      </w:pPr>
      <w:r>
        <w:rPr>
          <w:rFonts w:ascii="仿宋" w:hAnsi="仿宋" w:eastAsia="仿宋" w:cs="仿宋"/>
          <w:spacing w:val="-3"/>
          <w:sz w:val="24"/>
          <w:szCs w:val="24"/>
        </w:rPr>
        <w:t>若有违反以上承诺内容的行为，我公司自愿接受</w:t>
      </w:r>
      <w:r>
        <w:rPr>
          <w:rFonts w:ascii="仿宋" w:hAnsi="仿宋" w:eastAsia="仿宋" w:cs="仿宋"/>
          <w:spacing w:val="-4"/>
          <w:sz w:val="24"/>
          <w:szCs w:val="24"/>
        </w:rPr>
        <w:t>取消投标资格、记入信用档案、没</w:t>
      </w:r>
      <w:r>
        <w:rPr>
          <w:rFonts w:ascii="仿宋" w:hAnsi="仿宋" w:eastAsia="仿宋" w:cs="仿宋"/>
          <w:sz w:val="24"/>
          <w:szCs w:val="24"/>
        </w:rPr>
        <w:t xml:space="preserve"> </w:t>
      </w:r>
      <w:r>
        <w:rPr>
          <w:rFonts w:ascii="仿宋" w:hAnsi="仿宋" w:eastAsia="仿宋" w:cs="仿宋"/>
          <w:spacing w:val="-4"/>
          <w:sz w:val="24"/>
          <w:szCs w:val="24"/>
        </w:rPr>
        <w:t>收投标保证金、媒体通报、1-3年内禁止参与政府采购等处罚；如已中标的， 自动放弃</w:t>
      </w:r>
      <w:r>
        <w:rPr>
          <w:rFonts w:ascii="仿宋" w:hAnsi="仿宋" w:eastAsia="仿宋" w:cs="仿宋"/>
          <w:spacing w:val="7"/>
          <w:sz w:val="24"/>
          <w:szCs w:val="24"/>
        </w:rPr>
        <w:t xml:space="preserve"> </w:t>
      </w:r>
      <w:r>
        <w:rPr>
          <w:rFonts w:ascii="仿宋" w:hAnsi="仿宋" w:eastAsia="仿宋" w:cs="仿宋"/>
          <w:spacing w:val="-2"/>
          <w:sz w:val="24"/>
          <w:szCs w:val="24"/>
        </w:rPr>
        <w:t>中标资格，并承担全部法律责任；给采购人造成损失的，依法承担赔偿责任。</w:t>
      </w:r>
    </w:p>
    <w:p w14:paraId="452902F0">
      <w:pPr>
        <w:pStyle w:val="2"/>
        <w:spacing w:line="262" w:lineRule="auto"/>
      </w:pPr>
    </w:p>
    <w:p w14:paraId="310EDB24">
      <w:pPr>
        <w:pStyle w:val="2"/>
        <w:spacing w:line="262" w:lineRule="auto"/>
      </w:pPr>
    </w:p>
    <w:p w14:paraId="55F79776">
      <w:pPr>
        <w:pStyle w:val="2"/>
        <w:spacing w:line="263" w:lineRule="auto"/>
      </w:pPr>
    </w:p>
    <w:p w14:paraId="0F25C8FA">
      <w:pPr>
        <w:pStyle w:val="2"/>
        <w:spacing w:line="263" w:lineRule="auto"/>
      </w:pPr>
    </w:p>
    <w:p w14:paraId="736077F7">
      <w:pPr>
        <w:pStyle w:val="2"/>
        <w:spacing w:line="263" w:lineRule="auto"/>
      </w:pPr>
    </w:p>
    <w:p w14:paraId="37E1814B">
      <w:pPr>
        <w:spacing w:before="78" w:line="308" w:lineRule="auto"/>
        <w:ind w:left="4153" w:hanging="11"/>
        <w:rPr>
          <w:rFonts w:ascii="仿宋" w:hAnsi="仿宋" w:eastAsia="仿宋" w:cs="仿宋"/>
          <w:sz w:val="24"/>
          <w:szCs w:val="24"/>
        </w:rPr>
      </w:pPr>
      <w:r>
        <w:rPr>
          <w:rFonts w:ascii="仿宋" w:hAnsi="仿宋" w:eastAsia="仿宋" w:cs="仿宋"/>
          <w:spacing w:val="-7"/>
          <w:sz w:val="24"/>
          <w:szCs w:val="24"/>
        </w:rPr>
        <w:t>供  应</w:t>
      </w:r>
      <w:r>
        <w:rPr>
          <w:rFonts w:ascii="仿宋" w:hAnsi="仿宋" w:eastAsia="仿宋" w:cs="仿宋"/>
          <w:spacing w:val="23"/>
          <w:sz w:val="24"/>
          <w:szCs w:val="24"/>
        </w:rPr>
        <w:t xml:space="preserve">  </w:t>
      </w:r>
      <w:r>
        <w:rPr>
          <w:rFonts w:ascii="仿宋" w:hAnsi="仿宋" w:eastAsia="仿宋" w:cs="仿宋"/>
          <w:spacing w:val="-7"/>
          <w:sz w:val="24"/>
          <w:szCs w:val="24"/>
        </w:rPr>
        <w:t>商</w:t>
      </w:r>
      <w:r>
        <w:rPr>
          <w:rFonts w:ascii="仿宋" w:hAnsi="仿宋" w:eastAsia="仿宋" w:cs="仿宋"/>
          <w:spacing w:val="-25"/>
          <w:sz w:val="24"/>
          <w:szCs w:val="24"/>
        </w:rPr>
        <w:t>：</w:t>
      </w:r>
      <w:r>
        <w:rPr>
          <w:rFonts w:ascii="仿宋" w:hAnsi="仿宋" w:eastAsia="仿宋" w:cs="仿宋"/>
          <w:sz w:val="24"/>
          <w:szCs w:val="24"/>
          <w:u w:val="single" w:color="auto"/>
        </w:rPr>
        <w:t xml:space="preserve">                </w:t>
      </w:r>
      <w:r>
        <w:rPr>
          <w:rFonts w:ascii="仿宋" w:hAnsi="仿宋" w:eastAsia="仿宋" w:cs="仿宋"/>
          <w:spacing w:val="-25"/>
          <w:sz w:val="24"/>
          <w:szCs w:val="24"/>
        </w:rPr>
        <w:t>（</w:t>
      </w:r>
      <w:r>
        <w:rPr>
          <w:rFonts w:ascii="仿宋" w:hAnsi="仿宋" w:eastAsia="仿宋" w:cs="仿宋"/>
          <w:spacing w:val="-7"/>
          <w:sz w:val="24"/>
          <w:szCs w:val="24"/>
        </w:rPr>
        <w:t>盖单位公章）</w:t>
      </w:r>
      <w:r>
        <w:rPr>
          <w:rFonts w:ascii="仿宋" w:hAnsi="仿宋" w:eastAsia="仿宋" w:cs="仿宋"/>
          <w:spacing w:val="1"/>
          <w:sz w:val="24"/>
          <w:szCs w:val="24"/>
        </w:rPr>
        <w:t xml:space="preserve"> </w:t>
      </w:r>
      <w:r>
        <w:rPr>
          <w:rFonts w:ascii="仿宋" w:hAnsi="仿宋" w:eastAsia="仿宋" w:cs="仿宋"/>
          <w:spacing w:val="-4"/>
          <w:sz w:val="24"/>
          <w:szCs w:val="24"/>
        </w:rPr>
        <w:t>法定代表人</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4"/>
          <w:sz w:val="24"/>
          <w:szCs w:val="24"/>
        </w:rPr>
        <w:t>（</w:t>
      </w:r>
      <w:r>
        <w:rPr>
          <w:rFonts w:ascii="仿宋" w:hAnsi="仿宋" w:eastAsia="仿宋" w:cs="仿宋"/>
          <w:spacing w:val="-4"/>
          <w:sz w:val="24"/>
          <w:szCs w:val="24"/>
        </w:rPr>
        <w:t>签字或盖章）</w:t>
      </w:r>
    </w:p>
    <w:p w14:paraId="4130E1B9">
      <w:pPr>
        <w:spacing w:before="60" w:line="222" w:lineRule="auto"/>
        <w:ind w:left="4242"/>
        <w:rPr>
          <w:rFonts w:ascii="仿宋" w:hAnsi="仿宋" w:eastAsia="仿宋" w:cs="仿宋"/>
          <w:sz w:val="24"/>
          <w:szCs w:val="24"/>
        </w:rPr>
      </w:pPr>
      <w:r>
        <w:rPr>
          <w:rFonts w:ascii="仿宋" w:hAnsi="仿宋" w:eastAsia="仿宋" w:cs="仿宋"/>
          <w:spacing w:val="-30"/>
          <w:sz w:val="24"/>
          <w:szCs w:val="24"/>
        </w:rPr>
        <w:t>日</w:t>
      </w:r>
      <w:r>
        <w:rPr>
          <w:rFonts w:ascii="仿宋" w:hAnsi="仿宋" w:eastAsia="仿宋" w:cs="仿宋"/>
          <w:spacing w:val="1"/>
          <w:sz w:val="24"/>
          <w:szCs w:val="24"/>
        </w:rPr>
        <w:t xml:space="preserve">      </w:t>
      </w:r>
      <w:r>
        <w:rPr>
          <w:rFonts w:ascii="仿宋" w:hAnsi="仿宋" w:eastAsia="仿宋" w:cs="仿宋"/>
          <w:spacing w:val="-30"/>
          <w:sz w:val="24"/>
          <w:szCs w:val="24"/>
        </w:rPr>
        <w:t>期：</w:t>
      </w:r>
      <w:r>
        <w:rPr>
          <w:rFonts w:ascii="仿宋" w:hAnsi="仿宋" w:eastAsia="仿宋" w:cs="仿宋"/>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30"/>
          <w:sz w:val="24"/>
          <w:szCs w:val="24"/>
        </w:rPr>
        <w:t>年</w:t>
      </w:r>
      <w:r>
        <w:rPr>
          <w:rFonts w:ascii="仿宋" w:hAnsi="仿宋" w:eastAsia="仿宋" w:cs="仿宋"/>
          <w:spacing w:val="47"/>
          <w:sz w:val="24"/>
          <w:szCs w:val="24"/>
          <w:u w:val="single" w:color="auto"/>
        </w:rPr>
        <w:t xml:space="preserve">  </w:t>
      </w:r>
      <w:r>
        <w:rPr>
          <w:rFonts w:ascii="仿宋" w:hAnsi="仿宋" w:eastAsia="仿宋" w:cs="仿宋"/>
          <w:spacing w:val="-60"/>
          <w:sz w:val="24"/>
          <w:szCs w:val="24"/>
        </w:rPr>
        <w:t xml:space="preserve"> </w:t>
      </w:r>
      <w:r>
        <w:rPr>
          <w:rFonts w:ascii="仿宋" w:hAnsi="仿宋" w:eastAsia="仿宋" w:cs="仿宋"/>
          <w:spacing w:val="-30"/>
          <w:sz w:val="24"/>
          <w:szCs w:val="24"/>
        </w:rPr>
        <w:t>月</w:t>
      </w:r>
      <w:r>
        <w:rPr>
          <w:rFonts w:ascii="仿宋" w:hAnsi="仿宋" w:eastAsia="仿宋" w:cs="仿宋"/>
          <w:spacing w:val="48"/>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30"/>
          <w:sz w:val="24"/>
          <w:szCs w:val="24"/>
        </w:rPr>
        <w:t>日</w:t>
      </w:r>
    </w:p>
    <w:p w14:paraId="101E593F">
      <w:pPr>
        <w:spacing w:line="222" w:lineRule="auto"/>
        <w:rPr>
          <w:rFonts w:ascii="仿宋" w:hAnsi="仿宋" w:eastAsia="仿宋" w:cs="仿宋"/>
          <w:sz w:val="24"/>
          <w:szCs w:val="24"/>
        </w:rPr>
        <w:sectPr>
          <w:footerReference r:id="rId82" w:type="default"/>
          <w:pgSz w:w="11906" w:h="16840"/>
          <w:pgMar w:top="400" w:right="1362" w:bottom="1155" w:left="1440" w:header="0" w:footer="976" w:gutter="0"/>
          <w:cols w:space="720" w:num="1"/>
        </w:sectPr>
      </w:pPr>
    </w:p>
    <w:p w14:paraId="6E79A7F9">
      <w:pPr>
        <w:pStyle w:val="2"/>
        <w:spacing w:line="251" w:lineRule="auto"/>
      </w:pPr>
    </w:p>
    <w:p w14:paraId="0BAD3381">
      <w:pPr>
        <w:pStyle w:val="2"/>
        <w:spacing w:line="251" w:lineRule="auto"/>
      </w:pPr>
    </w:p>
    <w:p w14:paraId="0F8050FD">
      <w:pPr>
        <w:pStyle w:val="2"/>
        <w:spacing w:line="252" w:lineRule="auto"/>
      </w:pPr>
    </w:p>
    <w:p w14:paraId="6AEFD3F3">
      <w:pPr>
        <w:spacing w:before="91" w:line="221" w:lineRule="auto"/>
        <w:ind w:left="3585"/>
        <w:rPr>
          <w:rFonts w:ascii="仿宋" w:hAnsi="仿宋" w:eastAsia="仿宋" w:cs="仿宋"/>
          <w:sz w:val="28"/>
          <w:szCs w:val="28"/>
        </w:rPr>
      </w:pPr>
      <w:r>
        <w:rPr>
          <w:rFonts w:ascii="仿宋" w:hAnsi="仿宋" w:eastAsia="仿宋" w:cs="仿宋"/>
          <w:spacing w:val="-7"/>
          <w:sz w:val="28"/>
          <w:szCs w:val="28"/>
        </w:rPr>
        <w:t>十</w:t>
      </w:r>
      <w:r>
        <w:rPr>
          <w:rFonts w:hint="eastAsia" w:ascii="仿宋" w:hAnsi="仿宋" w:eastAsia="仿宋" w:cs="仿宋"/>
          <w:spacing w:val="-7"/>
          <w:sz w:val="28"/>
          <w:szCs w:val="28"/>
          <w:lang w:val="en-US" w:eastAsia="zh-CN"/>
        </w:rPr>
        <w:t>七</w:t>
      </w:r>
      <w:r>
        <w:rPr>
          <w:rFonts w:ascii="仿宋" w:hAnsi="仿宋" w:eastAsia="仿宋" w:cs="仿宋"/>
          <w:spacing w:val="-7"/>
          <w:sz w:val="28"/>
          <w:szCs w:val="28"/>
        </w:rPr>
        <w:t>、其他资料</w:t>
      </w:r>
    </w:p>
    <w:p w14:paraId="5FFC6619">
      <w:pPr>
        <w:widowControl/>
        <w:kinsoku w:val="0"/>
        <w:autoSpaceDE w:val="0"/>
        <w:autoSpaceDN w:val="0"/>
        <w:adjustRightInd w:val="0"/>
        <w:snapToGrid w:val="0"/>
        <w:spacing w:before="315" w:line="221" w:lineRule="auto"/>
        <w:jc w:val="center"/>
        <w:textAlignment w:val="baseline"/>
        <w:rPr>
          <w:rFonts w:ascii="仿宋" w:hAnsi="仿宋" w:eastAsia="仿宋" w:cs="仿宋"/>
          <w:spacing w:val="15"/>
          <w:sz w:val="24"/>
          <w:szCs w:val="24"/>
        </w:rPr>
      </w:pPr>
      <w:r>
        <w:rPr>
          <w:rFonts w:ascii="仿宋" w:hAnsi="仿宋" w:eastAsia="仿宋" w:cs="仿宋"/>
          <w:spacing w:val="-4"/>
          <w:sz w:val="24"/>
          <w:szCs w:val="24"/>
        </w:rPr>
        <w:t>（中小微企业、节能、环保等其他资料，投标单位可自拟）</w:t>
      </w:r>
      <w:r>
        <w:rPr>
          <w:rFonts w:ascii="仿宋" w:hAnsi="仿宋" w:eastAsia="仿宋" w:cs="仿宋"/>
          <w:spacing w:val="15"/>
          <w:sz w:val="24"/>
          <w:szCs w:val="24"/>
        </w:rPr>
        <w:t xml:space="preserve"> </w:t>
      </w:r>
    </w:p>
    <w:p w14:paraId="55D7576A">
      <w:pPr>
        <w:widowControl/>
        <w:kinsoku w:val="0"/>
        <w:autoSpaceDE w:val="0"/>
        <w:autoSpaceDN w:val="0"/>
        <w:adjustRightInd w:val="0"/>
        <w:snapToGrid w:val="0"/>
        <w:spacing w:before="315" w:line="221" w:lineRule="auto"/>
        <w:jc w:val="center"/>
        <w:textAlignment w:val="baseline"/>
        <w:rPr>
          <w:rFonts w:ascii="宋体" w:hAnsi="宋体" w:eastAsia="宋体" w:cs="宋体"/>
          <w:b/>
          <w:bCs/>
          <w:snapToGrid w:val="0"/>
          <w:color w:val="000000"/>
          <w:w w:val="100"/>
          <w:sz w:val="28"/>
          <w:szCs w:val="28"/>
          <w:lang w:eastAsia="en-US"/>
        </w:rPr>
      </w:pPr>
      <w:r>
        <w:rPr>
          <w:rFonts w:ascii="仿宋" w:hAnsi="仿宋" w:eastAsia="仿宋" w:cs="仿宋"/>
          <w:spacing w:val="9"/>
          <w:sz w:val="24"/>
          <w:szCs w:val="24"/>
        </w:rPr>
        <w:t xml:space="preserve"> </w:t>
      </w:r>
      <w:r>
        <w:rPr>
          <w:rFonts w:ascii="宋体" w:hAnsi="宋体" w:eastAsia="宋体" w:cs="宋体"/>
          <w:b/>
          <w:bCs/>
          <w:snapToGrid w:val="0"/>
          <w:color w:val="000000"/>
          <w:spacing w:val="-3"/>
          <w:w w:val="100"/>
          <w:sz w:val="28"/>
          <w:szCs w:val="28"/>
          <w:lang w:eastAsia="en-US"/>
        </w:rPr>
        <w:t>中小企业声明函（工程、服务）</w:t>
      </w:r>
    </w:p>
    <w:p w14:paraId="35E6127A">
      <w:pPr>
        <w:pStyle w:val="2"/>
        <w:spacing w:line="286" w:lineRule="auto"/>
        <w:rPr>
          <w:rFonts w:hint="eastAsia" w:ascii="仿宋" w:hAnsi="仿宋" w:eastAsia="仿宋" w:cs="仿宋"/>
        </w:rPr>
      </w:pPr>
    </w:p>
    <w:p w14:paraId="095AB85F">
      <w:pPr>
        <w:spacing w:before="78" w:line="360" w:lineRule="auto"/>
        <w:ind w:left="22" w:right="80" w:firstLine="480"/>
        <w:jc w:val="both"/>
        <w:rPr>
          <w:rFonts w:ascii="宋体" w:hAnsi="宋体" w:eastAsia="宋体" w:cs="宋体"/>
          <w:sz w:val="24"/>
          <w:szCs w:val="24"/>
        </w:rPr>
      </w:pPr>
      <w:r>
        <w:rPr>
          <w:rFonts w:ascii="宋体" w:hAnsi="宋体" w:eastAsia="宋体" w:cs="宋体"/>
          <w:spacing w:val="-8"/>
          <w:sz w:val="24"/>
          <w:szCs w:val="24"/>
        </w:rPr>
        <w:t>本公司</w:t>
      </w:r>
      <w:r>
        <w:rPr>
          <w:rFonts w:ascii="宋体" w:hAnsi="宋体" w:eastAsia="宋体" w:cs="宋体"/>
          <w:spacing w:val="51"/>
          <w:sz w:val="24"/>
          <w:szCs w:val="24"/>
        </w:rPr>
        <w:t xml:space="preserve"> </w:t>
      </w:r>
      <w:r>
        <w:rPr>
          <w:rFonts w:ascii="宋体" w:hAnsi="宋体" w:eastAsia="宋体" w:cs="宋体"/>
          <w:spacing w:val="-8"/>
          <w:sz w:val="24"/>
          <w:szCs w:val="24"/>
        </w:rPr>
        <w:t>(联合体) 郑重声明，根据《政府采购促进中小企业发展管理办法》</w:t>
      </w:r>
      <w:r>
        <w:rPr>
          <w:rFonts w:ascii="宋体" w:hAnsi="宋体" w:eastAsia="宋体" w:cs="宋体"/>
          <w:spacing w:val="-34"/>
          <w:sz w:val="24"/>
          <w:szCs w:val="24"/>
        </w:rPr>
        <w:t xml:space="preserve"> </w:t>
      </w:r>
      <w:r>
        <w:rPr>
          <w:rFonts w:ascii="宋体" w:hAnsi="宋体" w:eastAsia="宋体" w:cs="宋体"/>
          <w:spacing w:val="-9"/>
          <w:sz w:val="24"/>
          <w:szCs w:val="24"/>
        </w:rPr>
        <w:t>(财</w:t>
      </w:r>
      <w:r>
        <w:rPr>
          <w:rFonts w:ascii="宋体" w:hAnsi="宋体" w:eastAsia="宋体" w:cs="宋体"/>
          <w:spacing w:val="-7"/>
          <w:sz w:val="24"/>
          <w:szCs w:val="24"/>
        </w:rPr>
        <w:t>库〔2020〕</w:t>
      </w:r>
      <w:r>
        <w:rPr>
          <w:rFonts w:ascii="宋体" w:hAnsi="宋体" w:eastAsia="宋体" w:cs="宋体"/>
          <w:spacing w:val="55"/>
          <w:sz w:val="24"/>
          <w:szCs w:val="24"/>
        </w:rPr>
        <w:t xml:space="preserve"> </w:t>
      </w:r>
      <w:r>
        <w:rPr>
          <w:rFonts w:ascii="宋体" w:hAnsi="宋体" w:eastAsia="宋体" w:cs="宋体"/>
          <w:spacing w:val="-7"/>
          <w:sz w:val="24"/>
          <w:szCs w:val="24"/>
        </w:rPr>
        <w:t>[2020]46 号)</w:t>
      </w:r>
      <w:r>
        <w:rPr>
          <w:rFonts w:ascii="宋体" w:hAnsi="宋体" w:eastAsia="宋体" w:cs="宋体"/>
          <w:spacing w:val="29"/>
          <w:sz w:val="24"/>
          <w:szCs w:val="24"/>
        </w:rPr>
        <w:t xml:space="preserve"> </w:t>
      </w:r>
      <w:r>
        <w:rPr>
          <w:rFonts w:ascii="宋体" w:hAnsi="宋体" w:eastAsia="宋体" w:cs="宋体"/>
          <w:spacing w:val="-7"/>
          <w:sz w:val="24"/>
          <w:szCs w:val="24"/>
        </w:rPr>
        <w:t>的规定，本公司</w:t>
      </w:r>
      <w:r>
        <w:rPr>
          <w:rFonts w:ascii="宋体" w:hAnsi="宋体" w:eastAsia="宋体" w:cs="宋体"/>
          <w:spacing w:val="51"/>
          <w:sz w:val="24"/>
          <w:szCs w:val="24"/>
        </w:rPr>
        <w:t xml:space="preserve"> </w:t>
      </w:r>
      <w:r>
        <w:rPr>
          <w:rFonts w:ascii="宋体" w:hAnsi="宋体" w:eastAsia="宋体" w:cs="宋体"/>
          <w:spacing w:val="-7"/>
          <w:sz w:val="24"/>
          <w:szCs w:val="24"/>
        </w:rPr>
        <w:t>(联合体) 参加</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(单位名称)</w:t>
      </w:r>
      <w:r>
        <w:rPr>
          <w:rFonts w:ascii="宋体" w:hAnsi="宋体" w:eastAsia="宋体" w:cs="宋体"/>
          <w:spacing w:val="29"/>
          <w:sz w:val="24"/>
          <w:szCs w:val="24"/>
        </w:rPr>
        <w:t xml:space="preserve"> </w:t>
      </w:r>
      <w:r>
        <w:rPr>
          <w:rFonts w:ascii="宋体" w:hAnsi="宋体" w:eastAsia="宋体" w:cs="宋体"/>
          <w:spacing w:val="-7"/>
          <w:sz w:val="24"/>
          <w:szCs w:val="24"/>
        </w:rPr>
        <w:t>的</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(项目</w:t>
      </w:r>
      <w:r>
        <w:rPr>
          <w:rFonts w:ascii="宋体" w:hAnsi="宋体" w:eastAsia="宋体" w:cs="宋体"/>
          <w:sz w:val="24"/>
          <w:szCs w:val="24"/>
          <w:u w:val="single" w:color="auto"/>
        </w:rPr>
        <w:t>名称)</w:t>
      </w:r>
      <w:r>
        <w:rPr>
          <w:rFonts w:ascii="宋体" w:hAnsi="宋体" w:eastAsia="宋体" w:cs="宋体"/>
          <w:sz w:val="24"/>
          <w:szCs w:val="24"/>
        </w:rPr>
        <w:t xml:space="preserve"> 采购活动，工程的施工单位全部为</w:t>
      </w:r>
      <w:r>
        <w:rPr>
          <w:rFonts w:ascii="宋体" w:hAnsi="宋体" w:eastAsia="宋体" w:cs="宋体"/>
          <w:spacing w:val="-1"/>
          <w:sz w:val="24"/>
          <w:szCs w:val="24"/>
        </w:rPr>
        <w:t>符合政策要求的中小企业。</w:t>
      </w:r>
    </w:p>
    <w:p w14:paraId="788614FE">
      <w:pPr>
        <w:spacing w:before="115" w:line="361" w:lineRule="auto"/>
        <w:ind w:left="22" w:right="80" w:firstLine="478"/>
        <w:rPr>
          <w:rFonts w:ascii="宋体" w:hAnsi="宋体" w:eastAsia="宋体" w:cs="宋体"/>
          <w:sz w:val="24"/>
          <w:szCs w:val="24"/>
        </w:rPr>
      </w:pPr>
      <w:r>
        <w:rPr>
          <w:rFonts w:ascii="宋体" w:hAnsi="宋体" w:eastAsia="宋体" w:cs="宋体"/>
          <w:spacing w:val="-1"/>
          <w:sz w:val="24"/>
          <w:szCs w:val="24"/>
        </w:rPr>
        <w:t>相关企业(含联合体中的中小企业、 签订分包意向协议的中小企业) 的具体情</w:t>
      </w:r>
      <w:r>
        <w:rPr>
          <w:rFonts w:ascii="宋体" w:hAnsi="宋体" w:eastAsia="宋体" w:cs="宋体"/>
          <w:spacing w:val="-3"/>
          <w:sz w:val="24"/>
          <w:szCs w:val="24"/>
        </w:rPr>
        <w:t>况如下：</w:t>
      </w:r>
    </w:p>
    <w:p w14:paraId="58F4EE6C">
      <w:pPr>
        <w:spacing w:before="117" w:line="312" w:lineRule="auto"/>
        <w:ind w:left="23" w:firstLine="494"/>
        <w:rPr>
          <w:rFonts w:ascii="宋体" w:hAnsi="宋体" w:eastAsia="宋体" w:cs="宋体"/>
          <w:sz w:val="24"/>
          <w:szCs w:val="24"/>
        </w:rPr>
      </w:pPr>
      <w:r>
        <w:rPr>
          <w:rFonts w:ascii="宋体" w:hAnsi="宋体" w:eastAsia="宋体" w:cs="宋体"/>
          <w:spacing w:val="-7"/>
          <w:sz w:val="24"/>
          <w:szCs w:val="24"/>
        </w:rPr>
        <w:t xml:space="preserve">1、 </w:t>
      </w:r>
      <w:r>
        <w:rPr>
          <w:rFonts w:ascii="宋体" w:hAnsi="宋体" w:eastAsia="宋体" w:cs="宋体"/>
          <w:spacing w:val="-66"/>
          <w:sz w:val="24"/>
          <w:szCs w:val="24"/>
          <w:u w:val="single" w:color="auto"/>
        </w:rPr>
        <w:t xml:space="preserve"> </w:t>
      </w:r>
      <w:r>
        <w:rPr>
          <w:rFonts w:ascii="宋体" w:hAnsi="宋体" w:eastAsia="宋体" w:cs="宋体"/>
          <w:spacing w:val="-7"/>
          <w:sz w:val="24"/>
          <w:szCs w:val="24"/>
          <w:u w:val="single" w:color="auto"/>
        </w:rPr>
        <w:t>(标的名称)</w:t>
      </w:r>
      <w:r>
        <w:rPr>
          <w:rFonts w:ascii="宋体" w:hAnsi="宋体" w:eastAsia="宋体" w:cs="宋体"/>
          <w:spacing w:val="29"/>
          <w:sz w:val="24"/>
          <w:szCs w:val="24"/>
          <w:u w:val="single" w:color="auto"/>
        </w:rPr>
        <w:t xml:space="preserve"> </w:t>
      </w:r>
      <w:r>
        <w:rPr>
          <w:rFonts w:ascii="宋体" w:hAnsi="宋体" w:eastAsia="宋体" w:cs="宋体"/>
          <w:spacing w:val="-7"/>
          <w:sz w:val="24"/>
          <w:szCs w:val="24"/>
        </w:rPr>
        <w:t>，属于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(采购文件中明确的所属行业)</w:t>
      </w:r>
      <w:r>
        <w:rPr>
          <w:rFonts w:ascii="宋体" w:hAnsi="宋体" w:eastAsia="宋体" w:cs="宋体"/>
          <w:spacing w:val="30"/>
          <w:sz w:val="24"/>
          <w:szCs w:val="24"/>
        </w:rPr>
        <w:t xml:space="preserve"> </w:t>
      </w:r>
      <w:r>
        <w:rPr>
          <w:rFonts w:ascii="宋体" w:hAnsi="宋体" w:eastAsia="宋体" w:cs="宋体"/>
          <w:spacing w:val="-7"/>
          <w:sz w:val="24"/>
          <w:szCs w:val="24"/>
        </w:rPr>
        <w:t>；承建企业为</w:t>
      </w:r>
      <w:r>
        <w:rPr>
          <w:rFonts w:ascii="宋体" w:hAnsi="宋体" w:eastAsia="宋体" w:cs="宋体"/>
          <w:spacing w:val="51"/>
          <w:sz w:val="24"/>
          <w:szCs w:val="24"/>
          <w:u w:val="single" w:color="auto"/>
        </w:rPr>
        <w:t xml:space="preserve"> </w:t>
      </w:r>
      <w:r>
        <w:rPr>
          <w:rFonts w:ascii="宋体" w:hAnsi="宋体" w:eastAsia="宋体" w:cs="宋体"/>
          <w:spacing w:val="-7"/>
          <w:sz w:val="24"/>
          <w:szCs w:val="24"/>
          <w:u w:val="single" w:color="auto"/>
        </w:rPr>
        <w:t xml:space="preserve">(企业名称) </w:t>
      </w:r>
      <w:r>
        <w:rPr>
          <w:rFonts w:ascii="宋体" w:hAnsi="宋体" w:eastAsia="宋体" w:cs="宋体"/>
          <w:spacing w:val="-7"/>
          <w:sz w:val="24"/>
          <w:szCs w:val="24"/>
        </w:rPr>
        <w:t>，从业人员</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人，营业收入为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万元，资产总额为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(中型企</w:t>
      </w:r>
      <w:r>
        <w:rPr>
          <w:rFonts w:ascii="宋体" w:hAnsi="宋体" w:eastAsia="宋体" w:cs="宋体"/>
          <w:spacing w:val="-8"/>
          <w:sz w:val="24"/>
          <w:szCs w:val="24"/>
          <w:u w:val="single" w:color="auto"/>
        </w:rPr>
        <w:t>业、</w:t>
      </w:r>
      <w:r>
        <w:rPr>
          <w:rFonts w:ascii="宋体" w:hAnsi="宋体" w:eastAsia="宋体" w:cs="宋体"/>
          <w:spacing w:val="-2"/>
          <w:sz w:val="24"/>
          <w:szCs w:val="24"/>
          <w:u w:val="single" w:color="auto"/>
        </w:rPr>
        <w:t xml:space="preserve">小型企业、微型企业) </w:t>
      </w:r>
      <w:r>
        <w:rPr>
          <w:rFonts w:ascii="宋体" w:hAnsi="宋体" w:eastAsia="宋体" w:cs="宋体"/>
          <w:spacing w:val="-2"/>
          <w:sz w:val="24"/>
          <w:szCs w:val="24"/>
        </w:rPr>
        <w:t>；</w:t>
      </w:r>
    </w:p>
    <w:p w14:paraId="473B2CC4">
      <w:pPr>
        <w:spacing w:before="302" w:line="312" w:lineRule="auto"/>
        <w:ind w:left="23" w:firstLine="480"/>
        <w:rPr>
          <w:rFonts w:ascii="宋体" w:hAnsi="宋体" w:eastAsia="宋体" w:cs="宋体"/>
          <w:sz w:val="24"/>
          <w:szCs w:val="24"/>
        </w:rPr>
      </w:pPr>
      <w:r>
        <w:rPr>
          <w:rFonts w:ascii="宋体" w:hAnsi="宋体" w:eastAsia="宋体" w:cs="宋体"/>
          <w:spacing w:val="-7"/>
          <w:sz w:val="24"/>
          <w:szCs w:val="24"/>
        </w:rPr>
        <w:t xml:space="preserve">2.、 </w:t>
      </w:r>
      <w:r>
        <w:rPr>
          <w:rFonts w:ascii="宋体" w:hAnsi="宋体" w:eastAsia="宋体" w:cs="宋体"/>
          <w:spacing w:val="-66"/>
          <w:sz w:val="24"/>
          <w:szCs w:val="24"/>
          <w:u w:val="single" w:color="auto"/>
        </w:rPr>
        <w:t xml:space="preserve"> </w:t>
      </w:r>
      <w:r>
        <w:rPr>
          <w:rFonts w:ascii="宋体" w:hAnsi="宋体" w:eastAsia="宋体" w:cs="宋体"/>
          <w:spacing w:val="-7"/>
          <w:sz w:val="24"/>
          <w:szCs w:val="24"/>
          <w:u w:val="single" w:color="auto"/>
        </w:rPr>
        <w:t>(标的名称)</w:t>
      </w:r>
      <w:r>
        <w:rPr>
          <w:rFonts w:ascii="宋体" w:hAnsi="宋体" w:eastAsia="宋体" w:cs="宋体"/>
          <w:spacing w:val="29"/>
          <w:sz w:val="24"/>
          <w:szCs w:val="24"/>
          <w:u w:val="single" w:color="auto"/>
        </w:rPr>
        <w:t xml:space="preserve"> </w:t>
      </w:r>
      <w:r>
        <w:rPr>
          <w:rFonts w:ascii="宋体" w:hAnsi="宋体" w:eastAsia="宋体" w:cs="宋体"/>
          <w:spacing w:val="-7"/>
          <w:sz w:val="24"/>
          <w:szCs w:val="24"/>
        </w:rPr>
        <w:t>，属于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(采购文件中明确的所属行业)</w:t>
      </w:r>
      <w:r>
        <w:rPr>
          <w:rFonts w:ascii="宋体" w:hAnsi="宋体" w:eastAsia="宋体" w:cs="宋体"/>
          <w:spacing w:val="30"/>
          <w:sz w:val="24"/>
          <w:szCs w:val="24"/>
        </w:rPr>
        <w:t xml:space="preserve"> </w:t>
      </w:r>
      <w:r>
        <w:rPr>
          <w:rFonts w:ascii="宋体" w:hAnsi="宋体" w:eastAsia="宋体" w:cs="宋体"/>
          <w:spacing w:val="-7"/>
          <w:sz w:val="24"/>
          <w:szCs w:val="24"/>
        </w:rPr>
        <w:t>；承建企业为</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 xml:space="preserve">(企业名称) </w:t>
      </w:r>
      <w:r>
        <w:rPr>
          <w:rFonts w:ascii="宋体" w:hAnsi="宋体" w:eastAsia="宋体" w:cs="宋体"/>
          <w:spacing w:val="-7"/>
          <w:sz w:val="24"/>
          <w:szCs w:val="24"/>
        </w:rPr>
        <w:t>，从业人员</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人，营业收入为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万元，资产总额为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万元，属于</w:t>
      </w:r>
      <w:r>
        <w:rPr>
          <w:rFonts w:ascii="宋体" w:hAnsi="宋体" w:eastAsia="宋体" w:cs="宋体"/>
          <w:spacing w:val="52"/>
          <w:sz w:val="24"/>
          <w:szCs w:val="24"/>
          <w:u w:val="single" w:color="auto"/>
        </w:rPr>
        <w:t xml:space="preserve"> </w:t>
      </w:r>
      <w:r>
        <w:rPr>
          <w:rFonts w:ascii="宋体" w:hAnsi="宋体" w:eastAsia="宋体" w:cs="宋体"/>
          <w:spacing w:val="-7"/>
          <w:sz w:val="24"/>
          <w:szCs w:val="24"/>
          <w:u w:val="single" w:color="auto"/>
        </w:rPr>
        <w:t>(中型企</w:t>
      </w:r>
      <w:r>
        <w:rPr>
          <w:rFonts w:ascii="宋体" w:hAnsi="宋体" w:eastAsia="宋体" w:cs="宋体"/>
          <w:spacing w:val="-8"/>
          <w:sz w:val="24"/>
          <w:szCs w:val="24"/>
          <w:u w:val="single" w:color="auto"/>
        </w:rPr>
        <w:t>业、</w:t>
      </w:r>
      <w:r>
        <w:rPr>
          <w:rFonts w:ascii="宋体" w:hAnsi="宋体" w:eastAsia="宋体" w:cs="宋体"/>
          <w:spacing w:val="-2"/>
          <w:sz w:val="24"/>
          <w:szCs w:val="24"/>
          <w:u w:val="single" w:color="auto"/>
        </w:rPr>
        <w:t xml:space="preserve">小型企业、微型企业) </w:t>
      </w:r>
      <w:r>
        <w:rPr>
          <w:rFonts w:ascii="宋体" w:hAnsi="宋体" w:eastAsia="宋体" w:cs="宋体"/>
          <w:spacing w:val="-2"/>
          <w:sz w:val="24"/>
          <w:szCs w:val="24"/>
        </w:rPr>
        <w:t>；</w:t>
      </w:r>
    </w:p>
    <w:p w14:paraId="79362722">
      <w:pPr>
        <w:spacing w:before="303" w:line="378" w:lineRule="exact"/>
        <w:ind w:left="516"/>
        <w:rPr>
          <w:rFonts w:ascii="宋体" w:hAnsi="宋体" w:eastAsia="宋体" w:cs="宋体"/>
          <w:sz w:val="24"/>
          <w:szCs w:val="24"/>
        </w:rPr>
      </w:pPr>
      <w:r>
        <w:rPr>
          <w:rFonts w:ascii="宋体" w:hAnsi="宋体" w:eastAsia="宋体" w:cs="宋体"/>
          <w:spacing w:val="-13"/>
          <w:position w:val="3"/>
          <w:sz w:val="24"/>
          <w:szCs w:val="24"/>
        </w:rPr>
        <w:t>……</w:t>
      </w:r>
    </w:p>
    <w:p w14:paraId="695116B4">
      <w:pPr>
        <w:spacing w:before="208" w:line="362" w:lineRule="auto"/>
        <w:ind w:left="20" w:right="80" w:firstLine="508"/>
        <w:rPr>
          <w:rFonts w:ascii="宋体" w:hAnsi="宋体" w:eastAsia="宋体" w:cs="宋体"/>
          <w:sz w:val="24"/>
          <w:szCs w:val="24"/>
        </w:rPr>
      </w:pPr>
      <w:r>
        <w:rPr>
          <w:rFonts w:ascii="宋体" w:hAnsi="宋体" w:eastAsia="宋体" w:cs="宋体"/>
          <w:spacing w:val="-2"/>
          <w:sz w:val="24"/>
          <w:szCs w:val="24"/>
        </w:rPr>
        <w:t>以上企业，不属于大企业的分支机构，不存在控股股东为大企业的情形，也不</w:t>
      </w:r>
      <w:r>
        <w:rPr>
          <w:rFonts w:ascii="宋体" w:hAnsi="宋体" w:eastAsia="宋体" w:cs="宋体"/>
          <w:spacing w:val="-1"/>
          <w:sz w:val="24"/>
          <w:szCs w:val="24"/>
        </w:rPr>
        <w:t>存在与大企业的负责人为同一人的情形。</w:t>
      </w:r>
    </w:p>
    <w:p w14:paraId="06F5E8DD">
      <w:pPr>
        <w:spacing w:before="187" w:line="420" w:lineRule="auto"/>
        <w:ind w:left="6014" w:right="1687" w:hanging="5534"/>
        <w:rPr>
          <w:rFonts w:hint="eastAsia" w:ascii="仿宋" w:hAnsi="仿宋" w:eastAsia="仿宋" w:cs="仿宋"/>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企业名称（盖章</w:t>
      </w:r>
      <w:r>
        <w:rPr>
          <w:rFonts w:hint="eastAsia" w:ascii="仿宋" w:hAnsi="仿宋" w:eastAsia="仿宋" w:cs="仿宋"/>
          <w:spacing w:val="-26"/>
          <w:sz w:val="24"/>
          <w:szCs w:val="24"/>
        </w:rPr>
        <w:t>）：</w:t>
      </w:r>
      <w:r>
        <w:rPr>
          <w:rFonts w:hint="eastAsia" w:ascii="仿宋" w:hAnsi="仿宋" w:eastAsia="仿宋" w:cs="仿宋"/>
          <w:sz w:val="24"/>
          <w:szCs w:val="24"/>
        </w:rPr>
        <w:t xml:space="preserve"> </w:t>
      </w:r>
      <w:r>
        <w:rPr>
          <w:rFonts w:hint="eastAsia" w:ascii="仿宋" w:hAnsi="仿宋" w:eastAsia="仿宋" w:cs="仿宋"/>
          <w:spacing w:val="15"/>
          <w:sz w:val="24"/>
          <w:szCs w:val="24"/>
        </w:rPr>
        <w:t>日期：</w:t>
      </w:r>
    </w:p>
    <w:p w14:paraId="70A4A9ED">
      <w:pPr>
        <w:pStyle w:val="2"/>
        <w:spacing w:line="296" w:lineRule="auto"/>
        <w:rPr>
          <w:rFonts w:hint="eastAsia" w:ascii="仿宋" w:hAnsi="仿宋" w:eastAsia="仿宋" w:cs="仿宋"/>
        </w:rPr>
      </w:pPr>
    </w:p>
    <w:p w14:paraId="144C4BDC">
      <w:pPr>
        <w:pStyle w:val="2"/>
        <w:spacing w:line="297" w:lineRule="auto"/>
        <w:rPr>
          <w:rFonts w:hint="eastAsia" w:ascii="仿宋" w:hAnsi="仿宋" w:eastAsia="仿宋" w:cs="仿宋"/>
        </w:rPr>
      </w:pPr>
    </w:p>
    <w:p w14:paraId="6CDB4BFF">
      <w:pPr>
        <w:spacing w:before="62" w:line="435" w:lineRule="auto"/>
        <w:ind w:right="1554" w:firstLine="4"/>
        <w:rPr>
          <w:rFonts w:hint="eastAsia" w:ascii="仿宋" w:hAnsi="仿宋" w:eastAsia="仿宋" w:cs="仿宋"/>
          <w:sz w:val="24"/>
          <w:szCs w:val="24"/>
        </w:rPr>
      </w:pPr>
      <w:r>
        <w:rPr>
          <w:rFonts w:hint="eastAsia" w:ascii="仿宋" w:hAnsi="仿宋" w:eastAsia="仿宋" w:cs="仿宋"/>
          <w:spacing w:val="8"/>
          <w:position w:val="11"/>
          <w:sz w:val="12"/>
          <w:szCs w:val="12"/>
        </w:rPr>
        <w:t>1</w:t>
      </w:r>
      <w:r>
        <w:rPr>
          <w:rFonts w:hint="eastAsia" w:ascii="仿宋" w:hAnsi="仿宋" w:eastAsia="仿宋" w:cs="仿宋"/>
          <w:spacing w:val="-8"/>
          <w:position w:val="11"/>
          <w:sz w:val="12"/>
          <w:szCs w:val="12"/>
        </w:rPr>
        <w:t xml:space="preserve"> </w:t>
      </w:r>
      <w:r>
        <w:rPr>
          <w:rFonts w:hint="eastAsia" w:ascii="仿宋" w:hAnsi="仿宋" w:eastAsia="仿宋" w:cs="仿宋"/>
          <w:spacing w:val="8"/>
          <w:sz w:val="19"/>
          <w:szCs w:val="19"/>
        </w:rPr>
        <w:t>从业人员、营业收入、资产总额填报上一年度数据，无上一年度数据的新成立企业可不填报。</w:t>
      </w:r>
      <w:r>
        <w:rPr>
          <w:rFonts w:hint="eastAsia" w:ascii="仿宋" w:hAnsi="仿宋" w:eastAsia="仿宋" w:cs="仿宋"/>
          <w:sz w:val="19"/>
          <w:szCs w:val="19"/>
        </w:rPr>
        <w:t xml:space="preserve"> </w:t>
      </w:r>
      <w:r>
        <w:rPr>
          <w:rFonts w:hint="eastAsia" w:ascii="仿宋" w:hAnsi="仿宋" w:eastAsia="仿宋" w:cs="仿宋"/>
          <w:sz w:val="24"/>
          <w:szCs w:val="24"/>
        </w:rPr>
        <w:t>注：符合中小企业划型标准的企业请提供本函</w:t>
      </w:r>
      <w:r>
        <w:rPr>
          <w:rFonts w:hint="eastAsia" w:ascii="仿宋" w:hAnsi="仿宋" w:eastAsia="仿宋" w:cs="仿宋"/>
          <w:spacing w:val="-1"/>
          <w:sz w:val="24"/>
          <w:szCs w:val="24"/>
        </w:rPr>
        <w:t>，不符合的不提供本函。</w:t>
      </w:r>
    </w:p>
    <w:p w14:paraId="05AE7B59">
      <w:pPr>
        <w:spacing w:line="435" w:lineRule="auto"/>
        <w:rPr>
          <w:rFonts w:hint="eastAsia" w:ascii="仿宋" w:hAnsi="仿宋" w:eastAsia="仿宋" w:cs="仿宋"/>
          <w:sz w:val="24"/>
          <w:szCs w:val="24"/>
        </w:rPr>
        <w:sectPr>
          <w:footerReference r:id="rId83" w:type="default"/>
          <w:pgSz w:w="11906" w:h="16839"/>
          <w:pgMar w:top="1431" w:right="1018" w:bottom="1156" w:left="1089" w:header="0" w:footer="994" w:gutter="0"/>
          <w:pgNumType w:fmt="decimal"/>
          <w:cols w:space="720" w:num="1"/>
        </w:sectPr>
      </w:pPr>
    </w:p>
    <w:p w14:paraId="6B2FFCBA">
      <w:pPr>
        <w:spacing w:before="183" w:line="222" w:lineRule="auto"/>
        <w:ind w:left="2188"/>
        <w:rPr>
          <w:rFonts w:hint="eastAsia" w:ascii="仿宋" w:hAnsi="仿宋" w:eastAsia="仿宋" w:cs="仿宋"/>
          <w:sz w:val="28"/>
          <w:szCs w:val="28"/>
        </w:rPr>
      </w:pPr>
      <w:r>
        <w:rPr>
          <w:rFonts w:hint="eastAsia" w:ascii="仿宋" w:hAnsi="仿宋" w:eastAsia="仿宋" w:cs="仿宋"/>
          <w:b/>
          <w:bCs/>
          <w:spacing w:val="-5"/>
          <w:sz w:val="28"/>
          <w:szCs w:val="28"/>
        </w:rPr>
        <w:t>中小企业划型标准规定（工信部联企业[2011]300</w:t>
      </w:r>
      <w:r>
        <w:rPr>
          <w:rFonts w:hint="eastAsia" w:ascii="仿宋" w:hAnsi="仿宋" w:eastAsia="仿宋" w:cs="仿宋"/>
          <w:spacing w:val="-40"/>
          <w:sz w:val="28"/>
          <w:szCs w:val="28"/>
        </w:rPr>
        <w:t xml:space="preserve"> </w:t>
      </w:r>
      <w:r>
        <w:rPr>
          <w:rFonts w:hint="eastAsia" w:ascii="仿宋" w:hAnsi="仿宋" w:eastAsia="仿宋" w:cs="仿宋"/>
          <w:b/>
          <w:bCs/>
          <w:spacing w:val="-5"/>
          <w:sz w:val="28"/>
          <w:szCs w:val="28"/>
        </w:rPr>
        <w:t>号）</w:t>
      </w:r>
    </w:p>
    <w:p w14:paraId="26E5D8D8">
      <w:pPr>
        <w:spacing w:line="84" w:lineRule="auto"/>
        <w:rPr>
          <w:rFonts w:hint="eastAsia" w:ascii="仿宋" w:hAnsi="仿宋" w:eastAsia="仿宋" w:cs="仿宋"/>
          <w:sz w:val="2"/>
        </w:rPr>
      </w:pPr>
    </w:p>
    <w:tbl>
      <w:tblPr>
        <w:tblStyle w:val="6"/>
        <w:tblW w:w="109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760"/>
        <w:gridCol w:w="861"/>
        <w:gridCol w:w="812"/>
        <w:gridCol w:w="744"/>
        <w:gridCol w:w="909"/>
        <w:gridCol w:w="714"/>
        <w:gridCol w:w="762"/>
        <w:gridCol w:w="762"/>
        <w:gridCol w:w="680"/>
        <w:gridCol w:w="775"/>
        <w:gridCol w:w="694"/>
        <w:gridCol w:w="790"/>
      </w:tblGrid>
      <w:tr w14:paraId="1E9F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661" w:type="dxa"/>
            <w:vMerge w:val="restart"/>
            <w:tcBorders>
              <w:top w:val="single" w:color="000000" w:sz="10" w:space="0"/>
              <w:left w:val="single" w:color="000000" w:sz="10" w:space="0"/>
              <w:bottom w:val="nil"/>
            </w:tcBorders>
            <w:vAlign w:val="top"/>
          </w:tcPr>
          <w:p w14:paraId="6DD3DEF3">
            <w:pPr>
              <w:spacing w:before="282" w:line="222" w:lineRule="auto"/>
              <w:ind w:left="666"/>
              <w:rPr>
                <w:rFonts w:hint="eastAsia" w:ascii="仿宋" w:hAnsi="仿宋" w:eastAsia="仿宋" w:cs="仿宋"/>
                <w:sz w:val="16"/>
                <w:szCs w:val="16"/>
              </w:rPr>
            </w:pPr>
            <w:r>
              <w:rPr>
                <w:rFonts w:hint="eastAsia" w:ascii="仿宋" w:hAnsi="仿宋" w:eastAsia="仿宋" w:cs="仿宋"/>
                <w:spacing w:val="-6"/>
                <w:sz w:val="16"/>
                <w:szCs w:val="16"/>
              </w:rPr>
              <w:t>行业</w:t>
            </w:r>
          </w:p>
        </w:tc>
        <w:tc>
          <w:tcPr>
            <w:tcW w:w="2433" w:type="dxa"/>
            <w:gridSpan w:val="3"/>
            <w:tcBorders>
              <w:top w:val="single" w:color="000000" w:sz="10" w:space="0"/>
            </w:tcBorders>
            <w:vAlign w:val="top"/>
          </w:tcPr>
          <w:p w14:paraId="44BDBA23">
            <w:pPr>
              <w:spacing w:before="94" w:line="224" w:lineRule="auto"/>
              <w:ind w:left="517"/>
              <w:rPr>
                <w:rFonts w:hint="eastAsia" w:ascii="仿宋" w:hAnsi="仿宋" w:eastAsia="仿宋" w:cs="仿宋"/>
                <w:sz w:val="16"/>
                <w:szCs w:val="16"/>
              </w:rPr>
            </w:pPr>
            <w:r>
              <w:rPr>
                <w:rFonts w:hint="eastAsia" w:ascii="仿宋" w:hAnsi="仿宋" w:eastAsia="仿宋" w:cs="仿宋"/>
                <w:spacing w:val="-4"/>
                <w:sz w:val="16"/>
                <w:szCs w:val="16"/>
              </w:rPr>
              <w:t>中小微型企业（</w:t>
            </w:r>
            <w:r>
              <w:rPr>
                <w:rFonts w:hint="eastAsia" w:ascii="仿宋" w:hAnsi="仿宋" w:eastAsia="仿宋" w:cs="仿宋"/>
                <w:b/>
                <w:bCs/>
                <w:spacing w:val="-4"/>
                <w:sz w:val="16"/>
                <w:szCs w:val="16"/>
              </w:rPr>
              <w:t>或</w:t>
            </w:r>
            <w:r>
              <w:rPr>
                <w:rFonts w:hint="eastAsia" w:ascii="仿宋" w:hAnsi="仿宋" w:eastAsia="仿宋" w:cs="仿宋"/>
                <w:spacing w:val="-4"/>
                <w:sz w:val="16"/>
                <w:szCs w:val="16"/>
              </w:rPr>
              <w:t>）</w:t>
            </w:r>
          </w:p>
        </w:tc>
        <w:tc>
          <w:tcPr>
            <w:tcW w:w="2367" w:type="dxa"/>
            <w:gridSpan w:val="3"/>
            <w:tcBorders>
              <w:top w:val="single" w:color="000000" w:sz="10" w:space="0"/>
            </w:tcBorders>
            <w:vAlign w:val="top"/>
          </w:tcPr>
          <w:p w14:paraId="57E01115">
            <w:pPr>
              <w:spacing w:before="94" w:line="224" w:lineRule="auto"/>
              <w:ind w:left="652"/>
              <w:rPr>
                <w:rFonts w:hint="eastAsia" w:ascii="仿宋" w:hAnsi="仿宋" w:eastAsia="仿宋" w:cs="仿宋"/>
                <w:sz w:val="16"/>
                <w:szCs w:val="16"/>
              </w:rPr>
            </w:pPr>
            <w:r>
              <w:rPr>
                <w:rFonts w:hint="eastAsia" w:ascii="仿宋" w:hAnsi="仿宋" w:eastAsia="仿宋" w:cs="仿宋"/>
                <w:spacing w:val="-5"/>
                <w:sz w:val="16"/>
                <w:szCs w:val="16"/>
              </w:rPr>
              <w:t>中型企业（</w:t>
            </w:r>
            <w:r>
              <w:rPr>
                <w:rFonts w:hint="eastAsia" w:ascii="仿宋" w:hAnsi="仿宋" w:eastAsia="仿宋" w:cs="仿宋"/>
                <w:b/>
                <w:bCs/>
                <w:spacing w:val="-5"/>
                <w:sz w:val="16"/>
                <w:szCs w:val="16"/>
              </w:rPr>
              <w:t>且</w:t>
            </w:r>
            <w:r>
              <w:rPr>
                <w:rFonts w:hint="eastAsia" w:ascii="仿宋" w:hAnsi="仿宋" w:eastAsia="仿宋" w:cs="仿宋"/>
                <w:spacing w:val="-5"/>
                <w:sz w:val="16"/>
                <w:szCs w:val="16"/>
              </w:rPr>
              <w:t>）</w:t>
            </w:r>
          </w:p>
        </w:tc>
        <w:tc>
          <w:tcPr>
            <w:tcW w:w="2204" w:type="dxa"/>
            <w:gridSpan w:val="3"/>
            <w:tcBorders>
              <w:top w:val="single" w:color="000000" w:sz="10" w:space="0"/>
            </w:tcBorders>
            <w:vAlign w:val="top"/>
          </w:tcPr>
          <w:p w14:paraId="16E18061">
            <w:pPr>
              <w:spacing w:before="95" w:line="226" w:lineRule="auto"/>
              <w:ind w:left="554"/>
              <w:rPr>
                <w:rFonts w:hint="eastAsia" w:ascii="仿宋" w:hAnsi="仿宋" w:eastAsia="仿宋" w:cs="仿宋"/>
                <w:sz w:val="16"/>
                <w:szCs w:val="16"/>
              </w:rPr>
            </w:pPr>
            <w:r>
              <w:rPr>
                <w:rFonts w:hint="eastAsia" w:ascii="仿宋" w:hAnsi="仿宋" w:eastAsia="仿宋" w:cs="仿宋"/>
                <w:spacing w:val="-2"/>
                <w:sz w:val="16"/>
                <w:szCs w:val="16"/>
              </w:rPr>
              <w:t>小型企业（</w:t>
            </w:r>
            <w:r>
              <w:rPr>
                <w:rFonts w:hint="eastAsia" w:ascii="仿宋" w:hAnsi="仿宋" w:eastAsia="仿宋" w:cs="仿宋"/>
                <w:b/>
                <w:bCs/>
                <w:spacing w:val="-2"/>
                <w:sz w:val="16"/>
                <w:szCs w:val="16"/>
              </w:rPr>
              <w:t>且</w:t>
            </w:r>
            <w:r>
              <w:rPr>
                <w:rFonts w:hint="eastAsia" w:ascii="仿宋" w:hAnsi="仿宋" w:eastAsia="仿宋" w:cs="仿宋"/>
                <w:spacing w:val="-2"/>
                <w:sz w:val="16"/>
                <w:szCs w:val="16"/>
              </w:rPr>
              <w:t>）</w:t>
            </w:r>
          </w:p>
        </w:tc>
        <w:tc>
          <w:tcPr>
            <w:tcW w:w="2259" w:type="dxa"/>
            <w:gridSpan w:val="3"/>
            <w:tcBorders>
              <w:top w:val="single" w:color="000000" w:sz="10" w:space="0"/>
              <w:right w:val="single" w:color="000000" w:sz="10" w:space="0"/>
            </w:tcBorders>
            <w:vAlign w:val="top"/>
          </w:tcPr>
          <w:p w14:paraId="41CE0691">
            <w:pPr>
              <w:spacing w:before="95" w:line="225" w:lineRule="auto"/>
              <w:ind w:left="630"/>
              <w:rPr>
                <w:rFonts w:hint="eastAsia" w:ascii="仿宋" w:hAnsi="仿宋" w:eastAsia="仿宋" w:cs="仿宋"/>
                <w:sz w:val="16"/>
                <w:szCs w:val="16"/>
              </w:rPr>
            </w:pPr>
            <w:r>
              <w:rPr>
                <w:rFonts w:hint="eastAsia" w:ascii="仿宋" w:hAnsi="仿宋" w:eastAsia="仿宋" w:cs="仿宋"/>
                <w:spacing w:val="-2"/>
                <w:sz w:val="16"/>
                <w:szCs w:val="16"/>
              </w:rPr>
              <w:t>微型企业（</w:t>
            </w:r>
            <w:r>
              <w:rPr>
                <w:rFonts w:hint="eastAsia" w:ascii="仿宋" w:hAnsi="仿宋" w:eastAsia="仿宋" w:cs="仿宋"/>
                <w:b/>
                <w:bCs/>
                <w:spacing w:val="-2"/>
                <w:sz w:val="16"/>
                <w:szCs w:val="16"/>
              </w:rPr>
              <w:t>或</w:t>
            </w:r>
            <w:r>
              <w:rPr>
                <w:rFonts w:hint="eastAsia" w:ascii="仿宋" w:hAnsi="仿宋" w:eastAsia="仿宋" w:cs="仿宋"/>
                <w:spacing w:val="-2"/>
                <w:sz w:val="16"/>
                <w:szCs w:val="16"/>
              </w:rPr>
              <w:t>）</w:t>
            </w:r>
          </w:p>
        </w:tc>
      </w:tr>
      <w:tr w14:paraId="35282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661" w:type="dxa"/>
            <w:vMerge w:val="continue"/>
            <w:tcBorders>
              <w:top w:val="nil"/>
              <w:left w:val="single" w:color="000000" w:sz="10" w:space="0"/>
            </w:tcBorders>
            <w:vAlign w:val="top"/>
          </w:tcPr>
          <w:p w14:paraId="180AAF08">
            <w:pPr>
              <w:rPr>
                <w:rFonts w:hint="eastAsia" w:ascii="仿宋" w:hAnsi="仿宋" w:eastAsia="仿宋" w:cs="仿宋"/>
                <w:sz w:val="21"/>
              </w:rPr>
            </w:pPr>
          </w:p>
        </w:tc>
        <w:tc>
          <w:tcPr>
            <w:tcW w:w="760" w:type="dxa"/>
            <w:vAlign w:val="top"/>
          </w:tcPr>
          <w:p w14:paraId="012603A8">
            <w:pPr>
              <w:spacing w:before="111" w:line="224" w:lineRule="auto"/>
              <w:ind w:left="59"/>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861" w:type="dxa"/>
            <w:vAlign w:val="top"/>
          </w:tcPr>
          <w:p w14:paraId="79EBE6DD">
            <w:pPr>
              <w:spacing w:before="111" w:line="224" w:lineRule="auto"/>
              <w:ind w:left="115"/>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812" w:type="dxa"/>
            <w:vAlign w:val="top"/>
          </w:tcPr>
          <w:p w14:paraId="2F9B2395">
            <w:pPr>
              <w:spacing w:before="111" w:line="224" w:lineRule="auto"/>
              <w:ind w:left="98"/>
              <w:rPr>
                <w:rFonts w:hint="eastAsia" w:ascii="仿宋" w:hAnsi="仿宋" w:eastAsia="仿宋" w:cs="仿宋"/>
                <w:sz w:val="16"/>
                <w:szCs w:val="16"/>
              </w:rPr>
            </w:pPr>
            <w:r>
              <w:rPr>
                <w:rFonts w:hint="eastAsia" w:ascii="仿宋" w:hAnsi="仿宋" w:eastAsia="仿宋" w:cs="仿宋"/>
                <w:spacing w:val="-5"/>
                <w:sz w:val="16"/>
                <w:szCs w:val="16"/>
              </w:rPr>
              <w:t>资产总额</w:t>
            </w:r>
          </w:p>
        </w:tc>
        <w:tc>
          <w:tcPr>
            <w:tcW w:w="744" w:type="dxa"/>
            <w:vAlign w:val="top"/>
          </w:tcPr>
          <w:p w14:paraId="2A82A431">
            <w:pPr>
              <w:spacing w:before="111" w:line="224" w:lineRule="auto"/>
              <w:ind w:left="57"/>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909" w:type="dxa"/>
            <w:vAlign w:val="top"/>
          </w:tcPr>
          <w:p w14:paraId="38651F45">
            <w:pPr>
              <w:spacing w:before="111" w:line="224" w:lineRule="auto"/>
              <w:ind w:left="146"/>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714" w:type="dxa"/>
            <w:vAlign w:val="top"/>
          </w:tcPr>
          <w:p w14:paraId="4615D754">
            <w:pPr>
              <w:spacing w:before="111" w:line="224" w:lineRule="auto"/>
              <w:ind w:left="55"/>
              <w:rPr>
                <w:rFonts w:hint="eastAsia" w:ascii="仿宋" w:hAnsi="仿宋" w:eastAsia="仿宋" w:cs="仿宋"/>
                <w:sz w:val="16"/>
                <w:szCs w:val="16"/>
              </w:rPr>
            </w:pPr>
            <w:r>
              <w:rPr>
                <w:rFonts w:hint="eastAsia" w:ascii="仿宋" w:hAnsi="仿宋" w:eastAsia="仿宋" w:cs="仿宋"/>
                <w:spacing w:val="-5"/>
                <w:sz w:val="16"/>
                <w:szCs w:val="16"/>
              </w:rPr>
              <w:t>资产总额</w:t>
            </w:r>
          </w:p>
        </w:tc>
        <w:tc>
          <w:tcPr>
            <w:tcW w:w="762" w:type="dxa"/>
            <w:vAlign w:val="top"/>
          </w:tcPr>
          <w:p w14:paraId="77F6A4DE">
            <w:pPr>
              <w:spacing w:before="111" w:line="224" w:lineRule="auto"/>
              <w:ind w:left="71"/>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762" w:type="dxa"/>
            <w:vAlign w:val="top"/>
          </w:tcPr>
          <w:p w14:paraId="194C6C7B">
            <w:pPr>
              <w:spacing w:before="111" w:line="224" w:lineRule="auto"/>
              <w:ind w:left="80"/>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680" w:type="dxa"/>
            <w:vAlign w:val="top"/>
          </w:tcPr>
          <w:p w14:paraId="368A2A39">
            <w:pPr>
              <w:spacing w:before="111" w:line="224" w:lineRule="auto"/>
              <w:ind w:left="42"/>
              <w:rPr>
                <w:rFonts w:hint="eastAsia" w:ascii="仿宋" w:hAnsi="仿宋" w:eastAsia="仿宋" w:cs="仿宋"/>
                <w:sz w:val="16"/>
                <w:szCs w:val="16"/>
              </w:rPr>
            </w:pPr>
            <w:r>
              <w:rPr>
                <w:rFonts w:hint="eastAsia" w:ascii="仿宋" w:hAnsi="仿宋" w:eastAsia="仿宋" w:cs="仿宋"/>
                <w:spacing w:val="-5"/>
                <w:sz w:val="16"/>
                <w:szCs w:val="16"/>
              </w:rPr>
              <w:t>资产总额</w:t>
            </w:r>
          </w:p>
        </w:tc>
        <w:tc>
          <w:tcPr>
            <w:tcW w:w="775" w:type="dxa"/>
            <w:vAlign w:val="top"/>
          </w:tcPr>
          <w:p w14:paraId="76E039A4">
            <w:pPr>
              <w:spacing w:before="111" w:line="224" w:lineRule="auto"/>
              <w:ind w:left="82"/>
              <w:rPr>
                <w:rFonts w:hint="eastAsia" w:ascii="仿宋" w:hAnsi="仿宋" w:eastAsia="仿宋" w:cs="仿宋"/>
                <w:sz w:val="16"/>
                <w:szCs w:val="16"/>
              </w:rPr>
            </w:pPr>
            <w:r>
              <w:rPr>
                <w:rFonts w:hint="eastAsia" w:ascii="仿宋" w:hAnsi="仿宋" w:eastAsia="仿宋" w:cs="仿宋"/>
                <w:spacing w:val="-3"/>
                <w:sz w:val="16"/>
                <w:szCs w:val="16"/>
              </w:rPr>
              <w:t>从业人员</w:t>
            </w:r>
          </w:p>
        </w:tc>
        <w:tc>
          <w:tcPr>
            <w:tcW w:w="694" w:type="dxa"/>
            <w:vAlign w:val="top"/>
          </w:tcPr>
          <w:p w14:paraId="2B3919C0">
            <w:pPr>
              <w:spacing w:before="111" w:line="224" w:lineRule="auto"/>
              <w:ind w:left="49"/>
              <w:rPr>
                <w:rFonts w:hint="eastAsia" w:ascii="仿宋" w:hAnsi="仿宋" w:eastAsia="仿宋" w:cs="仿宋"/>
                <w:sz w:val="16"/>
                <w:szCs w:val="16"/>
              </w:rPr>
            </w:pPr>
            <w:r>
              <w:rPr>
                <w:rFonts w:hint="eastAsia" w:ascii="仿宋" w:hAnsi="仿宋" w:eastAsia="仿宋" w:cs="仿宋"/>
                <w:spacing w:val="-4"/>
                <w:sz w:val="16"/>
                <w:szCs w:val="16"/>
              </w:rPr>
              <w:t>营业收入</w:t>
            </w:r>
          </w:p>
        </w:tc>
        <w:tc>
          <w:tcPr>
            <w:tcW w:w="790" w:type="dxa"/>
            <w:tcBorders>
              <w:right w:val="single" w:color="000000" w:sz="10" w:space="0"/>
            </w:tcBorders>
            <w:vAlign w:val="top"/>
          </w:tcPr>
          <w:p w14:paraId="496373D6">
            <w:pPr>
              <w:spacing w:before="111" w:line="224" w:lineRule="auto"/>
              <w:ind w:left="96"/>
              <w:rPr>
                <w:rFonts w:hint="eastAsia" w:ascii="仿宋" w:hAnsi="仿宋" w:eastAsia="仿宋" w:cs="仿宋"/>
                <w:sz w:val="16"/>
                <w:szCs w:val="16"/>
              </w:rPr>
            </w:pPr>
            <w:r>
              <w:rPr>
                <w:rFonts w:hint="eastAsia" w:ascii="仿宋" w:hAnsi="仿宋" w:eastAsia="仿宋" w:cs="仿宋"/>
                <w:spacing w:val="-5"/>
                <w:sz w:val="16"/>
                <w:szCs w:val="16"/>
              </w:rPr>
              <w:t>资产总额</w:t>
            </w:r>
          </w:p>
        </w:tc>
      </w:tr>
      <w:tr w14:paraId="6F5A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076273AD">
            <w:pPr>
              <w:spacing w:before="248" w:line="224" w:lineRule="auto"/>
              <w:ind w:left="15"/>
              <w:rPr>
                <w:rFonts w:hint="eastAsia" w:ascii="仿宋" w:hAnsi="仿宋" w:eastAsia="仿宋" w:cs="仿宋"/>
                <w:sz w:val="16"/>
                <w:szCs w:val="16"/>
              </w:rPr>
            </w:pPr>
            <w:r>
              <w:rPr>
                <w:rFonts w:hint="eastAsia" w:ascii="仿宋" w:hAnsi="仿宋" w:eastAsia="仿宋" w:cs="仿宋"/>
                <w:spacing w:val="-2"/>
                <w:sz w:val="16"/>
                <w:szCs w:val="16"/>
              </w:rPr>
              <w:t>农、林、牧、渔业</w:t>
            </w:r>
          </w:p>
        </w:tc>
        <w:tc>
          <w:tcPr>
            <w:tcW w:w="760" w:type="dxa"/>
            <w:vAlign w:val="top"/>
          </w:tcPr>
          <w:p w14:paraId="2FBFAF76">
            <w:pPr>
              <w:rPr>
                <w:rFonts w:hint="eastAsia" w:ascii="仿宋" w:hAnsi="仿宋" w:eastAsia="仿宋" w:cs="仿宋"/>
                <w:sz w:val="21"/>
              </w:rPr>
            </w:pPr>
          </w:p>
        </w:tc>
        <w:tc>
          <w:tcPr>
            <w:tcW w:w="861" w:type="dxa"/>
            <w:vAlign w:val="top"/>
          </w:tcPr>
          <w:p w14:paraId="1F17458A">
            <w:pPr>
              <w:spacing w:before="93" w:line="320" w:lineRule="auto"/>
              <w:ind w:left="31" w:right="87" w:hanging="19"/>
              <w:rPr>
                <w:rFonts w:hint="eastAsia" w:ascii="仿宋" w:hAnsi="仿宋" w:eastAsia="仿宋" w:cs="仿宋"/>
                <w:sz w:val="16"/>
                <w:szCs w:val="16"/>
              </w:rPr>
            </w:pPr>
            <w:r>
              <w:rPr>
                <w:rFonts w:hint="eastAsia" w:ascii="仿宋" w:hAnsi="仿宋" w:eastAsia="仿宋" w:cs="仿宋"/>
                <w:spacing w:val="-3"/>
                <w:sz w:val="16"/>
                <w:szCs w:val="16"/>
              </w:rPr>
              <w:t>20000</w:t>
            </w:r>
            <w:r>
              <w:rPr>
                <w:rFonts w:hint="eastAsia" w:ascii="仿宋" w:hAnsi="仿宋" w:eastAsia="仿宋" w:cs="仿宋"/>
                <w:spacing w:val="-25"/>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6F6792C3">
            <w:pPr>
              <w:rPr>
                <w:rFonts w:hint="eastAsia" w:ascii="仿宋" w:hAnsi="仿宋" w:eastAsia="仿宋" w:cs="仿宋"/>
                <w:sz w:val="21"/>
              </w:rPr>
            </w:pPr>
          </w:p>
        </w:tc>
        <w:tc>
          <w:tcPr>
            <w:tcW w:w="744" w:type="dxa"/>
            <w:vAlign w:val="top"/>
          </w:tcPr>
          <w:p w14:paraId="15E11228">
            <w:pPr>
              <w:rPr>
                <w:rFonts w:hint="eastAsia" w:ascii="仿宋" w:hAnsi="仿宋" w:eastAsia="仿宋" w:cs="仿宋"/>
                <w:sz w:val="21"/>
              </w:rPr>
            </w:pPr>
          </w:p>
        </w:tc>
        <w:tc>
          <w:tcPr>
            <w:tcW w:w="909" w:type="dxa"/>
            <w:vAlign w:val="top"/>
          </w:tcPr>
          <w:p w14:paraId="7F3C392E">
            <w:pPr>
              <w:spacing w:before="93" w:line="320" w:lineRule="auto"/>
              <w:ind w:left="38" w:right="133" w:hanging="18"/>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6A4B8F1A">
            <w:pPr>
              <w:rPr>
                <w:rFonts w:hint="eastAsia" w:ascii="仿宋" w:hAnsi="仿宋" w:eastAsia="仿宋" w:cs="仿宋"/>
                <w:sz w:val="21"/>
              </w:rPr>
            </w:pPr>
          </w:p>
        </w:tc>
        <w:tc>
          <w:tcPr>
            <w:tcW w:w="762" w:type="dxa"/>
            <w:vAlign w:val="top"/>
          </w:tcPr>
          <w:p w14:paraId="6CF5806D">
            <w:pPr>
              <w:rPr>
                <w:rFonts w:hint="eastAsia" w:ascii="仿宋" w:hAnsi="仿宋" w:eastAsia="仿宋" w:cs="仿宋"/>
                <w:sz w:val="21"/>
              </w:rPr>
            </w:pPr>
          </w:p>
        </w:tc>
        <w:tc>
          <w:tcPr>
            <w:tcW w:w="762" w:type="dxa"/>
            <w:vAlign w:val="top"/>
          </w:tcPr>
          <w:p w14:paraId="1AE38648">
            <w:pPr>
              <w:spacing w:before="93" w:line="320" w:lineRule="auto"/>
              <w:ind w:left="44" w:right="60" w:hanging="18"/>
              <w:rPr>
                <w:rFonts w:hint="eastAsia" w:ascii="仿宋" w:hAnsi="仿宋" w:eastAsia="仿宋" w:cs="仿宋"/>
                <w:sz w:val="16"/>
                <w:szCs w:val="16"/>
              </w:rPr>
            </w:pPr>
            <w:r>
              <w:rPr>
                <w:rFonts w:hint="eastAsia" w:ascii="仿宋" w:hAnsi="仿宋" w:eastAsia="仿宋" w:cs="仿宋"/>
                <w:spacing w:val="-4"/>
                <w:sz w:val="16"/>
                <w:szCs w:val="16"/>
              </w:rPr>
              <w:t>50</w:t>
            </w:r>
            <w:r>
              <w:rPr>
                <w:rFonts w:hint="eastAsia" w:ascii="仿宋" w:hAnsi="仿宋" w:eastAsia="仿宋" w:cs="仿宋"/>
                <w:spacing w:val="-31"/>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680" w:type="dxa"/>
            <w:vAlign w:val="top"/>
          </w:tcPr>
          <w:p w14:paraId="4ED02339">
            <w:pPr>
              <w:rPr>
                <w:rFonts w:hint="eastAsia" w:ascii="仿宋" w:hAnsi="仿宋" w:eastAsia="仿宋" w:cs="仿宋"/>
                <w:sz w:val="21"/>
              </w:rPr>
            </w:pPr>
          </w:p>
        </w:tc>
        <w:tc>
          <w:tcPr>
            <w:tcW w:w="775" w:type="dxa"/>
            <w:vAlign w:val="top"/>
          </w:tcPr>
          <w:p w14:paraId="50A11E34">
            <w:pPr>
              <w:rPr>
                <w:rFonts w:hint="eastAsia" w:ascii="仿宋" w:hAnsi="仿宋" w:eastAsia="仿宋" w:cs="仿宋"/>
                <w:sz w:val="21"/>
              </w:rPr>
            </w:pPr>
          </w:p>
        </w:tc>
        <w:tc>
          <w:tcPr>
            <w:tcW w:w="694" w:type="dxa"/>
            <w:vAlign w:val="top"/>
          </w:tcPr>
          <w:p w14:paraId="246D93AA">
            <w:pPr>
              <w:spacing w:before="93" w:line="320" w:lineRule="auto"/>
              <w:ind w:left="35" w:right="1" w:hanging="4"/>
              <w:rPr>
                <w:rFonts w:hint="eastAsia" w:ascii="仿宋" w:hAnsi="仿宋" w:eastAsia="仿宋" w:cs="仿宋"/>
                <w:sz w:val="16"/>
                <w:szCs w:val="16"/>
              </w:rPr>
            </w:pPr>
            <w:r>
              <w:rPr>
                <w:rFonts w:hint="eastAsia" w:ascii="仿宋" w:hAnsi="仿宋" w:eastAsia="仿宋" w:cs="仿宋"/>
                <w:spacing w:val="-5"/>
                <w:sz w:val="16"/>
                <w:szCs w:val="16"/>
              </w:rPr>
              <w:t>50</w:t>
            </w:r>
            <w:r>
              <w:rPr>
                <w:rFonts w:hint="eastAsia" w:ascii="仿宋" w:hAnsi="仿宋" w:eastAsia="仿宋" w:cs="仿宋"/>
                <w:spacing w:val="-40"/>
                <w:sz w:val="16"/>
                <w:szCs w:val="16"/>
              </w:rPr>
              <w:t xml:space="preserve"> </w:t>
            </w:r>
            <w:r>
              <w:rPr>
                <w:rFonts w:hint="eastAsia" w:ascii="仿宋" w:hAnsi="仿宋" w:eastAsia="仿宋" w:cs="仿宋"/>
                <w:spacing w:val="-5"/>
                <w:sz w:val="16"/>
                <w:szCs w:val="16"/>
              </w:rPr>
              <w:t>万元以</w:t>
            </w:r>
            <w:r>
              <w:rPr>
                <w:rFonts w:hint="eastAsia" w:ascii="仿宋" w:hAnsi="仿宋" w:eastAsia="仿宋" w:cs="仿宋"/>
                <w:sz w:val="16"/>
                <w:szCs w:val="16"/>
              </w:rPr>
              <w:t xml:space="preserve"> 下</w:t>
            </w:r>
          </w:p>
        </w:tc>
        <w:tc>
          <w:tcPr>
            <w:tcW w:w="790" w:type="dxa"/>
            <w:tcBorders>
              <w:right w:val="single" w:color="000000" w:sz="10" w:space="0"/>
            </w:tcBorders>
            <w:vAlign w:val="top"/>
          </w:tcPr>
          <w:p w14:paraId="0CC36A4D">
            <w:pPr>
              <w:rPr>
                <w:rFonts w:hint="eastAsia" w:ascii="仿宋" w:hAnsi="仿宋" w:eastAsia="仿宋" w:cs="仿宋"/>
                <w:sz w:val="21"/>
              </w:rPr>
            </w:pPr>
          </w:p>
        </w:tc>
      </w:tr>
      <w:tr w14:paraId="6A5A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661" w:type="dxa"/>
            <w:tcBorders>
              <w:left w:val="single" w:color="000000" w:sz="10" w:space="0"/>
            </w:tcBorders>
            <w:vAlign w:val="top"/>
          </w:tcPr>
          <w:p w14:paraId="0B0921C3">
            <w:pPr>
              <w:spacing w:before="93" w:line="333" w:lineRule="auto"/>
              <w:ind w:left="13" w:right="41" w:firstLine="4"/>
              <w:jc w:val="both"/>
              <w:rPr>
                <w:rFonts w:hint="eastAsia" w:ascii="仿宋" w:hAnsi="仿宋" w:eastAsia="仿宋" w:cs="仿宋"/>
                <w:sz w:val="16"/>
                <w:szCs w:val="16"/>
              </w:rPr>
            </w:pPr>
            <w:r>
              <w:rPr>
                <w:rFonts w:hint="eastAsia" w:ascii="仿宋" w:hAnsi="仿宋" w:eastAsia="仿宋" w:cs="仿宋"/>
                <w:spacing w:val="-2"/>
                <w:sz w:val="16"/>
                <w:szCs w:val="16"/>
              </w:rPr>
              <w:t>工业（包括采矿业，制</w:t>
            </w:r>
            <w:r>
              <w:rPr>
                <w:rFonts w:hint="eastAsia" w:ascii="仿宋" w:hAnsi="仿宋" w:eastAsia="仿宋" w:cs="仿宋"/>
                <w:spacing w:val="5"/>
                <w:sz w:val="16"/>
                <w:szCs w:val="16"/>
              </w:rPr>
              <w:t xml:space="preserve"> </w:t>
            </w:r>
            <w:r>
              <w:rPr>
                <w:rFonts w:hint="eastAsia" w:ascii="仿宋" w:hAnsi="仿宋" w:eastAsia="仿宋" w:cs="仿宋"/>
                <w:spacing w:val="-1"/>
                <w:sz w:val="16"/>
                <w:szCs w:val="16"/>
              </w:rPr>
              <w:t>造业，电力、热力、燃</w:t>
            </w:r>
            <w:r>
              <w:rPr>
                <w:rFonts w:hint="eastAsia" w:ascii="仿宋" w:hAnsi="仿宋" w:eastAsia="仿宋" w:cs="仿宋"/>
                <w:sz w:val="16"/>
                <w:szCs w:val="16"/>
              </w:rPr>
              <w:t xml:space="preserve"> </w:t>
            </w:r>
            <w:r>
              <w:rPr>
                <w:rFonts w:hint="eastAsia" w:ascii="仿宋" w:hAnsi="仿宋" w:eastAsia="仿宋" w:cs="仿宋"/>
                <w:spacing w:val="-1"/>
                <w:sz w:val="16"/>
                <w:szCs w:val="16"/>
              </w:rPr>
              <w:t>气及水生产和供应业）</w:t>
            </w:r>
          </w:p>
        </w:tc>
        <w:tc>
          <w:tcPr>
            <w:tcW w:w="760" w:type="dxa"/>
            <w:vAlign w:val="top"/>
          </w:tcPr>
          <w:p w14:paraId="15D9098D">
            <w:pPr>
              <w:spacing w:before="248" w:line="345"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177F974D">
            <w:pPr>
              <w:spacing w:before="248" w:line="345" w:lineRule="auto"/>
              <w:ind w:left="31" w:right="87" w:hanging="22"/>
              <w:rPr>
                <w:rFonts w:hint="eastAsia" w:ascii="仿宋" w:hAnsi="仿宋" w:eastAsia="仿宋" w:cs="仿宋"/>
                <w:sz w:val="16"/>
                <w:szCs w:val="16"/>
              </w:rPr>
            </w:pPr>
            <w:r>
              <w:rPr>
                <w:rFonts w:hint="eastAsia" w:ascii="仿宋" w:hAnsi="仿宋" w:eastAsia="仿宋" w:cs="仿宋"/>
                <w:spacing w:val="-2"/>
                <w:sz w:val="16"/>
                <w:szCs w:val="16"/>
              </w:rPr>
              <w:t>40000</w:t>
            </w:r>
            <w:r>
              <w:rPr>
                <w:rFonts w:hint="eastAsia" w:ascii="仿宋" w:hAnsi="仿宋" w:eastAsia="仿宋" w:cs="仿宋"/>
                <w:spacing w:val="-29"/>
                <w:sz w:val="16"/>
                <w:szCs w:val="16"/>
              </w:rPr>
              <w:t xml:space="preserve"> </w:t>
            </w:r>
            <w:r>
              <w:rPr>
                <w:rFonts w:hint="eastAsia" w:ascii="仿宋" w:hAnsi="仿宋" w:eastAsia="仿宋" w:cs="仿宋"/>
                <w:spacing w:val="-2"/>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1A52D520">
            <w:pPr>
              <w:rPr>
                <w:rFonts w:hint="eastAsia" w:ascii="仿宋" w:hAnsi="仿宋" w:eastAsia="仿宋" w:cs="仿宋"/>
                <w:sz w:val="21"/>
              </w:rPr>
            </w:pPr>
          </w:p>
        </w:tc>
        <w:tc>
          <w:tcPr>
            <w:tcW w:w="744" w:type="dxa"/>
            <w:vAlign w:val="top"/>
          </w:tcPr>
          <w:p w14:paraId="658C8751">
            <w:pPr>
              <w:spacing w:before="247" w:line="347"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628935EB">
            <w:pPr>
              <w:spacing w:before="247" w:line="347"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54DADF52">
            <w:pPr>
              <w:rPr>
                <w:rFonts w:hint="eastAsia" w:ascii="仿宋" w:hAnsi="仿宋" w:eastAsia="仿宋" w:cs="仿宋"/>
                <w:sz w:val="21"/>
              </w:rPr>
            </w:pPr>
          </w:p>
        </w:tc>
        <w:tc>
          <w:tcPr>
            <w:tcW w:w="762" w:type="dxa"/>
            <w:vAlign w:val="top"/>
          </w:tcPr>
          <w:p w14:paraId="23C20AD0">
            <w:pPr>
              <w:spacing w:before="248" w:line="352"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41B234AD">
            <w:pPr>
              <w:spacing w:before="247" w:line="347" w:lineRule="auto"/>
              <w:ind w:left="29" w:right="137" w:hanging="3"/>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2E899A33">
            <w:pPr>
              <w:rPr>
                <w:rFonts w:hint="eastAsia" w:ascii="仿宋" w:hAnsi="仿宋" w:eastAsia="仿宋" w:cs="仿宋"/>
                <w:sz w:val="21"/>
              </w:rPr>
            </w:pPr>
          </w:p>
        </w:tc>
        <w:tc>
          <w:tcPr>
            <w:tcW w:w="775" w:type="dxa"/>
            <w:vAlign w:val="top"/>
          </w:tcPr>
          <w:p w14:paraId="2DFD3215">
            <w:pPr>
              <w:spacing w:line="349" w:lineRule="auto"/>
              <w:rPr>
                <w:rFonts w:hint="eastAsia" w:ascii="仿宋" w:hAnsi="仿宋" w:eastAsia="仿宋" w:cs="仿宋"/>
                <w:sz w:val="21"/>
              </w:rPr>
            </w:pPr>
          </w:p>
          <w:p w14:paraId="564E8424">
            <w:pPr>
              <w:spacing w:before="52"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304AADC6">
            <w:pPr>
              <w:spacing w:before="248" w:line="345" w:lineRule="auto"/>
              <w:ind w:left="49" w:right="63"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55CD1E86">
            <w:pPr>
              <w:rPr>
                <w:rFonts w:hint="eastAsia" w:ascii="仿宋" w:hAnsi="仿宋" w:eastAsia="仿宋" w:cs="仿宋"/>
                <w:sz w:val="21"/>
              </w:rPr>
            </w:pPr>
          </w:p>
        </w:tc>
      </w:tr>
      <w:tr w14:paraId="315C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1528B8A2">
            <w:pPr>
              <w:spacing w:before="251" w:line="225" w:lineRule="auto"/>
              <w:ind w:left="14"/>
              <w:rPr>
                <w:rFonts w:hint="eastAsia" w:ascii="仿宋" w:hAnsi="仿宋" w:eastAsia="仿宋" w:cs="仿宋"/>
                <w:sz w:val="16"/>
                <w:szCs w:val="16"/>
              </w:rPr>
            </w:pPr>
            <w:r>
              <w:rPr>
                <w:rFonts w:hint="eastAsia" w:ascii="仿宋" w:hAnsi="仿宋" w:eastAsia="仿宋" w:cs="仿宋"/>
                <w:spacing w:val="-3"/>
                <w:sz w:val="16"/>
                <w:szCs w:val="16"/>
              </w:rPr>
              <w:t>建筑业</w:t>
            </w:r>
          </w:p>
        </w:tc>
        <w:tc>
          <w:tcPr>
            <w:tcW w:w="760" w:type="dxa"/>
            <w:vAlign w:val="top"/>
          </w:tcPr>
          <w:p w14:paraId="79019A43">
            <w:pPr>
              <w:rPr>
                <w:rFonts w:hint="eastAsia" w:ascii="仿宋" w:hAnsi="仿宋" w:eastAsia="仿宋" w:cs="仿宋"/>
                <w:sz w:val="21"/>
              </w:rPr>
            </w:pPr>
          </w:p>
        </w:tc>
        <w:tc>
          <w:tcPr>
            <w:tcW w:w="861" w:type="dxa"/>
            <w:vAlign w:val="top"/>
          </w:tcPr>
          <w:p w14:paraId="36AB064F">
            <w:pPr>
              <w:spacing w:before="95" w:line="319" w:lineRule="auto"/>
              <w:ind w:left="31" w:right="87" w:hanging="20"/>
              <w:rPr>
                <w:rFonts w:hint="eastAsia" w:ascii="仿宋" w:hAnsi="仿宋" w:eastAsia="仿宋" w:cs="仿宋"/>
                <w:sz w:val="16"/>
                <w:szCs w:val="16"/>
              </w:rPr>
            </w:pPr>
            <w:r>
              <w:rPr>
                <w:rFonts w:hint="eastAsia" w:ascii="仿宋" w:hAnsi="仿宋" w:eastAsia="仿宋" w:cs="仿宋"/>
                <w:spacing w:val="-3"/>
                <w:sz w:val="16"/>
                <w:szCs w:val="16"/>
              </w:rPr>
              <w:t>80000</w:t>
            </w:r>
            <w:r>
              <w:rPr>
                <w:rFonts w:hint="eastAsia" w:ascii="仿宋" w:hAnsi="仿宋" w:eastAsia="仿宋" w:cs="仿宋"/>
                <w:spacing w:val="-23"/>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44FEE144">
            <w:pPr>
              <w:spacing w:before="95" w:line="319" w:lineRule="auto"/>
              <w:ind w:left="34" w:right="38" w:hanging="20"/>
              <w:rPr>
                <w:rFonts w:hint="eastAsia" w:ascii="仿宋" w:hAnsi="仿宋" w:eastAsia="仿宋" w:cs="仿宋"/>
                <w:sz w:val="16"/>
                <w:szCs w:val="16"/>
              </w:rPr>
            </w:pPr>
            <w:r>
              <w:rPr>
                <w:rFonts w:hint="eastAsia" w:ascii="仿宋" w:hAnsi="仿宋" w:eastAsia="仿宋" w:cs="仿宋"/>
                <w:spacing w:val="-3"/>
                <w:sz w:val="16"/>
                <w:szCs w:val="16"/>
              </w:rPr>
              <w:t>80000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44" w:type="dxa"/>
            <w:vAlign w:val="top"/>
          </w:tcPr>
          <w:p w14:paraId="1933E650">
            <w:pPr>
              <w:rPr>
                <w:rFonts w:hint="eastAsia" w:ascii="仿宋" w:hAnsi="仿宋" w:eastAsia="仿宋" w:cs="仿宋"/>
                <w:sz w:val="21"/>
              </w:rPr>
            </w:pPr>
          </w:p>
        </w:tc>
        <w:tc>
          <w:tcPr>
            <w:tcW w:w="909" w:type="dxa"/>
            <w:vAlign w:val="top"/>
          </w:tcPr>
          <w:p w14:paraId="4EEE7880">
            <w:pPr>
              <w:spacing w:before="95" w:line="319" w:lineRule="auto"/>
              <w:ind w:left="38" w:right="52" w:hanging="20"/>
              <w:rPr>
                <w:rFonts w:hint="eastAsia" w:ascii="仿宋" w:hAnsi="仿宋" w:eastAsia="仿宋" w:cs="仿宋"/>
                <w:sz w:val="16"/>
                <w:szCs w:val="16"/>
              </w:rPr>
            </w:pPr>
            <w:r>
              <w:rPr>
                <w:rFonts w:hint="eastAsia" w:ascii="仿宋" w:hAnsi="仿宋" w:eastAsia="仿宋" w:cs="仿宋"/>
                <w:spacing w:val="-3"/>
                <w:sz w:val="16"/>
                <w:szCs w:val="16"/>
              </w:rPr>
              <w:t>6000</w:t>
            </w:r>
            <w:r>
              <w:rPr>
                <w:rFonts w:hint="eastAsia" w:ascii="仿宋" w:hAnsi="仿宋" w:eastAsia="仿宋" w:cs="仿宋"/>
                <w:spacing w:val="-27"/>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021FD439">
            <w:pPr>
              <w:spacing w:before="95" w:line="319" w:lineRule="auto"/>
              <w:ind w:left="24" w:right="14" w:hanging="3"/>
              <w:rPr>
                <w:rFonts w:hint="eastAsia" w:ascii="仿宋" w:hAnsi="仿宋" w:eastAsia="仿宋" w:cs="仿宋"/>
                <w:sz w:val="16"/>
                <w:szCs w:val="16"/>
              </w:rPr>
            </w:pPr>
            <w:r>
              <w:rPr>
                <w:rFonts w:hint="eastAsia" w:ascii="仿宋" w:hAnsi="仿宋" w:eastAsia="仿宋" w:cs="仿宋"/>
                <w:spacing w:val="-4"/>
                <w:sz w:val="16"/>
                <w:szCs w:val="16"/>
              </w:rPr>
              <w:t>5000</w:t>
            </w:r>
            <w:r>
              <w:rPr>
                <w:rFonts w:hint="eastAsia" w:ascii="仿宋" w:hAnsi="仿宋" w:eastAsia="仿宋" w:cs="仿宋"/>
                <w:spacing w:val="-25"/>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62" w:type="dxa"/>
            <w:vAlign w:val="top"/>
          </w:tcPr>
          <w:p w14:paraId="0087AAA3">
            <w:pPr>
              <w:rPr>
                <w:rFonts w:hint="eastAsia" w:ascii="仿宋" w:hAnsi="仿宋" w:eastAsia="仿宋" w:cs="仿宋"/>
                <w:sz w:val="21"/>
              </w:rPr>
            </w:pPr>
          </w:p>
        </w:tc>
        <w:tc>
          <w:tcPr>
            <w:tcW w:w="762" w:type="dxa"/>
            <w:vAlign w:val="top"/>
          </w:tcPr>
          <w:p w14:paraId="25DA3168">
            <w:pPr>
              <w:spacing w:before="95" w:line="319" w:lineRule="auto"/>
              <w:ind w:left="29" w:right="137" w:hanging="3"/>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038E7849">
            <w:pPr>
              <w:spacing w:before="95" w:line="319" w:lineRule="auto"/>
              <w:ind w:left="30" w:right="54" w:hanging="3"/>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75" w:type="dxa"/>
            <w:vAlign w:val="top"/>
          </w:tcPr>
          <w:p w14:paraId="1A152FED">
            <w:pPr>
              <w:rPr>
                <w:rFonts w:hint="eastAsia" w:ascii="仿宋" w:hAnsi="仿宋" w:eastAsia="仿宋" w:cs="仿宋"/>
                <w:sz w:val="21"/>
              </w:rPr>
            </w:pPr>
          </w:p>
        </w:tc>
        <w:tc>
          <w:tcPr>
            <w:tcW w:w="694" w:type="dxa"/>
            <w:vAlign w:val="top"/>
          </w:tcPr>
          <w:p w14:paraId="11B4D280">
            <w:pPr>
              <w:spacing w:before="95" w:line="319" w:lineRule="auto"/>
              <w:ind w:left="49" w:right="63"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0AFF5AD9">
            <w:pPr>
              <w:spacing w:before="95" w:line="319" w:lineRule="auto"/>
              <w:ind w:left="37" w:right="3"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40"/>
                <w:sz w:val="16"/>
                <w:szCs w:val="16"/>
              </w:rPr>
              <w:t xml:space="preserve"> </w:t>
            </w:r>
            <w:r>
              <w:rPr>
                <w:rFonts w:hint="eastAsia" w:ascii="仿宋" w:hAnsi="仿宋" w:eastAsia="仿宋" w:cs="仿宋"/>
                <w:spacing w:val="-4"/>
                <w:sz w:val="16"/>
                <w:szCs w:val="16"/>
              </w:rPr>
              <w:t>万元以</w:t>
            </w:r>
            <w:r>
              <w:rPr>
                <w:rFonts w:hint="eastAsia" w:ascii="仿宋" w:hAnsi="仿宋" w:eastAsia="仿宋" w:cs="仿宋"/>
                <w:sz w:val="16"/>
                <w:szCs w:val="16"/>
              </w:rPr>
              <w:t xml:space="preserve"> 下</w:t>
            </w:r>
          </w:p>
        </w:tc>
      </w:tr>
      <w:tr w14:paraId="6B724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2F7107E0">
            <w:pPr>
              <w:spacing w:before="253" w:line="224" w:lineRule="auto"/>
              <w:ind w:left="14"/>
              <w:rPr>
                <w:rFonts w:hint="eastAsia" w:ascii="仿宋" w:hAnsi="仿宋" w:eastAsia="仿宋" w:cs="仿宋"/>
                <w:sz w:val="16"/>
                <w:szCs w:val="16"/>
              </w:rPr>
            </w:pPr>
            <w:r>
              <w:rPr>
                <w:rFonts w:hint="eastAsia" w:ascii="仿宋" w:hAnsi="仿宋" w:eastAsia="仿宋" w:cs="仿宋"/>
                <w:spacing w:val="-3"/>
                <w:sz w:val="16"/>
                <w:szCs w:val="16"/>
              </w:rPr>
              <w:t>批发业</w:t>
            </w:r>
          </w:p>
        </w:tc>
        <w:tc>
          <w:tcPr>
            <w:tcW w:w="760" w:type="dxa"/>
            <w:vAlign w:val="top"/>
          </w:tcPr>
          <w:p w14:paraId="726F8FD9">
            <w:pPr>
              <w:spacing w:before="97" w:line="317" w:lineRule="auto"/>
              <w:ind w:left="17" w:right="150" w:hanging="6"/>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9"/>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73235212">
            <w:pPr>
              <w:spacing w:before="97" w:line="317" w:lineRule="auto"/>
              <w:ind w:left="31" w:right="87" w:hanging="22"/>
              <w:rPr>
                <w:rFonts w:hint="eastAsia" w:ascii="仿宋" w:hAnsi="仿宋" w:eastAsia="仿宋" w:cs="仿宋"/>
                <w:sz w:val="16"/>
                <w:szCs w:val="16"/>
              </w:rPr>
            </w:pPr>
            <w:r>
              <w:rPr>
                <w:rFonts w:hint="eastAsia" w:ascii="仿宋" w:hAnsi="仿宋" w:eastAsia="仿宋" w:cs="仿宋"/>
                <w:spacing w:val="-2"/>
                <w:sz w:val="16"/>
                <w:szCs w:val="16"/>
              </w:rPr>
              <w:t>40000</w:t>
            </w:r>
            <w:r>
              <w:rPr>
                <w:rFonts w:hint="eastAsia" w:ascii="仿宋" w:hAnsi="仿宋" w:eastAsia="仿宋" w:cs="仿宋"/>
                <w:spacing w:val="-29"/>
                <w:sz w:val="16"/>
                <w:szCs w:val="16"/>
              </w:rPr>
              <w:t xml:space="preserve"> </w:t>
            </w:r>
            <w:r>
              <w:rPr>
                <w:rFonts w:hint="eastAsia" w:ascii="仿宋" w:hAnsi="仿宋" w:eastAsia="仿宋" w:cs="仿宋"/>
                <w:spacing w:val="-2"/>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1D5B8475">
            <w:pPr>
              <w:rPr>
                <w:rFonts w:hint="eastAsia" w:ascii="仿宋" w:hAnsi="仿宋" w:eastAsia="仿宋" w:cs="仿宋"/>
                <w:sz w:val="21"/>
              </w:rPr>
            </w:pPr>
          </w:p>
        </w:tc>
        <w:tc>
          <w:tcPr>
            <w:tcW w:w="744" w:type="dxa"/>
            <w:vAlign w:val="top"/>
          </w:tcPr>
          <w:p w14:paraId="0D659DAC">
            <w:pPr>
              <w:spacing w:before="97" w:line="317" w:lineRule="auto"/>
              <w:ind w:left="20" w:right="50"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909" w:type="dxa"/>
            <w:vAlign w:val="top"/>
          </w:tcPr>
          <w:p w14:paraId="58D2F9DA">
            <w:pPr>
              <w:spacing w:before="97" w:line="317" w:lineRule="auto"/>
              <w:ind w:left="38" w:right="52" w:hanging="18"/>
              <w:rPr>
                <w:rFonts w:hint="eastAsia" w:ascii="仿宋" w:hAnsi="仿宋" w:eastAsia="仿宋" w:cs="仿宋"/>
                <w:sz w:val="16"/>
                <w:szCs w:val="16"/>
              </w:rPr>
            </w:pPr>
            <w:r>
              <w:rPr>
                <w:rFonts w:hint="eastAsia" w:ascii="仿宋" w:hAnsi="仿宋" w:eastAsia="仿宋" w:cs="仿宋"/>
                <w:spacing w:val="-3"/>
                <w:sz w:val="16"/>
                <w:szCs w:val="16"/>
              </w:rPr>
              <w:t>5000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7360FC23">
            <w:pPr>
              <w:rPr>
                <w:rFonts w:hint="eastAsia" w:ascii="仿宋" w:hAnsi="仿宋" w:eastAsia="仿宋" w:cs="仿宋"/>
                <w:sz w:val="21"/>
              </w:rPr>
            </w:pPr>
          </w:p>
        </w:tc>
        <w:tc>
          <w:tcPr>
            <w:tcW w:w="762" w:type="dxa"/>
            <w:vAlign w:val="top"/>
          </w:tcPr>
          <w:p w14:paraId="3B8F79A7">
            <w:pPr>
              <w:spacing w:before="97" w:line="317" w:lineRule="auto"/>
              <w:ind w:left="27" w:right="140" w:hanging="3"/>
              <w:rPr>
                <w:rFonts w:hint="eastAsia" w:ascii="仿宋" w:hAnsi="仿宋" w:eastAsia="仿宋" w:cs="仿宋"/>
                <w:sz w:val="16"/>
                <w:szCs w:val="16"/>
              </w:rPr>
            </w:pPr>
            <w:r>
              <w:rPr>
                <w:rFonts w:hint="eastAsia" w:ascii="仿宋" w:hAnsi="仿宋" w:eastAsia="仿宋" w:cs="仿宋"/>
                <w:spacing w:val="-6"/>
                <w:sz w:val="16"/>
                <w:szCs w:val="16"/>
              </w:rPr>
              <w:t>5</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48E22FE5">
            <w:pPr>
              <w:spacing w:before="97" w:line="317" w:lineRule="auto"/>
              <w:ind w:left="29" w:right="58" w:firstLine="4"/>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7DF10D07">
            <w:pPr>
              <w:rPr>
                <w:rFonts w:hint="eastAsia" w:ascii="仿宋" w:hAnsi="仿宋" w:eastAsia="仿宋" w:cs="仿宋"/>
                <w:sz w:val="21"/>
              </w:rPr>
            </w:pPr>
          </w:p>
        </w:tc>
        <w:tc>
          <w:tcPr>
            <w:tcW w:w="775" w:type="dxa"/>
            <w:vAlign w:val="top"/>
          </w:tcPr>
          <w:p w14:paraId="0377FA92">
            <w:pPr>
              <w:spacing w:before="252" w:line="224" w:lineRule="auto"/>
              <w:ind w:left="28"/>
              <w:rPr>
                <w:rFonts w:hint="eastAsia" w:ascii="仿宋" w:hAnsi="仿宋" w:eastAsia="仿宋" w:cs="仿宋"/>
                <w:sz w:val="16"/>
                <w:szCs w:val="16"/>
              </w:rPr>
            </w:pPr>
            <w:r>
              <w:rPr>
                <w:rFonts w:hint="eastAsia" w:ascii="仿宋" w:hAnsi="仿宋" w:eastAsia="仿宋" w:cs="仿宋"/>
                <w:spacing w:val="-5"/>
                <w:sz w:val="16"/>
                <w:szCs w:val="16"/>
              </w:rPr>
              <w:t>5</w:t>
            </w:r>
            <w:r>
              <w:rPr>
                <w:rFonts w:hint="eastAsia" w:ascii="仿宋" w:hAnsi="仿宋" w:eastAsia="仿宋" w:cs="仿宋"/>
                <w:spacing w:val="-28"/>
                <w:sz w:val="16"/>
                <w:szCs w:val="16"/>
              </w:rPr>
              <w:t xml:space="preserve"> </w:t>
            </w:r>
            <w:r>
              <w:rPr>
                <w:rFonts w:hint="eastAsia" w:ascii="仿宋" w:hAnsi="仿宋" w:eastAsia="仿宋" w:cs="仿宋"/>
                <w:spacing w:val="-5"/>
                <w:sz w:val="16"/>
                <w:szCs w:val="16"/>
              </w:rPr>
              <w:t>人以下</w:t>
            </w:r>
          </w:p>
        </w:tc>
        <w:tc>
          <w:tcPr>
            <w:tcW w:w="694" w:type="dxa"/>
            <w:vAlign w:val="top"/>
          </w:tcPr>
          <w:p w14:paraId="013546A8">
            <w:pPr>
              <w:spacing w:before="97" w:line="317" w:lineRule="auto"/>
              <w:ind w:left="49"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43"/>
                <w:sz w:val="16"/>
                <w:szCs w:val="16"/>
              </w:rPr>
              <w:t xml:space="preserve"> </w:t>
            </w:r>
            <w:r>
              <w:rPr>
                <w:rFonts w:hint="eastAsia" w:ascii="仿宋" w:hAnsi="仿宋" w:eastAsia="仿宋" w:cs="仿宋"/>
                <w:spacing w:val="-5"/>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2D5FFB98">
            <w:pPr>
              <w:rPr>
                <w:rFonts w:hint="eastAsia" w:ascii="仿宋" w:hAnsi="仿宋" w:eastAsia="仿宋" w:cs="仿宋"/>
                <w:sz w:val="21"/>
              </w:rPr>
            </w:pPr>
          </w:p>
        </w:tc>
      </w:tr>
      <w:tr w14:paraId="64EA5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4EFBBE4B">
            <w:pPr>
              <w:spacing w:before="253" w:line="222" w:lineRule="auto"/>
              <w:ind w:left="15"/>
              <w:rPr>
                <w:rFonts w:hint="eastAsia" w:ascii="仿宋" w:hAnsi="仿宋" w:eastAsia="仿宋" w:cs="仿宋"/>
                <w:sz w:val="16"/>
                <w:szCs w:val="16"/>
              </w:rPr>
            </w:pPr>
            <w:r>
              <w:rPr>
                <w:rFonts w:hint="eastAsia" w:ascii="仿宋" w:hAnsi="仿宋" w:eastAsia="仿宋" w:cs="仿宋"/>
                <w:spacing w:val="-4"/>
                <w:sz w:val="16"/>
                <w:szCs w:val="16"/>
              </w:rPr>
              <w:t>零售业</w:t>
            </w:r>
          </w:p>
        </w:tc>
        <w:tc>
          <w:tcPr>
            <w:tcW w:w="760" w:type="dxa"/>
            <w:vAlign w:val="top"/>
          </w:tcPr>
          <w:p w14:paraId="103E680B">
            <w:pPr>
              <w:spacing w:before="96" w:line="318"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2B1A5324">
            <w:pPr>
              <w:spacing w:before="96" w:line="318" w:lineRule="auto"/>
              <w:ind w:left="31" w:right="87" w:hanging="19"/>
              <w:rPr>
                <w:rFonts w:hint="eastAsia" w:ascii="仿宋" w:hAnsi="仿宋" w:eastAsia="仿宋" w:cs="仿宋"/>
                <w:sz w:val="16"/>
                <w:szCs w:val="16"/>
              </w:rPr>
            </w:pPr>
            <w:r>
              <w:rPr>
                <w:rFonts w:hint="eastAsia" w:ascii="仿宋" w:hAnsi="仿宋" w:eastAsia="仿宋" w:cs="仿宋"/>
                <w:spacing w:val="-3"/>
                <w:sz w:val="16"/>
                <w:szCs w:val="16"/>
              </w:rPr>
              <w:t>20000</w:t>
            </w:r>
            <w:r>
              <w:rPr>
                <w:rFonts w:hint="eastAsia" w:ascii="仿宋" w:hAnsi="仿宋" w:eastAsia="仿宋" w:cs="仿宋"/>
                <w:spacing w:val="-25"/>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676C099E">
            <w:pPr>
              <w:rPr>
                <w:rFonts w:hint="eastAsia" w:ascii="仿宋" w:hAnsi="仿宋" w:eastAsia="仿宋" w:cs="仿宋"/>
                <w:sz w:val="21"/>
              </w:rPr>
            </w:pPr>
          </w:p>
        </w:tc>
        <w:tc>
          <w:tcPr>
            <w:tcW w:w="744" w:type="dxa"/>
            <w:vAlign w:val="top"/>
          </w:tcPr>
          <w:p w14:paraId="538F41A5">
            <w:pPr>
              <w:spacing w:before="96" w:line="318" w:lineRule="auto"/>
              <w:ind w:left="21" w:right="50" w:hanging="3"/>
              <w:rPr>
                <w:rFonts w:hint="eastAsia" w:ascii="仿宋" w:hAnsi="仿宋" w:eastAsia="仿宋" w:cs="仿宋"/>
                <w:sz w:val="16"/>
                <w:szCs w:val="16"/>
              </w:rPr>
            </w:pPr>
            <w:r>
              <w:rPr>
                <w:rFonts w:hint="eastAsia" w:ascii="仿宋" w:hAnsi="仿宋" w:eastAsia="仿宋" w:cs="仿宋"/>
                <w:spacing w:val="-4"/>
                <w:sz w:val="16"/>
                <w:szCs w:val="16"/>
              </w:rPr>
              <w:t>50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909" w:type="dxa"/>
            <w:vAlign w:val="top"/>
          </w:tcPr>
          <w:p w14:paraId="75EA44E8">
            <w:pPr>
              <w:spacing w:before="96" w:line="318" w:lineRule="auto"/>
              <w:ind w:left="38" w:right="133" w:hanging="18"/>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081DA1A8">
            <w:pPr>
              <w:rPr>
                <w:rFonts w:hint="eastAsia" w:ascii="仿宋" w:hAnsi="仿宋" w:eastAsia="仿宋" w:cs="仿宋"/>
                <w:sz w:val="21"/>
              </w:rPr>
            </w:pPr>
          </w:p>
        </w:tc>
        <w:tc>
          <w:tcPr>
            <w:tcW w:w="762" w:type="dxa"/>
            <w:vAlign w:val="top"/>
          </w:tcPr>
          <w:p w14:paraId="4892243B">
            <w:pPr>
              <w:spacing w:before="96" w:line="318"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21BA31EA">
            <w:pPr>
              <w:spacing w:before="96" w:line="318"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656B48BF">
            <w:pPr>
              <w:rPr>
                <w:rFonts w:hint="eastAsia" w:ascii="仿宋" w:hAnsi="仿宋" w:eastAsia="仿宋" w:cs="仿宋"/>
                <w:sz w:val="21"/>
              </w:rPr>
            </w:pPr>
          </w:p>
        </w:tc>
        <w:tc>
          <w:tcPr>
            <w:tcW w:w="775" w:type="dxa"/>
            <w:vAlign w:val="top"/>
          </w:tcPr>
          <w:p w14:paraId="68A5DD7C">
            <w:pPr>
              <w:spacing w:before="253"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5779E5AE">
            <w:pPr>
              <w:spacing w:before="96" w:line="318"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69950BB5">
            <w:pPr>
              <w:rPr>
                <w:rFonts w:hint="eastAsia" w:ascii="仿宋" w:hAnsi="仿宋" w:eastAsia="仿宋" w:cs="仿宋"/>
                <w:sz w:val="21"/>
              </w:rPr>
            </w:pPr>
          </w:p>
        </w:tc>
      </w:tr>
      <w:tr w14:paraId="098B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6896FB13">
            <w:pPr>
              <w:spacing w:before="99" w:line="316" w:lineRule="auto"/>
              <w:ind w:left="15" w:right="41" w:firstLine="2"/>
              <w:rPr>
                <w:rFonts w:hint="eastAsia" w:ascii="仿宋" w:hAnsi="仿宋" w:eastAsia="仿宋" w:cs="仿宋"/>
                <w:sz w:val="16"/>
                <w:szCs w:val="16"/>
              </w:rPr>
            </w:pPr>
            <w:r>
              <w:rPr>
                <w:rFonts w:hint="eastAsia" w:ascii="仿宋" w:hAnsi="仿宋" w:eastAsia="仿宋" w:cs="仿宋"/>
                <w:spacing w:val="-2"/>
                <w:sz w:val="16"/>
                <w:szCs w:val="16"/>
              </w:rPr>
              <w:t>交通运输业（不含铁路</w:t>
            </w:r>
            <w:r>
              <w:rPr>
                <w:rFonts w:hint="eastAsia" w:ascii="仿宋" w:hAnsi="仿宋" w:eastAsia="仿宋" w:cs="仿宋"/>
                <w:spacing w:val="5"/>
                <w:sz w:val="16"/>
                <w:szCs w:val="16"/>
              </w:rPr>
              <w:t xml:space="preserve"> </w:t>
            </w:r>
            <w:r>
              <w:rPr>
                <w:rFonts w:hint="eastAsia" w:ascii="仿宋" w:hAnsi="仿宋" w:eastAsia="仿宋" w:cs="仿宋"/>
                <w:spacing w:val="-3"/>
                <w:sz w:val="16"/>
                <w:szCs w:val="16"/>
              </w:rPr>
              <w:t>运输业）</w:t>
            </w:r>
          </w:p>
        </w:tc>
        <w:tc>
          <w:tcPr>
            <w:tcW w:w="760" w:type="dxa"/>
            <w:vAlign w:val="top"/>
          </w:tcPr>
          <w:p w14:paraId="4A8851D1">
            <w:pPr>
              <w:spacing w:before="99" w:line="316"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5EBE68BF">
            <w:pPr>
              <w:spacing w:before="99" w:line="316" w:lineRule="auto"/>
              <w:ind w:left="31" w:right="87" w:hanging="18"/>
              <w:rPr>
                <w:rFonts w:hint="eastAsia" w:ascii="仿宋" w:hAnsi="仿宋" w:eastAsia="仿宋" w:cs="仿宋"/>
                <w:sz w:val="16"/>
                <w:szCs w:val="16"/>
              </w:rPr>
            </w:pPr>
            <w:r>
              <w:rPr>
                <w:rFonts w:hint="eastAsia" w:ascii="仿宋" w:hAnsi="仿宋" w:eastAsia="仿宋" w:cs="仿宋"/>
                <w:spacing w:val="-3"/>
                <w:sz w:val="16"/>
                <w:szCs w:val="16"/>
              </w:rPr>
              <w:t>30000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23867FA0">
            <w:pPr>
              <w:rPr>
                <w:rFonts w:hint="eastAsia" w:ascii="仿宋" w:hAnsi="仿宋" w:eastAsia="仿宋" w:cs="仿宋"/>
                <w:sz w:val="21"/>
              </w:rPr>
            </w:pPr>
          </w:p>
        </w:tc>
        <w:tc>
          <w:tcPr>
            <w:tcW w:w="744" w:type="dxa"/>
            <w:vAlign w:val="top"/>
          </w:tcPr>
          <w:p w14:paraId="323A1E12">
            <w:pPr>
              <w:spacing w:before="99" w:line="316"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1DA4ABF8">
            <w:pPr>
              <w:spacing w:before="99" w:line="316" w:lineRule="auto"/>
              <w:ind w:left="38" w:right="52" w:hanging="18"/>
              <w:rPr>
                <w:rFonts w:hint="eastAsia" w:ascii="仿宋" w:hAnsi="仿宋" w:eastAsia="仿宋" w:cs="仿宋"/>
                <w:sz w:val="16"/>
                <w:szCs w:val="16"/>
              </w:rPr>
            </w:pPr>
            <w:r>
              <w:rPr>
                <w:rFonts w:hint="eastAsia" w:ascii="仿宋" w:hAnsi="仿宋" w:eastAsia="仿宋" w:cs="仿宋"/>
                <w:spacing w:val="-3"/>
                <w:sz w:val="16"/>
                <w:szCs w:val="16"/>
              </w:rPr>
              <w:t>3000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0827A3FC">
            <w:pPr>
              <w:rPr>
                <w:rFonts w:hint="eastAsia" w:ascii="仿宋" w:hAnsi="仿宋" w:eastAsia="仿宋" w:cs="仿宋"/>
                <w:sz w:val="21"/>
              </w:rPr>
            </w:pPr>
          </w:p>
        </w:tc>
        <w:tc>
          <w:tcPr>
            <w:tcW w:w="762" w:type="dxa"/>
            <w:vAlign w:val="top"/>
          </w:tcPr>
          <w:p w14:paraId="4434A75B">
            <w:pPr>
              <w:spacing w:before="99" w:line="316"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2C998529">
            <w:pPr>
              <w:spacing w:before="99" w:line="316" w:lineRule="auto"/>
              <w:ind w:left="28" w:right="137" w:hanging="4"/>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6"/>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4CEE25E3">
            <w:pPr>
              <w:rPr>
                <w:rFonts w:hint="eastAsia" w:ascii="仿宋" w:hAnsi="仿宋" w:eastAsia="仿宋" w:cs="仿宋"/>
                <w:sz w:val="21"/>
              </w:rPr>
            </w:pPr>
          </w:p>
        </w:tc>
        <w:tc>
          <w:tcPr>
            <w:tcW w:w="775" w:type="dxa"/>
            <w:vAlign w:val="top"/>
          </w:tcPr>
          <w:p w14:paraId="082CB05B">
            <w:pPr>
              <w:spacing w:before="254"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5EBEDFA0">
            <w:pPr>
              <w:spacing w:before="99" w:line="316" w:lineRule="auto"/>
              <w:ind w:left="49" w:right="63" w:hanging="19"/>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6"/>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25E53912">
            <w:pPr>
              <w:rPr>
                <w:rFonts w:hint="eastAsia" w:ascii="仿宋" w:hAnsi="仿宋" w:eastAsia="仿宋" w:cs="仿宋"/>
                <w:sz w:val="21"/>
              </w:rPr>
            </w:pPr>
          </w:p>
        </w:tc>
      </w:tr>
      <w:tr w14:paraId="4E6E9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56227615">
            <w:pPr>
              <w:spacing w:before="258" w:line="224" w:lineRule="auto"/>
              <w:ind w:left="17"/>
              <w:rPr>
                <w:rFonts w:hint="eastAsia" w:ascii="仿宋" w:hAnsi="仿宋" w:eastAsia="仿宋" w:cs="仿宋"/>
                <w:sz w:val="16"/>
                <w:szCs w:val="16"/>
              </w:rPr>
            </w:pPr>
            <w:r>
              <w:rPr>
                <w:rFonts w:hint="eastAsia" w:ascii="仿宋" w:hAnsi="仿宋" w:eastAsia="仿宋" w:cs="仿宋"/>
                <w:spacing w:val="-5"/>
                <w:sz w:val="16"/>
                <w:szCs w:val="16"/>
              </w:rPr>
              <w:t>仓储业</w:t>
            </w:r>
          </w:p>
        </w:tc>
        <w:tc>
          <w:tcPr>
            <w:tcW w:w="760" w:type="dxa"/>
            <w:vAlign w:val="top"/>
          </w:tcPr>
          <w:p w14:paraId="257A1764">
            <w:pPr>
              <w:spacing w:before="102" w:line="314" w:lineRule="auto"/>
              <w:ind w:left="17" w:right="150" w:hanging="6"/>
              <w:rPr>
                <w:rFonts w:hint="eastAsia" w:ascii="仿宋" w:hAnsi="仿宋" w:eastAsia="仿宋" w:cs="仿宋"/>
                <w:sz w:val="16"/>
                <w:szCs w:val="16"/>
              </w:rPr>
            </w:pPr>
            <w:r>
              <w:rPr>
                <w:rFonts w:hint="eastAsia" w:ascii="仿宋" w:hAnsi="仿宋" w:eastAsia="仿宋" w:cs="仿宋"/>
                <w:spacing w:val="-4"/>
                <w:sz w:val="16"/>
                <w:szCs w:val="16"/>
              </w:rPr>
              <w:t>200</w:t>
            </w:r>
            <w:r>
              <w:rPr>
                <w:rFonts w:hint="eastAsia" w:ascii="仿宋" w:hAnsi="仿宋" w:eastAsia="仿宋" w:cs="仿宋"/>
                <w:spacing w:val="-29"/>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2F6D93FD">
            <w:pPr>
              <w:spacing w:before="102" w:line="314" w:lineRule="auto"/>
              <w:ind w:left="31" w:right="87" w:hanging="18"/>
              <w:rPr>
                <w:rFonts w:hint="eastAsia" w:ascii="仿宋" w:hAnsi="仿宋" w:eastAsia="仿宋" w:cs="仿宋"/>
                <w:sz w:val="16"/>
                <w:szCs w:val="16"/>
              </w:rPr>
            </w:pPr>
            <w:r>
              <w:rPr>
                <w:rFonts w:hint="eastAsia" w:ascii="仿宋" w:hAnsi="仿宋" w:eastAsia="仿宋" w:cs="仿宋"/>
                <w:spacing w:val="-3"/>
                <w:sz w:val="16"/>
                <w:szCs w:val="16"/>
              </w:rPr>
              <w:t>30000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05E31624">
            <w:pPr>
              <w:rPr>
                <w:rFonts w:hint="eastAsia" w:ascii="仿宋" w:hAnsi="仿宋" w:eastAsia="仿宋" w:cs="仿宋"/>
                <w:sz w:val="21"/>
              </w:rPr>
            </w:pPr>
          </w:p>
        </w:tc>
        <w:tc>
          <w:tcPr>
            <w:tcW w:w="744" w:type="dxa"/>
            <w:vAlign w:val="top"/>
          </w:tcPr>
          <w:p w14:paraId="2C3B89F2">
            <w:pPr>
              <w:spacing w:before="102" w:line="314"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5F211888">
            <w:pPr>
              <w:spacing w:before="102" w:line="314"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2CD00F72">
            <w:pPr>
              <w:rPr>
                <w:rFonts w:hint="eastAsia" w:ascii="仿宋" w:hAnsi="仿宋" w:eastAsia="仿宋" w:cs="仿宋"/>
                <w:sz w:val="21"/>
              </w:rPr>
            </w:pPr>
          </w:p>
        </w:tc>
        <w:tc>
          <w:tcPr>
            <w:tcW w:w="762" w:type="dxa"/>
            <w:vAlign w:val="top"/>
          </w:tcPr>
          <w:p w14:paraId="02F8388D">
            <w:pPr>
              <w:spacing w:before="102" w:line="314"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4F88B94B">
            <w:pPr>
              <w:spacing w:before="102" w:line="314"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72710962">
            <w:pPr>
              <w:rPr>
                <w:rFonts w:hint="eastAsia" w:ascii="仿宋" w:hAnsi="仿宋" w:eastAsia="仿宋" w:cs="仿宋"/>
                <w:sz w:val="21"/>
              </w:rPr>
            </w:pPr>
          </w:p>
        </w:tc>
        <w:tc>
          <w:tcPr>
            <w:tcW w:w="775" w:type="dxa"/>
            <w:vAlign w:val="top"/>
          </w:tcPr>
          <w:p w14:paraId="262312D8">
            <w:pPr>
              <w:spacing w:before="257"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10DC9EED">
            <w:pPr>
              <w:spacing w:before="102" w:line="314"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1F847D87">
            <w:pPr>
              <w:rPr>
                <w:rFonts w:hint="eastAsia" w:ascii="仿宋" w:hAnsi="仿宋" w:eastAsia="仿宋" w:cs="仿宋"/>
                <w:sz w:val="21"/>
              </w:rPr>
            </w:pPr>
          </w:p>
        </w:tc>
      </w:tr>
      <w:tr w14:paraId="6B7E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6E41A40A">
            <w:pPr>
              <w:spacing w:before="258" w:line="223" w:lineRule="auto"/>
              <w:ind w:left="26"/>
              <w:rPr>
                <w:rFonts w:hint="eastAsia" w:ascii="仿宋" w:hAnsi="仿宋" w:eastAsia="仿宋" w:cs="仿宋"/>
                <w:sz w:val="16"/>
                <w:szCs w:val="16"/>
              </w:rPr>
            </w:pPr>
            <w:r>
              <w:rPr>
                <w:rFonts w:hint="eastAsia" w:ascii="仿宋" w:hAnsi="仿宋" w:eastAsia="仿宋" w:cs="仿宋"/>
                <w:spacing w:val="-7"/>
                <w:sz w:val="16"/>
                <w:szCs w:val="16"/>
              </w:rPr>
              <w:t>邮政业</w:t>
            </w:r>
          </w:p>
        </w:tc>
        <w:tc>
          <w:tcPr>
            <w:tcW w:w="760" w:type="dxa"/>
            <w:vAlign w:val="top"/>
          </w:tcPr>
          <w:p w14:paraId="468EED40">
            <w:pPr>
              <w:spacing w:before="101" w:line="315"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271680C0">
            <w:pPr>
              <w:spacing w:before="101" w:line="315" w:lineRule="auto"/>
              <w:ind w:left="31" w:right="87" w:hanging="18"/>
              <w:rPr>
                <w:rFonts w:hint="eastAsia" w:ascii="仿宋" w:hAnsi="仿宋" w:eastAsia="仿宋" w:cs="仿宋"/>
                <w:sz w:val="16"/>
                <w:szCs w:val="16"/>
              </w:rPr>
            </w:pPr>
            <w:r>
              <w:rPr>
                <w:rFonts w:hint="eastAsia" w:ascii="仿宋" w:hAnsi="仿宋" w:eastAsia="仿宋" w:cs="仿宋"/>
                <w:spacing w:val="-3"/>
                <w:sz w:val="16"/>
                <w:szCs w:val="16"/>
              </w:rPr>
              <w:t>30000</w:t>
            </w:r>
            <w:r>
              <w:rPr>
                <w:rFonts w:hint="eastAsia" w:ascii="仿宋" w:hAnsi="仿宋" w:eastAsia="仿宋" w:cs="仿宋"/>
                <w:spacing w:val="-26"/>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3F388993">
            <w:pPr>
              <w:rPr>
                <w:rFonts w:hint="eastAsia" w:ascii="仿宋" w:hAnsi="仿宋" w:eastAsia="仿宋" w:cs="仿宋"/>
                <w:sz w:val="21"/>
              </w:rPr>
            </w:pPr>
          </w:p>
        </w:tc>
        <w:tc>
          <w:tcPr>
            <w:tcW w:w="744" w:type="dxa"/>
            <w:vAlign w:val="top"/>
          </w:tcPr>
          <w:p w14:paraId="7830D5B2">
            <w:pPr>
              <w:spacing w:before="101" w:line="315"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654E8377">
            <w:pPr>
              <w:spacing w:before="101" w:line="315"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71EADF33">
            <w:pPr>
              <w:rPr>
                <w:rFonts w:hint="eastAsia" w:ascii="仿宋" w:hAnsi="仿宋" w:eastAsia="仿宋" w:cs="仿宋"/>
                <w:sz w:val="21"/>
              </w:rPr>
            </w:pPr>
          </w:p>
        </w:tc>
        <w:tc>
          <w:tcPr>
            <w:tcW w:w="762" w:type="dxa"/>
            <w:vAlign w:val="top"/>
          </w:tcPr>
          <w:p w14:paraId="7B5FE0C3">
            <w:pPr>
              <w:spacing w:before="101" w:line="315" w:lineRule="auto"/>
              <w:ind w:left="27" w:right="61" w:hanging="4"/>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人及以</w:t>
            </w:r>
            <w:r>
              <w:rPr>
                <w:rFonts w:hint="eastAsia" w:ascii="仿宋" w:hAnsi="仿宋" w:eastAsia="仿宋" w:cs="仿宋"/>
                <w:sz w:val="16"/>
                <w:szCs w:val="16"/>
              </w:rPr>
              <w:t xml:space="preserve"> 上</w:t>
            </w:r>
          </w:p>
        </w:tc>
        <w:tc>
          <w:tcPr>
            <w:tcW w:w="762" w:type="dxa"/>
            <w:vAlign w:val="top"/>
          </w:tcPr>
          <w:p w14:paraId="4FE70094">
            <w:pPr>
              <w:spacing w:before="101" w:line="315"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3DEFD7B0">
            <w:pPr>
              <w:rPr>
                <w:rFonts w:hint="eastAsia" w:ascii="仿宋" w:hAnsi="仿宋" w:eastAsia="仿宋" w:cs="仿宋"/>
                <w:sz w:val="21"/>
              </w:rPr>
            </w:pPr>
          </w:p>
        </w:tc>
        <w:tc>
          <w:tcPr>
            <w:tcW w:w="775" w:type="dxa"/>
            <w:vAlign w:val="top"/>
          </w:tcPr>
          <w:p w14:paraId="5073C485">
            <w:pPr>
              <w:spacing w:before="258" w:line="224" w:lineRule="auto"/>
              <w:ind w:left="27"/>
              <w:rPr>
                <w:rFonts w:hint="eastAsia" w:ascii="仿宋" w:hAnsi="仿宋" w:eastAsia="仿宋" w:cs="仿宋"/>
                <w:sz w:val="16"/>
                <w:szCs w:val="16"/>
              </w:rPr>
            </w:pPr>
            <w:r>
              <w:rPr>
                <w:rFonts w:hint="eastAsia" w:ascii="仿宋" w:hAnsi="仿宋" w:eastAsia="仿宋" w:cs="仿宋"/>
                <w:spacing w:val="-4"/>
                <w:sz w:val="16"/>
                <w:szCs w:val="16"/>
              </w:rPr>
              <w:t>20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人以下</w:t>
            </w:r>
          </w:p>
        </w:tc>
        <w:tc>
          <w:tcPr>
            <w:tcW w:w="694" w:type="dxa"/>
            <w:vAlign w:val="top"/>
          </w:tcPr>
          <w:p w14:paraId="4F4B6385">
            <w:pPr>
              <w:spacing w:before="101" w:line="315"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4839CEC9">
            <w:pPr>
              <w:rPr>
                <w:rFonts w:hint="eastAsia" w:ascii="仿宋" w:hAnsi="仿宋" w:eastAsia="仿宋" w:cs="仿宋"/>
                <w:sz w:val="21"/>
              </w:rPr>
            </w:pPr>
          </w:p>
        </w:tc>
      </w:tr>
      <w:tr w14:paraId="7B43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44E684A">
            <w:pPr>
              <w:spacing w:before="260" w:line="223" w:lineRule="auto"/>
              <w:ind w:left="14"/>
              <w:rPr>
                <w:rFonts w:hint="eastAsia" w:ascii="仿宋" w:hAnsi="仿宋" w:eastAsia="仿宋" w:cs="仿宋"/>
                <w:sz w:val="16"/>
                <w:szCs w:val="16"/>
              </w:rPr>
            </w:pPr>
            <w:r>
              <w:rPr>
                <w:rFonts w:hint="eastAsia" w:ascii="仿宋" w:hAnsi="仿宋" w:eastAsia="仿宋" w:cs="仿宋"/>
                <w:spacing w:val="-3"/>
                <w:sz w:val="16"/>
                <w:szCs w:val="16"/>
              </w:rPr>
              <w:t>住宿业</w:t>
            </w:r>
          </w:p>
        </w:tc>
        <w:tc>
          <w:tcPr>
            <w:tcW w:w="760" w:type="dxa"/>
            <w:vAlign w:val="top"/>
          </w:tcPr>
          <w:p w14:paraId="34912FF6">
            <w:pPr>
              <w:spacing w:before="103" w:line="314"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6F2A4E9B">
            <w:pPr>
              <w:spacing w:before="103" w:line="314"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372806AF">
            <w:pPr>
              <w:rPr>
                <w:rFonts w:hint="eastAsia" w:ascii="仿宋" w:hAnsi="仿宋" w:eastAsia="仿宋" w:cs="仿宋"/>
                <w:sz w:val="21"/>
              </w:rPr>
            </w:pPr>
          </w:p>
        </w:tc>
        <w:tc>
          <w:tcPr>
            <w:tcW w:w="744" w:type="dxa"/>
            <w:vAlign w:val="top"/>
          </w:tcPr>
          <w:p w14:paraId="5B95E408">
            <w:pPr>
              <w:spacing w:before="103" w:line="314"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59A20A85">
            <w:pPr>
              <w:spacing w:before="103" w:line="314"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45C486A7">
            <w:pPr>
              <w:rPr>
                <w:rFonts w:hint="eastAsia" w:ascii="仿宋" w:hAnsi="仿宋" w:eastAsia="仿宋" w:cs="仿宋"/>
                <w:sz w:val="21"/>
              </w:rPr>
            </w:pPr>
          </w:p>
        </w:tc>
        <w:tc>
          <w:tcPr>
            <w:tcW w:w="762" w:type="dxa"/>
            <w:vAlign w:val="top"/>
          </w:tcPr>
          <w:p w14:paraId="0A86C87A">
            <w:pPr>
              <w:spacing w:before="103" w:line="314"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17D89E43">
            <w:pPr>
              <w:spacing w:before="103" w:line="314"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270C7C49">
            <w:pPr>
              <w:rPr>
                <w:rFonts w:hint="eastAsia" w:ascii="仿宋" w:hAnsi="仿宋" w:eastAsia="仿宋" w:cs="仿宋"/>
                <w:sz w:val="21"/>
              </w:rPr>
            </w:pPr>
          </w:p>
        </w:tc>
        <w:tc>
          <w:tcPr>
            <w:tcW w:w="775" w:type="dxa"/>
            <w:vAlign w:val="top"/>
          </w:tcPr>
          <w:p w14:paraId="44829711">
            <w:pPr>
              <w:spacing w:before="259"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226004AD">
            <w:pPr>
              <w:spacing w:before="103" w:line="314"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764F4B4E">
            <w:pPr>
              <w:rPr>
                <w:rFonts w:hint="eastAsia" w:ascii="仿宋" w:hAnsi="仿宋" w:eastAsia="仿宋" w:cs="仿宋"/>
                <w:sz w:val="21"/>
              </w:rPr>
            </w:pPr>
          </w:p>
        </w:tc>
      </w:tr>
      <w:tr w14:paraId="4110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88AB593">
            <w:pPr>
              <w:spacing w:before="262" w:line="224" w:lineRule="auto"/>
              <w:ind w:left="17"/>
              <w:rPr>
                <w:rFonts w:hint="eastAsia" w:ascii="仿宋" w:hAnsi="仿宋" w:eastAsia="仿宋" w:cs="仿宋"/>
                <w:sz w:val="16"/>
                <w:szCs w:val="16"/>
              </w:rPr>
            </w:pPr>
            <w:r>
              <w:rPr>
                <w:rFonts w:hint="eastAsia" w:ascii="仿宋" w:hAnsi="仿宋" w:eastAsia="仿宋" w:cs="仿宋"/>
                <w:spacing w:val="-4"/>
                <w:sz w:val="16"/>
                <w:szCs w:val="16"/>
              </w:rPr>
              <w:t>餐饮业</w:t>
            </w:r>
          </w:p>
        </w:tc>
        <w:tc>
          <w:tcPr>
            <w:tcW w:w="760" w:type="dxa"/>
            <w:vAlign w:val="top"/>
          </w:tcPr>
          <w:p w14:paraId="1CC22CDA">
            <w:pPr>
              <w:spacing w:before="105" w:line="313"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2F483C8E">
            <w:pPr>
              <w:spacing w:before="105" w:line="313"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78C6E5B5">
            <w:pPr>
              <w:rPr>
                <w:rFonts w:hint="eastAsia" w:ascii="仿宋" w:hAnsi="仿宋" w:eastAsia="仿宋" w:cs="仿宋"/>
                <w:sz w:val="21"/>
              </w:rPr>
            </w:pPr>
          </w:p>
        </w:tc>
        <w:tc>
          <w:tcPr>
            <w:tcW w:w="744" w:type="dxa"/>
            <w:vAlign w:val="top"/>
          </w:tcPr>
          <w:p w14:paraId="318B9E68">
            <w:pPr>
              <w:spacing w:before="105" w:line="313"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7557CAD2">
            <w:pPr>
              <w:spacing w:before="105" w:line="313" w:lineRule="auto"/>
              <w:ind w:left="38" w:right="52"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2FA59159">
            <w:pPr>
              <w:rPr>
                <w:rFonts w:hint="eastAsia" w:ascii="仿宋" w:hAnsi="仿宋" w:eastAsia="仿宋" w:cs="仿宋"/>
                <w:sz w:val="21"/>
              </w:rPr>
            </w:pPr>
          </w:p>
        </w:tc>
        <w:tc>
          <w:tcPr>
            <w:tcW w:w="762" w:type="dxa"/>
            <w:vAlign w:val="top"/>
          </w:tcPr>
          <w:p w14:paraId="2C504D24">
            <w:pPr>
              <w:spacing w:before="105" w:line="313"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7C11DF08">
            <w:pPr>
              <w:spacing w:before="105" w:line="313"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01F29CE6">
            <w:pPr>
              <w:rPr>
                <w:rFonts w:hint="eastAsia" w:ascii="仿宋" w:hAnsi="仿宋" w:eastAsia="仿宋" w:cs="仿宋"/>
                <w:sz w:val="21"/>
              </w:rPr>
            </w:pPr>
          </w:p>
        </w:tc>
        <w:tc>
          <w:tcPr>
            <w:tcW w:w="775" w:type="dxa"/>
            <w:vAlign w:val="top"/>
          </w:tcPr>
          <w:p w14:paraId="3DA509D4">
            <w:pPr>
              <w:spacing w:before="261"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57F84432">
            <w:pPr>
              <w:spacing w:before="105" w:line="313"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2F4BF6FD">
            <w:pPr>
              <w:rPr>
                <w:rFonts w:hint="eastAsia" w:ascii="仿宋" w:hAnsi="仿宋" w:eastAsia="仿宋" w:cs="仿宋"/>
                <w:sz w:val="21"/>
              </w:rPr>
            </w:pPr>
          </w:p>
        </w:tc>
      </w:tr>
      <w:tr w14:paraId="4C2A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7F9BC07">
            <w:pPr>
              <w:spacing w:before="105" w:line="313" w:lineRule="auto"/>
              <w:ind w:left="17" w:hanging="3"/>
              <w:rPr>
                <w:rFonts w:hint="eastAsia" w:ascii="仿宋" w:hAnsi="仿宋" w:eastAsia="仿宋" w:cs="仿宋"/>
                <w:sz w:val="16"/>
                <w:szCs w:val="16"/>
              </w:rPr>
            </w:pPr>
            <w:r>
              <w:rPr>
                <w:rFonts w:hint="eastAsia" w:ascii="仿宋" w:hAnsi="仿宋" w:eastAsia="仿宋" w:cs="仿宋"/>
                <w:spacing w:val="-12"/>
                <w:sz w:val="16"/>
                <w:szCs w:val="16"/>
              </w:rPr>
              <w:t>信息传输业（包括电信、</w:t>
            </w:r>
            <w:r>
              <w:rPr>
                <w:rFonts w:hint="eastAsia" w:ascii="仿宋" w:hAnsi="仿宋" w:eastAsia="仿宋" w:cs="仿宋"/>
                <w:spacing w:val="2"/>
                <w:sz w:val="16"/>
                <w:szCs w:val="16"/>
              </w:rPr>
              <w:t xml:space="preserve"> </w:t>
            </w:r>
            <w:r>
              <w:rPr>
                <w:rFonts w:hint="eastAsia" w:ascii="仿宋" w:hAnsi="仿宋" w:eastAsia="仿宋" w:cs="仿宋"/>
                <w:spacing w:val="-5"/>
                <w:sz w:val="16"/>
                <w:szCs w:val="16"/>
              </w:rPr>
              <w:t>互联网和相关服务）</w:t>
            </w:r>
          </w:p>
        </w:tc>
        <w:tc>
          <w:tcPr>
            <w:tcW w:w="760" w:type="dxa"/>
            <w:vAlign w:val="top"/>
          </w:tcPr>
          <w:p w14:paraId="2A3793F4">
            <w:pPr>
              <w:spacing w:before="105" w:line="313" w:lineRule="auto"/>
              <w:ind w:left="17" w:right="69" w:hanging="6"/>
              <w:rPr>
                <w:rFonts w:hint="eastAsia" w:ascii="仿宋" w:hAnsi="仿宋" w:eastAsia="仿宋" w:cs="仿宋"/>
                <w:sz w:val="16"/>
                <w:szCs w:val="16"/>
              </w:rPr>
            </w:pPr>
            <w:r>
              <w:rPr>
                <w:rFonts w:hint="eastAsia" w:ascii="仿宋" w:hAnsi="仿宋" w:eastAsia="仿宋" w:cs="仿宋"/>
                <w:spacing w:val="-4"/>
                <w:sz w:val="16"/>
                <w:szCs w:val="16"/>
              </w:rPr>
              <w:t>2000</w:t>
            </w:r>
            <w:r>
              <w:rPr>
                <w:rFonts w:hint="eastAsia" w:ascii="仿宋" w:hAnsi="仿宋" w:eastAsia="仿宋" w:cs="仿宋"/>
                <w:spacing w:val="-23"/>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5B099528">
            <w:pPr>
              <w:spacing w:before="105" w:line="313" w:lineRule="auto"/>
              <w:ind w:left="31" w:right="15" w:hanging="9"/>
              <w:rPr>
                <w:rFonts w:hint="eastAsia" w:ascii="仿宋" w:hAnsi="仿宋" w:eastAsia="仿宋" w:cs="仿宋"/>
                <w:sz w:val="16"/>
                <w:szCs w:val="16"/>
              </w:rPr>
            </w:pPr>
            <w:r>
              <w:rPr>
                <w:rFonts w:hint="eastAsia" w:ascii="仿宋" w:hAnsi="仿宋" w:eastAsia="仿宋" w:cs="仿宋"/>
                <w:spacing w:val="-4"/>
                <w:sz w:val="16"/>
                <w:szCs w:val="16"/>
              </w:rPr>
              <w:t>100000</w:t>
            </w:r>
            <w:r>
              <w:rPr>
                <w:rFonts w:hint="eastAsia" w:ascii="仿宋" w:hAnsi="仿宋" w:eastAsia="仿宋" w:cs="仿宋"/>
                <w:spacing w:val="-32"/>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2A3CD1EC">
            <w:pPr>
              <w:rPr>
                <w:rFonts w:hint="eastAsia" w:ascii="仿宋" w:hAnsi="仿宋" w:eastAsia="仿宋" w:cs="仿宋"/>
                <w:sz w:val="21"/>
              </w:rPr>
            </w:pPr>
          </w:p>
        </w:tc>
        <w:tc>
          <w:tcPr>
            <w:tcW w:w="744" w:type="dxa"/>
            <w:vAlign w:val="top"/>
          </w:tcPr>
          <w:p w14:paraId="79F7E8F4">
            <w:pPr>
              <w:spacing w:before="105" w:line="313"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126F0DD4">
            <w:pPr>
              <w:spacing w:before="105" w:line="313"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3086FEFC">
            <w:pPr>
              <w:rPr>
                <w:rFonts w:hint="eastAsia" w:ascii="仿宋" w:hAnsi="仿宋" w:eastAsia="仿宋" w:cs="仿宋"/>
                <w:sz w:val="21"/>
              </w:rPr>
            </w:pPr>
          </w:p>
        </w:tc>
        <w:tc>
          <w:tcPr>
            <w:tcW w:w="762" w:type="dxa"/>
            <w:vAlign w:val="top"/>
          </w:tcPr>
          <w:p w14:paraId="2B5CB8C9">
            <w:pPr>
              <w:spacing w:before="105" w:line="313"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28836C17">
            <w:pPr>
              <w:spacing w:before="105" w:line="313"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303DB74E">
            <w:pPr>
              <w:rPr>
                <w:rFonts w:hint="eastAsia" w:ascii="仿宋" w:hAnsi="仿宋" w:eastAsia="仿宋" w:cs="仿宋"/>
                <w:sz w:val="21"/>
              </w:rPr>
            </w:pPr>
          </w:p>
        </w:tc>
        <w:tc>
          <w:tcPr>
            <w:tcW w:w="775" w:type="dxa"/>
            <w:vAlign w:val="top"/>
          </w:tcPr>
          <w:p w14:paraId="5043B33D">
            <w:pPr>
              <w:spacing w:before="261"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1986BFE2">
            <w:pPr>
              <w:spacing w:before="105" w:line="313"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43241708">
            <w:pPr>
              <w:rPr>
                <w:rFonts w:hint="eastAsia" w:ascii="仿宋" w:hAnsi="仿宋" w:eastAsia="仿宋" w:cs="仿宋"/>
                <w:sz w:val="21"/>
              </w:rPr>
            </w:pPr>
          </w:p>
        </w:tc>
      </w:tr>
      <w:tr w14:paraId="0758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1B272491">
            <w:pPr>
              <w:spacing w:before="263" w:line="223" w:lineRule="auto"/>
              <w:ind w:left="15"/>
              <w:rPr>
                <w:rFonts w:hint="eastAsia" w:ascii="仿宋" w:hAnsi="仿宋" w:eastAsia="仿宋" w:cs="仿宋"/>
                <w:sz w:val="16"/>
                <w:szCs w:val="16"/>
              </w:rPr>
            </w:pPr>
            <w:r>
              <w:rPr>
                <w:rFonts w:hint="eastAsia" w:ascii="仿宋" w:hAnsi="仿宋" w:eastAsia="仿宋" w:cs="仿宋"/>
                <w:spacing w:val="-2"/>
                <w:sz w:val="16"/>
                <w:szCs w:val="16"/>
              </w:rPr>
              <w:t>软件和信息技术服务业</w:t>
            </w:r>
          </w:p>
        </w:tc>
        <w:tc>
          <w:tcPr>
            <w:tcW w:w="760" w:type="dxa"/>
            <w:vAlign w:val="top"/>
          </w:tcPr>
          <w:p w14:paraId="79415307">
            <w:pPr>
              <w:spacing w:before="107" w:line="312"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6987FDAD">
            <w:pPr>
              <w:spacing w:before="107" w:line="312"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735234D7">
            <w:pPr>
              <w:rPr>
                <w:rFonts w:hint="eastAsia" w:ascii="仿宋" w:hAnsi="仿宋" w:eastAsia="仿宋" w:cs="仿宋"/>
                <w:sz w:val="21"/>
              </w:rPr>
            </w:pPr>
          </w:p>
        </w:tc>
        <w:tc>
          <w:tcPr>
            <w:tcW w:w="744" w:type="dxa"/>
            <w:vAlign w:val="top"/>
          </w:tcPr>
          <w:p w14:paraId="79F20C89">
            <w:pPr>
              <w:spacing w:before="107" w:line="312"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03FDEEB8">
            <w:pPr>
              <w:spacing w:before="107" w:line="312"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7BDF31BC">
            <w:pPr>
              <w:rPr>
                <w:rFonts w:hint="eastAsia" w:ascii="仿宋" w:hAnsi="仿宋" w:eastAsia="仿宋" w:cs="仿宋"/>
                <w:sz w:val="21"/>
              </w:rPr>
            </w:pPr>
          </w:p>
        </w:tc>
        <w:tc>
          <w:tcPr>
            <w:tcW w:w="762" w:type="dxa"/>
            <w:vAlign w:val="top"/>
          </w:tcPr>
          <w:p w14:paraId="0A3E0F79">
            <w:pPr>
              <w:spacing w:before="107" w:line="312"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588D50DF">
            <w:pPr>
              <w:spacing w:before="107" w:line="312" w:lineRule="auto"/>
              <w:ind w:left="44" w:right="60" w:hanging="18"/>
              <w:rPr>
                <w:rFonts w:hint="eastAsia" w:ascii="仿宋" w:hAnsi="仿宋" w:eastAsia="仿宋" w:cs="仿宋"/>
                <w:sz w:val="16"/>
                <w:szCs w:val="16"/>
              </w:rPr>
            </w:pPr>
            <w:r>
              <w:rPr>
                <w:rFonts w:hint="eastAsia" w:ascii="仿宋" w:hAnsi="仿宋" w:eastAsia="仿宋" w:cs="仿宋"/>
                <w:spacing w:val="-4"/>
                <w:sz w:val="16"/>
                <w:szCs w:val="16"/>
              </w:rPr>
              <w:t>50</w:t>
            </w:r>
            <w:r>
              <w:rPr>
                <w:rFonts w:hint="eastAsia" w:ascii="仿宋" w:hAnsi="仿宋" w:eastAsia="仿宋" w:cs="仿宋"/>
                <w:spacing w:val="-31"/>
                <w:sz w:val="16"/>
                <w:szCs w:val="16"/>
              </w:rPr>
              <w:t xml:space="preserve"> </w:t>
            </w:r>
            <w:r>
              <w:rPr>
                <w:rFonts w:hint="eastAsia" w:ascii="仿宋" w:hAnsi="仿宋" w:eastAsia="仿宋" w:cs="仿宋"/>
                <w:spacing w:val="-4"/>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680" w:type="dxa"/>
            <w:vAlign w:val="top"/>
          </w:tcPr>
          <w:p w14:paraId="3B22400D">
            <w:pPr>
              <w:rPr>
                <w:rFonts w:hint="eastAsia" w:ascii="仿宋" w:hAnsi="仿宋" w:eastAsia="仿宋" w:cs="仿宋"/>
                <w:sz w:val="21"/>
              </w:rPr>
            </w:pPr>
          </w:p>
        </w:tc>
        <w:tc>
          <w:tcPr>
            <w:tcW w:w="775" w:type="dxa"/>
            <w:vAlign w:val="top"/>
          </w:tcPr>
          <w:p w14:paraId="5D290C12">
            <w:pPr>
              <w:spacing w:before="262"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0B233904">
            <w:pPr>
              <w:spacing w:before="107" w:line="312" w:lineRule="auto"/>
              <w:ind w:left="35" w:right="1" w:hanging="4"/>
              <w:rPr>
                <w:rFonts w:hint="eastAsia" w:ascii="仿宋" w:hAnsi="仿宋" w:eastAsia="仿宋" w:cs="仿宋"/>
                <w:sz w:val="16"/>
                <w:szCs w:val="16"/>
              </w:rPr>
            </w:pPr>
            <w:r>
              <w:rPr>
                <w:rFonts w:hint="eastAsia" w:ascii="仿宋" w:hAnsi="仿宋" w:eastAsia="仿宋" w:cs="仿宋"/>
                <w:spacing w:val="-5"/>
                <w:sz w:val="16"/>
                <w:szCs w:val="16"/>
              </w:rPr>
              <w:t>50</w:t>
            </w:r>
            <w:r>
              <w:rPr>
                <w:rFonts w:hint="eastAsia" w:ascii="仿宋" w:hAnsi="仿宋" w:eastAsia="仿宋" w:cs="仿宋"/>
                <w:spacing w:val="-40"/>
                <w:sz w:val="16"/>
                <w:szCs w:val="16"/>
              </w:rPr>
              <w:t xml:space="preserve"> </w:t>
            </w:r>
            <w:r>
              <w:rPr>
                <w:rFonts w:hint="eastAsia" w:ascii="仿宋" w:hAnsi="仿宋" w:eastAsia="仿宋" w:cs="仿宋"/>
                <w:spacing w:val="-5"/>
                <w:sz w:val="16"/>
                <w:szCs w:val="16"/>
              </w:rPr>
              <w:t>万元以</w:t>
            </w:r>
            <w:r>
              <w:rPr>
                <w:rFonts w:hint="eastAsia" w:ascii="仿宋" w:hAnsi="仿宋" w:eastAsia="仿宋" w:cs="仿宋"/>
                <w:sz w:val="16"/>
                <w:szCs w:val="16"/>
              </w:rPr>
              <w:t xml:space="preserve"> 下</w:t>
            </w:r>
          </w:p>
        </w:tc>
        <w:tc>
          <w:tcPr>
            <w:tcW w:w="790" w:type="dxa"/>
            <w:tcBorders>
              <w:right w:val="single" w:color="000000" w:sz="10" w:space="0"/>
            </w:tcBorders>
            <w:vAlign w:val="top"/>
          </w:tcPr>
          <w:p w14:paraId="16DA6F4A">
            <w:pPr>
              <w:rPr>
                <w:rFonts w:hint="eastAsia" w:ascii="仿宋" w:hAnsi="仿宋" w:eastAsia="仿宋" w:cs="仿宋"/>
                <w:sz w:val="21"/>
              </w:rPr>
            </w:pPr>
          </w:p>
        </w:tc>
      </w:tr>
      <w:tr w14:paraId="70AA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61" w:type="dxa"/>
            <w:tcBorders>
              <w:left w:val="single" w:color="000000" w:sz="10" w:space="0"/>
            </w:tcBorders>
            <w:vAlign w:val="top"/>
          </w:tcPr>
          <w:p w14:paraId="1F263786">
            <w:pPr>
              <w:spacing w:before="264" w:line="224" w:lineRule="auto"/>
              <w:ind w:left="17"/>
              <w:rPr>
                <w:rFonts w:hint="eastAsia" w:ascii="仿宋" w:hAnsi="仿宋" w:eastAsia="仿宋" w:cs="仿宋"/>
                <w:sz w:val="16"/>
                <w:szCs w:val="16"/>
              </w:rPr>
            </w:pPr>
            <w:r>
              <w:rPr>
                <w:rFonts w:hint="eastAsia" w:ascii="仿宋" w:hAnsi="仿宋" w:eastAsia="仿宋" w:cs="仿宋"/>
                <w:spacing w:val="-2"/>
                <w:sz w:val="16"/>
                <w:szCs w:val="16"/>
              </w:rPr>
              <w:t>房地产开发经营</w:t>
            </w:r>
          </w:p>
        </w:tc>
        <w:tc>
          <w:tcPr>
            <w:tcW w:w="760" w:type="dxa"/>
            <w:vAlign w:val="top"/>
          </w:tcPr>
          <w:p w14:paraId="47E2CC83">
            <w:pPr>
              <w:spacing w:before="109" w:line="310" w:lineRule="auto"/>
              <w:ind w:left="16" w:right="71" w:hanging="5"/>
              <w:rPr>
                <w:rFonts w:hint="eastAsia" w:ascii="仿宋" w:hAnsi="仿宋" w:eastAsia="仿宋" w:cs="仿宋"/>
                <w:sz w:val="16"/>
                <w:szCs w:val="16"/>
              </w:rPr>
            </w:pPr>
            <w:r>
              <w:rPr>
                <w:rFonts w:hint="eastAsia" w:ascii="仿宋" w:hAnsi="仿宋" w:eastAsia="仿宋" w:cs="仿宋"/>
                <w:spacing w:val="-3"/>
                <w:sz w:val="16"/>
                <w:szCs w:val="16"/>
              </w:rPr>
              <w:t>200000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w:t>
            </w:r>
            <w:r>
              <w:rPr>
                <w:rFonts w:hint="eastAsia" w:ascii="仿宋" w:hAnsi="仿宋" w:eastAsia="仿宋" w:cs="仿宋"/>
                <w:sz w:val="16"/>
                <w:szCs w:val="16"/>
              </w:rPr>
              <w:t xml:space="preserve"> </w:t>
            </w:r>
            <w:r>
              <w:rPr>
                <w:rFonts w:hint="eastAsia" w:ascii="仿宋" w:hAnsi="仿宋" w:eastAsia="仿宋" w:cs="仿宋"/>
                <w:spacing w:val="-4"/>
                <w:sz w:val="16"/>
                <w:szCs w:val="16"/>
              </w:rPr>
              <w:t>元以下</w:t>
            </w:r>
          </w:p>
        </w:tc>
        <w:tc>
          <w:tcPr>
            <w:tcW w:w="861" w:type="dxa"/>
            <w:vAlign w:val="top"/>
          </w:tcPr>
          <w:p w14:paraId="1204AAF5">
            <w:pPr>
              <w:spacing w:before="109" w:line="310" w:lineRule="auto"/>
              <w:ind w:left="31" w:right="87" w:hanging="9"/>
              <w:rPr>
                <w:rFonts w:hint="eastAsia" w:ascii="仿宋" w:hAnsi="仿宋" w:eastAsia="仿宋" w:cs="仿宋"/>
                <w:sz w:val="16"/>
                <w:szCs w:val="16"/>
              </w:rPr>
            </w:pPr>
            <w:r>
              <w:rPr>
                <w:rFonts w:hint="eastAsia" w:ascii="仿宋" w:hAnsi="仿宋" w:eastAsia="仿宋" w:cs="仿宋"/>
                <w:spacing w:val="-4"/>
                <w:sz w:val="16"/>
                <w:szCs w:val="16"/>
              </w:rPr>
              <w:t>10000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812" w:type="dxa"/>
            <w:vAlign w:val="top"/>
          </w:tcPr>
          <w:p w14:paraId="4EA6D4FD">
            <w:pPr>
              <w:rPr>
                <w:rFonts w:hint="eastAsia" w:ascii="仿宋" w:hAnsi="仿宋" w:eastAsia="仿宋" w:cs="仿宋"/>
                <w:sz w:val="21"/>
              </w:rPr>
            </w:pPr>
          </w:p>
        </w:tc>
        <w:tc>
          <w:tcPr>
            <w:tcW w:w="744" w:type="dxa"/>
            <w:vAlign w:val="top"/>
          </w:tcPr>
          <w:p w14:paraId="50FD44DF">
            <w:pPr>
              <w:rPr>
                <w:rFonts w:hint="eastAsia" w:ascii="仿宋" w:hAnsi="仿宋" w:eastAsia="仿宋" w:cs="仿宋"/>
                <w:sz w:val="21"/>
              </w:rPr>
            </w:pPr>
          </w:p>
        </w:tc>
        <w:tc>
          <w:tcPr>
            <w:tcW w:w="909" w:type="dxa"/>
            <w:vAlign w:val="top"/>
          </w:tcPr>
          <w:p w14:paraId="3056CB63">
            <w:pPr>
              <w:spacing w:before="109" w:line="310"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3DB44652">
            <w:pPr>
              <w:spacing w:before="109" w:line="310" w:lineRule="auto"/>
              <w:ind w:left="24" w:right="14" w:hanging="3"/>
              <w:rPr>
                <w:rFonts w:hint="eastAsia" w:ascii="仿宋" w:hAnsi="仿宋" w:eastAsia="仿宋" w:cs="仿宋"/>
                <w:sz w:val="16"/>
                <w:szCs w:val="16"/>
              </w:rPr>
            </w:pPr>
            <w:r>
              <w:rPr>
                <w:rFonts w:hint="eastAsia" w:ascii="仿宋" w:hAnsi="仿宋" w:eastAsia="仿宋" w:cs="仿宋"/>
                <w:spacing w:val="-4"/>
                <w:sz w:val="16"/>
                <w:szCs w:val="16"/>
              </w:rPr>
              <w:t>5000</w:t>
            </w:r>
            <w:r>
              <w:rPr>
                <w:rFonts w:hint="eastAsia" w:ascii="仿宋" w:hAnsi="仿宋" w:eastAsia="仿宋" w:cs="仿宋"/>
                <w:spacing w:val="-25"/>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62" w:type="dxa"/>
            <w:vAlign w:val="top"/>
          </w:tcPr>
          <w:p w14:paraId="151BD37F">
            <w:pPr>
              <w:rPr>
                <w:rFonts w:hint="eastAsia" w:ascii="仿宋" w:hAnsi="仿宋" w:eastAsia="仿宋" w:cs="仿宋"/>
                <w:sz w:val="21"/>
              </w:rPr>
            </w:pPr>
          </w:p>
        </w:tc>
        <w:tc>
          <w:tcPr>
            <w:tcW w:w="762" w:type="dxa"/>
            <w:vAlign w:val="top"/>
          </w:tcPr>
          <w:p w14:paraId="1E1ECCA1">
            <w:pPr>
              <w:spacing w:before="109" w:line="310" w:lineRule="auto"/>
              <w:ind w:left="29" w:right="137"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21AAE324">
            <w:pPr>
              <w:spacing w:before="109" w:line="310" w:lineRule="auto"/>
              <w:ind w:left="30" w:right="15" w:hanging="5"/>
              <w:rPr>
                <w:rFonts w:hint="eastAsia" w:ascii="仿宋" w:hAnsi="仿宋" w:eastAsia="仿宋" w:cs="仿宋"/>
                <w:sz w:val="16"/>
                <w:szCs w:val="16"/>
              </w:rPr>
            </w:pPr>
            <w:r>
              <w:rPr>
                <w:rFonts w:hint="eastAsia" w:ascii="仿宋" w:hAnsi="仿宋" w:eastAsia="仿宋" w:cs="仿宋"/>
                <w:spacing w:val="-4"/>
                <w:sz w:val="16"/>
                <w:szCs w:val="16"/>
              </w:rPr>
              <w:t>2000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w:t>
            </w:r>
            <w:r>
              <w:rPr>
                <w:rFonts w:hint="eastAsia" w:ascii="仿宋" w:hAnsi="仿宋" w:eastAsia="仿宋" w:cs="仿宋"/>
                <w:sz w:val="16"/>
                <w:szCs w:val="16"/>
              </w:rPr>
              <w:t xml:space="preserve">  </w:t>
            </w:r>
            <w:r>
              <w:rPr>
                <w:rFonts w:hint="eastAsia" w:ascii="仿宋" w:hAnsi="仿宋" w:eastAsia="仿宋" w:cs="仿宋"/>
                <w:spacing w:val="-4"/>
                <w:sz w:val="16"/>
                <w:szCs w:val="16"/>
              </w:rPr>
              <w:t>元及以上</w:t>
            </w:r>
          </w:p>
        </w:tc>
        <w:tc>
          <w:tcPr>
            <w:tcW w:w="775" w:type="dxa"/>
            <w:vAlign w:val="top"/>
          </w:tcPr>
          <w:p w14:paraId="64588B26">
            <w:pPr>
              <w:rPr>
                <w:rFonts w:hint="eastAsia" w:ascii="仿宋" w:hAnsi="仿宋" w:eastAsia="仿宋" w:cs="仿宋"/>
                <w:sz w:val="21"/>
              </w:rPr>
            </w:pPr>
          </w:p>
        </w:tc>
        <w:tc>
          <w:tcPr>
            <w:tcW w:w="694" w:type="dxa"/>
            <w:vAlign w:val="top"/>
          </w:tcPr>
          <w:p w14:paraId="2BB5E893">
            <w:pPr>
              <w:spacing w:before="109" w:line="310" w:lineRule="auto"/>
              <w:ind w:left="49" w:right="63"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7A76B763">
            <w:pPr>
              <w:spacing w:before="109" w:line="310" w:lineRule="auto"/>
              <w:ind w:left="51" w:right="68" w:hanging="19"/>
              <w:rPr>
                <w:rFonts w:hint="eastAsia" w:ascii="仿宋" w:hAnsi="仿宋" w:eastAsia="仿宋" w:cs="仿宋"/>
                <w:sz w:val="16"/>
                <w:szCs w:val="16"/>
              </w:rPr>
            </w:pPr>
            <w:r>
              <w:rPr>
                <w:rFonts w:hint="eastAsia" w:ascii="仿宋" w:hAnsi="仿宋" w:eastAsia="仿宋" w:cs="仿宋"/>
                <w:spacing w:val="-3"/>
                <w:sz w:val="16"/>
                <w:szCs w:val="16"/>
              </w:rPr>
              <w:t>2000</w:t>
            </w:r>
            <w:r>
              <w:rPr>
                <w:rFonts w:hint="eastAsia" w:ascii="仿宋" w:hAnsi="仿宋" w:eastAsia="仿宋" w:cs="仿宋"/>
                <w:spacing w:val="-29"/>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r>
      <w:tr w14:paraId="6B926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36575EFC">
            <w:pPr>
              <w:spacing w:before="265" w:line="222" w:lineRule="auto"/>
              <w:ind w:left="15"/>
              <w:rPr>
                <w:rFonts w:hint="eastAsia" w:ascii="仿宋" w:hAnsi="仿宋" w:eastAsia="仿宋" w:cs="仿宋"/>
                <w:sz w:val="16"/>
                <w:szCs w:val="16"/>
              </w:rPr>
            </w:pPr>
            <w:r>
              <w:rPr>
                <w:rFonts w:hint="eastAsia" w:ascii="仿宋" w:hAnsi="仿宋" w:eastAsia="仿宋" w:cs="仿宋"/>
                <w:spacing w:val="-3"/>
                <w:sz w:val="16"/>
                <w:szCs w:val="16"/>
              </w:rPr>
              <w:t>物业管理</w:t>
            </w:r>
          </w:p>
        </w:tc>
        <w:tc>
          <w:tcPr>
            <w:tcW w:w="760" w:type="dxa"/>
            <w:vAlign w:val="top"/>
          </w:tcPr>
          <w:p w14:paraId="76790F96">
            <w:pPr>
              <w:spacing w:before="108" w:line="311" w:lineRule="auto"/>
              <w:ind w:left="17" w:right="69" w:firstLine="3"/>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7"/>
                <w:sz w:val="16"/>
                <w:szCs w:val="16"/>
              </w:rPr>
              <w:t xml:space="preserve"> </w:t>
            </w:r>
            <w:r>
              <w:rPr>
                <w:rFonts w:hint="eastAsia" w:ascii="仿宋" w:hAnsi="仿宋" w:eastAsia="仿宋" w:cs="仿宋"/>
                <w:spacing w:val="-5"/>
                <w:sz w:val="16"/>
                <w:szCs w:val="16"/>
              </w:rPr>
              <w:t>人以</w:t>
            </w:r>
            <w:r>
              <w:rPr>
                <w:rFonts w:hint="eastAsia" w:ascii="仿宋" w:hAnsi="仿宋" w:eastAsia="仿宋" w:cs="仿宋"/>
                <w:sz w:val="16"/>
                <w:szCs w:val="16"/>
              </w:rPr>
              <w:t xml:space="preserve"> 下</w:t>
            </w:r>
          </w:p>
        </w:tc>
        <w:tc>
          <w:tcPr>
            <w:tcW w:w="861" w:type="dxa"/>
            <w:vAlign w:val="top"/>
          </w:tcPr>
          <w:p w14:paraId="7809C079">
            <w:pPr>
              <w:spacing w:before="108" w:line="311" w:lineRule="auto"/>
              <w:ind w:left="17" w:right="18" w:hanging="4"/>
              <w:rPr>
                <w:rFonts w:hint="eastAsia" w:ascii="仿宋" w:hAnsi="仿宋" w:eastAsia="仿宋" w:cs="仿宋"/>
                <w:sz w:val="16"/>
                <w:szCs w:val="16"/>
              </w:rPr>
            </w:pPr>
            <w:r>
              <w:rPr>
                <w:rFonts w:hint="eastAsia" w:ascii="仿宋" w:hAnsi="仿宋" w:eastAsia="仿宋" w:cs="仿宋"/>
                <w:spacing w:val="-3"/>
                <w:sz w:val="16"/>
                <w:szCs w:val="16"/>
              </w:rPr>
              <w:t>5000</w:t>
            </w:r>
            <w:r>
              <w:rPr>
                <w:rFonts w:hint="eastAsia" w:ascii="仿宋" w:hAnsi="仿宋" w:eastAsia="仿宋" w:cs="仿宋"/>
                <w:spacing w:val="-36"/>
                <w:sz w:val="16"/>
                <w:szCs w:val="16"/>
              </w:rPr>
              <w:t xml:space="preserve"> </w:t>
            </w:r>
            <w:r>
              <w:rPr>
                <w:rFonts w:hint="eastAsia" w:ascii="仿宋" w:hAnsi="仿宋" w:eastAsia="仿宋" w:cs="仿宋"/>
                <w:spacing w:val="-3"/>
                <w:sz w:val="16"/>
                <w:szCs w:val="16"/>
              </w:rPr>
              <w:t>万元以</w:t>
            </w:r>
            <w:r>
              <w:rPr>
                <w:rFonts w:hint="eastAsia" w:ascii="仿宋" w:hAnsi="仿宋" w:eastAsia="仿宋" w:cs="仿宋"/>
                <w:sz w:val="16"/>
                <w:szCs w:val="16"/>
              </w:rPr>
              <w:t xml:space="preserve"> 下</w:t>
            </w:r>
          </w:p>
        </w:tc>
        <w:tc>
          <w:tcPr>
            <w:tcW w:w="812" w:type="dxa"/>
            <w:vAlign w:val="top"/>
          </w:tcPr>
          <w:p w14:paraId="4A0C14D7">
            <w:pPr>
              <w:rPr>
                <w:rFonts w:hint="eastAsia" w:ascii="仿宋" w:hAnsi="仿宋" w:eastAsia="仿宋" w:cs="仿宋"/>
                <w:sz w:val="21"/>
              </w:rPr>
            </w:pPr>
          </w:p>
        </w:tc>
        <w:tc>
          <w:tcPr>
            <w:tcW w:w="744" w:type="dxa"/>
            <w:vAlign w:val="top"/>
          </w:tcPr>
          <w:p w14:paraId="28B696A4">
            <w:pPr>
              <w:spacing w:before="108" w:line="311" w:lineRule="auto"/>
              <w:ind w:left="36" w:right="127" w:hanging="18"/>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4A5A75BE">
            <w:pPr>
              <w:spacing w:before="108" w:line="311" w:lineRule="auto"/>
              <w:ind w:left="38" w:right="52" w:hanging="9"/>
              <w:rPr>
                <w:rFonts w:hint="eastAsia" w:ascii="仿宋" w:hAnsi="仿宋" w:eastAsia="仿宋" w:cs="仿宋"/>
                <w:sz w:val="16"/>
                <w:szCs w:val="16"/>
              </w:rPr>
            </w:pPr>
            <w:r>
              <w:rPr>
                <w:rFonts w:hint="eastAsia" w:ascii="仿宋" w:hAnsi="仿宋" w:eastAsia="仿宋" w:cs="仿宋"/>
                <w:spacing w:val="-5"/>
                <w:sz w:val="16"/>
                <w:szCs w:val="16"/>
              </w:rPr>
              <w:t>1000</w:t>
            </w:r>
            <w:r>
              <w:rPr>
                <w:rFonts w:hint="eastAsia" w:ascii="仿宋" w:hAnsi="仿宋" w:eastAsia="仿宋" w:cs="仿宋"/>
                <w:spacing w:val="-24"/>
                <w:sz w:val="16"/>
                <w:szCs w:val="16"/>
              </w:rPr>
              <w:t xml:space="preserve"> </w:t>
            </w:r>
            <w:r>
              <w:rPr>
                <w:rFonts w:hint="eastAsia" w:ascii="仿宋" w:hAnsi="仿宋" w:eastAsia="仿宋" w:cs="仿宋"/>
                <w:spacing w:val="-5"/>
                <w:sz w:val="16"/>
                <w:szCs w:val="16"/>
              </w:rPr>
              <w:t>万元及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14" w:type="dxa"/>
            <w:vAlign w:val="top"/>
          </w:tcPr>
          <w:p w14:paraId="4C4E760A">
            <w:pPr>
              <w:rPr>
                <w:rFonts w:hint="eastAsia" w:ascii="仿宋" w:hAnsi="仿宋" w:eastAsia="仿宋" w:cs="仿宋"/>
                <w:sz w:val="21"/>
              </w:rPr>
            </w:pPr>
          </w:p>
        </w:tc>
        <w:tc>
          <w:tcPr>
            <w:tcW w:w="762" w:type="dxa"/>
            <w:vAlign w:val="top"/>
          </w:tcPr>
          <w:p w14:paraId="49125126">
            <w:pPr>
              <w:spacing w:before="108" w:line="311" w:lineRule="auto"/>
              <w:ind w:left="42" w:right="140"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9"/>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762" w:type="dxa"/>
            <w:vAlign w:val="top"/>
          </w:tcPr>
          <w:p w14:paraId="452938EC">
            <w:pPr>
              <w:spacing w:before="108" w:line="311" w:lineRule="auto"/>
              <w:ind w:left="29" w:right="137" w:hanging="3"/>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680" w:type="dxa"/>
            <w:vAlign w:val="top"/>
          </w:tcPr>
          <w:p w14:paraId="72FB5398">
            <w:pPr>
              <w:rPr>
                <w:rFonts w:hint="eastAsia" w:ascii="仿宋" w:hAnsi="仿宋" w:eastAsia="仿宋" w:cs="仿宋"/>
                <w:sz w:val="21"/>
              </w:rPr>
            </w:pPr>
          </w:p>
        </w:tc>
        <w:tc>
          <w:tcPr>
            <w:tcW w:w="775" w:type="dxa"/>
            <w:vAlign w:val="top"/>
          </w:tcPr>
          <w:p w14:paraId="158846E4">
            <w:pPr>
              <w:spacing w:before="265" w:line="224" w:lineRule="auto"/>
              <w:ind w:right="1"/>
              <w:jc w:val="right"/>
              <w:rPr>
                <w:rFonts w:hint="eastAsia" w:ascii="仿宋" w:hAnsi="仿宋" w:eastAsia="仿宋" w:cs="仿宋"/>
                <w:sz w:val="16"/>
                <w:szCs w:val="16"/>
              </w:rPr>
            </w:pPr>
            <w:r>
              <w:rPr>
                <w:rFonts w:hint="eastAsia" w:ascii="仿宋" w:hAnsi="仿宋" w:eastAsia="仿宋" w:cs="仿宋"/>
                <w:spacing w:val="-5"/>
                <w:sz w:val="16"/>
                <w:szCs w:val="16"/>
              </w:rPr>
              <w:t>100</w:t>
            </w:r>
            <w:r>
              <w:rPr>
                <w:rFonts w:hint="eastAsia" w:ascii="仿宋" w:hAnsi="仿宋" w:eastAsia="仿宋" w:cs="仿宋"/>
                <w:spacing w:val="-41"/>
                <w:sz w:val="16"/>
                <w:szCs w:val="16"/>
              </w:rPr>
              <w:t xml:space="preserve"> </w:t>
            </w:r>
            <w:r>
              <w:rPr>
                <w:rFonts w:hint="eastAsia" w:ascii="仿宋" w:hAnsi="仿宋" w:eastAsia="仿宋" w:cs="仿宋"/>
                <w:spacing w:val="-5"/>
                <w:sz w:val="16"/>
                <w:szCs w:val="16"/>
              </w:rPr>
              <w:t>人以下</w:t>
            </w:r>
          </w:p>
        </w:tc>
        <w:tc>
          <w:tcPr>
            <w:tcW w:w="694" w:type="dxa"/>
            <w:vAlign w:val="top"/>
          </w:tcPr>
          <w:p w14:paraId="7C65348B">
            <w:pPr>
              <w:spacing w:before="108" w:line="311" w:lineRule="auto"/>
              <w:ind w:left="49" w:right="63" w:hanging="18"/>
              <w:rPr>
                <w:rFonts w:hint="eastAsia" w:ascii="仿宋" w:hAnsi="仿宋" w:eastAsia="仿宋" w:cs="仿宋"/>
                <w:sz w:val="16"/>
                <w:szCs w:val="16"/>
              </w:rPr>
            </w:pPr>
            <w:r>
              <w:rPr>
                <w:rFonts w:hint="eastAsia" w:ascii="仿宋" w:hAnsi="仿宋" w:eastAsia="仿宋" w:cs="仿宋"/>
                <w:spacing w:val="-4"/>
                <w:sz w:val="16"/>
                <w:szCs w:val="16"/>
              </w:rPr>
              <w:t>500</w:t>
            </w:r>
            <w:r>
              <w:rPr>
                <w:rFonts w:hint="eastAsia" w:ascii="仿宋" w:hAnsi="仿宋" w:eastAsia="仿宋" w:cs="仿宋"/>
                <w:spacing w:val="-28"/>
                <w:sz w:val="16"/>
                <w:szCs w:val="16"/>
              </w:rPr>
              <w:t xml:space="preserve"> </w:t>
            </w:r>
            <w:r>
              <w:rPr>
                <w:rFonts w:hint="eastAsia" w:ascii="仿宋" w:hAnsi="仿宋" w:eastAsia="仿宋" w:cs="仿宋"/>
                <w:spacing w:val="-4"/>
                <w:sz w:val="16"/>
                <w:szCs w:val="16"/>
              </w:rPr>
              <w:t>万元</w:t>
            </w:r>
            <w:r>
              <w:rPr>
                <w:rFonts w:hint="eastAsia" w:ascii="仿宋" w:hAnsi="仿宋" w:eastAsia="仿宋" w:cs="仿宋"/>
                <w:sz w:val="16"/>
                <w:szCs w:val="16"/>
              </w:rPr>
              <w:t xml:space="preserve"> </w:t>
            </w:r>
            <w:r>
              <w:rPr>
                <w:rFonts w:hint="eastAsia" w:ascii="仿宋" w:hAnsi="仿宋" w:eastAsia="仿宋" w:cs="仿宋"/>
                <w:spacing w:val="-13"/>
                <w:sz w:val="16"/>
                <w:szCs w:val="16"/>
              </w:rPr>
              <w:t>以下</w:t>
            </w:r>
          </w:p>
        </w:tc>
        <w:tc>
          <w:tcPr>
            <w:tcW w:w="790" w:type="dxa"/>
            <w:tcBorders>
              <w:right w:val="single" w:color="000000" w:sz="10" w:space="0"/>
            </w:tcBorders>
            <w:vAlign w:val="top"/>
          </w:tcPr>
          <w:p w14:paraId="3474CF20">
            <w:pPr>
              <w:rPr>
                <w:rFonts w:hint="eastAsia" w:ascii="仿宋" w:hAnsi="仿宋" w:eastAsia="仿宋" w:cs="仿宋"/>
                <w:sz w:val="21"/>
              </w:rPr>
            </w:pPr>
          </w:p>
        </w:tc>
      </w:tr>
      <w:tr w14:paraId="3B70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14:paraId="7968A0AE">
            <w:pPr>
              <w:spacing w:before="267" w:line="223" w:lineRule="auto"/>
              <w:ind w:left="15"/>
              <w:rPr>
                <w:rFonts w:hint="eastAsia" w:ascii="仿宋" w:hAnsi="仿宋" w:eastAsia="仿宋" w:cs="仿宋"/>
                <w:sz w:val="16"/>
                <w:szCs w:val="16"/>
              </w:rPr>
            </w:pPr>
            <w:r>
              <w:rPr>
                <w:rFonts w:hint="eastAsia" w:ascii="仿宋" w:hAnsi="仿宋" w:eastAsia="仿宋" w:cs="仿宋"/>
                <w:spacing w:val="-2"/>
                <w:sz w:val="16"/>
                <w:szCs w:val="16"/>
              </w:rPr>
              <w:t>租赁和商务服务业</w:t>
            </w:r>
          </w:p>
        </w:tc>
        <w:tc>
          <w:tcPr>
            <w:tcW w:w="760" w:type="dxa"/>
            <w:vAlign w:val="top"/>
          </w:tcPr>
          <w:p w14:paraId="066A5D07">
            <w:pPr>
              <w:spacing w:before="110" w:line="310"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vAlign w:val="top"/>
          </w:tcPr>
          <w:p w14:paraId="4DF6FCF3">
            <w:pPr>
              <w:rPr>
                <w:rFonts w:hint="eastAsia" w:ascii="仿宋" w:hAnsi="仿宋" w:eastAsia="仿宋" w:cs="仿宋"/>
                <w:sz w:val="21"/>
              </w:rPr>
            </w:pPr>
          </w:p>
        </w:tc>
        <w:tc>
          <w:tcPr>
            <w:tcW w:w="812" w:type="dxa"/>
            <w:vAlign w:val="top"/>
          </w:tcPr>
          <w:p w14:paraId="028CFDEC">
            <w:pPr>
              <w:spacing w:before="110" w:line="310" w:lineRule="auto"/>
              <w:ind w:left="21" w:right="119" w:firstLine="4"/>
              <w:rPr>
                <w:rFonts w:hint="eastAsia" w:ascii="仿宋" w:hAnsi="仿宋" w:eastAsia="仿宋" w:cs="仿宋"/>
                <w:sz w:val="16"/>
                <w:szCs w:val="16"/>
              </w:rPr>
            </w:pPr>
            <w:r>
              <w:rPr>
                <w:rFonts w:hint="eastAsia" w:ascii="仿宋" w:hAnsi="仿宋" w:eastAsia="仿宋" w:cs="仿宋"/>
                <w:spacing w:val="-4"/>
                <w:sz w:val="16"/>
                <w:szCs w:val="16"/>
              </w:rPr>
              <w:t>120000</w:t>
            </w:r>
            <w:r>
              <w:rPr>
                <w:rFonts w:hint="eastAsia" w:ascii="仿宋" w:hAnsi="仿宋" w:eastAsia="仿宋" w:cs="仿宋"/>
                <w:spacing w:val="-31"/>
                <w:sz w:val="16"/>
                <w:szCs w:val="16"/>
              </w:rPr>
              <w:t xml:space="preserve"> </w:t>
            </w:r>
            <w:r>
              <w:rPr>
                <w:rFonts w:hint="eastAsia" w:ascii="仿宋" w:hAnsi="仿宋" w:eastAsia="仿宋" w:cs="仿宋"/>
                <w:spacing w:val="-4"/>
                <w:sz w:val="16"/>
                <w:szCs w:val="16"/>
              </w:rPr>
              <w:t>万</w:t>
            </w:r>
            <w:r>
              <w:rPr>
                <w:rFonts w:hint="eastAsia" w:ascii="仿宋" w:hAnsi="仿宋" w:eastAsia="仿宋" w:cs="仿宋"/>
                <w:sz w:val="16"/>
                <w:szCs w:val="16"/>
              </w:rPr>
              <w:t xml:space="preserve"> </w:t>
            </w:r>
            <w:r>
              <w:rPr>
                <w:rFonts w:hint="eastAsia" w:ascii="仿宋" w:hAnsi="仿宋" w:eastAsia="仿宋" w:cs="仿宋"/>
                <w:spacing w:val="-4"/>
                <w:sz w:val="16"/>
                <w:szCs w:val="16"/>
              </w:rPr>
              <w:t>元以下</w:t>
            </w:r>
          </w:p>
        </w:tc>
        <w:tc>
          <w:tcPr>
            <w:tcW w:w="744" w:type="dxa"/>
            <w:vAlign w:val="top"/>
          </w:tcPr>
          <w:p w14:paraId="31A580EE">
            <w:pPr>
              <w:spacing w:before="110" w:line="310"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vAlign w:val="top"/>
          </w:tcPr>
          <w:p w14:paraId="7D8E521C">
            <w:pPr>
              <w:rPr>
                <w:rFonts w:hint="eastAsia" w:ascii="仿宋" w:hAnsi="仿宋" w:eastAsia="仿宋" w:cs="仿宋"/>
                <w:sz w:val="21"/>
              </w:rPr>
            </w:pPr>
          </w:p>
        </w:tc>
        <w:tc>
          <w:tcPr>
            <w:tcW w:w="714" w:type="dxa"/>
            <w:vAlign w:val="top"/>
          </w:tcPr>
          <w:p w14:paraId="7050BD5B">
            <w:pPr>
              <w:spacing w:before="110" w:line="310" w:lineRule="auto"/>
              <w:ind w:left="24" w:right="14" w:hanging="6"/>
              <w:rPr>
                <w:rFonts w:hint="eastAsia" w:ascii="仿宋" w:hAnsi="仿宋" w:eastAsia="仿宋" w:cs="仿宋"/>
                <w:sz w:val="16"/>
                <w:szCs w:val="16"/>
              </w:rPr>
            </w:pPr>
            <w:r>
              <w:rPr>
                <w:rFonts w:hint="eastAsia" w:ascii="仿宋" w:hAnsi="仿宋" w:eastAsia="仿宋" w:cs="仿宋"/>
                <w:spacing w:val="-3"/>
                <w:sz w:val="16"/>
                <w:szCs w:val="16"/>
              </w:rPr>
              <w:t>8000</w:t>
            </w:r>
            <w:r>
              <w:rPr>
                <w:rFonts w:hint="eastAsia" w:ascii="仿宋" w:hAnsi="仿宋" w:eastAsia="仿宋" w:cs="仿宋"/>
                <w:spacing w:val="-28"/>
                <w:sz w:val="16"/>
                <w:szCs w:val="16"/>
              </w:rPr>
              <w:t xml:space="preserve"> </w:t>
            </w:r>
            <w:r>
              <w:rPr>
                <w:rFonts w:hint="eastAsia" w:ascii="仿宋" w:hAnsi="仿宋" w:eastAsia="仿宋" w:cs="仿宋"/>
                <w:spacing w:val="-3"/>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62" w:type="dxa"/>
            <w:vAlign w:val="top"/>
          </w:tcPr>
          <w:p w14:paraId="49D085B5">
            <w:pPr>
              <w:spacing w:before="110" w:line="310"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vAlign w:val="top"/>
          </w:tcPr>
          <w:p w14:paraId="03179527">
            <w:pPr>
              <w:rPr>
                <w:rFonts w:hint="eastAsia" w:ascii="仿宋" w:hAnsi="仿宋" w:eastAsia="仿宋" w:cs="仿宋"/>
                <w:sz w:val="21"/>
              </w:rPr>
            </w:pPr>
          </w:p>
        </w:tc>
        <w:tc>
          <w:tcPr>
            <w:tcW w:w="680" w:type="dxa"/>
            <w:vAlign w:val="top"/>
          </w:tcPr>
          <w:p w14:paraId="34E3A137">
            <w:pPr>
              <w:spacing w:before="110" w:line="310" w:lineRule="auto"/>
              <w:ind w:left="30" w:right="54" w:firstLine="4"/>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万元</w:t>
            </w:r>
            <w:r>
              <w:rPr>
                <w:rFonts w:hint="eastAsia" w:ascii="仿宋" w:hAnsi="仿宋" w:eastAsia="仿宋" w:cs="仿宋"/>
                <w:sz w:val="16"/>
                <w:szCs w:val="16"/>
              </w:rPr>
              <w:t xml:space="preserve"> </w:t>
            </w:r>
            <w:r>
              <w:rPr>
                <w:rFonts w:hint="eastAsia" w:ascii="仿宋" w:hAnsi="仿宋" w:eastAsia="仿宋" w:cs="仿宋"/>
                <w:spacing w:val="-4"/>
                <w:sz w:val="16"/>
                <w:szCs w:val="16"/>
              </w:rPr>
              <w:t>及以上</w:t>
            </w:r>
          </w:p>
        </w:tc>
        <w:tc>
          <w:tcPr>
            <w:tcW w:w="775" w:type="dxa"/>
            <w:vAlign w:val="top"/>
          </w:tcPr>
          <w:p w14:paraId="27AB14AE">
            <w:pPr>
              <w:spacing w:before="266"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vAlign w:val="top"/>
          </w:tcPr>
          <w:p w14:paraId="24CAC416">
            <w:pPr>
              <w:rPr>
                <w:rFonts w:hint="eastAsia" w:ascii="仿宋" w:hAnsi="仿宋" w:eastAsia="仿宋" w:cs="仿宋"/>
                <w:sz w:val="21"/>
              </w:rPr>
            </w:pPr>
          </w:p>
        </w:tc>
        <w:tc>
          <w:tcPr>
            <w:tcW w:w="790" w:type="dxa"/>
            <w:tcBorders>
              <w:right w:val="single" w:color="000000" w:sz="10" w:space="0"/>
            </w:tcBorders>
            <w:vAlign w:val="top"/>
          </w:tcPr>
          <w:p w14:paraId="4A6BDD50">
            <w:pPr>
              <w:spacing w:before="110" w:line="310" w:lineRule="auto"/>
              <w:ind w:left="38" w:right="3" w:firstLine="3"/>
              <w:rPr>
                <w:rFonts w:hint="eastAsia" w:ascii="仿宋" w:hAnsi="仿宋" w:eastAsia="仿宋" w:cs="仿宋"/>
                <w:sz w:val="16"/>
                <w:szCs w:val="16"/>
              </w:rPr>
            </w:pPr>
            <w:r>
              <w:rPr>
                <w:rFonts w:hint="eastAsia" w:ascii="仿宋" w:hAnsi="仿宋" w:eastAsia="仿宋" w:cs="仿宋"/>
                <w:spacing w:val="-5"/>
                <w:sz w:val="16"/>
                <w:szCs w:val="16"/>
              </w:rPr>
              <w:t>100</w:t>
            </w:r>
            <w:r>
              <w:rPr>
                <w:rFonts w:hint="eastAsia" w:ascii="仿宋" w:hAnsi="仿宋" w:eastAsia="仿宋" w:cs="仿宋"/>
                <w:spacing w:val="-42"/>
                <w:sz w:val="16"/>
                <w:szCs w:val="16"/>
              </w:rPr>
              <w:t xml:space="preserve"> </w:t>
            </w:r>
            <w:r>
              <w:rPr>
                <w:rFonts w:hint="eastAsia" w:ascii="仿宋" w:hAnsi="仿宋" w:eastAsia="仿宋" w:cs="仿宋"/>
                <w:spacing w:val="-5"/>
                <w:sz w:val="16"/>
                <w:szCs w:val="16"/>
              </w:rPr>
              <w:t>万元以</w:t>
            </w:r>
            <w:r>
              <w:rPr>
                <w:rFonts w:hint="eastAsia" w:ascii="仿宋" w:hAnsi="仿宋" w:eastAsia="仿宋" w:cs="仿宋"/>
                <w:sz w:val="16"/>
                <w:szCs w:val="16"/>
              </w:rPr>
              <w:t xml:space="preserve"> 下</w:t>
            </w:r>
          </w:p>
        </w:tc>
      </w:tr>
      <w:tr w14:paraId="6B107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1661" w:type="dxa"/>
            <w:tcBorders>
              <w:left w:val="single" w:color="000000" w:sz="10" w:space="0"/>
              <w:bottom w:val="single" w:color="000000" w:sz="10" w:space="0"/>
            </w:tcBorders>
            <w:vAlign w:val="top"/>
          </w:tcPr>
          <w:p w14:paraId="33A485F5">
            <w:pPr>
              <w:spacing w:before="113" w:line="345" w:lineRule="auto"/>
              <w:ind w:left="15" w:right="41"/>
              <w:rPr>
                <w:rFonts w:hint="eastAsia" w:ascii="仿宋" w:hAnsi="仿宋" w:eastAsia="仿宋" w:cs="仿宋"/>
                <w:sz w:val="16"/>
                <w:szCs w:val="16"/>
              </w:rPr>
            </w:pPr>
            <w:r>
              <w:rPr>
                <w:rFonts w:hint="eastAsia" w:ascii="仿宋" w:hAnsi="仿宋" w:eastAsia="仿宋" w:cs="仿宋"/>
                <w:spacing w:val="-2"/>
                <w:sz w:val="16"/>
                <w:szCs w:val="16"/>
              </w:rPr>
              <w:t>其他未列明行业（包括</w:t>
            </w:r>
            <w:r>
              <w:rPr>
                <w:rFonts w:hint="eastAsia" w:ascii="仿宋" w:hAnsi="仿宋" w:eastAsia="仿宋" w:cs="仿宋"/>
                <w:spacing w:val="8"/>
                <w:sz w:val="16"/>
                <w:szCs w:val="16"/>
              </w:rPr>
              <w:t xml:space="preserve"> </w:t>
            </w:r>
            <w:r>
              <w:rPr>
                <w:rFonts w:hint="eastAsia" w:ascii="仿宋" w:hAnsi="仿宋" w:eastAsia="仿宋" w:cs="仿宋"/>
                <w:spacing w:val="-2"/>
                <w:sz w:val="16"/>
                <w:szCs w:val="16"/>
              </w:rPr>
              <w:t>科学研究和技术服务</w:t>
            </w:r>
          </w:p>
          <w:p w14:paraId="7F2676B5">
            <w:pPr>
              <w:spacing w:before="27" w:line="344" w:lineRule="auto"/>
              <w:ind w:left="13"/>
              <w:rPr>
                <w:rFonts w:hint="eastAsia" w:ascii="仿宋" w:hAnsi="仿宋" w:eastAsia="仿宋" w:cs="仿宋"/>
                <w:sz w:val="16"/>
                <w:szCs w:val="16"/>
              </w:rPr>
            </w:pPr>
            <w:r>
              <w:rPr>
                <w:rFonts w:hint="eastAsia" w:ascii="仿宋" w:hAnsi="仿宋" w:eastAsia="仿宋" w:cs="仿宋"/>
                <w:spacing w:val="-5"/>
                <w:sz w:val="16"/>
                <w:szCs w:val="16"/>
              </w:rPr>
              <w:t>业，水利、环境和公共</w:t>
            </w:r>
            <w:r>
              <w:rPr>
                <w:rFonts w:hint="eastAsia" w:ascii="仿宋" w:hAnsi="仿宋" w:eastAsia="仿宋" w:cs="仿宋"/>
                <w:spacing w:val="3"/>
                <w:sz w:val="16"/>
                <w:szCs w:val="16"/>
              </w:rPr>
              <w:t xml:space="preserve">  </w:t>
            </w:r>
            <w:r>
              <w:rPr>
                <w:rFonts w:hint="eastAsia" w:ascii="仿宋" w:hAnsi="仿宋" w:eastAsia="仿宋" w:cs="仿宋"/>
                <w:spacing w:val="-12"/>
                <w:sz w:val="16"/>
                <w:szCs w:val="16"/>
              </w:rPr>
              <w:t>设施管理业，居民服务、</w:t>
            </w:r>
            <w:r>
              <w:rPr>
                <w:rFonts w:hint="eastAsia" w:ascii="仿宋" w:hAnsi="仿宋" w:eastAsia="仿宋" w:cs="仿宋"/>
                <w:spacing w:val="3"/>
                <w:sz w:val="16"/>
                <w:szCs w:val="16"/>
              </w:rPr>
              <w:t xml:space="preserve"> </w:t>
            </w:r>
            <w:r>
              <w:rPr>
                <w:rFonts w:hint="eastAsia" w:ascii="仿宋" w:hAnsi="仿宋" w:eastAsia="仿宋" w:cs="仿宋"/>
                <w:spacing w:val="-5"/>
                <w:sz w:val="16"/>
                <w:szCs w:val="16"/>
              </w:rPr>
              <w:t>修理和其他服务业，社</w:t>
            </w:r>
            <w:r>
              <w:rPr>
                <w:rFonts w:hint="eastAsia" w:ascii="仿宋" w:hAnsi="仿宋" w:eastAsia="仿宋" w:cs="仿宋"/>
                <w:spacing w:val="3"/>
                <w:sz w:val="16"/>
                <w:szCs w:val="16"/>
              </w:rPr>
              <w:t xml:space="preserve">  </w:t>
            </w:r>
            <w:r>
              <w:rPr>
                <w:rFonts w:hint="eastAsia" w:ascii="仿宋" w:hAnsi="仿宋" w:eastAsia="仿宋" w:cs="仿宋"/>
                <w:spacing w:val="-5"/>
                <w:sz w:val="16"/>
                <w:szCs w:val="16"/>
              </w:rPr>
              <w:t>会工作，文化、体育和</w:t>
            </w:r>
            <w:r>
              <w:rPr>
                <w:rFonts w:hint="eastAsia" w:ascii="仿宋" w:hAnsi="仿宋" w:eastAsia="仿宋" w:cs="仿宋"/>
                <w:spacing w:val="3"/>
                <w:sz w:val="16"/>
                <w:szCs w:val="16"/>
              </w:rPr>
              <w:t xml:space="preserve">  </w:t>
            </w:r>
            <w:r>
              <w:rPr>
                <w:rFonts w:hint="eastAsia" w:ascii="仿宋" w:hAnsi="仿宋" w:eastAsia="仿宋" w:cs="仿宋"/>
                <w:spacing w:val="-5"/>
                <w:sz w:val="16"/>
                <w:szCs w:val="16"/>
              </w:rPr>
              <w:t>娱乐业等）</w:t>
            </w:r>
          </w:p>
        </w:tc>
        <w:tc>
          <w:tcPr>
            <w:tcW w:w="760" w:type="dxa"/>
            <w:tcBorders>
              <w:bottom w:val="single" w:color="000000" w:sz="10" w:space="0"/>
            </w:tcBorders>
            <w:vAlign w:val="top"/>
          </w:tcPr>
          <w:p w14:paraId="5E588B27">
            <w:pPr>
              <w:spacing w:line="278" w:lineRule="auto"/>
              <w:rPr>
                <w:rFonts w:hint="eastAsia" w:ascii="仿宋" w:hAnsi="仿宋" w:eastAsia="仿宋" w:cs="仿宋"/>
                <w:sz w:val="21"/>
              </w:rPr>
            </w:pPr>
          </w:p>
          <w:p w14:paraId="6C960A54">
            <w:pPr>
              <w:spacing w:line="279" w:lineRule="auto"/>
              <w:rPr>
                <w:rFonts w:hint="eastAsia" w:ascii="仿宋" w:hAnsi="仿宋" w:eastAsia="仿宋" w:cs="仿宋"/>
                <w:sz w:val="21"/>
              </w:rPr>
            </w:pPr>
          </w:p>
          <w:p w14:paraId="66A8309F">
            <w:pPr>
              <w:spacing w:line="279" w:lineRule="auto"/>
              <w:rPr>
                <w:rFonts w:hint="eastAsia" w:ascii="仿宋" w:hAnsi="仿宋" w:eastAsia="仿宋" w:cs="仿宋"/>
                <w:sz w:val="21"/>
              </w:rPr>
            </w:pPr>
          </w:p>
          <w:p w14:paraId="10DE7A6D">
            <w:pPr>
              <w:spacing w:before="52" w:line="345" w:lineRule="auto"/>
              <w:ind w:left="16" w:right="150" w:hanging="4"/>
              <w:rPr>
                <w:rFonts w:hint="eastAsia" w:ascii="仿宋" w:hAnsi="仿宋" w:eastAsia="仿宋" w:cs="仿宋"/>
                <w:sz w:val="16"/>
                <w:szCs w:val="16"/>
              </w:rPr>
            </w:pPr>
            <w:r>
              <w:rPr>
                <w:rFonts w:hint="eastAsia" w:ascii="仿宋" w:hAnsi="仿宋" w:eastAsia="仿宋" w:cs="仿宋"/>
                <w:spacing w:val="-4"/>
                <w:sz w:val="16"/>
                <w:szCs w:val="16"/>
              </w:rPr>
              <w:t>300</w:t>
            </w:r>
            <w:r>
              <w:rPr>
                <w:rFonts w:hint="eastAsia" w:ascii="仿宋" w:hAnsi="仿宋" w:eastAsia="仿宋" w:cs="仿宋"/>
                <w:spacing w:val="-30"/>
                <w:sz w:val="16"/>
                <w:szCs w:val="16"/>
              </w:rPr>
              <w:t xml:space="preserve"> </w:t>
            </w:r>
            <w:r>
              <w:rPr>
                <w:rFonts w:hint="eastAsia" w:ascii="仿宋" w:hAnsi="仿宋" w:eastAsia="仿宋" w:cs="仿宋"/>
                <w:spacing w:val="-4"/>
                <w:sz w:val="16"/>
                <w:szCs w:val="16"/>
              </w:rPr>
              <w:t>人以</w:t>
            </w:r>
            <w:r>
              <w:rPr>
                <w:rFonts w:hint="eastAsia" w:ascii="仿宋" w:hAnsi="仿宋" w:eastAsia="仿宋" w:cs="仿宋"/>
                <w:sz w:val="16"/>
                <w:szCs w:val="16"/>
              </w:rPr>
              <w:t xml:space="preserve"> 下</w:t>
            </w:r>
          </w:p>
        </w:tc>
        <w:tc>
          <w:tcPr>
            <w:tcW w:w="861" w:type="dxa"/>
            <w:tcBorders>
              <w:bottom w:val="single" w:color="000000" w:sz="10" w:space="0"/>
            </w:tcBorders>
            <w:vAlign w:val="top"/>
          </w:tcPr>
          <w:p w14:paraId="6DBE4B37">
            <w:pPr>
              <w:rPr>
                <w:rFonts w:hint="eastAsia" w:ascii="仿宋" w:hAnsi="仿宋" w:eastAsia="仿宋" w:cs="仿宋"/>
                <w:sz w:val="21"/>
              </w:rPr>
            </w:pPr>
          </w:p>
        </w:tc>
        <w:tc>
          <w:tcPr>
            <w:tcW w:w="812" w:type="dxa"/>
            <w:tcBorders>
              <w:bottom w:val="single" w:color="000000" w:sz="10" w:space="0"/>
            </w:tcBorders>
            <w:vAlign w:val="top"/>
          </w:tcPr>
          <w:p w14:paraId="39B59156">
            <w:pPr>
              <w:rPr>
                <w:rFonts w:hint="eastAsia" w:ascii="仿宋" w:hAnsi="仿宋" w:eastAsia="仿宋" w:cs="仿宋"/>
                <w:sz w:val="21"/>
              </w:rPr>
            </w:pPr>
          </w:p>
        </w:tc>
        <w:tc>
          <w:tcPr>
            <w:tcW w:w="744" w:type="dxa"/>
            <w:tcBorders>
              <w:bottom w:val="single" w:color="000000" w:sz="10" w:space="0"/>
            </w:tcBorders>
            <w:vAlign w:val="top"/>
          </w:tcPr>
          <w:p w14:paraId="69E26046">
            <w:pPr>
              <w:spacing w:line="278" w:lineRule="auto"/>
              <w:rPr>
                <w:rFonts w:hint="eastAsia" w:ascii="仿宋" w:hAnsi="仿宋" w:eastAsia="仿宋" w:cs="仿宋"/>
                <w:sz w:val="21"/>
              </w:rPr>
            </w:pPr>
          </w:p>
          <w:p w14:paraId="68A341ED">
            <w:pPr>
              <w:spacing w:line="278" w:lineRule="auto"/>
              <w:rPr>
                <w:rFonts w:hint="eastAsia" w:ascii="仿宋" w:hAnsi="仿宋" w:eastAsia="仿宋" w:cs="仿宋"/>
                <w:sz w:val="21"/>
              </w:rPr>
            </w:pPr>
          </w:p>
          <w:p w14:paraId="7F771425">
            <w:pPr>
              <w:spacing w:line="279" w:lineRule="auto"/>
              <w:rPr>
                <w:rFonts w:hint="eastAsia" w:ascii="仿宋" w:hAnsi="仿宋" w:eastAsia="仿宋" w:cs="仿宋"/>
                <w:sz w:val="21"/>
              </w:rPr>
            </w:pPr>
          </w:p>
          <w:p w14:paraId="0DC48DA6">
            <w:pPr>
              <w:spacing w:before="52" w:line="347" w:lineRule="auto"/>
              <w:ind w:left="35" w:right="127" w:hanging="9"/>
              <w:rPr>
                <w:rFonts w:hint="eastAsia" w:ascii="仿宋" w:hAnsi="仿宋" w:eastAsia="仿宋" w:cs="仿宋"/>
                <w:sz w:val="16"/>
                <w:szCs w:val="16"/>
              </w:rPr>
            </w:pPr>
            <w:r>
              <w:rPr>
                <w:rFonts w:hint="eastAsia" w:ascii="仿宋" w:hAnsi="仿宋" w:eastAsia="仿宋" w:cs="仿宋"/>
                <w:spacing w:val="-6"/>
                <w:sz w:val="16"/>
                <w:szCs w:val="16"/>
              </w:rPr>
              <w:t>100</w:t>
            </w:r>
            <w:r>
              <w:rPr>
                <w:rFonts w:hint="eastAsia" w:ascii="仿宋" w:hAnsi="仿宋" w:eastAsia="仿宋" w:cs="仿宋"/>
                <w:spacing w:val="-26"/>
                <w:sz w:val="16"/>
                <w:szCs w:val="16"/>
              </w:rPr>
              <w:t xml:space="preserve"> </w:t>
            </w:r>
            <w:r>
              <w:rPr>
                <w:rFonts w:hint="eastAsia" w:ascii="仿宋" w:hAnsi="仿宋" w:eastAsia="仿宋" w:cs="仿宋"/>
                <w:spacing w:val="-6"/>
                <w:sz w:val="16"/>
                <w:szCs w:val="16"/>
              </w:rPr>
              <w:t>人及</w:t>
            </w:r>
            <w:r>
              <w:rPr>
                <w:rFonts w:hint="eastAsia" w:ascii="仿宋" w:hAnsi="仿宋" w:eastAsia="仿宋" w:cs="仿宋"/>
                <w:sz w:val="16"/>
                <w:szCs w:val="16"/>
              </w:rPr>
              <w:t xml:space="preserve"> </w:t>
            </w:r>
            <w:r>
              <w:rPr>
                <w:rFonts w:hint="eastAsia" w:ascii="仿宋" w:hAnsi="仿宋" w:eastAsia="仿宋" w:cs="仿宋"/>
                <w:spacing w:val="-13"/>
                <w:sz w:val="16"/>
                <w:szCs w:val="16"/>
              </w:rPr>
              <w:t>以上</w:t>
            </w:r>
          </w:p>
        </w:tc>
        <w:tc>
          <w:tcPr>
            <w:tcW w:w="909" w:type="dxa"/>
            <w:tcBorders>
              <w:bottom w:val="single" w:color="000000" w:sz="10" w:space="0"/>
            </w:tcBorders>
            <w:vAlign w:val="top"/>
          </w:tcPr>
          <w:p w14:paraId="26478DF7">
            <w:pPr>
              <w:rPr>
                <w:rFonts w:hint="eastAsia" w:ascii="仿宋" w:hAnsi="仿宋" w:eastAsia="仿宋" w:cs="仿宋"/>
                <w:sz w:val="21"/>
              </w:rPr>
            </w:pPr>
          </w:p>
        </w:tc>
        <w:tc>
          <w:tcPr>
            <w:tcW w:w="714" w:type="dxa"/>
            <w:tcBorders>
              <w:bottom w:val="single" w:color="000000" w:sz="10" w:space="0"/>
            </w:tcBorders>
            <w:vAlign w:val="top"/>
          </w:tcPr>
          <w:p w14:paraId="2AE47669">
            <w:pPr>
              <w:rPr>
                <w:rFonts w:hint="eastAsia" w:ascii="仿宋" w:hAnsi="仿宋" w:eastAsia="仿宋" w:cs="仿宋"/>
                <w:sz w:val="21"/>
              </w:rPr>
            </w:pPr>
          </w:p>
        </w:tc>
        <w:tc>
          <w:tcPr>
            <w:tcW w:w="762" w:type="dxa"/>
            <w:tcBorders>
              <w:bottom w:val="single" w:color="000000" w:sz="10" w:space="0"/>
            </w:tcBorders>
            <w:vAlign w:val="top"/>
          </w:tcPr>
          <w:p w14:paraId="0B626D72">
            <w:pPr>
              <w:spacing w:line="278" w:lineRule="auto"/>
              <w:rPr>
                <w:rFonts w:hint="eastAsia" w:ascii="仿宋" w:hAnsi="仿宋" w:eastAsia="仿宋" w:cs="仿宋"/>
                <w:sz w:val="21"/>
              </w:rPr>
            </w:pPr>
          </w:p>
          <w:p w14:paraId="5FBA5128">
            <w:pPr>
              <w:spacing w:line="278" w:lineRule="auto"/>
              <w:rPr>
                <w:rFonts w:hint="eastAsia" w:ascii="仿宋" w:hAnsi="仿宋" w:eastAsia="仿宋" w:cs="仿宋"/>
                <w:sz w:val="21"/>
              </w:rPr>
            </w:pPr>
          </w:p>
          <w:p w14:paraId="42F13B97">
            <w:pPr>
              <w:spacing w:line="279" w:lineRule="auto"/>
              <w:rPr>
                <w:rFonts w:hint="eastAsia" w:ascii="仿宋" w:hAnsi="仿宋" w:eastAsia="仿宋" w:cs="仿宋"/>
                <w:sz w:val="21"/>
              </w:rPr>
            </w:pPr>
          </w:p>
          <w:p w14:paraId="6CBA7712">
            <w:pPr>
              <w:spacing w:before="52" w:line="352" w:lineRule="auto"/>
              <w:ind w:left="27" w:right="61" w:firstLine="5"/>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30"/>
                <w:sz w:val="16"/>
                <w:szCs w:val="16"/>
              </w:rPr>
              <w:t xml:space="preserve"> </w:t>
            </w:r>
            <w:r>
              <w:rPr>
                <w:rFonts w:hint="eastAsia" w:ascii="仿宋" w:hAnsi="仿宋" w:eastAsia="仿宋" w:cs="仿宋"/>
                <w:spacing w:val="-6"/>
                <w:sz w:val="16"/>
                <w:szCs w:val="16"/>
              </w:rPr>
              <w:t>人及以</w:t>
            </w:r>
            <w:r>
              <w:rPr>
                <w:rFonts w:hint="eastAsia" w:ascii="仿宋" w:hAnsi="仿宋" w:eastAsia="仿宋" w:cs="仿宋"/>
                <w:sz w:val="16"/>
                <w:szCs w:val="16"/>
              </w:rPr>
              <w:t xml:space="preserve"> 上</w:t>
            </w:r>
          </w:p>
        </w:tc>
        <w:tc>
          <w:tcPr>
            <w:tcW w:w="762" w:type="dxa"/>
            <w:tcBorders>
              <w:bottom w:val="single" w:color="000000" w:sz="10" w:space="0"/>
            </w:tcBorders>
            <w:vAlign w:val="top"/>
          </w:tcPr>
          <w:p w14:paraId="166349F6">
            <w:pPr>
              <w:rPr>
                <w:rFonts w:hint="eastAsia" w:ascii="仿宋" w:hAnsi="仿宋" w:eastAsia="仿宋" w:cs="仿宋"/>
                <w:sz w:val="21"/>
              </w:rPr>
            </w:pPr>
          </w:p>
        </w:tc>
        <w:tc>
          <w:tcPr>
            <w:tcW w:w="680" w:type="dxa"/>
            <w:tcBorders>
              <w:bottom w:val="single" w:color="000000" w:sz="10" w:space="0"/>
            </w:tcBorders>
            <w:vAlign w:val="top"/>
          </w:tcPr>
          <w:p w14:paraId="01CEBD5B">
            <w:pPr>
              <w:rPr>
                <w:rFonts w:hint="eastAsia" w:ascii="仿宋" w:hAnsi="仿宋" w:eastAsia="仿宋" w:cs="仿宋"/>
                <w:sz w:val="21"/>
              </w:rPr>
            </w:pPr>
          </w:p>
        </w:tc>
        <w:tc>
          <w:tcPr>
            <w:tcW w:w="775" w:type="dxa"/>
            <w:tcBorders>
              <w:bottom w:val="single" w:color="000000" w:sz="10" w:space="0"/>
            </w:tcBorders>
            <w:vAlign w:val="top"/>
          </w:tcPr>
          <w:p w14:paraId="289A455A">
            <w:pPr>
              <w:spacing w:line="247" w:lineRule="auto"/>
              <w:rPr>
                <w:rFonts w:hint="eastAsia" w:ascii="仿宋" w:hAnsi="仿宋" w:eastAsia="仿宋" w:cs="仿宋"/>
                <w:sz w:val="21"/>
              </w:rPr>
            </w:pPr>
          </w:p>
          <w:p w14:paraId="37BE3293">
            <w:pPr>
              <w:spacing w:line="247" w:lineRule="auto"/>
              <w:rPr>
                <w:rFonts w:hint="eastAsia" w:ascii="仿宋" w:hAnsi="仿宋" w:eastAsia="仿宋" w:cs="仿宋"/>
                <w:sz w:val="21"/>
              </w:rPr>
            </w:pPr>
          </w:p>
          <w:p w14:paraId="5D6F06BC">
            <w:pPr>
              <w:spacing w:line="248" w:lineRule="auto"/>
              <w:rPr>
                <w:rFonts w:hint="eastAsia" w:ascii="仿宋" w:hAnsi="仿宋" w:eastAsia="仿宋" w:cs="仿宋"/>
                <w:sz w:val="21"/>
              </w:rPr>
            </w:pPr>
          </w:p>
          <w:p w14:paraId="3DFAF8F6">
            <w:pPr>
              <w:spacing w:line="248" w:lineRule="auto"/>
              <w:rPr>
                <w:rFonts w:hint="eastAsia" w:ascii="仿宋" w:hAnsi="仿宋" w:eastAsia="仿宋" w:cs="仿宋"/>
                <w:sz w:val="21"/>
              </w:rPr>
            </w:pPr>
          </w:p>
          <w:p w14:paraId="1C129D4B">
            <w:pPr>
              <w:spacing w:before="52" w:line="224" w:lineRule="auto"/>
              <w:ind w:left="37"/>
              <w:rPr>
                <w:rFonts w:hint="eastAsia" w:ascii="仿宋" w:hAnsi="仿宋" w:eastAsia="仿宋" w:cs="仿宋"/>
                <w:sz w:val="16"/>
                <w:szCs w:val="16"/>
              </w:rPr>
            </w:pPr>
            <w:r>
              <w:rPr>
                <w:rFonts w:hint="eastAsia" w:ascii="仿宋" w:hAnsi="仿宋" w:eastAsia="仿宋" w:cs="仿宋"/>
                <w:spacing w:val="-6"/>
                <w:sz w:val="16"/>
                <w:szCs w:val="16"/>
              </w:rPr>
              <w:t>10</w:t>
            </w:r>
            <w:r>
              <w:rPr>
                <w:rFonts w:hint="eastAsia" w:ascii="仿宋" w:hAnsi="仿宋" w:eastAsia="仿宋" w:cs="仿宋"/>
                <w:spacing w:val="-28"/>
                <w:sz w:val="16"/>
                <w:szCs w:val="16"/>
              </w:rPr>
              <w:t xml:space="preserve"> </w:t>
            </w:r>
            <w:r>
              <w:rPr>
                <w:rFonts w:hint="eastAsia" w:ascii="仿宋" w:hAnsi="仿宋" w:eastAsia="仿宋" w:cs="仿宋"/>
                <w:spacing w:val="-6"/>
                <w:sz w:val="16"/>
                <w:szCs w:val="16"/>
              </w:rPr>
              <w:t>人以下</w:t>
            </w:r>
          </w:p>
        </w:tc>
        <w:tc>
          <w:tcPr>
            <w:tcW w:w="694" w:type="dxa"/>
            <w:tcBorders>
              <w:bottom w:val="single" w:color="000000" w:sz="10" w:space="0"/>
            </w:tcBorders>
            <w:vAlign w:val="top"/>
          </w:tcPr>
          <w:p w14:paraId="4E552639">
            <w:pPr>
              <w:rPr>
                <w:rFonts w:hint="eastAsia" w:ascii="仿宋" w:hAnsi="仿宋" w:eastAsia="仿宋" w:cs="仿宋"/>
                <w:sz w:val="21"/>
              </w:rPr>
            </w:pPr>
          </w:p>
        </w:tc>
        <w:tc>
          <w:tcPr>
            <w:tcW w:w="790" w:type="dxa"/>
            <w:tcBorders>
              <w:bottom w:val="single" w:color="000000" w:sz="10" w:space="0"/>
              <w:right w:val="single" w:color="000000" w:sz="10" w:space="0"/>
            </w:tcBorders>
            <w:vAlign w:val="top"/>
          </w:tcPr>
          <w:p w14:paraId="1D0CC69A">
            <w:pPr>
              <w:rPr>
                <w:rFonts w:hint="eastAsia" w:ascii="仿宋" w:hAnsi="仿宋" w:eastAsia="仿宋" w:cs="仿宋"/>
                <w:sz w:val="21"/>
              </w:rPr>
            </w:pPr>
          </w:p>
        </w:tc>
      </w:tr>
    </w:tbl>
    <w:p w14:paraId="61742716">
      <w:pPr>
        <w:pStyle w:val="2"/>
        <w:rPr>
          <w:rFonts w:hint="eastAsia" w:ascii="仿宋" w:hAnsi="仿宋" w:eastAsia="仿宋" w:cs="仿宋"/>
        </w:rPr>
      </w:pPr>
    </w:p>
    <w:p w14:paraId="3B47D138">
      <w:pPr>
        <w:rPr>
          <w:rFonts w:hint="eastAsia" w:ascii="仿宋" w:hAnsi="仿宋" w:eastAsia="仿宋" w:cs="仿宋"/>
        </w:rPr>
        <w:sectPr>
          <w:footerReference r:id="rId84" w:type="default"/>
          <w:pgSz w:w="11906" w:h="16839"/>
          <w:pgMar w:top="1431" w:right="478" w:bottom="1156" w:left="477" w:header="0" w:footer="994" w:gutter="0"/>
          <w:pgNumType w:fmt="decimal"/>
          <w:cols w:space="720" w:num="1"/>
        </w:sectPr>
      </w:pPr>
    </w:p>
    <w:p w14:paraId="3A7A6660">
      <w:pPr>
        <w:pStyle w:val="2"/>
        <w:spacing w:line="290" w:lineRule="auto"/>
      </w:pPr>
    </w:p>
    <w:p w14:paraId="4CE20F77">
      <w:pPr>
        <w:pStyle w:val="2"/>
        <w:spacing w:line="290" w:lineRule="auto"/>
      </w:pPr>
    </w:p>
    <w:p w14:paraId="25037000">
      <w:pPr>
        <w:pStyle w:val="2"/>
        <w:spacing w:line="290" w:lineRule="auto"/>
      </w:pPr>
    </w:p>
    <w:p w14:paraId="00903DC4">
      <w:pPr>
        <w:pStyle w:val="2"/>
        <w:spacing w:line="291" w:lineRule="auto"/>
      </w:pPr>
    </w:p>
    <w:p w14:paraId="3499AB13">
      <w:pPr>
        <w:spacing w:before="62" w:line="227" w:lineRule="auto"/>
        <w:ind w:left="13"/>
        <w:rPr>
          <w:rFonts w:ascii="宋体" w:hAnsi="宋体" w:eastAsia="宋体" w:cs="宋体"/>
          <w:sz w:val="19"/>
          <w:szCs w:val="19"/>
        </w:rPr>
      </w:pPr>
      <w:r>
        <w:rPr>
          <w:rFonts w:ascii="宋体" w:hAnsi="宋体" w:eastAsia="宋体" w:cs="宋体"/>
          <w:b/>
          <w:bCs/>
          <w:spacing w:val="-9"/>
          <w:sz w:val="19"/>
          <w:szCs w:val="19"/>
        </w:rPr>
        <w:t>附件</w:t>
      </w:r>
      <w:r>
        <w:rPr>
          <w:rFonts w:ascii="宋体" w:hAnsi="宋体" w:eastAsia="宋体" w:cs="宋体"/>
          <w:spacing w:val="-9"/>
          <w:sz w:val="19"/>
          <w:szCs w:val="19"/>
        </w:rPr>
        <w:t xml:space="preserve"> </w:t>
      </w:r>
      <w:r>
        <w:rPr>
          <w:rFonts w:ascii="宋体" w:hAnsi="宋体" w:eastAsia="宋体" w:cs="宋体"/>
          <w:b/>
          <w:bCs/>
          <w:spacing w:val="-9"/>
          <w:sz w:val="19"/>
          <w:szCs w:val="19"/>
        </w:rPr>
        <w:t>1：</w:t>
      </w:r>
    </w:p>
    <w:p w14:paraId="585F6D61">
      <w:pPr>
        <w:pStyle w:val="2"/>
        <w:spacing w:line="455" w:lineRule="auto"/>
      </w:pPr>
    </w:p>
    <w:p w14:paraId="20C0E257">
      <w:pPr>
        <w:spacing w:before="98" w:line="225" w:lineRule="auto"/>
        <w:ind w:left="2737"/>
        <w:rPr>
          <w:rFonts w:ascii="新宋体" w:hAnsi="新宋体" w:eastAsia="新宋体" w:cs="新宋体"/>
          <w:sz w:val="30"/>
          <w:szCs w:val="30"/>
        </w:rPr>
      </w:pPr>
      <w:r>
        <w:rPr>
          <w:rFonts w:ascii="新宋体" w:hAnsi="新宋体" w:eastAsia="新宋体" w:cs="新宋体"/>
          <w:b/>
          <w:bCs/>
          <w:spacing w:val="12"/>
          <w:sz w:val="30"/>
          <w:szCs w:val="30"/>
        </w:rPr>
        <w:t>使用新疆籍劳动力承诺书</w:t>
      </w:r>
    </w:p>
    <w:p w14:paraId="0CDED6C3">
      <w:pPr>
        <w:pStyle w:val="2"/>
        <w:spacing w:line="309" w:lineRule="auto"/>
      </w:pPr>
    </w:p>
    <w:p w14:paraId="107FAA8D">
      <w:pPr>
        <w:pStyle w:val="2"/>
        <w:spacing w:line="309" w:lineRule="auto"/>
      </w:pPr>
    </w:p>
    <w:p w14:paraId="4944CDF7">
      <w:pPr>
        <w:pStyle w:val="2"/>
        <w:spacing w:line="310" w:lineRule="auto"/>
      </w:pPr>
    </w:p>
    <w:p w14:paraId="10E75725">
      <w:pPr>
        <w:spacing w:before="78" w:line="221" w:lineRule="auto"/>
        <w:ind w:left="3089"/>
        <w:rPr>
          <w:rFonts w:ascii="仿宋" w:hAnsi="仿宋" w:eastAsia="仿宋" w:cs="仿宋"/>
          <w:sz w:val="24"/>
          <w:szCs w:val="24"/>
        </w:rPr>
      </w:pPr>
      <w:r>
        <w:rPr>
          <w:rFonts w:ascii="仿宋" w:hAnsi="仿宋" w:eastAsia="仿宋" w:cs="仿宋"/>
          <w:spacing w:val="-12"/>
          <w:sz w:val="24"/>
          <w:szCs w:val="24"/>
        </w:rPr>
        <w:t>(招标人名称)：</w:t>
      </w:r>
    </w:p>
    <w:p w14:paraId="68688C01">
      <w:pPr>
        <w:spacing w:before="172" w:line="317" w:lineRule="auto"/>
        <w:ind w:firstLine="500"/>
        <w:jc w:val="both"/>
        <w:rPr>
          <w:rFonts w:ascii="仿宋" w:hAnsi="仿宋" w:eastAsia="仿宋" w:cs="仿宋"/>
          <w:sz w:val="24"/>
          <w:szCs w:val="24"/>
        </w:rPr>
      </w:pPr>
      <w:r>
        <w:rPr>
          <w:rFonts w:ascii="仿宋" w:hAnsi="仿宋" w:eastAsia="仿宋" w:cs="仿宋"/>
          <w:spacing w:val="-4"/>
          <w:sz w:val="24"/>
          <w:szCs w:val="24"/>
        </w:rPr>
        <w:t>若我单位有幸中标，将积极响应自治区和当地有关认真落实使用新疆籍劳动力的规</w:t>
      </w:r>
      <w:r>
        <w:rPr>
          <w:rFonts w:ascii="仿宋" w:hAnsi="仿宋" w:eastAsia="仿宋" w:cs="仿宋"/>
          <w:sz w:val="24"/>
          <w:szCs w:val="24"/>
        </w:rPr>
        <w:t xml:space="preserve"> 定，我单位郑重承诺：保证使用新疆籍人员就业比例不少于70%（</w:t>
      </w:r>
      <w:r>
        <w:rPr>
          <w:rFonts w:ascii="仿宋" w:hAnsi="仿宋" w:eastAsia="仿宋" w:cs="仿宋"/>
          <w:spacing w:val="-1"/>
          <w:sz w:val="24"/>
          <w:szCs w:val="24"/>
        </w:rPr>
        <w:t>其中普通基础工作岗</w:t>
      </w:r>
      <w:r>
        <w:rPr>
          <w:rFonts w:ascii="仿宋" w:hAnsi="仿宋" w:eastAsia="仿宋" w:cs="仿宋"/>
          <w:sz w:val="24"/>
          <w:szCs w:val="24"/>
        </w:rPr>
        <w:t xml:space="preserve"> </w:t>
      </w:r>
      <w:r>
        <w:rPr>
          <w:rFonts w:ascii="仿宋" w:hAnsi="仿宋" w:eastAsia="仿宋" w:cs="仿宋"/>
          <w:spacing w:val="-2"/>
          <w:sz w:val="24"/>
          <w:szCs w:val="24"/>
        </w:rPr>
        <w:t>位吸纳新疆籍劳动力就业比例不少于90%）。</w:t>
      </w:r>
    </w:p>
    <w:p w14:paraId="235C6B02">
      <w:pPr>
        <w:spacing w:before="56"/>
      </w:pPr>
    </w:p>
    <w:p w14:paraId="3D505981">
      <w:pPr>
        <w:spacing w:before="56"/>
      </w:pPr>
    </w:p>
    <w:p w14:paraId="3F978A8E">
      <w:pPr>
        <w:spacing w:before="55"/>
      </w:pPr>
    </w:p>
    <w:p w14:paraId="5FCF6024">
      <w:pPr>
        <w:sectPr>
          <w:footerReference r:id="rId85" w:type="default"/>
          <w:pgSz w:w="11906" w:h="16840"/>
          <w:pgMar w:top="400" w:right="1435" w:bottom="1155" w:left="1473" w:header="0" w:footer="976" w:gutter="0"/>
          <w:cols w:equalWidth="0" w:num="1">
            <w:col w:w="8998"/>
          </w:cols>
        </w:sectPr>
      </w:pPr>
    </w:p>
    <w:p w14:paraId="6DCBCCFF">
      <w:pPr>
        <w:spacing w:before="49" w:line="223" w:lineRule="auto"/>
        <w:ind w:left="501"/>
        <w:rPr>
          <w:rFonts w:ascii="仿宋" w:hAnsi="仿宋" w:eastAsia="仿宋" w:cs="仿宋"/>
          <w:sz w:val="24"/>
          <w:szCs w:val="24"/>
        </w:rPr>
      </w:pPr>
      <w:r>
        <w:rPr>
          <w:rFonts w:ascii="仿宋" w:hAnsi="仿宋" w:eastAsia="仿宋" w:cs="仿宋"/>
          <w:spacing w:val="-7"/>
          <w:position w:val="1"/>
          <w:sz w:val="24"/>
          <w:szCs w:val="24"/>
        </w:rPr>
        <w:t>供应商：</w:t>
      </w:r>
    </w:p>
    <w:p w14:paraId="7CF488B4">
      <w:pPr>
        <w:pStyle w:val="2"/>
        <w:spacing w:line="14" w:lineRule="auto"/>
        <w:rPr>
          <w:sz w:val="2"/>
        </w:rPr>
      </w:pPr>
      <w:r>
        <w:rPr>
          <w:sz w:val="2"/>
          <w:szCs w:val="2"/>
        </w:rPr>
        <w:br w:type="column"/>
      </w:r>
    </w:p>
    <w:p w14:paraId="25609018">
      <w:pPr>
        <w:spacing w:before="66" w:line="309" w:lineRule="auto"/>
        <w:ind w:left="1490" w:right="694" w:firstLine="472"/>
        <w:rPr>
          <w:rFonts w:ascii="仿宋" w:hAnsi="仿宋" w:eastAsia="仿宋" w:cs="仿宋"/>
          <w:sz w:val="24"/>
          <w:szCs w:val="24"/>
        </w:rPr>
      </w:pPr>
      <w:r>
        <w:rPr>
          <w:rFonts w:ascii="仿宋" w:hAnsi="仿宋" w:eastAsia="仿宋" w:cs="仿宋"/>
          <w:spacing w:val="-13"/>
          <w:sz w:val="24"/>
          <w:szCs w:val="24"/>
        </w:rPr>
        <w:t>（盖单位章）</w:t>
      </w:r>
      <w:r>
        <w:rPr>
          <w:rFonts w:ascii="仿宋" w:hAnsi="仿宋" w:eastAsia="仿宋" w:cs="仿宋"/>
          <w:sz w:val="24"/>
          <w:szCs w:val="24"/>
        </w:rPr>
        <w:t xml:space="preserve"> </w:t>
      </w:r>
      <w:r>
        <w:rPr>
          <w:rFonts w:ascii="仿宋" w:hAnsi="仿宋" w:eastAsia="仿宋" w:cs="仿宋"/>
          <w:spacing w:val="-7"/>
          <w:sz w:val="24"/>
          <w:szCs w:val="24"/>
        </w:rPr>
        <w:t>法定代表人：</w:t>
      </w:r>
    </w:p>
    <w:p w14:paraId="782F0646">
      <w:pPr>
        <w:spacing w:before="21" w:line="189" w:lineRule="auto"/>
        <w:ind w:left="2202"/>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18"/>
          <w:sz w:val="24"/>
          <w:szCs w:val="24"/>
        </w:rPr>
        <w:t xml:space="preserve">  </w:t>
      </w:r>
      <w:r>
        <w:rPr>
          <w:rFonts w:ascii="仿宋" w:hAnsi="仿宋" w:eastAsia="仿宋" w:cs="仿宋"/>
          <w:spacing w:val="-16"/>
          <w:sz w:val="24"/>
          <w:szCs w:val="24"/>
        </w:rPr>
        <w:t>月</w:t>
      </w:r>
      <w:r>
        <w:rPr>
          <w:rFonts w:ascii="仿宋" w:hAnsi="仿宋" w:eastAsia="仿宋" w:cs="仿宋"/>
          <w:spacing w:val="38"/>
          <w:sz w:val="24"/>
          <w:szCs w:val="24"/>
        </w:rPr>
        <w:t xml:space="preserve">   </w:t>
      </w:r>
      <w:r>
        <w:rPr>
          <w:rFonts w:ascii="仿宋" w:hAnsi="仿宋" w:eastAsia="仿宋" w:cs="仿宋"/>
          <w:spacing w:val="-16"/>
          <w:sz w:val="24"/>
          <w:szCs w:val="24"/>
        </w:rPr>
        <w:t>日</w:t>
      </w:r>
    </w:p>
    <w:p w14:paraId="09750DEE">
      <w:pPr>
        <w:pStyle w:val="2"/>
        <w:spacing w:line="14" w:lineRule="auto"/>
        <w:rPr>
          <w:sz w:val="2"/>
        </w:rPr>
      </w:pPr>
      <w:r>
        <w:rPr>
          <w:sz w:val="2"/>
          <w:szCs w:val="2"/>
        </w:rPr>
        <w:br w:type="column"/>
      </w:r>
    </w:p>
    <w:p w14:paraId="29D82D4F">
      <w:pPr>
        <w:pStyle w:val="2"/>
        <w:spacing w:line="411" w:lineRule="auto"/>
      </w:pPr>
    </w:p>
    <w:p w14:paraId="29B66969">
      <w:pPr>
        <w:spacing w:before="79" w:line="224" w:lineRule="auto"/>
        <w:ind w:left="342"/>
        <w:rPr>
          <w:rFonts w:ascii="仿宋" w:hAnsi="仿宋" w:eastAsia="仿宋" w:cs="仿宋"/>
          <w:sz w:val="24"/>
          <w:szCs w:val="24"/>
        </w:rPr>
      </w:pPr>
      <w:r>
        <w:rPr>
          <w:rFonts w:ascii="仿宋" w:hAnsi="仿宋" w:eastAsia="仿宋" w:cs="仿宋"/>
          <w:spacing w:val="-9"/>
          <w:sz w:val="24"/>
          <w:szCs w:val="24"/>
        </w:rPr>
        <w:t>（签字）</w:t>
      </w:r>
    </w:p>
    <w:p w14:paraId="1EBE3E1B">
      <w:pPr>
        <w:spacing w:line="224" w:lineRule="auto"/>
        <w:rPr>
          <w:rFonts w:ascii="仿宋" w:hAnsi="仿宋" w:eastAsia="仿宋" w:cs="仿宋"/>
          <w:sz w:val="24"/>
          <w:szCs w:val="24"/>
        </w:rPr>
        <w:sectPr>
          <w:type w:val="continuous"/>
          <w:pgSz w:w="11906" w:h="16840"/>
          <w:pgMar w:top="400" w:right="1435" w:bottom="1155" w:left="1473" w:header="0" w:footer="976" w:gutter="0"/>
          <w:cols w:equalWidth="0" w:num="3">
            <w:col w:w="2748" w:space="0"/>
            <w:col w:w="4021" w:space="0"/>
            <w:col w:w="2230"/>
          </w:cols>
        </w:sectPr>
      </w:pPr>
    </w:p>
    <w:p w14:paraId="21126338">
      <w:pPr>
        <w:pStyle w:val="2"/>
        <w:spacing w:line="278" w:lineRule="auto"/>
      </w:pPr>
    </w:p>
    <w:p w14:paraId="14D70439">
      <w:pPr>
        <w:pStyle w:val="2"/>
        <w:spacing w:line="278" w:lineRule="auto"/>
      </w:pPr>
    </w:p>
    <w:p w14:paraId="30EF2797">
      <w:pPr>
        <w:pStyle w:val="2"/>
        <w:spacing w:line="278" w:lineRule="auto"/>
      </w:pPr>
    </w:p>
    <w:p w14:paraId="20C84259">
      <w:pPr>
        <w:pStyle w:val="2"/>
        <w:spacing w:line="279" w:lineRule="auto"/>
      </w:pPr>
    </w:p>
    <w:p w14:paraId="3A4D1828">
      <w:pPr>
        <w:spacing w:before="62" w:line="227" w:lineRule="auto"/>
        <w:ind w:left="160"/>
        <w:rPr>
          <w:rFonts w:ascii="宋体" w:hAnsi="宋体" w:eastAsia="宋体" w:cs="宋体"/>
          <w:sz w:val="19"/>
          <w:szCs w:val="19"/>
        </w:rPr>
      </w:pPr>
      <w:r>
        <w:rPr>
          <w:rFonts w:ascii="宋体" w:hAnsi="宋体" w:eastAsia="宋体" w:cs="宋体"/>
          <w:b/>
          <w:bCs/>
          <w:spacing w:val="-6"/>
          <w:sz w:val="19"/>
          <w:szCs w:val="19"/>
        </w:rPr>
        <w:t>附表</w:t>
      </w:r>
      <w:r>
        <w:rPr>
          <w:rFonts w:ascii="宋体" w:hAnsi="宋体" w:eastAsia="宋体" w:cs="宋体"/>
          <w:spacing w:val="-23"/>
          <w:sz w:val="19"/>
          <w:szCs w:val="19"/>
        </w:rPr>
        <w:t xml:space="preserve"> </w:t>
      </w:r>
      <w:r>
        <w:rPr>
          <w:rFonts w:ascii="宋体" w:hAnsi="宋体" w:eastAsia="宋体" w:cs="宋体"/>
          <w:b/>
          <w:bCs/>
          <w:spacing w:val="-6"/>
          <w:sz w:val="19"/>
          <w:szCs w:val="19"/>
        </w:rPr>
        <w:t>2：</w:t>
      </w:r>
    </w:p>
    <w:p w14:paraId="0E9D0A68">
      <w:pPr>
        <w:pStyle w:val="2"/>
        <w:spacing w:line="336" w:lineRule="auto"/>
      </w:pPr>
    </w:p>
    <w:p w14:paraId="49EE7755">
      <w:pPr>
        <w:spacing w:before="97" w:line="225" w:lineRule="auto"/>
        <w:ind w:left="2400"/>
        <w:rPr>
          <w:rFonts w:ascii="宋体" w:hAnsi="宋体" w:eastAsia="宋体" w:cs="宋体"/>
          <w:sz w:val="30"/>
          <w:szCs w:val="30"/>
        </w:rPr>
      </w:pPr>
      <w:r>
        <w:rPr>
          <w:rFonts w:ascii="宋体" w:hAnsi="宋体" w:eastAsia="宋体" w:cs="宋体"/>
          <w:b/>
          <w:bCs/>
          <w:spacing w:val="12"/>
          <w:sz w:val="30"/>
          <w:szCs w:val="30"/>
        </w:rPr>
        <w:t>农村劳动力培训就业情况统计表</w:t>
      </w:r>
    </w:p>
    <w:p w14:paraId="00D8B4B2">
      <w:pPr>
        <w:pStyle w:val="2"/>
        <w:spacing w:line="420" w:lineRule="auto"/>
      </w:pPr>
    </w:p>
    <w:p w14:paraId="04D103FD">
      <w:pPr>
        <w:spacing w:before="78" w:line="221" w:lineRule="auto"/>
        <w:ind w:left="651"/>
        <w:rPr>
          <w:rFonts w:ascii="仿宋" w:hAnsi="仿宋" w:eastAsia="仿宋" w:cs="仿宋"/>
          <w:sz w:val="24"/>
          <w:szCs w:val="24"/>
        </w:rPr>
      </w:pPr>
      <w:r>
        <w:rPr>
          <w:rFonts w:ascii="仿宋" w:hAnsi="仿宋" w:eastAsia="仿宋" w:cs="仿宋"/>
          <w:spacing w:val="-4"/>
          <w:sz w:val="24"/>
          <w:szCs w:val="24"/>
        </w:rPr>
        <w:t>填报单位：                                         填报时间：年</w:t>
      </w:r>
      <w:r>
        <w:rPr>
          <w:rFonts w:ascii="仿宋" w:hAnsi="仿宋" w:eastAsia="仿宋" w:cs="仿宋"/>
          <w:spacing w:val="67"/>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rPr>
        <w:t xml:space="preserve">  </w:t>
      </w:r>
      <w:r>
        <w:rPr>
          <w:rFonts w:ascii="仿宋" w:hAnsi="仿宋" w:eastAsia="仿宋" w:cs="仿宋"/>
          <w:spacing w:val="-4"/>
          <w:sz w:val="24"/>
          <w:szCs w:val="24"/>
        </w:rPr>
        <w:t>日</w:t>
      </w:r>
    </w:p>
    <w:p w14:paraId="2A3D5E69">
      <w:pPr>
        <w:spacing w:before="128"/>
      </w:pPr>
    </w:p>
    <w:tbl>
      <w:tblPr>
        <w:tblStyle w:val="6"/>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1087"/>
        <w:gridCol w:w="1088"/>
        <w:gridCol w:w="1087"/>
        <w:gridCol w:w="1088"/>
        <w:gridCol w:w="1088"/>
        <w:gridCol w:w="1088"/>
        <w:gridCol w:w="1088"/>
        <w:gridCol w:w="1095"/>
      </w:tblGrid>
      <w:tr w14:paraId="369F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1094" w:type="dxa"/>
            <w:vMerge w:val="restart"/>
            <w:tcBorders>
              <w:bottom w:val="nil"/>
            </w:tcBorders>
            <w:vAlign w:val="top"/>
          </w:tcPr>
          <w:p w14:paraId="7CD30E85">
            <w:pPr>
              <w:pStyle w:val="7"/>
              <w:spacing w:before="191" w:line="317" w:lineRule="auto"/>
              <w:ind w:left="139" w:right="83" w:hanging="4"/>
              <w:jc w:val="both"/>
            </w:pPr>
            <w:r>
              <w:rPr>
                <w:spacing w:val="-20"/>
              </w:rPr>
              <w:t>施</w:t>
            </w:r>
            <w:r>
              <w:rPr>
                <w:spacing w:val="-16"/>
              </w:rPr>
              <w:t xml:space="preserve"> </w:t>
            </w:r>
            <w:r>
              <w:rPr>
                <w:spacing w:val="-20"/>
              </w:rPr>
              <w:t>工</w:t>
            </w:r>
            <w:r>
              <w:rPr>
                <w:spacing w:val="-22"/>
              </w:rPr>
              <w:t xml:space="preserve"> </w:t>
            </w:r>
            <w:r>
              <w:rPr>
                <w:spacing w:val="-20"/>
              </w:rPr>
              <w:t>单</w:t>
            </w:r>
            <w:r>
              <w:t xml:space="preserve"> </w:t>
            </w:r>
            <w:r>
              <w:rPr>
                <w:spacing w:val="-24"/>
              </w:rPr>
              <w:t>位（合同</w:t>
            </w:r>
            <w:r>
              <w:rPr>
                <w:spacing w:val="1"/>
              </w:rPr>
              <w:t xml:space="preserve"> </w:t>
            </w:r>
            <w:r>
              <w:rPr>
                <w:spacing w:val="-9"/>
              </w:rPr>
              <w:t>编号）</w:t>
            </w:r>
          </w:p>
        </w:tc>
        <w:tc>
          <w:tcPr>
            <w:tcW w:w="1087" w:type="dxa"/>
            <w:vMerge w:val="restart"/>
            <w:tcBorders>
              <w:bottom w:val="nil"/>
            </w:tcBorders>
            <w:vAlign w:val="top"/>
          </w:tcPr>
          <w:p w14:paraId="79F957A8">
            <w:pPr>
              <w:pStyle w:val="7"/>
              <w:spacing w:before="188" w:line="323" w:lineRule="auto"/>
              <w:ind w:left="138" w:right="85" w:hanging="7"/>
              <w:jc w:val="both"/>
            </w:pPr>
            <w:r>
              <w:rPr>
                <w:spacing w:val="-19"/>
              </w:rPr>
              <w:t>用</w:t>
            </w:r>
            <w:r>
              <w:rPr>
                <w:spacing w:val="-20"/>
              </w:rPr>
              <w:t xml:space="preserve"> </w:t>
            </w:r>
            <w:r>
              <w:rPr>
                <w:spacing w:val="-19"/>
              </w:rPr>
              <w:t>工 需</w:t>
            </w:r>
            <w:r>
              <w:t xml:space="preserve"> </w:t>
            </w:r>
            <w:r>
              <w:rPr>
                <w:spacing w:val="-18"/>
              </w:rPr>
              <w:t>求 总</w:t>
            </w:r>
            <w:r>
              <w:rPr>
                <w:spacing w:val="-31"/>
              </w:rPr>
              <w:t xml:space="preserve"> </w:t>
            </w:r>
            <w:r>
              <w:rPr>
                <w:spacing w:val="-18"/>
              </w:rPr>
              <w:t>数</w:t>
            </w:r>
            <w:r>
              <w:t xml:space="preserve"> </w:t>
            </w:r>
            <w:r>
              <w:rPr>
                <w:spacing w:val="-26"/>
              </w:rPr>
              <w:t>（</w:t>
            </w:r>
            <w:r>
              <w:rPr>
                <w:spacing w:val="-22"/>
              </w:rPr>
              <w:t xml:space="preserve"> </w:t>
            </w:r>
            <w:r>
              <w:rPr>
                <w:spacing w:val="-26"/>
              </w:rPr>
              <w:t>人</w:t>
            </w:r>
            <w:r>
              <w:rPr>
                <w:spacing w:val="-4"/>
              </w:rPr>
              <w:t xml:space="preserve"> </w:t>
            </w:r>
            <w:r>
              <w:rPr>
                <w:spacing w:val="-26"/>
              </w:rPr>
              <w:t>）</w:t>
            </w:r>
            <w:r>
              <w:t xml:space="preserve"> </w:t>
            </w:r>
            <w:r>
              <w:rPr>
                <w:spacing w:val="-8"/>
              </w:rPr>
              <w:t>(%)</w:t>
            </w:r>
          </w:p>
        </w:tc>
        <w:tc>
          <w:tcPr>
            <w:tcW w:w="1088" w:type="dxa"/>
            <w:vMerge w:val="restart"/>
            <w:tcBorders>
              <w:bottom w:val="nil"/>
            </w:tcBorders>
            <w:vAlign w:val="top"/>
          </w:tcPr>
          <w:p w14:paraId="2326039F">
            <w:pPr>
              <w:pStyle w:val="7"/>
              <w:spacing w:before="191" w:line="317" w:lineRule="auto"/>
              <w:ind w:left="143" w:right="88" w:hanging="12"/>
              <w:jc w:val="both"/>
            </w:pPr>
            <w:r>
              <w:rPr>
                <w:spacing w:val="-17"/>
              </w:rPr>
              <w:t>新</w:t>
            </w:r>
            <w:r>
              <w:rPr>
                <w:spacing w:val="-25"/>
              </w:rPr>
              <w:t xml:space="preserve"> </w:t>
            </w:r>
            <w:r>
              <w:rPr>
                <w:spacing w:val="-17"/>
              </w:rPr>
              <w:t>疆</w:t>
            </w:r>
            <w:r>
              <w:rPr>
                <w:spacing w:val="-22"/>
              </w:rPr>
              <w:t xml:space="preserve"> </w:t>
            </w:r>
            <w:r>
              <w:rPr>
                <w:spacing w:val="-17"/>
              </w:rPr>
              <w:t>籍</w:t>
            </w:r>
            <w:r>
              <w:t xml:space="preserve"> </w:t>
            </w:r>
            <w:r>
              <w:rPr>
                <w:spacing w:val="-16"/>
              </w:rPr>
              <w:t>（</w:t>
            </w:r>
            <w:r>
              <w:rPr>
                <w:spacing w:val="-22"/>
              </w:rPr>
              <w:t xml:space="preserve"> </w:t>
            </w:r>
            <w:r>
              <w:rPr>
                <w:spacing w:val="-16"/>
              </w:rPr>
              <w:t>人</w:t>
            </w:r>
            <w:r>
              <w:rPr>
                <w:spacing w:val="-41"/>
              </w:rPr>
              <w:t xml:space="preserve"> </w:t>
            </w:r>
            <w:r>
              <w:rPr>
                <w:spacing w:val="-16"/>
              </w:rPr>
              <w:t>）</w:t>
            </w:r>
            <w:r>
              <w:t xml:space="preserve"> </w:t>
            </w:r>
            <w:r>
              <w:rPr>
                <w:spacing w:val="-9"/>
              </w:rPr>
              <w:t>(%)</w:t>
            </w:r>
          </w:p>
        </w:tc>
        <w:tc>
          <w:tcPr>
            <w:tcW w:w="1087" w:type="dxa"/>
            <w:vMerge w:val="restart"/>
            <w:tcBorders>
              <w:bottom w:val="nil"/>
            </w:tcBorders>
            <w:vAlign w:val="top"/>
          </w:tcPr>
          <w:p w14:paraId="6E8C1E88">
            <w:pPr>
              <w:pStyle w:val="7"/>
              <w:spacing w:before="186" w:line="325" w:lineRule="auto"/>
              <w:ind w:left="136" w:right="76"/>
              <w:jc w:val="both"/>
            </w:pPr>
            <w:r>
              <w:rPr>
                <w:spacing w:val="-24"/>
              </w:rPr>
              <w:t>其中：一</w:t>
            </w:r>
            <w:r>
              <w:rPr>
                <w:spacing w:val="2"/>
              </w:rPr>
              <w:t xml:space="preserve"> </w:t>
            </w:r>
            <w:r>
              <w:rPr>
                <w:spacing w:val="-20"/>
              </w:rPr>
              <w:t>般</w:t>
            </w:r>
            <w:r>
              <w:rPr>
                <w:spacing w:val="-21"/>
              </w:rPr>
              <w:t xml:space="preserve"> </w:t>
            </w:r>
            <w:r>
              <w:rPr>
                <w:spacing w:val="-20"/>
              </w:rPr>
              <w:t>普</w:t>
            </w:r>
            <w:r>
              <w:rPr>
                <w:spacing w:val="-19"/>
              </w:rPr>
              <w:t xml:space="preserve"> </w:t>
            </w:r>
            <w:r>
              <w:rPr>
                <w:spacing w:val="-20"/>
              </w:rPr>
              <w:t>工</w:t>
            </w:r>
            <w:r>
              <w:t xml:space="preserve"> </w:t>
            </w:r>
            <w:r>
              <w:rPr>
                <w:spacing w:val="-17"/>
              </w:rPr>
              <w:t>岗</w:t>
            </w:r>
            <w:r>
              <w:rPr>
                <w:spacing w:val="17"/>
              </w:rPr>
              <w:t xml:space="preserve">   </w:t>
            </w:r>
            <w:r>
              <w:rPr>
                <w:spacing w:val="-17"/>
              </w:rPr>
              <w:t>位</w:t>
            </w:r>
            <w:r>
              <w:rPr>
                <w:spacing w:val="1"/>
              </w:rPr>
              <w:t xml:space="preserve"> </w:t>
            </w:r>
            <w:r>
              <w:rPr>
                <w:spacing w:val="-9"/>
              </w:rPr>
              <w:t>（人）</w:t>
            </w:r>
          </w:p>
        </w:tc>
        <w:tc>
          <w:tcPr>
            <w:tcW w:w="1088" w:type="dxa"/>
            <w:vMerge w:val="restart"/>
            <w:tcBorders>
              <w:bottom w:val="nil"/>
            </w:tcBorders>
            <w:vAlign w:val="top"/>
          </w:tcPr>
          <w:p w14:paraId="4D264FFA">
            <w:pPr>
              <w:pStyle w:val="7"/>
              <w:spacing w:before="191" w:line="319" w:lineRule="auto"/>
              <w:ind w:left="147" w:right="72" w:hanging="5"/>
              <w:jc w:val="both"/>
            </w:pPr>
            <w:r>
              <w:rPr>
                <w:spacing w:val="-24"/>
              </w:rPr>
              <w:t>其中：技</w:t>
            </w:r>
            <w:r>
              <w:rPr>
                <w:spacing w:val="2"/>
              </w:rPr>
              <w:t xml:space="preserve"> </w:t>
            </w:r>
            <w:r>
              <w:rPr>
                <w:spacing w:val="47"/>
              </w:rPr>
              <w:t>能岗位</w:t>
            </w:r>
            <w:r>
              <w:t xml:space="preserve"> </w:t>
            </w:r>
            <w:r>
              <w:rPr>
                <w:spacing w:val="-10"/>
              </w:rPr>
              <w:t>（人）</w:t>
            </w:r>
          </w:p>
        </w:tc>
        <w:tc>
          <w:tcPr>
            <w:tcW w:w="1088" w:type="dxa"/>
            <w:vMerge w:val="restart"/>
            <w:tcBorders>
              <w:bottom w:val="nil"/>
            </w:tcBorders>
            <w:vAlign w:val="top"/>
          </w:tcPr>
          <w:p w14:paraId="6B4F228A">
            <w:pPr>
              <w:pStyle w:val="7"/>
              <w:spacing w:before="179" w:line="314" w:lineRule="auto"/>
              <w:ind w:left="137" w:right="73" w:firstLine="5"/>
              <w:jc w:val="both"/>
            </w:pPr>
            <w:r>
              <w:rPr>
                <w:spacing w:val="-24"/>
              </w:rPr>
              <w:t>其中：一</w:t>
            </w:r>
            <w:r>
              <w:rPr>
                <w:spacing w:val="2"/>
              </w:rPr>
              <w:t xml:space="preserve"> </w:t>
            </w:r>
            <w:r>
              <w:rPr>
                <w:spacing w:val="-19"/>
              </w:rPr>
              <w:t>般</w:t>
            </w:r>
            <w:r>
              <w:rPr>
                <w:spacing w:val="-24"/>
              </w:rPr>
              <w:t xml:space="preserve"> </w:t>
            </w:r>
            <w:r>
              <w:rPr>
                <w:spacing w:val="-19"/>
              </w:rPr>
              <w:t>普</w:t>
            </w:r>
            <w:r>
              <w:rPr>
                <w:spacing w:val="-17"/>
              </w:rPr>
              <w:t xml:space="preserve"> </w:t>
            </w:r>
            <w:r>
              <w:rPr>
                <w:spacing w:val="-19"/>
              </w:rPr>
              <w:t>工</w:t>
            </w:r>
            <w:r>
              <w:t xml:space="preserve"> </w:t>
            </w:r>
            <w:r>
              <w:rPr>
                <w:spacing w:val="-16"/>
              </w:rPr>
              <w:t>岗</w:t>
            </w:r>
            <w:r>
              <w:rPr>
                <w:spacing w:val="-27"/>
              </w:rPr>
              <w:t xml:space="preserve"> </w:t>
            </w:r>
            <w:r>
              <w:rPr>
                <w:spacing w:val="-16"/>
              </w:rPr>
              <w:t>位</w:t>
            </w:r>
            <w:r>
              <w:rPr>
                <w:spacing w:val="-26"/>
              </w:rPr>
              <w:t xml:space="preserve"> </w:t>
            </w:r>
            <w:r>
              <w:rPr>
                <w:spacing w:val="-16"/>
              </w:rPr>
              <w:t>新</w:t>
            </w:r>
            <w:r>
              <w:t xml:space="preserve"> </w:t>
            </w:r>
            <w:r>
              <w:rPr>
                <w:spacing w:val="-17"/>
              </w:rPr>
              <w:t>疆</w:t>
            </w:r>
            <w:r>
              <w:rPr>
                <w:spacing w:val="18"/>
              </w:rPr>
              <w:t xml:space="preserve">   </w:t>
            </w:r>
            <w:r>
              <w:rPr>
                <w:spacing w:val="-17"/>
              </w:rPr>
              <w:t>籍</w:t>
            </w:r>
            <w:r>
              <w:t xml:space="preserve"> </w:t>
            </w:r>
            <w:r>
              <w:rPr>
                <w:spacing w:val="-16"/>
              </w:rPr>
              <w:t>（</w:t>
            </w:r>
            <w:r>
              <w:rPr>
                <w:spacing w:val="-24"/>
              </w:rPr>
              <w:t xml:space="preserve"> </w:t>
            </w:r>
            <w:r>
              <w:rPr>
                <w:spacing w:val="-16"/>
              </w:rPr>
              <w:t>人 ）</w:t>
            </w:r>
            <w:r>
              <w:t xml:space="preserve"> </w:t>
            </w:r>
            <w:r>
              <w:rPr>
                <w:spacing w:val="-6"/>
              </w:rPr>
              <w:t>(%)</w:t>
            </w:r>
          </w:p>
        </w:tc>
        <w:tc>
          <w:tcPr>
            <w:tcW w:w="1088" w:type="dxa"/>
            <w:vMerge w:val="restart"/>
            <w:tcBorders>
              <w:bottom w:val="nil"/>
            </w:tcBorders>
            <w:vAlign w:val="top"/>
          </w:tcPr>
          <w:p w14:paraId="6158E097">
            <w:pPr>
              <w:pStyle w:val="7"/>
              <w:spacing w:before="188" w:line="317" w:lineRule="auto"/>
              <w:ind w:left="136" w:right="78" w:firstLine="22"/>
              <w:jc w:val="both"/>
            </w:pPr>
            <w:r>
              <w:rPr>
                <w:spacing w:val="-21"/>
              </w:rPr>
              <w:t>需</w:t>
            </w:r>
            <w:r>
              <w:rPr>
                <w:spacing w:val="-20"/>
              </w:rPr>
              <w:t xml:space="preserve"> </w:t>
            </w:r>
            <w:r>
              <w:rPr>
                <w:spacing w:val="-21"/>
              </w:rPr>
              <w:t>参</w:t>
            </w:r>
            <w:r>
              <w:rPr>
                <w:spacing w:val="-33"/>
              </w:rPr>
              <w:t xml:space="preserve"> </w:t>
            </w:r>
            <w:r>
              <w:rPr>
                <w:spacing w:val="-21"/>
              </w:rPr>
              <w:t>加</w:t>
            </w:r>
            <w:r>
              <w:t xml:space="preserve"> </w:t>
            </w:r>
            <w:r>
              <w:rPr>
                <w:spacing w:val="-18"/>
              </w:rPr>
              <w:t>培</w:t>
            </w:r>
            <w:r>
              <w:rPr>
                <w:spacing w:val="-23"/>
              </w:rPr>
              <w:t xml:space="preserve"> </w:t>
            </w:r>
            <w:r>
              <w:rPr>
                <w:spacing w:val="-18"/>
              </w:rPr>
              <w:t>训</w:t>
            </w:r>
            <w:r>
              <w:rPr>
                <w:spacing w:val="-19"/>
              </w:rPr>
              <w:t xml:space="preserve"> </w:t>
            </w:r>
            <w:r>
              <w:rPr>
                <w:spacing w:val="-18"/>
              </w:rPr>
              <w:t>人</w:t>
            </w:r>
            <w:r>
              <w:t xml:space="preserve"> 数</w:t>
            </w:r>
          </w:p>
        </w:tc>
        <w:tc>
          <w:tcPr>
            <w:tcW w:w="1088" w:type="dxa"/>
            <w:vAlign w:val="top"/>
          </w:tcPr>
          <w:p w14:paraId="34977099">
            <w:pPr>
              <w:pStyle w:val="7"/>
              <w:spacing w:before="185" w:line="316" w:lineRule="auto"/>
              <w:ind w:left="150" w:right="72" w:hanging="9"/>
              <w:jc w:val="both"/>
            </w:pPr>
            <w:r>
              <w:rPr>
                <w:spacing w:val="-19"/>
              </w:rPr>
              <w:t>平</w:t>
            </w:r>
            <w:r>
              <w:rPr>
                <w:spacing w:val="-26"/>
              </w:rPr>
              <w:t xml:space="preserve"> </w:t>
            </w:r>
            <w:r>
              <w:rPr>
                <w:spacing w:val="-19"/>
              </w:rPr>
              <w:t>均</w:t>
            </w:r>
            <w:r>
              <w:rPr>
                <w:spacing w:val="-16"/>
              </w:rPr>
              <w:t xml:space="preserve"> </w:t>
            </w:r>
            <w:r>
              <w:rPr>
                <w:spacing w:val="-19"/>
              </w:rPr>
              <w:t>务</w:t>
            </w:r>
            <w:r>
              <w:t xml:space="preserve"> </w:t>
            </w:r>
            <w:r>
              <w:rPr>
                <w:spacing w:val="-31"/>
              </w:rPr>
              <w:t>工</w:t>
            </w:r>
            <w:r>
              <w:rPr>
                <w:spacing w:val="-18"/>
              </w:rPr>
              <w:t xml:space="preserve"> </w:t>
            </w:r>
            <w:r>
              <w:rPr>
                <w:spacing w:val="-31"/>
              </w:rPr>
              <w:t>时</w:t>
            </w:r>
            <w:r>
              <w:rPr>
                <w:spacing w:val="9"/>
              </w:rPr>
              <w:t xml:space="preserve"> </w:t>
            </w:r>
            <w:r>
              <w:rPr>
                <w:spacing w:val="-31"/>
              </w:rPr>
              <w:t>间</w:t>
            </w:r>
            <w:r>
              <w:t xml:space="preserve"> </w:t>
            </w:r>
            <w:r>
              <w:rPr>
                <w:spacing w:val="-10"/>
              </w:rPr>
              <w:t>（天）</w:t>
            </w:r>
          </w:p>
        </w:tc>
        <w:tc>
          <w:tcPr>
            <w:tcW w:w="1095" w:type="dxa"/>
            <w:vMerge w:val="restart"/>
            <w:tcBorders>
              <w:bottom w:val="nil"/>
            </w:tcBorders>
            <w:vAlign w:val="top"/>
          </w:tcPr>
          <w:p w14:paraId="792D250F">
            <w:pPr>
              <w:pStyle w:val="7"/>
              <w:spacing w:before="185" w:line="325" w:lineRule="auto"/>
              <w:ind w:left="124" w:right="84" w:firstLine="17"/>
              <w:jc w:val="both"/>
            </w:pPr>
            <w:r>
              <w:rPr>
                <w:spacing w:val="-19"/>
              </w:rPr>
              <w:t>平</w:t>
            </w:r>
            <w:r>
              <w:rPr>
                <w:spacing w:val="-26"/>
              </w:rPr>
              <w:t xml:space="preserve"> </w:t>
            </w:r>
            <w:r>
              <w:rPr>
                <w:spacing w:val="-19"/>
              </w:rPr>
              <w:t>均</w:t>
            </w:r>
            <w:r>
              <w:rPr>
                <w:spacing w:val="-16"/>
              </w:rPr>
              <w:t xml:space="preserve"> </w:t>
            </w:r>
            <w:r>
              <w:rPr>
                <w:spacing w:val="-19"/>
              </w:rPr>
              <w:t>务</w:t>
            </w:r>
            <w:r>
              <w:t xml:space="preserve"> </w:t>
            </w:r>
            <w:r>
              <w:rPr>
                <w:spacing w:val="-14"/>
              </w:rPr>
              <w:t>工</w:t>
            </w:r>
            <w:r>
              <w:rPr>
                <w:spacing w:val="-22"/>
              </w:rPr>
              <w:t xml:space="preserve"> </w:t>
            </w:r>
            <w:r>
              <w:rPr>
                <w:spacing w:val="-14"/>
              </w:rPr>
              <w:t>报</w:t>
            </w:r>
            <w:r>
              <w:rPr>
                <w:spacing w:val="-22"/>
              </w:rPr>
              <w:t xml:space="preserve"> </w:t>
            </w:r>
            <w:r>
              <w:rPr>
                <w:spacing w:val="-14"/>
              </w:rPr>
              <w:t>酬</w:t>
            </w:r>
            <w:r>
              <w:t xml:space="preserve"> </w:t>
            </w:r>
            <w:r>
              <w:rPr>
                <w:spacing w:val="4"/>
              </w:rPr>
              <w:t>（元/人</w:t>
            </w:r>
            <w:r>
              <w:t xml:space="preserve"> </w:t>
            </w:r>
            <w:r>
              <w:rPr>
                <w:spacing w:val="-4"/>
              </w:rPr>
              <w:t>/日）</w:t>
            </w:r>
          </w:p>
        </w:tc>
      </w:tr>
      <w:tr w14:paraId="2D17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1094" w:type="dxa"/>
            <w:vMerge w:val="continue"/>
            <w:tcBorders>
              <w:top w:val="nil"/>
            </w:tcBorders>
            <w:vAlign w:val="top"/>
          </w:tcPr>
          <w:p w14:paraId="5B50A70D">
            <w:pPr>
              <w:rPr>
                <w:rFonts w:ascii="Arial"/>
                <w:sz w:val="21"/>
              </w:rPr>
            </w:pPr>
          </w:p>
        </w:tc>
        <w:tc>
          <w:tcPr>
            <w:tcW w:w="1087" w:type="dxa"/>
            <w:vMerge w:val="continue"/>
            <w:tcBorders>
              <w:top w:val="nil"/>
            </w:tcBorders>
            <w:vAlign w:val="top"/>
          </w:tcPr>
          <w:p w14:paraId="60D36F2E">
            <w:pPr>
              <w:rPr>
                <w:rFonts w:ascii="Arial"/>
                <w:sz w:val="21"/>
              </w:rPr>
            </w:pPr>
          </w:p>
        </w:tc>
        <w:tc>
          <w:tcPr>
            <w:tcW w:w="1088" w:type="dxa"/>
            <w:vMerge w:val="continue"/>
            <w:tcBorders>
              <w:top w:val="nil"/>
            </w:tcBorders>
            <w:vAlign w:val="top"/>
          </w:tcPr>
          <w:p w14:paraId="2C0F42AD">
            <w:pPr>
              <w:rPr>
                <w:rFonts w:ascii="Arial"/>
                <w:sz w:val="21"/>
              </w:rPr>
            </w:pPr>
          </w:p>
        </w:tc>
        <w:tc>
          <w:tcPr>
            <w:tcW w:w="1087" w:type="dxa"/>
            <w:vMerge w:val="continue"/>
            <w:tcBorders>
              <w:top w:val="nil"/>
            </w:tcBorders>
            <w:vAlign w:val="top"/>
          </w:tcPr>
          <w:p w14:paraId="33FEFB18">
            <w:pPr>
              <w:rPr>
                <w:rFonts w:ascii="Arial"/>
                <w:sz w:val="21"/>
              </w:rPr>
            </w:pPr>
          </w:p>
        </w:tc>
        <w:tc>
          <w:tcPr>
            <w:tcW w:w="1088" w:type="dxa"/>
            <w:vMerge w:val="continue"/>
            <w:tcBorders>
              <w:top w:val="nil"/>
            </w:tcBorders>
            <w:vAlign w:val="top"/>
          </w:tcPr>
          <w:p w14:paraId="1B276230">
            <w:pPr>
              <w:rPr>
                <w:rFonts w:ascii="Arial"/>
                <w:sz w:val="21"/>
              </w:rPr>
            </w:pPr>
          </w:p>
        </w:tc>
        <w:tc>
          <w:tcPr>
            <w:tcW w:w="1088" w:type="dxa"/>
            <w:vMerge w:val="continue"/>
            <w:tcBorders>
              <w:top w:val="nil"/>
            </w:tcBorders>
            <w:vAlign w:val="top"/>
          </w:tcPr>
          <w:p w14:paraId="3A8497DE">
            <w:pPr>
              <w:rPr>
                <w:rFonts w:ascii="Arial"/>
                <w:sz w:val="21"/>
              </w:rPr>
            </w:pPr>
          </w:p>
        </w:tc>
        <w:tc>
          <w:tcPr>
            <w:tcW w:w="1088" w:type="dxa"/>
            <w:vMerge w:val="continue"/>
            <w:tcBorders>
              <w:top w:val="nil"/>
            </w:tcBorders>
            <w:vAlign w:val="top"/>
          </w:tcPr>
          <w:p w14:paraId="1F4A1A94">
            <w:pPr>
              <w:rPr>
                <w:rFonts w:ascii="Arial"/>
                <w:sz w:val="21"/>
              </w:rPr>
            </w:pPr>
          </w:p>
        </w:tc>
        <w:tc>
          <w:tcPr>
            <w:tcW w:w="1088" w:type="dxa"/>
            <w:vAlign w:val="top"/>
          </w:tcPr>
          <w:p w14:paraId="6D26F358">
            <w:pPr>
              <w:pStyle w:val="7"/>
              <w:spacing w:before="181" w:line="309" w:lineRule="auto"/>
              <w:ind w:left="185" w:right="84" w:hanging="43"/>
            </w:pPr>
            <w:r>
              <w:rPr>
                <w:spacing w:val="-18"/>
              </w:rPr>
              <w:t>起</w:t>
            </w:r>
            <w:r>
              <w:rPr>
                <w:spacing w:val="-33"/>
              </w:rPr>
              <w:t xml:space="preserve"> </w:t>
            </w:r>
            <w:r>
              <w:rPr>
                <w:spacing w:val="-18"/>
              </w:rPr>
              <w:t>止 时</w:t>
            </w:r>
            <w:r>
              <w:t xml:space="preserve"> 间</w:t>
            </w:r>
          </w:p>
        </w:tc>
        <w:tc>
          <w:tcPr>
            <w:tcW w:w="1095" w:type="dxa"/>
            <w:vMerge w:val="continue"/>
            <w:tcBorders>
              <w:top w:val="nil"/>
            </w:tcBorders>
            <w:vAlign w:val="top"/>
          </w:tcPr>
          <w:p w14:paraId="31E6C907">
            <w:pPr>
              <w:rPr>
                <w:rFonts w:ascii="Arial"/>
                <w:sz w:val="21"/>
              </w:rPr>
            </w:pPr>
          </w:p>
        </w:tc>
      </w:tr>
      <w:tr w14:paraId="0E55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094" w:type="dxa"/>
            <w:vAlign w:val="top"/>
          </w:tcPr>
          <w:p w14:paraId="18E7F3B0">
            <w:pPr>
              <w:rPr>
                <w:rFonts w:ascii="Arial"/>
                <w:sz w:val="21"/>
              </w:rPr>
            </w:pPr>
          </w:p>
        </w:tc>
        <w:tc>
          <w:tcPr>
            <w:tcW w:w="1087" w:type="dxa"/>
            <w:vMerge w:val="restart"/>
            <w:tcBorders>
              <w:bottom w:val="nil"/>
            </w:tcBorders>
            <w:vAlign w:val="top"/>
          </w:tcPr>
          <w:p w14:paraId="45E6E7B6">
            <w:pPr>
              <w:rPr>
                <w:rFonts w:ascii="Arial"/>
                <w:sz w:val="21"/>
              </w:rPr>
            </w:pPr>
          </w:p>
        </w:tc>
        <w:tc>
          <w:tcPr>
            <w:tcW w:w="1088" w:type="dxa"/>
            <w:vAlign w:val="top"/>
          </w:tcPr>
          <w:p w14:paraId="5F92BD2D">
            <w:pPr>
              <w:rPr>
                <w:rFonts w:ascii="Arial"/>
                <w:sz w:val="21"/>
              </w:rPr>
            </w:pPr>
          </w:p>
        </w:tc>
        <w:tc>
          <w:tcPr>
            <w:tcW w:w="1087" w:type="dxa"/>
            <w:vMerge w:val="restart"/>
            <w:tcBorders>
              <w:bottom w:val="nil"/>
            </w:tcBorders>
            <w:vAlign w:val="top"/>
          </w:tcPr>
          <w:p w14:paraId="4344F786">
            <w:pPr>
              <w:rPr>
                <w:rFonts w:ascii="Arial"/>
                <w:sz w:val="21"/>
              </w:rPr>
            </w:pPr>
          </w:p>
        </w:tc>
        <w:tc>
          <w:tcPr>
            <w:tcW w:w="1088" w:type="dxa"/>
            <w:vMerge w:val="restart"/>
            <w:tcBorders>
              <w:bottom w:val="nil"/>
            </w:tcBorders>
            <w:vAlign w:val="top"/>
          </w:tcPr>
          <w:p w14:paraId="0F8ADFC8">
            <w:pPr>
              <w:rPr>
                <w:rFonts w:ascii="Arial"/>
                <w:sz w:val="21"/>
              </w:rPr>
            </w:pPr>
          </w:p>
        </w:tc>
        <w:tc>
          <w:tcPr>
            <w:tcW w:w="1088" w:type="dxa"/>
            <w:vAlign w:val="top"/>
          </w:tcPr>
          <w:p w14:paraId="261D20CA">
            <w:pPr>
              <w:rPr>
                <w:rFonts w:ascii="Arial"/>
                <w:sz w:val="21"/>
              </w:rPr>
            </w:pPr>
          </w:p>
        </w:tc>
        <w:tc>
          <w:tcPr>
            <w:tcW w:w="1088" w:type="dxa"/>
            <w:vMerge w:val="restart"/>
            <w:tcBorders>
              <w:bottom w:val="nil"/>
            </w:tcBorders>
            <w:vAlign w:val="top"/>
          </w:tcPr>
          <w:p w14:paraId="64E00CF8">
            <w:pPr>
              <w:rPr>
                <w:rFonts w:ascii="Arial"/>
                <w:sz w:val="21"/>
              </w:rPr>
            </w:pPr>
          </w:p>
        </w:tc>
        <w:tc>
          <w:tcPr>
            <w:tcW w:w="1088" w:type="dxa"/>
            <w:vAlign w:val="top"/>
          </w:tcPr>
          <w:p w14:paraId="6D20098C">
            <w:pPr>
              <w:rPr>
                <w:rFonts w:ascii="Arial"/>
                <w:sz w:val="21"/>
              </w:rPr>
            </w:pPr>
          </w:p>
        </w:tc>
        <w:tc>
          <w:tcPr>
            <w:tcW w:w="1095" w:type="dxa"/>
            <w:vMerge w:val="restart"/>
            <w:tcBorders>
              <w:bottom w:val="nil"/>
            </w:tcBorders>
            <w:vAlign w:val="top"/>
          </w:tcPr>
          <w:p w14:paraId="08AF66A8">
            <w:pPr>
              <w:rPr>
                <w:rFonts w:ascii="Arial"/>
                <w:sz w:val="21"/>
              </w:rPr>
            </w:pPr>
          </w:p>
        </w:tc>
      </w:tr>
      <w:tr w14:paraId="1B62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1094" w:type="dxa"/>
            <w:vAlign w:val="top"/>
          </w:tcPr>
          <w:p w14:paraId="3C12581F">
            <w:pPr>
              <w:rPr>
                <w:rFonts w:ascii="Arial"/>
                <w:sz w:val="21"/>
              </w:rPr>
            </w:pPr>
          </w:p>
        </w:tc>
        <w:tc>
          <w:tcPr>
            <w:tcW w:w="1087" w:type="dxa"/>
            <w:vMerge w:val="continue"/>
            <w:tcBorders>
              <w:top w:val="nil"/>
            </w:tcBorders>
            <w:vAlign w:val="top"/>
          </w:tcPr>
          <w:p w14:paraId="1E2F2737">
            <w:pPr>
              <w:rPr>
                <w:rFonts w:ascii="Arial"/>
                <w:sz w:val="21"/>
              </w:rPr>
            </w:pPr>
          </w:p>
        </w:tc>
        <w:tc>
          <w:tcPr>
            <w:tcW w:w="1088" w:type="dxa"/>
            <w:vAlign w:val="top"/>
          </w:tcPr>
          <w:p w14:paraId="7AFD9692">
            <w:pPr>
              <w:rPr>
                <w:rFonts w:ascii="Arial"/>
                <w:sz w:val="21"/>
              </w:rPr>
            </w:pPr>
          </w:p>
        </w:tc>
        <w:tc>
          <w:tcPr>
            <w:tcW w:w="1087" w:type="dxa"/>
            <w:vMerge w:val="continue"/>
            <w:tcBorders>
              <w:top w:val="nil"/>
            </w:tcBorders>
            <w:vAlign w:val="top"/>
          </w:tcPr>
          <w:p w14:paraId="3B77AC1D">
            <w:pPr>
              <w:rPr>
                <w:rFonts w:ascii="Arial"/>
                <w:sz w:val="21"/>
              </w:rPr>
            </w:pPr>
          </w:p>
        </w:tc>
        <w:tc>
          <w:tcPr>
            <w:tcW w:w="1088" w:type="dxa"/>
            <w:vMerge w:val="continue"/>
            <w:tcBorders>
              <w:top w:val="nil"/>
            </w:tcBorders>
            <w:vAlign w:val="top"/>
          </w:tcPr>
          <w:p w14:paraId="120C59EB">
            <w:pPr>
              <w:rPr>
                <w:rFonts w:ascii="Arial"/>
                <w:sz w:val="21"/>
              </w:rPr>
            </w:pPr>
          </w:p>
        </w:tc>
        <w:tc>
          <w:tcPr>
            <w:tcW w:w="1088" w:type="dxa"/>
            <w:vAlign w:val="top"/>
          </w:tcPr>
          <w:p w14:paraId="6ACC23EF">
            <w:pPr>
              <w:rPr>
                <w:rFonts w:ascii="Arial"/>
                <w:sz w:val="21"/>
              </w:rPr>
            </w:pPr>
          </w:p>
        </w:tc>
        <w:tc>
          <w:tcPr>
            <w:tcW w:w="1088" w:type="dxa"/>
            <w:vMerge w:val="continue"/>
            <w:tcBorders>
              <w:top w:val="nil"/>
            </w:tcBorders>
            <w:vAlign w:val="top"/>
          </w:tcPr>
          <w:p w14:paraId="28675D3A">
            <w:pPr>
              <w:rPr>
                <w:rFonts w:ascii="Arial"/>
                <w:sz w:val="21"/>
              </w:rPr>
            </w:pPr>
          </w:p>
        </w:tc>
        <w:tc>
          <w:tcPr>
            <w:tcW w:w="1088" w:type="dxa"/>
            <w:vAlign w:val="top"/>
          </w:tcPr>
          <w:p w14:paraId="66587E26">
            <w:pPr>
              <w:rPr>
                <w:rFonts w:ascii="Arial"/>
                <w:sz w:val="21"/>
              </w:rPr>
            </w:pPr>
          </w:p>
        </w:tc>
        <w:tc>
          <w:tcPr>
            <w:tcW w:w="1095" w:type="dxa"/>
            <w:vMerge w:val="continue"/>
            <w:tcBorders>
              <w:top w:val="nil"/>
            </w:tcBorders>
            <w:vAlign w:val="top"/>
          </w:tcPr>
          <w:p w14:paraId="0810871C">
            <w:pPr>
              <w:rPr>
                <w:rFonts w:ascii="Arial"/>
                <w:sz w:val="21"/>
              </w:rPr>
            </w:pPr>
          </w:p>
        </w:tc>
      </w:tr>
    </w:tbl>
    <w:p w14:paraId="43107766">
      <w:pPr>
        <w:spacing w:before="163" w:line="222" w:lineRule="auto"/>
        <w:ind w:left="651"/>
        <w:rPr>
          <w:rFonts w:ascii="仿宋" w:hAnsi="仿宋" w:eastAsia="仿宋" w:cs="仿宋"/>
          <w:sz w:val="24"/>
          <w:szCs w:val="24"/>
        </w:rPr>
      </w:pPr>
      <w:r>
        <w:rPr>
          <w:rFonts w:ascii="仿宋" w:hAnsi="仿宋" w:eastAsia="仿宋" w:cs="仿宋"/>
          <w:spacing w:val="-2"/>
          <w:sz w:val="24"/>
          <w:szCs w:val="24"/>
        </w:rPr>
        <w:t>填报人：</w:t>
      </w:r>
      <w:r>
        <w:rPr>
          <w:rFonts w:ascii="仿宋" w:hAnsi="仿宋" w:eastAsia="仿宋" w:cs="仿宋"/>
          <w:spacing w:val="2"/>
          <w:sz w:val="24"/>
          <w:szCs w:val="24"/>
        </w:rPr>
        <w:t xml:space="preserve">                   </w:t>
      </w:r>
      <w:r>
        <w:rPr>
          <w:rFonts w:ascii="仿宋" w:hAnsi="仿宋" w:eastAsia="仿宋" w:cs="仿宋"/>
          <w:spacing w:val="-2"/>
          <w:sz w:val="24"/>
          <w:szCs w:val="24"/>
        </w:rPr>
        <w:t xml:space="preserve">主要领导：               </w:t>
      </w:r>
      <w:r>
        <w:rPr>
          <w:rFonts w:ascii="仿宋" w:hAnsi="仿宋" w:eastAsia="仿宋" w:cs="仿宋"/>
          <w:spacing w:val="-3"/>
          <w:sz w:val="24"/>
          <w:szCs w:val="24"/>
        </w:rPr>
        <w:t xml:space="preserve">     联系方式：</w:t>
      </w:r>
    </w:p>
    <w:p w14:paraId="03230717">
      <w:pPr>
        <w:pStyle w:val="2"/>
        <w:spacing w:line="263" w:lineRule="auto"/>
      </w:pPr>
    </w:p>
    <w:p w14:paraId="33FFD917">
      <w:pPr>
        <w:pStyle w:val="2"/>
        <w:spacing w:line="264" w:lineRule="auto"/>
      </w:pPr>
    </w:p>
    <w:p w14:paraId="432B543F">
      <w:pPr>
        <w:spacing w:before="78" w:line="316" w:lineRule="auto"/>
        <w:ind w:left="142" w:right="664" w:firstLine="505"/>
        <w:jc w:val="both"/>
        <w:rPr>
          <w:rFonts w:ascii="仿宋" w:hAnsi="仿宋" w:eastAsia="仿宋" w:cs="仿宋"/>
          <w:sz w:val="24"/>
          <w:szCs w:val="24"/>
        </w:rPr>
      </w:pPr>
      <w:r>
        <w:rPr>
          <w:rFonts w:ascii="仿宋" w:hAnsi="仿宋" w:eastAsia="仿宋" w:cs="仿宋"/>
          <w:spacing w:val="-4"/>
          <w:sz w:val="24"/>
          <w:szCs w:val="24"/>
        </w:rPr>
        <w:t>说明：1、用工需求总数包括一般普工岗位、技能岗位。2、施工企业根据项目工程</w:t>
      </w:r>
      <w:r>
        <w:rPr>
          <w:rFonts w:ascii="仿宋" w:hAnsi="仿宋" w:eastAsia="仿宋" w:cs="仿宋"/>
          <w:sz w:val="24"/>
          <w:szCs w:val="24"/>
        </w:rPr>
        <w:t xml:space="preserve"> </w:t>
      </w:r>
      <w:r>
        <w:rPr>
          <w:rFonts w:ascii="仿宋" w:hAnsi="仿宋" w:eastAsia="仿宋" w:cs="仿宋"/>
          <w:spacing w:val="-3"/>
          <w:sz w:val="24"/>
          <w:szCs w:val="24"/>
        </w:rPr>
        <w:t>特点、工程量、实事求是填写本表中用工人数、需要培训人数，中标后必</w:t>
      </w:r>
      <w:r>
        <w:rPr>
          <w:rFonts w:ascii="仿宋" w:hAnsi="仿宋" w:eastAsia="仿宋" w:cs="仿宋"/>
          <w:spacing w:val="-4"/>
          <w:sz w:val="24"/>
          <w:szCs w:val="24"/>
        </w:rPr>
        <w:t>须每月向项目</w:t>
      </w:r>
      <w:r>
        <w:rPr>
          <w:rFonts w:ascii="仿宋" w:hAnsi="仿宋" w:eastAsia="仿宋" w:cs="仿宋"/>
          <w:sz w:val="24"/>
          <w:szCs w:val="24"/>
        </w:rPr>
        <w:t xml:space="preserve"> </w:t>
      </w:r>
      <w:r>
        <w:rPr>
          <w:rFonts w:ascii="仿宋" w:hAnsi="仿宋" w:eastAsia="仿宋" w:cs="仿宋"/>
          <w:spacing w:val="-1"/>
          <w:sz w:val="24"/>
          <w:szCs w:val="24"/>
        </w:rPr>
        <w:t>所在地乡、镇人民政府，项目主管单位申报农村劳动力培训就业情况及工程进度。</w:t>
      </w:r>
    </w:p>
    <w:sectPr>
      <w:footerReference r:id="rId86" w:type="default"/>
      <w:pgSz w:w="11906" w:h="16840"/>
      <w:pgMar w:top="400" w:right="770" w:bottom="1155" w:left="1326" w:header="0" w:footer="9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AD7F">
    <w:pPr>
      <w:spacing w:line="176" w:lineRule="auto"/>
      <w:ind w:left="416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911">
    <w:pPr>
      <w:spacing w:line="176" w:lineRule="auto"/>
      <w:ind w:left="445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5925">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B531">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2DA6D">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41E1">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247B">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8C8F">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E237">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C60">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5EA">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DEB0">
    <w:pPr>
      <w:spacing w:line="176" w:lineRule="auto"/>
      <w:ind w:left="447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E8EF">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79C0">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CE74">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6832">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F2CB4">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74C3">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B0150">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F156">
    <w:pPr>
      <w:spacing w:line="176" w:lineRule="auto"/>
      <w:ind w:left="409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DA1D">
    <w:pPr>
      <w:pStyle w:val="2"/>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9C9B">
    <w:pPr>
      <w:spacing w:line="176"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5084">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8B70">
    <w:pPr>
      <w:spacing w:line="176" w:lineRule="auto"/>
      <w:ind w:left="442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BD76">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654">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A0D9">
    <w:pPr>
      <w:spacing w:line="176" w:lineRule="auto"/>
      <w:ind w:left="44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9503">
    <w:pPr>
      <w:spacing w:line="176" w:lineRule="auto"/>
      <w:ind w:left="439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4375">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AC45">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844F">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5D29D">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CC2A">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F727">
    <w:pPr>
      <w:spacing w:line="176" w:lineRule="auto"/>
      <w:ind w:left="48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699AE">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00D699AE">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AC07">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8137">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DD7B">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196E">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41F08">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A48D">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A037">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C7F3">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1FF7">
    <w:pPr>
      <w:spacing w:line="173"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ED3B2">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2B87">
    <w:pPr>
      <w:spacing w:line="176" w:lineRule="auto"/>
      <w:ind w:left="460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BC4D">
    <w:pPr>
      <w:spacing w:line="173"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F882">
    <w:pPr>
      <w:spacing w:line="176" w:lineRule="auto"/>
      <w:ind w:left="44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3E56">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57EE">
    <w:pPr>
      <w:spacing w:line="172" w:lineRule="auto"/>
      <w:ind w:left="4092"/>
      <w:rPr>
        <w:rFonts w:ascii="宋体" w:hAnsi="宋体" w:eastAsia="宋体" w:cs="宋体"/>
        <w:sz w:val="18"/>
        <w:szCs w:val="18"/>
      </w:rPr>
    </w:pPr>
    <w:r>
      <w:rPr>
        <w:rFonts w:ascii="宋体" w:hAnsi="宋体" w:eastAsia="宋体" w:cs="宋体"/>
        <w:spacing w:val="-5"/>
        <w:sz w:val="18"/>
        <w:szCs w:val="18"/>
      </w:rPr>
      <w:t>60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A53BB">
    <w:pPr>
      <w:spacing w:line="173" w:lineRule="auto"/>
      <w:ind w:left="4418"/>
      <w:rPr>
        <w:rFonts w:ascii="宋体" w:hAnsi="宋体" w:eastAsia="宋体" w:cs="宋体"/>
        <w:sz w:val="18"/>
        <w:szCs w:val="18"/>
      </w:rPr>
    </w:pPr>
    <w:r>
      <w:rPr>
        <w:rFonts w:ascii="宋体" w:hAnsi="宋体" w:eastAsia="宋体" w:cs="宋体"/>
        <w:spacing w:val="-5"/>
        <w:sz w:val="18"/>
        <w:szCs w:val="18"/>
      </w:rPr>
      <w:t>61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CAF1">
    <w:pPr>
      <w:spacing w:line="172" w:lineRule="auto"/>
      <w:ind w:left="4418"/>
      <w:rPr>
        <w:rFonts w:ascii="宋体" w:hAnsi="宋体" w:eastAsia="宋体" w:cs="宋体"/>
        <w:sz w:val="18"/>
        <w:szCs w:val="18"/>
      </w:rPr>
    </w:pPr>
    <w:r>
      <w:rPr>
        <w:rFonts w:ascii="宋体" w:hAnsi="宋体" w:eastAsia="宋体" w:cs="宋体"/>
        <w:spacing w:val="-5"/>
        <w:sz w:val="18"/>
        <w:szCs w:val="18"/>
      </w:rPr>
      <w:t>62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FB40">
    <w:pPr>
      <w:spacing w:line="172" w:lineRule="auto"/>
      <w:ind w:left="4092"/>
      <w:rPr>
        <w:rFonts w:ascii="宋体" w:hAnsi="宋体" w:eastAsia="宋体" w:cs="宋体"/>
        <w:sz w:val="18"/>
        <w:szCs w:val="18"/>
      </w:rPr>
    </w:pPr>
    <w:r>
      <w:rPr>
        <w:rFonts w:ascii="宋体" w:hAnsi="宋体" w:eastAsia="宋体" w:cs="宋体"/>
        <w:spacing w:val="-5"/>
        <w:sz w:val="18"/>
        <w:szCs w:val="18"/>
      </w:rPr>
      <w:t>63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2D99">
    <w:pPr>
      <w:spacing w:line="172" w:lineRule="auto"/>
      <w:ind w:left="4438"/>
      <w:rPr>
        <w:rFonts w:ascii="宋体" w:hAnsi="宋体" w:eastAsia="宋体" w:cs="宋体"/>
        <w:sz w:val="18"/>
        <w:szCs w:val="18"/>
      </w:rPr>
    </w:pPr>
    <w:r>
      <w:rPr>
        <w:rFonts w:ascii="宋体" w:hAnsi="宋体" w:eastAsia="宋体" w:cs="宋体"/>
        <w:spacing w:val="-5"/>
        <w:sz w:val="18"/>
        <w:szCs w:val="18"/>
      </w:rPr>
      <w:t>64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9F6A">
    <w:pPr>
      <w:spacing w:line="172" w:lineRule="auto"/>
      <w:ind w:left="4681"/>
      <w:rPr>
        <w:rFonts w:ascii="宋体" w:hAnsi="宋体" w:eastAsia="宋体" w:cs="宋体"/>
        <w:sz w:val="18"/>
        <w:szCs w:val="18"/>
      </w:rPr>
    </w:pPr>
    <w:r>
      <w:rPr>
        <w:rFonts w:ascii="宋体" w:hAnsi="宋体" w:eastAsia="宋体" w:cs="宋体"/>
        <w:spacing w:val="-5"/>
        <w:sz w:val="18"/>
        <w:szCs w:val="18"/>
      </w:rPr>
      <w:t>65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3EC4">
    <w:pPr>
      <w:spacing w:line="172" w:lineRule="auto"/>
      <w:ind w:left="4092"/>
      <w:rPr>
        <w:rFonts w:ascii="宋体" w:hAnsi="宋体" w:eastAsia="宋体" w:cs="宋体"/>
        <w:sz w:val="18"/>
        <w:szCs w:val="18"/>
      </w:rPr>
    </w:pPr>
    <w:r>
      <w:rPr>
        <w:rFonts w:ascii="宋体" w:hAnsi="宋体" w:eastAsia="宋体" w:cs="宋体"/>
        <w:spacing w:val="-5"/>
        <w:sz w:val="18"/>
        <w:szCs w:val="18"/>
      </w:rPr>
      <w:t>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A49D">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7B54">
    <w:pPr>
      <w:spacing w:line="172" w:lineRule="auto"/>
      <w:ind w:left="4409"/>
      <w:rPr>
        <w:rFonts w:ascii="宋体" w:hAnsi="宋体" w:eastAsia="宋体" w:cs="宋体"/>
        <w:sz w:val="18"/>
        <w:szCs w:val="18"/>
      </w:rPr>
    </w:pPr>
    <w:r>
      <w:rPr>
        <w:rFonts w:ascii="宋体" w:hAnsi="宋体" w:eastAsia="宋体" w:cs="宋体"/>
        <w:spacing w:val="-5"/>
        <w:sz w:val="18"/>
        <w:szCs w:val="18"/>
      </w:rPr>
      <w:t>67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9EC0">
    <w:pPr>
      <w:spacing w:line="172" w:lineRule="auto"/>
      <w:ind w:left="4423"/>
      <w:rPr>
        <w:rFonts w:ascii="宋体" w:hAnsi="宋体" w:eastAsia="宋体" w:cs="宋体"/>
        <w:sz w:val="18"/>
        <w:szCs w:val="18"/>
      </w:rPr>
    </w:pPr>
    <w:r>
      <w:rPr>
        <w:rFonts w:ascii="宋体" w:hAnsi="宋体" w:eastAsia="宋体" w:cs="宋体"/>
        <w:spacing w:val="-5"/>
        <w:sz w:val="18"/>
        <w:szCs w:val="18"/>
      </w:rPr>
      <w:t>68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96C">
    <w:pPr>
      <w:spacing w:line="172" w:lineRule="auto"/>
      <w:ind w:left="4438"/>
      <w:rPr>
        <w:rFonts w:ascii="宋体" w:hAnsi="宋体" w:eastAsia="宋体" w:cs="宋体"/>
        <w:sz w:val="18"/>
        <w:szCs w:val="18"/>
      </w:rPr>
    </w:pPr>
    <w:r>
      <w:rPr>
        <w:rFonts w:ascii="宋体" w:hAnsi="宋体" w:eastAsia="宋体" w:cs="宋体"/>
        <w:spacing w:val="-5"/>
        <w:sz w:val="18"/>
        <w:szCs w:val="18"/>
      </w:rPr>
      <w:t>69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894E">
    <w:pPr>
      <w:spacing w:line="172" w:lineRule="auto"/>
      <w:ind w:left="4796"/>
      <w:rPr>
        <w:rFonts w:ascii="宋体" w:hAnsi="宋体" w:eastAsia="宋体" w:cs="宋体"/>
        <w:sz w:val="18"/>
        <w:szCs w:val="18"/>
      </w:rPr>
    </w:pPr>
    <w:r>
      <w:rPr>
        <w:rFonts w:ascii="宋体" w:hAnsi="宋体" w:eastAsia="宋体" w:cs="宋体"/>
        <w:spacing w:val="-6"/>
        <w:sz w:val="18"/>
        <w:szCs w:val="18"/>
      </w:rPr>
      <w:t>70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04DC">
    <w:pPr>
      <w:spacing w:line="173" w:lineRule="auto"/>
      <w:ind w:left="4098"/>
      <w:rPr>
        <w:rFonts w:ascii="宋体" w:hAnsi="宋体" w:eastAsia="宋体" w:cs="宋体"/>
        <w:sz w:val="18"/>
        <w:szCs w:val="18"/>
      </w:rPr>
    </w:pPr>
    <w:r>
      <w:rPr>
        <w:rFonts w:ascii="宋体" w:hAnsi="宋体" w:eastAsia="宋体" w:cs="宋体"/>
        <w:spacing w:val="-6"/>
        <w:sz w:val="18"/>
        <w:szCs w:val="18"/>
      </w:rPr>
      <w:t>71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0358">
    <w:pPr>
      <w:spacing w:line="172" w:lineRule="auto"/>
      <w:ind w:left="4098"/>
      <w:rPr>
        <w:rFonts w:ascii="宋体" w:hAnsi="宋体" w:eastAsia="宋体" w:cs="宋体"/>
        <w:sz w:val="18"/>
        <w:szCs w:val="18"/>
      </w:rPr>
    </w:pPr>
    <w:r>
      <w:rPr>
        <w:rFonts w:ascii="宋体" w:hAnsi="宋体" w:eastAsia="宋体" w:cs="宋体"/>
        <w:spacing w:val="-6"/>
        <w:sz w:val="18"/>
        <w:szCs w:val="18"/>
      </w:rPr>
      <w:t>72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43A0">
    <w:pPr>
      <w:spacing w:line="172" w:lineRule="auto"/>
      <w:ind w:left="4410"/>
      <w:rPr>
        <w:rFonts w:ascii="宋体" w:hAnsi="宋体" w:eastAsia="宋体" w:cs="宋体"/>
        <w:sz w:val="18"/>
        <w:szCs w:val="18"/>
      </w:rPr>
    </w:pPr>
    <w:r>
      <w:rPr>
        <w:rFonts w:ascii="宋体" w:hAnsi="宋体" w:eastAsia="宋体" w:cs="宋体"/>
        <w:spacing w:val="-6"/>
        <w:sz w:val="18"/>
        <w:szCs w:val="18"/>
      </w:rPr>
      <w:t>73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B448">
    <w:pPr>
      <w:spacing w:line="172" w:lineRule="auto"/>
      <w:ind w:left="4410"/>
      <w:rPr>
        <w:rFonts w:ascii="宋体" w:hAnsi="宋体" w:eastAsia="宋体" w:cs="宋体"/>
        <w:sz w:val="18"/>
        <w:szCs w:val="18"/>
      </w:rPr>
    </w:pPr>
    <w:r>
      <w:rPr>
        <w:rFonts w:ascii="宋体" w:hAnsi="宋体" w:eastAsia="宋体" w:cs="宋体"/>
        <w:spacing w:val="-6"/>
        <w:sz w:val="18"/>
        <w:szCs w:val="18"/>
      </w:rPr>
      <w:t>74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6ED9">
    <w:pPr>
      <w:spacing w:line="171" w:lineRule="auto"/>
      <w:ind w:left="4424"/>
      <w:rPr>
        <w:rFonts w:ascii="宋体" w:hAnsi="宋体" w:eastAsia="宋体" w:cs="宋体"/>
        <w:sz w:val="18"/>
        <w:szCs w:val="18"/>
      </w:rPr>
    </w:pPr>
    <w:r>
      <w:rPr>
        <w:rFonts w:ascii="宋体" w:hAnsi="宋体" w:eastAsia="宋体" w:cs="宋体"/>
        <w:spacing w:val="-6"/>
        <w:sz w:val="18"/>
        <w:szCs w:val="18"/>
      </w:rPr>
      <w:t>75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0326">
    <w:pPr>
      <w:spacing w:line="172" w:lineRule="auto"/>
      <w:ind w:left="4098"/>
      <w:rPr>
        <w:rFonts w:ascii="宋体" w:hAnsi="宋体" w:eastAsia="宋体" w:cs="宋体"/>
        <w:sz w:val="18"/>
        <w:szCs w:val="18"/>
      </w:rPr>
    </w:pPr>
    <w:r>
      <w:rPr>
        <w:rFonts w:ascii="宋体" w:hAnsi="宋体" w:eastAsia="宋体" w:cs="宋体"/>
        <w:spacing w:val="-6"/>
        <w:sz w:val="18"/>
        <w:szCs w:val="18"/>
      </w:rPr>
      <w:t>76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82F8">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BE91">
    <w:pPr>
      <w:spacing w:line="171" w:lineRule="auto"/>
      <w:ind w:left="4098"/>
      <w:rPr>
        <w:rFonts w:ascii="宋体" w:hAnsi="宋体" w:eastAsia="宋体" w:cs="宋体"/>
        <w:sz w:val="18"/>
        <w:szCs w:val="18"/>
      </w:rPr>
    </w:pPr>
    <w:r>
      <w:rPr>
        <w:rFonts w:ascii="宋体" w:hAnsi="宋体" w:eastAsia="宋体" w:cs="宋体"/>
        <w:spacing w:val="-6"/>
        <w:sz w:val="18"/>
        <w:szCs w:val="18"/>
      </w:rPr>
      <w:t>77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C832">
    <w:pPr>
      <w:spacing w:line="172" w:lineRule="auto"/>
      <w:ind w:left="4098"/>
      <w:rPr>
        <w:rFonts w:ascii="宋体" w:hAnsi="宋体" w:eastAsia="宋体" w:cs="宋体"/>
        <w:sz w:val="18"/>
        <w:szCs w:val="18"/>
      </w:rPr>
    </w:pPr>
    <w:r>
      <w:rPr>
        <w:rFonts w:ascii="宋体" w:hAnsi="宋体" w:eastAsia="宋体" w:cs="宋体"/>
        <w:spacing w:val="-6"/>
        <w:sz w:val="18"/>
        <w:szCs w:val="18"/>
      </w:rPr>
      <w:t>78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E0E6">
    <w:pPr>
      <w:spacing w:line="172" w:lineRule="auto"/>
      <w:ind w:left="4098"/>
      <w:rPr>
        <w:rFonts w:ascii="宋体" w:hAnsi="宋体" w:eastAsia="宋体" w:cs="宋体"/>
        <w:sz w:val="18"/>
        <w:szCs w:val="18"/>
      </w:rPr>
    </w:pPr>
    <w:r>
      <w:rPr>
        <w:rFonts w:ascii="宋体" w:hAnsi="宋体" w:eastAsia="宋体" w:cs="宋体"/>
        <w:spacing w:val="-6"/>
        <w:sz w:val="18"/>
        <w:szCs w:val="18"/>
      </w:rPr>
      <w:t>79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2BFA">
    <w:pPr>
      <w:spacing w:line="172" w:lineRule="auto"/>
      <w:ind w:left="4092"/>
      <w:rPr>
        <w:rFonts w:ascii="宋体" w:hAnsi="宋体" w:eastAsia="宋体" w:cs="宋体"/>
        <w:sz w:val="18"/>
        <w:szCs w:val="18"/>
      </w:rPr>
    </w:pPr>
    <w:r>
      <w:rPr>
        <w:rFonts w:ascii="宋体" w:hAnsi="宋体" w:eastAsia="宋体" w:cs="宋体"/>
        <w:spacing w:val="-4"/>
        <w:sz w:val="18"/>
        <w:szCs w:val="18"/>
      </w:rPr>
      <w:t>80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B4B12">
    <w:pPr>
      <w:spacing w:line="173" w:lineRule="auto"/>
      <w:ind w:left="4092"/>
      <w:rPr>
        <w:rFonts w:ascii="宋体" w:hAnsi="宋体" w:eastAsia="宋体" w:cs="宋体"/>
        <w:sz w:val="18"/>
        <w:szCs w:val="18"/>
      </w:rPr>
    </w:pPr>
    <w:r>
      <w:rPr>
        <w:rFonts w:ascii="宋体" w:hAnsi="宋体" w:eastAsia="宋体" w:cs="宋体"/>
        <w:spacing w:val="-4"/>
        <w:sz w:val="18"/>
        <w:szCs w:val="18"/>
      </w:rPr>
      <w:t>81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89AF">
    <w:pPr>
      <w:spacing w:line="172" w:lineRule="auto"/>
      <w:ind w:left="4408"/>
      <w:rPr>
        <w:rFonts w:ascii="宋体" w:hAnsi="宋体" w:eastAsia="宋体" w:cs="宋体"/>
        <w:sz w:val="18"/>
        <w:szCs w:val="18"/>
      </w:rPr>
    </w:pPr>
    <w:r>
      <w:rPr>
        <w:rFonts w:ascii="宋体" w:hAnsi="宋体" w:eastAsia="宋体" w:cs="宋体"/>
        <w:spacing w:val="-4"/>
        <w:sz w:val="18"/>
        <w:szCs w:val="18"/>
      </w:rPr>
      <w:t>82</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9658">
    <w:pPr>
      <w:spacing w:line="172" w:lineRule="auto"/>
      <w:ind w:left="4438"/>
      <w:rPr>
        <w:rFonts w:ascii="宋体" w:hAnsi="宋体" w:eastAsia="宋体" w:cs="宋体"/>
        <w:sz w:val="18"/>
        <w:szCs w:val="18"/>
      </w:rPr>
    </w:pPr>
    <w:r>
      <w:rPr>
        <w:rFonts w:ascii="宋体" w:hAnsi="宋体" w:eastAsia="宋体" w:cs="宋体"/>
        <w:spacing w:val="-4"/>
        <w:sz w:val="18"/>
        <w:szCs w:val="18"/>
      </w:rPr>
      <w:t>83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5C8A">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E1C16">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4DDE1C16">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5E99">
    <w:pPr>
      <w:spacing w:line="176" w:lineRule="auto"/>
      <w:ind w:left="5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00DC7">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ifrA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XR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lifrAzAgAAZQQAAA4AAAAAAAAAAQAgAAAAHwEAAGRycy9lMm9Eb2MueG1sUEsF&#10;BgAAAAAGAAYAWQEAAMQFAAAAAA==&#10;">
              <v:fill on="f" focussize="0,0"/>
              <v:stroke on="f" weight="0.5pt"/>
              <v:imagedata o:title=""/>
              <o:lock v:ext="edit" aspectratio="f"/>
              <v:textbox inset="0mm,0mm,0mm,0mm" style="mso-fit-shape-to-text:t;">
                <w:txbxContent>
                  <w:p w14:paraId="04600DC7">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94E5">
    <w:pPr>
      <w:spacing w:line="172" w:lineRule="auto"/>
      <w:ind w:left="4404"/>
      <w:rPr>
        <w:rFonts w:ascii="宋体" w:hAnsi="宋体" w:eastAsia="宋体" w:cs="宋体"/>
        <w:sz w:val="18"/>
        <w:szCs w:val="18"/>
      </w:rPr>
    </w:pPr>
    <w:r>
      <w:rPr>
        <w:rFonts w:ascii="宋体" w:hAnsi="宋体" w:eastAsia="宋体" w:cs="宋体"/>
        <w:spacing w:val="-4"/>
        <w:sz w:val="18"/>
        <w:szCs w:val="18"/>
      </w:rPr>
      <w:t>85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95B7">
    <w:pPr>
      <w:spacing w:line="176" w:lineRule="auto"/>
      <w:ind w:left="460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13</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1EB5">
    <w:pPr>
      <w:spacing w:line="172" w:lineRule="auto"/>
      <w:ind w:left="4551"/>
      <w:rPr>
        <w:rFonts w:ascii="宋体" w:hAnsi="宋体" w:eastAsia="宋体" w:cs="宋体"/>
        <w:sz w:val="18"/>
        <w:szCs w:val="18"/>
      </w:rPr>
    </w:pPr>
    <w:r>
      <w:rPr>
        <w:rFonts w:ascii="宋体" w:hAnsi="宋体" w:eastAsia="宋体" w:cs="宋体"/>
        <w:spacing w:val="-4"/>
        <w:sz w:val="18"/>
        <w:szCs w:val="18"/>
      </w:rPr>
      <w:t>86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F05B">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D0F7">
    <w:pPr>
      <w:spacing w:before="133" w:line="115" w:lineRule="exact"/>
      <w:ind w:left="8227"/>
      <w:rPr>
        <w:rFonts w:ascii="仿宋" w:hAnsi="仿宋" w:eastAsia="仿宋" w:cs="仿宋"/>
        <w:sz w:val="24"/>
        <w:szCs w:val="24"/>
      </w:rPr>
    </w:pPr>
    <w:r>
      <w:drawing>
        <wp:anchor distT="0" distB="0" distL="0" distR="0" simplePos="0" relativeHeight="251659264" behindDoc="0" locked="0" layoutInCell="0" allowOverlap="1">
          <wp:simplePos x="0" y="0"/>
          <wp:positionH relativeFrom="page">
            <wp:posOffset>900430</wp:posOffset>
          </wp:positionH>
          <wp:positionV relativeFrom="page">
            <wp:posOffset>1148715</wp:posOffset>
          </wp:positionV>
          <wp:extent cx="518160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181600" cy="7619"/>
                  </a:xfrm>
                  <a:prstGeom prst="rect">
                    <a:avLst/>
                  </a:prstGeom>
                </pic:spPr>
              </pic:pic>
            </a:graphicData>
          </a:graphic>
        </wp:anchor>
      </w:drawing>
    </w:r>
    <w:r>
      <w:rPr>
        <w:rFonts w:ascii="仿宋" w:hAnsi="仿宋" w:eastAsia="仿宋" w:cs="仿宋"/>
        <w:position w:val="2"/>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71D1">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21DA"/>
    <w:multiLevelType w:val="singleLevel"/>
    <w:tmpl w:val="D76721DA"/>
    <w:lvl w:ilvl="0" w:tentative="0">
      <w:start w:val="12"/>
      <w:numFmt w:val="chineseCounting"/>
      <w:suff w:val="nothing"/>
      <w:lvlText w:val="%1、"/>
      <w:lvlJc w:val="left"/>
      <w:rPr>
        <w:rFonts w:hint="eastAsia"/>
      </w:rPr>
    </w:lvl>
  </w:abstractNum>
  <w:abstractNum w:abstractNumId="1">
    <w:nsid w:val="F2F23D36"/>
    <w:multiLevelType w:val="singleLevel"/>
    <w:tmpl w:val="F2F23D3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683FD4"/>
    <w:rsid w:val="09523C57"/>
    <w:rsid w:val="0A7A7E1E"/>
    <w:rsid w:val="0D6E22BA"/>
    <w:rsid w:val="0F842CE2"/>
    <w:rsid w:val="1B5561F5"/>
    <w:rsid w:val="1B7E1BA5"/>
    <w:rsid w:val="1E336318"/>
    <w:rsid w:val="28273B30"/>
    <w:rsid w:val="2B574697"/>
    <w:rsid w:val="2BED4BAF"/>
    <w:rsid w:val="2E215BC6"/>
    <w:rsid w:val="421A3B26"/>
    <w:rsid w:val="47127658"/>
    <w:rsid w:val="50E9171C"/>
    <w:rsid w:val="51EB288F"/>
    <w:rsid w:val="56271C47"/>
    <w:rsid w:val="57DD5A48"/>
    <w:rsid w:val="5A5B7496"/>
    <w:rsid w:val="5D341DFD"/>
    <w:rsid w:val="5E660B5A"/>
    <w:rsid w:val="639442D1"/>
    <w:rsid w:val="676D784C"/>
    <w:rsid w:val="6CB178DD"/>
    <w:rsid w:val="73BF1DB2"/>
    <w:rsid w:val="75DC48C5"/>
    <w:rsid w:val="79780E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theme" Target="theme/theme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header" Target="header2.xml"/><Relationship Id="rId52" Type="http://schemas.openxmlformats.org/officeDocument/2006/relationships/footer" Target="footer47.xml"/><Relationship Id="rId51" Type="http://schemas.openxmlformats.org/officeDocument/2006/relationships/header" Target="header1.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17686</Words>
  <Characters>19770</Characters>
  <TotalTime>23</TotalTime>
  <ScaleCrop>false</ScaleCrop>
  <LinksUpToDate>false</LinksUpToDate>
  <CharactersWithSpaces>20845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2025-03-14T19:18:00Z</dcterms:created>
  <dc:creator>市政务服务办</dc:creator>
  <cp:lastModifiedBy>阎魔爱</cp:lastModifiedBy>
  <dcterms:modified xsi:type="dcterms:W3CDTF">2026-05-17T16:00:00Z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2025-03-18T11:08:19Z</vt:filetime>
  </property>
  <property fmtid="{D5CDD505-2E9C-101B-9397-08002B2CF9AE}" pid="4" name="KSOProductBuildVer">
    <vt:lpwstr>2052-12.1.0.25865</vt:lpwstr>
  </property>
  <property fmtid="{D5CDD505-2E9C-101B-9397-08002B2CF9AE}" pid="5" name="ICV">
    <vt:lpwstr>CF02424E008B4C94B31032D5C0C361BE_13</vt:lpwstr>
  </property>
  <property fmtid="{D5CDD505-2E9C-101B-9397-08002B2CF9AE}" pid="6" name="KSOTemplateDocerSaveRecord">
    <vt:lpwstr>eyJoZGlkIjoiZDM5ZDMwOTJkNjFiYmRkNmMxNzY0ZTYxZDFlNGI3NDEiLCJ1c2VySWQiOiI0MTc3MDg5NDAifQ==</vt:lpwstr>
  </property>
</Properties>
</file>