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D5E0B">
      <w:pPr>
        <w:pStyle w:val="3"/>
        <w:spacing w:before="0" w:beforeLines="0"/>
        <w:rPr>
          <w:rFonts w:ascii="Times New Roman" w:hAnsi="Times New Roman" w:cs="Times New Roman"/>
          <w:color w:val="auto"/>
          <w:sz w:val="36"/>
          <w:szCs w:val="21"/>
          <w:highlight w:val="none"/>
        </w:rPr>
      </w:pPr>
      <w:r>
        <w:rPr>
          <w:rFonts w:hint="eastAsia" w:ascii="Times New Roman" w:hAnsi="Times New Roman" w:cs="Times New Roman"/>
          <w:color w:val="auto"/>
          <w:sz w:val="36"/>
          <w:szCs w:val="48"/>
          <w:highlight w:val="none"/>
        </w:rPr>
        <w:t>云南中医药大学图书馆2026年中文纸质图书采购项目</w:t>
      </w:r>
      <w:r>
        <w:rPr>
          <w:rFonts w:ascii="Times New Roman" w:hAnsi="Times New Roman" w:cs="Times New Roman"/>
          <w:color w:val="auto"/>
          <w:sz w:val="36"/>
          <w:szCs w:val="48"/>
          <w:highlight w:val="none"/>
        </w:rPr>
        <w:t>招标公告</w:t>
      </w:r>
    </w:p>
    <w:p w14:paraId="328632CE">
      <w:pPr>
        <w:pBdr>
          <w:top w:val="single" w:color="auto" w:sz="4" w:space="1"/>
          <w:left w:val="single" w:color="auto" w:sz="4" w:space="4"/>
          <w:bottom w:val="single" w:color="auto" w:sz="4" w:space="1"/>
          <w:right w:val="single" w:color="auto" w:sz="4" w:space="0"/>
        </w:pBdr>
        <w:spacing w:before="156" w:beforeLines="50"/>
        <w:ind w:firstLine="0" w:firstLineChars="0"/>
        <w:jc w:val="center"/>
        <w:rPr>
          <w:rFonts w:ascii="Times New Roman" w:hAnsi="Times New Roman" w:eastAsia="黑体" w:cs="Times New Roman"/>
          <w:b/>
          <w:bCs/>
          <w:color w:val="auto"/>
          <w:sz w:val="28"/>
          <w:szCs w:val="32"/>
          <w:highlight w:val="none"/>
        </w:rPr>
      </w:pPr>
      <w:r>
        <w:rPr>
          <w:rFonts w:ascii="Times New Roman" w:hAnsi="Times New Roman" w:eastAsia="黑体" w:cs="Times New Roman"/>
          <w:b/>
          <w:bCs/>
          <w:color w:val="auto"/>
          <w:sz w:val="28"/>
          <w:szCs w:val="32"/>
          <w:highlight w:val="none"/>
        </w:rPr>
        <w:t>项目概况</w:t>
      </w:r>
    </w:p>
    <w:p w14:paraId="0578F52A">
      <w:pPr>
        <w:pBdr>
          <w:top w:val="single" w:color="auto" w:sz="4" w:space="1"/>
          <w:left w:val="single" w:color="auto" w:sz="4" w:space="4"/>
          <w:bottom w:val="single" w:color="auto" w:sz="4" w:space="1"/>
          <w:right w:val="single" w:color="auto" w:sz="4" w:space="0"/>
        </w:pBdr>
        <w:ind w:firstLine="420"/>
        <w:rPr>
          <w:rFonts w:ascii="宋体" w:hAnsi="宋体" w:cs="宋体"/>
          <w:color w:val="auto"/>
          <w:szCs w:val="21"/>
          <w:highlight w:val="none"/>
        </w:rPr>
      </w:pPr>
      <w:r>
        <w:rPr>
          <w:rFonts w:hint="eastAsia" w:ascii="宋体" w:hAnsi="宋体" w:cs="宋体"/>
          <w:color w:val="auto"/>
          <w:szCs w:val="21"/>
          <w:highlight w:val="none"/>
          <w:u w:val="single"/>
        </w:rPr>
        <w:t>云南中医药大学图书馆2026年中文纸质图书采购项目</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rPr>
        <w:t>政府采购云平台（</w:t>
      </w:r>
      <w:bookmarkStart w:id="0" w:name="OLE_LINK385"/>
      <w:r>
        <w:rPr>
          <w:rFonts w:hint="eastAsia" w:ascii="宋体" w:hAnsi="宋体" w:cs="宋体"/>
          <w:color w:val="auto"/>
          <w:szCs w:val="21"/>
          <w:highlight w:val="none"/>
          <w:u w:val="single"/>
        </w:rPr>
        <w:t>https：//www.zcygov.cn/</w:t>
      </w:r>
      <w:bookmarkEnd w:id="0"/>
      <w:r>
        <w:rPr>
          <w:rFonts w:hint="eastAsia" w:ascii="宋体" w:hAnsi="宋体" w:cs="宋体"/>
          <w:color w:val="auto"/>
          <w:szCs w:val="21"/>
          <w:highlight w:val="none"/>
          <w:u w:val="single"/>
        </w:rPr>
        <w:t>）</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06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（北京时间）前递交</w:t>
      </w:r>
      <w:r>
        <w:rPr>
          <w:rFonts w:hint="eastAsia" w:ascii="宋体" w:hAnsi="宋体" w:cs="宋体"/>
          <w:bCs/>
          <w:color w:val="auto"/>
          <w:szCs w:val="21"/>
          <w:highlight w:val="none"/>
        </w:rPr>
        <w:t>投标文件</w:t>
      </w:r>
      <w:r>
        <w:rPr>
          <w:rFonts w:hint="eastAsia" w:ascii="宋体" w:hAnsi="宋体" w:cs="宋体"/>
          <w:color w:val="auto"/>
          <w:szCs w:val="21"/>
          <w:highlight w:val="none"/>
        </w:rPr>
        <w:t>。</w:t>
      </w:r>
    </w:p>
    <w:p w14:paraId="54A4A4FC">
      <w:pPr>
        <w:pStyle w:val="4"/>
        <w:spacing w:before="0" w:beforeLines="0"/>
        <w:rPr>
          <w:rFonts w:ascii="Times New Roman" w:hAnsi="Times New Roman" w:cs="Times New Roman"/>
          <w:color w:val="auto"/>
          <w:highlight w:val="none"/>
        </w:rPr>
      </w:pPr>
      <w:bookmarkStart w:id="1" w:name="_Toc29746"/>
      <w:bookmarkStart w:id="2" w:name="_Toc17725"/>
      <w:bookmarkStart w:id="3" w:name="_Toc12729"/>
      <w:bookmarkStart w:id="4" w:name="_Toc22449"/>
      <w:bookmarkStart w:id="5" w:name="_Toc4832"/>
      <w:bookmarkStart w:id="6" w:name="_Toc35393790"/>
      <w:bookmarkStart w:id="7" w:name="_Toc9609"/>
      <w:bookmarkStart w:id="8" w:name="_Toc35393621"/>
      <w:bookmarkStart w:id="9" w:name="_Toc28359079"/>
      <w:bookmarkStart w:id="10" w:name="_Toc28359002"/>
      <w:bookmarkStart w:id="11" w:name="_Hlk24379207"/>
      <w:bookmarkStart w:id="12" w:name="OLE_LINK287"/>
      <w:r>
        <w:rPr>
          <w:rFonts w:ascii="Times New Roman" w:hAnsi="Times New Roman" w:cs="Times New Roman"/>
          <w:color w:val="auto"/>
          <w:highlight w:val="none"/>
        </w:rPr>
        <w:t>一、项目基本情况</w:t>
      </w:r>
      <w:bookmarkEnd w:id="1"/>
      <w:bookmarkEnd w:id="2"/>
      <w:bookmarkEnd w:id="3"/>
      <w:bookmarkEnd w:id="4"/>
      <w:bookmarkEnd w:id="5"/>
      <w:bookmarkEnd w:id="6"/>
      <w:bookmarkEnd w:id="7"/>
      <w:bookmarkEnd w:id="8"/>
      <w:bookmarkEnd w:id="9"/>
      <w:bookmarkEnd w:id="10"/>
    </w:p>
    <w:p w14:paraId="7054C58A">
      <w:pPr>
        <w:ind w:firstLine="422"/>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1</w:t>
      </w:r>
      <w:r>
        <w:rPr>
          <w:rFonts w:ascii="宋体" w:hAnsi="宋体" w:cs="宋体"/>
          <w:b/>
          <w:bCs/>
          <w:color w:val="auto"/>
          <w:szCs w:val="21"/>
          <w:highlight w:val="none"/>
        </w:rPr>
        <w:t>.</w:t>
      </w:r>
      <w:r>
        <w:rPr>
          <w:rFonts w:hint="eastAsia" w:ascii="宋体" w:hAnsi="宋体" w:cs="宋体"/>
          <w:b/>
          <w:bCs/>
          <w:color w:val="auto"/>
          <w:szCs w:val="21"/>
          <w:highlight w:val="none"/>
        </w:rPr>
        <w:t>项目编号：</w:t>
      </w:r>
      <w:r>
        <w:rPr>
          <w:rFonts w:hint="eastAsia" w:ascii="宋体" w:hAnsi="宋体" w:cs="宋体"/>
          <w:color w:val="auto"/>
          <w:szCs w:val="21"/>
          <w:highlight w:val="none"/>
          <w:lang w:eastAsia="zh-CN"/>
        </w:rPr>
        <w:t>YNZC2026-G1-02851-YNZZ-0267</w:t>
      </w:r>
    </w:p>
    <w:p w14:paraId="3CCB0844">
      <w:pPr>
        <w:ind w:firstLine="422"/>
        <w:rPr>
          <w:rFonts w:ascii="宋体" w:hAnsi="宋体" w:cs="宋体"/>
          <w:color w:val="auto"/>
          <w:szCs w:val="21"/>
          <w:highlight w:val="none"/>
        </w:rPr>
      </w:pPr>
      <w:r>
        <w:rPr>
          <w:rFonts w:hint="eastAsia" w:ascii="宋体" w:hAnsi="宋体" w:cs="宋体"/>
          <w:b/>
          <w:bCs/>
          <w:color w:val="auto"/>
          <w:szCs w:val="21"/>
          <w:highlight w:val="none"/>
        </w:rPr>
        <w:t>2.项目名称：</w:t>
      </w:r>
      <w:bookmarkEnd w:id="11"/>
      <w:r>
        <w:rPr>
          <w:rFonts w:hint="eastAsia" w:ascii="宋体" w:hAnsi="宋体" w:cs="宋体"/>
          <w:color w:val="auto"/>
          <w:szCs w:val="21"/>
          <w:highlight w:val="none"/>
        </w:rPr>
        <w:t>云南中医药大学图书馆2026年中文纸质图书采购项目；</w:t>
      </w:r>
    </w:p>
    <w:p w14:paraId="3AEB027C">
      <w:pPr>
        <w:spacing w:line="460" w:lineRule="exact"/>
        <w:ind w:firstLine="422"/>
        <w:rPr>
          <w:rFonts w:ascii="宋体" w:hAnsi="宋体" w:cs="宋体"/>
          <w:color w:val="auto"/>
          <w:szCs w:val="21"/>
          <w:highlight w:val="none"/>
          <w:u w:val="single"/>
        </w:rPr>
      </w:pPr>
      <w:r>
        <w:rPr>
          <w:rFonts w:hint="eastAsia" w:ascii="宋体" w:hAnsi="宋体" w:cs="宋体"/>
          <w:b/>
          <w:bCs/>
          <w:color w:val="auto"/>
          <w:szCs w:val="21"/>
          <w:highlight w:val="none"/>
        </w:rPr>
        <w:t>3.预算金额：</w:t>
      </w:r>
      <w:r>
        <w:rPr>
          <w:rFonts w:hint="eastAsia" w:ascii="宋体" w:hAnsi="宋体" w:cs="宋体"/>
          <w:color w:val="auto"/>
          <w:szCs w:val="21"/>
          <w:highlight w:val="none"/>
        </w:rPr>
        <w:t>205.00万元，其中1标段：90.00万元、2标段：60.00万元、3标段：55.00万</w:t>
      </w:r>
      <w:r>
        <w:rPr>
          <w:rFonts w:hint="eastAsia" w:ascii="宋体" w:hAnsi="宋体" w:cs="宋体"/>
          <w:color w:val="auto"/>
          <w:szCs w:val="21"/>
          <w:highlight w:val="none"/>
        </w:rPr>
        <w:t>元；</w:t>
      </w:r>
    </w:p>
    <w:p w14:paraId="243FFB55">
      <w:pPr>
        <w:widowControl/>
        <w:spacing w:line="460" w:lineRule="exact"/>
        <w:ind w:firstLine="422"/>
        <w:jc w:val="left"/>
        <w:rPr>
          <w:rFonts w:ascii="宋体" w:hAnsi="宋体" w:cs="宋体"/>
          <w:color w:val="auto"/>
          <w:szCs w:val="21"/>
          <w:highlight w:val="none"/>
        </w:rPr>
      </w:pPr>
      <w:r>
        <w:rPr>
          <w:rFonts w:hint="eastAsia" w:ascii="宋体" w:hAnsi="宋体" w:cs="宋体"/>
          <w:b/>
          <w:bCs/>
          <w:color w:val="auto"/>
          <w:szCs w:val="21"/>
          <w:highlight w:val="none"/>
        </w:rPr>
        <w:t>4.最高限价</w:t>
      </w:r>
      <w:r>
        <w:rPr>
          <w:rFonts w:hint="eastAsia" w:ascii="宋体" w:hAnsi="宋体" w:cs="宋体"/>
          <w:b/>
          <w:bCs/>
          <w:color w:val="auto"/>
          <w:szCs w:val="21"/>
          <w:highlight w:val="none"/>
        </w:rPr>
        <w:t>：</w:t>
      </w:r>
      <w:r>
        <w:rPr>
          <w:rFonts w:hint="eastAsia" w:ascii="宋体" w:hAnsi="宋体" w:cs="宋体"/>
          <w:color w:val="auto"/>
          <w:szCs w:val="21"/>
          <w:highlight w:val="none"/>
        </w:rPr>
        <w:t>205</w:t>
      </w:r>
      <w:r>
        <w:rPr>
          <w:rFonts w:hint="eastAsia" w:ascii="宋体" w:hAnsi="宋体" w:cs="宋体"/>
          <w:color w:val="auto"/>
          <w:szCs w:val="21"/>
          <w:highlight w:val="none"/>
        </w:rPr>
        <w:t>.00</w:t>
      </w:r>
      <w:r>
        <w:rPr>
          <w:rFonts w:hint="eastAsia" w:ascii="宋体" w:hAnsi="宋体" w:cs="宋体"/>
          <w:color w:val="auto"/>
          <w:szCs w:val="21"/>
          <w:highlight w:val="none"/>
        </w:rPr>
        <w:t>万元</w:t>
      </w:r>
      <w:r>
        <w:rPr>
          <w:rFonts w:hint="eastAsia" w:ascii="宋体" w:hAnsi="宋体" w:cs="宋体"/>
          <w:color w:val="auto"/>
          <w:szCs w:val="21"/>
          <w:highlight w:val="none"/>
        </w:rPr>
        <w:t>，其中1标段：</w:t>
      </w:r>
      <w:r>
        <w:rPr>
          <w:rFonts w:hint="eastAsia" w:ascii="宋体" w:hAnsi="宋体" w:cs="宋体"/>
          <w:color w:val="auto"/>
          <w:szCs w:val="21"/>
          <w:highlight w:val="none"/>
        </w:rPr>
        <w:t>90</w:t>
      </w:r>
      <w:r>
        <w:rPr>
          <w:rFonts w:hint="eastAsia" w:ascii="宋体" w:hAnsi="宋体" w:cs="宋体"/>
          <w:color w:val="auto"/>
          <w:szCs w:val="21"/>
          <w:highlight w:val="none"/>
        </w:rPr>
        <w:t>.00万元、2标段：</w:t>
      </w:r>
      <w:r>
        <w:rPr>
          <w:rFonts w:hint="eastAsia" w:ascii="宋体" w:hAnsi="宋体" w:cs="宋体"/>
          <w:color w:val="auto"/>
          <w:szCs w:val="21"/>
          <w:highlight w:val="none"/>
        </w:rPr>
        <w:t>60</w:t>
      </w:r>
      <w:r>
        <w:rPr>
          <w:rFonts w:hint="eastAsia" w:ascii="宋体" w:hAnsi="宋体" w:cs="宋体"/>
          <w:color w:val="auto"/>
          <w:szCs w:val="21"/>
          <w:highlight w:val="none"/>
        </w:rPr>
        <w:t>.00万元、3标段：55.00万元；</w:t>
      </w:r>
    </w:p>
    <w:p w14:paraId="665EA2EA">
      <w:pPr>
        <w:ind w:firstLine="422"/>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w:t>
      </w:r>
      <w:r>
        <w:rPr>
          <w:rFonts w:hint="eastAsia" w:ascii="宋体" w:hAnsi="宋体" w:cs="宋体"/>
          <w:b/>
          <w:bCs/>
          <w:color w:val="auto"/>
          <w:szCs w:val="21"/>
          <w:highlight w:val="none"/>
        </w:rPr>
        <w:t>采购需求：</w:t>
      </w:r>
    </w:p>
    <w:tbl>
      <w:tblPr>
        <w:tblStyle w:val="8"/>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54"/>
        <w:gridCol w:w="1082"/>
        <w:gridCol w:w="604"/>
        <w:gridCol w:w="673"/>
        <w:gridCol w:w="4971"/>
      </w:tblGrid>
      <w:tr w14:paraId="52EB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jc w:val="center"/>
        </w:trPr>
        <w:tc>
          <w:tcPr>
            <w:tcW w:w="629" w:type="pct"/>
            <w:tcMar>
              <w:top w:w="0" w:type="dxa"/>
              <w:left w:w="108" w:type="dxa"/>
              <w:bottom w:w="0" w:type="dxa"/>
              <w:right w:w="108" w:type="dxa"/>
            </w:tcMar>
            <w:vAlign w:val="center"/>
          </w:tcPr>
          <w:p w14:paraId="4C0B414F">
            <w:pPr>
              <w:widowControl/>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标段划分</w:t>
            </w:r>
          </w:p>
        </w:tc>
        <w:tc>
          <w:tcPr>
            <w:tcW w:w="645" w:type="pct"/>
            <w:tcMar>
              <w:top w:w="0" w:type="dxa"/>
              <w:left w:w="108" w:type="dxa"/>
              <w:bottom w:w="0" w:type="dxa"/>
              <w:right w:w="108" w:type="dxa"/>
            </w:tcMar>
            <w:vAlign w:val="center"/>
          </w:tcPr>
          <w:p w14:paraId="68F85977">
            <w:pPr>
              <w:widowControl/>
              <w:ind w:firstLine="0" w:firstLineChars="0"/>
              <w:jc w:val="center"/>
              <w:rPr>
                <w:rFonts w:ascii="宋体" w:hAnsi="宋体" w:cs="宋体"/>
                <w:color w:val="auto"/>
                <w:kern w:val="0"/>
                <w:szCs w:val="21"/>
                <w:highlight w:val="none"/>
              </w:rPr>
            </w:pPr>
            <w:r>
              <w:rPr>
                <w:rFonts w:hint="eastAsia" w:ascii="宋体" w:hAnsi="宋体" w:cs="宋体"/>
                <w:b/>
                <w:bCs/>
                <w:color w:val="auto"/>
                <w:kern w:val="0"/>
                <w:szCs w:val="21"/>
                <w:highlight w:val="none"/>
              </w:rPr>
              <w:t>标的名称</w:t>
            </w:r>
          </w:p>
        </w:tc>
        <w:tc>
          <w:tcPr>
            <w:tcW w:w="360" w:type="pct"/>
            <w:tcMar>
              <w:top w:w="0" w:type="dxa"/>
              <w:left w:w="108" w:type="dxa"/>
              <w:bottom w:w="0" w:type="dxa"/>
              <w:right w:w="108" w:type="dxa"/>
            </w:tcMar>
            <w:vAlign w:val="center"/>
          </w:tcPr>
          <w:p w14:paraId="3889496B">
            <w:pPr>
              <w:widowControl/>
              <w:spacing w:line="460" w:lineRule="exact"/>
              <w:ind w:firstLine="0" w:firstLineChars="0"/>
              <w:jc w:val="center"/>
              <w:rPr>
                <w:rFonts w:ascii="宋体" w:hAnsi="宋体" w:cs="宋体"/>
                <w:b/>
                <w:bCs/>
                <w:color w:val="auto"/>
                <w:kern w:val="0"/>
                <w:szCs w:val="21"/>
                <w:highlight w:val="none"/>
              </w:rPr>
            </w:pPr>
            <w:r>
              <w:rPr>
                <w:rFonts w:hint="eastAsia" w:ascii="宋体" w:hAnsi="宋体" w:cs="宋体"/>
                <w:b/>
                <w:bCs/>
                <w:color w:val="auto"/>
                <w:szCs w:val="21"/>
                <w:highlight w:val="none"/>
              </w:rPr>
              <w:t>数量</w:t>
            </w:r>
          </w:p>
        </w:tc>
        <w:tc>
          <w:tcPr>
            <w:tcW w:w="401" w:type="pct"/>
            <w:tcMar>
              <w:top w:w="0" w:type="dxa"/>
              <w:left w:w="108" w:type="dxa"/>
              <w:bottom w:w="0" w:type="dxa"/>
              <w:right w:w="108" w:type="dxa"/>
            </w:tcMar>
            <w:vAlign w:val="center"/>
          </w:tcPr>
          <w:p w14:paraId="08E84CE8">
            <w:pPr>
              <w:widowControl/>
              <w:spacing w:line="460" w:lineRule="exact"/>
              <w:ind w:firstLine="0" w:firstLineChars="0"/>
              <w:jc w:val="center"/>
              <w:rPr>
                <w:rFonts w:ascii="宋体" w:hAnsi="宋体" w:cs="宋体"/>
                <w:color w:val="auto"/>
                <w:kern w:val="0"/>
                <w:szCs w:val="21"/>
                <w:highlight w:val="none"/>
              </w:rPr>
            </w:pPr>
            <w:r>
              <w:rPr>
                <w:rFonts w:hint="eastAsia" w:ascii="宋体" w:hAnsi="宋体" w:cs="宋体"/>
                <w:b/>
                <w:bCs/>
                <w:color w:val="auto"/>
                <w:szCs w:val="21"/>
                <w:highlight w:val="none"/>
              </w:rPr>
              <w:t>计量单位</w:t>
            </w:r>
          </w:p>
        </w:tc>
        <w:tc>
          <w:tcPr>
            <w:tcW w:w="2964" w:type="pct"/>
            <w:tcMar>
              <w:top w:w="0" w:type="dxa"/>
              <w:left w:w="108" w:type="dxa"/>
              <w:bottom w:w="0" w:type="dxa"/>
              <w:right w:w="108" w:type="dxa"/>
            </w:tcMar>
            <w:vAlign w:val="center"/>
          </w:tcPr>
          <w:p w14:paraId="176C5602">
            <w:pPr>
              <w:widowControl/>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简要技术需求</w:t>
            </w:r>
          </w:p>
        </w:tc>
      </w:tr>
      <w:tr w14:paraId="5161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9" w:hRule="atLeast"/>
          <w:jc w:val="center"/>
        </w:trPr>
        <w:tc>
          <w:tcPr>
            <w:tcW w:w="629" w:type="pct"/>
            <w:vAlign w:val="center"/>
          </w:tcPr>
          <w:p w14:paraId="1B3E1B5C">
            <w:pPr>
              <w:widowControl/>
              <w:spacing w:line="460" w:lineRule="exact"/>
              <w:ind w:firstLine="0" w:firstLineChars="0"/>
              <w:jc w:val="center"/>
              <w:textAlignment w:val="center"/>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1标段</w:t>
            </w:r>
          </w:p>
        </w:tc>
        <w:tc>
          <w:tcPr>
            <w:tcW w:w="645" w:type="pct"/>
            <w:vAlign w:val="center"/>
          </w:tcPr>
          <w:p w14:paraId="0BD9007B">
            <w:pPr>
              <w:widowControl/>
              <w:spacing w:line="460" w:lineRule="exact"/>
              <w:ind w:firstLine="0" w:firstLineChars="0"/>
              <w:jc w:val="center"/>
              <w:textAlignment w:val="center"/>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医药科技类图书</w:t>
            </w:r>
          </w:p>
        </w:tc>
        <w:tc>
          <w:tcPr>
            <w:tcW w:w="360" w:type="pct"/>
            <w:vAlign w:val="center"/>
          </w:tcPr>
          <w:p w14:paraId="750DC97D">
            <w:pPr>
              <w:widowControl/>
              <w:spacing w:line="460" w:lineRule="exact"/>
              <w:ind w:firstLine="0" w:firstLineChars="0"/>
              <w:jc w:val="center"/>
              <w:textAlignment w:val="center"/>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1</w:t>
            </w:r>
          </w:p>
        </w:tc>
        <w:tc>
          <w:tcPr>
            <w:tcW w:w="401" w:type="pct"/>
            <w:vAlign w:val="center"/>
          </w:tcPr>
          <w:p w14:paraId="4D45CEBF">
            <w:pPr>
              <w:widowControl/>
              <w:spacing w:line="460" w:lineRule="exact"/>
              <w:ind w:firstLine="0" w:firstLineChars="0"/>
              <w:jc w:val="center"/>
              <w:textAlignment w:val="center"/>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批</w:t>
            </w:r>
          </w:p>
        </w:tc>
        <w:tc>
          <w:tcPr>
            <w:tcW w:w="2964" w:type="pct"/>
            <w:vAlign w:val="center"/>
          </w:tcPr>
          <w:p w14:paraId="442F4B86">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color w:val="auto"/>
                <w:szCs w:val="21"/>
                <w:highlight w:val="none"/>
                <w:shd w:val="clear" w:color="auto" w:fill="FFFFFF"/>
                <w:lang w:val="en-US" w:eastAsia="zh-CN" w:bidi="ar"/>
              </w:rPr>
              <w:t>1.</w:t>
            </w:r>
            <w:r>
              <w:rPr>
                <w:rFonts w:hint="eastAsia" w:ascii="宋体" w:hAnsi="宋体" w:cs="宋体"/>
                <w:snapToGrid w:val="0"/>
                <w:color w:val="auto"/>
                <w:kern w:val="21"/>
                <w:szCs w:val="21"/>
                <w:highlight w:val="none"/>
              </w:rPr>
              <w:t>投标人确保所提供的图书正版，在验收过程中若出现盗版图书，采购人有权中止其供货资格、扣留盗版图书，交由国家相关机构依法处理；</w:t>
            </w:r>
          </w:p>
          <w:p w14:paraId="7AB4E788">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2</w:t>
            </w:r>
            <w:r>
              <w:rPr>
                <w:rFonts w:hint="eastAsia" w:ascii="宋体" w:hAnsi="宋体" w:cs="宋体"/>
                <w:snapToGrid w:val="0"/>
                <w:color w:val="auto"/>
                <w:kern w:val="21"/>
                <w:szCs w:val="21"/>
                <w:highlight w:val="none"/>
              </w:rPr>
              <w:t>.投标人应保证将所有图书送达采购人指定位置，搬运等费用由投标人承担；</w:t>
            </w:r>
          </w:p>
          <w:p w14:paraId="4A16DD75">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3</w:t>
            </w:r>
            <w:r>
              <w:rPr>
                <w:rFonts w:hint="eastAsia" w:ascii="宋体" w:hAnsi="宋体" w:cs="宋体"/>
                <w:snapToGrid w:val="0"/>
                <w:color w:val="auto"/>
                <w:kern w:val="21"/>
                <w:szCs w:val="21"/>
                <w:highlight w:val="none"/>
              </w:rPr>
              <w:t>.投标人需提供适用于采购人图书馆自动化管理系统的电子版图书采访数据（MARC数据及EXCEL格式各1份），并对采购人所提供的图书订单与自己以前向采购人提供过的图书数据及采购人提供的馆藏使用题名、著者、ISBN号等多种途径进行查重，如发现有重复订购的图书，投标人应取消该重复订购图书并及时通知采购人，采购人特别注明追加订数的除外，如因投标人没有做这项工作或出现误差，投标人必须保证无条件退货；</w:t>
            </w:r>
          </w:p>
          <w:p w14:paraId="19A1C537">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4</w:t>
            </w:r>
            <w:r>
              <w:rPr>
                <w:rFonts w:hint="eastAsia" w:ascii="宋体" w:hAnsi="宋体" w:cs="宋体"/>
                <w:snapToGrid w:val="0"/>
                <w:color w:val="auto"/>
                <w:kern w:val="21"/>
                <w:szCs w:val="21"/>
                <w:highlight w:val="none"/>
              </w:rPr>
              <w:t>.</w:t>
            </w:r>
            <w:r>
              <w:rPr>
                <w:rFonts w:hint="eastAsia" w:ascii="宋体" w:hAnsi="宋体" w:cs="宋体"/>
                <w:snapToGrid w:val="0"/>
                <w:color w:val="auto"/>
                <w:kern w:val="21"/>
                <w:highlight w:val="none"/>
              </w:rPr>
              <w:t>R类图书占比不低于70%；</w:t>
            </w:r>
            <w:r>
              <w:rPr>
                <w:rFonts w:hint="eastAsia" w:ascii="宋体" w:hAnsi="宋体" w:cs="宋体"/>
                <w:snapToGrid w:val="0"/>
                <w:color w:val="auto"/>
                <w:kern w:val="21"/>
                <w:szCs w:val="21"/>
                <w:highlight w:val="none"/>
              </w:rPr>
              <w:t>投标人应保证对采购人征订订单中图书的到书率在90%以上，现采图书的到书率在95%以上；</w:t>
            </w:r>
          </w:p>
          <w:p w14:paraId="1A2DB641">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5</w:t>
            </w:r>
            <w:r>
              <w:rPr>
                <w:rFonts w:hint="eastAsia" w:ascii="宋体" w:hAnsi="宋体" w:cs="宋体"/>
                <w:snapToGrid w:val="0"/>
                <w:color w:val="auto"/>
                <w:kern w:val="21"/>
                <w:szCs w:val="21"/>
                <w:highlight w:val="none"/>
              </w:rPr>
              <w:t>.必须提供人民卫生出版社、中国中医药出版社、科学出版社、中国科学技术出版社、中国医药科技出版社、上海科学技术出版社、中医古籍出版社和各地方科技出版社等近两年完整的书目信息；</w:t>
            </w:r>
          </w:p>
          <w:p w14:paraId="33A52AEB">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6</w:t>
            </w:r>
            <w:r>
              <w:rPr>
                <w:rFonts w:hint="eastAsia" w:ascii="宋体" w:hAnsi="宋体" w:cs="宋体"/>
                <w:snapToGrid w:val="0"/>
                <w:color w:val="auto"/>
                <w:kern w:val="21"/>
                <w:szCs w:val="21"/>
                <w:highlight w:val="none"/>
              </w:rPr>
              <w:t>.投标人应严格按照采购人的要求对进馆图书进行加工，直至上架流通借阅，并承担所有加工费用；</w:t>
            </w:r>
          </w:p>
          <w:p w14:paraId="16ED2CF5">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7</w:t>
            </w:r>
            <w:r>
              <w:rPr>
                <w:rFonts w:hint="eastAsia" w:ascii="宋体" w:hAnsi="宋体" w:cs="宋体"/>
                <w:snapToGrid w:val="0"/>
                <w:color w:val="auto"/>
                <w:kern w:val="21"/>
                <w:szCs w:val="21"/>
                <w:highlight w:val="none"/>
              </w:rPr>
              <w:t>.投标人应取消该重复订购图书并及时通知采购人，采购人特别注明追加订数的除外，如因投标人没有做这项工作或出现误差，投标人必须保证无条件退货；</w:t>
            </w:r>
          </w:p>
          <w:p w14:paraId="2A8AFCFD">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8</w:t>
            </w:r>
            <w:r>
              <w:rPr>
                <w:rFonts w:hint="eastAsia" w:ascii="宋体" w:hAnsi="宋体" w:cs="宋体"/>
                <w:snapToGrid w:val="0"/>
                <w:color w:val="auto"/>
                <w:kern w:val="21"/>
                <w:szCs w:val="21"/>
                <w:highlight w:val="none"/>
              </w:rPr>
              <w:t>.投标人根据图书馆采购需求，须有到采购人指定的国内出版社、大型书市进行图书现场采购的能力。</w:t>
            </w:r>
          </w:p>
          <w:p w14:paraId="386C40AF">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9</w:t>
            </w:r>
            <w:r>
              <w:rPr>
                <w:rFonts w:hint="eastAsia" w:ascii="宋体" w:hAnsi="宋体" w:cs="宋体"/>
                <w:snapToGrid w:val="0"/>
                <w:color w:val="auto"/>
                <w:kern w:val="21"/>
                <w:szCs w:val="21"/>
                <w:highlight w:val="none"/>
              </w:rPr>
              <w:t>.投标人须积极支持采购人的读书文化活动和线下采书活动。支持采购人完成2026年现场选书买单借阅活动，提供举办此类活动的业绩作为参考。</w:t>
            </w:r>
          </w:p>
        </w:tc>
      </w:tr>
      <w:tr w14:paraId="71CF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3" w:hRule="atLeast"/>
          <w:jc w:val="center"/>
        </w:trPr>
        <w:tc>
          <w:tcPr>
            <w:tcW w:w="629" w:type="pct"/>
            <w:vAlign w:val="center"/>
          </w:tcPr>
          <w:p w14:paraId="42BC7035">
            <w:pPr>
              <w:widowControl/>
              <w:spacing w:line="460" w:lineRule="exact"/>
              <w:ind w:firstLine="0" w:firstLineChars="0"/>
              <w:jc w:val="center"/>
              <w:textAlignment w:val="center"/>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2标段</w:t>
            </w:r>
          </w:p>
        </w:tc>
        <w:tc>
          <w:tcPr>
            <w:tcW w:w="645" w:type="pct"/>
            <w:vAlign w:val="center"/>
          </w:tcPr>
          <w:p w14:paraId="59B07A31">
            <w:pPr>
              <w:widowControl/>
              <w:spacing w:line="460" w:lineRule="exact"/>
              <w:ind w:firstLine="0" w:firstLineChars="0"/>
              <w:jc w:val="center"/>
              <w:textAlignment w:val="center"/>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人文社科类图书</w:t>
            </w:r>
          </w:p>
        </w:tc>
        <w:tc>
          <w:tcPr>
            <w:tcW w:w="360" w:type="pct"/>
            <w:vAlign w:val="center"/>
          </w:tcPr>
          <w:p w14:paraId="3A4E2F29">
            <w:pPr>
              <w:widowControl/>
              <w:spacing w:line="460" w:lineRule="exact"/>
              <w:ind w:firstLine="0" w:firstLineChars="0"/>
              <w:jc w:val="center"/>
              <w:textAlignment w:val="center"/>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1</w:t>
            </w:r>
          </w:p>
        </w:tc>
        <w:tc>
          <w:tcPr>
            <w:tcW w:w="401" w:type="pct"/>
            <w:vAlign w:val="center"/>
          </w:tcPr>
          <w:p w14:paraId="7B61C29F">
            <w:pPr>
              <w:widowControl/>
              <w:spacing w:line="460" w:lineRule="exact"/>
              <w:ind w:firstLine="0" w:firstLineChars="0"/>
              <w:jc w:val="center"/>
              <w:textAlignment w:val="center"/>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批</w:t>
            </w:r>
          </w:p>
        </w:tc>
        <w:tc>
          <w:tcPr>
            <w:tcW w:w="2964" w:type="pct"/>
            <w:vAlign w:val="center"/>
          </w:tcPr>
          <w:p w14:paraId="7AF37652">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color w:val="auto"/>
                <w:szCs w:val="21"/>
                <w:highlight w:val="none"/>
                <w:shd w:val="clear" w:color="auto" w:fill="FFFFFF"/>
                <w:lang w:bidi="ar"/>
              </w:rPr>
              <w:t>1.</w:t>
            </w:r>
            <w:r>
              <w:rPr>
                <w:rFonts w:hint="eastAsia" w:ascii="宋体" w:hAnsi="宋体" w:cs="宋体"/>
                <w:snapToGrid w:val="0"/>
                <w:color w:val="auto"/>
                <w:kern w:val="21"/>
                <w:szCs w:val="21"/>
                <w:highlight w:val="none"/>
              </w:rPr>
              <w:t>投标人确保所提供的图书正版，在验收过程中若出现盗版图书，采购人有权中止其供货资格、扣留盗版图书，交由国家相关机构依法处理；</w:t>
            </w:r>
          </w:p>
          <w:p w14:paraId="2834ECD6">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2</w:t>
            </w:r>
            <w:r>
              <w:rPr>
                <w:rFonts w:hint="eastAsia" w:ascii="宋体" w:hAnsi="宋体" w:cs="宋体"/>
                <w:snapToGrid w:val="0"/>
                <w:color w:val="auto"/>
                <w:kern w:val="21"/>
                <w:szCs w:val="21"/>
                <w:highlight w:val="none"/>
              </w:rPr>
              <w:t>.投标人应保证将所有图书送达采购人指定位置，搬运等费用由投标人承担；</w:t>
            </w:r>
          </w:p>
          <w:p w14:paraId="28A1810E">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3</w:t>
            </w:r>
            <w:r>
              <w:rPr>
                <w:rFonts w:hint="eastAsia" w:ascii="宋体" w:hAnsi="宋体" w:cs="宋体"/>
                <w:snapToGrid w:val="0"/>
                <w:color w:val="auto"/>
                <w:kern w:val="21"/>
                <w:szCs w:val="21"/>
                <w:highlight w:val="none"/>
              </w:rPr>
              <w:t>.投标人需提供适用于采购人图书馆自动化管理系统的电子版图书采访数据（MARC数据及EXCEL格式各1份），并对采购人所提供的图书订单与自己以前向采购人提供过的图书数据及采购人提供的馆藏使用题名、著者、ISBN号等多种途径进行查重，如发现有重复订购的图书，投标人应取消该重复订购图书并及时通知采购人，采购人特别注明追加订数的除外，如因投标人没有做这项工作或出现误差，投标人必须保证无条件退货；</w:t>
            </w:r>
          </w:p>
          <w:p w14:paraId="7BFD4960">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4</w:t>
            </w:r>
            <w:r>
              <w:rPr>
                <w:rFonts w:hint="eastAsia" w:ascii="宋体" w:hAnsi="宋体" w:cs="宋体"/>
                <w:snapToGrid w:val="0"/>
                <w:color w:val="auto"/>
                <w:kern w:val="21"/>
                <w:szCs w:val="21"/>
                <w:highlight w:val="none"/>
              </w:rPr>
              <w:t>.投标人应保证对采购人征订订单中图书的到书率在90%以上，现采图书的到书率在95%以上；</w:t>
            </w:r>
          </w:p>
          <w:p w14:paraId="5060EEBD">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5</w:t>
            </w:r>
            <w:r>
              <w:rPr>
                <w:rFonts w:hint="eastAsia" w:ascii="宋体" w:hAnsi="宋体" w:cs="宋体"/>
                <w:snapToGrid w:val="0"/>
                <w:color w:val="auto"/>
                <w:kern w:val="21"/>
                <w:szCs w:val="21"/>
                <w:highlight w:val="none"/>
              </w:rPr>
              <w:t>.必须提供人民卫生出版社、中国中医药出版社、科学出版社、中国科学技术出版社、中国医药科技出版社、上海科学技术出版社、中医古籍出版社和各地方科技出版社等近两年完整的书目信息；</w:t>
            </w:r>
          </w:p>
          <w:p w14:paraId="420D7B02">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6</w:t>
            </w:r>
            <w:r>
              <w:rPr>
                <w:rFonts w:hint="eastAsia" w:ascii="宋体" w:hAnsi="宋体" w:cs="宋体"/>
                <w:snapToGrid w:val="0"/>
                <w:color w:val="auto"/>
                <w:kern w:val="21"/>
                <w:szCs w:val="21"/>
                <w:highlight w:val="none"/>
              </w:rPr>
              <w:t>.投标人应严格按照采购人的要求对进馆图书进行加工，直至上架流通借阅，并承担所有加工费用；</w:t>
            </w:r>
          </w:p>
          <w:p w14:paraId="3F8600E9">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7</w:t>
            </w:r>
            <w:r>
              <w:rPr>
                <w:rFonts w:hint="eastAsia" w:ascii="宋体" w:hAnsi="宋体" w:cs="宋体"/>
                <w:snapToGrid w:val="0"/>
                <w:color w:val="auto"/>
                <w:kern w:val="21"/>
                <w:szCs w:val="21"/>
                <w:highlight w:val="none"/>
              </w:rPr>
              <w:t>.投标人应取消该重复订购图书并及时通知采购人，采购人特别注明追加订数的除外，如因投标人没有做这项工作或出现误差，投标人必须保证无条件退货；</w:t>
            </w:r>
          </w:p>
          <w:p w14:paraId="54C01DA0">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lang w:val="en-US" w:eastAsia="zh-CN"/>
              </w:rPr>
              <w:t>8</w:t>
            </w:r>
            <w:r>
              <w:rPr>
                <w:rFonts w:hint="eastAsia" w:ascii="宋体" w:hAnsi="宋体" w:cs="宋体"/>
                <w:snapToGrid w:val="0"/>
                <w:color w:val="auto"/>
                <w:kern w:val="21"/>
                <w:szCs w:val="21"/>
                <w:highlight w:val="none"/>
              </w:rPr>
              <w:t>.投标人根据图书馆采购需求，须有到采购人指定的国内出版社、大型书市进行图书现场采购的能力。</w:t>
            </w:r>
          </w:p>
          <w:p w14:paraId="68C8DD09">
            <w:pPr>
              <w:widowControl/>
              <w:spacing w:line="440" w:lineRule="exact"/>
              <w:ind w:firstLine="0" w:firstLineChars="0"/>
              <w:jc w:val="left"/>
              <w:textAlignment w:val="center"/>
              <w:rPr>
                <w:rFonts w:ascii="宋体" w:hAnsi="宋体" w:cs="宋体"/>
                <w:color w:val="auto"/>
                <w:szCs w:val="21"/>
                <w:highlight w:val="none"/>
                <w:shd w:val="clear" w:color="auto" w:fill="FFFFFF"/>
                <w:lang w:bidi="ar"/>
              </w:rPr>
            </w:pPr>
            <w:r>
              <w:rPr>
                <w:rFonts w:hint="eastAsia" w:ascii="宋体" w:hAnsi="宋体" w:cs="宋体"/>
                <w:snapToGrid w:val="0"/>
                <w:color w:val="auto"/>
                <w:kern w:val="21"/>
                <w:szCs w:val="21"/>
                <w:highlight w:val="none"/>
                <w:lang w:val="en-US" w:eastAsia="zh-CN"/>
              </w:rPr>
              <w:t>9</w:t>
            </w:r>
            <w:r>
              <w:rPr>
                <w:rFonts w:hint="eastAsia" w:ascii="宋体" w:hAnsi="宋体" w:cs="宋体"/>
                <w:snapToGrid w:val="0"/>
                <w:color w:val="auto"/>
                <w:kern w:val="21"/>
                <w:szCs w:val="21"/>
                <w:highlight w:val="none"/>
              </w:rPr>
              <w:t>.投标人须积极支持采购人的读书文化活动和线下采书活动。支持采购人完成2026年现场选书买单借阅活动，提供举办此类活动的业绩作为参考。</w:t>
            </w:r>
          </w:p>
        </w:tc>
      </w:tr>
      <w:tr w14:paraId="6D7B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9" w:hRule="atLeast"/>
          <w:jc w:val="center"/>
        </w:trPr>
        <w:tc>
          <w:tcPr>
            <w:tcW w:w="629" w:type="pct"/>
            <w:vAlign w:val="center"/>
          </w:tcPr>
          <w:p w14:paraId="75BA86E1">
            <w:pPr>
              <w:widowControl/>
              <w:spacing w:line="460" w:lineRule="exact"/>
              <w:ind w:firstLine="0" w:firstLineChars="0"/>
              <w:jc w:val="center"/>
              <w:textAlignment w:val="center"/>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3标段</w:t>
            </w:r>
          </w:p>
        </w:tc>
        <w:tc>
          <w:tcPr>
            <w:tcW w:w="645" w:type="pct"/>
            <w:vAlign w:val="center"/>
          </w:tcPr>
          <w:p w14:paraId="5A1E0118">
            <w:pPr>
              <w:widowControl/>
              <w:spacing w:line="460" w:lineRule="exact"/>
              <w:ind w:firstLine="0" w:firstLineChars="0"/>
              <w:jc w:val="center"/>
              <w:textAlignment w:val="center"/>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域外中医古籍丛书</w:t>
            </w:r>
          </w:p>
        </w:tc>
        <w:tc>
          <w:tcPr>
            <w:tcW w:w="360" w:type="pct"/>
            <w:vAlign w:val="center"/>
          </w:tcPr>
          <w:p w14:paraId="694871D2">
            <w:pPr>
              <w:widowControl/>
              <w:spacing w:line="460" w:lineRule="exact"/>
              <w:ind w:firstLine="0" w:firstLineChars="0"/>
              <w:jc w:val="center"/>
              <w:textAlignment w:val="center"/>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1</w:t>
            </w:r>
          </w:p>
        </w:tc>
        <w:tc>
          <w:tcPr>
            <w:tcW w:w="401" w:type="pct"/>
            <w:vAlign w:val="center"/>
          </w:tcPr>
          <w:p w14:paraId="4004C663">
            <w:pPr>
              <w:widowControl/>
              <w:spacing w:line="460" w:lineRule="exact"/>
              <w:ind w:firstLine="0" w:firstLineChars="0"/>
              <w:jc w:val="center"/>
              <w:textAlignment w:val="center"/>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批</w:t>
            </w:r>
          </w:p>
        </w:tc>
        <w:tc>
          <w:tcPr>
            <w:tcW w:w="2964" w:type="pct"/>
            <w:vAlign w:val="center"/>
          </w:tcPr>
          <w:p w14:paraId="54DAAEF0">
            <w:pPr>
              <w:widowControl/>
              <w:spacing w:line="440" w:lineRule="exact"/>
              <w:ind w:firstLine="0" w:firstLineChars="0"/>
              <w:jc w:val="left"/>
              <w:textAlignment w:val="center"/>
              <w:rPr>
                <w:rFonts w:hint="eastAsia"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1.</w:t>
            </w:r>
            <w:r>
              <w:rPr>
                <w:rFonts w:hint="eastAsia" w:ascii="宋体" w:hAnsi="宋体" w:cs="宋体"/>
                <w:color w:val="auto"/>
                <w:szCs w:val="21"/>
                <w:highlight w:val="none"/>
              </w:rPr>
              <w:t>采购《域外中医古籍丛书》精装典藏版纸书图书1套，总册数：656册，配套《千年医典——域外中医古籍丛书》镜像数据库，不单独收费，ISBN：9787512026803</w:t>
            </w:r>
            <w:r>
              <w:rPr>
                <w:rFonts w:hint="eastAsia" w:ascii="宋体" w:hAnsi="宋体" w:cs="宋体"/>
                <w:snapToGrid w:val="0"/>
                <w:color w:val="auto"/>
                <w:kern w:val="21"/>
                <w:szCs w:val="21"/>
                <w:highlight w:val="none"/>
              </w:rPr>
              <w:t>。</w:t>
            </w:r>
          </w:p>
          <w:p w14:paraId="30B962F1">
            <w:pPr>
              <w:widowControl/>
              <w:spacing w:line="440" w:lineRule="exact"/>
              <w:ind w:firstLine="0" w:firstLineChars="0"/>
              <w:jc w:val="left"/>
              <w:textAlignment w:val="center"/>
              <w:rPr>
                <w:rFonts w:hint="eastAsia" w:ascii="宋体" w:hAnsi="宋体" w:cs="宋体"/>
                <w:color w:val="auto"/>
                <w:szCs w:val="21"/>
                <w:highlight w:val="none"/>
              </w:rPr>
            </w:pPr>
            <w:r>
              <w:rPr>
                <w:rFonts w:hint="eastAsia" w:ascii="宋体" w:hAnsi="宋体" w:cs="宋体"/>
                <w:snapToGrid w:val="0"/>
                <w:color w:val="auto"/>
                <w:kern w:val="21"/>
                <w:szCs w:val="21"/>
                <w:highlight w:val="none"/>
              </w:rPr>
              <w:t>2.</w:t>
            </w:r>
            <w:r>
              <w:rPr>
                <w:rFonts w:hint="eastAsia" w:ascii="宋体" w:hAnsi="宋体" w:cs="宋体"/>
                <w:color w:val="auto"/>
                <w:szCs w:val="21"/>
                <w:highlight w:val="none"/>
              </w:rPr>
              <w:t>配套镜像数据库为本地镜像服务器部署（非云端在线版，支持局域网离线访问，保障数据安全与检索效率），</w:t>
            </w:r>
            <w:r>
              <w:rPr>
                <w:rFonts w:hint="eastAsia" w:ascii="宋体" w:hAnsi="宋体" w:cs="宋体"/>
                <w:snapToGrid w:val="0"/>
                <w:color w:val="auto"/>
                <w:kern w:val="21"/>
                <w:szCs w:val="21"/>
                <w:highlight w:val="none"/>
              </w:rPr>
              <w:t>投标人</w:t>
            </w:r>
            <w:r>
              <w:rPr>
                <w:rFonts w:hint="eastAsia" w:ascii="宋体" w:hAnsi="宋体" w:cs="宋体"/>
                <w:color w:val="auto"/>
                <w:szCs w:val="21"/>
                <w:highlight w:val="none"/>
              </w:rPr>
              <w:t>负责部署、调试、初始化，确保与甲方局域网兼容。免费提供1次数据库使用培训，并提供7×24小时技术支持，1小时内响应故障报修。</w:t>
            </w:r>
          </w:p>
          <w:p w14:paraId="1D55FC07">
            <w:pPr>
              <w:pStyle w:val="7"/>
              <w:spacing w:line="440" w:lineRule="exact"/>
              <w:ind w:firstLine="0" w:firstLineChars="0"/>
              <w:rPr>
                <w:rFonts w:hint="eastAsia" w:ascii="宋体" w:hAnsi="宋体" w:cs="宋体"/>
                <w:color w:val="auto"/>
                <w:sz w:val="21"/>
                <w:szCs w:val="21"/>
                <w:highlight w:val="none"/>
              </w:rPr>
            </w:pPr>
            <w:r>
              <w:rPr>
                <w:rFonts w:hint="eastAsia" w:ascii="宋体" w:hAnsi="宋体" w:cs="宋体"/>
                <w:color w:val="auto"/>
                <w:highlight w:val="none"/>
              </w:rPr>
              <w:t>3</w:t>
            </w:r>
            <w:r>
              <w:rPr>
                <w:rFonts w:hint="eastAsia" w:ascii="宋体" w:hAnsi="宋体" w:cs="宋体"/>
                <w:color w:val="auto"/>
                <w:sz w:val="21"/>
                <w:szCs w:val="21"/>
                <w:highlight w:val="none"/>
              </w:rPr>
              <w:t>.纸书图书交付后12个月内，非人为损坏（如脱胶、页面破损）免费更换破损册数，提供补页、重装服务。</w:t>
            </w:r>
          </w:p>
          <w:p w14:paraId="6A0CA418">
            <w:pPr>
              <w:pStyle w:val="7"/>
              <w:spacing w:line="440" w:lineRule="exact"/>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4.提供《域外中医古籍丛书》全套目录（PDF/纸质版），便于快速检索。</w:t>
            </w:r>
          </w:p>
          <w:p w14:paraId="338FF733">
            <w:pPr>
              <w:pStyle w:val="7"/>
              <w:spacing w:line="440" w:lineRule="exact"/>
              <w:ind w:firstLine="0" w:firstLineChars="0"/>
              <w:rPr>
                <w:rFonts w:hint="eastAsia" w:ascii="宋体" w:hAnsi="宋体" w:eastAsia="宋体" w:cs="宋体"/>
                <w:snapToGrid/>
                <w:color w:val="auto"/>
                <w:kern w:val="2"/>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snapToGrid/>
                <w:color w:val="auto"/>
                <w:kern w:val="2"/>
                <w:sz w:val="21"/>
                <w:szCs w:val="21"/>
                <w:highlight w:val="none"/>
              </w:rPr>
              <w:t>投标人确保所提供的图书正版，在验收过程中若出现盗版图书，采购人有权中止其供货资格、扣留盗版图书，交由国家相关机构依法处理；</w:t>
            </w:r>
          </w:p>
          <w:p w14:paraId="44DC13E3">
            <w:pPr>
              <w:widowControl/>
              <w:spacing w:line="440" w:lineRule="exact"/>
              <w:ind w:firstLine="0" w:firstLineChars="0"/>
              <w:jc w:val="left"/>
              <w:textAlignment w:val="center"/>
              <w:rPr>
                <w:rFonts w:ascii="宋体" w:hAnsi="宋体" w:cs="宋体"/>
                <w:color w:val="auto"/>
                <w:szCs w:val="21"/>
                <w:highlight w:val="none"/>
                <w:shd w:val="clear" w:color="auto" w:fill="FFFFFF"/>
                <w:lang w:bidi="ar"/>
              </w:rPr>
            </w:pPr>
            <w:r>
              <w:rPr>
                <w:rFonts w:hint="eastAsia" w:ascii="宋体" w:hAnsi="宋体" w:cs="宋体"/>
                <w:snapToGrid w:val="0"/>
                <w:color w:val="auto"/>
                <w:kern w:val="21"/>
                <w:szCs w:val="21"/>
                <w:highlight w:val="none"/>
              </w:rPr>
              <w:t>6.投标人应严格按照采购人的要求对进馆图书进行加工，直至上架流通借阅，并承担所有加工费用。提供适用于采购人图书馆自动化管理系统的电子版图书采访数据（MARC数据及EXCEL格式各1份）</w:t>
            </w:r>
          </w:p>
        </w:tc>
      </w:tr>
    </w:tbl>
    <w:p w14:paraId="6EF8C6E9">
      <w:pPr>
        <w:widowControl/>
        <w:ind w:firstLine="422"/>
        <w:jc w:val="left"/>
        <w:rPr>
          <w:rFonts w:ascii="宋体" w:hAnsi="宋体" w:cs="宋体"/>
          <w:b/>
          <w:bCs/>
          <w:color w:val="auto"/>
          <w:szCs w:val="21"/>
          <w:highlight w:val="none"/>
        </w:rPr>
      </w:pPr>
      <w:r>
        <w:rPr>
          <w:rFonts w:hint="eastAsia" w:ascii="宋体" w:hAnsi="宋体" w:cs="宋体"/>
          <w:b/>
          <w:bCs/>
          <w:color w:val="auto"/>
          <w:szCs w:val="21"/>
          <w:highlight w:val="none"/>
        </w:rPr>
        <w:t>注：</w:t>
      </w:r>
      <w:bookmarkStart w:id="13" w:name="OLE_LINK138"/>
      <w:r>
        <w:rPr>
          <w:rFonts w:hint="eastAsia" w:ascii="宋体" w:hAnsi="宋体" w:cs="宋体"/>
          <w:b/>
          <w:bCs/>
          <w:color w:val="auto"/>
          <w:szCs w:val="21"/>
          <w:highlight w:val="none"/>
        </w:rPr>
        <w:t>本项目共划分</w:t>
      </w:r>
      <w:r>
        <w:rPr>
          <w:rFonts w:hint="eastAsia" w:ascii="宋体" w:hAnsi="宋体" w:cs="宋体"/>
          <w:b/>
          <w:bCs/>
          <w:color w:val="auto"/>
          <w:szCs w:val="21"/>
          <w:highlight w:val="none"/>
        </w:rPr>
        <w:t>1、2、3三个</w:t>
      </w:r>
      <w:r>
        <w:rPr>
          <w:rFonts w:hint="eastAsia" w:ascii="宋体" w:hAnsi="宋体" w:cs="宋体"/>
          <w:b/>
          <w:bCs/>
          <w:color w:val="auto"/>
          <w:szCs w:val="21"/>
          <w:highlight w:val="none"/>
        </w:rPr>
        <w:t>标段，同一投标人可选择其中一个或多个标段并按标段内容进行整体投标，不得缺项、漏项；同一投标人参与多个标段投标的，可同时成为多个标段的中标人；同一投标人同时参与多个标段投标的，须分标段制作、递交投标文件。否则按非实质性响应招标文件要求处理。具体要求等详见本招标文件第五章《采购需求》。</w:t>
      </w:r>
    </w:p>
    <w:p w14:paraId="66E946F5">
      <w:pPr>
        <w:ind w:firstLine="422"/>
        <w:rPr>
          <w:rFonts w:hint="eastAsia" w:ascii="宋体" w:hAnsi="宋体" w:cs="宋体"/>
          <w:color w:val="auto"/>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rPr>
        <w:t>6</w:t>
      </w:r>
      <w:r>
        <w:rPr>
          <w:rFonts w:ascii="宋体" w:hAnsi="宋体" w:cs="宋体"/>
          <w:b/>
          <w:bCs/>
          <w:color w:val="auto"/>
          <w:szCs w:val="21"/>
          <w:highlight w:val="none"/>
        </w:rPr>
        <w:t>.</w:t>
      </w:r>
      <w:r>
        <w:rPr>
          <w:rFonts w:hint="eastAsia" w:ascii="宋体" w:hAnsi="宋体" w:cs="宋体"/>
          <w:b/>
          <w:bCs/>
          <w:color w:val="auto"/>
          <w:szCs w:val="21"/>
          <w:highlight w:val="none"/>
        </w:rPr>
        <w:t>合同履行期限（交货期）：</w:t>
      </w:r>
      <w:r>
        <w:rPr>
          <w:rFonts w:hint="eastAsia" w:ascii="宋体" w:hAnsi="宋体" w:cs="宋体"/>
          <w:color w:val="auto"/>
          <w:szCs w:val="21"/>
          <w:highlight w:val="none"/>
        </w:rPr>
        <w:t>本项目以订单采购为主，自采购人交付订单之日起，到图书完成供货、加工、上架整理时间</w:t>
      </w:r>
      <w:r>
        <w:rPr>
          <w:rFonts w:hint="eastAsia" w:ascii="宋体" w:hAnsi="宋体" w:cs="宋体"/>
          <w:color w:val="auto"/>
          <w:szCs w:val="21"/>
          <w:highlight w:val="none"/>
          <w:lang w:val="en-US" w:eastAsia="zh-CN"/>
        </w:rPr>
        <w:t>1、2标段</w:t>
      </w:r>
      <w:r>
        <w:rPr>
          <w:rFonts w:hint="eastAsia" w:ascii="宋体" w:hAnsi="宋体" w:cs="宋体"/>
          <w:color w:val="auto"/>
          <w:szCs w:val="21"/>
          <w:highlight w:val="none"/>
        </w:rPr>
        <w:t>不超</w:t>
      </w:r>
      <w:r>
        <w:rPr>
          <w:rFonts w:hint="eastAsia" w:ascii="宋体" w:hAnsi="宋体" w:cs="宋体"/>
          <w:color w:val="auto"/>
          <w:szCs w:val="21"/>
          <w:highlight w:val="none"/>
        </w:rPr>
        <w:t>90日</w:t>
      </w:r>
      <w:r>
        <w:rPr>
          <w:rFonts w:hint="eastAsia" w:ascii="宋体" w:hAnsi="宋体" w:cs="宋体"/>
          <w:color w:val="auto"/>
          <w:szCs w:val="21"/>
          <w:highlight w:val="none"/>
        </w:rPr>
        <w:t>历天，</w:t>
      </w:r>
      <w:r>
        <w:rPr>
          <w:rFonts w:hint="eastAsia" w:ascii="宋体" w:hAnsi="宋体" w:cs="宋体"/>
          <w:color w:val="auto"/>
          <w:szCs w:val="21"/>
          <w:highlight w:val="none"/>
          <w:lang w:val="en-US" w:eastAsia="zh-CN"/>
        </w:rPr>
        <w:t>3标段</w:t>
      </w:r>
      <w:r>
        <w:rPr>
          <w:rFonts w:hint="eastAsia" w:ascii="宋体" w:hAnsi="宋体" w:cs="宋体"/>
          <w:color w:val="auto"/>
          <w:szCs w:val="21"/>
          <w:highlight w:val="none"/>
        </w:rPr>
        <w:t>不超</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0日</w:t>
      </w:r>
      <w:r>
        <w:rPr>
          <w:rFonts w:hint="eastAsia" w:ascii="宋体" w:hAnsi="宋体" w:cs="宋体"/>
          <w:color w:val="auto"/>
          <w:szCs w:val="21"/>
          <w:highlight w:val="none"/>
        </w:rPr>
        <w:t>历天</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投标人可自报最短交货期</w:t>
      </w:r>
      <w:r>
        <w:rPr>
          <w:rFonts w:hint="eastAsia" w:ascii="宋体" w:hAnsi="宋体" w:cs="宋体"/>
          <w:color w:val="auto"/>
          <w:szCs w:val="21"/>
          <w:highlight w:val="none"/>
        </w:rPr>
        <w:t>；</w:t>
      </w:r>
    </w:p>
    <w:p w14:paraId="0C710D72">
      <w:pPr>
        <w:ind w:firstLine="422"/>
        <w:rPr>
          <w:rFonts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w:t>
      </w:r>
      <w:bookmarkStart w:id="14" w:name="OLE_LINK1"/>
      <w:r>
        <w:rPr>
          <w:rFonts w:hint="eastAsia" w:ascii="宋体" w:hAnsi="宋体" w:cs="宋体"/>
          <w:b/>
          <w:bCs/>
          <w:color w:val="auto"/>
          <w:szCs w:val="21"/>
          <w:highlight w:val="none"/>
        </w:rPr>
        <w:t>交付（或实施）地点</w:t>
      </w:r>
      <w:bookmarkEnd w:id="14"/>
      <w:r>
        <w:rPr>
          <w:rFonts w:hint="eastAsia" w:ascii="宋体" w:hAnsi="宋体" w:cs="宋体"/>
          <w:b/>
          <w:bCs/>
          <w:color w:val="auto"/>
          <w:szCs w:val="21"/>
          <w:highlight w:val="none"/>
        </w:rPr>
        <w:t>：</w:t>
      </w:r>
      <w:r>
        <w:rPr>
          <w:rFonts w:hint="eastAsia" w:ascii="宋体" w:hAnsi="宋体" w:cs="宋体"/>
          <w:color w:val="auto"/>
          <w:szCs w:val="21"/>
          <w:highlight w:val="none"/>
        </w:rPr>
        <w:t>云南中医药大学图书馆；</w:t>
      </w:r>
    </w:p>
    <w:p w14:paraId="543B945E">
      <w:pPr>
        <w:pStyle w:val="5"/>
        <w:rPr>
          <w:rFonts w:hint="eastAsia" w:ascii="宋体" w:hAnsi="宋体" w:cs="宋体"/>
          <w:color w:val="auto"/>
          <w:highlight w:val="none"/>
        </w:rPr>
      </w:pPr>
      <w:r>
        <w:rPr>
          <w:rFonts w:hint="eastAsia" w:ascii="宋体" w:hAnsi="宋体" w:cs="宋体"/>
          <w:color w:val="auto"/>
          <w:highlight w:val="none"/>
        </w:rPr>
        <w:t>8.本次采购</w:t>
      </w:r>
      <w:r>
        <w:rPr>
          <w:rFonts w:hint="eastAsia" w:ascii="宋体" w:hAnsi="宋体" w:cs="宋体"/>
          <w:b/>
          <w:bCs/>
          <w:color w:val="auto"/>
          <w:highlight w:val="none"/>
        </w:rPr>
        <w:t>不接受</w:t>
      </w:r>
      <w:r>
        <w:rPr>
          <w:rFonts w:hint="eastAsia" w:ascii="宋体" w:hAnsi="宋体" w:cs="宋体"/>
          <w:color w:val="auto"/>
          <w:highlight w:val="none"/>
        </w:rPr>
        <w:t>进口产品。进口产品是指通过中国海关报关验放进入中国境内且产自关境外的产品；</w:t>
      </w:r>
    </w:p>
    <w:p w14:paraId="3D975E0F">
      <w:pPr>
        <w:ind w:firstLine="420"/>
        <w:rPr>
          <w:rFonts w:ascii="Times New Roman" w:hAnsi="Times New Roman" w:cs="Times New Roman"/>
          <w:b/>
          <w:bCs/>
          <w:color w:val="auto"/>
          <w:szCs w:val="21"/>
          <w:highlight w:val="none"/>
        </w:rPr>
      </w:pPr>
      <w:r>
        <w:rPr>
          <w:rFonts w:hint="eastAsia" w:ascii="宋体" w:hAnsi="宋体" w:cs="宋体"/>
          <w:color w:val="auto"/>
          <w:szCs w:val="21"/>
          <w:highlight w:val="none"/>
        </w:rPr>
        <w:t>9.本项目</w:t>
      </w:r>
      <w:r>
        <w:rPr>
          <w:rFonts w:hint="eastAsia" w:ascii="宋体" w:hAnsi="宋体" w:cs="宋体"/>
          <w:b/>
          <w:bCs/>
          <w:color w:val="auto"/>
          <w:szCs w:val="21"/>
          <w:highlight w:val="none"/>
          <w:u w:val="single"/>
        </w:rPr>
        <w:t>不接受</w:t>
      </w:r>
      <w:r>
        <w:rPr>
          <w:rFonts w:hint="eastAsia" w:ascii="宋体" w:hAnsi="宋体" w:cs="宋体"/>
          <w:color w:val="auto"/>
          <w:szCs w:val="21"/>
          <w:highlight w:val="none"/>
        </w:rPr>
        <w:t>联合体投标。</w:t>
      </w:r>
    </w:p>
    <w:bookmarkEnd w:id="13"/>
    <w:p w14:paraId="13731395">
      <w:pPr>
        <w:pStyle w:val="4"/>
        <w:spacing w:before="0" w:beforeLines="0"/>
        <w:rPr>
          <w:rFonts w:ascii="Times New Roman" w:hAnsi="Times New Roman" w:cs="Times New Roman"/>
          <w:color w:val="auto"/>
          <w:highlight w:val="none"/>
        </w:rPr>
      </w:pPr>
      <w:bookmarkStart w:id="15" w:name="_Toc20415"/>
      <w:bookmarkStart w:id="16" w:name="_Toc31401"/>
      <w:bookmarkStart w:id="17" w:name="_Toc35393791"/>
      <w:bookmarkStart w:id="18" w:name="_Toc35393622"/>
      <w:bookmarkStart w:id="19" w:name="_Toc28359080"/>
      <w:bookmarkStart w:id="20" w:name="_Toc25425"/>
      <w:bookmarkStart w:id="21" w:name="_Toc28359003"/>
      <w:bookmarkStart w:id="22" w:name="_Toc5146"/>
      <w:bookmarkStart w:id="23" w:name="_Toc3808"/>
      <w:bookmarkStart w:id="24" w:name="_Toc10836"/>
      <w:r>
        <w:rPr>
          <w:rFonts w:ascii="Times New Roman" w:hAnsi="Times New Roman" w:cs="Times New Roman"/>
          <w:color w:val="auto"/>
          <w:highlight w:val="none"/>
        </w:rPr>
        <w:t>二</w:t>
      </w:r>
      <w:bookmarkStart w:id="25" w:name="OLE_LINK23"/>
      <w:r>
        <w:rPr>
          <w:rFonts w:ascii="Times New Roman" w:hAnsi="Times New Roman" w:cs="Times New Roman"/>
          <w:color w:val="auto"/>
          <w:highlight w:val="none"/>
        </w:rPr>
        <w:t>、</w:t>
      </w:r>
      <w:bookmarkStart w:id="26" w:name="OLE_LINK140"/>
      <w:r>
        <w:rPr>
          <w:rFonts w:hint="eastAsia" w:ascii="Times New Roman" w:hAnsi="Times New Roman" w:cs="Times New Roman"/>
          <w:color w:val="auto"/>
          <w:highlight w:val="none"/>
        </w:rPr>
        <w:t>申请</w:t>
      </w:r>
      <w:bookmarkStart w:id="27" w:name="OLE_LINK139"/>
      <w:r>
        <w:rPr>
          <w:rFonts w:hint="eastAsia" w:ascii="Times New Roman" w:hAnsi="Times New Roman" w:cs="Times New Roman"/>
          <w:color w:val="auto"/>
          <w:highlight w:val="none"/>
        </w:rPr>
        <w:t>人</w:t>
      </w:r>
      <w:r>
        <w:rPr>
          <w:rFonts w:ascii="Times New Roman" w:hAnsi="Times New Roman" w:cs="Times New Roman"/>
          <w:color w:val="auto"/>
          <w:highlight w:val="none"/>
        </w:rPr>
        <w:t>的资格要求</w:t>
      </w:r>
      <w:bookmarkEnd w:id="15"/>
      <w:bookmarkEnd w:id="16"/>
      <w:bookmarkEnd w:id="17"/>
      <w:bookmarkEnd w:id="18"/>
      <w:bookmarkEnd w:id="19"/>
      <w:bookmarkEnd w:id="20"/>
      <w:bookmarkEnd w:id="21"/>
      <w:bookmarkEnd w:id="22"/>
      <w:bookmarkEnd w:id="23"/>
      <w:bookmarkEnd w:id="24"/>
      <w:bookmarkEnd w:id="25"/>
      <w:bookmarkEnd w:id="26"/>
      <w:bookmarkEnd w:id="27"/>
    </w:p>
    <w:p w14:paraId="0721FA28">
      <w:pPr>
        <w:ind w:firstLine="422"/>
        <w:outlineLvl w:val="1"/>
        <w:rPr>
          <w:rFonts w:ascii="宋体" w:hAnsi="宋体" w:cs="宋体"/>
          <w:b/>
          <w:bCs/>
          <w:color w:val="auto"/>
          <w:szCs w:val="21"/>
          <w:highlight w:val="none"/>
        </w:rPr>
      </w:pPr>
      <w:bookmarkStart w:id="28" w:name="_Toc15181"/>
      <w:bookmarkStart w:id="29" w:name="_Toc35393792"/>
      <w:bookmarkStart w:id="30" w:name="_Toc28359081"/>
      <w:bookmarkStart w:id="31" w:name="_Toc35393623"/>
      <w:bookmarkStart w:id="32" w:name="_Toc1560"/>
      <w:bookmarkStart w:id="33" w:name="_Toc2689"/>
      <w:bookmarkStart w:id="34" w:name="_Toc20118"/>
      <w:bookmarkStart w:id="35" w:name="_Toc23786"/>
      <w:bookmarkStart w:id="36" w:name="_Toc28359004"/>
      <w:bookmarkStart w:id="37" w:name="_Toc17197"/>
      <w:r>
        <w:rPr>
          <w:rFonts w:hint="eastAsia" w:ascii="宋体" w:hAnsi="宋体" w:cs="宋体"/>
          <w:b/>
          <w:bCs/>
          <w:color w:val="auto"/>
          <w:szCs w:val="21"/>
          <w:highlight w:val="none"/>
        </w:rPr>
        <w:t>1.满足《中华人民共和国政府采购法》第二十二条规定：</w:t>
      </w:r>
      <w:bookmarkEnd w:id="28"/>
    </w:p>
    <w:p w14:paraId="43D2D1DF">
      <w:pPr>
        <w:ind w:firstLine="422"/>
        <w:rPr>
          <w:rFonts w:ascii="宋体" w:hAnsi="宋体" w:cs="宋体"/>
          <w:b/>
          <w:bCs/>
          <w:color w:val="auto"/>
          <w:kern w:val="0"/>
          <w:szCs w:val="21"/>
          <w:highlight w:val="none"/>
        </w:rPr>
      </w:pPr>
      <w:r>
        <w:rPr>
          <w:rFonts w:hint="eastAsia" w:ascii="宋体" w:hAnsi="宋体" w:cs="宋体"/>
          <w:b/>
          <w:bCs/>
          <w:color w:val="auto"/>
          <w:szCs w:val="21"/>
          <w:highlight w:val="none"/>
        </w:rPr>
        <w:t>1.1</w:t>
      </w:r>
      <w:r>
        <w:rPr>
          <w:rFonts w:hint="eastAsia" w:ascii="宋体" w:hAnsi="宋体" w:cs="宋体"/>
          <w:b/>
          <w:bCs/>
          <w:color w:val="auto"/>
          <w:kern w:val="0"/>
          <w:szCs w:val="21"/>
          <w:highlight w:val="none"/>
        </w:rPr>
        <w:t>具有独立承担民事责任的能力：</w:t>
      </w:r>
      <w:r>
        <w:rPr>
          <w:rFonts w:hint="eastAsia" w:ascii="宋体" w:hAnsi="宋体" w:cs="宋体"/>
          <w:color w:val="auto"/>
          <w:kern w:val="0"/>
          <w:szCs w:val="21"/>
          <w:highlight w:val="none"/>
        </w:rPr>
        <w:t>投标人为法人、其他组织或者自然人，提供有效的营业执照或事业单位法人证书或民办非企业登记证书或执业许可证或社会团体登记证或自然人身份证明；</w:t>
      </w:r>
      <w:r>
        <w:rPr>
          <w:rFonts w:hint="eastAsia" w:ascii="宋体" w:hAnsi="宋体" w:cs="宋体"/>
          <w:color w:val="auto"/>
          <w:szCs w:val="21"/>
          <w:highlight w:val="none"/>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5713C4CA">
      <w:pPr>
        <w:ind w:firstLine="422"/>
        <w:rPr>
          <w:rFonts w:ascii="宋体" w:hAnsi="宋体" w:cs="宋体"/>
          <w:b/>
          <w:bCs/>
          <w:color w:val="auto"/>
          <w:szCs w:val="21"/>
          <w:highlight w:val="none"/>
        </w:rPr>
      </w:pPr>
      <w:r>
        <w:rPr>
          <w:rFonts w:hint="eastAsia" w:ascii="宋体" w:hAnsi="宋体" w:cs="宋体"/>
          <w:b/>
          <w:bCs/>
          <w:color w:val="auto"/>
          <w:szCs w:val="21"/>
          <w:highlight w:val="none"/>
        </w:rPr>
        <w:t>1.2具有良好的商业信誉和健全的财务会计制度：</w:t>
      </w:r>
    </w:p>
    <w:p w14:paraId="5ED7A942">
      <w:pPr>
        <w:ind w:firstLine="422"/>
        <w:rPr>
          <w:rFonts w:ascii="宋体" w:hAnsi="宋体" w:cs="宋体"/>
          <w:b/>
          <w:bCs/>
          <w:color w:val="auto"/>
          <w:szCs w:val="21"/>
          <w:highlight w:val="none"/>
        </w:rPr>
      </w:pPr>
      <w:r>
        <w:rPr>
          <w:rFonts w:hint="eastAsia" w:ascii="宋体" w:hAnsi="宋体" w:cs="宋体"/>
          <w:b/>
          <w:bCs/>
          <w:color w:val="auto"/>
          <w:szCs w:val="21"/>
          <w:highlight w:val="none"/>
        </w:rPr>
        <w:t>1.2.1具有良好的商业信誉：</w:t>
      </w:r>
    </w:p>
    <w:p w14:paraId="6F104207">
      <w:pPr>
        <w:ind w:firstLine="420"/>
        <w:rPr>
          <w:rFonts w:ascii="宋体" w:hAnsi="宋体" w:cs="宋体"/>
          <w:color w:val="auto"/>
          <w:szCs w:val="21"/>
          <w:highlight w:val="none"/>
        </w:rPr>
      </w:pPr>
      <w:r>
        <w:rPr>
          <w:rFonts w:hint="eastAsia" w:ascii="宋体" w:hAnsi="宋体" w:cs="宋体"/>
          <w:color w:val="auto"/>
          <w:szCs w:val="21"/>
          <w:highlight w:val="none"/>
        </w:rPr>
        <w:t>①查询渠道：“信用中国”网站（www.creditchina.gov.cn）和“中国政府采购”网站（www.ccgp.gov.cn）；②截止时点：采购代理机构的实际查询时间为投标截止时间前；③信用信息查询记录和证据留存具体方式：查询结果网页打印页作为查询记录和证据，与其他采购文件一并保存；④信用信息的使用原则：经认定被列入失信被执行人、重大税收违法失信主体、政府采购严重违法失信行为记录名单的投标人，其投标无效。（此部分不需要投标人提供证明材料）；</w:t>
      </w:r>
    </w:p>
    <w:p w14:paraId="6D3025B6">
      <w:pPr>
        <w:pStyle w:val="6"/>
        <w:ind w:firstLine="422"/>
        <w:rPr>
          <w:rFonts w:hint="default" w:ascii="宋体" w:hAnsi="宋体" w:cs="宋体"/>
          <w:b/>
          <w:bCs/>
          <w:color w:val="auto"/>
          <w:kern w:val="0"/>
          <w:highlight w:val="none"/>
        </w:rPr>
      </w:pPr>
      <w:r>
        <w:rPr>
          <w:rFonts w:ascii="宋体" w:hAnsi="宋体" w:cs="宋体"/>
          <w:b/>
          <w:bCs/>
          <w:color w:val="auto"/>
          <w:highlight w:val="none"/>
        </w:rPr>
        <w:t>1.2.2</w:t>
      </w:r>
      <w:r>
        <w:rPr>
          <w:rFonts w:ascii="宋体" w:hAnsi="宋体" w:cs="宋体"/>
          <w:b/>
          <w:bCs/>
          <w:color w:val="auto"/>
          <w:kern w:val="0"/>
          <w:highlight w:val="none"/>
        </w:rPr>
        <w:t>具有健全的财务会计制度：</w:t>
      </w:r>
    </w:p>
    <w:p w14:paraId="777B4A43">
      <w:pPr>
        <w:pStyle w:val="6"/>
        <w:ind w:firstLine="420"/>
        <w:rPr>
          <w:rFonts w:hint="default" w:ascii="宋体" w:hAnsi="宋体" w:cs="宋体"/>
          <w:color w:val="auto"/>
          <w:kern w:val="0"/>
          <w:highlight w:val="none"/>
        </w:rPr>
      </w:pPr>
      <w:r>
        <w:rPr>
          <w:rFonts w:ascii="宋体" w:hAnsi="宋体" w:cs="宋体"/>
          <w:color w:val="auto"/>
          <w:kern w:val="0"/>
          <w:highlight w:val="none"/>
        </w:rPr>
        <w:t>①</w:t>
      </w:r>
      <w:r>
        <w:rPr>
          <w:rFonts w:ascii="宋体" w:hAnsi="宋体" w:cs="宋体"/>
          <w:color w:val="auto"/>
          <w:highlight w:val="none"/>
        </w:rPr>
        <w:t>投标人须</w:t>
      </w:r>
      <w:r>
        <w:rPr>
          <w:rFonts w:ascii="宋体" w:hAnsi="宋体" w:cs="宋体"/>
          <w:color w:val="auto"/>
          <w:kern w:val="0"/>
          <w:highlight w:val="none"/>
        </w:rPr>
        <w:t>提供</w:t>
      </w:r>
      <w:bookmarkStart w:id="38" w:name="OLE_LINK44"/>
      <w:r>
        <w:rPr>
          <w:rFonts w:ascii="宋体" w:hAnsi="宋体" w:cs="宋体"/>
          <w:color w:val="auto"/>
          <w:highlight w:val="none"/>
          <w:lang w:bidi="ar"/>
        </w:rPr>
        <w:t>2024年或2025年任</w:t>
      </w:r>
      <w:bookmarkEnd w:id="38"/>
      <w:r>
        <w:rPr>
          <w:rFonts w:ascii="宋体" w:hAnsi="宋体" w:cs="宋体"/>
          <w:color w:val="auto"/>
          <w:highlight w:val="none"/>
          <w:lang w:bidi="ar"/>
        </w:rPr>
        <w:t>意一年度</w:t>
      </w:r>
      <w:r>
        <w:rPr>
          <w:rFonts w:ascii="宋体" w:hAnsi="宋体" w:cs="宋体"/>
          <w:color w:val="auto"/>
          <w:kern w:val="0"/>
          <w:highlight w:val="none"/>
        </w:rPr>
        <w:t>经</w:t>
      </w:r>
      <w:r>
        <w:rPr>
          <w:rFonts w:hint="eastAsia" w:ascii="宋体" w:hAnsi="宋体" w:cs="宋体"/>
          <w:color w:val="auto"/>
          <w:kern w:val="0"/>
          <w:highlight w:val="none"/>
          <w:lang w:val="en-US" w:eastAsia="zh-CN"/>
        </w:rPr>
        <w:t>第三方</w:t>
      </w:r>
      <w:r>
        <w:rPr>
          <w:rFonts w:ascii="宋体" w:hAnsi="宋体" w:cs="宋体"/>
          <w:color w:val="auto"/>
          <w:kern w:val="0"/>
          <w:highlight w:val="none"/>
        </w:rPr>
        <w:t>审计的财务会计报告及报表资料（至少包括：财务审计报告、资产负债表、利润表（损益表）、现金流量表及附注</w:t>
      </w:r>
      <w:r>
        <w:rPr>
          <w:rFonts w:hint="eastAsia" w:ascii="宋体" w:hAnsi="宋体" w:cs="宋体"/>
          <w:color w:val="auto"/>
          <w:kern w:val="0"/>
          <w:highlight w:val="none"/>
        </w:rPr>
        <w:t>【注：财务会计报告及报表资料须按《关于加强审计报告查验工作的通知》（财会〔2023〕15号）</w:t>
      </w:r>
      <w:r>
        <w:rPr>
          <w:rFonts w:hint="eastAsia" w:ascii="宋体" w:hAnsi="宋体" w:cs="宋体"/>
          <w:color w:val="auto"/>
          <w:kern w:val="0"/>
          <w:highlight w:val="none"/>
          <w:lang w:val="en-US" w:eastAsia="zh-CN"/>
        </w:rPr>
        <w:t>的</w:t>
      </w:r>
      <w:r>
        <w:rPr>
          <w:rFonts w:hint="eastAsia" w:ascii="宋体" w:hAnsi="宋体" w:cs="宋体"/>
          <w:color w:val="auto"/>
          <w:kern w:val="0"/>
          <w:highlight w:val="none"/>
        </w:rPr>
        <w:t>规定</w:t>
      </w:r>
      <w:r>
        <w:rPr>
          <w:rFonts w:hint="eastAsia" w:ascii="宋体" w:hAnsi="宋体" w:cs="宋体"/>
          <w:color w:val="auto"/>
          <w:kern w:val="0"/>
          <w:highlight w:val="none"/>
          <w:lang w:val="en-US" w:eastAsia="zh-CN"/>
        </w:rPr>
        <w:t>赋</w:t>
      </w:r>
      <w:r>
        <w:rPr>
          <w:rFonts w:hint="eastAsia"/>
          <w:color w:val="auto"/>
          <w:highlight w:val="none"/>
          <w:lang w:eastAsia="zh-CN"/>
        </w:rPr>
        <w:t>注册会计师行业统一监管平台审计报告验证码</w:t>
      </w:r>
      <w:r>
        <w:rPr>
          <w:rFonts w:hint="eastAsia" w:ascii="宋体" w:hAnsi="宋体" w:cs="宋体"/>
          <w:color w:val="auto"/>
          <w:kern w:val="0"/>
          <w:highlight w:val="none"/>
        </w:rPr>
        <w:t>】</w:t>
      </w:r>
      <w:r>
        <w:rPr>
          <w:rFonts w:ascii="宋体" w:hAnsi="宋体" w:cs="宋体"/>
          <w:color w:val="auto"/>
          <w:kern w:val="0"/>
          <w:highlight w:val="none"/>
        </w:rPr>
        <w:t>）；事业单位可提供内部财务报表；新成立企业，若成立时</w:t>
      </w:r>
      <w:bookmarkStart w:id="39" w:name="OLE_LINK300"/>
      <w:r>
        <w:rPr>
          <w:rFonts w:ascii="宋体" w:hAnsi="宋体" w:cs="宋体"/>
          <w:color w:val="auto"/>
          <w:kern w:val="0"/>
          <w:highlight w:val="none"/>
        </w:rPr>
        <w:t>间至本项目</w:t>
      </w:r>
      <w:bookmarkStart w:id="40" w:name="OLE_LINK299"/>
      <w:r>
        <w:rPr>
          <w:rFonts w:ascii="宋体" w:hAnsi="宋体" w:cs="宋体"/>
          <w:color w:val="auto"/>
          <w:kern w:val="0"/>
          <w:highlight w:val="none"/>
        </w:rPr>
        <w:t>提交投标文件</w:t>
      </w:r>
      <w:bookmarkEnd w:id="39"/>
      <w:r>
        <w:rPr>
          <w:rFonts w:ascii="宋体" w:hAnsi="宋体" w:cs="宋体"/>
          <w:color w:val="auto"/>
          <w:kern w:val="0"/>
          <w:highlight w:val="none"/>
        </w:rPr>
        <w:t>截止时间不满1年的可提供</w:t>
      </w:r>
      <w:bookmarkEnd w:id="40"/>
      <w:r>
        <w:rPr>
          <w:rFonts w:ascii="宋体" w:hAnsi="宋体" w:cs="宋体"/>
          <w:color w:val="auto"/>
          <w:kern w:val="0"/>
          <w:highlight w:val="none"/>
        </w:rPr>
        <w:t xml:space="preserve">成立至今的财务报表。 </w:t>
      </w:r>
    </w:p>
    <w:p w14:paraId="43BEFFF9">
      <w:pPr>
        <w:ind w:firstLine="420"/>
        <w:rPr>
          <w:rFonts w:ascii="宋体" w:hAnsi="宋体" w:cs="宋体"/>
          <w:color w:val="auto"/>
          <w:kern w:val="0"/>
          <w:szCs w:val="21"/>
          <w:highlight w:val="none"/>
        </w:rPr>
      </w:pPr>
      <w:r>
        <w:rPr>
          <w:rFonts w:hint="eastAsia" w:ascii="宋体" w:hAnsi="宋体" w:cs="宋体"/>
          <w:color w:val="auto"/>
          <w:kern w:val="0"/>
          <w:szCs w:val="21"/>
          <w:highlight w:val="none"/>
        </w:rPr>
        <w:t>②</w:t>
      </w:r>
      <w:r>
        <w:rPr>
          <w:rFonts w:hint="eastAsia" w:ascii="宋体" w:hAnsi="宋体" w:cs="宋体"/>
          <w:color w:val="auto"/>
          <w:szCs w:val="21"/>
          <w:highlight w:val="none"/>
        </w:rPr>
        <w:t>投标人须</w:t>
      </w:r>
      <w:r>
        <w:rPr>
          <w:rFonts w:hint="eastAsia" w:ascii="宋体" w:hAnsi="宋体" w:cs="宋体"/>
          <w:color w:val="auto"/>
          <w:kern w:val="0"/>
          <w:szCs w:val="21"/>
          <w:highlight w:val="none"/>
        </w:rPr>
        <w:t>提供在</w:t>
      </w:r>
      <w:r>
        <w:rPr>
          <w:rFonts w:ascii="宋体" w:hAnsi="宋体" w:cs="宋体"/>
          <w:color w:val="auto"/>
          <w:kern w:val="0"/>
          <w:szCs w:val="21"/>
          <w:highlight w:val="none"/>
        </w:rPr>
        <w:t>提交投标文件截止时间</w:t>
      </w:r>
      <w:r>
        <w:rPr>
          <w:rFonts w:hint="eastAsia" w:ascii="宋体" w:hAnsi="宋体" w:cs="宋体"/>
          <w:color w:val="auto"/>
          <w:kern w:val="0"/>
          <w:szCs w:val="21"/>
          <w:highlight w:val="none"/>
        </w:rPr>
        <w:t>前三个月内银行开具的资信证明；（银行出具的资信证明无需针对本项目或本项目采购人）。</w:t>
      </w:r>
    </w:p>
    <w:p w14:paraId="2E8F565B">
      <w:pPr>
        <w:ind w:firstLine="422"/>
        <w:rPr>
          <w:color w:val="auto"/>
          <w:highlight w:val="none"/>
        </w:rPr>
      </w:pPr>
      <w:r>
        <w:rPr>
          <w:rFonts w:hint="eastAsia" w:ascii="宋体" w:hAnsi="宋体" w:cs="宋体"/>
          <w:b/>
          <w:bCs/>
          <w:color w:val="auto"/>
          <w:kern w:val="0"/>
          <w:szCs w:val="21"/>
          <w:highlight w:val="none"/>
        </w:rPr>
        <w:t>备注：以上①-②项证明材料具有同等效力，投标人可根据自身情况提供上述任意一种证明材料</w:t>
      </w:r>
      <w:r>
        <w:rPr>
          <w:rFonts w:hint="eastAsia" w:ascii="宋体" w:hAnsi="宋体" w:cs="宋体"/>
          <w:b/>
          <w:bCs/>
          <w:color w:val="auto"/>
          <w:szCs w:val="21"/>
          <w:highlight w:val="none"/>
        </w:rPr>
        <w:t>。</w:t>
      </w:r>
    </w:p>
    <w:p w14:paraId="42409C75">
      <w:pPr>
        <w:ind w:firstLine="422"/>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3</w:t>
      </w:r>
      <w:r>
        <w:rPr>
          <w:rFonts w:hint="eastAsia" w:ascii="宋体" w:hAnsi="宋体" w:cs="宋体"/>
          <w:b/>
          <w:bCs/>
          <w:color w:val="auto"/>
          <w:szCs w:val="21"/>
          <w:highlight w:val="none"/>
        </w:rPr>
        <w:t>投标人须具有履行合同所必需的设备和专业技术能力（提供说明承诺或其他证明材料）；</w:t>
      </w:r>
    </w:p>
    <w:p w14:paraId="002E93AD">
      <w:pPr>
        <w:ind w:firstLine="422"/>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4</w:t>
      </w:r>
      <w:r>
        <w:rPr>
          <w:rFonts w:hint="eastAsia" w:ascii="宋体" w:hAnsi="宋体" w:cs="宋体"/>
          <w:b/>
          <w:bCs/>
          <w:color w:val="auto"/>
          <w:szCs w:val="21"/>
          <w:highlight w:val="none"/>
        </w:rPr>
        <w:t>投标人须具有依法缴纳税收和社会保障资金的良好记录：</w:t>
      </w:r>
    </w:p>
    <w:p w14:paraId="4D57ADD4">
      <w:pPr>
        <w:ind w:firstLine="420"/>
        <w:rPr>
          <w:rFonts w:ascii="宋体" w:hAnsi="宋体" w:cs="宋体"/>
          <w:color w:val="auto"/>
          <w:szCs w:val="21"/>
          <w:highlight w:val="none"/>
        </w:rPr>
      </w:pPr>
      <w:r>
        <w:rPr>
          <w:rFonts w:hint="eastAsia" w:ascii="宋体" w:hAnsi="宋体" w:cs="宋体"/>
          <w:color w:val="auto"/>
          <w:szCs w:val="21"/>
          <w:highlight w:val="none"/>
        </w:rPr>
        <w:t>1.4.1</w:t>
      </w:r>
      <w:r>
        <w:rPr>
          <w:rFonts w:hint="eastAsia" w:ascii="宋体" w:hAnsi="宋体" w:cs="宋体"/>
          <w:color w:val="auto"/>
          <w:kern w:val="0"/>
          <w:szCs w:val="21"/>
          <w:highlight w:val="none"/>
        </w:rPr>
        <w:t>投标人须提供缴税所属时间在2025年1月1日起至提交投标文件截止之日内任意连续3个月的税务局税收通用缴款书或银行电子缴税（费）凭证或税务局出具纳税情况的相关证明；依法免税的，应提供依法免税的相关证明文件；</w:t>
      </w:r>
      <w:r>
        <w:rPr>
          <w:rFonts w:hint="eastAsia" w:ascii="宋体" w:hAnsi="宋体" w:cs="宋体"/>
          <w:color w:val="auto"/>
          <w:szCs w:val="21"/>
          <w:highlight w:val="none"/>
        </w:rPr>
        <w:t>新成立企业，</w:t>
      </w:r>
      <w:r>
        <w:rPr>
          <w:rFonts w:hint="eastAsia" w:ascii="宋体" w:hAnsi="宋体" w:cs="宋体"/>
          <w:color w:val="auto"/>
          <w:kern w:val="0"/>
          <w:szCs w:val="21"/>
          <w:highlight w:val="none"/>
        </w:rPr>
        <w:t>若成立时间至本项目提交投标文件截止时间不足6个月的，提供相关内容情况说明或纳税证明材料</w:t>
      </w:r>
      <w:r>
        <w:rPr>
          <w:rFonts w:hint="eastAsia" w:ascii="宋体" w:hAnsi="宋体" w:cs="宋体"/>
          <w:color w:val="auto"/>
          <w:szCs w:val="21"/>
          <w:highlight w:val="none"/>
        </w:rPr>
        <w:t>；</w:t>
      </w:r>
    </w:p>
    <w:p w14:paraId="627FFC30">
      <w:pPr>
        <w:ind w:firstLine="420"/>
        <w:rPr>
          <w:rFonts w:ascii="宋体" w:hAnsi="宋体" w:cs="宋体"/>
          <w:b/>
          <w:bCs/>
          <w:color w:val="auto"/>
          <w:szCs w:val="21"/>
          <w:highlight w:val="none"/>
        </w:rPr>
      </w:pPr>
      <w:r>
        <w:rPr>
          <w:rFonts w:hint="eastAsia" w:ascii="宋体" w:hAnsi="宋体" w:cs="宋体"/>
          <w:color w:val="auto"/>
          <w:szCs w:val="21"/>
          <w:highlight w:val="none"/>
        </w:rPr>
        <w:t>1.4.2</w:t>
      </w:r>
      <w:r>
        <w:rPr>
          <w:rFonts w:hint="eastAsia" w:ascii="宋体" w:hAnsi="宋体" w:cs="宋体"/>
          <w:color w:val="auto"/>
          <w:kern w:val="0"/>
          <w:szCs w:val="21"/>
          <w:highlight w:val="none"/>
        </w:rPr>
        <w:t>投标人须提供缴费所属时间在2025年1月1日起至提交投标文件截止之日内任意连续3个月的社会保险费缴款书或银行电子缴税（费）凭证或社保管理部门出具的有效的缴款证明；依法</w:t>
      </w:r>
      <w:r>
        <w:rPr>
          <w:rFonts w:hint="eastAsia" w:ascii="宋体" w:hAnsi="宋体" w:cs="宋体"/>
          <w:color w:val="auto"/>
          <w:szCs w:val="21"/>
          <w:highlight w:val="none"/>
        </w:rPr>
        <w:t>不需要缴纳社会保障资金</w:t>
      </w:r>
      <w:r>
        <w:rPr>
          <w:rFonts w:hint="eastAsia" w:ascii="宋体" w:hAnsi="宋体" w:cs="宋体"/>
          <w:color w:val="auto"/>
          <w:kern w:val="0"/>
          <w:szCs w:val="21"/>
          <w:highlight w:val="none"/>
        </w:rPr>
        <w:t>的，应提供依法免缴的相关证明文件；</w:t>
      </w:r>
      <w:r>
        <w:rPr>
          <w:rFonts w:hint="eastAsia" w:ascii="宋体" w:hAnsi="宋体" w:cs="宋体"/>
          <w:color w:val="auto"/>
          <w:szCs w:val="21"/>
          <w:highlight w:val="none"/>
        </w:rPr>
        <w:t>新成立企业，</w:t>
      </w:r>
      <w:r>
        <w:rPr>
          <w:rFonts w:hint="eastAsia" w:ascii="宋体" w:hAnsi="宋体" w:cs="宋体"/>
          <w:color w:val="auto"/>
          <w:kern w:val="0"/>
          <w:szCs w:val="21"/>
          <w:highlight w:val="none"/>
        </w:rPr>
        <w:t>若成立时间至本项目提交投标文件截止时间不足6个月的，提供相关内容情况说明或缴纳社保证明材料</w:t>
      </w:r>
      <w:r>
        <w:rPr>
          <w:rFonts w:hint="eastAsia" w:ascii="宋体" w:hAnsi="宋体" w:cs="宋体"/>
          <w:color w:val="auto"/>
          <w:szCs w:val="21"/>
          <w:highlight w:val="none"/>
        </w:rPr>
        <w:t>；</w:t>
      </w:r>
    </w:p>
    <w:p w14:paraId="2D5DED71">
      <w:pPr>
        <w:ind w:firstLine="422"/>
        <w:rPr>
          <w:rFonts w:ascii="宋体" w:hAnsi="宋体" w:cs="宋体"/>
          <w:b/>
          <w:bCs/>
          <w:color w:val="auto"/>
          <w:szCs w:val="21"/>
          <w:highlight w:val="none"/>
        </w:rPr>
      </w:pPr>
      <w:r>
        <w:rPr>
          <w:rFonts w:hint="eastAsia" w:ascii="宋体" w:hAnsi="宋体" w:cs="宋体"/>
          <w:b/>
          <w:bCs/>
          <w:color w:val="auto"/>
          <w:szCs w:val="21"/>
          <w:highlight w:val="none"/>
        </w:rPr>
        <w:t>1.5参加政府采购活动前三年内，在经营活动中没有重大违法记录：</w:t>
      </w:r>
      <w:r>
        <w:rPr>
          <w:rFonts w:hint="eastAsia" w:ascii="宋体" w:hAnsi="宋体" w:cs="宋体"/>
          <w:color w:val="auto"/>
          <w:szCs w:val="21"/>
          <w:highlight w:val="none"/>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77855E13">
      <w:pPr>
        <w:ind w:firstLine="422"/>
        <w:rPr>
          <w:rFonts w:ascii="宋体" w:hAnsi="宋体" w:cs="宋体"/>
          <w:b/>
          <w:bCs/>
          <w:color w:val="auto"/>
          <w:szCs w:val="21"/>
          <w:highlight w:val="none"/>
        </w:rPr>
      </w:pPr>
      <w:r>
        <w:rPr>
          <w:rFonts w:hint="eastAsia" w:ascii="宋体" w:hAnsi="宋体" w:cs="宋体"/>
          <w:b/>
          <w:bCs/>
          <w:color w:val="auto"/>
          <w:szCs w:val="21"/>
          <w:highlight w:val="none"/>
        </w:rPr>
        <w:t>1.6</w:t>
      </w:r>
      <w:r>
        <w:rPr>
          <w:rFonts w:hint="eastAsia" w:ascii="宋体" w:hAnsi="宋体" w:cs="宋体"/>
          <w:color w:val="auto"/>
          <w:szCs w:val="21"/>
          <w:highlight w:val="none"/>
          <w:lang w:bidi="ar"/>
        </w:rPr>
        <w:t>单位负责人为同一人或者存在直接控股、管理关系的不同投标人，不得参加同一合同项下的政府采购活动（提供投标人关联企业情况声明）。</w:t>
      </w:r>
    </w:p>
    <w:p w14:paraId="4CF550FE">
      <w:pPr>
        <w:ind w:firstLine="422"/>
        <w:rPr>
          <w:rFonts w:ascii="宋体" w:hAnsi="宋体" w:cs="宋体"/>
          <w:color w:val="auto"/>
          <w:szCs w:val="21"/>
          <w:highlight w:val="none"/>
        </w:rPr>
      </w:pPr>
      <w:r>
        <w:rPr>
          <w:rFonts w:hint="eastAsia" w:ascii="宋体" w:hAnsi="宋体" w:cs="宋体"/>
          <w:b/>
          <w:bCs/>
          <w:color w:val="auto"/>
          <w:szCs w:val="21"/>
          <w:highlight w:val="none"/>
        </w:rPr>
        <w:t>1.7</w:t>
      </w:r>
      <w:r>
        <w:rPr>
          <w:rFonts w:hint="eastAsia" w:ascii="宋体" w:hAnsi="宋体" w:cs="宋体"/>
          <w:color w:val="auto"/>
          <w:szCs w:val="21"/>
          <w:highlight w:val="none"/>
          <w:lang w:bidi="ar"/>
        </w:rPr>
        <w:t>为采购项目提供整体设计、规范编制或者项目管理、监理、检测等服务的投标人，不得再参加该采购项目的其他采购活动（</w:t>
      </w:r>
      <w:r>
        <w:rPr>
          <w:rFonts w:hint="eastAsia" w:ascii="宋体" w:hAnsi="宋体" w:cs="宋体"/>
          <w:color w:val="auto"/>
          <w:szCs w:val="21"/>
          <w:highlight w:val="none"/>
        </w:rPr>
        <w:t>提供承诺书</w:t>
      </w:r>
      <w:r>
        <w:rPr>
          <w:rFonts w:hint="eastAsia" w:ascii="宋体" w:hAnsi="宋体" w:cs="宋体"/>
          <w:color w:val="auto"/>
          <w:szCs w:val="21"/>
          <w:highlight w:val="none"/>
          <w:lang w:bidi="ar"/>
        </w:rPr>
        <w:t>）。</w:t>
      </w:r>
    </w:p>
    <w:p w14:paraId="6A8BA9CF">
      <w:pPr>
        <w:ind w:firstLine="422"/>
        <w:rPr>
          <w:rFonts w:ascii="宋体" w:hAnsi="宋体" w:cs="宋体"/>
          <w:color w:val="auto"/>
          <w:szCs w:val="21"/>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.落实政府采购政策需满足的资格要求：</w:t>
      </w:r>
      <w:r>
        <w:rPr>
          <w:rFonts w:hint="eastAsia" w:ascii="宋体" w:hAnsi="宋体" w:cs="宋体"/>
          <w:color w:val="auto"/>
          <w:szCs w:val="21"/>
          <w:highlight w:val="none"/>
        </w:rPr>
        <w:t>本项目不属于专门面向中小企业采购的项目。</w:t>
      </w:r>
    </w:p>
    <w:p w14:paraId="548E1225">
      <w:pPr>
        <w:ind w:firstLine="422"/>
        <w:rPr>
          <w:rFonts w:ascii="宋体" w:hAnsi="宋体" w:cs="宋体"/>
          <w:color w:val="auto"/>
          <w:kern w:val="0"/>
          <w:szCs w:val="21"/>
          <w:highlight w:val="none"/>
        </w:rPr>
      </w:pPr>
      <w:r>
        <w:rPr>
          <w:rFonts w:ascii="宋体" w:hAnsi="宋体" w:cs="宋体"/>
          <w:b/>
          <w:bCs/>
          <w:color w:val="auto"/>
          <w:szCs w:val="21"/>
          <w:highlight w:val="none"/>
        </w:rPr>
        <w:t>3</w:t>
      </w:r>
      <w:r>
        <w:rPr>
          <w:rFonts w:hint="eastAsia" w:ascii="宋体" w:hAnsi="宋体" w:cs="宋体"/>
          <w:b/>
          <w:bCs/>
          <w:color w:val="auto"/>
          <w:szCs w:val="21"/>
          <w:highlight w:val="none"/>
        </w:rPr>
        <w:t>.本项目的特定资格要求：投标人须具备有效的《中华人民共和国出版物经营许可证》</w:t>
      </w:r>
      <w:r>
        <w:rPr>
          <w:rFonts w:hint="eastAsia" w:ascii="宋体" w:hAnsi="宋体" w:cs="宋体"/>
          <w:color w:val="auto"/>
          <w:szCs w:val="21"/>
          <w:highlight w:val="none"/>
        </w:rPr>
        <w:t>。</w:t>
      </w:r>
    </w:p>
    <w:p w14:paraId="6D6A580B">
      <w:pPr>
        <w:pStyle w:val="4"/>
        <w:spacing w:before="0" w:beforeLines="0"/>
        <w:rPr>
          <w:rFonts w:ascii="Times New Roman" w:hAnsi="Times New Roman" w:cs="Times New Roman"/>
          <w:color w:val="auto"/>
          <w:highlight w:val="none"/>
        </w:rPr>
      </w:pPr>
      <w:bookmarkStart w:id="41" w:name="_Toc28833"/>
      <w:r>
        <w:rPr>
          <w:rFonts w:ascii="Times New Roman" w:hAnsi="Times New Roman" w:cs="Times New Roman"/>
          <w:color w:val="auto"/>
          <w:highlight w:val="none"/>
        </w:rPr>
        <w:t>三、获取招标文件</w:t>
      </w:r>
      <w:bookmarkEnd w:id="29"/>
      <w:bookmarkEnd w:id="30"/>
      <w:bookmarkEnd w:id="31"/>
      <w:bookmarkEnd w:id="32"/>
      <w:bookmarkEnd w:id="33"/>
      <w:bookmarkEnd w:id="34"/>
      <w:bookmarkEnd w:id="35"/>
      <w:bookmarkEnd w:id="36"/>
      <w:bookmarkEnd w:id="37"/>
      <w:bookmarkEnd w:id="41"/>
    </w:p>
    <w:p w14:paraId="31A825D1">
      <w:pPr>
        <w:ind w:firstLine="422"/>
        <w:rPr>
          <w:rFonts w:ascii="宋体" w:hAnsi="宋体" w:cs="宋体"/>
          <w:color w:val="auto"/>
          <w:szCs w:val="21"/>
          <w:highlight w:val="none"/>
        </w:rPr>
      </w:pPr>
      <w:bookmarkStart w:id="42" w:name="_Toc28359082"/>
      <w:bookmarkStart w:id="43" w:name="_Toc28359005"/>
      <w:bookmarkStart w:id="44" w:name="_Toc10554"/>
      <w:bookmarkStart w:id="45" w:name="_Toc6731"/>
      <w:bookmarkStart w:id="46" w:name="_Toc35393793"/>
      <w:bookmarkStart w:id="47" w:name="_Toc20986"/>
      <w:bookmarkStart w:id="48" w:name="_Toc35393624"/>
      <w:r>
        <w:rPr>
          <w:rFonts w:hint="eastAsia" w:ascii="宋体" w:hAnsi="宋体" w:cs="宋体"/>
          <w:b/>
          <w:bCs/>
          <w:color w:val="auto"/>
          <w:szCs w:val="21"/>
          <w:highlight w:val="none"/>
        </w:rPr>
        <w:t>时间：</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06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01</w:t>
      </w:r>
      <w:r>
        <w:rPr>
          <w:rFonts w:hint="eastAsia" w:ascii="宋体" w:hAnsi="宋体" w:cs="宋体"/>
          <w:color w:val="auto"/>
          <w:kern w:val="0"/>
          <w:szCs w:val="21"/>
          <w:highlight w:val="none"/>
        </w:rPr>
        <w:t>日至2026年</w:t>
      </w:r>
      <w:r>
        <w:rPr>
          <w:rFonts w:hint="eastAsia" w:ascii="宋体" w:hAnsi="宋体" w:cs="宋体"/>
          <w:color w:val="auto"/>
          <w:kern w:val="0"/>
          <w:szCs w:val="21"/>
          <w:highlight w:val="none"/>
          <w:lang w:val="en-US" w:eastAsia="zh-CN"/>
        </w:rPr>
        <w:t>06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08</w:t>
      </w:r>
      <w:r>
        <w:rPr>
          <w:rFonts w:hint="eastAsia" w:ascii="宋体" w:hAnsi="宋体" w:cs="宋体"/>
          <w:color w:val="auto"/>
          <w:kern w:val="0"/>
          <w:szCs w:val="21"/>
          <w:highlight w:val="none"/>
        </w:rPr>
        <w:t>日</w:t>
      </w:r>
      <w:r>
        <w:rPr>
          <w:rFonts w:hint="eastAsia" w:ascii="宋体" w:hAnsi="宋体" w:cs="宋体"/>
          <w:color w:val="auto"/>
          <w:szCs w:val="21"/>
          <w:highlight w:val="none"/>
        </w:rPr>
        <w:t>每天上午06：00至12：00，下午12：00至23：59（北京时间）。</w:t>
      </w:r>
    </w:p>
    <w:p w14:paraId="170DE48E">
      <w:pPr>
        <w:ind w:firstLine="422"/>
        <w:rPr>
          <w:rFonts w:ascii="宋体" w:hAnsi="宋体" w:cs="宋体"/>
          <w:color w:val="auto"/>
          <w:szCs w:val="21"/>
          <w:highlight w:val="none"/>
          <w:u w:val="single"/>
        </w:rPr>
      </w:pPr>
      <w:r>
        <w:rPr>
          <w:rFonts w:hint="eastAsia" w:ascii="宋体" w:hAnsi="宋体" w:cs="宋体"/>
          <w:b/>
          <w:bCs/>
          <w:color w:val="auto"/>
          <w:szCs w:val="21"/>
          <w:highlight w:val="none"/>
        </w:rPr>
        <w:t>地点：</w:t>
      </w:r>
      <w:r>
        <w:rPr>
          <w:rFonts w:hint="eastAsia" w:ascii="宋体" w:hAnsi="宋体" w:cs="宋体"/>
          <w:color w:val="auto"/>
          <w:szCs w:val="21"/>
          <w:highlight w:val="none"/>
        </w:rPr>
        <w:t>政府采购云平台（</w:t>
      </w:r>
      <w:bookmarkStart w:id="49" w:name="OLE_LINK303"/>
      <w:r>
        <w:rPr>
          <w:rFonts w:ascii="宋体" w:hAnsi="宋体" w:cs="宋体"/>
          <w:color w:val="auto"/>
          <w:szCs w:val="21"/>
          <w:highlight w:val="none"/>
        </w:rPr>
        <w:t>https</w:t>
      </w:r>
      <w:r>
        <w:rPr>
          <w:rFonts w:hint="eastAsia" w:ascii="宋体" w:hAnsi="宋体" w:cs="宋体"/>
          <w:color w:val="auto"/>
          <w:szCs w:val="21"/>
          <w:highlight w:val="none"/>
        </w:rPr>
        <w:t>：</w:t>
      </w:r>
      <w:r>
        <w:rPr>
          <w:rFonts w:ascii="宋体" w:hAnsi="宋体" w:cs="宋体"/>
          <w:color w:val="auto"/>
          <w:szCs w:val="21"/>
          <w:highlight w:val="none"/>
        </w:rPr>
        <w:t>//www.zcygov.cn/</w:t>
      </w:r>
      <w:bookmarkEnd w:id="49"/>
      <w:r>
        <w:rPr>
          <w:rFonts w:ascii="宋体" w:hAnsi="宋体" w:cs="宋体"/>
          <w:color w:val="auto"/>
          <w:szCs w:val="21"/>
          <w:highlight w:val="none"/>
        </w:rPr>
        <w:t>）</w:t>
      </w:r>
      <w:r>
        <w:rPr>
          <w:rFonts w:hint="eastAsia" w:ascii="宋体" w:hAnsi="宋体" w:cs="宋体"/>
          <w:color w:val="auto"/>
          <w:szCs w:val="21"/>
          <w:highlight w:val="none"/>
        </w:rPr>
        <w:t>（操作路径：登录政府采购云平台-项目采购-获取招标文件 -找到本项目-点击“申请获取招标文件”）。</w:t>
      </w:r>
    </w:p>
    <w:p w14:paraId="3FAF139F">
      <w:pPr>
        <w:ind w:firstLine="422"/>
        <w:rPr>
          <w:rFonts w:ascii="宋体" w:hAnsi="宋体" w:cs="宋体"/>
          <w:color w:val="auto"/>
          <w:szCs w:val="21"/>
          <w:highlight w:val="none"/>
        </w:rPr>
      </w:pPr>
      <w:r>
        <w:rPr>
          <w:rFonts w:hint="eastAsia" w:ascii="宋体" w:hAnsi="宋体" w:cs="宋体"/>
          <w:b/>
          <w:bCs/>
          <w:color w:val="auto"/>
          <w:szCs w:val="21"/>
          <w:highlight w:val="none"/>
        </w:rPr>
        <w:t>方式：</w:t>
      </w:r>
      <w:r>
        <w:rPr>
          <w:rFonts w:hint="eastAsia" w:ascii="宋体" w:hAnsi="宋体" w:cs="宋体"/>
          <w:color w:val="auto"/>
          <w:szCs w:val="21"/>
          <w:highlight w:val="none"/>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50" w:name="OLE_LINK304"/>
      <w:r>
        <w:rPr>
          <w:rFonts w:hint="eastAsia" w:ascii="宋体" w:hAnsi="宋体" w:cs="宋体"/>
          <w:color w:val="auto"/>
          <w:szCs w:val="21"/>
          <w:highlight w:val="none"/>
        </w:rPr>
        <w:t>登录政府采购云平台完成数字证书（CA）绑定才可以使用，数字证书</w:t>
      </w:r>
      <w:bookmarkEnd w:id="50"/>
      <w:r>
        <w:rPr>
          <w:rFonts w:hint="eastAsia" w:ascii="宋体" w:hAnsi="宋体" w:cs="宋体"/>
          <w:color w:val="auto"/>
          <w:szCs w:val="21"/>
          <w:highlight w:val="none"/>
        </w:rPr>
        <w:t>（CA）详见其办理流程。注：</w:t>
      </w:r>
      <w:bookmarkStart w:id="51" w:name="OLE_LINK305"/>
      <w:r>
        <w:rPr>
          <w:rFonts w:hint="eastAsia" w:ascii="宋体" w:hAnsi="宋体" w:cs="宋体"/>
          <w:color w:val="auto"/>
          <w:szCs w:val="21"/>
          <w:highlight w:val="none"/>
        </w:rPr>
        <w:t>云南本地投标人如之前已在云南CA在线数字证书办理网进行过注册并办理过企业数字证书</w:t>
      </w:r>
      <w:bookmarkEnd w:id="51"/>
      <w:r>
        <w:rPr>
          <w:rFonts w:hint="eastAsia" w:ascii="宋体" w:hAnsi="宋体" w:cs="宋体"/>
          <w:color w:val="auto"/>
          <w:szCs w:val="21"/>
          <w:highlight w:val="none"/>
        </w:rPr>
        <w:t>（CA），直接绑定即可，无需重复办理（2022年1月1日前办理的云南CA需到云南CA办理处进行升级）。外省投标人</w:t>
      </w:r>
      <w:r>
        <w:rPr>
          <w:rFonts w:hint="eastAsia" w:ascii="宋体" w:hAnsi="宋体" w:cs="宋体"/>
          <w:color w:val="auto"/>
          <w:szCs w:val="21"/>
          <w:highlight w:val="none"/>
        </w:rPr>
        <w:t>在政府采购云平台办理的其他CA可直接使用，无需重复办理</w:t>
      </w:r>
      <w:r>
        <w:rPr>
          <w:rFonts w:hint="eastAsia" w:ascii="宋体" w:hAnsi="宋体" w:cs="宋体"/>
          <w:color w:val="auto"/>
          <w:szCs w:val="21"/>
          <w:highlight w:val="none"/>
        </w:rPr>
        <w:t>；2.</w:t>
      </w:r>
      <w:r>
        <w:rPr>
          <w:rFonts w:ascii="宋体" w:hAnsi="宋体" w:cs="宋体"/>
          <w:color w:val="auto"/>
          <w:szCs w:val="21"/>
          <w:highlight w:val="none"/>
        </w:rPr>
        <w:t>按上述要求获取</w:t>
      </w:r>
      <w:r>
        <w:rPr>
          <w:rFonts w:hint="eastAsia" w:ascii="宋体" w:hAnsi="宋体" w:cs="宋体"/>
          <w:color w:val="auto"/>
          <w:szCs w:val="21"/>
          <w:highlight w:val="none"/>
        </w:rPr>
        <w:t>招标</w:t>
      </w:r>
      <w:r>
        <w:rPr>
          <w:rFonts w:ascii="宋体" w:hAnsi="宋体" w:cs="宋体"/>
          <w:color w:val="auto"/>
          <w:szCs w:val="21"/>
          <w:highlight w:val="none"/>
        </w:rPr>
        <w:t>文件的</w:t>
      </w:r>
      <w:r>
        <w:rPr>
          <w:rFonts w:hint="eastAsia" w:ascii="宋体" w:hAnsi="宋体" w:cs="宋体"/>
          <w:color w:val="auto"/>
          <w:szCs w:val="21"/>
          <w:highlight w:val="none"/>
        </w:rPr>
        <w:t>潜在投标人</w:t>
      </w:r>
      <w:r>
        <w:rPr>
          <w:rFonts w:ascii="宋体" w:hAnsi="宋体" w:cs="宋体"/>
          <w:color w:val="auto"/>
          <w:szCs w:val="21"/>
          <w:highlight w:val="none"/>
        </w:rPr>
        <w:t>视为合法获取了本项目</w:t>
      </w:r>
      <w:r>
        <w:rPr>
          <w:rFonts w:hint="eastAsia" w:ascii="宋体" w:hAnsi="宋体" w:cs="宋体"/>
          <w:color w:val="auto"/>
          <w:szCs w:val="21"/>
          <w:highlight w:val="none"/>
        </w:rPr>
        <w:t>招标</w:t>
      </w:r>
      <w:r>
        <w:rPr>
          <w:rFonts w:ascii="宋体" w:hAnsi="宋体" w:cs="宋体"/>
          <w:color w:val="auto"/>
          <w:szCs w:val="21"/>
          <w:highlight w:val="none"/>
        </w:rPr>
        <w:t>文件</w:t>
      </w:r>
      <w:r>
        <w:rPr>
          <w:rFonts w:hint="eastAsia" w:ascii="宋体" w:hAnsi="宋体" w:cs="宋体"/>
          <w:color w:val="auto"/>
          <w:szCs w:val="21"/>
          <w:highlight w:val="none"/>
        </w:rPr>
        <w:t>，</w:t>
      </w:r>
      <w:r>
        <w:rPr>
          <w:rFonts w:hint="eastAsia"/>
          <w:color w:val="auto"/>
          <w:highlight w:val="none"/>
        </w:rPr>
        <w:t>可以参与本项目投标</w:t>
      </w:r>
      <w:r>
        <w:rPr>
          <w:rFonts w:hint="eastAsia" w:ascii="宋体" w:hAnsi="宋体" w:cs="宋体"/>
          <w:color w:val="auto"/>
          <w:szCs w:val="21"/>
          <w:highlight w:val="none"/>
        </w:rPr>
        <w:t>。</w:t>
      </w:r>
    </w:p>
    <w:p w14:paraId="57E8149F">
      <w:pPr>
        <w:pStyle w:val="5"/>
        <w:ind w:firstLine="422"/>
        <w:rPr>
          <w:rFonts w:ascii="宋体" w:hAnsi="宋体" w:cs="宋体"/>
          <w:b/>
          <w:bCs/>
          <w:color w:val="auto"/>
          <w:szCs w:val="21"/>
          <w:highlight w:val="none"/>
        </w:rPr>
      </w:pPr>
      <w:r>
        <w:rPr>
          <w:rFonts w:hint="eastAsia" w:ascii="宋体" w:hAnsi="宋体" w:cs="宋体"/>
          <w:b/>
          <w:bCs/>
          <w:color w:val="auto"/>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29F01D3D">
      <w:pPr>
        <w:pStyle w:val="4"/>
        <w:spacing w:before="0" w:beforeLines="0"/>
        <w:rPr>
          <w:rFonts w:ascii="Times New Roman" w:hAnsi="Times New Roman" w:cs="Times New Roman"/>
          <w:color w:val="auto"/>
          <w:highlight w:val="none"/>
        </w:rPr>
      </w:pPr>
      <w:bookmarkStart w:id="52" w:name="_Toc20690"/>
      <w:bookmarkStart w:id="53" w:name="_Toc11045"/>
      <w:r>
        <w:rPr>
          <w:rFonts w:ascii="Times New Roman" w:hAnsi="Times New Roman" w:cs="Times New Roman"/>
          <w:color w:val="auto"/>
          <w:highlight w:val="none"/>
        </w:rPr>
        <w:t>四、提交投标文件</w:t>
      </w:r>
      <w:bookmarkEnd w:id="42"/>
      <w:bookmarkEnd w:id="43"/>
      <w:r>
        <w:rPr>
          <w:rFonts w:ascii="Times New Roman" w:hAnsi="Times New Roman" w:cs="Times New Roman"/>
          <w:color w:val="auto"/>
          <w:highlight w:val="none"/>
        </w:rPr>
        <w:t>截止时间、开标时间和地点</w:t>
      </w:r>
      <w:bookmarkEnd w:id="44"/>
      <w:bookmarkEnd w:id="45"/>
      <w:bookmarkEnd w:id="46"/>
      <w:bookmarkEnd w:id="47"/>
      <w:bookmarkEnd w:id="48"/>
      <w:bookmarkEnd w:id="52"/>
      <w:bookmarkEnd w:id="53"/>
    </w:p>
    <w:p w14:paraId="46926927">
      <w:pPr>
        <w:ind w:firstLine="422"/>
        <w:rPr>
          <w:rFonts w:ascii="宋体" w:hAnsi="宋体" w:cs="宋体"/>
          <w:bCs/>
          <w:color w:val="auto"/>
          <w:szCs w:val="21"/>
          <w:highlight w:val="none"/>
          <w:u w:val="single"/>
        </w:rPr>
      </w:pPr>
      <w:r>
        <w:rPr>
          <w:rFonts w:hint="eastAsia" w:ascii="宋体" w:hAnsi="宋体" w:cs="宋体"/>
          <w:b/>
          <w:bCs/>
          <w:color w:val="auto"/>
          <w:szCs w:val="21"/>
          <w:highlight w:val="none"/>
        </w:rPr>
        <w:t>截止时间、开标时间：</w:t>
      </w: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r>
        <w:rPr>
          <w:rFonts w:hint="eastAsia" w:ascii="宋体" w:hAnsi="宋体" w:cs="宋体"/>
          <w:bCs/>
          <w:color w:val="auto"/>
          <w:szCs w:val="21"/>
          <w:highlight w:val="none"/>
        </w:rPr>
        <w:t>（北京时间）。</w:t>
      </w:r>
    </w:p>
    <w:p w14:paraId="29CFBBA3">
      <w:pPr>
        <w:ind w:firstLine="422"/>
        <w:rPr>
          <w:rFonts w:ascii="宋体" w:hAnsi="宋体" w:cs="宋体"/>
          <w:color w:val="auto"/>
          <w:szCs w:val="21"/>
          <w:highlight w:val="none"/>
        </w:rPr>
      </w:pPr>
      <w:r>
        <w:rPr>
          <w:rFonts w:hint="eastAsia" w:ascii="宋体" w:hAnsi="宋体" w:cs="宋体"/>
          <w:b/>
          <w:bCs/>
          <w:color w:val="auto"/>
          <w:szCs w:val="21"/>
          <w:highlight w:val="none"/>
        </w:rPr>
        <w:t>地点：</w:t>
      </w:r>
      <w:r>
        <w:rPr>
          <w:rFonts w:hint="eastAsia"/>
          <w:color w:val="auto"/>
          <w:highlight w:val="none"/>
        </w:rPr>
        <w:t>云南中咨海外咨询有限公司三楼评标</w:t>
      </w:r>
      <w:r>
        <w:rPr>
          <w:rFonts w:hint="eastAsia" w:ascii="宋体" w:hAnsi="宋体" w:cs="宋体"/>
          <w:color w:val="auto"/>
          <w:szCs w:val="21"/>
          <w:highlight w:val="none"/>
          <w:lang w:val="en-US" w:eastAsia="zh-CN"/>
        </w:rPr>
        <w:t>一</w:t>
      </w:r>
      <w:r>
        <w:rPr>
          <w:rFonts w:hint="eastAsia"/>
          <w:color w:val="auto"/>
          <w:highlight w:val="none"/>
        </w:rPr>
        <w:t>厅（云南省昆明市滇池度假区中天融域小区17幢1单元），投标人无需到达开标地点，须在</w:t>
      </w:r>
      <w:r>
        <w:rPr>
          <w:rFonts w:hint="eastAsia" w:ascii="宋体" w:hAnsi="宋体" w:cs="宋体"/>
          <w:color w:val="auto"/>
          <w:szCs w:val="21"/>
          <w:highlight w:val="none"/>
        </w:rPr>
        <w:t>政府采购云平台</w:t>
      </w:r>
      <w:r>
        <w:rPr>
          <w:rFonts w:hint="eastAsia"/>
          <w:color w:val="auto"/>
          <w:highlight w:val="none"/>
        </w:rPr>
        <w:t>进行</w:t>
      </w:r>
      <w:r>
        <w:rPr>
          <w:rFonts w:hint="eastAsia"/>
          <w:b/>
          <w:bCs/>
          <w:color w:val="auto"/>
          <w:highlight w:val="none"/>
        </w:rPr>
        <w:t>远程解密</w:t>
      </w:r>
      <w:r>
        <w:rPr>
          <w:rFonts w:hint="eastAsia"/>
          <w:color w:val="auto"/>
          <w:highlight w:val="none"/>
        </w:rPr>
        <w:t>电子版投标文件。</w:t>
      </w:r>
    </w:p>
    <w:p w14:paraId="6494F67C">
      <w:pPr>
        <w:pStyle w:val="4"/>
        <w:spacing w:before="0" w:beforeLines="0"/>
        <w:rPr>
          <w:rFonts w:ascii="Times New Roman" w:hAnsi="Times New Roman" w:cs="Times New Roman"/>
          <w:color w:val="auto"/>
          <w:highlight w:val="none"/>
        </w:rPr>
      </w:pPr>
      <w:bookmarkStart w:id="54" w:name="_Toc35393794"/>
      <w:bookmarkStart w:id="55" w:name="_Toc26157"/>
      <w:bookmarkStart w:id="56" w:name="_Toc28359007"/>
      <w:bookmarkStart w:id="57" w:name="_Toc11901"/>
      <w:bookmarkStart w:id="58" w:name="_Toc29729"/>
      <w:bookmarkStart w:id="59" w:name="_Toc35393625"/>
      <w:bookmarkStart w:id="60" w:name="_Toc27878"/>
      <w:bookmarkStart w:id="61" w:name="_Toc22439"/>
      <w:bookmarkStart w:id="62" w:name="_Toc18082"/>
      <w:bookmarkStart w:id="63" w:name="_Toc28359084"/>
      <w:r>
        <w:rPr>
          <w:rFonts w:ascii="Times New Roman" w:hAnsi="Times New Roman" w:cs="Times New Roman"/>
          <w:color w:val="auto"/>
          <w:highlight w:val="none"/>
        </w:rPr>
        <w:t>五、公告期限</w:t>
      </w:r>
      <w:bookmarkEnd w:id="54"/>
      <w:bookmarkEnd w:id="55"/>
      <w:bookmarkEnd w:id="56"/>
      <w:bookmarkEnd w:id="57"/>
      <w:bookmarkEnd w:id="58"/>
      <w:bookmarkEnd w:id="59"/>
      <w:bookmarkEnd w:id="60"/>
      <w:bookmarkEnd w:id="61"/>
      <w:bookmarkEnd w:id="62"/>
      <w:bookmarkEnd w:id="63"/>
    </w:p>
    <w:p w14:paraId="77794E5E">
      <w:pPr>
        <w:ind w:firstLine="42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6E612B7">
      <w:pPr>
        <w:pStyle w:val="4"/>
        <w:spacing w:before="0" w:beforeLines="0"/>
        <w:rPr>
          <w:rFonts w:ascii="Times New Roman" w:hAnsi="Times New Roman" w:cs="Times New Roman"/>
          <w:color w:val="auto"/>
          <w:highlight w:val="none"/>
        </w:rPr>
      </w:pPr>
      <w:bookmarkStart w:id="64" w:name="_Toc23711"/>
      <w:bookmarkStart w:id="65" w:name="_Toc31021"/>
      <w:bookmarkStart w:id="66" w:name="_Toc26032"/>
      <w:bookmarkStart w:id="67" w:name="_Toc35393626"/>
      <w:bookmarkStart w:id="68" w:name="_Toc27426"/>
      <w:bookmarkStart w:id="69" w:name="_Toc20252"/>
      <w:bookmarkStart w:id="70" w:name="_Toc35393795"/>
      <w:bookmarkStart w:id="71" w:name="_Toc13693"/>
      <w:r>
        <w:rPr>
          <w:rFonts w:ascii="Times New Roman" w:hAnsi="Times New Roman" w:cs="Times New Roman"/>
          <w:color w:val="auto"/>
          <w:highlight w:val="none"/>
        </w:rPr>
        <w:t>六、其他补充事宜</w:t>
      </w:r>
      <w:bookmarkEnd w:id="64"/>
      <w:bookmarkEnd w:id="65"/>
      <w:bookmarkEnd w:id="66"/>
      <w:bookmarkEnd w:id="67"/>
      <w:bookmarkEnd w:id="68"/>
      <w:bookmarkEnd w:id="69"/>
      <w:bookmarkEnd w:id="70"/>
      <w:bookmarkEnd w:id="71"/>
    </w:p>
    <w:p w14:paraId="46B6C4DB">
      <w:pPr>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bCs/>
          <w:color w:val="auto"/>
          <w:szCs w:val="21"/>
          <w:highlight w:val="none"/>
        </w:rPr>
        <w:t>本次招标公告</w:t>
      </w:r>
      <w:bookmarkStart w:id="72" w:name="OLE_LINK317"/>
      <w:r>
        <w:rPr>
          <w:rFonts w:hint="eastAsia" w:ascii="宋体" w:hAnsi="宋体" w:cs="宋体"/>
          <w:bCs/>
          <w:color w:val="auto"/>
          <w:szCs w:val="21"/>
          <w:highlight w:val="none"/>
        </w:rPr>
        <w:t>在</w:t>
      </w:r>
      <w:bookmarkEnd w:id="72"/>
      <w:r>
        <w:rPr>
          <w:rFonts w:hint="eastAsia" w:ascii="宋体" w:hAnsi="宋体" w:cs="宋体"/>
          <w:bCs/>
          <w:color w:val="auto"/>
          <w:szCs w:val="21"/>
          <w:highlight w:val="none"/>
        </w:rPr>
        <w:t>《云南省政府采购网》、《云南中医药大学校务公开专栏》上发布，采购人及采购代理机构对其他网站发布或转载的公告内容不承担任何责任</w:t>
      </w:r>
      <w:r>
        <w:rPr>
          <w:rFonts w:hint="eastAsia" w:ascii="宋体" w:hAnsi="宋体" w:cs="宋体"/>
          <w:color w:val="auto"/>
          <w:szCs w:val="21"/>
          <w:highlight w:val="none"/>
        </w:rPr>
        <w:t>。</w:t>
      </w:r>
    </w:p>
    <w:p w14:paraId="3793CCD6">
      <w:pPr>
        <w:ind w:firstLine="420"/>
        <w:rPr>
          <w:rFonts w:ascii="宋体" w:hAnsi="宋体" w:cs="宋体"/>
          <w:b/>
          <w:bCs/>
          <w:color w:val="auto"/>
          <w:szCs w:val="21"/>
          <w:highlight w:val="none"/>
          <w:u w:val="single"/>
        </w:rPr>
      </w:pPr>
      <w:r>
        <w:rPr>
          <w:rFonts w:hint="eastAsia" w:ascii="宋体" w:hAnsi="宋体" w:cs="宋体"/>
          <w:color w:val="auto"/>
          <w:szCs w:val="21"/>
          <w:highlight w:val="none"/>
        </w:rPr>
        <w:t>2.采购项目需要落实的政府采购政策：</w:t>
      </w:r>
      <w:r>
        <w:rPr>
          <w:rFonts w:hint="eastAsia" w:ascii="宋体" w:hAnsi="宋体" w:cs="宋体"/>
          <w:b/>
          <w:bCs/>
          <w:color w:val="auto"/>
          <w:szCs w:val="21"/>
          <w:highlight w:val="none"/>
          <w:u w:val="single"/>
        </w:rPr>
        <w:t>政府采购节能产品、环境标志产品政策，政府采购促进中小企业发展政策，政府采购支持监狱企业发展政策，政府采购促进残疾人就业等。</w:t>
      </w:r>
    </w:p>
    <w:p w14:paraId="19FF9F0E">
      <w:pPr>
        <w:ind w:firstLine="420"/>
        <w:rPr>
          <w:rFonts w:ascii="宋体" w:hAnsi="宋体" w:cs="宋体"/>
          <w:bCs/>
          <w:color w:val="auto"/>
          <w:szCs w:val="21"/>
          <w:highlight w:val="none"/>
        </w:rPr>
      </w:pPr>
      <w:bookmarkStart w:id="73" w:name="_Toc35393627"/>
      <w:bookmarkStart w:id="74" w:name="_Toc9142"/>
      <w:bookmarkStart w:id="75" w:name="_Toc28359008"/>
      <w:bookmarkStart w:id="76" w:name="_Toc12949"/>
      <w:bookmarkStart w:id="77" w:name="_Toc32637"/>
      <w:bookmarkStart w:id="78" w:name="_Toc7673"/>
      <w:bookmarkStart w:id="79" w:name="_Toc30872"/>
      <w:bookmarkStart w:id="80" w:name="_Toc28359085"/>
      <w:bookmarkStart w:id="81" w:name="_Toc35393796"/>
      <w:r>
        <w:rPr>
          <w:rFonts w:hint="eastAsia" w:ascii="Times New Roman" w:hAnsi="Times New Roman" w:cs="Times New Roman"/>
          <w:color w:val="auto"/>
          <w:highlight w:val="none"/>
        </w:rPr>
        <w:t>3.</w:t>
      </w:r>
      <w:r>
        <w:rPr>
          <w:rFonts w:hint="eastAsia" w:ascii="宋体" w:hAnsi="宋体" w:cs="宋体"/>
          <w:bCs/>
          <w:color w:val="auto"/>
          <w:szCs w:val="21"/>
          <w:highlight w:val="none"/>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5E650C9E">
      <w:pPr>
        <w:pStyle w:val="4"/>
        <w:spacing w:before="0" w:beforeLines="0"/>
        <w:rPr>
          <w:rFonts w:ascii="Times New Roman" w:hAnsi="Times New Roman" w:cs="Times New Roman"/>
          <w:color w:val="auto"/>
          <w:highlight w:val="none"/>
        </w:rPr>
      </w:pPr>
      <w:bookmarkStart w:id="82" w:name="_Toc8112"/>
      <w:r>
        <w:rPr>
          <w:rFonts w:ascii="Times New Roman" w:hAnsi="Times New Roman" w:cs="Times New Roman"/>
          <w:color w:val="auto"/>
          <w:highlight w:val="none"/>
        </w:rPr>
        <w:t>七、对本次招标提出询问，请按以下方式联系</w:t>
      </w:r>
      <w:bookmarkEnd w:id="73"/>
      <w:bookmarkEnd w:id="74"/>
      <w:bookmarkEnd w:id="75"/>
      <w:bookmarkEnd w:id="76"/>
      <w:bookmarkEnd w:id="77"/>
      <w:bookmarkEnd w:id="78"/>
      <w:bookmarkEnd w:id="79"/>
      <w:bookmarkEnd w:id="80"/>
      <w:bookmarkEnd w:id="81"/>
      <w:bookmarkEnd w:id="82"/>
    </w:p>
    <w:p w14:paraId="15CC6F31">
      <w:pPr>
        <w:ind w:firstLine="422"/>
        <w:rPr>
          <w:rFonts w:ascii="宋体" w:hAnsi="宋体" w:cs="宋体"/>
          <w:b/>
          <w:bCs/>
          <w:color w:val="auto"/>
          <w:szCs w:val="21"/>
          <w:highlight w:val="none"/>
        </w:rPr>
      </w:pPr>
      <w:r>
        <w:rPr>
          <w:rFonts w:hint="eastAsia" w:ascii="宋体" w:hAnsi="宋体" w:cs="宋体"/>
          <w:b/>
          <w:bCs/>
          <w:color w:val="auto"/>
          <w:szCs w:val="21"/>
          <w:highlight w:val="none"/>
        </w:rPr>
        <w:t>1.采购人信息</w:t>
      </w:r>
    </w:p>
    <w:p w14:paraId="6E5752FF">
      <w:pPr>
        <w:ind w:firstLine="420"/>
        <w:rPr>
          <w:rFonts w:ascii="宋体" w:hAnsi="宋体" w:cs="宋体"/>
          <w:color w:val="auto"/>
          <w:szCs w:val="21"/>
          <w:highlight w:val="none"/>
        </w:rPr>
      </w:pPr>
      <w:bookmarkStart w:id="83" w:name="_Toc28359086"/>
      <w:bookmarkStart w:id="84" w:name="_Toc28359009"/>
      <w:r>
        <w:rPr>
          <w:rFonts w:hint="eastAsia" w:ascii="宋体" w:hAnsi="宋体" w:cs="宋体"/>
          <w:color w:val="auto"/>
          <w:szCs w:val="21"/>
          <w:highlight w:val="none"/>
        </w:rPr>
        <w:t>名    称：云南中医药大学</w:t>
      </w:r>
    </w:p>
    <w:p w14:paraId="4DF7219B">
      <w:pPr>
        <w:ind w:firstLine="420"/>
        <w:rPr>
          <w:rFonts w:ascii="宋体" w:hAnsi="宋体" w:cs="宋体"/>
          <w:color w:val="auto"/>
          <w:szCs w:val="21"/>
          <w:highlight w:val="none"/>
        </w:rPr>
      </w:pPr>
      <w:r>
        <w:rPr>
          <w:rFonts w:hint="eastAsia" w:ascii="宋体" w:hAnsi="宋体" w:cs="宋体"/>
          <w:color w:val="auto"/>
          <w:szCs w:val="21"/>
          <w:highlight w:val="none"/>
        </w:rPr>
        <w:t>地    址：云南省昆明市呈贡区雨花路1076号</w:t>
      </w:r>
    </w:p>
    <w:p w14:paraId="137B5B39">
      <w:pPr>
        <w:ind w:firstLine="420"/>
        <w:rPr>
          <w:rFonts w:ascii="宋体" w:hAnsi="宋体" w:cs="宋体"/>
          <w:b/>
          <w:bCs/>
          <w:color w:val="auto"/>
          <w:szCs w:val="21"/>
          <w:highlight w:val="none"/>
        </w:rPr>
      </w:pPr>
      <w:r>
        <w:rPr>
          <w:rFonts w:hint="eastAsia" w:ascii="宋体" w:hAnsi="宋体" w:cs="宋体"/>
          <w:color w:val="auto"/>
          <w:szCs w:val="21"/>
          <w:highlight w:val="none"/>
        </w:rPr>
        <w:t xml:space="preserve">联系方式：杨老师 0871-65918244 </w:t>
      </w:r>
    </w:p>
    <w:p w14:paraId="01CF6C0F">
      <w:pPr>
        <w:ind w:firstLine="422"/>
        <w:rPr>
          <w:rFonts w:ascii="宋体" w:hAnsi="宋体" w:cs="宋体"/>
          <w:b/>
          <w:bCs/>
          <w:color w:val="auto"/>
          <w:szCs w:val="21"/>
          <w:highlight w:val="none"/>
        </w:rPr>
      </w:pPr>
      <w:r>
        <w:rPr>
          <w:rFonts w:hint="eastAsia" w:ascii="宋体" w:hAnsi="宋体" w:cs="宋体"/>
          <w:b/>
          <w:bCs/>
          <w:color w:val="auto"/>
          <w:szCs w:val="21"/>
          <w:highlight w:val="none"/>
        </w:rPr>
        <w:t>2.采购代理机构信息</w:t>
      </w:r>
      <w:bookmarkEnd w:id="83"/>
      <w:bookmarkEnd w:id="84"/>
    </w:p>
    <w:p w14:paraId="0C502303">
      <w:pPr>
        <w:ind w:firstLine="420"/>
        <w:rPr>
          <w:rFonts w:ascii="宋体" w:hAnsi="宋体" w:cs="宋体"/>
          <w:color w:val="auto"/>
          <w:szCs w:val="21"/>
          <w:highlight w:val="none"/>
        </w:rPr>
      </w:pPr>
      <w:r>
        <w:rPr>
          <w:rFonts w:hint="eastAsia" w:ascii="宋体" w:hAnsi="宋体" w:cs="宋体"/>
          <w:color w:val="auto"/>
          <w:szCs w:val="21"/>
          <w:highlight w:val="none"/>
        </w:rPr>
        <w:t>名   称：云南中</w:t>
      </w:r>
      <w:bookmarkEnd w:id="12"/>
      <w:r>
        <w:rPr>
          <w:rFonts w:hint="eastAsia" w:ascii="宋体" w:hAnsi="宋体" w:cs="宋体"/>
          <w:color w:val="auto"/>
          <w:szCs w:val="21"/>
          <w:highlight w:val="none"/>
        </w:rPr>
        <w:t>咨海外咨询有限公司</w:t>
      </w:r>
    </w:p>
    <w:p w14:paraId="5F8F8685">
      <w:pPr>
        <w:ind w:firstLine="420"/>
        <w:rPr>
          <w:rFonts w:ascii="宋体" w:hAnsi="宋体" w:cs="宋体"/>
          <w:color w:val="auto"/>
          <w:szCs w:val="21"/>
          <w:highlight w:val="none"/>
        </w:rPr>
      </w:pPr>
      <w:r>
        <w:rPr>
          <w:rFonts w:hint="eastAsia" w:ascii="宋体" w:hAnsi="宋体" w:cs="宋体"/>
          <w:color w:val="auto"/>
          <w:szCs w:val="21"/>
          <w:highlight w:val="none"/>
        </w:rPr>
        <w:t>地　 址：云南省昆明市滇池度假区中天融域小区17幢1单元4楼</w:t>
      </w:r>
    </w:p>
    <w:p w14:paraId="0EF8F4B7">
      <w:pPr>
        <w:ind w:firstLine="420"/>
        <w:rPr>
          <w:rFonts w:ascii="宋体" w:hAnsi="宋体" w:cs="宋体"/>
          <w:b/>
          <w:bCs/>
          <w:color w:val="auto"/>
          <w:szCs w:val="21"/>
          <w:highlight w:val="none"/>
        </w:rPr>
      </w:pPr>
      <w:r>
        <w:rPr>
          <w:rFonts w:hint="eastAsia" w:ascii="宋体" w:hAnsi="宋体" w:cs="宋体"/>
          <w:color w:val="auto"/>
          <w:szCs w:val="21"/>
          <w:highlight w:val="none"/>
        </w:rPr>
        <w:t>联系方式：</w:t>
      </w:r>
      <w:bookmarkStart w:id="85" w:name="_Toc28359087"/>
      <w:bookmarkStart w:id="86" w:name="_Toc28359010"/>
      <w:r>
        <w:rPr>
          <w:rFonts w:hint="eastAsia" w:ascii="宋体" w:hAnsi="宋体" w:cs="宋体"/>
          <w:color w:val="auto"/>
          <w:szCs w:val="21"/>
          <w:highlight w:val="none"/>
        </w:rPr>
        <w:t>0871-68101774</w:t>
      </w:r>
    </w:p>
    <w:p w14:paraId="3736E614">
      <w:pPr>
        <w:ind w:firstLine="422"/>
        <w:rPr>
          <w:rFonts w:ascii="宋体" w:hAnsi="宋体" w:cs="宋体"/>
          <w:b/>
          <w:bCs/>
          <w:color w:val="auto"/>
          <w:szCs w:val="21"/>
          <w:highlight w:val="none"/>
        </w:rPr>
      </w:pPr>
      <w:r>
        <w:rPr>
          <w:rFonts w:hint="eastAsia" w:ascii="宋体" w:hAnsi="宋体" w:cs="宋体"/>
          <w:b/>
          <w:bCs/>
          <w:color w:val="auto"/>
          <w:szCs w:val="21"/>
          <w:highlight w:val="none"/>
        </w:rPr>
        <w:t>3.项目联系方式</w:t>
      </w:r>
      <w:bookmarkEnd w:id="85"/>
      <w:bookmarkEnd w:id="86"/>
    </w:p>
    <w:p w14:paraId="5855BB95">
      <w:pPr>
        <w:ind w:firstLine="420"/>
        <w:rPr>
          <w:rFonts w:ascii="宋体" w:hAnsi="宋体" w:cs="宋体"/>
          <w:color w:val="auto"/>
          <w:szCs w:val="21"/>
          <w:highlight w:val="none"/>
        </w:rPr>
      </w:pPr>
      <w:r>
        <w:rPr>
          <w:rFonts w:hint="eastAsia" w:ascii="宋体" w:hAnsi="宋体" w:cs="宋体"/>
          <w:color w:val="auto"/>
          <w:szCs w:val="21"/>
          <w:highlight w:val="none"/>
        </w:rPr>
        <w:t xml:space="preserve">项目联系人：张艳、张雨霏、杨洁轶、丁红梅、李杰 </w:t>
      </w:r>
    </w:p>
    <w:p w14:paraId="3E353011">
      <w:pPr>
        <w:rPr>
          <w:color w:val="auto"/>
        </w:rPr>
      </w:pPr>
      <w:r>
        <w:rPr>
          <w:rFonts w:hint="eastAsia" w:ascii="宋体" w:hAnsi="宋体" w:cs="宋体"/>
          <w:color w:val="auto"/>
          <w:szCs w:val="21"/>
          <w:highlight w:val="none"/>
        </w:rPr>
        <w:t>电　    话：0871-68101774</w:t>
      </w:r>
      <w:bookmarkStart w:id="87" w:name="_GoBack"/>
      <w:bookmarkEnd w:id="8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750CA"/>
    <w:rsid w:val="01A602C5"/>
    <w:rsid w:val="030213F9"/>
    <w:rsid w:val="03C750CA"/>
    <w:rsid w:val="0A1207E6"/>
    <w:rsid w:val="10964870"/>
    <w:rsid w:val="13017299"/>
    <w:rsid w:val="14B64D09"/>
    <w:rsid w:val="1F9D786B"/>
    <w:rsid w:val="209446EE"/>
    <w:rsid w:val="21443D60"/>
    <w:rsid w:val="23FB453D"/>
    <w:rsid w:val="279750D3"/>
    <w:rsid w:val="2D877A26"/>
    <w:rsid w:val="2E641B9E"/>
    <w:rsid w:val="33F11C16"/>
    <w:rsid w:val="37297B0D"/>
    <w:rsid w:val="39973416"/>
    <w:rsid w:val="39E327B5"/>
    <w:rsid w:val="3BA51E32"/>
    <w:rsid w:val="3BFD7A1C"/>
    <w:rsid w:val="3CF673C8"/>
    <w:rsid w:val="3E46542B"/>
    <w:rsid w:val="484843D9"/>
    <w:rsid w:val="4A733700"/>
    <w:rsid w:val="5050237D"/>
    <w:rsid w:val="54BB5097"/>
    <w:rsid w:val="574662A2"/>
    <w:rsid w:val="59A926EF"/>
    <w:rsid w:val="63200996"/>
    <w:rsid w:val="679C3577"/>
    <w:rsid w:val="68845BBF"/>
    <w:rsid w:val="68B674AE"/>
    <w:rsid w:val="6CD62F8D"/>
    <w:rsid w:val="6FC519C4"/>
    <w:rsid w:val="711B2E2C"/>
    <w:rsid w:val="721D58FA"/>
    <w:rsid w:val="7532151F"/>
    <w:rsid w:val="7C6158D2"/>
    <w:rsid w:val="7ED74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3">
    <w:name w:val="heading 1"/>
    <w:basedOn w:val="1"/>
    <w:next w:val="1"/>
    <w:qFormat/>
    <w:uiPriority w:val="9"/>
    <w:pPr>
      <w:keepNext/>
      <w:keepLines/>
      <w:spacing w:before="50" w:beforeLines="50"/>
      <w:ind w:firstLine="0" w:firstLineChars="0"/>
      <w:jc w:val="center"/>
      <w:outlineLvl w:val="0"/>
    </w:pPr>
    <w:rPr>
      <w:rFonts w:eastAsia="黑体"/>
      <w:b/>
      <w:bCs/>
      <w:kern w:val="44"/>
      <w:sz w:val="32"/>
      <w:szCs w:val="44"/>
    </w:rPr>
  </w:style>
  <w:style w:type="paragraph" w:styleId="4">
    <w:name w:val="heading 2"/>
    <w:basedOn w:val="1"/>
    <w:next w:val="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character" w:default="1" w:styleId="9">
    <w:name w:val="Default Paragraph Font"/>
    <w:semiHidden/>
    <w:qFormat/>
    <w:uiPriority w:val="0"/>
  </w:style>
  <w:style w:type="table" w:default="1" w:styleId="8">
    <w:name w:val="Normal Table"/>
    <w:autoRedefine/>
    <w:semiHidden/>
    <w:uiPriority w:val="0"/>
    <w:tblPr>
      <w:tblCellMar>
        <w:top w:w="0" w:type="dxa"/>
        <w:left w:w="108" w:type="dxa"/>
        <w:bottom w:w="0" w:type="dxa"/>
        <w:right w:w="108" w:type="dxa"/>
      </w:tblCellMar>
    </w:tblPr>
  </w:style>
  <w:style w:type="paragraph" w:styleId="2">
    <w:name w:val="Plain Text"/>
    <w:basedOn w:val="1"/>
    <w:next w:val="1"/>
    <w:unhideWhenUsed/>
    <w:qFormat/>
    <w:uiPriority w:val="99"/>
    <w:pPr>
      <w:ind w:firstLine="0" w:firstLineChars="0"/>
    </w:pPr>
    <w:rPr>
      <w:rFonts w:ascii="宋体" w:hAnsi="Calibri" w:cs="Times New Roman"/>
      <w:szCs w:val="20"/>
    </w:rPr>
  </w:style>
  <w:style w:type="paragraph" w:styleId="5">
    <w:name w:val="Normal Indent"/>
    <w:basedOn w:val="1"/>
    <w:next w:val="1"/>
    <w:qFormat/>
    <w:uiPriority w:val="0"/>
    <w:pPr>
      <w:ind w:firstLine="420"/>
    </w:pPr>
  </w:style>
  <w:style w:type="paragraph" w:styleId="6">
    <w:name w:val="annotation text"/>
    <w:basedOn w:val="1"/>
    <w:unhideWhenUsed/>
    <w:qFormat/>
    <w:uiPriority w:val="99"/>
    <w:pPr>
      <w:jc w:val="left"/>
    </w:pPr>
    <w:rPr>
      <w:rFonts w:hint="eastAsia" w:ascii="等线" w:hAnsi="等线" w:cs="Times New Roman"/>
      <w:szCs w:val="21"/>
    </w:rPr>
  </w:style>
  <w:style w:type="paragraph" w:styleId="7">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2026-05-29T06:46:00Z</dcterms:created>
  <dc:creator>张艳</dc:creator>
  <cp:lastModifiedBy>张艳</cp:lastModifiedBy>
  <dcterms:modified xsi:type="dcterms:W3CDTF">2026-05-29T06:48:59Z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FB486E1CE1B847078AB4D9A97FDC1D25_11</vt:lpwstr>
  </property>
  <property fmtid="{D5CDD505-2E9C-101B-9397-08002B2CF9AE}" pid="4" name="KSOTemplateDocerSaveRecord">
    <vt:lpwstr>eyJoZGlkIjoiYWVhODZkYmI1Nzc2NDIwNzYyODBjNmI3MmRjNjgxYzEiLCJ1c2VySWQiOiI1MTE5MjIyNjAifQ==</vt:lpwstr>
  </property>
</Properties>
</file>