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69FDB">
      <w:pPr>
        <w:pStyle w:val="2"/>
        <w:spacing w:line="282" w:lineRule="auto"/>
      </w:pPr>
    </w:p>
    <w:p w14:paraId="26D9E751">
      <w:pPr>
        <w:pStyle w:val="2"/>
        <w:spacing w:line="282" w:lineRule="auto"/>
      </w:pPr>
    </w:p>
    <w:p w14:paraId="495A74C8">
      <w:pPr>
        <w:pStyle w:val="2"/>
        <w:spacing w:line="282" w:lineRule="auto"/>
      </w:pPr>
    </w:p>
    <w:p w14:paraId="465F3265">
      <w:pPr>
        <w:pStyle w:val="2"/>
        <w:spacing w:line="282" w:lineRule="auto"/>
      </w:pPr>
    </w:p>
    <w:p w14:paraId="2BA0384A">
      <w:pPr>
        <w:spacing w:before="169" w:line="219" w:lineRule="auto"/>
        <w:ind w:left="538"/>
        <w:rPr>
          <w:rFonts w:ascii="宋体" w:hAnsi="宋体" w:eastAsia="宋体" w:cs="宋体"/>
          <w:sz w:val="52"/>
          <w:szCs w:val="52"/>
        </w:rPr>
      </w:pPr>
      <w:r>
        <w:rPr>
          <w:rFonts w:ascii="宋体" w:hAnsi="宋体" w:eastAsia="宋体" w:cs="宋体"/>
          <w:spacing w:val="-3"/>
          <w:sz w:val="52"/>
          <w:szCs w:val="52"/>
        </w:rPr>
        <w:t>拟供宗地土壤污染状况调查项目</w:t>
      </w:r>
    </w:p>
    <w:p w14:paraId="63309C18">
      <w:pPr>
        <w:pStyle w:val="2"/>
        <w:spacing w:line="244" w:lineRule="auto"/>
      </w:pPr>
    </w:p>
    <w:p w14:paraId="744D118F">
      <w:pPr>
        <w:pStyle w:val="2"/>
        <w:spacing w:line="244" w:lineRule="auto"/>
      </w:pPr>
    </w:p>
    <w:p w14:paraId="273D71E1">
      <w:pPr>
        <w:pStyle w:val="2"/>
        <w:spacing w:line="244" w:lineRule="auto"/>
      </w:pPr>
    </w:p>
    <w:p w14:paraId="659A926E">
      <w:pPr>
        <w:pStyle w:val="2"/>
        <w:spacing w:line="244" w:lineRule="auto"/>
      </w:pPr>
    </w:p>
    <w:p w14:paraId="1F2A81F0">
      <w:pPr>
        <w:pStyle w:val="2"/>
        <w:spacing w:line="244" w:lineRule="auto"/>
      </w:pPr>
    </w:p>
    <w:p w14:paraId="444839FF">
      <w:pPr>
        <w:pStyle w:val="2"/>
        <w:spacing w:line="244" w:lineRule="auto"/>
      </w:pPr>
    </w:p>
    <w:p w14:paraId="5C3E8857">
      <w:pPr>
        <w:pStyle w:val="2"/>
        <w:spacing w:line="244" w:lineRule="auto"/>
      </w:pPr>
    </w:p>
    <w:p w14:paraId="4D367EC8">
      <w:pPr>
        <w:pStyle w:val="2"/>
        <w:spacing w:line="244" w:lineRule="auto"/>
      </w:pPr>
    </w:p>
    <w:p w14:paraId="760E9A34">
      <w:pPr>
        <w:pStyle w:val="2"/>
        <w:spacing w:line="244" w:lineRule="auto"/>
      </w:pPr>
    </w:p>
    <w:p w14:paraId="712A4CF6">
      <w:pPr>
        <w:pStyle w:val="2"/>
        <w:spacing w:line="245" w:lineRule="auto"/>
      </w:pPr>
    </w:p>
    <w:p w14:paraId="0E5B79B6">
      <w:pPr>
        <w:spacing w:before="254" w:line="222" w:lineRule="auto"/>
        <w:ind w:left="1434"/>
        <w:rPr>
          <w:rFonts w:ascii="宋体" w:hAnsi="宋体" w:eastAsia="宋体" w:cs="宋体"/>
          <w:sz w:val="78"/>
          <w:szCs w:val="78"/>
        </w:rPr>
      </w:pPr>
      <w:r>
        <w:rPr>
          <w:rFonts w:ascii="宋体" w:hAnsi="宋体" w:eastAsia="宋体" w:cs="宋体"/>
          <w:b/>
          <w:bCs/>
          <w:spacing w:val="-3"/>
          <w:sz w:val="78"/>
          <w:szCs w:val="78"/>
        </w:rPr>
        <w:t>竞争性磋商文件</w:t>
      </w:r>
    </w:p>
    <w:p w14:paraId="4605804D">
      <w:pPr>
        <w:pStyle w:val="2"/>
        <w:spacing w:line="322" w:lineRule="auto"/>
      </w:pPr>
    </w:p>
    <w:p w14:paraId="1152DF0D">
      <w:pPr>
        <w:pStyle w:val="2"/>
        <w:spacing w:line="322" w:lineRule="auto"/>
      </w:pPr>
    </w:p>
    <w:p w14:paraId="7F886B3F">
      <w:pPr>
        <w:spacing w:before="98" w:line="225" w:lineRule="auto"/>
        <w:ind w:left="16" w:firstLine="1855" w:firstLineChars="600"/>
        <w:rPr>
          <w:rFonts w:ascii="宋体" w:hAnsi="宋体" w:eastAsia="宋体" w:cs="宋体"/>
          <w:b/>
          <w:bCs/>
          <w:spacing w:val="4"/>
          <w:sz w:val="30"/>
          <w:szCs w:val="30"/>
        </w:rPr>
      </w:pPr>
      <w:r>
        <w:rPr>
          <w:rFonts w:ascii="宋体" w:hAnsi="宋体" w:eastAsia="宋体" w:cs="宋体"/>
          <w:b/>
          <w:bCs/>
          <w:spacing w:val="4"/>
          <w:sz w:val="30"/>
          <w:szCs w:val="30"/>
        </w:rPr>
        <w:t>项目编号：1406022026CCS00029</w:t>
      </w:r>
    </w:p>
    <w:p w14:paraId="7B075A41">
      <w:pPr>
        <w:spacing w:before="98" w:line="225" w:lineRule="auto"/>
        <w:ind w:left="16"/>
        <w:rPr>
          <w:rFonts w:ascii="宋体" w:hAnsi="宋体" w:eastAsia="宋体" w:cs="宋体"/>
          <w:b/>
          <w:bCs/>
          <w:spacing w:val="4"/>
          <w:sz w:val="30"/>
          <w:szCs w:val="30"/>
        </w:rPr>
      </w:pPr>
    </w:p>
    <w:p w14:paraId="170F85A8">
      <w:pPr>
        <w:pStyle w:val="2"/>
        <w:spacing w:line="242" w:lineRule="auto"/>
      </w:pPr>
    </w:p>
    <w:p w14:paraId="70DAC46F">
      <w:pPr>
        <w:pStyle w:val="2"/>
        <w:spacing w:line="242" w:lineRule="auto"/>
      </w:pPr>
    </w:p>
    <w:p w14:paraId="080DF212">
      <w:pPr>
        <w:pStyle w:val="2"/>
        <w:spacing w:line="242" w:lineRule="auto"/>
      </w:pPr>
    </w:p>
    <w:p w14:paraId="08E485D8">
      <w:pPr>
        <w:pStyle w:val="2"/>
        <w:spacing w:line="243" w:lineRule="auto"/>
      </w:pPr>
    </w:p>
    <w:p w14:paraId="3DC6B2C7">
      <w:pPr>
        <w:pStyle w:val="2"/>
        <w:spacing w:line="243" w:lineRule="auto"/>
      </w:pPr>
    </w:p>
    <w:p w14:paraId="07DB5B28">
      <w:pPr>
        <w:pStyle w:val="2"/>
        <w:spacing w:line="243" w:lineRule="auto"/>
      </w:pPr>
    </w:p>
    <w:p w14:paraId="4CB37BBC">
      <w:pPr>
        <w:pStyle w:val="2"/>
        <w:spacing w:line="243" w:lineRule="auto"/>
      </w:pPr>
    </w:p>
    <w:p w14:paraId="5E6293BC">
      <w:pPr>
        <w:pStyle w:val="2"/>
        <w:spacing w:line="243" w:lineRule="auto"/>
      </w:pPr>
    </w:p>
    <w:p w14:paraId="52051DF2">
      <w:pPr>
        <w:pStyle w:val="2"/>
        <w:spacing w:line="243" w:lineRule="auto"/>
      </w:pPr>
    </w:p>
    <w:p w14:paraId="4BD8584E">
      <w:pPr>
        <w:pStyle w:val="2"/>
        <w:spacing w:line="243" w:lineRule="auto"/>
      </w:pPr>
    </w:p>
    <w:p w14:paraId="2032C8D8">
      <w:pPr>
        <w:pStyle w:val="2"/>
        <w:spacing w:line="243" w:lineRule="auto"/>
      </w:pPr>
    </w:p>
    <w:p w14:paraId="52181ECF">
      <w:pPr>
        <w:pStyle w:val="2"/>
        <w:spacing w:line="243" w:lineRule="auto"/>
      </w:pPr>
    </w:p>
    <w:p w14:paraId="47162EA0">
      <w:pPr>
        <w:pStyle w:val="2"/>
        <w:spacing w:line="243" w:lineRule="auto"/>
      </w:pPr>
    </w:p>
    <w:p w14:paraId="62C69E37">
      <w:pPr>
        <w:pStyle w:val="2"/>
        <w:spacing w:line="243" w:lineRule="auto"/>
      </w:pPr>
    </w:p>
    <w:p w14:paraId="0E48D4D4">
      <w:pPr>
        <w:pStyle w:val="2"/>
        <w:spacing w:line="243" w:lineRule="auto"/>
      </w:pPr>
    </w:p>
    <w:p w14:paraId="481C30CA">
      <w:pPr>
        <w:spacing w:before="98" w:line="225" w:lineRule="auto"/>
        <w:ind w:left="195"/>
        <w:rPr>
          <w:rFonts w:ascii="宋体" w:hAnsi="宋体" w:eastAsia="宋体" w:cs="宋体"/>
          <w:sz w:val="30"/>
          <w:szCs w:val="30"/>
        </w:rPr>
      </w:pPr>
      <w:r>
        <w:rPr>
          <w:rFonts w:ascii="宋体" w:hAnsi="宋体" w:eastAsia="宋体" w:cs="宋体"/>
          <w:b/>
          <w:bCs/>
          <w:spacing w:val="6"/>
          <w:sz w:val="30"/>
          <w:szCs w:val="30"/>
        </w:rPr>
        <w:t>采</w:t>
      </w:r>
      <w:r>
        <w:rPr>
          <w:rFonts w:ascii="宋体" w:hAnsi="宋体" w:eastAsia="宋体" w:cs="宋体"/>
          <w:spacing w:val="6"/>
          <w:sz w:val="30"/>
          <w:szCs w:val="30"/>
        </w:rPr>
        <w:t xml:space="preserve">   </w:t>
      </w:r>
      <w:r>
        <w:rPr>
          <w:rFonts w:ascii="宋体" w:hAnsi="宋体" w:eastAsia="宋体" w:cs="宋体"/>
          <w:b/>
          <w:bCs/>
          <w:spacing w:val="6"/>
          <w:sz w:val="30"/>
          <w:szCs w:val="30"/>
        </w:rPr>
        <w:t>购</w:t>
      </w:r>
      <w:r>
        <w:rPr>
          <w:rFonts w:ascii="宋体" w:hAnsi="宋体" w:eastAsia="宋体" w:cs="宋体"/>
          <w:spacing w:val="19"/>
          <w:sz w:val="30"/>
          <w:szCs w:val="30"/>
        </w:rPr>
        <w:t xml:space="preserve">   </w:t>
      </w:r>
      <w:r>
        <w:rPr>
          <w:rFonts w:ascii="宋体" w:hAnsi="宋体" w:eastAsia="宋体" w:cs="宋体"/>
          <w:b/>
          <w:bCs/>
          <w:spacing w:val="6"/>
          <w:sz w:val="30"/>
          <w:szCs w:val="30"/>
        </w:rPr>
        <w:t>人：朔州市朔城区自然资源局</w:t>
      </w:r>
    </w:p>
    <w:p w14:paraId="6C594741">
      <w:pPr>
        <w:pStyle w:val="2"/>
        <w:spacing w:line="294" w:lineRule="auto"/>
      </w:pPr>
    </w:p>
    <w:p w14:paraId="1191F40A">
      <w:pPr>
        <w:pStyle w:val="2"/>
        <w:spacing w:line="294" w:lineRule="auto"/>
      </w:pPr>
    </w:p>
    <w:p w14:paraId="68EF709A">
      <w:pPr>
        <w:pStyle w:val="2"/>
        <w:spacing w:line="295" w:lineRule="auto"/>
      </w:pPr>
    </w:p>
    <w:p w14:paraId="36D2959C">
      <w:pPr>
        <w:spacing w:before="97" w:line="226" w:lineRule="auto"/>
        <w:ind w:left="197"/>
        <w:rPr>
          <w:rFonts w:ascii="宋体" w:hAnsi="宋体" w:eastAsia="宋体" w:cs="宋体"/>
          <w:sz w:val="30"/>
          <w:szCs w:val="30"/>
        </w:rPr>
      </w:pPr>
      <w:r>
        <w:rPr>
          <w:rFonts w:ascii="宋体" w:hAnsi="宋体" w:eastAsia="宋体" w:cs="宋体"/>
          <w:b/>
          <w:bCs/>
          <w:spacing w:val="6"/>
          <w:sz w:val="30"/>
          <w:szCs w:val="30"/>
        </w:rPr>
        <w:t>采购代理机构：</w:t>
      </w:r>
      <w:r>
        <w:rPr>
          <w:rFonts w:ascii="宋体" w:hAnsi="宋体" w:eastAsia="宋体" w:cs="宋体"/>
          <w:spacing w:val="-83"/>
          <w:sz w:val="30"/>
          <w:szCs w:val="30"/>
        </w:rPr>
        <w:t xml:space="preserve"> </w:t>
      </w:r>
      <w:r>
        <w:rPr>
          <w:rFonts w:ascii="宋体" w:hAnsi="宋体" w:eastAsia="宋体" w:cs="宋体"/>
          <w:b/>
          <w:bCs/>
          <w:spacing w:val="6"/>
          <w:sz w:val="30"/>
          <w:szCs w:val="30"/>
        </w:rPr>
        <w:t>山西昊圣建设工程项目管理有限责任公司</w:t>
      </w:r>
    </w:p>
    <w:p w14:paraId="049B245B">
      <w:pPr>
        <w:pStyle w:val="2"/>
        <w:spacing w:line="282" w:lineRule="auto"/>
      </w:pPr>
    </w:p>
    <w:p w14:paraId="4D854298">
      <w:pPr>
        <w:pStyle w:val="2"/>
        <w:spacing w:line="283" w:lineRule="auto"/>
      </w:pPr>
    </w:p>
    <w:p w14:paraId="2708B43B">
      <w:pPr>
        <w:spacing w:before="91" w:line="220" w:lineRule="auto"/>
        <w:ind w:left="3477"/>
        <w:rPr>
          <w:rFonts w:ascii="宋体" w:hAnsi="宋体" w:eastAsia="宋体" w:cs="宋体"/>
          <w:sz w:val="28"/>
          <w:szCs w:val="28"/>
        </w:rPr>
      </w:pPr>
      <w:r>
        <w:rPr>
          <w:rFonts w:ascii="宋体" w:hAnsi="宋体" w:eastAsia="宋体" w:cs="宋体"/>
          <w:b/>
          <w:bCs/>
          <w:spacing w:val="-4"/>
          <w:sz w:val="28"/>
          <w:szCs w:val="28"/>
        </w:rPr>
        <w:t>2026年05月</w:t>
      </w:r>
    </w:p>
    <w:p w14:paraId="3FE08A6F">
      <w:pPr>
        <w:spacing w:line="220" w:lineRule="auto"/>
        <w:rPr>
          <w:rFonts w:ascii="宋体" w:hAnsi="宋体" w:eastAsia="宋体" w:cs="宋体"/>
          <w:sz w:val="28"/>
          <w:szCs w:val="28"/>
        </w:rPr>
        <w:sectPr>
          <w:pgSz w:w="11906" w:h="16840"/>
          <w:pgMar w:top="1431" w:right="1785" w:bottom="0" w:left="1785" w:header="0" w:footer="0" w:gutter="0"/>
          <w:pgNumType w:fmt="decimal"/>
          <w:cols w:space="720" w:num="1"/>
        </w:sectPr>
      </w:pPr>
    </w:p>
    <w:sdt>
      <w:sdtPr>
        <w:rPr>
          <w:rFonts w:ascii="Arial" w:hAnsi="Arial" w:eastAsia="Arial" w:cs="Arial"/>
          <w:sz w:val="21"/>
          <w:szCs w:val="21"/>
        </w:rPr>
        <w:id w:val="147472861"/>
        <w:docPartObj>
          <w:docPartGallery w:val="Table of Contents"/>
          <w:docPartUnique/>
        </w:docPartObj>
      </w:sdtPr>
      <w:sdtEndPr>
        <w:rPr>
          <w:rFonts w:ascii="宋体" w:hAnsi="宋体" w:eastAsia="宋体" w:cs="宋体"/>
          <w:sz w:val="28"/>
          <w:szCs w:val="28"/>
        </w:rPr>
      </w:sdtEndPr>
      <w:sdtContent>
        <w:p w14:paraId="33FB9CE3">
          <w:pPr>
            <w:spacing w:before="328" w:line="227" w:lineRule="auto"/>
            <w:ind w:left="3952"/>
            <w:rPr>
              <w:rFonts w:ascii="宋体" w:hAnsi="宋体" w:eastAsia="宋体" w:cs="宋体"/>
              <w:sz w:val="34"/>
              <w:szCs w:val="34"/>
            </w:rPr>
          </w:pPr>
          <w:r>
            <w:rPr>
              <w:rFonts w:ascii="宋体" w:hAnsi="宋体" w:eastAsia="宋体" w:cs="宋体"/>
              <w:b/>
              <w:bCs/>
              <w:spacing w:val="-39"/>
              <w:sz w:val="34"/>
              <w:szCs w:val="34"/>
            </w:rPr>
            <w:t>目</w:t>
          </w:r>
          <w:r>
            <w:rPr>
              <w:rFonts w:ascii="宋体" w:hAnsi="宋体" w:eastAsia="宋体" w:cs="宋体"/>
              <w:spacing w:val="9"/>
              <w:sz w:val="34"/>
              <w:szCs w:val="34"/>
            </w:rPr>
            <w:t xml:space="preserve">    </w:t>
          </w:r>
          <w:r>
            <w:rPr>
              <w:rFonts w:ascii="宋体" w:hAnsi="宋体" w:eastAsia="宋体" w:cs="宋体"/>
              <w:b/>
              <w:bCs/>
              <w:spacing w:val="-39"/>
              <w:sz w:val="34"/>
              <w:szCs w:val="34"/>
            </w:rPr>
            <w:t>录</w:t>
          </w:r>
        </w:p>
        <w:p w14:paraId="769032D4">
          <w:pPr>
            <w:pStyle w:val="2"/>
            <w:spacing w:line="259" w:lineRule="auto"/>
          </w:pPr>
        </w:p>
        <w:p w14:paraId="55B72AD2">
          <w:pPr>
            <w:pStyle w:val="2"/>
            <w:spacing w:line="259" w:lineRule="auto"/>
          </w:pPr>
        </w:p>
        <w:p w14:paraId="4B67EFF9">
          <w:pPr>
            <w:pStyle w:val="2"/>
            <w:spacing w:line="260" w:lineRule="auto"/>
          </w:pPr>
        </w:p>
        <w:p w14:paraId="57B8E038">
          <w:pPr>
            <w:tabs>
              <w:tab w:val="right" w:leader="dot" w:pos="9047"/>
            </w:tabs>
            <w:spacing w:before="91" w:line="219" w:lineRule="auto"/>
            <w:rPr>
              <w:rFonts w:ascii="宋体" w:hAnsi="宋体" w:eastAsia="宋体" w:cs="宋体"/>
              <w:sz w:val="28"/>
              <w:szCs w:val="28"/>
            </w:rPr>
          </w:pPr>
          <w:r>
            <w:fldChar w:fldCharType="begin"/>
          </w:r>
          <w:r>
            <w:instrText xml:space="preserve"> HYPERLINK \l "bookmark1" </w:instrText>
          </w:r>
          <w:r>
            <w:fldChar w:fldCharType="separate"/>
          </w:r>
          <w:r>
            <w:rPr>
              <w:rFonts w:ascii="宋体" w:hAnsi="宋体" w:eastAsia="宋体" w:cs="宋体"/>
              <w:spacing w:val="-2"/>
              <w:sz w:val="28"/>
              <w:szCs w:val="28"/>
            </w:rPr>
            <w:t>第一部分  竞争性磋商公告</w:t>
          </w:r>
          <w:r>
            <w:rPr>
              <w:rFonts w:ascii="宋体" w:hAnsi="宋体" w:eastAsia="宋体" w:cs="宋体"/>
              <w:spacing w:val="-30"/>
              <w:sz w:val="28"/>
              <w:szCs w:val="28"/>
            </w:rPr>
            <w:t xml:space="preserve"> </w:t>
          </w:r>
          <w:r>
            <w:rPr>
              <w:rFonts w:ascii="宋体" w:hAnsi="宋体" w:eastAsia="宋体" w:cs="宋体"/>
              <w:sz w:val="28"/>
              <w:szCs w:val="28"/>
            </w:rPr>
            <w:tab/>
          </w:r>
          <w:r>
            <w:rPr>
              <w:rFonts w:ascii="宋体" w:hAnsi="宋体" w:eastAsia="宋体" w:cs="宋体"/>
              <w:spacing w:val="-79"/>
              <w:sz w:val="28"/>
              <w:szCs w:val="28"/>
            </w:rPr>
            <w:t xml:space="preserve"> </w:t>
          </w:r>
          <w:r>
            <w:rPr>
              <w:rFonts w:ascii="宋体" w:hAnsi="宋体" w:eastAsia="宋体" w:cs="宋体"/>
              <w:spacing w:val="-32"/>
              <w:sz w:val="28"/>
              <w:szCs w:val="28"/>
            </w:rPr>
            <w:t>1</w:t>
          </w:r>
          <w:r>
            <w:rPr>
              <w:rFonts w:ascii="宋体" w:hAnsi="宋体" w:eastAsia="宋体" w:cs="宋体"/>
              <w:spacing w:val="-32"/>
              <w:sz w:val="28"/>
              <w:szCs w:val="28"/>
            </w:rPr>
            <w:fldChar w:fldCharType="end"/>
          </w:r>
        </w:p>
        <w:p w14:paraId="5358D60B">
          <w:pPr>
            <w:pStyle w:val="2"/>
            <w:spacing w:line="458" w:lineRule="auto"/>
          </w:pPr>
        </w:p>
        <w:p w14:paraId="5DA74FA8">
          <w:pPr>
            <w:tabs>
              <w:tab w:val="right" w:leader="dot" w:pos="9045"/>
            </w:tabs>
            <w:spacing w:before="91" w:line="219" w:lineRule="auto"/>
            <w:rPr>
              <w:rFonts w:ascii="宋体" w:hAnsi="宋体" w:eastAsia="宋体" w:cs="宋体"/>
              <w:sz w:val="28"/>
              <w:szCs w:val="28"/>
            </w:rPr>
          </w:pPr>
          <w:r>
            <w:fldChar w:fldCharType="begin"/>
          </w:r>
          <w:r>
            <w:instrText xml:space="preserve"> HYPERLINK \l "bookmark2" </w:instrText>
          </w:r>
          <w:r>
            <w:fldChar w:fldCharType="separate"/>
          </w:r>
          <w:r>
            <w:rPr>
              <w:rFonts w:ascii="宋体" w:hAnsi="宋体" w:eastAsia="宋体" w:cs="宋体"/>
              <w:spacing w:val="-2"/>
              <w:sz w:val="28"/>
              <w:szCs w:val="28"/>
            </w:rPr>
            <w:t>第二部分  供应商须知前附表</w:t>
          </w:r>
          <w:r>
            <w:rPr>
              <w:rFonts w:ascii="宋体" w:hAnsi="宋体" w:eastAsia="宋体" w:cs="宋体"/>
              <w:spacing w:val="-27"/>
              <w:sz w:val="28"/>
              <w:szCs w:val="28"/>
            </w:rPr>
            <w:t xml:space="preserve"> </w:t>
          </w:r>
          <w:r>
            <w:rPr>
              <w:rFonts w:ascii="宋体" w:hAnsi="宋体" w:eastAsia="宋体" w:cs="宋体"/>
              <w:sz w:val="28"/>
              <w:szCs w:val="28"/>
            </w:rPr>
            <w:tab/>
          </w:r>
          <w:r>
            <w:rPr>
              <w:rFonts w:ascii="宋体" w:hAnsi="宋体" w:eastAsia="宋体" w:cs="宋体"/>
              <w:spacing w:val="23"/>
              <w:sz w:val="28"/>
              <w:szCs w:val="28"/>
            </w:rPr>
            <w:t>4</w:t>
          </w:r>
          <w:r>
            <w:rPr>
              <w:rFonts w:ascii="宋体" w:hAnsi="宋体" w:eastAsia="宋体" w:cs="宋体"/>
              <w:spacing w:val="23"/>
              <w:sz w:val="28"/>
              <w:szCs w:val="28"/>
            </w:rPr>
            <w:fldChar w:fldCharType="end"/>
          </w:r>
        </w:p>
        <w:p w14:paraId="3A0F685A">
          <w:pPr>
            <w:pStyle w:val="2"/>
            <w:spacing w:line="454" w:lineRule="auto"/>
          </w:pPr>
        </w:p>
        <w:p w14:paraId="4C8ECFB3">
          <w:pPr>
            <w:tabs>
              <w:tab w:val="right" w:leader="dot" w:pos="9067"/>
            </w:tabs>
            <w:spacing w:before="91" w:line="219" w:lineRule="auto"/>
            <w:rPr>
              <w:rFonts w:ascii="宋体" w:hAnsi="宋体" w:eastAsia="宋体" w:cs="宋体"/>
              <w:sz w:val="28"/>
              <w:szCs w:val="28"/>
            </w:rPr>
          </w:pPr>
          <w:r>
            <w:fldChar w:fldCharType="begin"/>
          </w:r>
          <w:r>
            <w:instrText xml:space="preserve"> HYPERLINK \l "bookmark3" </w:instrText>
          </w:r>
          <w:r>
            <w:fldChar w:fldCharType="separate"/>
          </w:r>
          <w:r>
            <w:rPr>
              <w:rFonts w:ascii="宋体" w:hAnsi="宋体" w:eastAsia="宋体" w:cs="宋体"/>
              <w:spacing w:val="-2"/>
              <w:sz w:val="28"/>
              <w:szCs w:val="28"/>
            </w:rPr>
            <w:t>第三部分  供应商须知</w:t>
          </w:r>
          <w:r>
            <w:rPr>
              <w:rFonts w:ascii="宋体" w:hAnsi="宋体" w:eastAsia="宋体" w:cs="宋体"/>
              <w:spacing w:val="-33"/>
              <w:sz w:val="28"/>
              <w:szCs w:val="28"/>
            </w:rPr>
            <w:t xml:space="preserve"> </w:t>
          </w:r>
          <w:r>
            <w:rPr>
              <w:rFonts w:ascii="宋体" w:hAnsi="宋体" w:eastAsia="宋体" w:cs="宋体"/>
              <w:sz w:val="28"/>
              <w:szCs w:val="28"/>
            </w:rPr>
            <w:tab/>
          </w:r>
          <w:r>
            <w:rPr>
              <w:rFonts w:ascii="宋体" w:hAnsi="宋体" w:eastAsia="宋体" w:cs="宋体"/>
              <w:spacing w:val="98"/>
              <w:sz w:val="28"/>
              <w:szCs w:val="28"/>
            </w:rPr>
            <w:t xml:space="preserve"> </w:t>
          </w:r>
          <w:r>
            <w:rPr>
              <w:rFonts w:ascii="宋体" w:hAnsi="宋体" w:eastAsia="宋体" w:cs="宋体"/>
              <w:spacing w:val="-28"/>
              <w:sz w:val="28"/>
              <w:szCs w:val="28"/>
            </w:rPr>
            <w:t>1</w:t>
          </w:r>
          <w:r>
            <w:rPr>
              <w:rFonts w:ascii="宋体" w:hAnsi="宋体" w:eastAsia="宋体" w:cs="宋体"/>
              <w:spacing w:val="-18"/>
              <w:sz w:val="28"/>
              <w:szCs w:val="28"/>
            </w:rPr>
            <w:t>2</w:t>
          </w:r>
          <w:r>
            <w:rPr>
              <w:rFonts w:ascii="宋体" w:hAnsi="宋体" w:eastAsia="宋体" w:cs="宋体"/>
              <w:spacing w:val="-18"/>
              <w:sz w:val="28"/>
              <w:szCs w:val="28"/>
            </w:rPr>
            <w:fldChar w:fldCharType="end"/>
          </w:r>
        </w:p>
        <w:p w14:paraId="36406861">
          <w:pPr>
            <w:pStyle w:val="2"/>
            <w:spacing w:line="454" w:lineRule="auto"/>
          </w:pPr>
        </w:p>
        <w:p w14:paraId="4B4ED22A">
          <w:pPr>
            <w:tabs>
              <w:tab w:val="right" w:leader="dot" w:pos="9042"/>
            </w:tabs>
            <w:spacing w:before="91" w:line="220" w:lineRule="auto"/>
            <w:rPr>
              <w:rFonts w:ascii="宋体" w:hAnsi="宋体" w:eastAsia="宋体" w:cs="宋体"/>
              <w:sz w:val="28"/>
              <w:szCs w:val="28"/>
            </w:rPr>
          </w:pPr>
          <w:r>
            <w:fldChar w:fldCharType="begin"/>
          </w:r>
          <w:r>
            <w:instrText xml:space="preserve"> HYPERLINK \l "bookmark4" </w:instrText>
          </w:r>
          <w:r>
            <w:fldChar w:fldCharType="separate"/>
          </w:r>
          <w:r>
            <w:rPr>
              <w:rFonts w:ascii="宋体" w:hAnsi="宋体" w:eastAsia="宋体" w:cs="宋体"/>
              <w:spacing w:val="-2"/>
              <w:sz w:val="28"/>
              <w:szCs w:val="28"/>
            </w:rPr>
            <w:t>第四部分  评审标准和评定方法</w:t>
          </w:r>
          <w:r>
            <w:rPr>
              <w:rFonts w:ascii="宋体" w:hAnsi="宋体" w:eastAsia="宋体" w:cs="宋体"/>
              <w:spacing w:val="-27"/>
              <w:sz w:val="28"/>
              <w:szCs w:val="28"/>
            </w:rPr>
            <w:t xml:space="preserve"> </w:t>
          </w:r>
          <w:r>
            <w:rPr>
              <w:rFonts w:ascii="宋体" w:hAnsi="宋体" w:eastAsia="宋体" w:cs="宋体"/>
              <w:sz w:val="28"/>
              <w:szCs w:val="28"/>
            </w:rPr>
            <w:tab/>
          </w:r>
          <w:r>
            <w:rPr>
              <w:rFonts w:ascii="宋体" w:hAnsi="宋体" w:eastAsia="宋体" w:cs="宋体"/>
              <w:spacing w:val="8"/>
              <w:sz w:val="28"/>
              <w:szCs w:val="28"/>
            </w:rPr>
            <w:t>33</w:t>
          </w:r>
          <w:r>
            <w:rPr>
              <w:rFonts w:ascii="宋体" w:hAnsi="宋体" w:eastAsia="宋体" w:cs="宋体"/>
              <w:spacing w:val="8"/>
              <w:sz w:val="28"/>
              <w:szCs w:val="28"/>
            </w:rPr>
            <w:fldChar w:fldCharType="end"/>
          </w:r>
        </w:p>
        <w:p w14:paraId="740383EF">
          <w:pPr>
            <w:pStyle w:val="2"/>
            <w:spacing w:line="455" w:lineRule="auto"/>
          </w:pPr>
        </w:p>
        <w:p w14:paraId="73D148B6">
          <w:pPr>
            <w:tabs>
              <w:tab w:val="right" w:leader="dot" w:pos="9047"/>
            </w:tabs>
            <w:spacing w:before="91" w:line="220" w:lineRule="auto"/>
            <w:rPr>
              <w:rFonts w:ascii="宋体" w:hAnsi="宋体" w:eastAsia="宋体" w:cs="宋体"/>
              <w:sz w:val="28"/>
              <w:szCs w:val="28"/>
            </w:rPr>
          </w:pPr>
          <w:r>
            <w:fldChar w:fldCharType="begin"/>
          </w:r>
          <w:r>
            <w:instrText xml:space="preserve"> HYPERLINK \l "bookmark5" </w:instrText>
          </w:r>
          <w:r>
            <w:fldChar w:fldCharType="separate"/>
          </w:r>
          <w:r>
            <w:rPr>
              <w:rFonts w:ascii="宋体" w:hAnsi="宋体" w:eastAsia="宋体" w:cs="宋体"/>
              <w:spacing w:val="-2"/>
              <w:sz w:val="28"/>
              <w:szCs w:val="28"/>
            </w:rPr>
            <w:t>第五部分  商务、技术要求</w:t>
          </w:r>
          <w:r>
            <w:rPr>
              <w:rFonts w:ascii="宋体" w:hAnsi="宋体" w:eastAsia="宋体" w:cs="宋体"/>
              <w:spacing w:val="-30"/>
              <w:sz w:val="28"/>
              <w:szCs w:val="28"/>
            </w:rPr>
            <w:t xml:space="preserve"> </w:t>
          </w:r>
          <w:r>
            <w:rPr>
              <w:rFonts w:ascii="宋体" w:hAnsi="宋体" w:eastAsia="宋体" w:cs="宋体"/>
              <w:sz w:val="28"/>
              <w:szCs w:val="28"/>
            </w:rPr>
            <w:tab/>
          </w:r>
          <w:r>
            <w:rPr>
              <w:rFonts w:ascii="宋体" w:hAnsi="宋体" w:eastAsia="宋体" w:cs="宋体"/>
              <w:spacing w:val="13"/>
              <w:sz w:val="28"/>
              <w:szCs w:val="28"/>
            </w:rPr>
            <w:t>40</w:t>
          </w:r>
          <w:r>
            <w:rPr>
              <w:rFonts w:ascii="宋体" w:hAnsi="宋体" w:eastAsia="宋体" w:cs="宋体"/>
              <w:spacing w:val="13"/>
              <w:sz w:val="28"/>
              <w:szCs w:val="28"/>
            </w:rPr>
            <w:fldChar w:fldCharType="end"/>
          </w:r>
        </w:p>
        <w:p w14:paraId="7985FF76">
          <w:pPr>
            <w:pStyle w:val="2"/>
            <w:spacing w:line="451" w:lineRule="auto"/>
          </w:pPr>
        </w:p>
        <w:p w14:paraId="647D18C2">
          <w:pPr>
            <w:tabs>
              <w:tab w:val="right" w:leader="dot" w:pos="9047"/>
            </w:tabs>
            <w:spacing w:before="92" w:line="219" w:lineRule="auto"/>
            <w:rPr>
              <w:rFonts w:ascii="宋体" w:hAnsi="宋体" w:eastAsia="宋体" w:cs="宋体"/>
              <w:sz w:val="28"/>
              <w:szCs w:val="28"/>
            </w:rPr>
          </w:pPr>
          <w:r>
            <w:fldChar w:fldCharType="begin"/>
          </w:r>
          <w:r>
            <w:instrText xml:space="preserve"> HYPERLINK \l "bookmark6" </w:instrText>
          </w:r>
          <w:r>
            <w:fldChar w:fldCharType="separate"/>
          </w:r>
          <w:r>
            <w:rPr>
              <w:rFonts w:ascii="宋体" w:hAnsi="宋体" w:eastAsia="宋体" w:cs="宋体"/>
              <w:spacing w:val="-2"/>
              <w:sz w:val="28"/>
              <w:szCs w:val="28"/>
            </w:rPr>
            <w:t>第六部分  采购合同范本</w:t>
          </w:r>
          <w:r>
            <w:rPr>
              <w:rFonts w:ascii="宋体" w:hAnsi="宋体" w:eastAsia="宋体" w:cs="宋体"/>
              <w:spacing w:val="-33"/>
              <w:sz w:val="28"/>
              <w:szCs w:val="28"/>
            </w:rPr>
            <w:t xml:space="preserve"> </w:t>
          </w:r>
          <w:r>
            <w:rPr>
              <w:rFonts w:ascii="宋体" w:hAnsi="宋体" w:eastAsia="宋体" w:cs="宋体"/>
              <w:sz w:val="28"/>
              <w:szCs w:val="28"/>
            </w:rPr>
            <w:tab/>
          </w:r>
          <w:r>
            <w:rPr>
              <w:rFonts w:ascii="宋体" w:hAnsi="宋体" w:eastAsia="宋体" w:cs="宋体"/>
              <w:spacing w:val="16"/>
              <w:sz w:val="28"/>
              <w:szCs w:val="28"/>
            </w:rPr>
            <w:t>42</w:t>
          </w:r>
          <w:r>
            <w:rPr>
              <w:rFonts w:ascii="宋体" w:hAnsi="宋体" w:eastAsia="宋体" w:cs="宋体"/>
              <w:spacing w:val="16"/>
              <w:sz w:val="28"/>
              <w:szCs w:val="28"/>
            </w:rPr>
            <w:fldChar w:fldCharType="end"/>
          </w:r>
        </w:p>
        <w:p w14:paraId="77DB512A">
          <w:pPr>
            <w:pStyle w:val="2"/>
            <w:spacing w:line="456" w:lineRule="auto"/>
          </w:pPr>
        </w:p>
        <w:p w14:paraId="7A1BD71F">
          <w:pPr>
            <w:tabs>
              <w:tab w:val="right" w:leader="dot" w:pos="9047"/>
            </w:tabs>
            <w:spacing w:before="92" w:line="220" w:lineRule="auto"/>
            <w:rPr>
              <w:rFonts w:ascii="宋体" w:hAnsi="宋体" w:eastAsia="宋体" w:cs="宋体"/>
              <w:sz w:val="28"/>
              <w:szCs w:val="28"/>
            </w:rPr>
          </w:pPr>
          <w:r>
            <w:fldChar w:fldCharType="begin"/>
          </w:r>
          <w:r>
            <w:instrText xml:space="preserve"> HYPERLINK \l "bookmark7" </w:instrText>
          </w:r>
          <w:r>
            <w:fldChar w:fldCharType="separate"/>
          </w:r>
          <w:r>
            <w:rPr>
              <w:rFonts w:ascii="宋体" w:hAnsi="宋体" w:eastAsia="宋体" w:cs="宋体"/>
              <w:spacing w:val="-2"/>
              <w:sz w:val="28"/>
              <w:szCs w:val="28"/>
            </w:rPr>
            <w:t>第七部分  响应文件格式</w:t>
          </w:r>
          <w:r>
            <w:rPr>
              <w:rFonts w:ascii="宋体" w:hAnsi="宋体" w:eastAsia="宋体" w:cs="宋体"/>
              <w:spacing w:val="-33"/>
              <w:sz w:val="28"/>
              <w:szCs w:val="28"/>
            </w:rPr>
            <w:t xml:space="preserve"> </w:t>
          </w:r>
          <w:r>
            <w:rPr>
              <w:rFonts w:ascii="宋体" w:hAnsi="宋体" w:eastAsia="宋体" w:cs="宋体"/>
              <w:sz w:val="28"/>
              <w:szCs w:val="28"/>
            </w:rPr>
            <w:tab/>
          </w:r>
          <w:r>
            <w:rPr>
              <w:rFonts w:ascii="宋体" w:hAnsi="宋体" w:eastAsia="宋体" w:cs="宋体"/>
              <w:spacing w:val="16"/>
              <w:sz w:val="28"/>
              <w:szCs w:val="28"/>
            </w:rPr>
            <w:t>47</w:t>
          </w:r>
          <w:r>
            <w:rPr>
              <w:rFonts w:ascii="宋体" w:hAnsi="宋体" w:eastAsia="宋体" w:cs="宋体"/>
              <w:spacing w:val="16"/>
              <w:sz w:val="28"/>
              <w:szCs w:val="28"/>
            </w:rPr>
            <w:fldChar w:fldCharType="end"/>
          </w:r>
        </w:p>
        <w:p w14:paraId="7C5E4987">
          <w:pPr>
            <w:pStyle w:val="2"/>
            <w:spacing w:line="451" w:lineRule="auto"/>
          </w:pPr>
        </w:p>
        <w:p w14:paraId="36BDEF4C">
          <w:pPr>
            <w:tabs>
              <w:tab w:val="right" w:leader="dot" w:pos="9059"/>
            </w:tabs>
            <w:spacing w:before="91" w:line="219" w:lineRule="auto"/>
            <w:rPr>
              <w:rFonts w:ascii="宋体" w:hAnsi="宋体" w:eastAsia="宋体" w:cs="宋体"/>
              <w:sz w:val="28"/>
              <w:szCs w:val="28"/>
            </w:rPr>
          </w:pPr>
          <w:r>
            <w:fldChar w:fldCharType="begin"/>
          </w:r>
          <w:r>
            <w:instrText xml:space="preserve"> HYPERLINK \l "bookmark8" </w:instrText>
          </w:r>
          <w:r>
            <w:fldChar w:fldCharType="separate"/>
          </w:r>
          <w:r>
            <w:rPr>
              <w:rFonts w:ascii="宋体" w:hAnsi="宋体" w:eastAsia="宋体" w:cs="宋体"/>
              <w:spacing w:val="-3"/>
              <w:sz w:val="28"/>
              <w:szCs w:val="28"/>
            </w:rPr>
            <w:t>第八部分  相关附件</w:t>
          </w:r>
          <w:r>
            <w:rPr>
              <w:rFonts w:ascii="宋体" w:hAnsi="宋体" w:eastAsia="宋体" w:cs="宋体"/>
              <w:spacing w:val="-26"/>
              <w:sz w:val="28"/>
              <w:szCs w:val="28"/>
            </w:rPr>
            <w:t xml:space="preserve"> </w:t>
          </w:r>
          <w:r>
            <w:rPr>
              <w:rFonts w:ascii="宋体" w:hAnsi="宋体" w:eastAsia="宋体" w:cs="宋体"/>
              <w:sz w:val="28"/>
              <w:szCs w:val="28"/>
            </w:rPr>
            <w:tab/>
          </w:r>
          <w:r>
            <w:rPr>
              <w:rFonts w:ascii="宋体" w:hAnsi="宋体" w:eastAsia="宋体" w:cs="宋体"/>
              <w:spacing w:val="72"/>
              <w:sz w:val="28"/>
              <w:szCs w:val="28"/>
            </w:rPr>
            <w:t xml:space="preserve"> </w:t>
          </w:r>
          <w:r>
            <w:rPr>
              <w:rFonts w:ascii="宋体" w:hAnsi="宋体" w:eastAsia="宋体" w:cs="宋体"/>
              <w:spacing w:val="-9"/>
              <w:sz w:val="28"/>
              <w:szCs w:val="28"/>
            </w:rPr>
            <w:t>75</w:t>
          </w:r>
          <w:r>
            <w:rPr>
              <w:rFonts w:ascii="宋体" w:hAnsi="宋体" w:eastAsia="宋体" w:cs="宋体"/>
              <w:spacing w:val="-9"/>
              <w:sz w:val="28"/>
              <w:szCs w:val="28"/>
            </w:rPr>
            <w:fldChar w:fldCharType="end"/>
          </w:r>
        </w:p>
      </w:sdtContent>
    </w:sdt>
    <w:p w14:paraId="5D8E8F13">
      <w:pPr>
        <w:spacing w:line="219" w:lineRule="auto"/>
        <w:rPr>
          <w:rFonts w:ascii="宋体" w:hAnsi="宋体" w:eastAsia="宋体" w:cs="宋体"/>
          <w:sz w:val="28"/>
          <w:szCs w:val="28"/>
        </w:rPr>
        <w:sectPr>
          <w:footerReference r:id="rId5" w:type="default"/>
          <w:pgSz w:w="11906" w:h="16840"/>
          <w:pgMar w:top="1431" w:right="1399" w:bottom="0" w:left="1438" w:header="0" w:footer="0" w:gutter="0"/>
          <w:pgNumType w:fmt="decimal" w:start="1"/>
          <w:cols w:space="720" w:num="1"/>
        </w:sectPr>
      </w:pPr>
    </w:p>
    <w:p w14:paraId="676A30E8">
      <w:pPr>
        <w:spacing w:before="79" w:line="224" w:lineRule="auto"/>
        <w:ind w:left="2721"/>
        <w:outlineLvl w:val="0"/>
        <w:rPr>
          <w:rFonts w:ascii="宋体" w:hAnsi="宋体" w:eastAsia="宋体" w:cs="宋体"/>
          <w:sz w:val="30"/>
          <w:szCs w:val="30"/>
        </w:rPr>
      </w:pPr>
      <w:bookmarkStart w:id="0" w:name="bookmark1"/>
      <w:bookmarkEnd w:id="0"/>
      <w:r>
        <w:rPr>
          <w:rFonts w:ascii="宋体" w:hAnsi="宋体" w:eastAsia="宋体" w:cs="宋体"/>
          <w:b/>
          <w:bCs/>
          <w:spacing w:val="12"/>
          <w:sz w:val="30"/>
          <w:szCs w:val="30"/>
        </w:rPr>
        <w:t>第一部分</w:t>
      </w:r>
      <w:r>
        <w:rPr>
          <w:rFonts w:ascii="宋体" w:hAnsi="宋体" w:eastAsia="宋体" w:cs="宋体"/>
          <w:spacing w:val="12"/>
          <w:sz w:val="30"/>
          <w:szCs w:val="30"/>
        </w:rPr>
        <w:t xml:space="preserve">  </w:t>
      </w:r>
      <w:r>
        <w:rPr>
          <w:rFonts w:ascii="宋体" w:hAnsi="宋体" w:eastAsia="宋体" w:cs="宋体"/>
          <w:b/>
          <w:bCs/>
          <w:spacing w:val="12"/>
          <w:sz w:val="30"/>
          <w:szCs w:val="30"/>
        </w:rPr>
        <w:t>竞争性磋商公告</w:t>
      </w:r>
    </w:p>
    <w:p w14:paraId="4E93836E">
      <w:pPr>
        <w:spacing w:line="185" w:lineRule="exact"/>
      </w:pPr>
    </w:p>
    <w:tbl>
      <w:tblPr>
        <w:tblStyle w:val="7"/>
        <w:tblW w:w="924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2"/>
      </w:tblGrid>
      <w:tr w14:paraId="06464D0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920" w:hRule="atLeast"/>
        </w:trPr>
        <w:tc>
          <w:tcPr>
            <w:tcW w:w="9242" w:type="dxa"/>
            <w:vAlign w:val="top"/>
          </w:tcPr>
          <w:p w14:paraId="52FAEDB9">
            <w:pPr>
              <w:pStyle w:val="8"/>
              <w:spacing w:before="154" w:line="219" w:lineRule="auto"/>
              <w:ind w:left="111"/>
            </w:pPr>
            <w:r>
              <w:rPr>
                <w:spacing w:val="-6"/>
              </w:rPr>
              <w:t>项目概况</w:t>
            </w:r>
          </w:p>
          <w:p w14:paraId="1FFDDC9C">
            <w:pPr>
              <w:pStyle w:val="8"/>
              <w:spacing w:before="202" w:line="336" w:lineRule="auto"/>
              <w:ind w:left="104" w:right="81" w:firstLine="478"/>
            </w:pPr>
            <w:r>
              <w:rPr>
                <w:color w:val="232323"/>
                <w:spacing w:val="5"/>
              </w:rPr>
              <w:t>拟供宗地土壤污染状况调查</w:t>
            </w:r>
            <w:r>
              <w:rPr>
                <w:spacing w:val="5"/>
              </w:rPr>
              <w:t>采购项目的潜在供应商应在政采云平台线上</w:t>
            </w:r>
            <w:r>
              <w:rPr>
                <w:spacing w:val="4"/>
              </w:rPr>
              <w:t>获取采购</w:t>
            </w:r>
            <w:r>
              <w:rPr>
                <w:spacing w:val="-5"/>
              </w:rPr>
              <w:t>文件，并于</w:t>
            </w:r>
            <w:r>
              <w:rPr>
                <w:rFonts w:hint="eastAsia"/>
                <w:spacing w:val="-5"/>
                <w:lang w:val="en-US" w:eastAsia="zh-CN"/>
              </w:rPr>
              <w:t xml:space="preserve"> 2026年5月25日09点30分</w:t>
            </w:r>
            <w:r>
              <w:rPr>
                <w:spacing w:val="-5"/>
              </w:rPr>
              <w:t>（北京时间）前提交响应文件。</w:t>
            </w:r>
          </w:p>
        </w:tc>
      </w:tr>
    </w:tbl>
    <w:p w14:paraId="00EBEFAA">
      <w:pPr>
        <w:spacing w:before="49" w:line="219" w:lineRule="auto"/>
        <w:ind w:left="596"/>
        <w:outlineLvl w:val="0"/>
        <w:rPr>
          <w:rFonts w:ascii="宋体" w:hAnsi="宋体" w:eastAsia="宋体" w:cs="宋体"/>
          <w:sz w:val="24"/>
          <w:szCs w:val="24"/>
        </w:rPr>
      </w:pPr>
      <w:r>
        <w:rPr>
          <w:rFonts w:ascii="宋体" w:hAnsi="宋体" w:eastAsia="宋体" w:cs="宋体"/>
          <w:b/>
          <w:bCs/>
          <w:spacing w:val="-7"/>
          <w:sz w:val="24"/>
          <w:szCs w:val="24"/>
        </w:rPr>
        <w:t>一、项目基本情况</w:t>
      </w:r>
    </w:p>
    <w:p w14:paraId="2CF37509">
      <w:pPr>
        <w:spacing w:before="181" w:line="219" w:lineRule="auto"/>
        <w:ind w:left="836"/>
        <w:rPr>
          <w:rFonts w:hint="eastAsia" w:ascii="宋体" w:hAnsi="宋体" w:eastAsia="宋体" w:cs="宋体"/>
          <w:spacing w:val="-4"/>
          <w:sz w:val="24"/>
          <w:szCs w:val="24"/>
          <w:lang w:val="en-US" w:eastAsia="zh-CN"/>
        </w:rPr>
      </w:pPr>
      <w:r>
        <w:rPr>
          <w:rFonts w:ascii="宋体" w:hAnsi="宋体" w:eastAsia="宋体" w:cs="宋体"/>
          <w:spacing w:val="-4"/>
          <w:sz w:val="24"/>
          <w:szCs w:val="24"/>
        </w:rPr>
        <w:t>项目编号：1406022026CCS00029</w:t>
      </w:r>
    </w:p>
    <w:p w14:paraId="6CC74049">
      <w:pPr>
        <w:spacing w:before="155" w:line="219" w:lineRule="auto"/>
        <w:ind w:left="728"/>
        <w:rPr>
          <w:rFonts w:ascii="宋体" w:hAnsi="宋体" w:eastAsia="宋体" w:cs="宋体"/>
          <w:sz w:val="24"/>
          <w:szCs w:val="24"/>
        </w:rPr>
      </w:pPr>
      <w:r>
        <w:rPr>
          <w:rFonts w:ascii="宋体" w:hAnsi="宋体" w:eastAsia="宋体" w:cs="宋体"/>
          <w:spacing w:val="-2"/>
          <w:sz w:val="24"/>
          <w:szCs w:val="24"/>
        </w:rPr>
        <w:t>项目名称：拟供宗地土壤污染状况调查项目</w:t>
      </w:r>
    </w:p>
    <w:p w14:paraId="4CCA7121">
      <w:pPr>
        <w:pStyle w:val="2"/>
        <w:spacing w:line="267" w:lineRule="auto"/>
      </w:pPr>
    </w:p>
    <w:p w14:paraId="1AB33F29">
      <w:pPr>
        <w:spacing w:before="78" w:line="219" w:lineRule="auto"/>
        <w:ind w:left="826"/>
        <w:rPr>
          <w:rFonts w:ascii="宋体" w:hAnsi="宋体" w:eastAsia="宋体" w:cs="宋体"/>
          <w:sz w:val="24"/>
          <w:szCs w:val="24"/>
        </w:rPr>
      </w:pPr>
      <w:r>
        <w:rPr>
          <w:rFonts w:ascii="宋体" w:hAnsi="宋体" w:eastAsia="宋体" w:cs="宋体"/>
          <w:spacing w:val="-2"/>
          <w:sz w:val="24"/>
          <w:szCs w:val="24"/>
        </w:rPr>
        <w:t>采购方式：竞争性磋商</w:t>
      </w:r>
    </w:p>
    <w:p w14:paraId="2A8F1F2A">
      <w:pPr>
        <w:spacing w:before="184" w:line="219" w:lineRule="auto"/>
        <w:ind w:left="831"/>
        <w:rPr>
          <w:rFonts w:ascii="宋体" w:hAnsi="宋体" w:eastAsia="宋体" w:cs="宋体"/>
          <w:sz w:val="24"/>
          <w:szCs w:val="24"/>
        </w:rPr>
      </w:pPr>
      <w:r>
        <w:rPr>
          <w:rFonts w:ascii="宋体" w:hAnsi="宋体" w:eastAsia="宋体" w:cs="宋体"/>
          <w:spacing w:val="-2"/>
          <w:sz w:val="24"/>
          <w:szCs w:val="24"/>
        </w:rPr>
        <w:t>预算金额：1500000.00元</w:t>
      </w:r>
    </w:p>
    <w:p w14:paraId="41A639E0">
      <w:pPr>
        <w:spacing w:before="178" w:line="218" w:lineRule="auto"/>
        <w:ind w:left="835"/>
        <w:rPr>
          <w:rFonts w:ascii="宋体" w:hAnsi="宋体" w:eastAsia="宋体" w:cs="宋体"/>
          <w:sz w:val="24"/>
          <w:szCs w:val="24"/>
        </w:rPr>
      </w:pPr>
      <w:r>
        <w:rPr>
          <w:rFonts w:ascii="宋体" w:hAnsi="宋体" w:eastAsia="宋体" w:cs="宋体"/>
          <w:spacing w:val="-2"/>
          <w:sz w:val="24"/>
          <w:szCs w:val="24"/>
        </w:rPr>
        <w:t>最高限价：1500000.00元</w:t>
      </w:r>
    </w:p>
    <w:p w14:paraId="40842009">
      <w:pPr>
        <w:spacing w:before="186" w:line="360" w:lineRule="auto"/>
        <w:ind w:left="826" w:right="97"/>
        <w:rPr>
          <w:rFonts w:ascii="宋体" w:hAnsi="宋体" w:eastAsia="宋体" w:cs="宋体"/>
          <w:sz w:val="24"/>
          <w:szCs w:val="24"/>
        </w:rPr>
      </w:pPr>
      <w:r>
        <w:rPr>
          <w:rFonts w:ascii="宋体" w:hAnsi="宋体" w:eastAsia="宋体" w:cs="宋体"/>
          <w:spacing w:val="-2"/>
          <w:sz w:val="24"/>
          <w:szCs w:val="24"/>
        </w:rPr>
        <w:t>采购需求：根据山西省生态环境厅山西省自然资源厅《关于在建</w:t>
      </w:r>
      <w:r>
        <w:rPr>
          <w:rFonts w:ascii="宋体" w:hAnsi="宋体" w:eastAsia="宋体" w:cs="宋体"/>
          <w:spacing w:val="-3"/>
          <w:sz w:val="24"/>
          <w:szCs w:val="24"/>
        </w:rPr>
        <w:t>设用地准入管理</w:t>
      </w:r>
      <w:r>
        <w:rPr>
          <w:rFonts w:ascii="宋体" w:hAnsi="宋体" w:eastAsia="宋体" w:cs="宋体"/>
          <w:spacing w:val="-2"/>
          <w:sz w:val="24"/>
          <w:szCs w:val="24"/>
        </w:rPr>
        <w:t>工作中强化落实土壤环境管理要求的通知》(晋自然资发[</w:t>
      </w:r>
      <w:r>
        <w:fldChar w:fldCharType="begin"/>
      </w:r>
      <w:r>
        <w:instrText xml:space="preserve"> HYPERLINK \l "bookmark9" </w:instrText>
      </w:r>
      <w:r>
        <w:fldChar w:fldCharType="separate"/>
      </w:r>
      <w:r>
        <w:rPr>
          <w:rFonts w:ascii="宋体" w:hAnsi="宋体" w:eastAsia="宋体" w:cs="宋体"/>
          <w:spacing w:val="-2"/>
          <w:sz w:val="24"/>
          <w:szCs w:val="24"/>
        </w:rPr>
        <w:t>2021</w:t>
      </w:r>
      <w:r>
        <w:rPr>
          <w:rFonts w:ascii="宋体" w:hAnsi="宋体" w:eastAsia="宋体" w:cs="宋体"/>
          <w:spacing w:val="-2"/>
          <w:sz w:val="24"/>
          <w:szCs w:val="24"/>
        </w:rPr>
        <w:fldChar w:fldCharType="end"/>
      </w:r>
      <w:r>
        <w:rPr>
          <w:rFonts w:ascii="宋体" w:hAnsi="宋体" w:eastAsia="宋体" w:cs="宋体"/>
          <w:spacing w:val="-2"/>
          <w:sz w:val="24"/>
          <w:szCs w:val="24"/>
        </w:rPr>
        <w:t>]38</w:t>
      </w:r>
      <w:r>
        <w:rPr>
          <w:rFonts w:ascii="宋体" w:hAnsi="宋体" w:eastAsia="宋体" w:cs="宋体"/>
          <w:spacing w:val="-3"/>
          <w:sz w:val="24"/>
          <w:szCs w:val="24"/>
        </w:rPr>
        <w:t>号)、朔州市生</w:t>
      </w:r>
      <w:r>
        <w:rPr>
          <w:rFonts w:ascii="宋体" w:hAnsi="宋体" w:eastAsia="宋体" w:cs="宋体"/>
          <w:spacing w:val="-2"/>
          <w:sz w:val="24"/>
          <w:szCs w:val="24"/>
        </w:rPr>
        <w:t>态环境委员会办公室《关于落实用途变更为“一住两公”</w:t>
      </w:r>
      <w:r>
        <w:rPr>
          <w:rFonts w:ascii="宋体" w:hAnsi="宋体" w:eastAsia="宋体" w:cs="宋体"/>
          <w:spacing w:val="-3"/>
          <w:sz w:val="24"/>
          <w:szCs w:val="24"/>
        </w:rPr>
        <w:t>用地前必须开展土壤污</w:t>
      </w:r>
      <w:r>
        <w:rPr>
          <w:rFonts w:ascii="宋体" w:hAnsi="宋体" w:eastAsia="宋体" w:cs="宋体"/>
          <w:spacing w:val="-2"/>
          <w:sz w:val="24"/>
          <w:szCs w:val="24"/>
        </w:rPr>
        <w:t>染状况调查工作的函》(朔环委办函[</w:t>
      </w:r>
      <w:r>
        <w:fldChar w:fldCharType="begin"/>
      </w:r>
      <w:r>
        <w:instrText xml:space="preserve"> HYPERLINK \l "bookmark10" </w:instrText>
      </w:r>
      <w:r>
        <w:fldChar w:fldCharType="separate"/>
      </w:r>
      <w:r>
        <w:rPr>
          <w:rFonts w:ascii="宋体" w:hAnsi="宋体" w:eastAsia="宋体" w:cs="宋体"/>
          <w:spacing w:val="-2"/>
          <w:sz w:val="24"/>
          <w:szCs w:val="24"/>
        </w:rPr>
        <w:t>2022</w:t>
      </w:r>
      <w:r>
        <w:rPr>
          <w:rFonts w:ascii="宋体" w:hAnsi="宋体" w:eastAsia="宋体" w:cs="宋体"/>
          <w:spacing w:val="-2"/>
          <w:sz w:val="24"/>
          <w:szCs w:val="24"/>
        </w:rPr>
        <w:fldChar w:fldCharType="end"/>
      </w:r>
      <w:r>
        <w:rPr>
          <w:rFonts w:ascii="宋体" w:hAnsi="宋体" w:eastAsia="宋体" w:cs="宋体"/>
          <w:spacing w:val="-2"/>
          <w:sz w:val="24"/>
          <w:szCs w:val="24"/>
        </w:rPr>
        <w:t>]1号)和山西省自然资源厅2</w:t>
      </w:r>
      <w:r>
        <w:rPr>
          <w:rFonts w:ascii="宋体" w:hAnsi="宋体" w:eastAsia="宋体" w:cs="宋体"/>
          <w:spacing w:val="-3"/>
          <w:sz w:val="24"/>
          <w:szCs w:val="24"/>
        </w:rPr>
        <w:t>023年10月</w:t>
      </w:r>
      <w:r>
        <w:rPr>
          <w:rFonts w:ascii="宋体" w:hAnsi="宋体" w:eastAsia="宋体" w:cs="宋体"/>
          <w:spacing w:val="-2"/>
          <w:sz w:val="24"/>
          <w:szCs w:val="24"/>
        </w:rPr>
        <w:t>《关于做好重点建设用地土壤污染管控相关工作的通知》要求，</w:t>
      </w:r>
      <w:r>
        <w:rPr>
          <w:rFonts w:ascii="宋体" w:hAnsi="宋体" w:eastAsia="宋体" w:cs="宋体"/>
          <w:spacing w:val="-3"/>
          <w:sz w:val="24"/>
          <w:szCs w:val="24"/>
        </w:rPr>
        <w:t>我区拟供应的两</w:t>
      </w:r>
      <w:r>
        <w:rPr>
          <w:rFonts w:ascii="宋体" w:hAnsi="宋体" w:eastAsia="宋体" w:cs="宋体"/>
          <w:spacing w:val="-2"/>
          <w:sz w:val="24"/>
          <w:szCs w:val="24"/>
        </w:rPr>
        <w:t>馆西1、两馆西2、两馆西3、嘉利北地块、嘉利南地块五宗国</w:t>
      </w:r>
      <w:r>
        <w:rPr>
          <w:rFonts w:ascii="宋体" w:hAnsi="宋体" w:eastAsia="宋体" w:cs="宋体"/>
          <w:spacing w:val="-3"/>
          <w:sz w:val="24"/>
          <w:szCs w:val="24"/>
        </w:rPr>
        <w:t>有建设用地需做土壤污染状况调查</w:t>
      </w:r>
    </w:p>
    <w:p w14:paraId="4CB803EB">
      <w:pPr>
        <w:spacing w:before="78" w:line="219" w:lineRule="auto"/>
        <w:ind w:firstLine="672" w:firstLineChars="300"/>
        <w:rPr>
          <w:rFonts w:ascii="宋体" w:hAnsi="宋体" w:eastAsia="宋体" w:cs="宋体"/>
          <w:sz w:val="24"/>
          <w:szCs w:val="24"/>
        </w:rPr>
      </w:pPr>
      <w:r>
        <w:rPr>
          <w:rFonts w:ascii="宋体" w:hAnsi="宋体" w:eastAsia="宋体" w:cs="宋体"/>
          <w:spacing w:val="-8"/>
          <w:sz w:val="24"/>
          <w:szCs w:val="24"/>
          <w:shd w:val="clear" w:fill="FFFFFE"/>
        </w:rPr>
        <w:t>合同</w:t>
      </w:r>
      <w:r>
        <w:rPr>
          <w:rFonts w:ascii="宋体" w:hAnsi="宋体" w:eastAsia="宋体" w:cs="宋体"/>
          <w:spacing w:val="-8"/>
          <w:sz w:val="24"/>
          <w:szCs w:val="24"/>
        </w:rPr>
        <w:t>履行期限：</w:t>
      </w:r>
      <w:r>
        <w:rPr>
          <w:rFonts w:ascii="宋体" w:hAnsi="宋体" w:eastAsia="宋体" w:cs="宋体"/>
          <w:spacing w:val="-15"/>
          <w:sz w:val="24"/>
          <w:szCs w:val="24"/>
        </w:rPr>
        <w:t xml:space="preserve"> </w:t>
      </w:r>
      <w:r>
        <w:rPr>
          <w:rFonts w:ascii="宋体" w:hAnsi="宋体" w:eastAsia="宋体" w:cs="宋体"/>
          <w:spacing w:val="-8"/>
          <w:sz w:val="24"/>
          <w:szCs w:val="24"/>
        </w:rPr>
        <w:t>自合同签订之日起</w:t>
      </w:r>
      <w:r>
        <w:rPr>
          <w:rFonts w:ascii="宋体" w:hAnsi="宋体" w:eastAsia="宋体" w:cs="宋体"/>
          <w:spacing w:val="-42"/>
          <w:sz w:val="24"/>
          <w:szCs w:val="24"/>
        </w:rPr>
        <w:t xml:space="preserve"> </w:t>
      </w:r>
      <w:r>
        <w:rPr>
          <w:rFonts w:ascii="宋体" w:hAnsi="宋体" w:eastAsia="宋体" w:cs="宋体"/>
          <w:spacing w:val="-8"/>
          <w:sz w:val="24"/>
          <w:szCs w:val="24"/>
        </w:rPr>
        <w:t>90个工作日</w:t>
      </w:r>
    </w:p>
    <w:p w14:paraId="77A80D01">
      <w:pPr>
        <w:pStyle w:val="2"/>
        <w:spacing w:line="285" w:lineRule="auto"/>
      </w:pPr>
    </w:p>
    <w:p w14:paraId="48ABB864">
      <w:pPr>
        <w:spacing w:before="78" w:line="219" w:lineRule="auto"/>
        <w:ind w:left="768"/>
        <w:rPr>
          <w:rFonts w:ascii="宋体" w:hAnsi="宋体" w:eastAsia="宋体" w:cs="宋体"/>
          <w:sz w:val="24"/>
          <w:szCs w:val="24"/>
        </w:rPr>
      </w:pPr>
      <w:r>
        <w:rPr>
          <w:rFonts w:ascii="宋体" w:hAnsi="宋体" w:eastAsia="宋体" w:cs="宋体"/>
          <w:spacing w:val="-2"/>
          <w:sz w:val="24"/>
          <w:szCs w:val="24"/>
        </w:rPr>
        <w:t>本项目（否）接受联合体投标</w:t>
      </w:r>
    </w:p>
    <w:p w14:paraId="4A220D6A">
      <w:pPr>
        <w:spacing w:before="239" w:line="219" w:lineRule="auto"/>
        <w:ind w:left="533"/>
        <w:outlineLvl w:val="0"/>
        <w:rPr>
          <w:rFonts w:ascii="宋体" w:hAnsi="宋体" w:eastAsia="宋体" w:cs="宋体"/>
          <w:sz w:val="24"/>
          <w:szCs w:val="24"/>
        </w:rPr>
      </w:pPr>
      <w:r>
        <w:rPr>
          <w:rFonts w:ascii="宋体" w:hAnsi="宋体" w:eastAsia="宋体" w:cs="宋体"/>
          <w:b/>
          <w:bCs/>
          <w:spacing w:val="-6"/>
          <w:sz w:val="24"/>
          <w:szCs w:val="24"/>
        </w:rPr>
        <w:t>二、申请人的资格要求</w:t>
      </w:r>
      <w:r>
        <w:rPr>
          <w:rFonts w:ascii="宋体" w:hAnsi="宋体" w:eastAsia="宋体" w:cs="宋体"/>
          <w:spacing w:val="-6"/>
          <w:sz w:val="24"/>
          <w:szCs w:val="24"/>
        </w:rPr>
        <w:t>：</w:t>
      </w:r>
    </w:p>
    <w:p w14:paraId="02C8455D">
      <w:pPr>
        <w:spacing w:before="180" w:line="219" w:lineRule="auto"/>
        <w:ind w:left="561"/>
        <w:rPr>
          <w:rFonts w:ascii="宋体" w:hAnsi="宋体" w:eastAsia="宋体" w:cs="宋体"/>
          <w:spacing w:val="-3"/>
          <w:sz w:val="24"/>
          <w:szCs w:val="24"/>
        </w:rPr>
      </w:pPr>
      <w:r>
        <w:rPr>
          <w:rFonts w:ascii="宋体" w:hAnsi="宋体" w:eastAsia="宋体" w:cs="宋体"/>
          <w:spacing w:val="-2"/>
          <w:sz w:val="24"/>
          <w:szCs w:val="24"/>
        </w:rPr>
        <w:t>1.满足《中华人民共和国政府采购法》第二十二条</w:t>
      </w:r>
      <w:r>
        <w:rPr>
          <w:rFonts w:ascii="宋体" w:hAnsi="宋体" w:eastAsia="宋体" w:cs="宋体"/>
          <w:spacing w:val="-3"/>
          <w:sz w:val="24"/>
          <w:szCs w:val="24"/>
        </w:rPr>
        <w:t>规定。</w:t>
      </w:r>
    </w:p>
    <w:p w14:paraId="55523175">
      <w:pPr>
        <w:spacing w:before="183" w:line="219" w:lineRule="auto"/>
        <w:ind w:left="534"/>
        <w:rPr>
          <w:rFonts w:ascii="宋体" w:hAnsi="宋体" w:eastAsia="宋体" w:cs="宋体"/>
          <w:spacing w:val="-3"/>
          <w:sz w:val="24"/>
          <w:szCs w:val="24"/>
        </w:rPr>
      </w:pPr>
      <w:r>
        <w:rPr>
          <w:rFonts w:ascii="宋体" w:hAnsi="宋体" w:eastAsia="宋体" w:cs="宋体"/>
          <w:spacing w:val="-1"/>
          <w:sz w:val="24"/>
          <w:szCs w:val="24"/>
        </w:rPr>
        <w:t>2.落实政府采购政策需满足的资格要求：本项目属于专门面向中小企业采购项目。</w:t>
      </w:r>
    </w:p>
    <w:p w14:paraId="2184ABAC">
      <w:pPr>
        <w:spacing w:before="187" w:line="219" w:lineRule="auto"/>
        <w:ind w:left="546"/>
        <w:rPr>
          <w:rFonts w:ascii="宋体" w:hAnsi="宋体" w:eastAsia="宋体" w:cs="宋体"/>
          <w:sz w:val="24"/>
          <w:szCs w:val="24"/>
        </w:rPr>
      </w:pPr>
      <w:r>
        <w:rPr>
          <w:rFonts w:ascii="宋体" w:hAnsi="宋体" w:eastAsia="宋体" w:cs="宋体"/>
          <w:spacing w:val="-3"/>
          <w:sz w:val="24"/>
          <w:szCs w:val="24"/>
        </w:rPr>
        <w:t>3.本项目的特定资格要求：</w:t>
      </w:r>
    </w:p>
    <w:p w14:paraId="050E95C6">
      <w:pPr>
        <w:spacing w:before="191" w:line="227" w:lineRule="auto"/>
        <w:ind w:left="523"/>
        <w:rPr>
          <w:rFonts w:ascii="宋体" w:hAnsi="宋体" w:eastAsia="宋体" w:cs="宋体"/>
          <w:sz w:val="24"/>
          <w:szCs w:val="24"/>
        </w:rPr>
      </w:pPr>
      <w:r>
        <w:rPr>
          <w:rFonts w:ascii="宋体" w:hAnsi="宋体" w:eastAsia="宋体" w:cs="宋体"/>
          <w:spacing w:val="-10"/>
          <w:sz w:val="24"/>
          <w:szCs w:val="24"/>
        </w:rPr>
        <w:t>【包</w:t>
      </w:r>
      <w:r>
        <w:rPr>
          <w:rFonts w:ascii="宋体" w:hAnsi="宋体" w:eastAsia="宋体" w:cs="宋体"/>
          <w:spacing w:val="-13"/>
          <w:sz w:val="24"/>
          <w:szCs w:val="24"/>
        </w:rPr>
        <w:t xml:space="preserve"> </w:t>
      </w:r>
      <w:r>
        <w:rPr>
          <w:rFonts w:ascii="宋体" w:hAnsi="宋体" w:eastAsia="宋体" w:cs="宋体"/>
          <w:spacing w:val="-10"/>
          <w:sz w:val="24"/>
          <w:szCs w:val="24"/>
        </w:rPr>
        <w:t>1】</w:t>
      </w:r>
    </w:p>
    <w:p w14:paraId="3C2F0AFF">
      <w:pPr>
        <w:spacing w:before="162" w:line="294" w:lineRule="auto"/>
        <w:ind w:left="25" w:right="127" w:firstLine="511"/>
        <w:rPr>
          <w:rFonts w:ascii="宋体" w:hAnsi="宋体" w:eastAsia="宋体" w:cs="宋体"/>
          <w:spacing w:val="-7"/>
          <w:sz w:val="24"/>
          <w:szCs w:val="24"/>
        </w:rPr>
      </w:pPr>
      <w:r>
        <w:rPr>
          <w:rFonts w:ascii="宋体" w:hAnsi="宋体" w:eastAsia="宋体" w:cs="宋体"/>
          <w:spacing w:val="-2"/>
          <w:sz w:val="24"/>
          <w:szCs w:val="24"/>
        </w:rPr>
        <w:t>供应商须在全国土壤环境信息平台“建设用地土壤污染风</w:t>
      </w:r>
      <w:r>
        <w:rPr>
          <w:rFonts w:ascii="宋体" w:hAnsi="宋体" w:eastAsia="宋体" w:cs="宋体"/>
          <w:spacing w:val="-3"/>
          <w:sz w:val="24"/>
          <w:szCs w:val="24"/>
        </w:rPr>
        <w:t>险管控和修复从业单位和</w:t>
      </w:r>
      <w:r>
        <w:rPr>
          <w:rFonts w:ascii="宋体" w:hAnsi="宋体" w:eastAsia="宋体" w:cs="宋体"/>
          <w:spacing w:val="-7"/>
          <w:sz w:val="24"/>
          <w:szCs w:val="24"/>
        </w:rPr>
        <w:t>个人执业情况信用记录系统”备案，拟派项目负责人须具备相关专业工程师及以上职称。</w:t>
      </w:r>
    </w:p>
    <w:p w14:paraId="6C5307D8">
      <w:pPr>
        <w:spacing w:before="162" w:line="294" w:lineRule="auto"/>
        <w:ind w:left="25" w:right="127" w:firstLine="511"/>
        <w:rPr>
          <w:rFonts w:ascii="宋体" w:hAnsi="宋体" w:eastAsia="宋体" w:cs="宋体"/>
          <w:spacing w:val="-7"/>
          <w:sz w:val="24"/>
          <w:szCs w:val="24"/>
        </w:rPr>
      </w:pPr>
    </w:p>
    <w:p w14:paraId="6E89DA74">
      <w:pPr>
        <w:spacing w:before="162" w:line="294" w:lineRule="auto"/>
        <w:ind w:left="25" w:right="127" w:firstLine="511"/>
        <w:rPr>
          <w:rFonts w:ascii="宋体" w:hAnsi="宋体" w:eastAsia="宋体" w:cs="宋体"/>
          <w:spacing w:val="-7"/>
          <w:sz w:val="24"/>
          <w:szCs w:val="24"/>
        </w:rPr>
        <w:sectPr>
          <w:footerReference r:id="rId6" w:type="default"/>
          <w:pgSz w:w="11906" w:h="16840"/>
          <w:pgMar w:top="1431" w:right="1330" w:bottom="1145" w:left="1327" w:header="0" w:footer="983" w:gutter="0"/>
          <w:pgNumType w:fmt="decimal" w:start="1"/>
          <w:cols w:space="720" w:num="1"/>
        </w:sectPr>
      </w:pPr>
    </w:p>
    <w:p w14:paraId="73AFC582">
      <w:pPr>
        <w:spacing w:before="78" w:line="219" w:lineRule="auto"/>
        <w:ind w:firstLine="454" w:firstLineChars="200"/>
        <w:outlineLvl w:val="0"/>
        <w:rPr>
          <w:rFonts w:ascii="宋体" w:hAnsi="宋体" w:eastAsia="宋体" w:cs="宋体"/>
          <w:sz w:val="24"/>
          <w:szCs w:val="24"/>
        </w:rPr>
      </w:pPr>
      <w:r>
        <w:rPr>
          <w:rFonts w:ascii="宋体" w:hAnsi="宋体" w:eastAsia="宋体" w:cs="宋体"/>
          <w:b/>
          <w:bCs/>
          <w:spacing w:val="-7"/>
          <w:sz w:val="24"/>
          <w:szCs w:val="24"/>
        </w:rPr>
        <w:t>三、获取采购文件</w:t>
      </w:r>
    </w:p>
    <w:p w14:paraId="79BF3C6D">
      <w:pPr>
        <w:spacing w:before="184" w:line="360" w:lineRule="auto"/>
        <w:ind w:left="501"/>
        <w:rPr>
          <w:rFonts w:ascii="宋体" w:hAnsi="宋体" w:eastAsia="宋体" w:cs="宋体"/>
          <w:spacing w:val="-13"/>
          <w:sz w:val="24"/>
          <w:szCs w:val="24"/>
        </w:rPr>
      </w:pPr>
      <w:r>
        <w:rPr>
          <w:rFonts w:ascii="宋体" w:hAnsi="宋体" w:eastAsia="宋体" w:cs="宋体"/>
          <w:spacing w:val="-13"/>
          <w:sz w:val="24"/>
          <w:szCs w:val="24"/>
        </w:rPr>
        <w:t xml:space="preserve">时间：2026 年 5 月 </w:t>
      </w:r>
      <w:r>
        <w:rPr>
          <w:rFonts w:hint="eastAsia" w:ascii="宋体" w:hAnsi="宋体" w:eastAsia="宋体" w:cs="宋体"/>
          <w:spacing w:val="-13"/>
          <w:sz w:val="24"/>
          <w:szCs w:val="24"/>
          <w:lang w:val="en-US" w:eastAsia="zh-CN"/>
        </w:rPr>
        <w:t>13</w:t>
      </w:r>
      <w:r>
        <w:rPr>
          <w:rFonts w:ascii="宋体" w:hAnsi="宋体" w:eastAsia="宋体" w:cs="宋体"/>
          <w:spacing w:val="-13"/>
          <w:sz w:val="24"/>
          <w:szCs w:val="24"/>
        </w:rPr>
        <w:t xml:space="preserve"> 日至 2026 年 5 月 </w:t>
      </w:r>
      <w:r>
        <w:rPr>
          <w:rFonts w:hint="eastAsia" w:ascii="宋体" w:hAnsi="宋体" w:eastAsia="宋体" w:cs="宋体"/>
          <w:spacing w:val="-13"/>
          <w:sz w:val="24"/>
          <w:szCs w:val="24"/>
          <w:lang w:val="en-US" w:eastAsia="zh-CN"/>
        </w:rPr>
        <w:t>20</w:t>
      </w:r>
      <w:r>
        <w:rPr>
          <w:rFonts w:ascii="宋体" w:hAnsi="宋体" w:eastAsia="宋体" w:cs="宋体"/>
          <w:spacing w:val="-13"/>
          <w:sz w:val="24"/>
          <w:szCs w:val="24"/>
        </w:rPr>
        <w:t xml:space="preserve"> 日，每天上午 00:00 至 12:00，下午12:00 至 23:59（北京时间，法定节假日除外）</w:t>
      </w:r>
    </w:p>
    <w:p w14:paraId="39F736B7">
      <w:pPr>
        <w:spacing w:before="183" w:line="360" w:lineRule="auto"/>
        <w:ind w:left="477"/>
        <w:rPr>
          <w:rFonts w:ascii="宋体" w:hAnsi="宋体" w:eastAsia="宋体" w:cs="宋体"/>
          <w:sz w:val="20"/>
          <w:szCs w:val="20"/>
        </w:rPr>
      </w:pPr>
      <w:r>
        <w:rPr>
          <w:rFonts w:ascii="宋体" w:hAnsi="宋体" w:eastAsia="宋体" w:cs="宋体"/>
          <w:spacing w:val="13"/>
          <w:sz w:val="24"/>
          <w:szCs w:val="24"/>
        </w:rPr>
        <w:t>地点：</w:t>
      </w:r>
      <w:r>
        <w:rPr>
          <w:rFonts w:ascii="宋体" w:hAnsi="宋体" w:eastAsia="宋体" w:cs="宋体"/>
          <w:spacing w:val="-13"/>
          <w:sz w:val="24"/>
          <w:szCs w:val="24"/>
        </w:rPr>
        <w:t>山西政府采购平台（</w:t>
      </w:r>
      <w:r>
        <w:rPr>
          <w:rFonts w:ascii="宋体" w:hAnsi="宋体" w:eastAsia="宋体" w:cs="宋体"/>
          <w:spacing w:val="-13"/>
          <w:sz w:val="24"/>
          <w:szCs w:val="24"/>
        </w:rPr>
        <w:fldChar w:fldCharType="begin"/>
      </w:r>
      <w:r>
        <w:rPr>
          <w:rFonts w:ascii="宋体" w:hAnsi="宋体" w:eastAsia="宋体" w:cs="宋体"/>
          <w:spacing w:val="-13"/>
          <w:sz w:val="24"/>
          <w:szCs w:val="24"/>
        </w:rPr>
        <w:instrText xml:space="preserve"> HYPERLINK "https://login.sxzfcg.zcygov.cn/user-login/#/login" </w:instrText>
      </w:r>
      <w:r>
        <w:rPr>
          <w:rFonts w:ascii="宋体" w:hAnsi="宋体" w:eastAsia="宋体" w:cs="宋体"/>
          <w:spacing w:val="-13"/>
          <w:sz w:val="24"/>
          <w:szCs w:val="24"/>
        </w:rPr>
        <w:fldChar w:fldCharType="separate"/>
      </w:r>
      <w:r>
        <w:rPr>
          <w:rFonts w:ascii="宋体" w:hAnsi="宋体" w:eastAsia="宋体" w:cs="宋体"/>
          <w:spacing w:val="-13"/>
          <w:sz w:val="24"/>
          <w:szCs w:val="24"/>
        </w:rPr>
        <w:t>https://login.sxzfcg.zcygov.cn/user-login/#/login</w:t>
      </w:r>
      <w:r>
        <w:rPr>
          <w:rFonts w:ascii="宋体" w:hAnsi="宋体" w:eastAsia="宋体" w:cs="宋体"/>
          <w:spacing w:val="-13"/>
          <w:sz w:val="24"/>
          <w:szCs w:val="24"/>
        </w:rPr>
        <w:fldChar w:fldCharType="end"/>
      </w:r>
      <w:r>
        <w:rPr>
          <w:rFonts w:ascii="宋体" w:hAnsi="宋体" w:eastAsia="宋体" w:cs="宋体"/>
          <w:spacing w:val="-13"/>
          <w:sz w:val="24"/>
          <w:szCs w:val="24"/>
        </w:rPr>
        <w:t>）</w:t>
      </w:r>
    </w:p>
    <w:p w14:paraId="29A484ED">
      <w:pPr>
        <w:spacing w:before="186" w:line="219" w:lineRule="auto"/>
        <w:ind w:left="481"/>
        <w:rPr>
          <w:rFonts w:ascii="宋体" w:hAnsi="宋体" w:eastAsia="宋体" w:cs="宋体"/>
          <w:sz w:val="24"/>
          <w:szCs w:val="24"/>
        </w:rPr>
      </w:pPr>
      <w:r>
        <w:rPr>
          <w:rFonts w:ascii="宋体" w:hAnsi="宋体" w:eastAsia="宋体" w:cs="宋体"/>
          <w:spacing w:val="-3"/>
          <w:sz w:val="24"/>
          <w:szCs w:val="24"/>
        </w:rPr>
        <w:t>方式：在线获取</w:t>
      </w:r>
    </w:p>
    <w:p w14:paraId="43F6A42D">
      <w:pPr>
        <w:spacing w:before="184" w:line="219" w:lineRule="auto"/>
        <w:ind w:left="501"/>
        <w:rPr>
          <w:rFonts w:ascii="宋体" w:hAnsi="宋体" w:eastAsia="宋体" w:cs="宋体"/>
          <w:spacing w:val="-13"/>
          <w:sz w:val="24"/>
          <w:szCs w:val="24"/>
        </w:rPr>
      </w:pPr>
      <w:r>
        <w:rPr>
          <w:rFonts w:ascii="宋体" w:hAnsi="宋体" w:eastAsia="宋体" w:cs="宋体"/>
          <w:spacing w:val="-13"/>
          <w:sz w:val="24"/>
          <w:szCs w:val="24"/>
        </w:rPr>
        <w:t>凡有意参加磋商的供应商，请按照以下步骤免费获取磋商文件：</w:t>
      </w:r>
    </w:p>
    <w:p w14:paraId="25721596">
      <w:pPr>
        <w:spacing w:before="184" w:line="219" w:lineRule="auto"/>
        <w:ind w:left="501"/>
        <w:rPr>
          <w:rFonts w:ascii="宋体" w:hAnsi="宋体" w:eastAsia="宋体" w:cs="宋体"/>
          <w:spacing w:val="-13"/>
          <w:sz w:val="24"/>
          <w:szCs w:val="24"/>
        </w:rPr>
      </w:pPr>
      <w:r>
        <w:rPr>
          <w:rFonts w:ascii="宋体" w:hAnsi="宋体" w:eastAsia="宋体" w:cs="宋体"/>
          <w:spacing w:val="-13"/>
          <w:sz w:val="24"/>
          <w:szCs w:val="24"/>
        </w:rPr>
        <w:t>（1）在中国政府采购网山西分网完成注册，已完成注册的请跳过此步骤；</w:t>
      </w:r>
    </w:p>
    <w:p w14:paraId="74936B57">
      <w:pPr>
        <w:spacing w:before="184" w:line="360" w:lineRule="auto"/>
        <w:ind w:left="501"/>
        <w:rPr>
          <w:rFonts w:ascii="宋体" w:hAnsi="宋体" w:eastAsia="宋体" w:cs="宋体"/>
          <w:spacing w:val="-13"/>
          <w:sz w:val="24"/>
          <w:szCs w:val="24"/>
        </w:rPr>
      </w:pPr>
      <w:r>
        <w:rPr>
          <w:rFonts w:ascii="宋体" w:hAnsi="宋体" w:eastAsia="宋体" w:cs="宋体"/>
          <w:spacing w:val="-13"/>
          <w:sz w:val="24"/>
          <w:szCs w:val="24"/>
        </w:rPr>
        <w:t>（2）请于磋商文件获取截止时间前（北京时间，下同），进入山西政府采购平台（</w:t>
      </w:r>
      <w:r>
        <w:rPr>
          <w:rFonts w:ascii="宋体" w:hAnsi="宋体" w:eastAsia="宋体" w:cs="宋体"/>
          <w:spacing w:val="-13"/>
          <w:sz w:val="24"/>
          <w:szCs w:val="24"/>
        </w:rPr>
        <w:fldChar w:fldCharType="begin"/>
      </w:r>
      <w:r>
        <w:rPr>
          <w:rFonts w:ascii="宋体" w:hAnsi="宋体" w:eastAsia="宋体" w:cs="宋体"/>
          <w:spacing w:val="-13"/>
          <w:sz w:val="24"/>
          <w:szCs w:val="24"/>
        </w:rPr>
        <w:instrText xml:space="preserve"> HYPERLINK "https://lo" </w:instrText>
      </w:r>
      <w:r>
        <w:rPr>
          <w:rFonts w:ascii="宋体" w:hAnsi="宋体" w:eastAsia="宋体" w:cs="宋体"/>
          <w:spacing w:val="-13"/>
          <w:sz w:val="24"/>
          <w:szCs w:val="24"/>
        </w:rPr>
        <w:fldChar w:fldCharType="separate"/>
      </w:r>
      <w:r>
        <w:rPr>
          <w:rFonts w:ascii="宋体" w:hAnsi="宋体" w:eastAsia="宋体" w:cs="宋体"/>
          <w:spacing w:val="-13"/>
          <w:sz w:val="24"/>
          <w:szCs w:val="24"/>
        </w:rPr>
        <w:t>https://lo</w:t>
      </w:r>
      <w:r>
        <w:rPr>
          <w:rFonts w:ascii="宋体" w:hAnsi="宋体" w:eastAsia="宋体" w:cs="宋体"/>
          <w:spacing w:val="-13"/>
          <w:sz w:val="24"/>
          <w:szCs w:val="24"/>
        </w:rPr>
        <w:fldChar w:fldCharType="end"/>
      </w:r>
      <w:r>
        <w:rPr>
          <w:rFonts w:ascii="宋体" w:hAnsi="宋体" w:eastAsia="宋体" w:cs="宋体"/>
          <w:spacing w:val="-13"/>
          <w:sz w:val="24"/>
          <w:szCs w:val="24"/>
        </w:rPr>
        <w:t xml:space="preserve"> </w:t>
      </w:r>
      <w:r>
        <w:rPr>
          <w:rFonts w:ascii="宋体" w:hAnsi="宋体" w:eastAsia="宋体" w:cs="宋体"/>
          <w:spacing w:val="-13"/>
          <w:sz w:val="24"/>
          <w:szCs w:val="24"/>
        </w:rPr>
        <w:fldChar w:fldCharType="begin"/>
      </w:r>
      <w:r>
        <w:rPr>
          <w:rFonts w:ascii="宋体" w:hAnsi="宋体" w:eastAsia="宋体" w:cs="宋体"/>
          <w:spacing w:val="-13"/>
          <w:sz w:val="24"/>
          <w:szCs w:val="24"/>
        </w:rPr>
        <w:instrText xml:space="preserve"> HYPERLINK "gin.sxzfcg.zcygov.cn/user-login/#/login" </w:instrText>
      </w:r>
      <w:r>
        <w:rPr>
          <w:rFonts w:ascii="宋体" w:hAnsi="宋体" w:eastAsia="宋体" w:cs="宋体"/>
          <w:spacing w:val="-13"/>
          <w:sz w:val="24"/>
          <w:szCs w:val="24"/>
        </w:rPr>
        <w:fldChar w:fldCharType="separate"/>
      </w:r>
      <w:r>
        <w:rPr>
          <w:rFonts w:ascii="宋体" w:hAnsi="宋体" w:eastAsia="宋体" w:cs="宋体"/>
          <w:spacing w:val="-13"/>
          <w:sz w:val="24"/>
          <w:szCs w:val="24"/>
        </w:rPr>
        <w:t>gin.sxzfcg.zcygov.cn/user-login/#/login</w:t>
      </w:r>
      <w:r>
        <w:rPr>
          <w:rFonts w:ascii="宋体" w:hAnsi="宋体" w:eastAsia="宋体" w:cs="宋体"/>
          <w:spacing w:val="-13"/>
          <w:sz w:val="24"/>
          <w:szCs w:val="24"/>
        </w:rPr>
        <w:fldChar w:fldCharType="end"/>
      </w:r>
      <w:r>
        <w:rPr>
          <w:rFonts w:ascii="宋体" w:hAnsi="宋体" w:eastAsia="宋体" w:cs="宋体"/>
          <w:spacing w:val="-13"/>
          <w:sz w:val="24"/>
          <w:szCs w:val="24"/>
        </w:rPr>
        <w:t>）使用企业数字证书（CA）在网上获取磋商文件。</w:t>
      </w:r>
    </w:p>
    <w:p w14:paraId="7FA73D9A">
      <w:pPr>
        <w:spacing w:before="79" w:line="218" w:lineRule="auto"/>
        <w:ind w:firstLine="464" w:firstLineChars="200"/>
        <w:rPr>
          <w:rFonts w:ascii="宋体" w:hAnsi="宋体" w:eastAsia="宋体" w:cs="宋体"/>
          <w:sz w:val="24"/>
          <w:szCs w:val="24"/>
        </w:rPr>
      </w:pPr>
      <w:r>
        <w:rPr>
          <w:rFonts w:ascii="宋体" w:hAnsi="宋体" w:eastAsia="宋体" w:cs="宋体"/>
          <w:spacing w:val="-4"/>
          <w:sz w:val="24"/>
          <w:szCs w:val="24"/>
        </w:rPr>
        <w:t>售价（元</w:t>
      </w:r>
      <w:r>
        <w:rPr>
          <w:rFonts w:ascii="宋体" w:hAnsi="宋体" w:eastAsia="宋体" w:cs="宋体"/>
          <w:spacing w:val="11"/>
          <w:sz w:val="24"/>
          <w:szCs w:val="24"/>
        </w:rPr>
        <w:t>）：</w:t>
      </w:r>
      <w:r>
        <w:rPr>
          <w:rFonts w:ascii="宋体" w:hAnsi="宋体" w:eastAsia="宋体" w:cs="宋体"/>
          <w:spacing w:val="-4"/>
          <w:sz w:val="24"/>
          <w:szCs w:val="24"/>
        </w:rPr>
        <w:t>0</w:t>
      </w:r>
    </w:p>
    <w:p w14:paraId="27001560">
      <w:pPr>
        <w:spacing w:before="185" w:line="219" w:lineRule="auto"/>
        <w:ind w:left="524"/>
        <w:outlineLvl w:val="0"/>
        <w:rPr>
          <w:rFonts w:ascii="宋体" w:hAnsi="宋体" w:eastAsia="宋体" w:cs="宋体"/>
          <w:sz w:val="24"/>
          <w:szCs w:val="24"/>
        </w:rPr>
      </w:pPr>
      <w:r>
        <w:rPr>
          <w:rFonts w:ascii="宋体" w:hAnsi="宋体" w:eastAsia="宋体" w:cs="宋体"/>
          <w:b/>
          <w:bCs/>
          <w:spacing w:val="-11"/>
          <w:sz w:val="24"/>
          <w:szCs w:val="24"/>
        </w:rPr>
        <w:t>四、响应文件提交</w:t>
      </w:r>
    </w:p>
    <w:p w14:paraId="627958D6">
      <w:pPr>
        <w:spacing w:before="104" w:line="219" w:lineRule="auto"/>
        <w:ind w:left="514"/>
        <w:rPr>
          <w:rFonts w:ascii="宋体" w:hAnsi="宋体" w:eastAsia="宋体" w:cs="宋体"/>
          <w:sz w:val="24"/>
          <w:szCs w:val="24"/>
        </w:rPr>
      </w:pPr>
      <w:r>
        <w:rPr>
          <w:rFonts w:ascii="宋体" w:hAnsi="宋体" w:eastAsia="宋体" w:cs="宋体"/>
          <w:spacing w:val="-12"/>
          <w:sz w:val="24"/>
          <w:szCs w:val="24"/>
        </w:rPr>
        <w:t>1.截止时间：2026</w:t>
      </w:r>
      <w:r>
        <w:rPr>
          <w:rFonts w:ascii="宋体" w:hAnsi="宋体" w:eastAsia="宋体" w:cs="宋体"/>
          <w:spacing w:val="-20"/>
          <w:sz w:val="24"/>
          <w:szCs w:val="24"/>
        </w:rPr>
        <w:t xml:space="preserve"> </w:t>
      </w:r>
      <w:r>
        <w:rPr>
          <w:rFonts w:ascii="宋体" w:hAnsi="宋体" w:eastAsia="宋体" w:cs="宋体"/>
          <w:spacing w:val="-12"/>
          <w:sz w:val="24"/>
          <w:szCs w:val="24"/>
        </w:rPr>
        <w:t>年 5</w:t>
      </w:r>
      <w:r>
        <w:rPr>
          <w:rFonts w:ascii="宋体" w:hAnsi="宋体" w:eastAsia="宋体" w:cs="宋体"/>
          <w:spacing w:val="-61"/>
          <w:sz w:val="24"/>
          <w:szCs w:val="24"/>
        </w:rPr>
        <w:t xml:space="preserve"> </w:t>
      </w:r>
      <w:r>
        <w:rPr>
          <w:rFonts w:ascii="宋体" w:hAnsi="宋体" w:eastAsia="宋体" w:cs="宋体"/>
          <w:spacing w:val="-12"/>
          <w:sz w:val="24"/>
          <w:szCs w:val="24"/>
        </w:rPr>
        <w:t>月</w:t>
      </w:r>
      <w:r>
        <w:rPr>
          <w:rFonts w:hint="eastAsia" w:ascii="宋体" w:hAnsi="宋体" w:eastAsia="宋体" w:cs="宋体"/>
          <w:spacing w:val="-12"/>
          <w:sz w:val="24"/>
          <w:szCs w:val="24"/>
          <w:lang w:val="en-US" w:eastAsia="zh-CN"/>
        </w:rPr>
        <w:t xml:space="preserve"> 25</w:t>
      </w:r>
      <w:r>
        <w:rPr>
          <w:rFonts w:ascii="宋体" w:hAnsi="宋体" w:eastAsia="宋体" w:cs="宋体"/>
          <w:spacing w:val="-12"/>
          <w:sz w:val="24"/>
          <w:szCs w:val="24"/>
        </w:rPr>
        <w:t xml:space="preserve"> 日</w:t>
      </w:r>
      <w:r>
        <w:rPr>
          <w:rFonts w:ascii="宋体" w:hAnsi="宋体" w:eastAsia="宋体" w:cs="宋体"/>
          <w:spacing w:val="-43"/>
          <w:sz w:val="24"/>
          <w:szCs w:val="24"/>
        </w:rPr>
        <w:t xml:space="preserve"> </w:t>
      </w:r>
      <w:r>
        <w:rPr>
          <w:rFonts w:ascii="宋体" w:hAnsi="宋体" w:eastAsia="宋体" w:cs="宋体"/>
          <w:spacing w:val="-12"/>
          <w:sz w:val="24"/>
          <w:szCs w:val="24"/>
        </w:rPr>
        <w:t>09:30（北京时间）</w:t>
      </w:r>
    </w:p>
    <w:p w14:paraId="7799060B">
      <w:pPr>
        <w:spacing w:before="180" w:line="219" w:lineRule="auto"/>
        <w:ind w:left="483"/>
        <w:rPr>
          <w:rFonts w:ascii="宋体" w:hAnsi="宋体" w:eastAsia="宋体" w:cs="宋体"/>
          <w:sz w:val="24"/>
          <w:szCs w:val="24"/>
        </w:rPr>
      </w:pPr>
      <w:r>
        <w:rPr>
          <w:rFonts w:ascii="宋体" w:hAnsi="宋体" w:eastAsia="宋体" w:cs="宋体"/>
          <w:spacing w:val="-2"/>
          <w:sz w:val="24"/>
          <w:szCs w:val="24"/>
        </w:rPr>
        <w:t>2.地点：请登录政采云投标客户端投标</w:t>
      </w:r>
    </w:p>
    <w:p w14:paraId="2A8E2FD0">
      <w:pPr>
        <w:spacing w:before="261" w:line="219" w:lineRule="auto"/>
        <w:ind w:left="486"/>
        <w:outlineLvl w:val="0"/>
        <w:rPr>
          <w:rFonts w:ascii="宋体" w:hAnsi="宋体" w:eastAsia="宋体" w:cs="宋体"/>
          <w:sz w:val="24"/>
          <w:szCs w:val="24"/>
        </w:rPr>
      </w:pPr>
      <w:r>
        <w:rPr>
          <w:rFonts w:ascii="宋体" w:hAnsi="宋体" w:eastAsia="宋体" w:cs="宋体"/>
          <w:b/>
          <w:bCs/>
          <w:spacing w:val="-7"/>
          <w:sz w:val="24"/>
          <w:szCs w:val="24"/>
        </w:rPr>
        <w:t>五、响应文件开启</w:t>
      </w:r>
    </w:p>
    <w:p w14:paraId="447F89C9">
      <w:pPr>
        <w:spacing w:before="104" w:line="240" w:lineRule="auto"/>
        <w:ind w:left="514"/>
        <w:rPr>
          <w:rFonts w:ascii="宋体" w:hAnsi="宋体" w:eastAsia="宋体" w:cs="宋体"/>
          <w:sz w:val="24"/>
          <w:szCs w:val="24"/>
        </w:rPr>
      </w:pPr>
      <w:r>
        <w:rPr>
          <w:rFonts w:ascii="宋体" w:hAnsi="宋体" w:eastAsia="宋体" w:cs="宋体"/>
          <w:spacing w:val="-12"/>
          <w:sz w:val="24"/>
          <w:szCs w:val="24"/>
        </w:rPr>
        <w:t>1.开启时间：2026</w:t>
      </w:r>
      <w:r>
        <w:rPr>
          <w:rFonts w:ascii="宋体" w:hAnsi="宋体" w:eastAsia="宋体" w:cs="宋体"/>
          <w:spacing w:val="-20"/>
          <w:sz w:val="24"/>
          <w:szCs w:val="24"/>
        </w:rPr>
        <w:t xml:space="preserve"> </w:t>
      </w:r>
      <w:r>
        <w:rPr>
          <w:rFonts w:ascii="宋体" w:hAnsi="宋体" w:eastAsia="宋体" w:cs="宋体"/>
          <w:spacing w:val="-12"/>
          <w:sz w:val="24"/>
          <w:szCs w:val="24"/>
        </w:rPr>
        <w:t>年 5</w:t>
      </w:r>
      <w:r>
        <w:rPr>
          <w:rFonts w:ascii="宋体" w:hAnsi="宋体" w:eastAsia="宋体" w:cs="宋体"/>
          <w:spacing w:val="-61"/>
          <w:sz w:val="24"/>
          <w:szCs w:val="24"/>
        </w:rPr>
        <w:t xml:space="preserve"> </w:t>
      </w:r>
      <w:r>
        <w:rPr>
          <w:rFonts w:ascii="宋体" w:hAnsi="宋体" w:eastAsia="宋体" w:cs="宋体"/>
          <w:spacing w:val="-12"/>
          <w:sz w:val="24"/>
          <w:szCs w:val="24"/>
        </w:rPr>
        <w:t>月</w:t>
      </w:r>
      <w:r>
        <w:rPr>
          <w:rFonts w:ascii="宋体" w:hAnsi="宋体" w:eastAsia="宋体" w:cs="宋体"/>
          <w:spacing w:val="-29"/>
          <w:sz w:val="24"/>
          <w:szCs w:val="24"/>
        </w:rPr>
        <w:t xml:space="preserve"> </w:t>
      </w:r>
      <w:r>
        <w:rPr>
          <w:rFonts w:hint="eastAsia" w:ascii="宋体" w:hAnsi="宋体" w:eastAsia="宋体" w:cs="宋体"/>
          <w:spacing w:val="-29"/>
          <w:sz w:val="24"/>
          <w:szCs w:val="24"/>
          <w:lang w:val="en-US" w:eastAsia="zh-CN"/>
        </w:rPr>
        <w:t>25</w:t>
      </w:r>
      <w:r>
        <w:rPr>
          <w:rFonts w:ascii="宋体" w:hAnsi="宋体" w:eastAsia="宋体" w:cs="宋体"/>
          <w:spacing w:val="-12"/>
          <w:sz w:val="24"/>
          <w:szCs w:val="24"/>
        </w:rPr>
        <w:t xml:space="preserve"> 日</w:t>
      </w:r>
      <w:r>
        <w:rPr>
          <w:rFonts w:ascii="宋体" w:hAnsi="宋体" w:eastAsia="宋体" w:cs="宋体"/>
          <w:spacing w:val="-43"/>
          <w:sz w:val="24"/>
          <w:szCs w:val="24"/>
        </w:rPr>
        <w:t xml:space="preserve"> </w:t>
      </w:r>
      <w:r>
        <w:rPr>
          <w:rFonts w:ascii="宋体" w:hAnsi="宋体" w:eastAsia="宋体" w:cs="宋体"/>
          <w:spacing w:val="-12"/>
          <w:sz w:val="24"/>
          <w:szCs w:val="24"/>
        </w:rPr>
        <w:t>09:30（北京时间）</w:t>
      </w:r>
    </w:p>
    <w:p w14:paraId="1B86A947">
      <w:pPr>
        <w:spacing w:before="262" w:line="360" w:lineRule="auto"/>
        <w:ind w:left="483"/>
        <w:rPr>
          <w:rFonts w:ascii="宋体" w:hAnsi="宋体" w:eastAsia="宋体" w:cs="宋体"/>
          <w:spacing w:val="-13"/>
          <w:sz w:val="24"/>
          <w:szCs w:val="24"/>
        </w:rPr>
      </w:pPr>
      <w:r>
        <w:rPr>
          <w:rFonts w:ascii="宋体" w:hAnsi="宋体" w:eastAsia="宋体" w:cs="宋体"/>
          <w:spacing w:val="12"/>
          <w:sz w:val="24"/>
          <w:szCs w:val="24"/>
        </w:rPr>
        <w:t>2.地点：</w:t>
      </w:r>
      <w:r>
        <w:rPr>
          <w:rFonts w:ascii="宋体" w:hAnsi="宋体" w:eastAsia="宋体" w:cs="宋体"/>
          <w:spacing w:val="-13"/>
          <w:sz w:val="24"/>
          <w:szCs w:val="24"/>
        </w:rPr>
        <w:t>山西政府采购平台（</w:t>
      </w:r>
      <w:r>
        <w:rPr>
          <w:rFonts w:ascii="宋体" w:hAnsi="宋体" w:eastAsia="宋体" w:cs="宋体"/>
          <w:spacing w:val="-13"/>
          <w:sz w:val="24"/>
          <w:szCs w:val="24"/>
        </w:rPr>
        <w:fldChar w:fldCharType="begin"/>
      </w:r>
      <w:r>
        <w:rPr>
          <w:rFonts w:ascii="宋体" w:hAnsi="宋体" w:eastAsia="宋体" w:cs="宋体"/>
          <w:spacing w:val="-13"/>
          <w:sz w:val="24"/>
          <w:szCs w:val="24"/>
        </w:rPr>
        <w:instrText xml:space="preserve"> HYPERLINK "https://login.sxzfcg.zcygov.cn/user-login/#/login" </w:instrText>
      </w:r>
      <w:r>
        <w:rPr>
          <w:rFonts w:ascii="宋体" w:hAnsi="宋体" w:eastAsia="宋体" w:cs="宋体"/>
          <w:spacing w:val="-13"/>
          <w:sz w:val="24"/>
          <w:szCs w:val="24"/>
        </w:rPr>
        <w:fldChar w:fldCharType="separate"/>
      </w:r>
      <w:r>
        <w:rPr>
          <w:rFonts w:ascii="宋体" w:hAnsi="宋体" w:eastAsia="宋体" w:cs="宋体"/>
          <w:spacing w:val="-13"/>
          <w:sz w:val="24"/>
          <w:szCs w:val="24"/>
        </w:rPr>
        <w:t>https://login.sxzfcg.zcygov.cn/user-login/#/login</w:t>
      </w:r>
      <w:r>
        <w:rPr>
          <w:rFonts w:ascii="宋体" w:hAnsi="宋体" w:eastAsia="宋体" w:cs="宋体"/>
          <w:spacing w:val="-13"/>
          <w:sz w:val="24"/>
          <w:szCs w:val="24"/>
        </w:rPr>
        <w:fldChar w:fldCharType="end"/>
      </w:r>
      <w:r>
        <w:rPr>
          <w:rFonts w:ascii="宋体" w:hAnsi="宋体" w:eastAsia="宋体" w:cs="宋体"/>
          <w:spacing w:val="-13"/>
          <w:sz w:val="24"/>
          <w:szCs w:val="24"/>
        </w:rPr>
        <w:t>）</w:t>
      </w:r>
    </w:p>
    <w:p w14:paraId="163A3EF8">
      <w:pPr>
        <w:spacing w:before="182" w:line="218" w:lineRule="auto"/>
        <w:ind w:left="482"/>
        <w:outlineLvl w:val="0"/>
        <w:rPr>
          <w:rFonts w:ascii="宋体" w:hAnsi="宋体" w:eastAsia="宋体" w:cs="宋体"/>
          <w:sz w:val="24"/>
          <w:szCs w:val="24"/>
        </w:rPr>
      </w:pPr>
      <w:r>
        <w:rPr>
          <w:rFonts w:ascii="宋体" w:hAnsi="宋体" w:eastAsia="宋体" w:cs="宋体"/>
          <w:b/>
          <w:bCs/>
          <w:spacing w:val="-8"/>
          <w:sz w:val="24"/>
          <w:szCs w:val="24"/>
        </w:rPr>
        <w:t>六、公告期限</w:t>
      </w:r>
    </w:p>
    <w:p w14:paraId="6B2EB3E4">
      <w:pPr>
        <w:spacing w:before="185" w:line="218" w:lineRule="auto"/>
        <w:ind w:left="558"/>
        <w:rPr>
          <w:rFonts w:ascii="宋体" w:hAnsi="宋体" w:eastAsia="宋体" w:cs="宋体"/>
          <w:sz w:val="24"/>
          <w:szCs w:val="24"/>
        </w:rPr>
      </w:pPr>
      <w:r>
        <w:rPr>
          <w:rFonts w:ascii="宋体" w:hAnsi="宋体" w:eastAsia="宋体" w:cs="宋体"/>
          <w:spacing w:val="-11"/>
          <w:sz w:val="24"/>
          <w:szCs w:val="24"/>
        </w:rPr>
        <w:t>自本公告发布之日起</w:t>
      </w:r>
      <w:r>
        <w:rPr>
          <w:rFonts w:ascii="宋体" w:hAnsi="宋体" w:eastAsia="宋体" w:cs="宋体"/>
          <w:spacing w:val="-34"/>
          <w:sz w:val="24"/>
          <w:szCs w:val="24"/>
        </w:rPr>
        <w:t xml:space="preserve"> </w:t>
      </w:r>
      <w:r>
        <w:rPr>
          <w:rFonts w:ascii="宋体" w:hAnsi="宋体" w:eastAsia="宋体" w:cs="宋体"/>
          <w:spacing w:val="-11"/>
          <w:sz w:val="24"/>
          <w:szCs w:val="24"/>
        </w:rPr>
        <w:t>5个工作日。</w:t>
      </w:r>
    </w:p>
    <w:p w14:paraId="3F34C068">
      <w:pPr>
        <w:spacing w:before="185" w:line="220" w:lineRule="auto"/>
        <w:ind w:left="476"/>
        <w:outlineLvl w:val="0"/>
        <w:rPr>
          <w:rFonts w:ascii="宋体" w:hAnsi="宋体" w:eastAsia="宋体" w:cs="宋体"/>
          <w:sz w:val="24"/>
          <w:szCs w:val="24"/>
        </w:rPr>
      </w:pPr>
      <w:r>
        <w:rPr>
          <w:rFonts w:ascii="宋体" w:hAnsi="宋体" w:eastAsia="宋体" w:cs="宋体"/>
          <w:b/>
          <w:bCs/>
          <w:spacing w:val="-6"/>
          <w:sz w:val="24"/>
          <w:szCs w:val="24"/>
        </w:rPr>
        <w:t>七、其他补充事宜</w:t>
      </w:r>
    </w:p>
    <w:p w14:paraId="521A08ED">
      <w:pPr>
        <w:spacing w:before="184" w:line="360" w:lineRule="auto"/>
        <w:ind w:left="501"/>
        <w:rPr>
          <w:rFonts w:ascii="宋体" w:hAnsi="宋体" w:eastAsia="宋体" w:cs="宋体"/>
          <w:spacing w:val="-13"/>
          <w:sz w:val="24"/>
          <w:szCs w:val="24"/>
        </w:rPr>
      </w:pPr>
      <w:r>
        <w:rPr>
          <w:rFonts w:ascii="宋体" w:hAnsi="宋体" w:eastAsia="宋体" w:cs="宋体"/>
          <w:spacing w:val="-13"/>
          <w:sz w:val="24"/>
          <w:szCs w:val="24"/>
        </w:rPr>
        <w:t>1.潜在供应商对此公告有异议时，应当以书面形式提出质疑，并将质疑函递交给代理机构；</w:t>
      </w:r>
    </w:p>
    <w:p w14:paraId="03AD6F77">
      <w:pPr>
        <w:spacing w:before="184" w:line="219" w:lineRule="auto"/>
        <w:ind w:left="501"/>
        <w:rPr>
          <w:rFonts w:ascii="宋体" w:hAnsi="宋体" w:eastAsia="宋体" w:cs="宋体"/>
          <w:spacing w:val="-13"/>
          <w:sz w:val="24"/>
          <w:szCs w:val="24"/>
        </w:rPr>
      </w:pPr>
      <w:r>
        <w:rPr>
          <w:rFonts w:ascii="宋体" w:hAnsi="宋体" w:eastAsia="宋体" w:cs="宋体"/>
          <w:spacing w:val="-13"/>
          <w:sz w:val="24"/>
          <w:szCs w:val="24"/>
        </w:rPr>
        <w:t>2.技术支持热线 :95763；</w:t>
      </w:r>
    </w:p>
    <w:p w14:paraId="194141FE">
      <w:pPr>
        <w:spacing w:before="184" w:line="219" w:lineRule="auto"/>
        <w:ind w:left="501"/>
        <w:rPr>
          <w:rFonts w:ascii="宋体" w:hAnsi="宋体" w:eastAsia="宋体" w:cs="宋体"/>
          <w:spacing w:val="-13"/>
          <w:sz w:val="24"/>
          <w:szCs w:val="24"/>
        </w:rPr>
      </w:pPr>
      <w:r>
        <w:rPr>
          <w:rFonts w:ascii="宋体" w:hAnsi="宋体" w:eastAsia="宋体" w:cs="宋体"/>
          <w:spacing w:val="-13"/>
          <w:sz w:val="24"/>
          <w:szCs w:val="24"/>
        </w:rPr>
        <w:t>3.针对本项目的质疑须一次性提出，多次提出将不予受理。</w:t>
      </w:r>
    </w:p>
    <w:p w14:paraId="7BB94B5F">
      <w:pPr>
        <w:pStyle w:val="2"/>
        <w:spacing w:line="247" w:lineRule="auto"/>
      </w:pPr>
    </w:p>
    <w:p w14:paraId="68FB7D03">
      <w:pPr>
        <w:spacing w:before="79" w:line="219" w:lineRule="auto"/>
        <w:ind w:left="486"/>
        <w:outlineLvl w:val="0"/>
        <w:rPr>
          <w:rFonts w:ascii="宋体" w:hAnsi="宋体" w:eastAsia="宋体" w:cs="宋体"/>
          <w:sz w:val="24"/>
          <w:szCs w:val="24"/>
        </w:rPr>
      </w:pPr>
      <w:r>
        <w:rPr>
          <w:rFonts w:ascii="宋体" w:hAnsi="宋体" w:eastAsia="宋体" w:cs="宋体"/>
          <w:b/>
          <w:bCs/>
          <w:spacing w:val="-5"/>
          <w:sz w:val="24"/>
          <w:szCs w:val="24"/>
        </w:rPr>
        <w:t>八、凡对本次采购提出询问，请按以下方式联系。</w:t>
      </w:r>
    </w:p>
    <w:p w14:paraId="664FEAA4">
      <w:pPr>
        <w:spacing w:before="183" w:line="219" w:lineRule="auto"/>
        <w:ind w:left="514"/>
        <w:outlineLvl w:val="1"/>
        <w:rPr>
          <w:rFonts w:ascii="宋体" w:hAnsi="宋体" w:eastAsia="宋体" w:cs="宋体"/>
          <w:sz w:val="24"/>
          <w:szCs w:val="24"/>
        </w:rPr>
      </w:pPr>
      <w:r>
        <w:rPr>
          <w:rFonts w:ascii="宋体" w:hAnsi="宋体" w:eastAsia="宋体" w:cs="宋体"/>
          <w:spacing w:val="-7"/>
          <w:sz w:val="24"/>
          <w:szCs w:val="24"/>
        </w:rPr>
        <w:t>1.采购人信息</w:t>
      </w:r>
    </w:p>
    <w:p w14:paraId="7965F515">
      <w:pPr>
        <w:spacing w:before="184" w:line="219" w:lineRule="auto"/>
        <w:ind w:firstLine="708" w:firstLineChars="300"/>
        <w:rPr>
          <w:rFonts w:ascii="宋体" w:hAnsi="宋体" w:eastAsia="宋体" w:cs="宋体"/>
          <w:sz w:val="24"/>
          <w:szCs w:val="24"/>
        </w:rPr>
      </w:pPr>
      <w:r>
        <w:rPr>
          <w:rFonts w:ascii="宋体" w:hAnsi="宋体" w:eastAsia="宋体" w:cs="宋体"/>
          <w:spacing w:val="-2"/>
          <w:sz w:val="24"/>
          <w:szCs w:val="24"/>
        </w:rPr>
        <w:t>名    称： 朔州市朔城区自然资源局</w:t>
      </w:r>
    </w:p>
    <w:p w14:paraId="0387F67B">
      <w:pPr>
        <w:spacing w:before="183" w:line="360" w:lineRule="auto"/>
        <w:ind w:firstLine="714" w:firstLineChars="300"/>
        <w:rPr>
          <w:rFonts w:ascii="宋体" w:hAnsi="宋体" w:eastAsia="宋体" w:cs="宋体"/>
          <w:sz w:val="24"/>
          <w:szCs w:val="24"/>
        </w:rPr>
      </w:pPr>
      <w:r>
        <w:rPr>
          <w:rFonts w:ascii="宋体" w:hAnsi="宋体" w:eastAsia="宋体" w:cs="宋体"/>
          <w:spacing w:val="-1"/>
          <w:sz w:val="24"/>
          <w:szCs w:val="24"/>
        </w:rPr>
        <w:t>地    址： 朔州市市府西街100号</w:t>
      </w:r>
    </w:p>
    <w:p w14:paraId="579FDFFC">
      <w:pPr>
        <w:spacing w:before="21" w:line="360" w:lineRule="auto"/>
        <w:ind w:left="718"/>
        <w:rPr>
          <w:rFonts w:ascii="宋体" w:hAnsi="宋体" w:eastAsia="宋体" w:cs="宋体"/>
          <w:sz w:val="24"/>
          <w:szCs w:val="24"/>
        </w:rPr>
      </w:pPr>
      <w:r>
        <w:rPr>
          <w:rFonts w:ascii="宋体" w:hAnsi="宋体" w:eastAsia="宋体" w:cs="宋体"/>
          <w:spacing w:val="-8"/>
          <w:sz w:val="24"/>
          <w:szCs w:val="24"/>
        </w:rPr>
        <w:t>联</w:t>
      </w:r>
      <w:r>
        <w:rPr>
          <w:rFonts w:ascii="宋体" w:hAnsi="宋体" w:eastAsia="宋体" w:cs="宋体"/>
          <w:spacing w:val="15"/>
          <w:sz w:val="24"/>
          <w:szCs w:val="24"/>
        </w:rPr>
        <w:t xml:space="preserve"> </w:t>
      </w:r>
      <w:r>
        <w:rPr>
          <w:rFonts w:ascii="宋体" w:hAnsi="宋体" w:eastAsia="宋体" w:cs="宋体"/>
          <w:spacing w:val="-8"/>
          <w:sz w:val="24"/>
          <w:szCs w:val="24"/>
        </w:rPr>
        <w:t>系</w:t>
      </w:r>
      <w:r>
        <w:rPr>
          <w:rFonts w:ascii="宋体" w:hAnsi="宋体" w:eastAsia="宋体" w:cs="宋体"/>
          <w:spacing w:val="11"/>
          <w:sz w:val="24"/>
          <w:szCs w:val="24"/>
        </w:rPr>
        <w:t xml:space="preserve"> </w:t>
      </w:r>
      <w:r>
        <w:rPr>
          <w:rFonts w:ascii="宋体" w:hAnsi="宋体" w:eastAsia="宋体" w:cs="宋体"/>
          <w:spacing w:val="-8"/>
          <w:sz w:val="24"/>
          <w:szCs w:val="24"/>
        </w:rPr>
        <w:t>人：</w:t>
      </w:r>
      <w:r>
        <w:rPr>
          <w:rFonts w:ascii="宋体" w:hAnsi="宋体" w:eastAsia="宋体" w:cs="宋体"/>
          <w:spacing w:val="3"/>
          <w:sz w:val="24"/>
          <w:szCs w:val="24"/>
        </w:rPr>
        <w:t xml:space="preserve"> </w:t>
      </w:r>
      <w:r>
        <w:rPr>
          <w:rFonts w:ascii="宋体" w:hAnsi="宋体" w:eastAsia="宋体" w:cs="宋体"/>
          <w:spacing w:val="-8"/>
          <w:sz w:val="24"/>
          <w:szCs w:val="24"/>
        </w:rPr>
        <w:t>宋</w:t>
      </w:r>
      <w:r>
        <w:rPr>
          <w:rFonts w:hint="eastAsia" w:ascii="宋体" w:hAnsi="宋体" w:eastAsia="宋体" w:cs="宋体"/>
          <w:spacing w:val="-8"/>
          <w:sz w:val="24"/>
          <w:szCs w:val="24"/>
          <w:lang w:val="en-US" w:eastAsia="zh-CN"/>
        </w:rPr>
        <w:t xml:space="preserve"> </w:t>
      </w:r>
      <w:r>
        <w:rPr>
          <w:rFonts w:ascii="宋体" w:hAnsi="宋体" w:eastAsia="宋体" w:cs="宋体"/>
          <w:spacing w:val="-8"/>
          <w:sz w:val="24"/>
          <w:szCs w:val="24"/>
        </w:rPr>
        <w:t>龙</w:t>
      </w:r>
    </w:p>
    <w:p w14:paraId="24FD15B1">
      <w:pPr>
        <w:spacing w:before="184" w:line="360" w:lineRule="auto"/>
        <w:ind w:left="501" w:firstLine="236" w:firstLineChars="100"/>
        <w:rPr>
          <w:rFonts w:ascii="宋体" w:hAnsi="宋体" w:eastAsia="宋体" w:cs="宋体"/>
          <w:spacing w:val="-3"/>
          <w:sz w:val="24"/>
          <w:szCs w:val="24"/>
        </w:rPr>
      </w:pPr>
      <w:r>
        <w:rPr>
          <w:rFonts w:ascii="宋体" w:hAnsi="宋体" w:eastAsia="宋体" w:cs="宋体"/>
          <w:spacing w:val="-2"/>
          <w:sz w:val="24"/>
          <w:szCs w:val="24"/>
        </w:rPr>
        <w:t>联系方式：</w:t>
      </w:r>
      <w:r>
        <w:rPr>
          <w:rFonts w:ascii="宋体" w:hAnsi="宋体" w:eastAsia="宋体" w:cs="宋体"/>
          <w:spacing w:val="-13"/>
          <w:sz w:val="24"/>
          <w:szCs w:val="24"/>
        </w:rPr>
        <w:t>18403435353</w:t>
      </w:r>
      <w:bookmarkStart w:id="8" w:name="_GoBack"/>
      <w:bookmarkEnd w:id="8"/>
    </w:p>
    <w:p w14:paraId="2BD1E08F">
      <w:pPr>
        <w:spacing w:before="79" w:line="360" w:lineRule="auto"/>
        <w:ind w:firstLine="468" w:firstLineChars="200"/>
        <w:outlineLvl w:val="1"/>
        <w:rPr>
          <w:rFonts w:ascii="宋体" w:hAnsi="宋体" w:eastAsia="宋体" w:cs="宋体"/>
          <w:sz w:val="24"/>
          <w:szCs w:val="24"/>
        </w:rPr>
      </w:pPr>
      <w:r>
        <w:rPr>
          <w:rFonts w:ascii="宋体" w:hAnsi="宋体" w:eastAsia="宋体" w:cs="宋体"/>
          <w:spacing w:val="-3"/>
          <w:sz w:val="24"/>
          <w:szCs w:val="24"/>
        </w:rPr>
        <w:t>2.采购代理机构信息</w:t>
      </w:r>
    </w:p>
    <w:p w14:paraId="5EB69451">
      <w:pPr>
        <w:spacing w:before="184" w:line="360" w:lineRule="auto"/>
        <w:ind w:firstLine="642" w:firstLineChars="300"/>
        <w:rPr>
          <w:rFonts w:ascii="宋体" w:hAnsi="宋体" w:eastAsia="宋体" w:cs="宋体"/>
          <w:spacing w:val="-13"/>
          <w:sz w:val="24"/>
          <w:szCs w:val="24"/>
        </w:rPr>
      </w:pPr>
      <w:r>
        <w:rPr>
          <w:rFonts w:ascii="宋体" w:hAnsi="宋体" w:eastAsia="宋体" w:cs="宋体"/>
          <w:spacing w:val="-13"/>
          <w:sz w:val="24"/>
          <w:szCs w:val="24"/>
        </w:rPr>
        <w:t>名    称：山西昊圣建设工程项目管理有限责任公司</w:t>
      </w:r>
    </w:p>
    <w:p w14:paraId="41158092">
      <w:pPr>
        <w:spacing w:before="184" w:line="360" w:lineRule="auto"/>
        <w:ind w:firstLine="642" w:firstLineChars="300"/>
        <w:rPr>
          <w:rFonts w:ascii="宋体" w:hAnsi="宋体" w:eastAsia="宋体" w:cs="宋体"/>
          <w:spacing w:val="-13"/>
          <w:sz w:val="24"/>
          <w:szCs w:val="24"/>
        </w:rPr>
      </w:pPr>
      <w:r>
        <w:rPr>
          <w:rFonts w:ascii="宋体" w:hAnsi="宋体" w:eastAsia="宋体" w:cs="宋体"/>
          <w:spacing w:val="-13"/>
          <w:sz w:val="24"/>
          <w:szCs w:val="24"/>
        </w:rPr>
        <w:t>地</w:t>
      </w:r>
      <w:r>
        <w:rPr>
          <w:rFonts w:hint="eastAsia" w:ascii="宋体" w:hAnsi="宋体" w:eastAsia="宋体" w:cs="宋体"/>
          <w:spacing w:val="-13"/>
          <w:sz w:val="24"/>
          <w:szCs w:val="24"/>
          <w:lang w:val="en-US" w:eastAsia="zh-CN"/>
        </w:rPr>
        <w:t xml:space="preserve"> </w:t>
      </w:r>
      <w:r>
        <w:rPr>
          <w:rFonts w:ascii="宋体" w:hAnsi="宋体" w:eastAsia="宋体" w:cs="宋体"/>
          <w:spacing w:val="-13"/>
          <w:sz w:val="24"/>
          <w:szCs w:val="24"/>
        </w:rPr>
        <w:t xml:space="preserve">   址：山西省太原市小店区学府街与许东路西南角锦隆大厦23层</w:t>
      </w:r>
    </w:p>
    <w:p w14:paraId="16E30581">
      <w:pPr>
        <w:spacing w:before="184" w:line="360" w:lineRule="auto"/>
        <w:ind w:firstLine="642" w:firstLineChars="300"/>
        <w:rPr>
          <w:rFonts w:ascii="宋体" w:hAnsi="宋体" w:eastAsia="宋体" w:cs="宋体"/>
          <w:spacing w:val="-13"/>
          <w:sz w:val="24"/>
          <w:szCs w:val="24"/>
        </w:rPr>
      </w:pPr>
      <w:r>
        <w:rPr>
          <w:rFonts w:ascii="宋体" w:hAnsi="宋体" w:eastAsia="宋体" w:cs="宋体"/>
          <w:spacing w:val="-13"/>
          <w:sz w:val="24"/>
          <w:szCs w:val="24"/>
        </w:rPr>
        <w:t>联系方式：136435101</w:t>
      </w:r>
      <w:r>
        <w:rPr>
          <w:rFonts w:hint="eastAsia" w:ascii="宋体" w:hAnsi="宋体" w:eastAsia="宋体" w:cs="宋体"/>
          <w:spacing w:val="-13"/>
          <w:sz w:val="24"/>
          <w:szCs w:val="24"/>
          <w:lang w:val="en-US" w:eastAsia="zh-CN"/>
        </w:rPr>
        <w:t>78</w:t>
      </w:r>
    </w:p>
    <w:p w14:paraId="40B0DA11">
      <w:pPr>
        <w:spacing w:before="80" w:line="360" w:lineRule="auto"/>
        <w:ind w:firstLine="468" w:firstLineChars="200"/>
        <w:rPr>
          <w:rFonts w:ascii="宋体" w:hAnsi="宋体" w:eastAsia="宋体" w:cs="宋体"/>
          <w:sz w:val="24"/>
          <w:szCs w:val="24"/>
        </w:rPr>
      </w:pPr>
      <w:r>
        <w:rPr>
          <w:rFonts w:hint="eastAsia" w:ascii="宋体" w:hAnsi="宋体" w:eastAsia="宋体" w:cs="宋体"/>
          <w:spacing w:val="-3"/>
          <w:sz w:val="24"/>
          <w:szCs w:val="24"/>
          <w:lang w:val="en-US" w:eastAsia="zh-CN"/>
        </w:rPr>
        <w:t>3.</w:t>
      </w:r>
      <w:r>
        <w:rPr>
          <w:rFonts w:ascii="宋体" w:hAnsi="宋体" w:eastAsia="宋体" w:cs="宋体"/>
          <w:spacing w:val="-3"/>
          <w:sz w:val="24"/>
          <w:szCs w:val="24"/>
        </w:rPr>
        <w:t>项目联系方式</w:t>
      </w:r>
    </w:p>
    <w:p w14:paraId="633A4BC5">
      <w:pPr>
        <w:spacing w:before="184" w:line="360" w:lineRule="auto"/>
        <w:ind w:firstLine="642" w:firstLineChars="300"/>
        <w:rPr>
          <w:rFonts w:ascii="宋体" w:hAnsi="宋体" w:eastAsia="宋体" w:cs="宋体"/>
          <w:spacing w:val="-13"/>
          <w:sz w:val="24"/>
          <w:szCs w:val="24"/>
        </w:rPr>
      </w:pPr>
      <w:r>
        <w:rPr>
          <w:rFonts w:ascii="宋体" w:hAnsi="宋体" w:eastAsia="宋体" w:cs="宋体"/>
          <w:spacing w:val="-13"/>
          <w:sz w:val="24"/>
          <w:szCs w:val="24"/>
        </w:rPr>
        <w:t>项目联系人：单海燕</w:t>
      </w:r>
    </w:p>
    <w:p w14:paraId="5FA388D9">
      <w:pPr>
        <w:spacing w:before="184" w:line="360" w:lineRule="auto"/>
        <w:ind w:firstLine="642" w:firstLineChars="300"/>
        <w:rPr>
          <w:rFonts w:hint="default" w:ascii="宋体" w:hAnsi="宋体" w:eastAsia="宋体" w:cs="宋体"/>
          <w:spacing w:val="-13"/>
          <w:sz w:val="24"/>
          <w:szCs w:val="24"/>
          <w:lang w:val="en-US" w:eastAsia="zh-CN"/>
        </w:rPr>
        <w:sectPr>
          <w:footerReference r:id="rId7" w:type="default"/>
          <w:pgSz w:w="11906" w:h="16840"/>
          <w:pgMar w:top="1145" w:right="1785" w:bottom="1145" w:left="1785" w:header="0" w:footer="983" w:gutter="0"/>
          <w:pgNumType w:fmt="decimal"/>
          <w:cols w:space="720" w:num="1"/>
        </w:sectPr>
      </w:pPr>
      <w:r>
        <w:rPr>
          <w:rFonts w:ascii="宋体" w:hAnsi="宋体" w:eastAsia="宋体" w:cs="宋体"/>
          <w:spacing w:val="-13"/>
          <w:sz w:val="24"/>
          <w:szCs w:val="24"/>
        </w:rPr>
        <w:t xml:space="preserve">电 </w:t>
      </w:r>
      <w:r>
        <w:rPr>
          <w:rFonts w:hint="eastAsia" w:ascii="宋体" w:hAnsi="宋体" w:eastAsia="宋体" w:cs="宋体"/>
          <w:spacing w:val="-13"/>
          <w:sz w:val="24"/>
          <w:szCs w:val="24"/>
          <w:lang w:val="en-US" w:eastAsia="zh-CN"/>
        </w:rPr>
        <w:t xml:space="preserve"> </w:t>
      </w:r>
      <w:r>
        <w:rPr>
          <w:rFonts w:ascii="宋体" w:hAnsi="宋体" w:eastAsia="宋体" w:cs="宋体"/>
          <w:spacing w:val="-13"/>
          <w:sz w:val="24"/>
          <w:szCs w:val="24"/>
        </w:rPr>
        <w:t xml:space="preserve">  </w:t>
      </w:r>
      <w:r>
        <w:rPr>
          <w:rFonts w:hint="eastAsia" w:ascii="宋体" w:hAnsi="宋体" w:eastAsia="宋体" w:cs="宋体"/>
          <w:spacing w:val="-13"/>
          <w:sz w:val="24"/>
          <w:szCs w:val="24"/>
          <w:lang w:val="en-US" w:eastAsia="zh-CN"/>
        </w:rPr>
        <w:t xml:space="preserve"> </w:t>
      </w:r>
      <w:r>
        <w:rPr>
          <w:rFonts w:ascii="宋体" w:hAnsi="宋体" w:eastAsia="宋体" w:cs="宋体"/>
          <w:spacing w:val="-13"/>
          <w:sz w:val="24"/>
          <w:szCs w:val="24"/>
        </w:rPr>
        <w:t xml:space="preserve"> 话：136435101</w:t>
      </w:r>
      <w:r>
        <w:rPr>
          <w:rFonts w:hint="eastAsia" w:ascii="宋体" w:hAnsi="宋体" w:eastAsia="宋体" w:cs="宋体"/>
          <w:spacing w:val="-13"/>
          <w:sz w:val="24"/>
          <w:szCs w:val="24"/>
          <w:lang w:val="en-US" w:eastAsia="zh-CN"/>
        </w:rPr>
        <w:t>78</w:t>
      </w:r>
    </w:p>
    <w:p w14:paraId="6CDCE25E">
      <w:pPr>
        <w:pStyle w:val="2"/>
        <w:spacing w:line="252" w:lineRule="auto"/>
      </w:pPr>
    </w:p>
    <w:p w14:paraId="7128A060">
      <w:pPr>
        <w:spacing w:before="98" w:line="225" w:lineRule="auto"/>
        <w:ind w:left="2475"/>
        <w:outlineLvl w:val="0"/>
        <w:rPr>
          <w:rFonts w:ascii="宋体" w:hAnsi="宋体" w:eastAsia="宋体" w:cs="宋体"/>
          <w:sz w:val="30"/>
          <w:szCs w:val="30"/>
        </w:rPr>
      </w:pPr>
      <w:bookmarkStart w:id="1" w:name="bookmark2"/>
      <w:bookmarkEnd w:id="1"/>
      <w:r>
        <w:rPr>
          <w:rFonts w:ascii="宋体" w:hAnsi="宋体" w:eastAsia="宋体" w:cs="宋体"/>
          <w:b/>
          <w:bCs/>
          <w:spacing w:val="12"/>
          <w:sz w:val="30"/>
          <w:szCs w:val="30"/>
        </w:rPr>
        <w:t>第二部分</w:t>
      </w:r>
      <w:r>
        <w:rPr>
          <w:rFonts w:ascii="宋体" w:hAnsi="宋体" w:eastAsia="宋体" w:cs="宋体"/>
          <w:spacing w:val="12"/>
          <w:sz w:val="30"/>
          <w:szCs w:val="30"/>
        </w:rPr>
        <w:t xml:space="preserve">  </w:t>
      </w:r>
      <w:r>
        <w:rPr>
          <w:rFonts w:ascii="宋体" w:hAnsi="宋体" w:eastAsia="宋体" w:cs="宋体"/>
          <w:b/>
          <w:bCs/>
          <w:spacing w:val="12"/>
          <w:sz w:val="30"/>
          <w:szCs w:val="30"/>
        </w:rPr>
        <w:t>供应商须知前附表</w:t>
      </w:r>
    </w:p>
    <w:p w14:paraId="4B10B8B4">
      <w:pPr>
        <w:spacing w:line="184" w:lineRule="exact"/>
      </w:pPr>
    </w:p>
    <w:tbl>
      <w:tblPr>
        <w:tblStyle w:val="7"/>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9"/>
        <w:gridCol w:w="1725"/>
        <w:gridCol w:w="6661"/>
      </w:tblGrid>
      <w:tr w14:paraId="3FF3F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689" w:type="dxa"/>
            <w:vAlign w:val="top"/>
          </w:tcPr>
          <w:p w14:paraId="74B8016C">
            <w:pPr>
              <w:pStyle w:val="8"/>
              <w:spacing w:before="158" w:line="221" w:lineRule="auto"/>
              <w:ind w:left="117"/>
            </w:pPr>
            <w:r>
              <w:rPr>
                <w:spacing w:val="-5"/>
              </w:rPr>
              <w:t>序号</w:t>
            </w:r>
          </w:p>
        </w:tc>
        <w:tc>
          <w:tcPr>
            <w:tcW w:w="1725" w:type="dxa"/>
            <w:vAlign w:val="top"/>
          </w:tcPr>
          <w:p w14:paraId="731F0905">
            <w:pPr>
              <w:pStyle w:val="8"/>
              <w:spacing w:before="159" w:line="219" w:lineRule="auto"/>
              <w:ind w:left="691"/>
            </w:pPr>
            <w:r>
              <w:rPr>
                <w:spacing w:val="-20"/>
              </w:rPr>
              <w:t>内容</w:t>
            </w:r>
          </w:p>
        </w:tc>
        <w:tc>
          <w:tcPr>
            <w:tcW w:w="6661" w:type="dxa"/>
            <w:vAlign w:val="top"/>
          </w:tcPr>
          <w:p w14:paraId="2818AEC3">
            <w:pPr>
              <w:pStyle w:val="8"/>
              <w:spacing w:before="159" w:line="219" w:lineRule="auto"/>
              <w:ind w:left="2749"/>
            </w:pPr>
            <w:r>
              <w:rPr>
                <w:spacing w:val="-5"/>
              </w:rPr>
              <w:t>说明与要求</w:t>
            </w:r>
          </w:p>
        </w:tc>
      </w:tr>
      <w:tr w14:paraId="40907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3" w:hRule="atLeast"/>
        </w:trPr>
        <w:tc>
          <w:tcPr>
            <w:tcW w:w="689" w:type="dxa"/>
            <w:vAlign w:val="top"/>
          </w:tcPr>
          <w:p w14:paraId="770F4628">
            <w:pPr>
              <w:spacing w:line="269" w:lineRule="auto"/>
              <w:rPr>
                <w:rFonts w:ascii="Arial"/>
                <w:sz w:val="21"/>
              </w:rPr>
            </w:pPr>
          </w:p>
          <w:p w14:paraId="74B4FD1C">
            <w:pPr>
              <w:spacing w:line="269" w:lineRule="auto"/>
              <w:rPr>
                <w:rFonts w:ascii="Arial"/>
                <w:sz w:val="21"/>
              </w:rPr>
            </w:pPr>
          </w:p>
          <w:p w14:paraId="619AA0FE">
            <w:pPr>
              <w:spacing w:line="270" w:lineRule="auto"/>
              <w:rPr>
                <w:rFonts w:ascii="Arial"/>
                <w:sz w:val="21"/>
              </w:rPr>
            </w:pPr>
          </w:p>
          <w:p w14:paraId="325FA1B8">
            <w:pPr>
              <w:spacing w:line="270" w:lineRule="auto"/>
              <w:rPr>
                <w:rFonts w:ascii="Arial"/>
                <w:sz w:val="21"/>
              </w:rPr>
            </w:pPr>
          </w:p>
          <w:p w14:paraId="3A2E5A6F">
            <w:pPr>
              <w:pStyle w:val="8"/>
              <w:spacing w:before="78" w:line="241" w:lineRule="auto"/>
              <w:ind w:left="335"/>
            </w:pPr>
            <w:r>
              <w:t>1</w:t>
            </w:r>
          </w:p>
        </w:tc>
        <w:tc>
          <w:tcPr>
            <w:tcW w:w="1725" w:type="dxa"/>
            <w:vAlign w:val="top"/>
          </w:tcPr>
          <w:p w14:paraId="1FDABD7C">
            <w:pPr>
              <w:spacing w:line="295" w:lineRule="auto"/>
              <w:rPr>
                <w:rFonts w:ascii="Arial"/>
                <w:sz w:val="21"/>
              </w:rPr>
            </w:pPr>
          </w:p>
          <w:p w14:paraId="5827D770">
            <w:pPr>
              <w:spacing w:line="296" w:lineRule="auto"/>
              <w:rPr>
                <w:rFonts w:ascii="Arial"/>
                <w:sz w:val="21"/>
              </w:rPr>
            </w:pPr>
          </w:p>
          <w:p w14:paraId="7A73780E">
            <w:pPr>
              <w:pStyle w:val="8"/>
              <w:spacing w:before="78" w:line="219" w:lineRule="auto"/>
              <w:ind w:left="517"/>
            </w:pPr>
            <w:r>
              <w:rPr>
                <w:spacing w:val="-6"/>
              </w:rPr>
              <w:t>本项目</w:t>
            </w:r>
          </w:p>
          <w:p w14:paraId="724462AB">
            <w:pPr>
              <w:pStyle w:val="8"/>
              <w:spacing w:before="184" w:line="219" w:lineRule="auto"/>
              <w:ind w:left="158"/>
            </w:pPr>
            <w:r>
              <w:rPr>
                <w:spacing w:val="-4"/>
              </w:rPr>
              <w:t>预算金额及最</w:t>
            </w:r>
          </w:p>
          <w:p w14:paraId="66E56110">
            <w:pPr>
              <w:pStyle w:val="8"/>
              <w:spacing w:before="180" w:line="218" w:lineRule="auto"/>
              <w:ind w:left="527"/>
            </w:pPr>
            <w:r>
              <w:rPr>
                <w:spacing w:val="-8"/>
              </w:rPr>
              <w:t>高限价</w:t>
            </w:r>
          </w:p>
        </w:tc>
        <w:tc>
          <w:tcPr>
            <w:tcW w:w="6661" w:type="dxa"/>
            <w:vAlign w:val="top"/>
          </w:tcPr>
          <w:p w14:paraId="4108346A">
            <w:pPr>
              <w:pStyle w:val="8"/>
              <w:spacing w:before="175" w:line="219" w:lineRule="auto"/>
              <w:ind w:left="125"/>
            </w:pPr>
            <w:r>
              <w:rPr>
                <w:spacing w:val="-5"/>
              </w:rPr>
              <w:t>预算金额：</w:t>
            </w:r>
          </w:p>
          <w:p w14:paraId="7E1A8A02">
            <w:pPr>
              <w:pStyle w:val="8"/>
              <w:spacing w:before="172" w:line="219" w:lineRule="auto"/>
              <w:ind w:left="125"/>
            </w:pPr>
            <w:r>
              <w:rPr>
                <w:spacing w:val="-2"/>
              </w:rPr>
              <w:t>人民币：1500000.00元</w:t>
            </w:r>
          </w:p>
          <w:p w14:paraId="42022A95">
            <w:pPr>
              <w:pStyle w:val="8"/>
              <w:spacing w:before="176" w:line="218" w:lineRule="auto"/>
              <w:ind w:left="128"/>
            </w:pPr>
            <w:r>
              <w:rPr>
                <w:spacing w:val="-5"/>
              </w:rPr>
              <w:t>最高限价：</w:t>
            </w:r>
          </w:p>
          <w:p w14:paraId="57D2EE73">
            <w:pPr>
              <w:pStyle w:val="8"/>
              <w:spacing w:before="172" w:line="219" w:lineRule="auto"/>
              <w:ind w:left="125"/>
            </w:pPr>
            <w:r>
              <w:rPr>
                <w:spacing w:val="-2"/>
              </w:rPr>
              <w:t>人民币：1500000.00元。</w:t>
            </w:r>
          </w:p>
          <w:p w14:paraId="76053462">
            <w:pPr>
              <w:pStyle w:val="8"/>
              <w:spacing w:before="79" w:line="360" w:lineRule="auto"/>
              <w:ind w:left="120" w:right="114"/>
            </w:pPr>
            <w:r>
              <w:rPr>
                <w:b/>
                <w:bCs/>
                <w:spacing w:val="-3"/>
              </w:rPr>
              <w:t>注：</w:t>
            </w:r>
            <w:r>
              <w:rPr>
                <w:spacing w:val="-3"/>
              </w:rPr>
              <w:t>供应商提交的响应文件中首次报价与最终报价均不得超过</w:t>
            </w:r>
            <w:r>
              <w:rPr>
                <w:spacing w:val="-2"/>
              </w:rPr>
              <w:t>其最高限价，否则响应无效。</w:t>
            </w:r>
          </w:p>
        </w:tc>
      </w:tr>
      <w:tr w14:paraId="27039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689" w:type="dxa"/>
            <w:vAlign w:val="top"/>
          </w:tcPr>
          <w:p w14:paraId="1ADB70C9">
            <w:pPr>
              <w:pStyle w:val="8"/>
              <w:spacing w:before="318" w:line="241" w:lineRule="auto"/>
              <w:ind w:left="303"/>
            </w:pPr>
            <w:r>
              <w:t>2</w:t>
            </w:r>
          </w:p>
        </w:tc>
        <w:tc>
          <w:tcPr>
            <w:tcW w:w="1725" w:type="dxa"/>
            <w:vAlign w:val="top"/>
          </w:tcPr>
          <w:p w14:paraId="689766BD">
            <w:pPr>
              <w:pStyle w:val="8"/>
              <w:spacing w:before="166" w:line="242" w:lineRule="auto"/>
              <w:ind w:left="522" w:right="145" w:hanging="360"/>
            </w:pPr>
            <w:r>
              <w:rPr>
                <w:spacing w:val="-5"/>
              </w:rPr>
              <w:t>是否允许代理</w:t>
            </w:r>
            <w:r>
              <w:rPr>
                <w:spacing w:val="-7"/>
              </w:rPr>
              <w:t>商参加</w:t>
            </w:r>
          </w:p>
        </w:tc>
        <w:tc>
          <w:tcPr>
            <w:tcW w:w="6661" w:type="dxa"/>
            <w:vAlign w:val="top"/>
          </w:tcPr>
          <w:p w14:paraId="48E41E91">
            <w:pPr>
              <w:pStyle w:val="8"/>
              <w:spacing w:before="304" w:line="220" w:lineRule="auto"/>
              <w:ind w:left="129"/>
              <w:rPr>
                <w:rFonts w:ascii="MS UI Gothic" w:hAnsi="MS UI Gothic" w:eastAsia="MS UI Gothic" w:cs="MS UI Gothic"/>
              </w:rPr>
            </w:pPr>
            <w:r>
              <w:rPr>
                <w:spacing w:val="-10"/>
              </w:rPr>
              <w:t>是</w:t>
            </w:r>
            <w:r>
              <w:rPr>
                <w:rFonts w:ascii="MS UI Gothic" w:hAnsi="MS UI Gothic" w:eastAsia="MS UI Gothic" w:cs="MS UI Gothic"/>
                <w:spacing w:val="-10"/>
              </w:rPr>
              <w:t>□</w:t>
            </w:r>
            <w:r>
              <w:rPr>
                <w:rFonts w:ascii="MS UI Gothic" w:hAnsi="MS UI Gothic" w:eastAsia="MS UI Gothic" w:cs="MS UI Gothic"/>
                <w:spacing w:val="4"/>
              </w:rPr>
              <w:t xml:space="preserve">     </w:t>
            </w:r>
            <w:r>
              <w:rPr>
                <w:spacing w:val="-10"/>
              </w:rPr>
              <w:t>否</w:t>
            </w:r>
            <w:r>
              <w:rPr>
                <w:rFonts w:ascii="MS UI Gothic" w:hAnsi="MS UI Gothic" w:eastAsia="MS UI Gothic" w:cs="MS UI Gothic"/>
                <w:spacing w:val="-10"/>
              </w:rPr>
              <w:t>☑</w:t>
            </w:r>
          </w:p>
        </w:tc>
      </w:tr>
      <w:tr w14:paraId="19F99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689" w:type="dxa"/>
            <w:vAlign w:val="top"/>
          </w:tcPr>
          <w:p w14:paraId="6F7D15D2">
            <w:pPr>
              <w:pStyle w:val="8"/>
              <w:spacing w:before="319"/>
              <w:ind w:left="307"/>
            </w:pPr>
            <w:r>
              <w:t>3</w:t>
            </w:r>
          </w:p>
        </w:tc>
        <w:tc>
          <w:tcPr>
            <w:tcW w:w="1725" w:type="dxa"/>
            <w:vAlign w:val="top"/>
          </w:tcPr>
          <w:p w14:paraId="359824DD">
            <w:pPr>
              <w:pStyle w:val="8"/>
              <w:spacing w:before="160" w:line="245" w:lineRule="auto"/>
              <w:ind w:left="513" w:right="145" w:hanging="351"/>
            </w:pPr>
            <w:r>
              <w:rPr>
                <w:spacing w:val="-5"/>
              </w:rPr>
              <w:t>是否允许联合体参加</w:t>
            </w:r>
          </w:p>
        </w:tc>
        <w:tc>
          <w:tcPr>
            <w:tcW w:w="6661" w:type="dxa"/>
            <w:vAlign w:val="top"/>
          </w:tcPr>
          <w:p w14:paraId="045CF5E6">
            <w:pPr>
              <w:spacing w:line="252" w:lineRule="auto"/>
              <w:rPr>
                <w:rFonts w:ascii="Arial"/>
                <w:sz w:val="21"/>
              </w:rPr>
            </w:pPr>
          </w:p>
          <w:p w14:paraId="26B1789E">
            <w:pPr>
              <w:pStyle w:val="8"/>
              <w:spacing w:before="78" w:line="220" w:lineRule="auto"/>
              <w:ind w:left="129"/>
              <w:rPr>
                <w:rFonts w:ascii="MS UI Gothic" w:hAnsi="MS UI Gothic" w:eastAsia="MS UI Gothic" w:cs="MS UI Gothic"/>
              </w:rPr>
            </w:pPr>
            <w:r>
              <w:rPr>
                <w:spacing w:val="-10"/>
              </w:rPr>
              <w:t>是</w:t>
            </w:r>
            <w:r>
              <w:rPr>
                <w:rFonts w:ascii="MS UI Gothic" w:hAnsi="MS UI Gothic" w:eastAsia="MS UI Gothic" w:cs="MS UI Gothic"/>
                <w:spacing w:val="-10"/>
              </w:rPr>
              <w:t>□</w:t>
            </w:r>
            <w:r>
              <w:rPr>
                <w:rFonts w:ascii="MS UI Gothic" w:hAnsi="MS UI Gothic" w:eastAsia="MS UI Gothic" w:cs="MS UI Gothic"/>
                <w:spacing w:val="4"/>
              </w:rPr>
              <w:t xml:space="preserve">     </w:t>
            </w:r>
            <w:r>
              <w:rPr>
                <w:spacing w:val="-10"/>
              </w:rPr>
              <w:t>否</w:t>
            </w:r>
            <w:r>
              <w:rPr>
                <w:rFonts w:ascii="MS UI Gothic" w:hAnsi="MS UI Gothic" w:eastAsia="MS UI Gothic" w:cs="MS UI Gothic"/>
                <w:spacing w:val="-10"/>
              </w:rPr>
              <w:t>☑</w:t>
            </w:r>
          </w:p>
        </w:tc>
      </w:tr>
      <w:tr w14:paraId="00930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3" w:hRule="atLeast"/>
        </w:trPr>
        <w:tc>
          <w:tcPr>
            <w:tcW w:w="689" w:type="dxa"/>
            <w:vAlign w:val="top"/>
          </w:tcPr>
          <w:p w14:paraId="66E146D8">
            <w:pPr>
              <w:spacing w:line="242" w:lineRule="auto"/>
              <w:rPr>
                <w:rFonts w:ascii="Arial"/>
                <w:sz w:val="21"/>
              </w:rPr>
            </w:pPr>
          </w:p>
          <w:p w14:paraId="547D9070">
            <w:pPr>
              <w:spacing w:line="242" w:lineRule="auto"/>
              <w:rPr>
                <w:rFonts w:ascii="Arial"/>
                <w:sz w:val="21"/>
              </w:rPr>
            </w:pPr>
          </w:p>
          <w:p w14:paraId="3C47F7C4">
            <w:pPr>
              <w:spacing w:line="242" w:lineRule="auto"/>
              <w:rPr>
                <w:rFonts w:ascii="Arial"/>
                <w:sz w:val="21"/>
              </w:rPr>
            </w:pPr>
          </w:p>
          <w:p w14:paraId="78A7FE40">
            <w:pPr>
              <w:spacing w:line="242" w:lineRule="auto"/>
              <w:rPr>
                <w:rFonts w:ascii="Arial"/>
                <w:sz w:val="21"/>
              </w:rPr>
            </w:pPr>
          </w:p>
          <w:p w14:paraId="19DD0696">
            <w:pPr>
              <w:spacing w:line="242" w:lineRule="auto"/>
              <w:rPr>
                <w:rFonts w:ascii="Arial"/>
                <w:sz w:val="21"/>
              </w:rPr>
            </w:pPr>
          </w:p>
          <w:p w14:paraId="7D85236F">
            <w:pPr>
              <w:pStyle w:val="8"/>
              <w:spacing w:before="78" w:line="241" w:lineRule="auto"/>
              <w:ind w:left="297"/>
            </w:pPr>
            <w:r>
              <w:t>4</w:t>
            </w:r>
          </w:p>
        </w:tc>
        <w:tc>
          <w:tcPr>
            <w:tcW w:w="1725" w:type="dxa"/>
            <w:vAlign w:val="top"/>
          </w:tcPr>
          <w:p w14:paraId="3CF28836">
            <w:pPr>
              <w:spacing w:line="299" w:lineRule="auto"/>
              <w:rPr>
                <w:rFonts w:ascii="Arial"/>
                <w:sz w:val="21"/>
              </w:rPr>
            </w:pPr>
          </w:p>
          <w:p w14:paraId="7C29FAB8">
            <w:pPr>
              <w:spacing w:line="300" w:lineRule="auto"/>
              <w:rPr>
                <w:rFonts w:ascii="Arial"/>
                <w:sz w:val="21"/>
              </w:rPr>
            </w:pPr>
          </w:p>
          <w:p w14:paraId="61DCD792">
            <w:pPr>
              <w:spacing w:line="300" w:lineRule="auto"/>
              <w:rPr>
                <w:rFonts w:ascii="Arial"/>
                <w:sz w:val="21"/>
              </w:rPr>
            </w:pPr>
          </w:p>
          <w:p w14:paraId="5879CD5D">
            <w:pPr>
              <w:pStyle w:val="8"/>
              <w:spacing w:before="78" w:line="243" w:lineRule="auto"/>
              <w:ind w:left="155" w:right="142" w:firstLine="142"/>
              <w:jc w:val="both"/>
            </w:pPr>
            <w:r>
              <w:rPr>
                <w:spacing w:val="-9"/>
              </w:rPr>
              <w:t>响应文件份</w:t>
            </w:r>
            <w:r>
              <w:rPr>
                <w:spacing w:val="-4"/>
              </w:rPr>
              <w:t>数、加密要求</w:t>
            </w:r>
            <w:r>
              <w:rPr>
                <w:spacing w:val="15"/>
              </w:rPr>
              <w:t>及解密时长</w:t>
            </w:r>
          </w:p>
        </w:tc>
        <w:tc>
          <w:tcPr>
            <w:tcW w:w="6661" w:type="dxa"/>
            <w:vAlign w:val="top"/>
          </w:tcPr>
          <w:p w14:paraId="5E5C4903">
            <w:pPr>
              <w:pStyle w:val="8"/>
              <w:spacing w:before="178" w:line="219" w:lineRule="auto"/>
              <w:ind w:left="155"/>
            </w:pPr>
            <w:r>
              <w:rPr>
                <w:spacing w:val="-6"/>
              </w:rPr>
              <w:t>1.响应文件份数：</w:t>
            </w:r>
          </w:p>
          <w:p w14:paraId="657B2366">
            <w:pPr>
              <w:pStyle w:val="8"/>
              <w:spacing w:before="172" w:line="219" w:lineRule="auto"/>
              <w:ind w:left="120"/>
            </w:pPr>
            <w:r>
              <w:rPr>
                <w:spacing w:val="-2"/>
              </w:rPr>
              <w:t>供应商需在政采云系统上传加密电子响应文件壹份；</w:t>
            </w:r>
          </w:p>
          <w:p w14:paraId="2EC9A00E">
            <w:pPr>
              <w:pStyle w:val="8"/>
              <w:spacing w:before="176" w:line="219" w:lineRule="auto"/>
              <w:ind w:left="128"/>
            </w:pPr>
            <w:r>
              <w:rPr>
                <w:spacing w:val="-2"/>
              </w:rPr>
              <w:t>2.上传截止时间：同响应文件提交截止时间</w:t>
            </w:r>
          </w:p>
          <w:p w14:paraId="4BB5B739">
            <w:pPr>
              <w:pStyle w:val="8"/>
              <w:spacing w:before="174" w:line="220" w:lineRule="auto"/>
              <w:ind w:left="130"/>
            </w:pPr>
            <w:r>
              <w:rPr>
                <w:spacing w:val="-3"/>
              </w:rPr>
              <w:t>3.解密时长：30分钟。</w:t>
            </w:r>
          </w:p>
          <w:p w14:paraId="51444083">
            <w:pPr>
              <w:pStyle w:val="8"/>
              <w:spacing w:before="191" w:line="277" w:lineRule="auto"/>
              <w:ind w:left="119" w:right="1112"/>
            </w:pPr>
            <w:r>
              <w:rPr>
                <w:spacing w:val="-5"/>
              </w:rPr>
              <w:t>解密截止时间未进行解密的，视为未递交响应文件。</w:t>
            </w:r>
            <w:r>
              <w:rPr>
                <w:spacing w:val="-2"/>
              </w:rPr>
              <w:t>注：供应商需自备电脑进行解密（可远程解密）</w:t>
            </w:r>
          </w:p>
        </w:tc>
      </w:tr>
      <w:tr w14:paraId="38C6C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1" w:hRule="atLeast"/>
        </w:trPr>
        <w:tc>
          <w:tcPr>
            <w:tcW w:w="689" w:type="dxa"/>
            <w:vAlign w:val="top"/>
          </w:tcPr>
          <w:p w14:paraId="2D11FE9C">
            <w:pPr>
              <w:spacing w:line="263" w:lineRule="auto"/>
              <w:rPr>
                <w:rFonts w:ascii="Arial"/>
                <w:sz w:val="21"/>
              </w:rPr>
            </w:pPr>
          </w:p>
          <w:p w14:paraId="003A0F0F">
            <w:pPr>
              <w:spacing w:line="263" w:lineRule="auto"/>
              <w:rPr>
                <w:rFonts w:ascii="Arial"/>
                <w:sz w:val="21"/>
              </w:rPr>
            </w:pPr>
          </w:p>
          <w:p w14:paraId="08F077DF">
            <w:pPr>
              <w:spacing w:line="263" w:lineRule="auto"/>
              <w:rPr>
                <w:rFonts w:ascii="Arial"/>
                <w:sz w:val="21"/>
              </w:rPr>
            </w:pPr>
          </w:p>
          <w:p w14:paraId="5382DAB4">
            <w:pPr>
              <w:spacing w:line="263" w:lineRule="auto"/>
              <w:rPr>
                <w:rFonts w:ascii="Arial"/>
                <w:sz w:val="21"/>
              </w:rPr>
            </w:pPr>
          </w:p>
          <w:p w14:paraId="540B5950">
            <w:pPr>
              <w:spacing w:line="263" w:lineRule="auto"/>
              <w:rPr>
                <w:rFonts w:ascii="Arial"/>
                <w:sz w:val="21"/>
              </w:rPr>
            </w:pPr>
          </w:p>
          <w:p w14:paraId="2B13AF5F">
            <w:pPr>
              <w:spacing w:line="263" w:lineRule="auto"/>
              <w:rPr>
                <w:rFonts w:ascii="Arial"/>
                <w:sz w:val="21"/>
              </w:rPr>
            </w:pPr>
          </w:p>
          <w:p w14:paraId="3141C76E">
            <w:pPr>
              <w:spacing w:line="263" w:lineRule="auto"/>
              <w:rPr>
                <w:rFonts w:ascii="Arial"/>
                <w:sz w:val="21"/>
              </w:rPr>
            </w:pPr>
          </w:p>
          <w:p w14:paraId="329FC107">
            <w:pPr>
              <w:spacing w:line="263" w:lineRule="auto"/>
              <w:rPr>
                <w:rFonts w:ascii="Arial"/>
                <w:sz w:val="21"/>
              </w:rPr>
            </w:pPr>
          </w:p>
          <w:p w14:paraId="70178780">
            <w:pPr>
              <w:spacing w:line="263" w:lineRule="auto"/>
              <w:rPr>
                <w:rFonts w:ascii="Arial"/>
                <w:sz w:val="21"/>
              </w:rPr>
            </w:pPr>
          </w:p>
          <w:p w14:paraId="4008FEFC">
            <w:pPr>
              <w:spacing w:line="264" w:lineRule="auto"/>
              <w:rPr>
                <w:rFonts w:ascii="Arial"/>
                <w:sz w:val="21"/>
              </w:rPr>
            </w:pPr>
          </w:p>
          <w:p w14:paraId="5A7867B7">
            <w:pPr>
              <w:pStyle w:val="8"/>
              <w:spacing w:before="78"/>
              <w:ind w:left="307"/>
            </w:pPr>
            <w:r>
              <w:t>5</w:t>
            </w:r>
          </w:p>
        </w:tc>
        <w:tc>
          <w:tcPr>
            <w:tcW w:w="1725" w:type="dxa"/>
            <w:vAlign w:val="top"/>
          </w:tcPr>
          <w:p w14:paraId="521576AF">
            <w:pPr>
              <w:spacing w:line="266" w:lineRule="auto"/>
              <w:rPr>
                <w:rFonts w:ascii="Arial"/>
                <w:sz w:val="21"/>
              </w:rPr>
            </w:pPr>
          </w:p>
          <w:p w14:paraId="036108E3">
            <w:pPr>
              <w:spacing w:line="266" w:lineRule="auto"/>
              <w:rPr>
                <w:rFonts w:ascii="Arial"/>
                <w:sz w:val="21"/>
              </w:rPr>
            </w:pPr>
          </w:p>
          <w:p w14:paraId="7A639D78">
            <w:pPr>
              <w:spacing w:line="266" w:lineRule="auto"/>
              <w:rPr>
                <w:rFonts w:ascii="Arial"/>
                <w:sz w:val="21"/>
              </w:rPr>
            </w:pPr>
          </w:p>
          <w:p w14:paraId="5DC4F1B7">
            <w:pPr>
              <w:spacing w:line="266" w:lineRule="auto"/>
              <w:rPr>
                <w:rFonts w:ascii="Arial"/>
                <w:sz w:val="21"/>
              </w:rPr>
            </w:pPr>
          </w:p>
          <w:p w14:paraId="58A5874A">
            <w:pPr>
              <w:spacing w:line="266" w:lineRule="auto"/>
              <w:rPr>
                <w:rFonts w:ascii="Arial"/>
                <w:sz w:val="21"/>
              </w:rPr>
            </w:pPr>
          </w:p>
          <w:p w14:paraId="1ADAA783">
            <w:pPr>
              <w:spacing w:line="266" w:lineRule="auto"/>
              <w:rPr>
                <w:rFonts w:ascii="Arial"/>
                <w:sz w:val="21"/>
              </w:rPr>
            </w:pPr>
          </w:p>
          <w:p w14:paraId="2A15C2EA">
            <w:pPr>
              <w:spacing w:line="267" w:lineRule="auto"/>
              <w:rPr>
                <w:rFonts w:ascii="Arial"/>
                <w:sz w:val="21"/>
              </w:rPr>
            </w:pPr>
          </w:p>
          <w:p w14:paraId="56190314">
            <w:pPr>
              <w:spacing w:line="267" w:lineRule="auto"/>
              <w:rPr>
                <w:rFonts w:ascii="Arial"/>
                <w:sz w:val="21"/>
              </w:rPr>
            </w:pPr>
          </w:p>
          <w:p w14:paraId="47A9B82D">
            <w:pPr>
              <w:spacing w:line="267" w:lineRule="auto"/>
              <w:rPr>
                <w:rFonts w:ascii="Arial"/>
                <w:sz w:val="21"/>
              </w:rPr>
            </w:pPr>
          </w:p>
          <w:p w14:paraId="7FBAE90A">
            <w:pPr>
              <w:pStyle w:val="8"/>
              <w:spacing w:before="78" w:line="364" w:lineRule="auto"/>
              <w:ind w:left="70" w:right="29" w:firstLine="145"/>
            </w:pPr>
            <w:r>
              <w:rPr>
                <w:spacing w:val="-4"/>
              </w:rPr>
              <w:t>供应商应提交</w:t>
            </w:r>
            <w:r>
              <w:rPr>
                <w:spacing w:val="-9"/>
              </w:rPr>
              <w:t>的资格证明文件</w:t>
            </w:r>
          </w:p>
        </w:tc>
        <w:tc>
          <w:tcPr>
            <w:tcW w:w="6661" w:type="dxa"/>
            <w:vAlign w:val="top"/>
          </w:tcPr>
          <w:p w14:paraId="25D36AC4">
            <w:pPr>
              <w:pStyle w:val="8"/>
              <w:spacing w:before="152" w:line="291" w:lineRule="auto"/>
              <w:ind w:left="130" w:right="114" w:firstLine="24"/>
            </w:pPr>
            <w:r>
              <w:rPr>
                <w:spacing w:val="3"/>
              </w:rPr>
              <w:t>1.具有独立承担民事责任的能力的承诺函（见</w:t>
            </w:r>
            <w:r>
              <w:rPr>
                <w:spacing w:val="2"/>
              </w:rPr>
              <w:t>‘</w:t>
            </w:r>
            <w:r>
              <w:rPr>
                <w:spacing w:val="-51"/>
              </w:rPr>
              <w:t xml:space="preserve"> </w:t>
            </w:r>
            <w:r>
              <w:rPr>
                <w:spacing w:val="2"/>
              </w:rPr>
              <w:t>响应文件格</w:t>
            </w:r>
            <w:r>
              <w:rPr>
                <w:spacing w:val="-10"/>
              </w:rPr>
              <w:t>式</w:t>
            </w:r>
            <w:r>
              <w:rPr>
                <w:spacing w:val="-64"/>
              </w:rPr>
              <w:t xml:space="preserve"> </w:t>
            </w:r>
            <w:r>
              <w:rPr>
                <w:spacing w:val="-10"/>
              </w:rPr>
              <w:t>’</w:t>
            </w:r>
            <w:r>
              <w:rPr>
                <w:spacing w:val="-11"/>
              </w:rPr>
              <w:t>）；</w:t>
            </w:r>
          </w:p>
          <w:p w14:paraId="35F77278">
            <w:pPr>
              <w:pStyle w:val="8"/>
              <w:spacing w:before="174" w:line="292" w:lineRule="auto"/>
              <w:ind w:left="197" w:right="129" w:hanging="69"/>
            </w:pPr>
            <w:r>
              <w:rPr>
                <w:spacing w:val="1"/>
              </w:rPr>
              <w:t>2．具有良好的商业信誉和健全的财务会计制度的承诺函（见</w:t>
            </w:r>
            <w:r>
              <w:rPr>
                <w:spacing w:val="-12"/>
              </w:rPr>
              <w:t>‘响应文件格式</w:t>
            </w:r>
            <w:r>
              <w:rPr>
                <w:spacing w:val="-59"/>
              </w:rPr>
              <w:t xml:space="preserve"> </w:t>
            </w:r>
            <w:r>
              <w:rPr>
                <w:spacing w:val="-12"/>
              </w:rPr>
              <w:t>’</w:t>
            </w:r>
            <w:r>
              <w:rPr>
                <w:spacing w:val="-9"/>
              </w:rPr>
              <w:t>）；</w:t>
            </w:r>
          </w:p>
          <w:p w14:paraId="5B391BF6">
            <w:pPr>
              <w:pStyle w:val="8"/>
              <w:spacing w:before="174" w:line="292" w:lineRule="auto"/>
              <w:ind w:left="197" w:right="117" w:hanging="67"/>
            </w:pPr>
            <w:r>
              <w:rPr>
                <w:spacing w:val="6"/>
              </w:rPr>
              <w:t>3.具有履行合同所必需的设备和专业技术能力的承诺函（见</w:t>
            </w:r>
            <w:r>
              <w:rPr>
                <w:spacing w:val="-12"/>
              </w:rPr>
              <w:t>‘响应文件格式</w:t>
            </w:r>
            <w:r>
              <w:rPr>
                <w:spacing w:val="-59"/>
              </w:rPr>
              <w:t xml:space="preserve"> </w:t>
            </w:r>
            <w:r>
              <w:rPr>
                <w:spacing w:val="-12"/>
              </w:rPr>
              <w:t>’</w:t>
            </w:r>
            <w:r>
              <w:rPr>
                <w:spacing w:val="-9"/>
              </w:rPr>
              <w:t>）；</w:t>
            </w:r>
          </w:p>
          <w:p w14:paraId="1D4740A1">
            <w:pPr>
              <w:pStyle w:val="8"/>
              <w:spacing w:before="174" w:line="292" w:lineRule="auto"/>
              <w:ind w:left="197" w:right="122" w:hanging="78"/>
            </w:pPr>
            <w:r>
              <w:rPr>
                <w:spacing w:val="6"/>
              </w:rPr>
              <w:t>4.有依法缴纳税收和社会保障资金的良好记录的承诺函（见</w:t>
            </w:r>
            <w:r>
              <w:rPr>
                <w:spacing w:val="-12"/>
              </w:rPr>
              <w:t>‘响应文件格式</w:t>
            </w:r>
            <w:r>
              <w:rPr>
                <w:spacing w:val="-59"/>
              </w:rPr>
              <w:t xml:space="preserve"> </w:t>
            </w:r>
            <w:r>
              <w:rPr>
                <w:spacing w:val="-12"/>
              </w:rPr>
              <w:t>’</w:t>
            </w:r>
            <w:r>
              <w:rPr>
                <w:spacing w:val="-9"/>
              </w:rPr>
              <w:t>）；</w:t>
            </w:r>
          </w:p>
          <w:p w14:paraId="10F0AEF3">
            <w:pPr>
              <w:pStyle w:val="8"/>
              <w:spacing w:before="175" w:line="290" w:lineRule="auto"/>
              <w:ind w:left="120" w:right="114" w:firstLine="9"/>
            </w:pPr>
            <w:r>
              <w:rPr>
                <w:spacing w:val="-3"/>
              </w:rPr>
              <w:t>5.参加采购活动前三年内，在经营活动中没有重大违法记录的</w:t>
            </w:r>
            <w:r>
              <w:rPr>
                <w:spacing w:val="-2"/>
              </w:rPr>
              <w:t>承诺函（见‘响应文件格式</w:t>
            </w:r>
            <w:r>
              <w:rPr>
                <w:spacing w:val="-56"/>
              </w:rPr>
              <w:t xml:space="preserve"> </w:t>
            </w:r>
            <w:r>
              <w:rPr>
                <w:spacing w:val="-2"/>
              </w:rPr>
              <w:t>’</w:t>
            </w:r>
            <w:r>
              <w:rPr>
                <w:spacing w:val="-7"/>
              </w:rPr>
              <w:t>）；</w:t>
            </w:r>
          </w:p>
          <w:p w14:paraId="5F307811">
            <w:pPr>
              <w:pStyle w:val="8"/>
              <w:spacing w:before="179" w:line="292" w:lineRule="auto"/>
              <w:ind w:left="164" w:right="2116" w:hanging="39"/>
            </w:pPr>
            <w:r>
              <w:rPr>
                <w:spacing w:val="-8"/>
              </w:rPr>
              <w:t>6.落实政府采购政策资格要求的证明文件：</w:t>
            </w:r>
            <w:r>
              <w:rPr>
                <w:spacing w:val="-7"/>
              </w:rPr>
              <w:t>中小企业声明函；</w:t>
            </w:r>
          </w:p>
        </w:tc>
      </w:tr>
    </w:tbl>
    <w:p w14:paraId="30E55451">
      <w:pPr>
        <w:sectPr>
          <w:headerReference r:id="rId8" w:type="default"/>
          <w:footerReference r:id="rId9" w:type="default"/>
          <w:pgSz w:w="11906" w:h="16840"/>
          <w:pgMar w:top="1145" w:right="1412" w:bottom="1145" w:left="1412" w:header="0" w:footer="983" w:gutter="0"/>
          <w:pgNumType w:fmt="decimal"/>
          <w:cols w:space="720" w:num="1"/>
        </w:sectPr>
      </w:pPr>
    </w:p>
    <w:p w14:paraId="21752710">
      <w:pPr>
        <w:spacing w:before="18"/>
      </w:pPr>
    </w:p>
    <w:tbl>
      <w:tblPr>
        <w:tblStyle w:val="7"/>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9"/>
        <w:gridCol w:w="1725"/>
        <w:gridCol w:w="6661"/>
      </w:tblGrid>
      <w:tr w14:paraId="56D59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4" w:hRule="atLeast"/>
        </w:trPr>
        <w:tc>
          <w:tcPr>
            <w:tcW w:w="689" w:type="dxa"/>
            <w:vAlign w:val="top"/>
          </w:tcPr>
          <w:p w14:paraId="3ED3F643">
            <w:pPr>
              <w:rPr>
                <w:rFonts w:ascii="Arial"/>
                <w:sz w:val="21"/>
              </w:rPr>
            </w:pPr>
          </w:p>
        </w:tc>
        <w:tc>
          <w:tcPr>
            <w:tcW w:w="1725" w:type="dxa"/>
            <w:vAlign w:val="top"/>
          </w:tcPr>
          <w:p w14:paraId="042324B6">
            <w:pPr>
              <w:rPr>
                <w:rFonts w:ascii="Arial"/>
                <w:sz w:val="21"/>
              </w:rPr>
            </w:pPr>
          </w:p>
        </w:tc>
        <w:tc>
          <w:tcPr>
            <w:tcW w:w="6661" w:type="dxa"/>
            <w:vAlign w:val="top"/>
          </w:tcPr>
          <w:p w14:paraId="237D726F">
            <w:pPr>
              <w:pStyle w:val="8"/>
              <w:spacing w:before="152" w:line="359" w:lineRule="auto"/>
              <w:ind w:left="119" w:right="102" w:firstLine="491"/>
              <w:jc w:val="both"/>
            </w:pPr>
            <w:r>
              <w:rPr>
                <w:spacing w:val="-3"/>
              </w:rPr>
              <w:t>7.本项目的特定资格要求：供应商须在全国土壤环境信息</w:t>
            </w:r>
            <w:r>
              <w:rPr>
                <w:spacing w:val="-2"/>
              </w:rPr>
              <w:t>平台“建设用地土壤污染风险管控和修复从业单位和个人执业</w:t>
            </w:r>
            <w:r>
              <w:rPr>
                <w:spacing w:val="-4"/>
              </w:rPr>
              <w:t>情况信用记录系统</w:t>
            </w:r>
            <w:r>
              <w:rPr>
                <w:spacing w:val="-54"/>
              </w:rPr>
              <w:t xml:space="preserve"> </w:t>
            </w:r>
            <w:r>
              <w:rPr>
                <w:spacing w:val="-4"/>
              </w:rPr>
              <w:t>”备案，拟派项目负责人须具</w:t>
            </w:r>
            <w:r>
              <w:rPr>
                <w:spacing w:val="-5"/>
              </w:rPr>
              <w:t>备相关专业工</w:t>
            </w:r>
            <w:r>
              <w:rPr>
                <w:spacing w:val="-3"/>
              </w:rPr>
              <w:t>程师及以上职称。</w:t>
            </w:r>
          </w:p>
          <w:p w14:paraId="10A5DFAB">
            <w:pPr>
              <w:pStyle w:val="8"/>
              <w:spacing w:before="2" w:line="363" w:lineRule="auto"/>
              <w:ind w:left="119" w:right="150" w:firstLine="56"/>
            </w:pPr>
            <w:r>
              <w:rPr>
                <w:b/>
                <w:bCs/>
                <w:spacing w:val="-8"/>
              </w:rPr>
              <w:t>以上资格证明文件，若有一项未提供或无效，将导</w:t>
            </w:r>
            <w:r>
              <w:rPr>
                <w:b/>
                <w:bCs/>
                <w:spacing w:val="-9"/>
              </w:rPr>
              <w:t>致其不具备</w:t>
            </w:r>
            <w:r>
              <w:rPr>
                <w:b/>
                <w:bCs/>
                <w:spacing w:val="-5"/>
              </w:rPr>
              <w:t>磋商资格，且不允许在开启后补正。</w:t>
            </w:r>
          </w:p>
          <w:p w14:paraId="6EDEC629">
            <w:pPr>
              <w:pStyle w:val="8"/>
              <w:spacing w:before="40" w:line="336" w:lineRule="auto"/>
              <w:ind w:left="116" w:right="100" w:firstLine="5"/>
              <w:jc w:val="both"/>
            </w:pPr>
            <w:r>
              <w:rPr>
                <w:spacing w:val="6"/>
              </w:rPr>
              <w:t>8.代理机构在响应文件评审会议开始后对供应商的信用信息</w:t>
            </w:r>
            <w:r>
              <w:rPr>
                <w:spacing w:val="-5"/>
              </w:rPr>
              <w:t>进行查询，通过“信用中国</w:t>
            </w:r>
            <w:r>
              <w:rPr>
                <w:spacing w:val="-88"/>
              </w:rPr>
              <w:t xml:space="preserve"> </w:t>
            </w:r>
            <w:r>
              <w:rPr>
                <w:spacing w:val="-5"/>
              </w:rPr>
              <w:t>”网站（</w:t>
            </w:r>
            <w:r>
              <w:fldChar w:fldCharType="begin"/>
            </w:r>
            <w:r>
              <w:instrText xml:space="preserve"> HYPERLINK "http://www.creditchina" </w:instrText>
            </w:r>
            <w:r>
              <w:fldChar w:fldCharType="separate"/>
            </w:r>
            <w:r>
              <w:rPr>
                <w:spacing w:val="-5"/>
              </w:rPr>
              <w:t>http://www.creditchina</w:t>
            </w:r>
            <w:r>
              <w:rPr>
                <w:spacing w:val="-5"/>
              </w:rPr>
              <w:fldChar w:fldCharType="end"/>
            </w:r>
            <w:r>
              <w:rPr>
                <w:spacing w:val="-5"/>
              </w:rPr>
              <w:t>.</w:t>
            </w:r>
            <w:r>
              <w:t xml:space="preserve"> </w:t>
            </w:r>
            <w:r>
              <w:fldChar w:fldCharType="begin"/>
            </w:r>
            <w:r>
              <w:instrText xml:space="preserve"> HYPERLINK "gov.cn" </w:instrText>
            </w:r>
            <w:r>
              <w:fldChar w:fldCharType="separate"/>
            </w:r>
            <w:r>
              <w:rPr>
                <w:spacing w:val="-1"/>
              </w:rPr>
              <w:t>gov.cn</w:t>
            </w:r>
            <w:r>
              <w:rPr>
                <w:spacing w:val="-1"/>
              </w:rPr>
              <w:fldChar w:fldCharType="end"/>
            </w:r>
            <w:r>
              <w:rPr>
                <w:spacing w:val="-1"/>
              </w:rPr>
              <w:t>）、中国政府采购网（</w:t>
            </w:r>
            <w:r>
              <w:fldChar w:fldCharType="begin"/>
            </w:r>
            <w:r>
              <w:instrText xml:space="preserve"> HYPERLINK "http://www.ccgp.gov.cn" </w:instrText>
            </w:r>
            <w:r>
              <w:fldChar w:fldCharType="separate"/>
            </w:r>
            <w:r>
              <w:rPr>
                <w:spacing w:val="-1"/>
              </w:rPr>
              <w:t>http://www.ccgp.gov</w:t>
            </w:r>
            <w:r>
              <w:rPr>
                <w:spacing w:val="-2"/>
              </w:rPr>
              <w:t>.cn</w:t>
            </w:r>
            <w:r>
              <w:rPr>
                <w:spacing w:val="-2"/>
              </w:rPr>
              <w:fldChar w:fldCharType="end"/>
            </w:r>
            <w:r>
              <w:rPr>
                <w:spacing w:val="-2"/>
              </w:rPr>
              <w:t>）查询相关主体信用记录或违规处罚情况，截止时间为开启当日；查</w:t>
            </w:r>
            <w:r>
              <w:rPr>
                <w:spacing w:val="-4"/>
              </w:rPr>
              <w:t>询内容为“信用中国</w:t>
            </w:r>
            <w:r>
              <w:rPr>
                <w:spacing w:val="-52"/>
              </w:rPr>
              <w:t xml:space="preserve"> </w:t>
            </w:r>
            <w:r>
              <w:rPr>
                <w:spacing w:val="-4"/>
              </w:rPr>
              <w:t>”网的失信被执行人、重大税</w:t>
            </w:r>
            <w:r>
              <w:rPr>
                <w:spacing w:val="-5"/>
              </w:rPr>
              <w:t>收违法失信</w:t>
            </w:r>
            <w:r>
              <w:rPr>
                <w:spacing w:val="-2"/>
              </w:rPr>
              <w:t>主体名单记录情况、中国政府采购网上的政府采购严重违法失信行为信息记录情况；查询记录与其他采购资料一并保存。查询后存在问题的将对响应文件做无效投标处理。（此项资格证明文件无需供应商提供）。</w:t>
            </w:r>
          </w:p>
        </w:tc>
      </w:tr>
      <w:tr w14:paraId="44FCC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9" w:hRule="atLeast"/>
        </w:trPr>
        <w:tc>
          <w:tcPr>
            <w:tcW w:w="689" w:type="dxa"/>
            <w:vAlign w:val="top"/>
          </w:tcPr>
          <w:p w14:paraId="11702155">
            <w:pPr>
              <w:spacing w:line="249" w:lineRule="auto"/>
              <w:rPr>
                <w:rFonts w:ascii="Arial"/>
                <w:sz w:val="21"/>
              </w:rPr>
            </w:pPr>
          </w:p>
          <w:p w14:paraId="20581ED5">
            <w:pPr>
              <w:spacing w:line="249" w:lineRule="auto"/>
              <w:rPr>
                <w:rFonts w:ascii="Arial"/>
                <w:sz w:val="21"/>
              </w:rPr>
            </w:pPr>
          </w:p>
          <w:p w14:paraId="6114CA45">
            <w:pPr>
              <w:spacing w:line="249" w:lineRule="auto"/>
              <w:rPr>
                <w:rFonts w:ascii="Arial"/>
                <w:sz w:val="21"/>
              </w:rPr>
            </w:pPr>
          </w:p>
          <w:p w14:paraId="209519D3">
            <w:pPr>
              <w:spacing w:line="249" w:lineRule="auto"/>
              <w:rPr>
                <w:rFonts w:ascii="Arial"/>
                <w:sz w:val="21"/>
              </w:rPr>
            </w:pPr>
          </w:p>
          <w:p w14:paraId="6253E40A">
            <w:pPr>
              <w:spacing w:line="249" w:lineRule="auto"/>
              <w:rPr>
                <w:rFonts w:ascii="Arial"/>
                <w:sz w:val="21"/>
              </w:rPr>
            </w:pPr>
          </w:p>
          <w:p w14:paraId="6EF51395">
            <w:pPr>
              <w:spacing w:line="249" w:lineRule="auto"/>
              <w:rPr>
                <w:rFonts w:ascii="Arial"/>
                <w:sz w:val="21"/>
              </w:rPr>
            </w:pPr>
          </w:p>
          <w:p w14:paraId="30BC7402">
            <w:pPr>
              <w:spacing w:line="249" w:lineRule="auto"/>
              <w:rPr>
                <w:rFonts w:ascii="Arial"/>
                <w:sz w:val="21"/>
              </w:rPr>
            </w:pPr>
          </w:p>
          <w:p w14:paraId="4ABE44F5">
            <w:pPr>
              <w:spacing w:line="249" w:lineRule="auto"/>
              <w:rPr>
                <w:rFonts w:ascii="Arial"/>
                <w:sz w:val="21"/>
              </w:rPr>
            </w:pPr>
          </w:p>
          <w:p w14:paraId="03FCD52E">
            <w:pPr>
              <w:spacing w:line="249" w:lineRule="auto"/>
              <w:rPr>
                <w:rFonts w:ascii="Arial"/>
                <w:sz w:val="21"/>
              </w:rPr>
            </w:pPr>
          </w:p>
          <w:p w14:paraId="74018B61">
            <w:pPr>
              <w:spacing w:line="250" w:lineRule="auto"/>
              <w:rPr>
                <w:rFonts w:ascii="Arial"/>
                <w:sz w:val="21"/>
              </w:rPr>
            </w:pPr>
          </w:p>
          <w:p w14:paraId="3633BAFE">
            <w:pPr>
              <w:spacing w:line="250" w:lineRule="auto"/>
              <w:rPr>
                <w:rFonts w:ascii="Arial"/>
                <w:sz w:val="21"/>
              </w:rPr>
            </w:pPr>
          </w:p>
          <w:p w14:paraId="51FACA87">
            <w:pPr>
              <w:spacing w:line="250" w:lineRule="auto"/>
              <w:rPr>
                <w:rFonts w:ascii="Arial"/>
                <w:sz w:val="21"/>
              </w:rPr>
            </w:pPr>
          </w:p>
          <w:p w14:paraId="6E512FF2">
            <w:pPr>
              <w:spacing w:line="250" w:lineRule="auto"/>
              <w:rPr>
                <w:rFonts w:ascii="Arial"/>
                <w:sz w:val="21"/>
              </w:rPr>
            </w:pPr>
          </w:p>
          <w:p w14:paraId="0F262FFF">
            <w:pPr>
              <w:pStyle w:val="8"/>
              <w:spacing w:before="78"/>
              <w:ind w:left="302"/>
            </w:pPr>
            <w:r>
              <w:t>6</w:t>
            </w:r>
          </w:p>
        </w:tc>
        <w:tc>
          <w:tcPr>
            <w:tcW w:w="1725" w:type="dxa"/>
            <w:vAlign w:val="top"/>
          </w:tcPr>
          <w:p w14:paraId="5636F473">
            <w:pPr>
              <w:spacing w:line="250" w:lineRule="auto"/>
              <w:rPr>
                <w:rFonts w:ascii="Arial"/>
                <w:sz w:val="21"/>
              </w:rPr>
            </w:pPr>
          </w:p>
          <w:p w14:paraId="27EB40B0">
            <w:pPr>
              <w:spacing w:line="250" w:lineRule="auto"/>
              <w:rPr>
                <w:rFonts w:ascii="Arial"/>
                <w:sz w:val="21"/>
              </w:rPr>
            </w:pPr>
          </w:p>
          <w:p w14:paraId="1350356C">
            <w:pPr>
              <w:spacing w:line="250" w:lineRule="auto"/>
              <w:rPr>
                <w:rFonts w:ascii="Arial"/>
                <w:sz w:val="21"/>
              </w:rPr>
            </w:pPr>
          </w:p>
          <w:p w14:paraId="65C991AA">
            <w:pPr>
              <w:spacing w:line="250" w:lineRule="auto"/>
              <w:rPr>
                <w:rFonts w:ascii="Arial"/>
                <w:sz w:val="21"/>
              </w:rPr>
            </w:pPr>
          </w:p>
          <w:p w14:paraId="098B87F1">
            <w:pPr>
              <w:spacing w:line="250" w:lineRule="auto"/>
              <w:rPr>
                <w:rFonts w:ascii="Arial"/>
                <w:sz w:val="21"/>
              </w:rPr>
            </w:pPr>
          </w:p>
          <w:p w14:paraId="74EF0919">
            <w:pPr>
              <w:spacing w:line="250" w:lineRule="auto"/>
              <w:rPr>
                <w:rFonts w:ascii="Arial"/>
                <w:sz w:val="21"/>
              </w:rPr>
            </w:pPr>
          </w:p>
          <w:p w14:paraId="073C06B3">
            <w:pPr>
              <w:spacing w:line="251" w:lineRule="auto"/>
              <w:rPr>
                <w:rFonts w:ascii="Arial"/>
                <w:sz w:val="21"/>
              </w:rPr>
            </w:pPr>
          </w:p>
          <w:p w14:paraId="118A4374">
            <w:pPr>
              <w:spacing w:line="251" w:lineRule="auto"/>
              <w:rPr>
                <w:rFonts w:ascii="Arial"/>
                <w:sz w:val="21"/>
              </w:rPr>
            </w:pPr>
          </w:p>
          <w:p w14:paraId="22F9AD87">
            <w:pPr>
              <w:spacing w:line="251" w:lineRule="auto"/>
              <w:rPr>
                <w:rFonts w:ascii="Arial"/>
                <w:sz w:val="21"/>
              </w:rPr>
            </w:pPr>
          </w:p>
          <w:p w14:paraId="05C4E78E">
            <w:pPr>
              <w:spacing w:line="251" w:lineRule="auto"/>
              <w:rPr>
                <w:rFonts w:ascii="Arial"/>
                <w:sz w:val="21"/>
              </w:rPr>
            </w:pPr>
          </w:p>
          <w:p w14:paraId="62918209">
            <w:pPr>
              <w:spacing w:line="251" w:lineRule="auto"/>
              <w:rPr>
                <w:rFonts w:ascii="Arial"/>
                <w:sz w:val="21"/>
              </w:rPr>
            </w:pPr>
          </w:p>
          <w:p w14:paraId="769ACBF3">
            <w:pPr>
              <w:pStyle w:val="8"/>
              <w:spacing w:before="78" w:line="219" w:lineRule="auto"/>
              <w:ind w:left="216"/>
            </w:pPr>
            <w:r>
              <w:rPr>
                <w:spacing w:val="-3"/>
              </w:rPr>
              <w:t>供应商应提交</w:t>
            </w:r>
          </w:p>
          <w:p w14:paraId="787B199C">
            <w:pPr>
              <w:pStyle w:val="8"/>
              <w:spacing w:before="184" w:line="219" w:lineRule="auto"/>
              <w:ind w:left="70"/>
            </w:pPr>
            <w:r>
              <w:rPr>
                <w:spacing w:val="-8"/>
              </w:rPr>
              <w:t>的商务、技术文</w:t>
            </w:r>
          </w:p>
          <w:p w14:paraId="02330EB8">
            <w:pPr>
              <w:pStyle w:val="8"/>
              <w:spacing w:before="183" w:line="219" w:lineRule="auto"/>
              <w:ind w:left="750"/>
            </w:pPr>
            <w:r>
              <w:t>件</w:t>
            </w:r>
          </w:p>
        </w:tc>
        <w:tc>
          <w:tcPr>
            <w:tcW w:w="6661" w:type="dxa"/>
            <w:vAlign w:val="top"/>
          </w:tcPr>
          <w:p w14:paraId="5D0C1EFC">
            <w:pPr>
              <w:pStyle w:val="8"/>
              <w:spacing w:before="179" w:line="219" w:lineRule="auto"/>
              <w:jc w:val="right"/>
            </w:pPr>
            <w:r>
              <w:rPr>
                <w:spacing w:val="-11"/>
              </w:rPr>
              <w:t>★1.法定代表人（负责人）身份证明书（见‘响应文件格式</w:t>
            </w:r>
            <w:r>
              <w:rPr>
                <w:spacing w:val="-55"/>
              </w:rPr>
              <w:t xml:space="preserve"> </w:t>
            </w:r>
            <w:r>
              <w:rPr>
                <w:spacing w:val="-11"/>
              </w:rPr>
              <w:t>’</w:t>
            </w:r>
            <w:r>
              <w:rPr>
                <w:spacing w:val="-49"/>
                <w:w w:val="77"/>
              </w:rPr>
              <w:t>）；</w:t>
            </w:r>
          </w:p>
          <w:p w14:paraId="3BC49041">
            <w:pPr>
              <w:pStyle w:val="8"/>
              <w:spacing w:before="195" w:line="288" w:lineRule="auto"/>
              <w:ind w:left="124" w:firstLine="5"/>
            </w:pPr>
            <w:r>
              <w:rPr>
                <w:spacing w:val="-10"/>
              </w:rPr>
              <w:t>★2.法定代表人（负责人）授权委托书（见‘响应文件格</w:t>
            </w:r>
            <w:r>
              <w:rPr>
                <w:spacing w:val="-11"/>
              </w:rPr>
              <w:t>式</w:t>
            </w:r>
            <w:r>
              <w:rPr>
                <w:spacing w:val="-57"/>
              </w:rPr>
              <w:t xml:space="preserve"> </w:t>
            </w:r>
            <w:r>
              <w:rPr>
                <w:spacing w:val="-11"/>
              </w:rPr>
              <w:t>’</w:t>
            </w:r>
            <w:r>
              <w:rPr>
                <w:spacing w:val="-48"/>
                <w:w w:val="75"/>
              </w:rPr>
              <w:t>）；</w:t>
            </w:r>
            <w:r>
              <w:rPr>
                <w:spacing w:val="-2"/>
              </w:rPr>
              <w:t>若授权代表为法定代表人（负责人）的可不提供；</w:t>
            </w:r>
          </w:p>
          <w:p w14:paraId="72E410C5">
            <w:pPr>
              <w:pStyle w:val="8"/>
              <w:spacing w:before="151" w:line="220" w:lineRule="auto"/>
              <w:ind w:left="129"/>
            </w:pPr>
            <w:r>
              <w:rPr>
                <w:spacing w:val="-4"/>
              </w:rPr>
              <w:t>★3.磋商保证金</w:t>
            </w:r>
          </w:p>
          <w:p w14:paraId="19E29860">
            <w:pPr>
              <w:pStyle w:val="8"/>
              <w:spacing w:before="170" w:line="219" w:lineRule="auto"/>
              <w:ind w:left="129"/>
            </w:pPr>
            <w:r>
              <w:rPr>
                <w:spacing w:val="-2"/>
              </w:rPr>
              <w:t>★4.磋商函（见‘响应文件格式</w:t>
            </w:r>
            <w:r>
              <w:rPr>
                <w:spacing w:val="-55"/>
              </w:rPr>
              <w:t xml:space="preserve"> </w:t>
            </w:r>
            <w:r>
              <w:rPr>
                <w:spacing w:val="-2"/>
              </w:rPr>
              <w:t>’</w:t>
            </w:r>
            <w:r>
              <w:rPr>
                <w:spacing w:val="-9"/>
              </w:rPr>
              <w:t>）；</w:t>
            </w:r>
          </w:p>
          <w:p w14:paraId="16B4E1E0">
            <w:pPr>
              <w:pStyle w:val="8"/>
              <w:spacing w:before="170" w:line="218" w:lineRule="auto"/>
              <w:ind w:left="129"/>
            </w:pPr>
            <w:r>
              <w:rPr>
                <w:spacing w:val="-9"/>
              </w:rPr>
              <w:t>★5.报价一览表</w:t>
            </w:r>
            <w:r>
              <w:rPr>
                <w:spacing w:val="101"/>
              </w:rPr>
              <w:t xml:space="preserve"> </w:t>
            </w:r>
            <w:r>
              <w:rPr>
                <w:spacing w:val="-9"/>
              </w:rPr>
              <w:t>(见‘响应文件格式</w:t>
            </w:r>
            <w:r>
              <w:rPr>
                <w:spacing w:val="-61"/>
              </w:rPr>
              <w:t xml:space="preserve"> </w:t>
            </w:r>
            <w:r>
              <w:rPr>
                <w:spacing w:val="-9"/>
              </w:rPr>
              <w:t>’)；</w:t>
            </w:r>
          </w:p>
          <w:p w14:paraId="55B34BBB">
            <w:pPr>
              <w:pStyle w:val="8"/>
              <w:spacing w:before="180" w:line="219" w:lineRule="auto"/>
              <w:ind w:left="125"/>
            </w:pPr>
            <w:r>
              <w:rPr>
                <w:spacing w:val="-2"/>
              </w:rPr>
              <w:t>6.商务条款响应表（见‘响应文件格式</w:t>
            </w:r>
            <w:r>
              <w:rPr>
                <w:spacing w:val="-53"/>
              </w:rPr>
              <w:t xml:space="preserve"> </w:t>
            </w:r>
            <w:r>
              <w:rPr>
                <w:spacing w:val="-2"/>
              </w:rPr>
              <w:t>’</w:t>
            </w:r>
            <w:r>
              <w:rPr>
                <w:spacing w:val="-6"/>
              </w:rPr>
              <w:t>）；</w:t>
            </w:r>
          </w:p>
          <w:p w14:paraId="398DF0D5">
            <w:pPr>
              <w:pStyle w:val="8"/>
              <w:spacing w:before="171" w:line="219" w:lineRule="auto"/>
              <w:ind w:left="131"/>
            </w:pPr>
            <w:r>
              <w:rPr>
                <w:spacing w:val="-2"/>
              </w:rPr>
              <w:t>7.技术服务规范响应及偏离表（见‘响应文件格式</w:t>
            </w:r>
            <w:r>
              <w:rPr>
                <w:spacing w:val="-53"/>
              </w:rPr>
              <w:t xml:space="preserve"> </w:t>
            </w:r>
            <w:r>
              <w:rPr>
                <w:spacing w:val="-2"/>
              </w:rPr>
              <w:t>’</w:t>
            </w:r>
            <w:r>
              <w:rPr>
                <w:spacing w:val="-4"/>
              </w:rPr>
              <w:t>）；</w:t>
            </w:r>
          </w:p>
          <w:p w14:paraId="56AEA1B8">
            <w:pPr>
              <w:pStyle w:val="8"/>
              <w:spacing w:before="198" w:line="288" w:lineRule="auto"/>
              <w:ind w:left="119" w:right="122" w:firstLine="1"/>
            </w:pPr>
            <w:r>
              <w:rPr>
                <w:spacing w:val="6"/>
              </w:rPr>
              <w:t>8.响应文件提交截止时间前三年内完成的同类项目合同案例</w:t>
            </w:r>
            <w:r>
              <w:rPr>
                <w:spacing w:val="-2"/>
              </w:rPr>
              <w:t>及相关证明资料（见‘响应文件格式</w:t>
            </w:r>
            <w:r>
              <w:rPr>
                <w:spacing w:val="-55"/>
              </w:rPr>
              <w:t xml:space="preserve"> </w:t>
            </w:r>
            <w:r>
              <w:rPr>
                <w:spacing w:val="-2"/>
              </w:rPr>
              <w:t>’</w:t>
            </w:r>
            <w:r>
              <w:rPr>
                <w:spacing w:val="-3"/>
              </w:rPr>
              <w:t>）；</w:t>
            </w:r>
          </w:p>
          <w:p w14:paraId="1E9FDF2F">
            <w:pPr>
              <w:pStyle w:val="8"/>
              <w:spacing w:before="117" w:line="220" w:lineRule="auto"/>
              <w:ind w:left="124"/>
            </w:pPr>
            <w:r>
              <w:rPr>
                <w:spacing w:val="-2"/>
              </w:rPr>
              <w:t>9.项目人员配备情况；</w:t>
            </w:r>
          </w:p>
          <w:p w14:paraId="06BBA5B3">
            <w:pPr>
              <w:pStyle w:val="8"/>
              <w:spacing w:before="134" w:line="220" w:lineRule="auto"/>
              <w:ind w:left="155"/>
            </w:pPr>
            <w:r>
              <w:rPr>
                <w:spacing w:val="-7"/>
              </w:rPr>
              <w:t>10.响应方案；</w:t>
            </w:r>
          </w:p>
          <w:p w14:paraId="0937CEA7">
            <w:pPr>
              <w:pStyle w:val="8"/>
              <w:spacing w:before="112" w:line="219" w:lineRule="auto"/>
              <w:ind w:left="155"/>
            </w:pPr>
            <w:r>
              <w:rPr>
                <w:spacing w:val="-3"/>
              </w:rPr>
              <w:t>11.供应商认为需要提供的其他商务、技术材料。</w:t>
            </w:r>
          </w:p>
          <w:p w14:paraId="3736084F">
            <w:pPr>
              <w:pStyle w:val="8"/>
              <w:spacing w:before="207" w:line="304" w:lineRule="auto"/>
              <w:ind w:left="125" w:right="148" w:hanging="5"/>
            </w:pPr>
            <w:r>
              <w:rPr>
                <w:b/>
                <w:bCs/>
                <w:spacing w:val="-6"/>
              </w:rPr>
              <w:t>加</w:t>
            </w:r>
            <w:r>
              <w:rPr>
                <w:spacing w:val="-6"/>
              </w:rPr>
              <w:t>★</w:t>
            </w:r>
            <w:r>
              <w:rPr>
                <w:b/>
                <w:bCs/>
                <w:spacing w:val="-6"/>
              </w:rPr>
              <w:t>的商务、技术文件若有一项未提供或无效，将导致其不具</w:t>
            </w:r>
            <w:r>
              <w:rPr>
                <w:b/>
                <w:bCs/>
                <w:spacing w:val="-5"/>
              </w:rPr>
              <w:t>备磋商资格，且不允许在响应文件开启后补正。</w:t>
            </w:r>
          </w:p>
        </w:tc>
      </w:tr>
    </w:tbl>
    <w:p w14:paraId="00ADBFBA">
      <w:pPr>
        <w:pStyle w:val="2"/>
      </w:pPr>
    </w:p>
    <w:p w14:paraId="371F596A">
      <w:pPr>
        <w:sectPr>
          <w:footerReference r:id="rId10" w:type="default"/>
          <w:pgSz w:w="11906" w:h="16840"/>
          <w:pgMar w:top="1140" w:right="1412" w:bottom="1142" w:left="1412" w:header="0" w:footer="983" w:gutter="0"/>
          <w:pgNumType w:fmt="decimal"/>
          <w:cols w:space="720" w:num="1"/>
        </w:sectPr>
      </w:pPr>
    </w:p>
    <w:tbl>
      <w:tblPr>
        <w:tblStyle w:val="7"/>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9"/>
        <w:gridCol w:w="1725"/>
        <w:gridCol w:w="6661"/>
      </w:tblGrid>
      <w:tr w14:paraId="4F4A5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04" w:hRule="atLeast"/>
        </w:trPr>
        <w:tc>
          <w:tcPr>
            <w:tcW w:w="689" w:type="dxa"/>
            <w:vAlign w:val="top"/>
          </w:tcPr>
          <w:p w14:paraId="3750C663">
            <w:pPr>
              <w:spacing w:line="250" w:lineRule="auto"/>
              <w:rPr>
                <w:rFonts w:ascii="Arial"/>
                <w:sz w:val="21"/>
              </w:rPr>
            </w:pPr>
          </w:p>
          <w:p w14:paraId="546EB2FC">
            <w:pPr>
              <w:spacing w:line="250" w:lineRule="auto"/>
              <w:rPr>
                <w:rFonts w:ascii="Arial"/>
                <w:sz w:val="21"/>
              </w:rPr>
            </w:pPr>
          </w:p>
          <w:p w14:paraId="3CCDB504">
            <w:pPr>
              <w:spacing w:line="250" w:lineRule="auto"/>
              <w:rPr>
                <w:rFonts w:ascii="Arial"/>
                <w:sz w:val="21"/>
              </w:rPr>
            </w:pPr>
          </w:p>
          <w:p w14:paraId="1C8C3A0B">
            <w:pPr>
              <w:spacing w:line="250" w:lineRule="auto"/>
              <w:rPr>
                <w:rFonts w:ascii="Arial"/>
                <w:sz w:val="21"/>
              </w:rPr>
            </w:pPr>
          </w:p>
          <w:p w14:paraId="48B65688">
            <w:pPr>
              <w:spacing w:line="250" w:lineRule="auto"/>
              <w:rPr>
                <w:rFonts w:ascii="Arial"/>
                <w:sz w:val="21"/>
              </w:rPr>
            </w:pPr>
          </w:p>
          <w:p w14:paraId="78F6283D">
            <w:pPr>
              <w:spacing w:line="250" w:lineRule="auto"/>
              <w:rPr>
                <w:rFonts w:ascii="Arial"/>
                <w:sz w:val="21"/>
              </w:rPr>
            </w:pPr>
          </w:p>
          <w:p w14:paraId="716ED23C">
            <w:pPr>
              <w:spacing w:line="250" w:lineRule="auto"/>
              <w:rPr>
                <w:rFonts w:ascii="Arial"/>
                <w:sz w:val="21"/>
              </w:rPr>
            </w:pPr>
          </w:p>
          <w:p w14:paraId="5778003A">
            <w:pPr>
              <w:spacing w:line="250" w:lineRule="auto"/>
              <w:rPr>
                <w:rFonts w:ascii="Arial"/>
                <w:sz w:val="21"/>
              </w:rPr>
            </w:pPr>
          </w:p>
          <w:p w14:paraId="19D5A8CF">
            <w:pPr>
              <w:spacing w:line="251" w:lineRule="auto"/>
              <w:rPr>
                <w:rFonts w:ascii="Arial"/>
                <w:sz w:val="21"/>
              </w:rPr>
            </w:pPr>
          </w:p>
          <w:p w14:paraId="6CB10AB3">
            <w:pPr>
              <w:spacing w:line="251" w:lineRule="auto"/>
              <w:rPr>
                <w:rFonts w:ascii="Arial"/>
                <w:sz w:val="21"/>
              </w:rPr>
            </w:pPr>
          </w:p>
          <w:p w14:paraId="11495AFF">
            <w:pPr>
              <w:spacing w:line="251" w:lineRule="auto"/>
              <w:rPr>
                <w:rFonts w:ascii="Arial"/>
                <w:sz w:val="21"/>
              </w:rPr>
            </w:pPr>
          </w:p>
          <w:p w14:paraId="7A5A6090">
            <w:pPr>
              <w:spacing w:line="251" w:lineRule="auto"/>
              <w:rPr>
                <w:rFonts w:ascii="Arial"/>
                <w:sz w:val="21"/>
              </w:rPr>
            </w:pPr>
          </w:p>
          <w:p w14:paraId="6D79909D">
            <w:pPr>
              <w:spacing w:line="251" w:lineRule="auto"/>
              <w:rPr>
                <w:rFonts w:ascii="Arial"/>
                <w:sz w:val="21"/>
              </w:rPr>
            </w:pPr>
          </w:p>
          <w:p w14:paraId="79D06BA0">
            <w:pPr>
              <w:spacing w:line="251" w:lineRule="auto"/>
              <w:rPr>
                <w:rFonts w:ascii="Arial"/>
                <w:sz w:val="21"/>
              </w:rPr>
            </w:pPr>
          </w:p>
          <w:p w14:paraId="26FE1BA4">
            <w:pPr>
              <w:spacing w:line="251" w:lineRule="auto"/>
              <w:rPr>
                <w:rFonts w:ascii="Arial"/>
                <w:sz w:val="21"/>
              </w:rPr>
            </w:pPr>
          </w:p>
          <w:p w14:paraId="4B712268">
            <w:pPr>
              <w:spacing w:line="251" w:lineRule="auto"/>
              <w:rPr>
                <w:rFonts w:ascii="Arial"/>
                <w:sz w:val="21"/>
              </w:rPr>
            </w:pPr>
          </w:p>
          <w:p w14:paraId="101A57BE">
            <w:pPr>
              <w:spacing w:line="251" w:lineRule="auto"/>
              <w:rPr>
                <w:rFonts w:ascii="Arial"/>
                <w:sz w:val="21"/>
              </w:rPr>
            </w:pPr>
          </w:p>
          <w:p w14:paraId="760CB745">
            <w:pPr>
              <w:pStyle w:val="8"/>
              <w:spacing w:before="78"/>
              <w:ind w:left="311"/>
            </w:pPr>
            <w:r>
              <w:t>7</w:t>
            </w:r>
          </w:p>
        </w:tc>
        <w:tc>
          <w:tcPr>
            <w:tcW w:w="1725" w:type="dxa"/>
            <w:vAlign w:val="top"/>
          </w:tcPr>
          <w:p w14:paraId="7D034A82">
            <w:pPr>
              <w:spacing w:line="249" w:lineRule="auto"/>
              <w:rPr>
                <w:rFonts w:ascii="Arial"/>
                <w:sz w:val="21"/>
              </w:rPr>
            </w:pPr>
          </w:p>
          <w:p w14:paraId="71838329">
            <w:pPr>
              <w:spacing w:line="249" w:lineRule="auto"/>
              <w:rPr>
                <w:rFonts w:ascii="Arial"/>
                <w:sz w:val="21"/>
              </w:rPr>
            </w:pPr>
          </w:p>
          <w:p w14:paraId="2CA041DC">
            <w:pPr>
              <w:spacing w:line="249" w:lineRule="auto"/>
              <w:rPr>
                <w:rFonts w:ascii="Arial"/>
                <w:sz w:val="21"/>
              </w:rPr>
            </w:pPr>
          </w:p>
          <w:p w14:paraId="7FC32C85">
            <w:pPr>
              <w:spacing w:line="249" w:lineRule="auto"/>
              <w:rPr>
                <w:rFonts w:ascii="Arial"/>
                <w:sz w:val="21"/>
              </w:rPr>
            </w:pPr>
          </w:p>
          <w:p w14:paraId="20F2F0DE">
            <w:pPr>
              <w:spacing w:line="249" w:lineRule="auto"/>
              <w:rPr>
                <w:rFonts w:ascii="Arial"/>
                <w:sz w:val="21"/>
              </w:rPr>
            </w:pPr>
          </w:p>
          <w:p w14:paraId="2D6F1A33">
            <w:pPr>
              <w:spacing w:line="249" w:lineRule="auto"/>
              <w:rPr>
                <w:rFonts w:ascii="Arial"/>
                <w:sz w:val="21"/>
              </w:rPr>
            </w:pPr>
          </w:p>
          <w:p w14:paraId="4DB45511">
            <w:pPr>
              <w:spacing w:line="249" w:lineRule="auto"/>
              <w:rPr>
                <w:rFonts w:ascii="Arial"/>
                <w:sz w:val="21"/>
              </w:rPr>
            </w:pPr>
          </w:p>
          <w:p w14:paraId="0619F0FC">
            <w:pPr>
              <w:spacing w:line="249" w:lineRule="auto"/>
              <w:rPr>
                <w:rFonts w:ascii="Arial"/>
                <w:sz w:val="21"/>
              </w:rPr>
            </w:pPr>
          </w:p>
          <w:p w14:paraId="0F4DE823">
            <w:pPr>
              <w:spacing w:line="249" w:lineRule="auto"/>
              <w:rPr>
                <w:rFonts w:ascii="Arial"/>
                <w:sz w:val="21"/>
              </w:rPr>
            </w:pPr>
          </w:p>
          <w:p w14:paraId="2F5F2663">
            <w:pPr>
              <w:spacing w:line="249" w:lineRule="auto"/>
              <w:rPr>
                <w:rFonts w:ascii="Arial"/>
                <w:sz w:val="21"/>
              </w:rPr>
            </w:pPr>
          </w:p>
          <w:p w14:paraId="452CED2A">
            <w:pPr>
              <w:spacing w:line="250" w:lineRule="auto"/>
              <w:rPr>
                <w:rFonts w:ascii="Arial"/>
                <w:sz w:val="21"/>
              </w:rPr>
            </w:pPr>
          </w:p>
          <w:p w14:paraId="3C95DC63">
            <w:pPr>
              <w:spacing w:line="250" w:lineRule="auto"/>
              <w:rPr>
                <w:rFonts w:ascii="Arial"/>
                <w:sz w:val="21"/>
              </w:rPr>
            </w:pPr>
          </w:p>
          <w:p w14:paraId="71003AC0">
            <w:pPr>
              <w:spacing w:line="250" w:lineRule="auto"/>
              <w:rPr>
                <w:rFonts w:ascii="Arial"/>
                <w:sz w:val="21"/>
              </w:rPr>
            </w:pPr>
          </w:p>
          <w:p w14:paraId="03640354">
            <w:pPr>
              <w:spacing w:line="250" w:lineRule="auto"/>
              <w:rPr>
                <w:rFonts w:ascii="Arial"/>
                <w:sz w:val="21"/>
              </w:rPr>
            </w:pPr>
          </w:p>
          <w:p w14:paraId="6A1F6FB4">
            <w:pPr>
              <w:spacing w:line="250" w:lineRule="auto"/>
              <w:rPr>
                <w:rFonts w:ascii="Arial"/>
                <w:sz w:val="21"/>
              </w:rPr>
            </w:pPr>
          </w:p>
          <w:p w14:paraId="1F515584">
            <w:pPr>
              <w:spacing w:line="250" w:lineRule="auto"/>
              <w:rPr>
                <w:rFonts w:ascii="Arial"/>
                <w:sz w:val="21"/>
              </w:rPr>
            </w:pPr>
          </w:p>
          <w:p w14:paraId="1EDC4250">
            <w:pPr>
              <w:spacing w:line="250" w:lineRule="auto"/>
              <w:rPr>
                <w:rFonts w:ascii="Arial"/>
                <w:sz w:val="21"/>
              </w:rPr>
            </w:pPr>
          </w:p>
          <w:p w14:paraId="26E73056">
            <w:pPr>
              <w:pStyle w:val="8"/>
              <w:spacing w:before="78" w:line="220" w:lineRule="auto"/>
              <w:ind w:left="335"/>
            </w:pPr>
            <w:r>
              <w:rPr>
                <w:spacing w:val="-4"/>
              </w:rPr>
              <w:t>磋商保证金</w:t>
            </w:r>
          </w:p>
        </w:tc>
        <w:tc>
          <w:tcPr>
            <w:tcW w:w="6661" w:type="dxa"/>
            <w:vAlign w:val="top"/>
          </w:tcPr>
          <w:p w14:paraId="6022451D">
            <w:pPr>
              <w:pStyle w:val="8"/>
              <w:spacing w:before="133" w:line="219" w:lineRule="auto"/>
              <w:ind w:left="119"/>
            </w:pPr>
            <w:r>
              <w:rPr>
                <w:spacing w:val="-2"/>
              </w:rPr>
              <w:t>磋商保证金金额及提交要求：</w:t>
            </w:r>
          </w:p>
          <w:p w14:paraId="23EDC06B">
            <w:pPr>
              <w:pStyle w:val="8"/>
              <w:spacing w:before="179" w:line="219" w:lineRule="auto"/>
              <w:jc w:val="right"/>
            </w:pPr>
            <w:r>
              <w:rPr>
                <w:spacing w:val="-4"/>
              </w:rPr>
              <w:t>1、本项 目要求提交磋商保证金。保证金金额：15000.00</w:t>
            </w:r>
            <w:r>
              <w:rPr>
                <w:spacing w:val="-39"/>
              </w:rPr>
              <w:t xml:space="preserve"> </w:t>
            </w:r>
            <w:r>
              <w:rPr>
                <w:spacing w:val="-5"/>
              </w:rPr>
              <w:t>元。</w:t>
            </w:r>
          </w:p>
          <w:p w14:paraId="1861A0EE">
            <w:pPr>
              <w:pStyle w:val="8"/>
              <w:spacing w:before="203" w:line="313" w:lineRule="auto"/>
              <w:ind w:left="116" w:right="84" w:firstLine="9"/>
            </w:pPr>
            <w:r>
              <w:rPr>
                <w:spacing w:val="3"/>
              </w:rPr>
              <w:t>2、保证金递交形式：供应商应在上传响应文件截止时间前，</w:t>
            </w:r>
            <w:r>
              <w:rPr>
                <w:spacing w:val="11"/>
              </w:rPr>
              <w:t>将磋商保证金采用支票（或网银转账） 、汇票、本票或者</w:t>
            </w:r>
            <w:r>
              <w:rPr>
                <w:spacing w:val="14"/>
              </w:rPr>
              <w:t>金融机构、担保机构出具的保函等非现金形式提交。</w:t>
            </w:r>
          </w:p>
          <w:p w14:paraId="46924B34">
            <w:pPr>
              <w:pStyle w:val="8"/>
              <w:spacing w:before="179" w:line="290" w:lineRule="auto"/>
              <w:ind w:left="125" w:right="47" w:firstLine="5"/>
            </w:pPr>
            <w:r>
              <w:rPr>
                <w:spacing w:val="8"/>
              </w:rPr>
              <w:t>3、保证金递交要求：采用支票提交的</w:t>
            </w:r>
            <w:r>
              <w:rPr>
                <w:spacing w:val="-22"/>
              </w:rPr>
              <w:t xml:space="preserve"> </w:t>
            </w:r>
            <w:r>
              <w:rPr>
                <w:spacing w:val="8"/>
              </w:rPr>
              <w:t>，</w:t>
            </w:r>
            <w:r>
              <w:rPr>
                <w:spacing w:val="-70"/>
              </w:rPr>
              <w:t xml:space="preserve"> </w:t>
            </w:r>
            <w:r>
              <w:rPr>
                <w:spacing w:val="8"/>
              </w:rPr>
              <w:t>由供应商开出；采</w:t>
            </w:r>
            <w:r>
              <w:rPr>
                <w:spacing w:val="6"/>
              </w:rPr>
              <w:t>用网银转账的 ， 由供应商通过本单位银行对公账户转出；</w:t>
            </w:r>
          </w:p>
          <w:p w14:paraId="70738EBB">
            <w:pPr>
              <w:pStyle w:val="8"/>
              <w:spacing w:before="180" w:line="325" w:lineRule="auto"/>
              <w:ind w:left="119" w:right="89"/>
              <w:jc w:val="both"/>
            </w:pPr>
            <w:r>
              <w:rPr>
                <w:spacing w:val="8"/>
              </w:rPr>
              <w:t>采用汇票、本票提交的，须从供应商的银行对公账户</w:t>
            </w:r>
            <w:r>
              <w:rPr>
                <w:spacing w:val="7"/>
              </w:rPr>
              <w:t>开出；采用金融机构出具保函的</w:t>
            </w:r>
            <w:r>
              <w:rPr>
                <w:spacing w:val="-12"/>
              </w:rPr>
              <w:t xml:space="preserve"> </w:t>
            </w:r>
            <w:r>
              <w:rPr>
                <w:spacing w:val="7"/>
              </w:rPr>
              <w:t>， 由从事金融业有关的金融中介</w:t>
            </w:r>
            <w:r>
              <w:rPr>
                <w:spacing w:val="11"/>
              </w:rPr>
              <w:t>机构开出；采用担保机构出具保函的， 由银行或代办投标</w:t>
            </w:r>
            <w:r>
              <w:rPr>
                <w:spacing w:val="3"/>
              </w:rPr>
              <w:t>保函的担保公司开出 。 电子保函须支持在线查验。</w:t>
            </w:r>
          </w:p>
          <w:p w14:paraId="45B10556">
            <w:pPr>
              <w:pStyle w:val="8"/>
              <w:spacing w:before="146" w:line="228" w:lineRule="auto"/>
              <w:ind w:left="31"/>
              <w:rPr>
                <w:sz w:val="20"/>
                <w:szCs w:val="20"/>
              </w:rPr>
            </w:pPr>
            <w:r>
              <w:rPr>
                <w:b/>
                <w:bCs/>
                <w:spacing w:val="7"/>
                <w:sz w:val="20"/>
                <w:szCs w:val="20"/>
              </w:rPr>
              <w:t>电汇账户：山西昊圣建设工程项目管理有限责任</w:t>
            </w:r>
            <w:r>
              <w:rPr>
                <w:b/>
                <w:bCs/>
                <w:spacing w:val="6"/>
                <w:sz w:val="20"/>
                <w:szCs w:val="20"/>
              </w:rPr>
              <w:t>公司太原分公司</w:t>
            </w:r>
          </w:p>
          <w:p w14:paraId="6DF511D6">
            <w:pPr>
              <w:spacing w:line="306" w:lineRule="auto"/>
              <w:rPr>
                <w:rFonts w:ascii="Arial"/>
                <w:sz w:val="21"/>
              </w:rPr>
            </w:pPr>
          </w:p>
          <w:p w14:paraId="1FE72B6E">
            <w:pPr>
              <w:spacing w:line="307" w:lineRule="auto"/>
              <w:rPr>
                <w:rFonts w:ascii="Arial"/>
                <w:sz w:val="21"/>
              </w:rPr>
            </w:pPr>
          </w:p>
          <w:p w14:paraId="1AC412F8">
            <w:pPr>
              <w:pStyle w:val="8"/>
              <w:spacing w:before="65" w:line="228" w:lineRule="auto"/>
              <w:ind w:left="7"/>
              <w:rPr>
                <w:sz w:val="20"/>
                <w:szCs w:val="20"/>
              </w:rPr>
            </w:pPr>
            <w:r>
              <w:rPr>
                <w:b/>
                <w:bCs/>
                <w:spacing w:val="7"/>
                <w:sz w:val="20"/>
                <w:szCs w:val="20"/>
              </w:rPr>
              <w:t>开户银行：中国农业银行股份有限公司太原分行</w:t>
            </w:r>
          </w:p>
          <w:p w14:paraId="42F7549D">
            <w:pPr>
              <w:spacing w:line="305" w:lineRule="auto"/>
              <w:rPr>
                <w:rFonts w:ascii="Arial"/>
                <w:sz w:val="21"/>
              </w:rPr>
            </w:pPr>
          </w:p>
          <w:p w14:paraId="406F7C66">
            <w:pPr>
              <w:spacing w:line="306" w:lineRule="auto"/>
              <w:rPr>
                <w:rFonts w:ascii="Arial"/>
                <w:sz w:val="21"/>
              </w:rPr>
            </w:pPr>
          </w:p>
          <w:p w14:paraId="03CF1941">
            <w:pPr>
              <w:pStyle w:val="8"/>
              <w:spacing w:before="66" w:line="228" w:lineRule="auto"/>
              <w:ind w:left="15"/>
              <w:rPr>
                <w:sz w:val="20"/>
                <w:szCs w:val="20"/>
              </w:rPr>
            </w:pPr>
            <w:r>
              <w:rPr>
                <w:b/>
                <w:bCs/>
                <w:spacing w:val="2"/>
                <w:sz w:val="20"/>
                <w:szCs w:val="20"/>
              </w:rPr>
              <w:t>帐</w:t>
            </w:r>
            <w:r>
              <w:rPr>
                <w:spacing w:val="24"/>
                <w:sz w:val="20"/>
                <w:szCs w:val="20"/>
              </w:rPr>
              <w:t xml:space="preserve">  </w:t>
            </w:r>
            <w:r>
              <w:rPr>
                <w:b/>
                <w:bCs/>
                <w:spacing w:val="2"/>
                <w:sz w:val="20"/>
                <w:szCs w:val="20"/>
              </w:rPr>
              <w:t>号：04191001040015510</w:t>
            </w:r>
          </w:p>
          <w:p w14:paraId="4C429861">
            <w:pPr>
              <w:pStyle w:val="8"/>
              <w:spacing w:before="214" w:line="228" w:lineRule="auto"/>
              <w:ind w:left="10"/>
              <w:rPr>
                <w:sz w:val="20"/>
                <w:szCs w:val="20"/>
              </w:rPr>
            </w:pPr>
            <w:r>
              <w:rPr>
                <w:b/>
                <w:bCs/>
                <w:spacing w:val="1"/>
                <w:sz w:val="20"/>
                <w:szCs w:val="20"/>
              </w:rPr>
              <w:t>行</w:t>
            </w:r>
            <w:r>
              <w:rPr>
                <w:spacing w:val="19"/>
                <w:sz w:val="20"/>
                <w:szCs w:val="20"/>
              </w:rPr>
              <w:t xml:space="preserve">  </w:t>
            </w:r>
            <w:r>
              <w:rPr>
                <w:b/>
                <w:bCs/>
                <w:spacing w:val="1"/>
                <w:sz w:val="20"/>
                <w:szCs w:val="20"/>
              </w:rPr>
              <w:t>号：103161019106</w:t>
            </w:r>
          </w:p>
          <w:p w14:paraId="1C3419A7">
            <w:pPr>
              <w:spacing w:line="314" w:lineRule="auto"/>
              <w:rPr>
                <w:rFonts w:ascii="Arial"/>
                <w:sz w:val="21"/>
              </w:rPr>
            </w:pPr>
          </w:p>
          <w:p w14:paraId="49574810">
            <w:pPr>
              <w:spacing w:line="315" w:lineRule="auto"/>
              <w:rPr>
                <w:rFonts w:ascii="Arial"/>
                <w:sz w:val="21"/>
              </w:rPr>
            </w:pPr>
          </w:p>
          <w:p w14:paraId="0DAECD96">
            <w:pPr>
              <w:pStyle w:val="8"/>
              <w:spacing w:before="78" w:line="359" w:lineRule="auto"/>
              <w:ind w:left="124" w:right="138" w:hanging="5"/>
              <w:jc w:val="both"/>
            </w:pPr>
            <w:r>
              <w:rPr>
                <w:spacing w:val="20"/>
              </w:rPr>
              <w:t>4、未按前述要求提交响应保证金或未足额缴纳响应保证</w:t>
            </w:r>
            <w:r>
              <w:rPr>
                <w:spacing w:val="4"/>
              </w:rPr>
              <w:t>金的</w:t>
            </w:r>
            <w:r>
              <w:rPr>
                <w:spacing w:val="-14"/>
              </w:rPr>
              <w:t xml:space="preserve"> </w:t>
            </w:r>
            <w:r>
              <w:rPr>
                <w:spacing w:val="4"/>
              </w:rPr>
              <w:t>，将被视为无效投标</w:t>
            </w:r>
            <w:r>
              <w:rPr>
                <w:spacing w:val="-25"/>
              </w:rPr>
              <w:t xml:space="preserve"> </w:t>
            </w:r>
            <w:r>
              <w:rPr>
                <w:spacing w:val="4"/>
              </w:rPr>
              <w:t>。投标保函须保证真实性</w:t>
            </w:r>
            <w:r>
              <w:rPr>
                <w:spacing w:val="-31"/>
              </w:rPr>
              <w:t xml:space="preserve"> </w:t>
            </w:r>
            <w:r>
              <w:rPr>
                <w:spacing w:val="4"/>
              </w:rPr>
              <w:t>，否则</w:t>
            </w:r>
            <w:r>
              <w:rPr>
                <w:spacing w:val="8"/>
              </w:rPr>
              <w:t>按投标无效处理。</w:t>
            </w:r>
          </w:p>
          <w:p w14:paraId="7F16A3AA">
            <w:pPr>
              <w:pStyle w:val="8"/>
              <w:spacing w:before="3" w:line="292" w:lineRule="auto"/>
              <w:ind w:left="129" w:right="146" w:hanging="9"/>
            </w:pPr>
            <w:r>
              <w:rPr>
                <w:spacing w:val="9"/>
              </w:rPr>
              <w:t>注</w:t>
            </w:r>
            <w:r>
              <w:rPr>
                <w:spacing w:val="-58"/>
              </w:rPr>
              <w:t xml:space="preserve"> </w:t>
            </w:r>
            <w:r>
              <w:rPr>
                <w:spacing w:val="9"/>
              </w:rPr>
              <w:t>:如采用网银转账方式递交</w:t>
            </w:r>
            <w:r>
              <w:rPr>
                <w:spacing w:val="-21"/>
              </w:rPr>
              <w:t xml:space="preserve"> </w:t>
            </w:r>
            <w:r>
              <w:rPr>
                <w:spacing w:val="9"/>
              </w:rPr>
              <w:t>，可备注标明</w:t>
            </w:r>
            <w:r>
              <w:rPr>
                <w:spacing w:val="8"/>
              </w:rPr>
              <w:t>项 目名称（可</w:t>
            </w:r>
            <w:r>
              <w:rPr>
                <w:spacing w:val="-6"/>
              </w:rPr>
              <w:t>简称)或项</w:t>
            </w:r>
            <w:r>
              <w:rPr>
                <w:spacing w:val="24"/>
              </w:rPr>
              <w:t xml:space="preserve"> </w:t>
            </w:r>
            <w:r>
              <w:rPr>
                <w:spacing w:val="-6"/>
              </w:rPr>
              <w:t>目编号。</w:t>
            </w:r>
          </w:p>
        </w:tc>
      </w:tr>
    </w:tbl>
    <w:p w14:paraId="32871C66">
      <w:pPr>
        <w:sectPr>
          <w:footerReference r:id="rId11" w:type="default"/>
          <w:pgSz w:w="11906" w:h="16840"/>
          <w:pgMar w:top="1140" w:right="1412" w:bottom="1145" w:left="1412" w:header="0" w:footer="983" w:gutter="0"/>
          <w:pgNumType w:fmt="decimal"/>
          <w:cols w:space="720" w:num="1"/>
        </w:sectPr>
      </w:pPr>
    </w:p>
    <w:tbl>
      <w:tblPr>
        <w:tblStyle w:val="7"/>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9"/>
        <w:gridCol w:w="1725"/>
        <w:gridCol w:w="6661"/>
      </w:tblGrid>
      <w:tr w14:paraId="27166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5" w:hRule="atLeast"/>
        </w:trPr>
        <w:tc>
          <w:tcPr>
            <w:tcW w:w="689" w:type="dxa"/>
            <w:vAlign w:val="top"/>
          </w:tcPr>
          <w:p w14:paraId="5B22DD66">
            <w:pPr>
              <w:rPr>
                <w:rFonts w:ascii="Arial"/>
                <w:sz w:val="21"/>
              </w:rPr>
            </w:pPr>
          </w:p>
          <w:p w14:paraId="251BBBB6">
            <w:pPr>
              <w:rPr>
                <w:rFonts w:ascii="Arial"/>
                <w:sz w:val="21"/>
              </w:rPr>
            </w:pPr>
          </w:p>
          <w:p w14:paraId="48C54F9C">
            <w:pPr>
              <w:rPr>
                <w:rFonts w:ascii="Arial"/>
                <w:sz w:val="21"/>
              </w:rPr>
            </w:pPr>
          </w:p>
          <w:p w14:paraId="11A4A6CC">
            <w:pPr>
              <w:spacing w:line="241" w:lineRule="auto"/>
              <w:rPr>
                <w:rFonts w:ascii="Arial"/>
                <w:sz w:val="21"/>
              </w:rPr>
            </w:pPr>
          </w:p>
          <w:p w14:paraId="732166FD">
            <w:pPr>
              <w:spacing w:line="241" w:lineRule="auto"/>
              <w:rPr>
                <w:rFonts w:ascii="Arial"/>
                <w:sz w:val="21"/>
              </w:rPr>
            </w:pPr>
          </w:p>
          <w:p w14:paraId="47B9FBB7">
            <w:pPr>
              <w:spacing w:line="241" w:lineRule="auto"/>
              <w:rPr>
                <w:rFonts w:ascii="Arial"/>
                <w:sz w:val="21"/>
              </w:rPr>
            </w:pPr>
          </w:p>
          <w:p w14:paraId="6622D3E6">
            <w:pPr>
              <w:spacing w:line="241" w:lineRule="auto"/>
              <w:rPr>
                <w:rFonts w:ascii="Arial"/>
                <w:sz w:val="21"/>
              </w:rPr>
            </w:pPr>
          </w:p>
          <w:p w14:paraId="08D9C690">
            <w:pPr>
              <w:spacing w:line="241" w:lineRule="auto"/>
              <w:rPr>
                <w:rFonts w:ascii="Arial"/>
                <w:sz w:val="21"/>
              </w:rPr>
            </w:pPr>
          </w:p>
          <w:p w14:paraId="01DA58D5">
            <w:pPr>
              <w:spacing w:line="241" w:lineRule="auto"/>
              <w:rPr>
                <w:rFonts w:ascii="Arial"/>
                <w:sz w:val="21"/>
              </w:rPr>
            </w:pPr>
          </w:p>
          <w:p w14:paraId="0347245F">
            <w:pPr>
              <w:pStyle w:val="8"/>
              <w:spacing w:before="78"/>
              <w:ind w:left="301"/>
            </w:pPr>
            <w:r>
              <w:t>8</w:t>
            </w:r>
          </w:p>
        </w:tc>
        <w:tc>
          <w:tcPr>
            <w:tcW w:w="1725" w:type="dxa"/>
            <w:vAlign w:val="top"/>
          </w:tcPr>
          <w:p w14:paraId="2BF68134">
            <w:pPr>
              <w:spacing w:line="242" w:lineRule="auto"/>
              <w:rPr>
                <w:rFonts w:ascii="Arial"/>
                <w:sz w:val="21"/>
              </w:rPr>
            </w:pPr>
          </w:p>
          <w:p w14:paraId="0A551DDF">
            <w:pPr>
              <w:spacing w:line="242" w:lineRule="auto"/>
              <w:rPr>
                <w:rFonts w:ascii="Arial"/>
                <w:sz w:val="21"/>
              </w:rPr>
            </w:pPr>
          </w:p>
          <w:p w14:paraId="0ECAA560">
            <w:pPr>
              <w:spacing w:line="242" w:lineRule="auto"/>
              <w:rPr>
                <w:rFonts w:ascii="Arial"/>
                <w:sz w:val="21"/>
              </w:rPr>
            </w:pPr>
          </w:p>
          <w:p w14:paraId="148884B8">
            <w:pPr>
              <w:spacing w:line="242" w:lineRule="auto"/>
              <w:rPr>
                <w:rFonts w:ascii="Arial"/>
                <w:sz w:val="21"/>
              </w:rPr>
            </w:pPr>
          </w:p>
          <w:p w14:paraId="71ECA6FA">
            <w:pPr>
              <w:spacing w:line="242" w:lineRule="auto"/>
              <w:rPr>
                <w:rFonts w:ascii="Arial"/>
                <w:sz w:val="21"/>
              </w:rPr>
            </w:pPr>
          </w:p>
          <w:p w14:paraId="612601BC">
            <w:pPr>
              <w:spacing w:line="243" w:lineRule="auto"/>
              <w:rPr>
                <w:rFonts w:ascii="Arial"/>
                <w:sz w:val="21"/>
              </w:rPr>
            </w:pPr>
          </w:p>
          <w:p w14:paraId="3B4880C7">
            <w:pPr>
              <w:spacing w:line="243" w:lineRule="auto"/>
              <w:rPr>
                <w:rFonts w:ascii="Arial"/>
                <w:sz w:val="21"/>
              </w:rPr>
            </w:pPr>
          </w:p>
          <w:p w14:paraId="14CB33FB">
            <w:pPr>
              <w:spacing w:line="243" w:lineRule="auto"/>
              <w:rPr>
                <w:rFonts w:ascii="Arial"/>
                <w:sz w:val="21"/>
              </w:rPr>
            </w:pPr>
          </w:p>
          <w:p w14:paraId="01332291">
            <w:pPr>
              <w:pStyle w:val="8"/>
              <w:spacing w:before="78" w:line="364" w:lineRule="auto"/>
              <w:ind w:left="390" w:right="82" w:hanging="175"/>
            </w:pPr>
            <w:r>
              <w:rPr>
                <w:spacing w:val="-4"/>
              </w:rPr>
              <w:t>政府采购相关政策要求</w:t>
            </w:r>
          </w:p>
        </w:tc>
        <w:tc>
          <w:tcPr>
            <w:tcW w:w="6661" w:type="dxa"/>
            <w:vAlign w:val="top"/>
          </w:tcPr>
          <w:p w14:paraId="7088BA58">
            <w:pPr>
              <w:pStyle w:val="8"/>
              <w:spacing w:before="151" w:line="340" w:lineRule="auto"/>
              <w:ind w:left="120" w:right="58" w:firstLine="34"/>
            </w:pPr>
            <w:r>
              <w:rPr>
                <w:spacing w:val="-6"/>
              </w:rPr>
              <w:t>1.采购货物未特别注明“进口产品</w:t>
            </w:r>
            <w:r>
              <w:rPr>
                <w:spacing w:val="-38"/>
              </w:rPr>
              <w:t xml:space="preserve"> </w:t>
            </w:r>
            <w:r>
              <w:rPr>
                <w:spacing w:val="-6"/>
              </w:rPr>
              <w:t>”字样的，均必须采购国产</w:t>
            </w:r>
            <w:r>
              <w:rPr>
                <w:spacing w:val="-3"/>
              </w:rPr>
              <w:t>产品，即非“通过中国海关报关验放进入中国境内且产自关境</w:t>
            </w:r>
            <w:r>
              <w:rPr>
                <w:spacing w:val="-11"/>
              </w:rPr>
              <w:t>外的产品</w:t>
            </w:r>
            <w:r>
              <w:rPr>
                <w:spacing w:val="-49"/>
              </w:rPr>
              <w:t xml:space="preserve"> </w:t>
            </w:r>
            <w:r>
              <w:rPr>
                <w:spacing w:val="-11"/>
              </w:rPr>
              <w:t>”，采购货物各项技术标准必须符合</w:t>
            </w:r>
            <w:r>
              <w:rPr>
                <w:spacing w:val="-12"/>
              </w:rPr>
              <w:t>国家强制性标准。</w:t>
            </w:r>
            <w:r>
              <w:rPr>
                <w:spacing w:val="-11"/>
              </w:rPr>
              <w:t>特别注明“进口产品</w:t>
            </w:r>
            <w:r>
              <w:rPr>
                <w:spacing w:val="-49"/>
              </w:rPr>
              <w:t xml:space="preserve"> </w:t>
            </w:r>
            <w:r>
              <w:rPr>
                <w:spacing w:val="-11"/>
              </w:rPr>
              <w:t>”字样的，优先采购向我</w:t>
            </w:r>
            <w:r>
              <w:rPr>
                <w:spacing w:val="-12"/>
              </w:rPr>
              <w:t>国企业转让技术、</w:t>
            </w:r>
            <w:r>
              <w:rPr>
                <w:spacing w:val="-3"/>
              </w:rPr>
              <w:t>与我国企业签订消化吸收再创新方案的供应商的进口产品，如果有能够满足采购需求的国产产品参与，应当按照公平竞争的原则进行评审。</w:t>
            </w:r>
          </w:p>
          <w:p w14:paraId="69DE8A86">
            <w:pPr>
              <w:pStyle w:val="8"/>
              <w:spacing w:before="176" w:line="290" w:lineRule="auto"/>
              <w:ind w:left="159" w:right="119" w:hanging="31"/>
            </w:pPr>
            <w:r>
              <w:rPr>
                <w:spacing w:val="6"/>
              </w:rPr>
              <w:t>2.采购项目中如含有计算机，必须预装正版操作系统软件产</w:t>
            </w:r>
            <w:r>
              <w:rPr>
                <w:spacing w:val="-4"/>
              </w:rPr>
              <w:t>品；项目中所采购的其他软件必须为正版软件。</w:t>
            </w:r>
          </w:p>
          <w:p w14:paraId="6219E9F8">
            <w:pPr>
              <w:pStyle w:val="8"/>
              <w:spacing w:before="158" w:line="219" w:lineRule="auto"/>
              <w:ind w:left="130"/>
            </w:pPr>
            <w:r>
              <w:rPr>
                <w:spacing w:val="-3"/>
              </w:rPr>
              <w:t>3.采购货物中如含有财政部会同有关部门制定下发的《信息安</w:t>
            </w:r>
          </w:p>
        </w:tc>
      </w:tr>
    </w:tbl>
    <w:p w14:paraId="292E7E5D">
      <w:pPr>
        <w:sectPr>
          <w:pgSz w:w="11906" w:h="16840"/>
          <w:pgMar w:top="1145" w:right="1412" w:bottom="1145" w:left="1412" w:header="0" w:footer="983" w:gutter="0"/>
          <w:pgNumType w:fmt="decimal"/>
          <w:cols w:space="720" w:num="1"/>
        </w:sectPr>
      </w:pPr>
    </w:p>
    <w:p w14:paraId="64811926">
      <w:pPr>
        <w:spacing w:before="18"/>
      </w:pPr>
    </w:p>
    <w:tbl>
      <w:tblPr>
        <w:tblStyle w:val="7"/>
        <w:tblW w:w="9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9"/>
        <w:gridCol w:w="1725"/>
        <w:gridCol w:w="6669"/>
      </w:tblGrid>
      <w:tr w14:paraId="5E86D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78" w:hRule="atLeast"/>
        </w:trPr>
        <w:tc>
          <w:tcPr>
            <w:tcW w:w="689" w:type="dxa"/>
            <w:vAlign w:val="top"/>
          </w:tcPr>
          <w:p w14:paraId="4EFFB35F">
            <w:pPr>
              <w:rPr>
                <w:rFonts w:ascii="Arial"/>
                <w:sz w:val="21"/>
              </w:rPr>
            </w:pPr>
          </w:p>
        </w:tc>
        <w:tc>
          <w:tcPr>
            <w:tcW w:w="1725" w:type="dxa"/>
            <w:vAlign w:val="top"/>
          </w:tcPr>
          <w:p w14:paraId="0015947E">
            <w:pPr>
              <w:rPr>
                <w:rFonts w:ascii="Arial"/>
                <w:sz w:val="21"/>
              </w:rPr>
            </w:pPr>
          </w:p>
        </w:tc>
        <w:tc>
          <w:tcPr>
            <w:tcW w:w="6669" w:type="dxa"/>
            <w:vAlign w:val="top"/>
          </w:tcPr>
          <w:p w14:paraId="2C03EA88">
            <w:pPr>
              <w:pStyle w:val="8"/>
              <w:spacing w:before="152" w:line="359" w:lineRule="auto"/>
              <w:ind w:left="164" w:right="125" w:hanging="44"/>
            </w:pPr>
            <w:r>
              <w:rPr>
                <w:spacing w:val="-3"/>
              </w:rPr>
              <w:t>全产品强制性认证目录》中的产品，须提供中国信息安全认证</w:t>
            </w:r>
            <w:r>
              <w:rPr>
                <w:spacing w:val="-4"/>
              </w:rPr>
              <w:t>中心按国家标准认证颁发的有效认证证书</w:t>
            </w:r>
            <w:r>
              <w:rPr>
                <w:b/>
                <w:bCs/>
                <w:spacing w:val="-4"/>
              </w:rPr>
              <w:t>。</w:t>
            </w:r>
          </w:p>
          <w:p w14:paraId="42B3FF0B">
            <w:pPr>
              <w:pStyle w:val="8"/>
              <w:spacing w:before="5" w:line="359" w:lineRule="auto"/>
              <w:ind w:left="119" w:right="113"/>
            </w:pPr>
            <w:r>
              <w:rPr>
                <w:b/>
                <w:bCs/>
                <w:spacing w:val="-9"/>
              </w:rPr>
              <w:t>供应商参加本次采购活动，如涉及上述</w:t>
            </w:r>
            <w:r>
              <w:rPr>
                <w:spacing w:val="-9"/>
              </w:rPr>
              <w:t xml:space="preserve"> </w:t>
            </w:r>
            <w:r>
              <w:rPr>
                <w:b/>
                <w:bCs/>
                <w:spacing w:val="-9"/>
              </w:rPr>
              <w:t>1-3</w:t>
            </w:r>
            <w:r>
              <w:rPr>
                <w:spacing w:val="-27"/>
              </w:rPr>
              <w:t xml:space="preserve"> </w:t>
            </w:r>
            <w:r>
              <w:rPr>
                <w:b/>
                <w:bCs/>
                <w:spacing w:val="-9"/>
              </w:rPr>
              <w:t>项要求，均应作出</w:t>
            </w:r>
            <w:r>
              <w:rPr>
                <w:b/>
                <w:bCs/>
                <w:spacing w:val="-13"/>
              </w:rPr>
              <w:t>实质性响应，否则将导致响应无效。如项目不涉及，可不提供。</w:t>
            </w:r>
            <w:r>
              <w:rPr>
                <w:spacing w:val="3"/>
              </w:rPr>
              <w:t xml:space="preserve"> </w:t>
            </w:r>
            <w:r>
              <w:rPr>
                <w:spacing w:val="-4"/>
              </w:rPr>
              <w:t>4.本项目涉及“节能产品、环境标志产品</w:t>
            </w:r>
            <w:r>
              <w:rPr>
                <w:spacing w:val="-5"/>
              </w:rPr>
              <w:t>品目清单</w:t>
            </w:r>
            <w:r>
              <w:rPr>
                <w:spacing w:val="-50"/>
              </w:rPr>
              <w:t xml:space="preserve"> </w:t>
            </w:r>
            <w:r>
              <w:rPr>
                <w:spacing w:val="-5"/>
              </w:rPr>
              <w:t>”政府强制</w:t>
            </w:r>
            <w:r>
              <w:rPr>
                <w:spacing w:val="-3"/>
              </w:rPr>
              <w:t>采购产品的要求：</w:t>
            </w:r>
          </w:p>
          <w:p w14:paraId="1D3EAFBF">
            <w:pPr>
              <w:pStyle w:val="8"/>
              <w:spacing w:line="314" w:lineRule="auto"/>
              <w:ind w:left="130" w:right="113" w:firstLine="18"/>
            </w:pPr>
            <w:r>
              <w:rPr>
                <w:spacing w:val="1"/>
              </w:rPr>
              <w:t>（1）本项目采购标的物中如包含政府强制采购产品的，供应</w:t>
            </w:r>
            <w:r>
              <w:rPr>
                <w:spacing w:val="-5"/>
              </w:rPr>
              <w:t>商必须投报“节能产品、环境标志产品品目清单</w:t>
            </w:r>
            <w:r>
              <w:rPr>
                <w:spacing w:val="-46"/>
              </w:rPr>
              <w:t xml:space="preserve"> </w:t>
            </w:r>
            <w:r>
              <w:rPr>
                <w:spacing w:val="-5"/>
              </w:rPr>
              <w:t>”范围内的产</w:t>
            </w:r>
            <w:r>
              <w:rPr>
                <w:spacing w:val="-8"/>
              </w:rPr>
              <w:t>品；</w:t>
            </w:r>
          </w:p>
          <w:p w14:paraId="728F4246">
            <w:pPr>
              <w:pStyle w:val="8"/>
              <w:spacing w:before="173" w:line="313" w:lineRule="auto"/>
              <w:ind w:left="139" w:right="113" w:firstLine="9"/>
            </w:pPr>
            <w:r>
              <w:rPr>
                <w:spacing w:val="1"/>
              </w:rPr>
              <w:t>（2）本文件未列出政府强制采购产品的，供应商可投报“节</w:t>
            </w:r>
            <w:r>
              <w:rPr>
                <w:spacing w:val="-5"/>
              </w:rPr>
              <w:t>能产品、环境标志产品品目清单</w:t>
            </w:r>
            <w:r>
              <w:rPr>
                <w:spacing w:val="-56"/>
              </w:rPr>
              <w:t xml:space="preserve"> </w:t>
            </w:r>
            <w:r>
              <w:rPr>
                <w:spacing w:val="-5"/>
              </w:rPr>
              <w:t>”中政府优先采购产品或“节能产品、环境标志产品品目清单</w:t>
            </w:r>
            <w:r>
              <w:rPr>
                <w:spacing w:val="-40"/>
              </w:rPr>
              <w:t xml:space="preserve"> </w:t>
            </w:r>
            <w:r>
              <w:rPr>
                <w:spacing w:val="-5"/>
              </w:rPr>
              <w:t>”范围以外的产品；</w:t>
            </w:r>
          </w:p>
          <w:p w14:paraId="09804B4B">
            <w:pPr>
              <w:pStyle w:val="8"/>
              <w:spacing w:before="177" w:line="331" w:lineRule="auto"/>
              <w:ind w:left="119" w:firstLine="28"/>
            </w:pPr>
            <w:r>
              <w:rPr>
                <w:spacing w:val="-6"/>
              </w:rPr>
              <w:t>（3）投标产品中如包含“节能产品、环境标志产品品目清单</w:t>
            </w:r>
            <w:r>
              <w:rPr>
                <w:spacing w:val="-38"/>
              </w:rPr>
              <w:t xml:space="preserve"> </w:t>
            </w:r>
            <w:r>
              <w:rPr>
                <w:spacing w:val="-6"/>
              </w:rPr>
              <w:t>”</w:t>
            </w:r>
            <w:r>
              <w:rPr>
                <w:spacing w:val="-10"/>
              </w:rPr>
              <w:t>政府强制采购产品的，需将政府强制采购产品</w:t>
            </w:r>
            <w:r>
              <w:rPr>
                <w:spacing w:val="-11"/>
              </w:rPr>
              <w:t>如实填写到《政</w:t>
            </w:r>
          </w:p>
          <w:p w14:paraId="2700E3F6">
            <w:pPr>
              <w:pStyle w:val="8"/>
              <w:spacing w:before="1" w:line="218" w:lineRule="auto"/>
              <w:ind w:left="119"/>
            </w:pPr>
            <w:r>
              <w:rPr>
                <w:spacing w:val="-9"/>
              </w:rPr>
              <w:t>府强制采购产品明细表》，并提供处于有效期之内的节能产品、</w:t>
            </w:r>
          </w:p>
          <w:p w14:paraId="1B21F27D">
            <w:pPr>
              <w:pStyle w:val="8"/>
              <w:spacing w:before="146" w:line="334" w:lineRule="auto"/>
              <w:ind w:left="120"/>
            </w:pPr>
            <w:r>
              <w:rPr>
                <w:spacing w:val="-7"/>
              </w:rPr>
              <w:t>环境标志产品认证证书扫描件，未附有效认证证书，将有可能导</w:t>
            </w:r>
            <w:r>
              <w:rPr>
                <w:spacing w:val="-6"/>
              </w:rPr>
              <w:t>致响应文件无效。</w:t>
            </w:r>
          </w:p>
          <w:p w14:paraId="72FD3631">
            <w:pPr>
              <w:pStyle w:val="8"/>
              <w:spacing w:before="175" w:line="313" w:lineRule="auto"/>
              <w:ind w:left="124" w:right="103" w:firstLine="11"/>
            </w:pPr>
            <w:r>
              <w:rPr>
                <w:spacing w:val="-3"/>
              </w:rPr>
              <w:t>5.供应商需填写商品包装和快递包装承诺函，承诺商品包装符</w:t>
            </w:r>
            <w:r>
              <w:rPr>
                <w:spacing w:val="-10"/>
              </w:rPr>
              <w:t>合《商品包装政府采购需求标准（试行）》，快递包</w:t>
            </w:r>
            <w:r>
              <w:rPr>
                <w:spacing w:val="-11"/>
              </w:rPr>
              <w:t>装符合《快</w:t>
            </w:r>
            <w:r>
              <w:t>递包装政府采购需求标准（试行）》</w:t>
            </w:r>
          </w:p>
          <w:p w14:paraId="30838BA3">
            <w:pPr>
              <w:pStyle w:val="8"/>
              <w:spacing w:before="158" w:line="219" w:lineRule="auto"/>
              <w:ind w:left="130"/>
            </w:pPr>
            <w:r>
              <w:rPr>
                <w:spacing w:val="-2"/>
              </w:rPr>
              <w:t>6.执行政府绿色采购优惠政策</w:t>
            </w:r>
          </w:p>
          <w:p w14:paraId="050B29BB">
            <w:pPr>
              <w:pStyle w:val="8"/>
              <w:spacing w:before="206" w:line="347" w:lineRule="auto"/>
              <w:ind w:left="97" w:right="48" w:firstLine="32"/>
              <w:jc w:val="both"/>
            </w:pPr>
            <w:r>
              <w:t>按照《山西省财政厅关于进一步加强政府绿色采购有关事项的</w:t>
            </w:r>
            <w:r>
              <w:rPr>
                <w:spacing w:val="1"/>
              </w:rPr>
              <w:t>通知》的规定，对实施强制采购或执行强制性绿色采购标准的</w:t>
            </w:r>
            <w:r>
              <w:rPr>
                <w:spacing w:val="-1"/>
              </w:rPr>
              <w:t>品</w:t>
            </w:r>
            <w:r>
              <w:rPr>
                <w:spacing w:val="-58"/>
              </w:rPr>
              <w:t xml:space="preserve"> </w:t>
            </w:r>
            <w:r>
              <w:rPr>
                <w:spacing w:val="-1"/>
              </w:rPr>
              <w:t>目，不接受非强制采购产品。对于优先采购的绿色产品，给</w:t>
            </w:r>
            <w:r>
              <w:rPr>
                <w:spacing w:val="-3"/>
              </w:rPr>
              <w:t>予 4%的价格扣除，用扣除后的价格参与评审。对中小微企业，</w:t>
            </w:r>
            <w:r>
              <w:rPr>
                <w:spacing w:val="1"/>
              </w:rPr>
              <w:t>严格落实政府采购优惠政策，同时享受绿色采购政策的价格扣除等评审优惠措施，分别计算，叠加执行。绿色采购产品包括</w:t>
            </w:r>
            <w:r>
              <w:rPr>
                <w:spacing w:val="-2"/>
              </w:rPr>
              <w:t>“节能产品政府采购品目清单</w:t>
            </w:r>
            <w:r>
              <w:rPr>
                <w:spacing w:val="-29"/>
              </w:rPr>
              <w:t xml:space="preserve"> </w:t>
            </w:r>
            <w:r>
              <w:rPr>
                <w:spacing w:val="-2"/>
              </w:rPr>
              <w:t>”和“环境标志产品政府采购品</w:t>
            </w:r>
            <w:r>
              <w:t>目清单</w:t>
            </w:r>
            <w:r>
              <w:rPr>
                <w:spacing w:val="-53"/>
              </w:rPr>
              <w:t xml:space="preserve"> </w:t>
            </w:r>
            <w:r>
              <w:t>”。</w:t>
            </w:r>
          </w:p>
        </w:tc>
      </w:tr>
    </w:tbl>
    <w:p w14:paraId="106BA55A">
      <w:pPr>
        <w:sectPr>
          <w:footerReference r:id="rId12" w:type="default"/>
          <w:pgSz w:w="11906" w:h="16840"/>
          <w:pgMar w:top="1140" w:right="1404" w:bottom="1142" w:left="1412" w:header="0" w:footer="983" w:gutter="0"/>
          <w:pgNumType w:fmt="decimal"/>
          <w:cols w:space="720" w:num="1"/>
        </w:sectPr>
      </w:pPr>
    </w:p>
    <w:tbl>
      <w:tblPr>
        <w:tblStyle w:val="7"/>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9"/>
        <w:gridCol w:w="1725"/>
        <w:gridCol w:w="6661"/>
      </w:tblGrid>
      <w:tr w14:paraId="5917A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78" w:hRule="atLeast"/>
        </w:trPr>
        <w:tc>
          <w:tcPr>
            <w:tcW w:w="689" w:type="dxa"/>
            <w:vAlign w:val="top"/>
          </w:tcPr>
          <w:p w14:paraId="013D3F51">
            <w:pPr>
              <w:rPr>
                <w:rFonts w:ascii="Arial"/>
                <w:sz w:val="21"/>
              </w:rPr>
            </w:pPr>
          </w:p>
        </w:tc>
        <w:tc>
          <w:tcPr>
            <w:tcW w:w="1725" w:type="dxa"/>
            <w:vAlign w:val="top"/>
          </w:tcPr>
          <w:p w14:paraId="42B08114">
            <w:pPr>
              <w:rPr>
                <w:rFonts w:ascii="Arial"/>
                <w:sz w:val="21"/>
              </w:rPr>
            </w:pPr>
          </w:p>
        </w:tc>
        <w:tc>
          <w:tcPr>
            <w:tcW w:w="6661" w:type="dxa"/>
            <w:vAlign w:val="top"/>
          </w:tcPr>
          <w:p w14:paraId="043892C3">
            <w:pPr>
              <w:pStyle w:val="8"/>
              <w:spacing w:before="130" w:line="219" w:lineRule="auto"/>
              <w:ind w:left="136"/>
            </w:pPr>
            <w:r>
              <w:rPr>
                <w:spacing w:val="2"/>
              </w:rPr>
              <w:t>7.无线局域网产品政府采购政策:</w:t>
            </w:r>
          </w:p>
          <w:p w14:paraId="37430CED">
            <w:pPr>
              <w:pStyle w:val="8"/>
              <w:spacing w:before="203" w:line="360" w:lineRule="auto"/>
              <w:ind w:left="119" w:right="112" w:firstLine="6"/>
            </w:pPr>
            <w:r>
              <w:rPr>
                <w:spacing w:val="-3"/>
              </w:rPr>
              <w:t>本项目采购的产品属于中国政府采购网公布的《无线局域网认证产品政府采购清单》且在有效期内的，提供《中国政府采购网》公布的无线局域网产品政府采购清单封面及对应页，实行</w:t>
            </w:r>
            <w:r>
              <w:rPr>
                <w:spacing w:val="-4"/>
              </w:rPr>
              <w:t>优先采购。</w:t>
            </w:r>
          </w:p>
          <w:p w14:paraId="5D895375">
            <w:pPr>
              <w:pStyle w:val="8"/>
              <w:spacing w:before="2" w:line="348" w:lineRule="auto"/>
              <w:ind w:left="127" w:right="155" w:hanging="2"/>
            </w:pPr>
            <w:r>
              <w:rPr>
                <w:b/>
                <w:bCs/>
                <w:spacing w:val="-5"/>
              </w:rPr>
              <w:t>供应商参加本次活动，如涉及上述4-7</w:t>
            </w:r>
            <w:r>
              <w:rPr>
                <w:spacing w:val="-32"/>
              </w:rPr>
              <w:t xml:space="preserve"> </w:t>
            </w:r>
            <w:r>
              <w:rPr>
                <w:b/>
                <w:bCs/>
                <w:spacing w:val="-5"/>
              </w:rPr>
              <w:t>项要求，均</w:t>
            </w:r>
            <w:r>
              <w:rPr>
                <w:b/>
                <w:bCs/>
                <w:spacing w:val="-6"/>
              </w:rPr>
              <w:t>应作出实质</w:t>
            </w:r>
            <w:r>
              <w:rPr>
                <w:b/>
                <w:bCs/>
                <w:spacing w:val="-5"/>
              </w:rPr>
              <w:t>性响应，否则将导致投标无效</w:t>
            </w:r>
            <w:r>
              <w:rPr>
                <w:spacing w:val="-5"/>
              </w:rPr>
              <w:t>。</w:t>
            </w:r>
          </w:p>
          <w:p w14:paraId="6A205F31">
            <w:pPr>
              <w:pStyle w:val="8"/>
              <w:spacing w:line="218" w:lineRule="auto"/>
              <w:ind w:left="126"/>
            </w:pPr>
            <w:r>
              <w:rPr>
                <w:spacing w:val="-2"/>
              </w:rPr>
              <w:t>8.中小企业参加本项目投标要求：</w:t>
            </w:r>
          </w:p>
          <w:p w14:paraId="70C5A411">
            <w:pPr>
              <w:pStyle w:val="8"/>
              <w:spacing w:before="206" w:line="359" w:lineRule="auto"/>
              <w:ind w:left="119" w:right="9" w:firstLine="10"/>
            </w:pPr>
            <w:r>
              <w:rPr>
                <w:spacing w:val="-1"/>
              </w:rPr>
              <w:t>依据《政府采购促进中小企业发展管理办法</w:t>
            </w:r>
            <w:r>
              <w:rPr>
                <w:spacing w:val="-2"/>
              </w:rPr>
              <w:t>》（财库〔2020〕</w:t>
            </w:r>
            <w:r>
              <w:t xml:space="preserve"> </w:t>
            </w:r>
            <w:r>
              <w:rPr>
                <w:spacing w:val="-10"/>
              </w:rPr>
              <w:t>46</w:t>
            </w:r>
            <w:r>
              <w:rPr>
                <w:spacing w:val="-25"/>
              </w:rPr>
              <w:t xml:space="preserve"> </w:t>
            </w:r>
            <w:r>
              <w:rPr>
                <w:spacing w:val="-10"/>
              </w:rPr>
              <w:t>号）、《关于进一步加大政府采购支持中小企业力度的通知》</w:t>
            </w:r>
            <w:r>
              <w:t xml:space="preserve"> </w:t>
            </w:r>
            <w:r>
              <w:rPr>
                <w:spacing w:val="-5"/>
              </w:rPr>
              <w:t>（财库〔2022〕19</w:t>
            </w:r>
            <w:r>
              <w:rPr>
                <w:spacing w:val="-21"/>
              </w:rPr>
              <w:t xml:space="preserve"> </w:t>
            </w:r>
            <w:r>
              <w:rPr>
                <w:spacing w:val="-5"/>
              </w:rPr>
              <w:t>号）、《山西省财政厅关于进一步加大政府</w:t>
            </w:r>
            <w:r>
              <w:rPr>
                <w:spacing w:val="6"/>
              </w:rPr>
              <w:t>采购支持中小企业力度助力扎实稳住经济的通知》（晋财购</w:t>
            </w:r>
            <w:r>
              <w:rPr>
                <w:spacing w:val="-1"/>
              </w:rPr>
              <w:t>〔2022〕6</w:t>
            </w:r>
            <w:r>
              <w:rPr>
                <w:spacing w:val="-24"/>
              </w:rPr>
              <w:t xml:space="preserve"> </w:t>
            </w:r>
            <w:r>
              <w:rPr>
                <w:spacing w:val="-1"/>
              </w:rPr>
              <w:t>号）、《中小企业划型标准规定》（工信部联企业〔2011〕300</w:t>
            </w:r>
            <w:r>
              <w:rPr>
                <w:spacing w:val="-23"/>
              </w:rPr>
              <w:t xml:space="preserve"> </w:t>
            </w:r>
            <w:r>
              <w:rPr>
                <w:spacing w:val="-1"/>
              </w:rPr>
              <w:t>号）规定的划分标准，服务由中小企业提供或货</w:t>
            </w:r>
            <w:r>
              <w:rPr>
                <w:spacing w:val="-3"/>
              </w:rPr>
              <w:t>物由中小企业制造，即货物由中小企业生产且使用该中小企业</w:t>
            </w:r>
            <w:r>
              <w:rPr>
                <w:spacing w:val="-2"/>
              </w:rPr>
              <w:t>商号或者注册商标。</w:t>
            </w:r>
          </w:p>
          <w:p w14:paraId="57F05DB3">
            <w:pPr>
              <w:pStyle w:val="8"/>
              <w:spacing w:before="2" w:line="360" w:lineRule="auto"/>
              <w:ind w:left="119" w:right="112" w:firstLine="4"/>
            </w:pPr>
            <w:r>
              <w:rPr>
                <w:spacing w:val="-3"/>
              </w:rPr>
              <w:t>在本项目中满足采购需求、质量相等的情况下，对属于小微企业给予 15％的价格优惠扣除，用扣除后的价格参与评审。</w:t>
            </w:r>
          </w:p>
          <w:p w14:paraId="440A346F">
            <w:pPr>
              <w:pStyle w:val="8"/>
              <w:spacing w:line="331" w:lineRule="auto"/>
              <w:ind w:left="119" w:right="105" w:firstLine="29"/>
            </w:pPr>
            <w:r>
              <w:rPr>
                <w:spacing w:val="1"/>
              </w:rPr>
              <w:t>（1）参加政府采购活动的中小企业应当按照《政府采购促进</w:t>
            </w:r>
            <w:r>
              <w:rPr>
                <w:spacing w:val="-5"/>
              </w:rPr>
              <w:t>中小企业发展管理办法》（财库〔2020〕46</w:t>
            </w:r>
            <w:r>
              <w:rPr>
                <w:spacing w:val="-21"/>
              </w:rPr>
              <w:t xml:space="preserve"> </w:t>
            </w:r>
            <w:r>
              <w:rPr>
                <w:spacing w:val="-5"/>
              </w:rPr>
              <w:t>号）提供《中小企</w:t>
            </w:r>
            <w:r>
              <w:rPr>
                <w:spacing w:val="-3"/>
              </w:rPr>
              <w:t>业声明函》，否则不得享受相关中小企业扶持政策。若提供声明函内容不实，属于提供虚假材料谋取中标的，依照《中华人</w:t>
            </w:r>
            <w:r>
              <w:rPr>
                <w:spacing w:val="-2"/>
              </w:rPr>
              <w:t>民共和国政府采购法》等国家有关规定追究相应责任。</w:t>
            </w:r>
          </w:p>
          <w:p w14:paraId="04CEE9E0">
            <w:pPr>
              <w:pStyle w:val="8"/>
              <w:spacing w:before="180" w:line="314" w:lineRule="auto"/>
              <w:ind w:left="119" w:right="58" w:firstLine="29"/>
            </w:pPr>
            <w:r>
              <w:rPr>
                <w:spacing w:val="-20"/>
              </w:rPr>
              <w:t>（2）依据《政府采购促进中小企业发展管理办法》（财库〔2020〕</w:t>
            </w:r>
            <w:r>
              <w:rPr>
                <w:spacing w:val="7"/>
              </w:rPr>
              <w:t xml:space="preserve"> </w:t>
            </w:r>
            <w:r>
              <w:rPr>
                <w:spacing w:val="-5"/>
              </w:rPr>
              <w:t>46</w:t>
            </w:r>
            <w:r>
              <w:rPr>
                <w:spacing w:val="-31"/>
              </w:rPr>
              <w:t xml:space="preserve"> </w:t>
            </w:r>
            <w:r>
              <w:rPr>
                <w:spacing w:val="-5"/>
              </w:rPr>
              <w:t>号）享受扶持政策获得政府采购合同的，小微企业不得将合</w:t>
            </w:r>
            <w:r>
              <w:rPr>
                <w:spacing w:val="-2"/>
              </w:rPr>
              <w:t>同分包给大型企业，中型企业不得将合同分包给大型企业。</w:t>
            </w:r>
          </w:p>
          <w:p w14:paraId="546BDA3E">
            <w:pPr>
              <w:pStyle w:val="8"/>
              <w:spacing w:before="153" w:line="219" w:lineRule="auto"/>
              <w:ind w:left="126"/>
            </w:pPr>
            <w:r>
              <w:rPr>
                <w:spacing w:val="-2"/>
              </w:rPr>
              <w:t>9.残疾人福利性单位参加本项目投标的要求：</w:t>
            </w:r>
          </w:p>
          <w:p w14:paraId="4377E9F5">
            <w:pPr>
              <w:pStyle w:val="8"/>
              <w:spacing w:before="206" w:line="311" w:lineRule="auto"/>
              <w:ind w:left="124" w:right="107" w:firstLine="24"/>
            </w:pPr>
            <w:r>
              <w:rPr>
                <w:spacing w:val="1"/>
              </w:rPr>
              <w:t>（1）根据《关于促进残疾人就业政府采购政策的通知》（财</w:t>
            </w:r>
            <w:r>
              <w:rPr>
                <w:spacing w:val="-3"/>
              </w:rPr>
              <w:t>库〔2017〕141</w:t>
            </w:r>
            <w:r>
              <w:rPr>
                <w:spacing w:val="-29"/>
              </w:rPr>
              <w:t xml:space="preserve"> </w:t>
            </w:r>
            <w:r>
              <w:rPr>
                <w:spacing w:val="-3"/>
              </w:rPr>
              <w:t>号</w:t>
            </w:r>
            <w:r>
              <w:rPr>
                <w:spacing w:val="28"/>
              </w:rPr>
              <w:t>），</w:t>
            </w:r>
            <w:r>
              <w:rPr>
                <w:spacing w:val="-3"/>
              </w:rPr>
              <w:t>如实填写残疾人福利性单位声明函，残</w:t>
            </w:r>
          </w:p>
        </w:tc>
      </w:tr>
    </w:tbl>
    <w:p w14:paraId="2E2158A1">
      <w:pPr>
        <w:pStyle w:val="2"/>
      </w:pPr>
    </w:p>
    <w:p w14:paraId="5418BE09">
      <w:pPr>
        <w:sectPr>
          <w:footerReference r:id="rId13" w:type="default"/>
          <w:pgSz w:w="11906" w:h="16840"/>
          <w:pgMar w:top="1145" w:right="1412" w:bottom="1145" w:left="1412" w:header="0" w:footer="983" w:gutter="0"/>
          <w:pgNumType w:fmt="decimal"/>
          <w:cols w:space="720" w:num="1"/>
        </w:sectPr>
      </w:pPr>
    </w:p>
    <w:tbl>
      <w:tblPr>
        <w:tblStyle w:val="7"/>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9"/>
        <w:gridCol w:w="1725"/>
        <w:gridCol w:w="6661"/>
      </w:tblGrid>
      <w:tr w14:paraId="6EA7A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78" w:hRule="atLeast"/>
        </w:trPr>
        <w:tc>
          <w:tcPr>
            <w:tcW w:w="689" w:type="dxa"/>
            <w:vAlign w:val="top"/>
          </w:tcPr>
          <w:p w14:paraId="2CC72BF1">
            <w:pPr>
              <w:rPr>
                <w:rFonts w:ascii="Arial"/>
                <w:sz w:val="21"/>
              </w:rPr>
            </w:pPr>
          </w:p>
        </w:tc>
        <w:tc>
          <w:tcPr>
            <w:tcW w:w="1725" w:type="dxa"/>
            <w:vAlign w:val="top"/>
          </w:tcPr>
          <w:p w14:paraId="5C14B22F">
            <w:pPr>
              <w:rPr>
                <w:rFonts w:ascii="Arial"/>
                <w:sz w:val="21"/>
              </w:rPr>
            </w:pPr>
          </w:p>
        </w:tc>
        <w:tc>
          <w:tcPr>
            <w:tcW w:w="6661" w:type="dxa"/>
            <w:vAlign w:val="top"/>
          </w:tcPr>
          <w:p w14:paraId="61AA2BA4">
            <w:pPr>
              <w:pStyle w:val="8"/>
              <w:spacing w:before="150" w:line="360" w:lineRule="auto"/>
              <w:ind w:left="148" w:right="112" w:hanging="29"/>
            </w:pPr>
            <w:r>
              <w:rPr>
                <w:spacing w:val="2"/>
              </w:rPr>
              <w:t>疾人福利性单位参加本项目投标时，给予 15％的价格优惠扣</w:t>
            </w:r>
            <w:r>
              <w:rPr>
                <w:spacing w:val="-4"/>
              </w:rPr>
              <w:t>除，用扣除后的价格参与评审。</w:t>
            </w:r>
          </w:p>
          <w:p w14:paraId="74EB1654">
            <w:pPr>
              <w:pStyle w:val="8"/>
              <w:spacing w:before="1" w:line="358" w:lineRule="auto"/>
              <w:ind w:left="129" w:right="114" w:firstLine="19"/>
            </w:pPr>
            <w:r>
              <w:rPr>
                <w:spacing w:val="1"/>
              </w:rPr>
              <w:t>（2）享受政府采购支持政策的残疾人福利性单位应当同时满</w:t>
            </w:r>
            <w:r>
              <w:rPr>
                <w:spacing w:val="-5"/>
              </w:rPr>
              <w:t>足以下条件：</w:t>
            </w:r>
          </w:p>
          <w:p w14:paraId="1B686719">
            <w:pPr>
              <w:pStyle w:val="8"/>
              <w:spacing w:line="290" w:lineRule="auto"/>
              <w:ind w:left="126" w:right="126" w:hanging="15"/>
            </w:pPr>
            <w:r>
              <w:rPr>
                <w:spacing w:val="-2"/>
              </w:rPr>
              <w:t>A.安置的残疾人占本单位在职职工人数的比例不低于</w:t>
            </w:r>
            <w:r>
              <w:rPr>
                <w:spacing w:val="-5"/>
              </w:rPr>
              <w:t xml:space="preserve"> </w:t>
            </w:r>
            <w:r>
              <w:rPr>
                <w:spacing w:val="-2"/>
              </w:rPr>
              <w:t>25%（含</w:t>
            </w:r>
            <w:r>
              <w:rPr>
                <w:spacing w:val="-8"/>
              </w:rPr>
              <w:t>25%</w:t>
            </w:r>
            <w:r>
              <w:rPr>
                <w:spacing w:val="4"/>
              </w:rPr>
              <w:t>），</w:t>
            </w:r>
            <w:r>
              <w:rPr>
                <w:spacing w:val="-8"/>
              </w:rPr>
              <w:t>并且安置的残疾人人数不少于 10</w:t>
            </w:r>
            <w:r>
              <w:rPr>
                <w:spacing w:val="-47"/>
              </w:rPr>
              <w:t xml:space="preserve"> </w:t>
            </w:r>
            <w:r>
              <w:rPr>
                <w:spacing w:val="-8"/>
              </w:rPr>
              <w:t>人（含 10</w:t>
            </w:r>
            <w:r>
              <w:rPr>
                <w:spacing w:val="-43"/>
              </w:rPr>
              <w:t xml:space="preserve"> </w:t>
            </w:r>
            <w:r>
              <w:rPr>
                <w:spacing w:val="-8"/>
              </w:rPr>
              <w:t>人</w:t>
            </w:r>
            <w:r>
              <w:rPr>
                <w:spacing w:val="4"/>
              </w:rPr>
              <w:t>）；</w:t>
            </w:r>
          </w:p>
          <w:p w14:paraId="7072EDA6">
            <w:pPr>
              <w:pStyle w:val="8"/>
              <w:spacing w:before="176" w:line="292" w:lineRule="auto"/>
              <w:ind w:left="121" w:right="119" w:hanging="6"/>
            </w:pPr>
            <w:r>
              <w:rPr>
                <w:spacing w:val="-2"/>
              </w:rPr>
              <w:t>B.依法与安置的每位残疾人签订了一年以上（含一</w:t>
            </w:r>
            <w:r>
              <w:rPr>
                <w:spacing w:val="-3"/>
              </w:rPr>
              <w:t>年）的劳动合同或服务协议；</w:t>
            </w:r>
          </w:p>
          <w:p w14:paraId="22E486DC">
            <w:pPr>
              <w:pStyle w:val="8"/>
              <w:spacing w:before="176" w:line="290" w:lineRule="auto"/>
              <w:ind w:left="119" w:right="117" w:firstLine="1"/>
            </w:pPr>
            <w:r>
              <w:rPr>
                <w:spacing w:val="-2"/>
              </w:rPr>
              <w:t>C.为安置的每位残疾人按月足额缴纳了基本</w:t>
            </w:r>
            <w:r>
              <w:rPr>
                <w:spacing w:val="-3"/>
              </w:rPr>
              <w:t>养老保险、基本医</w:t>
            </w:r>
            <w:r>
              <w:rPr>
                <w:spacing w:val="-2"/>
              </w:rPr>
              <w:t>疗保险、失业保险、工伤保险和生育保险等社会保险费；</w:t>
            </w:r>
          </w:p>
          <w:p w14:paraId="461E842B">
            <w:pPr>
              <w:pStyle w:val="8"/>
              <w:spacing w:before="177" w:line="316" w:lineRule="auto"/>
              <w:ind w:left="124" w:right="117" w:hanging="8"/>
            </w:pPr>
            <w:r>
              <w:rPr>
                <w:spacing w:val="-2"/>
              </w:rPr>
              <w:t>D.通过银行等金融机构向安置的每位残疾人，按月支付</w:t>
            </w:r>
            <w:r>
              <w:rPr>
                <w:spacing w:val="-3"/>
              </w:rPr>
              <w:t>不低于</w:t>
            </w:r>
            <w:r>
              <w:rPr>
                <w:spacing w:val="6"/>
              </w:rPr>
              <w:t>单位所在区县适用的经省级人民政府批准的月最低工资标准</w:t>
            </w:r>
            <w:r>
              <w:rPr>
                <w:spacing w:val="-5"/>
              </w:rPr>
              <w:t>的工资；</w:t>
            </w:r>
          </w:p>
          <w:p w14:paraId="08E6A3D3">
            <w:pPr>
              <w:pStyle w:val="8"/>
              <w:spacing w:before="173" w:line="313" w:lineRule="auto"/>
              <w:ind w:left="120" w:right="105"/>
            </w:pPr>
            <w:r>
              <w:rPr>
                <w:spacing w:val="1"/>
              </w:rPr>
              <w:t>E．提供本单位制造的货物、承担的工程或者服务（以下简称</w:t>
            </w:r>
            <w:r>
              <w:rPr>
                <w:spacing w:val="-3"/>
              </w:rPr>
              <w:t>产品</w:t>
            </w:r>
            <w:r>
              <w:rPr>
                <w:spacing w:val="11"/>
              </w:rPr>
              <w:t>），</w:t>
            </w:r>
            <w:r>
              <w:rPr>
                <w:spacing w:val="-3"/>
              </w:rPr>
              <w:t>或者提供其他残疾人福利性单位制造的货物（不包括</w:t>
            </w:r>
            <w:r>
              <w:rPr>
                <w:spacing w:val="-2"/>
              </w:rPr>
              <w:t>使用非残疾人福利性单位注册商标的货物）。</w:t>
            </w:r>
          </w:p>
          <w:p w14:paraId="5200BEF7">
            <w:pPr>
              <w:pStyle w:val="8"/>
              <w:spacing w:before="183" w:line="359" w:lineRule="auto"/>
              <w:ind w:left="120" w:right="102" w:firstLine="13"/>
              <w:jc w:val="both"/>
            </w:pPr>
            <w:r>
              <w:rPr>
                <w:spacing w:val="-3"/>
              </w:rPr>
              <w:t>前款所称残疾人是指法定劳动年龄内，持有《中华人民共和国</w:t>
            </w:r>
            <w:r>
              <w:t>残疾人证》或者《中华人民共和国残疾军人证（1至</w:t>
            </w:r>
            <w:r>
              <w:rPr>
                <w:spacing w:val="-19"/>
              </w:rPr>
              <w:t xml:space="preserve"> </w:t>
            </w:r>
            <w:r>
              <w:t>8</w:t>
            </w:r>
            <w:r>
              <w:rPr>
                <w:spacing w:val="-30"/>
              </w:rPr>
              <w:t xml:space="preserve"> </w:t>
            </w:r>
            <w:r>
              <w:t>级）》</w:t>
            </w:r>
            <w:r>
              <w:rPr>
                <w:spacing w:val="-2"/>
              </w:rPr>
              <w:t>的自然人，包括具有劳动条件和劳动意愿的精神残疾人。在职</w:t>
            </w:r>
            <w:r>
              <w:rPr>
                <w:spacing w:val="7"/>
              </w:rPr>
              <w:t>职工人数是指与残疾人福利性单位建立劳动关系并依法签订</w:t>
            </w:r>
            <w:r>
              <w:rPr>
                <w:spacing w:val="-2"/>
              </w:rPr>
              <w:t>劳动合同或者服务协议的雇员人数。</w:t>
            </w:r>
          </w:p>
          <w:p w14:paraId="27FD8E27">
            <w:pPr>
              <w:pStyle w:val="8"/>
              <w:spacing w:before="1" w:line="359" w:lineRule="auto"/>
              <w:ind w:left="124" w:right="102" w:firstLine="24"/>
              <w:jc w:val="both"/>
            </w:pPr>
            <w:r>
              <w:rPr>
                <w:spacing w:val="1"/>
              </w:rPr>
              <w:t>（3）供应商提供的《残疾人福利性单位声明函》与事实不符</w:t>
            </w:r>
            <w:r>
              <w:rPr>
                <w:spacing w:val="-2"/>
              </w:rPr>
              <w:t>的，依照《中华人民共和国政府采购法》第七十七条第一款的</w:t>
            </w:r>
            <w:r>
              <w:rPr>
                <w:spacing w:val="-3"/>
              </w:rPr>
              <w:t>规定追究法律责任。</w:t>
            </w:r>
          </w:p>
          <w:p w14:paraId="0750AB7F">
            <w:pPr>
              <w:pStyle w:val="8"/>
              <w:spacing w:before="5" w:line="354" w:lineRule="auto"/>
              <w:ind w:left="119" w:right="102" w:firstLine="5"/>
              <w:jc w:val="both"/>
            </w:pPr>
            <w:r>
              <w:rPr>
                <w:spacing w:val="-2"/>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75E60C8">
            <w:pPr>
              <w:pStyle w:val="8"/>
              <w:spacing w:before="1" w:line="218" w:lineRule="auto"/>
              <w:ind w:left="160"/>
            </w:pPr>
            <w:r>
              <w:rPr>
                <w:spacing w:val="-5"/>
              </w:rPr>
              <w:t>10．监狱企业参加本项目：</w:t>
            </w:r>
          </w:p>
        </w:tc>
      </w:tr>
    </w:tbl>
    <w:p w14:paraId="06F18B6F">
      <w:pPr>
        <w:pStyle w:val="2"/>
      </w:pPr>
    </w:p>
    <w:p w14:paraId="6AC389DB">
      <w:pPr>
        <w:sectPr>
          <w:footerReference r:id="rId14" w:type="default"/>
          <w:pgSz w:w="11906" w:h="16840"/>
          <w:pgMar w:top="1145" w:right="1412" w:bottom="1145" w:left="1412" w:header="0" w:footer="983" w:gutter="0"/>
          <w:pgNumType w:fmt="decimal"/>
          <w:cols w:space="720" w:num="1"/>
        </w:sectPr>
      </w:pPr>
    </w:p>
    <w:tbl>
      <w:tblPr>
        <w:tblStyle w:val="7"/>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9"/>
        <w:gridCol w:w="1725"/>
        <w:gridCol w:w="6661"/>
      </w:tblGrid>
      <w:tr w14:paraId="279C5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3" w:hRule="atLeast"/>
        </w:trPr>
        <w:tc>
          <w:tcPr>
            <w:tcW w:w="689" w:type="dxa"/>
            <w:vAlign w:val="top"/>
          </w:tcPr>
          <w:p w14:paraId="21C8D322">
            <w:pPr>
              <w:rPr>
                <w:rFonts w:ascii="Arial"/>
                <w:sz w:val="21"/>
              </w:rPr>
            </w:pPr>
          </w:p>
        </w:tc>
        <w:tc>
          <w:tcPr>
            <w:tcW w:w="1725" w:type="dxa"/>
            <w:vAlign w:val="top"/>
          </w:tcPr>
          <w:p w14:paraId="4880B6F8">
            <w:pPr>
              <w:rPr>
                <w:rFonts w:ascii="Arial"/>
                <w:sz w:val="21"/>
              </w:rPr>
            </w:pPr>
          </w:p>
        </w:tc>
        <w:tc>
          <w:tcPr>
            <w:tcW w:w="6661" w:type="dxa"/>
            <w:vAlign w:val="top"/>
          </w:tcPr>
          <w:p w14:paraId="2ED04EBF">
            <w:pPr>
              <w:pStyle w:val="8"/>
              <w:spacing w:before="151" w:line="356" w:lineRule="auto"/>
              <w:ind w:left="119" w:right="100" w:firstLine="10"/>
              <w:jc w:val="both"/>
            </w:pPr>
            <w:r>
              <w:rPr>
                <w:spacing w:val="-2"/>
              </w:rPr>
              <w:t>依据《财政部司法部关于政府采购支持监狱企业发展</w:t>
            </w:r>
            <w:r>
              <w:rPr>
                <w:spacing w:val="-3"/>
              </w:rPr>
              <w:t>有关问题</w:t>
            </w:r>
            <w:r>
              <w:rPr>
                <w:spacing w:val="-4"/>
              </w:rPr>
              <w:t>的通知》(财库〔2014〕68</w:t>
            </w:r>
            <w:r>
              <w:rPr>
                <w:spacing w:val="-30"/>
              </w:rPr>
              <w:t xml:space="preserve"> </w:t>
            </w:r>
            <w:r>
              <w:rPr>
                <w:spacing w:val="-4"/>
              </w:rPr>
              <w:t>号)规定</w:t>
            </w:r>
            <w:r>
              <w:rPr>
                <w:spacing w:val="-5"/>
              </w:rPr>
              <w:t>，监狱企业视同小型、微型</w:t>
            </w:r>
            <w:r>
              <w:rPr>
                <w:spacing w:val="-2"/>
              </w:rPr>
              <w:t>企业，享受预留份额、评审中价格扣除等政府采购促进中小企业发展的政府采购政策。</w:t>
            </w:r>
          </w:p>
          <w:p w14:paraId="3AD15161">
            <w:pPr>
              <w:pStyle w:val="8"/>
              <w:spacing w:line="223" w:lineRule="auto"/>
              <w:ind w:left="125"/>
            </w:pPr>
            <w:r>
              <w:rPr>
                <w:spacing w:val="-5"/>
              </w:rPr>
              <w:t>注：</w:t>
            </w:r>
          </w:p>
          <w:p w14:paraId="53656221">
            <w:pPr>
              <w:pStyle w:val="8"/>
              <w:spacing w:before="189" w:line="323" w:lineRule="auto"/>
              <w:ind w:left="130" w:right="112" w:hanging="4"/>
              <w:jc w:val="both"/>
            </w:pPr>
            <w:r>
              <w:rPr>
                <w:spacing w:val="-3"/>
              </w:rPr>
              <w:t>本项目是专门面向中小企业采购项目，不执行中小企业价格扣除评审政策。本项相应内容应作为资格证明文件与本表内容一</w:t>
            </w:r>
            <w:r>
              <w:rPr>
                <w:spacing w:val="-4"/>
              </w:rPr>
              <w:t>并提交，否则响应无效</w:t>
            </w:r>
          </w:p>
        </w:tc>
      </w:tr>
      <w:tr w14:paraId="7E300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689" w:type="dxa"/>
            <w:vAlign w:val="top"/>
          </w:tcPr>
          <w:p w14:paraId="4613E428">
            <w:pPr>
              <w:spacing w:line="302" w:lineRule="auto"/>
              <w:rPr>
                <w:rFonts w:ascii="Arial"/>
                <w:sz w:val="21"/>
              </w:rPr>
            </w:pPr>
          </w:p>
          <w:p w14:paraId="17C17FBB">
            <w:pPr>
              <w:pStyle w:val="8"/>
              <w:spacing w:before="78"/>
              <w:ind w:left="301"/>
            </w:pPr>
            <w:r>
              <w:t>9</w:t>
            </w:r>
          </w:p>
        </w:tc>
        <w:tc>
          <w:tcPr>
            <w:tcW w:w="1725" w:type="dxa"/>
            <w:vAlign w:val="top"/>
          </w:tcPr>
          <w:p w14:paraId="61466108">
            <w:pPr>
              <w:pStyle w:val="8"/>
              <w:spacing w:before="151" w:line="299" w:lineRule="auto"/>
              <w:ind w:left="576" w:right="320" w:hanging="96"/>
            </w:pPr>
            <w:r>
              <w:rPr>
                <w:spacing w:val="-11"/>
              </w:rPr>
              <w:t>响应文件</w:t>
            </w:r>
            <w:r>
              <w:rPr>
                <w:spacing w:val="-6"/>
              </w:rPr>
              <w:t>有效期</w:t>
            </w:r>
          </w:p>
        </w:tc>
        <w:tc>
          <w:tcPr>
            <w:tcW w:w="6661" w:type="dxa"/>
            <w:vAlign w:val="top"/>
          </w:tcPr>
          <w:p w14:paraId="58167792">
            <w:pPr>
              <w:spacing w:line="284" w:lineRule="auto"/>
              <w:rPr>
                <w:rFonts w:ascii="Arial"/>
                <w:sz w:val="21"/>
              </w:rPr>
            </w:pPr>
          </w:p>
          <w:p w14:paraId="00FF610D">
            <w:pPr>
              <w:pStyle w:val="8"/>
              <w:spacing w:before="78" w:line="219" w:lineRule="auto"/>
              <w:ind w:left="124"/>
            </w:pPr>
            <w:r>
              <w:rPr>
                <w:spacing w:val="-7"/>
              </w:rPr>
              <w:t>90</w:t>
            </w:r>
            <w:r>
              <w:rPr>
                <w:spacing w:val="56"/>
              </w:rPr>
              <w:t xml:space="preserve"> </w:t>
            </w:r>
            <w:r>
              <w:rPr>
                <w:spacing w:val="-7"/>
              </w:rPr>
              <w:t>日历天（从提交响应文件截止之日起计算）</w:t>
            </w:r>
          </w:p>
        </w:tc>
      </w:tr>
      <w:tr w14:paraId="75960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0" w:hRule="atLeast"/>
        </w:trPr>
        <w:tc>
          <w:tcPr>
            <w:tcW w:w="689" w:type="dxa"/>
            <w:vAlign w:val="top"/>
          </w:tcPr>
          <w:p w14:paraId="1EF242B7">
            <w:pPr>
              <w:spacing w:line="261" w:lineRule="auto"/>
              <w:rPr>
                <w:rFonts w:ascii="Arial"/>
                <w:sz w:val="21"/>
              </w:rPr>
            </w:pPr>
          </w:p>
          <w:p w14:paraId="4F6B1D65">
            <w:pPr>
              <w:spacing w:line="262" w:lineRule="auto"/>
              <w:rPr>
                <w:rFonts w:ascii="Arial"/>
                <w:sz w:val="21"/>
              </w:rPr>
            </w:pPr>
          </w:p>
          <w:p w14:paraId="5791B73D">
            <w:pPr>
              <w:pStyle w:val="8"/>
              <w:spacing w:before="78"/>
              <w:ind w:left="239"/>
            </w:pPr>
            <w:r>
              <w:rPr>
                <w:spacing w:val="-14"/>
              </w:rPr>
              <w:t>10</w:t>
            </w:r>
          </w:p>
        </w:tc>
        <w:tc>
          <w:tcPr>
            <w:tcW w:w="1725" w:type="dxa"/>
            <w:vAlign w:val="top"/>
          </w:tcPr>
          <w:p w14:paraId="4A2CD1F4">
            <w:pPr>
              <w:spacing w:line="259" w:lineRule="auto"/>
              <w:rPr>
                <w:rFonts w:ascii="Arial"/>
                <w:sz w:val="21"/>
              </w:rPr>
            </w:pPr>
          </w:p>
          <w:p w14:paraId="23C2E353">
            <w:pPr>
              <w:pStyle w:val="8"/>
              <w:spacing w:before="78" w:line="220" w:lineRule="auto"/>
              <w:ind w:left="241"/>
            </w:pPr>
            <w:r>
              <w:rPr>
                <w:spacing w:val="-3"/>
              </w:rPr>
              <w:t>磋商小组构成</w:t>
            </w:r>
          </w:p>
        </w:tc>
        <w:tc>
          <w:tcPr>
            <w:tcW w:w="6661" w:type="dxa"/>
            <w:vAlign w:val="top"/>
          </w:tcPr>
          <w:p w14:paraId="538C7CE6">
            <w:pPr>
              <w:pStyle w:val="8"/>
              <w:spacing w:before="150" w:line="342" w:lineRule="auto"/>
              <w:ind w:left="119" w:right="187" w:firstLine="1"/>
            </w:pPr>
            <w:r>
              <w:rPr>
                <w:spacing w:val="-9"/>
              </w:rPr>
              <w:t>本采购项目的磋商小组成员由 3</w:t>
            </w:r>
            <w:r>
              <w:rPr>
                <w:spacing w:val="-41"/>
              </w:rPr>
              <w:t xml:space="preserve"> </w:t>
            </w:r>
            <w:r>
              <w:rPr>
                <w:spacing w:val="-9"/>
              </w:rPr>
              <w:t>人组成，其中评审专家</w:t>
            </w:r>
            <w:r>
              <w:rPr>
                <w:spacing w:val="-41"/>
              </w:rPr>
              <w:t xml:space="preserve"> </w:t>
            </w:r>
            <w:r>
              <w:rPr>
                <w:spacing w:val="-9"/>
              </w:rPr>
              <w:t>2</w:t>
            </w:r>
            <w:r>
              <w:rPr>
                <w:spacing w:val="-41"/>
              </w:rPr>
              <w:t xml:space="preserve"> </w:t>
            </w:r>
            <w:r>
              <w:rPr>
                <w:spacing w:val="-9"/>
              </w:rPr>
              <w:t>人，</w:t>
            </w:r>
            <w:r>
              <w:rPr>
                <w:spacing w:val="-10"/>
              </w:rPr>
              <w:t>采购人代表 1</w:t>
            </w:r>
            <w:r>
              <w:rPr>
                <w:spacing w:val="-37"/>
              </w:rPr>
              <w:t xml:space="preserve"> </w:t>
            </w:r>
            <w:r>
              <w:rPr>
                <w:spacing w:val="-10"/>
              </w:rPr>
              <w:t>人。</w:t>
            </w:r>
          </w:p>
        </w:tc>
      </w:tr>
      <w:tr w14:paraId="71477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89" w:type="dxa"/>
            <w:vAlign w:val="top"/>
          </w:tcPr>
          <w:p w14:paraId="10AAE946">
            <w:pPr>
              <w:spacing w:line="305" w:lineRule="auto"/>
              <w:rPr>
                <w:rFonts w:ascii="Arial"/>
                <w:sz w:val="21"/>
              </w:rPr>
            </w:pPr>
          </w:p>
          <w:p w14:paraId="794A0A39">
            <w:pPr>
              <w:pStyle w:val="8"/>
              <w:spacing w:before="78" w:line="241" w:lineRule="auto"/>
              <w:ind w:left="275"/>
            </w:pPr>
            <w:r>
              <w:rPr>
                <w:spacing w:val="-14"/>
              </w:rPr>
              <w:t>11</w:t>
            </w:r>
          </w:p>
        </w:tc>
        <w:tc>
          <w:tcPr>
            <w:tcW w:w="1725" w:type="dxa"/>
            <w:vAlign w:val="top"/>
          </w:tcPr>
          <w:p w14:paraId="3D238D51">
            <w:pPr>
              <w:pStyle w:val="8"/>
              <w:spacing w:before="155" w:line="298" w:lineRule="auto"/>
              <w:ind w:left="760" w:right="82" w:hanging="544"/>
            </w:pPr>
            <w:r>
              <w:rPr>
                <w:spacing w:val="-4"/>
              </w:rPr>
              <w:t>确定成交供应</w:t>
            </w:r>
            <w:r>
              <w:t>商</w:t>
            </w:r>
          </w:p>
        </w:tc>
        <w:tc>
          <w:tcPr>
            <w:tcW w:w="6661" w:type="dxa"/>
            <w:vAlign w:val="top"/>
          </w:tcPr>
          <w:p w14:paraId="25B6F1B3">
            <w:pPr>
              <w:pStyle w:val="8"/>
              <w:spacing w:before="155" w:line="298" w:lineRule="auto"/>
              <w:ind w:left="120" w:right="117"/>
              <w:rPr>
                <w:rFonts w:hint="default" w:eastAsia="宋体"/>
                <w:lang w:val="en-US" w:eastAsia="zh-CN"/>
              </w:rPr>
            </w:pPr>
            <w:r>
              <w:rPr>
                <w:spacing w:val="-3"/>
              </w:rPr>
              <w:t>本项目采用综合评分法，磋商小组</w:t>
            </w:r>
            <w:r>
              <w:rPr>
                <w:rFonts w:hint="eastAsia"/>
                <w:spacing w:val="-3"/>
                <w:lang w:val="en-US" w:eastAsia="zh-CN"/>
              </w:rPr>
              <w:t>根据详细评审的结果推荐成交候选人，采购人确定成交供应商</w:t>
            </w:r>
          </w:p>
        </w:tc>
      </w:tr>
      <w:tr w14:paraId="7D23B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3" w:hRule="atLeast"/>
        </w:trPr>
        <w:tc>
          <w:tcPr>
            <w:tcW w:w="689" w:type="dxa"/>
            <w:vAlign w:val="top"/>
          </w:tcPr>
          <w:p w14:paraId="63B60D9D">
            <w:pPr>
              <w:spacing w:line="470" w:lineRule="auto"/>
              <w:rPr>
                <w:rFonts w:ascii="Arial"/>
                <w:sz w:val="21"/>
              </w:rPr>
            </w:pPr>
          </w:p>
          <w:p w14:paraId="3A95030B">
            <w:pPr>
              <w:pStyle w:val="8"/>
              <w:spacing w:before="78" w:line="241" w:lineRule="auto"/>
              <w:ind w:left="275"/>
            </w:pPr>
            <w:r>
              <w:rPr>
                <w:spacing w:val="-14"/>
              </w:rPr>
              <w:t>12</w:t>
            </w:r>
          </w:p>
        </w:tc>
        <w:tc>
          <w:tcPr>
            <w:tcW w:w="1725" w:type="dxa"/>
            <w:vAlign w:val="top"/>
          </w:tcPr>
          <w:p w14:paraId="6C8CBBFD">
            <w:pPr>
              <w:rPr>
                <w:rFonts w:ascii="Arial"/>
                <w:sz w:val="21"/>
              </w:rPr>
            </w:pPr>
          </w:p>
          <w:p w14:paraId="2F20C8AB">
            <w:pPr>
              <w:pStyle w:val="8"/>
              <w:spacing w:before="78" w:line="359" w:lineRule="auto"/>
              <w:ind w:left="39" w:right="32" w:hanging="11"/>
            </w:pPr>
            <w:r>
              <w:rPr>
                <w:spacing w:val="-3"/>
              </w:rPr>
              <w:t>磋商过程中可能</w:t>
            </w:r>
            <w:r>
              <w:rPr>
                <w:spacing w:val="-5"/>
              </w:rPr>
              <w:t>实质性变动内容</w:t>
            </w:r>
          </w:p>
        </w:tc>
        <w:tc>
          <w:tcPr>
            <w:tcW w:w="6661" w:type="dxa"/>
            <w:vAlign w:val="top"/>
          </w:tcPr>
          <w:p w14:paraId="69E13E3F">
            <w:pPr>
              <w:pStyle w:val="8"/>
              <w:spacing w:before="172" w:line="277" w:lineRule="auto"/>
              <w:ind w:left="119" w:right="102"/>
              <w:jc w:val="both"/>
            </w:pPr>
            <w:r>
              <w:rPr>
                <w:spacing w:val="-2"/>
              </w:rPr>
              <w:t>磋商文件第五部分中的技术、服务要求以及第六部分政府采购合同范本中的相关内容，实质性变动的内容，须经采购方代表</w:t>
            </w:r>
            <w:r>
              <w:rPr>
                <w:spacing w:val="-4"/>
              </w:rPr>
              <w:t>签字确认。</w:t>
            </w:r>
          </w:p>
        </w:tc>
      </w:tr>
      <w:tr w14:paraId="60F1E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89" w:type="dxa"/>
            <w:vAlign w:val="top"/>
          </w:tcPr>
          <w:p w14:paraId="747DA78C">
            <w:pPr>
              <w:pStyle w:val="8"/>
              <w:spacing w:before="157" w:line="235" w:lineRule="auto"/>
              <w:ind w:left="275"/>
            </w:pPr>
            <w:r>
              <w:rPr>
                <w:spacing w:val="-14"/>
              </w:rPr>
              <w:t>13</w:t>
            </w:r>
          </w:p>
        </w:tc>
        <w:tc>
          <w:tcPr>
            <w:tcW w:w="1725" w:type="dxa"/>
            <w:vAlign w:val="top"/>
          </w:tcPr>
          <w:p w14:paraId="347DCC7F">
            <w:pPr>
              <w:pStyle w:val="8"/>
              <w:spacing w:before="188" w:line="211" w:lineRule="auto"/>
              <w:ind w:left="398"/>
            </w:pPr>
            <w:r>
              <w:rPr>
                <w:spacing w:val="-5"/>
              </w:rPr>
              <w:t>现场勘查</w:t>
            </w:r>
          </w:p>
        </w:tc>
        <w:tc>
          <w:tcPr>
            <w:tcW w:w="6661" w:type="dxa"/>
            <w:vAlign w:val="top"/>
          </w:tcPr>
          <w:p w14:paraId="6D8CB7B0">
            <w:pPr>
              <w:pStyle w:val="8"/>
              <w:spacing w:before="188" w:line="211" w:lineRule="auto"/>
              <w:ind w:left="129"/>
              <w:rPr>
                <w:rFonts w:ascii="MS UI Gothic" w:hAnsi="MS UI Gothic" w:eastAsia="MS UI Gothic" w:cs="MS UI Gothic"/>
              </w:rPr>
            </w:pPr>
            <w:r>
              <w:rPr>
                <w:spacing w:val="-10"/>
              </w:rPr>
              <w:t>是</w:t>
            </w:r>
            <w:r>
              <w:rPr>
                <w:rFonts w:ascii="MS UI Gothic" w:hAnsi="MS UI Gothic" w:eastAsia="MS UI Gothic" w:cs="MS UI Gothic"/>
                <w:spacing w:val="-10"/>
              </w:rPr>
              <w:t>□</w:t>
            </w:r>
            <w:r>
              <w:rPr>
                <w:rFonts w:ascii="MS UI Gothic" w:hAnsi="MS UI Gothic" w:eastAsia="MS UI Gothic" w:cs="MS UI Gothic"/>
                <w:spacing w:val="4"/>
              </w:rPr>
              <w:t xml:space="preserve">     </w:t>
            </w:r>
            <w:r>
              <w:rPr>
                <w:spacing w:val="-10"/>
              </w:rPr>
              <w:t>否</w:t>
            </w:r>
            <w:r>
              <w:rPr>
                <w:rFonts w:ascii="MS UI Gothic" w:hAnsi="MS UI Gothic" w:eastAsia="MS UI Gothic" w:cs="MS UI Gothic"/>
                <w:spacing w:val="-10"/>
              </w:rPr>
              <w:t>☑</w:t>
            </w:r>
          </w:p>
        </w:tc>
      </w:tr>
      <w:tr w14:paraId="3C4F8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89" w:type="dxa"/>
            <w:vAlign w:val="top"/>
          </w:tcPr>
          <w:p w14:paraId="12A5568F">
            <w:pPr>
              <w:pStyle w:val="8"/>
              <w:spacing w:before="157" w:line="235" w:lineRule="auto"/>
              <w:ind w:left="275"/>
            </w:pPr>
            <w:r>
              <w:rPr>
                <w:spacing w:val="-14"/>
              </w:rPr>
              <w:t>14</w:t>
            </w:r>
          </w:p>
        </w:tc>
        <w:tc>
          <w:tcPr>
            <w:tcW w:w="1725" w:type="dxa"/>
            <w:vAlign w:val="top"/>
          </w:tcPr>
          <w:p w14:paraId="5E15CB3D">
            <w:pPr>
              <w:pStyle w:val="8"/>
              <w:spacing w:before="189" w:line="210" w:lineRule="auto"/>
              <w:ind w:left="397"/>
            </w:pPr>
            <w:r>
              <w:rPr>
                <w:spacing w:val="-5"/>
              </w:rPr>
              <w:t>标前答疑</w:t>
            </w:r>
          </w:p>
        </w:tc>
        <w:tc>
          <w:tcPr>
            <w:tcW w:w="6661" w:type="dxa"/>
            <w:vAlign w:val="top"/>
          </w:tcPr>
          <w:p w14:paraId="6CCFDD24">
            <w:pPr>
              <w:pStyle w:val="8"/>
              <w:spacing w:before="188" w:line="211" w:lineRule="auto"/>
              <w:ind w:left="128"/>
            </w:pPr>
            <w:r>
              <w:rPr>
                <w:spacing w:val="-2"/>
              </w:rPr>
              <w:t>竞争性磋商文件提供期限截止后，如需要，书面通知</w:t>
            </w:r>
          </w:p>
        </w:tc>
      </w:tr>
      <w:tr w14:paraId="05B33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89" w:type="dxa"/>
            <w:vAlign w:val="top"/>
          </w:tcPr>
          <w:p w14:paraId="6059F98C">
            <w:pPr>
              <w:pStyle w:val="8"/>
              <w:spacing w:before="158" w:line="234" w:lineRule="auto"/>
              <w:ind w:left="275"/>
            </w:pPr>
            <w:r>
              <w:rPr>
                <w:spacing w:val="-14"/>
              </w:rPr>
              <w:t>15</w:t>
            </w:r>
          </w:p>
        </w:tc>
        <w:tc>
          <w:tcPr>
            <w:tcW w:w="1725" w:type="dxa"/>
            <w:vAlign w:val="top"/>
          </w:tcPr>
          <w:p w14:paraId="5D66ABA8">
            <w:pPr>
              <w:pStyle w:val="8"/>
              <w:spacing w:before="175" w:line="219" w:lineRule="auto"/>
              <w:ind w:left="37"/>
            </w:pPr>
            <w:r>
              <w:rPr>
                <w:spacing w:val="-3"/>
              </w:rPr>
              <w:t>本项目所属行业</w:t>
            </w:r>
          </w:p>
        </w:tc>
        <w:tc>
          <w:tcPr>
            <w:tcW w:w="6661" w:type="dxa"/>
            <w:vAlign w:val="top"/>
          </w:tcPr>
          <w:p w14:paraId="7B88EAA1">
            <w:pPr>
              <w:pStyle w:val="8"/>
              <w:spacing w:before="175" w:line="219" w:lineRule="auto"/>
              <w:ind w:left="120"/>
            </w:pPr>
            <w:r>
              <w:rPr>
                <w:spacing w:val="-2"/>
              </w:rPr>
              <w:t>根据中小企业划型标准，本项目属于</w:t>
            </w:r>
            <w:r>
              <w:rPr>
                <w:spacing w:val="-2"/>
                <w:u w:val="single" w:color="auto"/>
              </w:rPr>
              <w:t>其他未列明行业</w:t>
            </w:r>
          </w:p>
        </w:tc>
      </w:tr>
      <w:tr w14:paraId="13886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689" w:type="dxa"/>
            <w:vAlign w:val="top"/>
          </w:tcPr>
          <w:p w14:paraId="6CDC9362">
            <w:pPr>
              <w:spacing w:line="263" w:lineRule="auto"/>
              <w:rPr>
                <w:rFonts w:ascii="Arial"/>
                <w:sz w:val="21"/>
              </w:rPr>
            </w:pPr>
          </w:p>
          <w:p w14:paraId="650621D6">
            <w:pPr>
              <w:pStyle w:val="8"/>
              <w:spacing w:before="78"/>
              <w:ind w:left="275"/>
            </w:pPr>
            <w:r>
              <w:rPr>
                <w:spacing w:val="-14"/>
              </w:rPr>
              <w:t>16</w:t>
            </w:r>
          </w:p>
        </w:tc>
        <w:tc>
          <w:tcPr>
            <w:tcW w:w="1725" w:type="dxa"/>
            <w:vAlign w:val="top"/>
          </w:tcPr>
          <w:p w14:paraId="09EB9B02">
            <w:pPr>
              <w:spacing w:line="282" w:lineRule="auto"/>
              <w:rPr>
                <w:rFonts w:ascii="Arial"/>
                <w:sz w:val="21"/>
              </w:rPr>
            </w:pPr>
          </w:p>
          <w:p w14:paraId="3D5B16A5">
            <w:pPr>
              <w:pStyle w:val="8"/>
              <w:spacing w:before="78" w:line="220" w:lineRule="auto"/>
              <w:ind w:left="157"/>
            </w:pPr>
            <w:r>
              <w:rPr>
                <w:spacing w:val="-3"/>
              </w:rPr>
              <w:t>其他补充事宜</w:t>
            </w:r>
          </w:p>
        </w:tc>
        <w:tc>
          <w:tcPr>
            <w:tcW w:w="6661" w:type="dxa"/>
            <w:vAlign w:val="top"/>
          </w:tcPr>
          <w:p w14:paraId="0DC61738">
            <w:pPr>
              <w:pStyle w:val="8"/>
              <w:spacing w:before="172" w:line="257" w:lineRule="auto"/>
              <w:ind w:left="120" w:right="129"/>
            </w:pPr>
            <w:r>
              <w:rPr>
                <w:spacing w:val="6"/>
              </w:rPr>
              <w:t>供应商在法定质疑期内一次性提出针对同一采购程序环节的</w:t>
            </w:r>
            <w:r>
              <w:rPr>
                <w:spacing w:val="-6"/>
              </w:rPr>
              <w:t>质疑。</w:t>
            </w:r>
          </w:p>
        </w:tc>
      </w:tr>
    </w:tbl>
    <w:p w14:paraId="746F8633">
      <w:pPr>
        <w:spacing w:before="129" w:line="219" w:lineRule="auto"/>
        <w:ind w:left="24"/>
        <w:rPr>
          <w:rFonts w:ascii="宋体" w:hAnsi="宋体" w:eastAsia="宋体" w:cs="宋体"/>
          <w:sz w:val="24"/>
          <w:szCs w:val="24"/>
        </w:rPr>
        <w:sectPr>
          <w:footerReference r:id="rId15" w:type="default"/>
          <w:pgSz w:w="11906" w:h="16840"/>
          <w:pgMar w:top="1145" w:right="1412" w:bottom="1145" w:left="1412" w:header="0" w:footer="983" w:gutter="0"/>
          <w:pgNumType w:fmt="decimal"/>
          <w:cols w:space="720" w:num="1"/>
        </w:sectPr>
      </w:pPr>
      <w:r>
        <w:rPr>
          <w:rFonts w:ascii="宋体" w:hAnsi="宋体" w:eastAsia="宋体" w:cs="宋体"/>
          <w:spacing w:val="-1"/>
          <w:sz w:val="24"/>
          <w:szCs w:val="24"/>
        </w:rPr>
        <w:t>注：本表内容与供应商须知内容不一致的，</w:t>
      </w:r>
      <w:r>
        <w:rPr>
          <w:rFonts w:ascii="宋体" w:hAnsi="宋体" w:eastAsia="宋体" w:cs="宋体"/>
          <w:spacing w:val="-2"/>
          <w:sz w:val="24"/>
          <w:szCs w:val="24"/>
        </w:rPr>
        <w:t>以本表内容为准。</w:t>
      </w:r>
    </w:p>
    <w:p w14:paraId="6809E71A">
      <w:pPr>
        <w:spacing w:before="98" w:line="215" w:lineRule="auto"/>
        <w:ind w:left="3298"/>
        <w:rPr>
          <w:rFonts w:ascii="宋体" w:hAnsi="宋体" w:eastAsia="宋体" w:cs="宋体"/>
          <w:sz w:val="30"/>
          <w:szCs w:val="30"/>
        </w:rPr>
      </w:pPr>
      <w:r>
        <w:rPr>
          <w:rFonts w:ascii="宋体" w:hAnsi="宋体" w:eastAsia="宋体" w:cs="宋体"/>
          <w:b/>
          <w:bCs/>
          <w:spacing w:val="33"/>
          <w:sz w:val="30"/>
          <w:szCs w:val="30"/>
        </w:rPr>
        <w:t>电子响应须知附表</w:t>
      </w:r>
    </w:p>
    <w:tbl>
      <w:tblPr>
        <w:tblStyle w:val="7"/>
        <w:tblW w:w="95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3"/>
        <w:gridCol w:w="1315"/>
        <w:gridCol w:w="7421"/>
      </w:tblGrid>
      <w:tr w14:paraId="5CBDE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793" w:type="dxa"/>
            <w:vAlign w:val="top"/>
          </w:tcPr>
          <w:p w14:paraId="00637FCC">
            <w:pPr>
              <w:pStyle w:val="8"/>
              <w:spacing w:before="169" w:line="209" w:lineRule="auto"/>
              <w:ind w:left="169"/>
            </w:pPr>
            <w:r>
              <w:rPr>
                <w:spacing w:val="-5"/>
              </w:rPr>
              <w:t>序号</w:t>
            </w:r>
          </w:p>
        </w:tc>
        <w:tc>
          <w:tcPr>
            <w:tcW w:w="1315" w:type="dxa"/>
            <w:vAlign w:val="top"/>
          </w:tcPr>
          <w:p w14:paraId="4A52637F">
            <w:pPr>
              <w:pStyle w:val="8"/>
              <w:spacing w:before="166" w:line="211" w:lineRule="auto"/>
              <w:ind w:left="193"/>
            </w:pPr>
            <w:r>
              <w:rPr>
                <w:spacing w:val="-5"/>
              </w:rPr>
              <w:t>条款名称</w:t>
            </w:r>
          </w:p>
        </w:tc>
        <w:tc>
          <w:tcPr>
            <w:tcW w:w="7421" w:type="dxa"/>
            <w:vAlign w:val="top"/>
          </w:tcPr>
          <w:p w14:paraId="54D7CB08">
            <w:pPr>
              <w:pStyle w:val="8"/>
              <w:spacing w:before="166" w:line="211" w:lineRule="auto"/>
              <w:ind w:left="3248"/>
            </w:pPr>
            <w:r>
              <w:rPr>
                <w:spacing w:val="-5"/>
              </w:rPr>
              <w:t>编列内容</w:t>
            </w:r>
          </w:p>
        </w:tc>
      </w:tr>
      <w:tr w14:paraId="65344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3" w:hRule="atLeast"/>
        </w:trPr>
        <w:tc>
          <w:tcPr>
            <w:tcW w:w="793" w:type="dxa"/>
            <w:vAlign w:val="top"/>
          </w:tcPr>
          <w:p w14:paraId="16CB26DB">
            <w:pPr>
              <w:spacing w:line="282" w:lineRule="auto"/>
              <w:rPr>
                <w:rFonts w:ascii="Arial"/>
                <w:sz w:val="21"/>
              </w:rPr>
            </w:pPr>
          </w:p>
          <w:p w14:paraId="4C72B54C">
            <w:pPr>
              <w:spacing w:line="283" w:lineRule="auto"/>
              <w:rPr>
                <w:rFonts w:ascii="Arial"/>
                <w:sz w:val="21"/>
              </w:rPr>
            </w:pPr>
          </w:p>
          <w:p w14:paraId="18CD91CB">
            <w:pPr>
              <w:spacing w:line="283" w:lineRule="auto"/>
              <w:rPr>
                <w:rFonts w:ascii="Arial"/>
                <w:sz w:val="21"/>
              </w:rPr>
            </w:pPr>
          </w:p>
          <w:p w14:paraId="05FCA0E9">
            <w:pPr>
              <w:spacing w:line="283" w:lineRule="auto"/>
              <w:rPr>
                <w:rFonts w:ascii="Arial"/>
                <w:sz w:val="21"/>
              </w:rPr>
            </w:pPr>
          </w:p>
          <w:p w14:paraId="0AF8F2EA">
            <w:pPr>
              <w:spacing w:line="283" w:lineRule="auto"/>
              <w:rPr>
                <w:rFonts w:ascii="Arial"/>
                <w:sz w:val="21"/>
              </w:rPr>
            </w:pPr>
          </w:p>
          <w:p w14:paraId="286395AD">
            <w:pPr>
              <w:pStyle w:val="8"/>
              <w:spacing w:before="78" w:line="241" w:lineRule="auto"/>
              <w:ind w:left="385"/>
            </w:pPr>
            <w:r>
              <w:t>1</w:t>
            </w:r>
          </w:p>
        </w:tc>
        <w:tc>
          <w:tcPr>
            <w:tcW w:w="1315" w:type="dxa"/>
            <w:vAlign w:val="top"/>
          </w:tcPr>
          <w:p w14:paraId="2898C269">
            <w:pPr>
              <w:spacing w:line="299" w:lineRule="auto"/>
              <w:rPr>
                <w:rFonts w:ascii="Arial"/>
                <w:sz w:val="21"/>
              </w:rPr>
            </w:pPr>
          </w:p>
          <w:p w14:paraId="776D7DF2">
            <w:pPr>
              <w:spacing w:line="299" w:lineRule="auto"/>
              <w:rPr>
                <w:rFonts w:ascii="Arial"/>
                <w:sz w:val="21"/>
              </w:rPr>
            </w:pPr>
          </w:p>
          <w:p w14:paraId="63134236">
            <w:pPr>
              <w:spacing w:line="299" w:lineRule="auto"/>
              <w:rPr>
                <w:rFonts w:ascii="Arial"/>
                <w:sz w:val="21"/>
              </w:rPr>
            </w:pPr>
          </w:p>
          <w:p w14:paraId="2E9076C3">
            <w:pPr>
              <w:spacing w:line="299" w:lineRule="auto"/>
              <w:rPr>
                <w:rFonts w:ascii="Arial"/>
                <w:sz w:val="21"/>
              </w:rPr>
            </w:pPr>
          </w:p>
          <w:p w14:paraId="2E88C649">
            <w:pPr>
              <w:pStyle w:val="8"/>
              <w:spacing w:before="78" w:line="340" w:lineRule="auto"/>
              <w:ind w:left="433" w:right="177" w:hanging="220"/>
            </w:pPr>
            <w:r>
              <w:rPr>
                <w:spacing w:val="-11"/>
              </w:rPr>
              <w:t>响应文件</w:t>
            </w:r>
            <w:r>
              <w:rPr>
                <w:spacing w:val="-6"/>
              </w:rPr>
              <w:t>编制</w:t>
            </w:r>
          </w:p>
        </w:tc>
        <w:tc>
          <w:tcPr>
            <w:tcW w:w="7421" w:type="dxa"/>
            <w:vAlign w:val="top"/>
          </w:tcPr>
          <w:p w14:paraId="48A3696C">
            <w:pPr>
              <w:pStyle w:val="8"/>
              <w:spacing w:before="182" w:line="298" w:lineRule="auto"/>
              <w:ind w:left="120" w:right="117" w:firstLine="33"/>
            </w:pPr>
            <w:r>
              <w:rPr>
                <w:spacing w:val="-2"/>
              </w:rPr>
              <w:t>1.1</w:t>
            </w:r>
            <w:r>
              <w:rPr>
                <w:spacing w:val="-43"/>
              </w:rPr>
              <w:t xml:space="preserve"> </w:t>
            </w:r>
            <w:r>
              <w:rPr>
                <w:spacing w:val="-2"/>
              </w:rPr>
              <w:t>供应商应使用政采云系统的响应文件编制</w:t>
            </w:r>
            <w:r>
              <w:rPr>
                <w:spacing w:val="-3"/>
              </w:rPr>
              <w:t>工具，按照操作手册编</w:t>
            </w:r>
            <w:r>
              <w:rPr>
                <w:spacing w:val="-1"/>
              </w:rPr>
              <w:t>制电子响应文件，并使用数字证书（CA）按照磋商文件规定签字、盖</w:t>
            </w:r>
            <w:r>
              <w:rPr>
                <w:spacing w:val="-2"/>
              </w:rPr>
              <w:t>章。同时使用数字证书（CA）对响应文件进行加密。</w:t>
            </w:r>
          </w:p>
          <w:p w14:paraId="0DC10F9F">
            <w:pPr>
              <w:pStyle w:val="8"/>
              <w:spacing w:before="155" w:line="280" w:lineRule="auto"/>
              <w:ind w:left="158" w:right="175" w:hanging="4"/>
            </w:pPr>
            <w:r>
              <w:rPr>
                <w:spacing w:val="-2"/>
              </w:rPr>
              <w:t>1.2</w:t>
            </w:r>
            <w:r>
              <w:rPr>
                <w:spacing w:val="-44"/>
              </w:rPr>
              <w:t xml:space="preserve"> </w:t>
            </w:r>
            <w:r>
              <w:rPr>
                <w:spacing w:val="-2"/>
              </w:rPr>
              <w:t>在上传电子响应文件时，需对应系统中每个</w:t>
            </w:r>
            <w:r>
              <w:rPr>
                <w:spacing w:val="-3"/>
              </w:rPr>
              <w:t>模块要求，形成独立</w:t>
            </w:r>
            <w:r>
              <w:rPr>
                <w:spacing w:val="-5"/>
              </w:rPr>
              <w:t>的</w:t>
            </w:r>
            <w:r>
              <w:rPr>
                <w:spacing w:val="-45"/>
              </w:rPr>
              <w:t xml:space="preserve"> </w:t>
            </w:r>
            <w:r>
              <w:rPr>
                <w:spacing w:val="-5"/>
              </w:rPr>
              <w:t>PDF</w:t>
            </w:r>
            <w:r>
              <w:rPr>
                <w:spacing w:val="-46"/>
              </w:rPr>
              <w:t xml:space="preserve"> </w:t>
            </w:r>
            <w:r>
              <w:rPr>
                <w:spacing w:val="-5"/>
              </w:rPr>
              <w:t>格式文件，按照指定对应模块，逐条完成</w:t>
            </w:r>
            <w:r>
              <w:rPr>
                <w:spacing w:val="-6"/>
              </w:rPr>
              <w:t>上传，保存后提交。</w:t>
            </w:r>
          </w:p>
          <w:p w14:paraId="4EEBE7B4">
            <w:pPr>
              <w:pStyle w:val="8"/>
              <w:spacing w:before="148" w:line="268" w:lineRule="auto"/>
              <w:ind w:left="119" w:right="175" w:firstLine="34"/>
            </w:pPr>
            <w:r>
              <w:rPr>
                <w:spacing w:val="-4"/>
              </w:rPr>
              <w:t>1.3 电子响应文件所附各类证件、证书、证明，均随响应文件统一编</w:t>
            </w:r>
            <w:r>
              <w:rPr>
                <w:spacing w:val="-3"/>
              </w:rPr>
              <w:t>排页码进行上传。</w:t>
            </w:r>
          </w:p>
        </w:tc>
      </w:tr>
      <w:tr w14:paraId="45A9B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3" w:hRule="atLeast"/>
        </w:trPr>
        <w:tc>
          <w:tcPr>
            <w:tcW w:w="793" w:type="dxa"/>
            <w:vAlign w:val="top"/>
          </w:tcPr>
          <w:p w14:paraId="14A515F3">
            <w:pPr>
              <w:spacing w:line="243" w:lineRule="auto"/>
              <w:rPr>
                <w:rFonts w:ascii="Arial"/>
                <w:sz w:val="21"/>
              </w:rPr>
            </w:pPr>
          </w:p>
          <w:p w14:paraId="19F2F3A6">
            <w:pPr>
              <w:spacing w:line="243" w:lineRule="auto"/>
              <w:rPr>
                <w:rFonts w:ascii="Arial"/>
                <w:sz w:val="21"/>
              </w:rPr>
            </w:pPr>
          </w:p>
          <w:p w14:paraId="5C764B95">
            <w:pPr>
              <w:spacing w:line="243" w:lineRule="auto"/>
              <w:rPr>
                <w:rFonts w:ascii="Arial"/>
                <w:sz w:val="21"/>
              </w:rPr>
            </w:pPr>
          </w:p>
          <w:p w14:paraId="1894F880">
            <w:pPr>
              <w:spacing w:line="243" w:lineRule="auto"/>
              <w:rPr>
                <w:rFonts w:ascii="Arial"/>
                <w:sz w:val="21"/>
              </w:rPr>
            </w:pPr>
          </w:p>
          <w:p w14:paraId="43986EAE">
            <w:pPr>
              <w:spacing w:line="243" w:lineRule="auto"/>
              <w:rPr>
                <w:rFonts w:ascii="Arial"/>
                <w:sz w:val="21"/>
              </w:rPr>
            </w:pPr>
          </w:p>
          <w:p w14:paraId="52594EAB">
            <w:pPr>
              <w:spacing w:line="243" w:lineRule="auto"/>
              <w:rPr>
                <w:rFonts w:ascii="Arial"/>
                <w:sz w:val="21"/>
              </w:rPr>
            </w:pPr>
          </w:p>
          <w:p w14:paraId="1B750FCC">
            <w:pPr>
              <w:spacing w:line="243" w:lineRule="auto"/>
              <w:rPr>
                <w:rFonts w:ascii="Arial"/>
                <w:sz w:val="21"/>
              </w:rPr>
            </w:pPr>
          </w:p>
          <w:p w14:paraId="49B6CF4F">
            <w:pPr>
              <w:spacing w:line="244" w:lineRule="auto"/>
              <w:rPr>
                <w:rFonts w:ascii="Arial"/>
                <w:sz w:val="21"/>
              </w:rPr>
            </w:pPr>
          </w:p>
          <w:p w14:paraId="4F099FBC">
            <w:pPr>
              <w:spacing w:line="244" w:lineRule="auto"/>
              <w:rPr>
                <w:rFonts w:ascii="Arial"/>
                <w:sz w:val="21"/>
              </w:rPr>
            </w:pPr>
          </w:p>
          <w:p w14:paraId="2B1F06C4">
            <w:pPr>
              <w:spacing w:line="244" w:lineRule="auto"/>
              <w:rPr>
                <w:rFonts w:ascii="Arial"/>
                <w:sz w:val="21"/>
              </w:rPr>
            </w:pPr>
          </w:p>
          <w:p w14:paraId="4DEE8F72">
            <w:pPr>
              <w:spacing w:line="244" w:lineRule="auto"/>
              <w:rPr>
                <w:rFonts w:ascii="Arial"/>
                <w:sz w:val="21"/>
              </w:rPr>
            </w:pPr>
          </w:p>
          <w:p w14:paraId="484C3F8A">
            <w:pPr>
              <w:spacing w:line="244" w:lineRule="auto"/>
              <w:rPr>
                <w:rFonts w:ascii="Arial"/>
                <w:sz w:val="21"/>
              </w:rPr>
            </w:pPr>
          </w:p>
          <w:p w14:paraId="16E4EB76">
            <w:pPr>
              <w:spacing w:line="244" w:lineRule="auto"/>
              <w:rPr>
                <w:rFonts w:ascii="Arial"/>
                <w:sz w:val="21"/>
              </w:rPr>
            </w:pPr>
          </w:p>
          <w:p w14:paraId="0B3DBD69">
            <w:pPr>
              <w:pStyle w:val="8"/>
              <w:spacing w:before="78" w:line="241" w:lineRule="auto"/>
              <w:ind w:left="358"/>
            </w:pPr>
            <w:r>
              <w:t>2</w:t>
            </w:r>
          </w:p>
        </w:tc>
        <w:tc>
          <w:tcPr>
            <w:tcW w:w="1315" w:type="dxa"/>
            <w:vAlign w:val="top"/>
          </w:tcPr>
          <w:p w14:paraId="0D193711">
            <w:pPr>
              <w:spacing w:line="245" w:lineRule="auto"/>
              <w:rPr>
                <w:rFonts w:ascii="Arial"/>
                <w:sz w:val="21"/>
              </w:rPr>
            </w:pPr>
          </w:p>
          <w:p w14:paraId="29BC192D">
            <w:pPr>
              <w:spacing w:line="245" w:lineRule="auto"/>
              <w:rPr>
                <w:rFonts w:ascii="Arial"/>
                <w:sz w:val="21"/>
              </w:rPr>
            </w:pPr>
          </w:p>
          <w:p w14:paraId="75065CA6">
            <w:pPr>
              <w:spacing w:line="245" w:lineRule="auto"/>
              <w:rPr>
                <w:rFonts w:ascii="Arial"/>
                <w:sz w:val="21"/>
              </w:rPr>
            </w:pPr>
          </w:p>
          <w:p w14:paraId="0500267A">
            <w:pPr>
              <w:spacing w:line="245" w:lineRule="auto"/>
              <w:rPr>
                <w:rFonts w:ascii="Arial"/>
                <w:sz w:val="21"/>
              </w:rPr>
            </w:pPr>
          </w:p>
          <w:p w14:paraId="20686E24">
            <w:pPr>
              <w:spacing w:line="245" w:lineRule="auto"/>
              <w:rPr>
                <w:rFonts w:ascii="Arial"/>
                <w:sz w:val="21"/>
              </w:rPr>
            </w:pPr>
          </w:p>
          <w:p w14:paraId="032A3143">
            <w:pPr>
              <w:spacing w:line="245" w:lineRule="auto"/>
              <w:rPr>
                <w:rFonts w:ascii="Arial"/>
                <w:sz w:val="21"/>
              </w:rPr>
            </w:pPr>
          </w:p>
          <w:p w14:paraId="34037EF5">
            <w:pPr>
              <w:spacing w:line="245" w:lineRule="auto"/>
              <w:rPr>
                <w:rFonts w:ascii="Arial"/>
                <w:sz w:val="21"/>
              </w:rPr>
            </w:pPr>
          </w:p>
          <w:p w14:paraId="35C07033">
            <w:pPr>
              <w:spacing w:line="245" w:lineRule="auto"/>
              <w:rPr>
                <w:rFonts w:ascii="Arial"/>
                <w:sz w:val="21"/>
              </w:rPr>
            </w:pPr>
          </w:p>
          <w:p w14:paraId="2ECA1ED6">
            <w:pPr>
              <w:spacing w:line="245" w:lineRule="auto"/>
              <w:rPr>
                <w:rFonts w:ascii="Arial"/>
                <w:sz w:val="21"/>
              </w:rPr>
            </w:pPr>
          </w:p>
          <w:p w14:paraId="6742BCDB">
            <w:pPr>
              <w:spacing w:line="245" w:lineRule="auto"/>
              <w:rPr>
                <w:rFonts w:ascii="Arial"/>
                <w:sz w:val="21"/>
              </w:rPr>
            </w:pPr>
          </w:p>
          <w:p w14:paraId="5EB0729D">
            <w:pPr>
              <w:spacing w:line="246" w:lineRule="auto"/>
              <w:rPr>
                <w:rFonts w:ascii="Arial"/>
                <w:sz w:val="21"/>
              </w:rPr>
            </w:pPr>
          </w:p>
          <w:p w14:paraId="279D90FF">
            <w:pPr>
              <w:spacing w:line="246" w:lineRule="auto"/>
              <w:rPr>
                <w:rFonts w:ascii="Arial"/>
                <w:sz w:val="21"/>
              </w:rPr>
            </w:pPr>
          </w:p>
          <w:p w14:paraId="60D53EE0">
            <w:pPr>
              <w:pStyle w:val="8"/>
              <w:spacing w:before="78" w:line="344" w:lineRule="auto"/>
              <w:ind w:left="193" w:right="172" w:firstLine="52"/>
            </w:pPr>
            <w:r>
              <w:rPr>
                <w:spacing w:val="-18"/>
              </w:rPr>
              <w:t>电子响应</w:t>
            </w:r>
            <w:r>
              <w:rPr>
                <w:spacing w:val="-5"/>
              </w:rPr>
              <w:t>文件解密</w:t>
            </w:r>
          </w:p>
        </w:tc>
        <w:tc>
          <w:tcPr>
            <w:tcW w:w="7421" w:type="dxa"/>
            <w:vAlign w:val="top"/>
          </w:tcPr>
          <w:p w14:paraId="6014473D">
            <w:pPr>
              <w:pStyle w:val="8"/>
              <w:spacing w:before="179" w:line="310" w:lineRule="auto"/>
              <w:ind w:left="118" w:right="115" w:firstLine="6"/>
            </w:pPr>
            <w:r>
              <w:rPr>
                <w:spacing w:val="-2"/>
              </w:rPr>
              <w:t>2.1</w:t>
            </w:r>
            <w:r>
              <w:rPr>
                <w:spacing w:val="-24"/>
              </w:rPr>
              <w:t xml:space="preserve"> </w:t>
            </w:r>
            <w:r>
              <w:rPr>
                <w:spacing w:val="-2"/>
              </w:rPr>
              <w:t>在磋商文件规定的响应文件开启时间后，采购代理机构会在政采</w:t>
            </w:r>
            <w:r>
              <w:rPr>
                <w:spacing w:val="-1"/>
              </w:rPr>
              <w:t>云系统发出解密指令，供应商在收到解密指令后，须使用加密响应文件时所使用的数字证书（CA）对已递交（上传）的电子响应文件进行</w:t>
            </w:r>
            <w:r>
              <w:rPr>
                <w:spacing w:val="-2"/>
              </w:rPr>
              <w:t>解密（可远程解密）。</w:t>
            </w:r>
          </w:p>
          <w:p w14:paraId="71078273">
            <w:pPr>
              <w:pStyle w:val="8"/>
              <w:spacing w:before="126" w:line="219" w:lineRule="auto"/>
              <w:ind w:left="125"/>
            </w:pPr>
            <w:r>
              <w:rPr>
                <w:spacing w:val="-6"/>
              </w:rPr>
              <w:t>2.2 电子响应文件解密时间：30</w:t>
            </w:r>
            <w:r>
              <w:rPr>
                <w:spacing w:val="-25"/>
              </w:rPr>
              <w:t xml:space="preserve"> </w:t>
            </w:r>
            <w:r>
              <w:rPr>
                <w:spacing w:val="-6"/>
              </w:rPr>
              <w:t>分钟</w:t>
            </w:r>
          </w:p>
          <w:p w14:paraId="41858DBB">
            <w:pPr>
              <w:pStyle w:val="8"/>
              <w:spacing w:before="171" w:line="300" w:lineRule="auto"/>
              <w:ind w:left="120" w:right="105" w:firstLine="4"/>
            </w:pPr>
            <w:r>
              <w:rPr>
                <w:spacing w:val="-5"/>
              </w:rPr>
              <w:t>2.3 电子响应文件解密流程：使用用户名密码或电子</w:t>
            </w:r>
            <w:r>
              <w:rPr>
                <w:spacing w:val="-50"/>
              </w:rPr>
              <w:t xml:space="preserve"> </w:t>
            </w:r>
            <w:r>
              <w:rPr>
                <w:spacing w:val="-5"/>
              </w:rPr>
              <w:t>CA</w:t>
            </w:r>
            <w:r>
              <w:rPr>
                <w:spacing w:val="-36"/>
              </w:rPr>
              <w:t xml:space="preserve"> </w:t>
            </w:r>
            <w:r>
              <w:rPr>
                <w:spacing w:val="-5"/>
              </w:rPr>
              <w:t>登</w:t>
            </w:r>
            <w:r>
              <w:rPr>
                <w:spacing w:val="-6"/>
              </w:rPr>
              <w:t>录政采云系</w:t>
            </w:r>
            <w:r>
              <w:rPr>
                <w:spacing w:val="-2"/>
              </w:rPr>
              <w:t>统→项目采购→开标评标→找到对应项目→解密→输入</w:t>
            </w:r>
            <w:r>
              <w:rPr>
                <w:spacing w:val="-39"/>
              </w:rPr>
              <w:t xml:space="preserve"> </w:t>
            </w:r>
            <w:r>
              <w:rPr>
                <w:spacing w:val="-2"/>
              </w:rPr>
              <w:t>CA</w:t>
            </w:r>
            <w:r>
              <w:rPr>
                <w:spacing w:val="-42"/>
              </w:rPr>
              <w:t xml:space="preserve"> </w:t>
            </w:r>
            <w:r>
              <w:rPr>
                <w:spacing w:val="-2"/>
              </w:rPr>
              <w:t>密码→开</w:t>
            </w:r>
            <w:r>
              <w:rPr>
                <w:spacing w:val="-3"/>
              </w:rPr>
              <w:t>始下载→解密完成。</w:t>
            </w:r>
          </w:p>
          <w:p w14:paraId="23FB7F62">
            <w:pPr>
              <w:pStyle w:val="8"/>
              <w:spacing w:before="149" w:line="281" w:lineRule="auto"/>
              <w:ind w:left="119" w:right="175" w:firstLine="5"/>
            </w:pPr>
            <w:r>
              <w:rPr>
                <w:spacing w:val="-3"/>
              </w:rPr>
              <w:t>2.4 因供应商原因造成响应文件未解密的，视为撤销其响应文件，包括以下情形：</w:t>
            </w:r>
          </w:p>
          <w:p w14:paraId="347D7991">
            <w:pPr>
              <w:pStyle w:val="8"/>
              <w:spacing w:before="125" w:line="219" w:lineRule="auto"/>
              <w:ind w:left="143"/>
            </w:pPr>
            <w:r>
              <w:rPr>
                <w:spacing w:val="-2"/>
              </w:rPr>
              <w:t>（1）供应商未在规定时间内解密响应文件的；</w:t>
            </w:r>
          </w:p>
          <w:p w14:paraId="73418794">
            <w:pPr>
              <w:pStyle w:val="8"/>
              <w:spacing w:before="154" w:line="219" w:lineRule="auto"/>
              <w:ind w:left="143"/>
            </w:pPr>
            <w:r>
              <w:rPr>
                <w:spacing w:val="-1"/>
              </w:rPr>
              <w:t>（2）供应商使用非本次磋商加密用CA</w:t>
            </w:r>
            <w:r>
              <w:rPr>
                <w:spacing w:val="-23"/>
              </w:rPr>
              <w:t xml:space="preserve"> </w:t>
            </w:r>
            <w:r>
              <w:rPr>
                <w:spacing w:val="-1"/>
              </w:rPr>
              <w:t>数字证书解密的；</w:t>
            </w:r>
          </w:p>
          <w:p w14:paraId="48722536">
            <w:pPr>
              <w:pStyle w:val="8"/>
              <w:spacing w:before="154" w:line="219" w:lineRule="auto"/>
              <w:ind w:left="143"/>
            </w:pPr>
            <w:r>
              <w:rPr>
                <w:spacing w:val="-3"/>
              </w:rPr>
              <w:t>（3）供应商使用的</w:t>
            </w:r>
            <w:r>
              <w:rPr>
                <w:spacing w:val="-33"/>
              </w:rPr>
              <w:t xml:space="preserve"> </w:t>
            </w:r>
            <w:r>
              <w:rPr>
                <w:spacing w:val="-3"/>
              </w:rPr>
              <w:t>CA</w:t>
            </w:r>
            <w:r>
              <w:rPr>
                <w:spacing w:val="-40"/>
              </w:rPr>
              <w:t xml:space="preserve"> </w:t>
            </w:r>
            <w:r>
              <w:rPr>
                <w:spacing w:val="-3"/>
              </w:rPr>
              <w:t>数字证书属于注销</w:t>
            </w:r>
            <w:r>
              <w:rPr>
                <w:spacing w:val="-4"/>
              </w:rPr>
              <w:t>或无效或损坏的。</w:t>
            </w:r>
          </w:p>
        </w:tc>
      </w:tr>
      <w:tr w14:paraId="76AB1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0" w:hRule="atLeast"/>
        </w:trPr>
        <w:tc>
          <w:tcPr>
            <w:tcW w:w="793" w:type="dxa"/>
            <w:vAlign w:val="top"/>
          </w:tcPr>
          <w:p w14:paraId="078237E7">
            <w:pPr>
              <w:spacing w:line="245" w:lineRule="auto"/>
              <w:rPr>
                <w:rFonts w:ascii="Arial"/>
                <w:sz w:val="21"/>
              </w:rPr>
            </w:pPr>
          </w:p>
          <w:p w14:paraId="12992FD5">
            <w:pPr>
              <w:spacing w:line="245" w:lineRule="auto"/>
              <w:rPr>
                <w:rFonts w:ascii="Arial"/>
                <w:sz w:val="21"/>
              </w:rPr>
            </w:pPr>
          </w:p>
          <w:p w14:paraId="2F5383FC">
            <w:pPr>
              <w:spacing w:line="246" w:lineRule="auto"/>
              <w:rPr>
                <w:rFonts w:ascii="Arial"/>
                <w:sz w:val="21"/>
              </w:rPr>
            </w:pPr>
          </w:p>
          <w:p w14:paraId="540D9016">
            <w:pPr>
              <w:spacing w:line="246" w:lineRule="auto"/>
              <w:rPr>
                <w:rFonts w:ascii="Arial"/>
                <w:sz w:val="21"/>
              </w:rPr>
            </w:pPr>
          </w:p>
          <w:p w14:paraId="518B0B7E">
            <w:pPr>
              <w:pStyle w:val="8"/>
              <w:spacing w:before="78"/>
              <w:ind w:left="360"/>
            </w:pPr>
            <w:r>
              <w:t>3</w:t>
            </w:r>
          </w:p>
        </w:tc>
        <w:tc>
          <w:tcPr>
            <w:tcW w:w="1315" w:type="dxa"/>
            <w:vAlign w:val="top"/>
          </w:tcPr>
          <w:p w14:paraId="35C4A7AF">
            <w:pPr>
              <w:spacing w:line="241" w:lineRule="auto"/>
              <w:rPr>
                <w:rFonts w:ascii="Arial"/>
                <w:sz w:val="21"/>
              </w:rPr>
            </w:pPr>
          </w:p>
          <w:p w14:paraId="223C6603">
            <w:pPr>
              <w:spacing w:line="241" w:lineRule="auto"/>
              <w:rPr>
                <w:rFonts w:ascii="Arial"/>
                <w:sz w:val="21"/>
              </w:rPr>
            </w:pPr>
          </w:p>
          <w:p w14:paraId="0263AE7D">
            <w:pPr>
              <w:spacing w:line="242" w:lineRule="auto"/>
              <w:rPr>
                <w:rFonts w:ascii="Arial"/>
                <w:sz w:val="21"/>
              </w:rPr>
            </w:pPr>
          </w:p>
          <w:p w14:paraId="174C1FB4">
            <w:pPr>
              <w:spacing w:line="242" w:lineRule="auto"/>
              <w:rPr>
                <w:rFonts w:ascii="Arial"/>
                <w:sz w:val="21"/>
              </w:rPr>
            </w:pPr>
          </w:p>
          <w:p w14:paraId="048F475F">
            <w:pPr>
              <w:pStyle w:val="8"/>
              <w:spacing w:before="78" w:line="220" w:lineRule="auto"/>
              <w:ind w:left="432"/>
            </w:pPr>
            <w:r>
              <w:rPr>
                <w:spacing w:val="-6"/>
              </w:rPr>
              <w:t>其他</w:t>
            </w:r>
          </w:p>
        </w:tc>
        <w:tc>
          <w:tcPr>
            <w:tcW w:w="7421" w:type="dxa"/>
            <w:vAlign w:val="top"/>
          </w:tcPr>
          <w:p w14:paraId="7340DBF5">
            <w:pPr>
              <w:pStyle w:val="8"/>
              <w:spacing w:before="192" w:line="337" w:lineRule="auto"/>
              <w:ind w:left="125" w:right="43" w:firstLine="4"/>
            </w:pPr>
            <w:r>
              <w:rPr>
                <w:spacing w:val="-5"/>
              </w:rPr>
              <w:t>3.1</w:t>
            </w:r>
            <w:r>
              <w:rPr>
                <w:spacing w:val="-38"/>
              </w:rPr>
              <w:t xml:space="preserve"> </w:t>
            </w:r>
            <w:r>
              <w:rPr>
                <w:spacing w:val="-5"/>
              </w:rPr>
              <w:t>本项目采购活动的全过程，均采用电子形式进行。在评审过程中，</w:t>
            </w:r>
            <w:r>
              <w:rPr>
                <w:spacing w:val="1"/>
              </w:rPr>
              <w:t>当政采云系统出现异常情形时，经请示财政部门同意后，采购代理机</w:t>
            </w:r>
            <w:r>
              <w:rPr>
                <w:spacing w:val="-2"/>
              </w:rPr>
              <w:t>构可采用其他方式进行评审活动。</w:t>
            </w:r>
          </w:p>
          <w:p w14:paraId="0316200B">
            <w:pPr>
              <w:pStyle w:val="8"/>
              <w:spacing w:before="1" w:line="266" w:lineRule="auto"/>
              <w:ind w:left="118" w:right="175" w:firstLine="10"/>
            </w:pPr>
            <w:r>
              <w:rPr>
                <w:spacing w:val="-2"/>
              </w:rPr>
              <w:t>3.2</w:t>
            </w:r>
            <w:r>
              <w:rPr>
                <w:spacing w:val="-28"/>
              </w:rPr>
              <w:t xml:space="preserve"> </w:t>
            </w:r>
            <w:r>
              <w:rPr>
                <w:spacing w:val="-2"/>
              </w:rPr>
              <w:t>待系统恢复后，采购代理机构须把线下开启、评审结果数据录入</w:t>
            </w:r>
            <w:r>
              <w:rPr>
                <w:spacing w:val="-3"/>
              </w:rPr>
              <w:t>政采云系统。</w:t>
            </w:r>
          </w:p>
        </w:tc>
      </w:tr>
    </w:tbl>
    <w:p w14:paraId="105A8717">
      <w:pPr>
        <w:spacing w:before="70" w:line="362" w:lineRule="auto"/>
        <w:ind w:left="185" w:right="345" w:hanging="53"/>
        <w:rPr>
          <w:rFonts w:ascii="宋体" w:hAnsi="宋体" w:eastAsia="宋体" w:cs="宋体"/>
          <w:sz w:val="24"/>
          <w:szCs w:val="24"/>
        </w:rPr>
      </w:pPr>
      <w:r>
        <w:rPr>
          <w:rFonts w:ascii="宋体" w:hAnsi="宋体" w:eastAsia="宋体" w:cs="宋体"/>
          <w:spacing w:val="-8"/>
          <w:sz w:val="24"/>
          <w:szCs w:val="24"/>
        </w:rPr>
        <w:t>注：本表内容与供应商须知内容不一致的，以本表内容为准。解密流程与本表不一致的，</w:t>
      </w:r>
      <w:r>
        <w:rPr>
          <w:rFonts w:ascii="宋体" w:hAnsi="宋体" w:eastAsia="宋体" w:cs="宋体"/>
          <w:spacing w:val="-7"/>
          <w:sz w:val="24"/>
          <w:szCs w:val="24"/>
        </w:rPr>
        <w:t>以政采云解密流程为准。</w:t>
      </w:r>
    </w:p>
    <w:p w14:paraId="53E92B92">
      <w:pPr>
        <w:spacing w:line="362" w:lineRule="auto"/>
        <w:rPr>
          <w:rFonts w:ascii="宋体" w:hAnsi="宋体" w:eastAsia="宋体" w:cs="宋体"/>
          <w:sz w:val="24"/>
          <w:szCs w:val="24"/>
        </w:rPr>
        <w:sectPr>
          <w:footerReference r:id="rId16" w:type="default"/>
          <w:pgSz w:w="11906" w:h="16840"/>
          <w:pgMar w:top="1145" w:right="1066" w:bottom="1145" w:left="1304" w:header="0" w:footer="983" w:gutter="0"/>
          <w:pgNumType w:fmt="decimal"/>
          <w:cols w:space="720" w:num="1"/>
        </w:sectPr>
      </w:pPr>
    </w:p>
    <w:p w14:paraId="227806E5">
      <w:pPr>
        <w:spacing w:before="98" w:line="225" w:lineRule="auto"/>
        <w:ind w:left="2936"/>
        <w:outlineLvl w:val="0"/>
        <w:rPr>
          <w:rFonts w:ascii="宋体" w:hAnsi="宋体" w:eastAsia="宋体" w:cs="宋体"/>
          <w:sz w:val="30"/>
          <w:szCs w:val="30"/>
        </w:rPr>
      </w:pPr>
      <w:bookmarkStart w:id="2" w:name="bookmark3"/>
      <w:bookmarkEnd w:id="2"/>
      <w:r>
        <w:rPr>
          <w:rFonts w:ascii="宋体" w:hAnsi="宋体" w:eastAsia="宋体" w:cs="宋体"/>
          <w:b/>
          <w:bCs/>
          <w:spacing w:val="11"/>
          <w:sz w:val="30"/>
          <w:szCs w:val="30"/>
        </w:rPr>
        <w:t>第三部分</w:t>
      </w:r>
      <w:r>
        <w:rPr>
          <w:rFonts w:ascii="宋体" w:hAnsi="宋体" w:eastAsia="宋体" w:cs="宋体"/>
          <w:spacing w:val="11"/>
          <w:sz w:val="30"/>
          <w:szCs w:val="30"/>
        </w:rPr>
        <w:t xml:space="preserve">  </w:t>
      </w:r>
      <w:r>
        <w:rPr>
          <w:rFonts w:ascii="宋体" w:hAnsi="宋体" w:eastAsia="宋体" w:cs="宋体"/>
          <w:b/>
          <w:bCs/>
          <w:spacing w:val="11"/>
          <w:sz w:val="30"/>
          <w:szCs w:val="30"/>
        </w:rPr>
        <w:t>供应商须知</w:t>
      </w:r>
    </w:p>
    <w:p w14:paraId="610EB98F">
      <w:pPr>
        <w:spacing w:before="234" w:line="220" w:lineRule="auto"/>
        <w:ind w:left="489"/>
        <w:outlineLvl w:val="0"/>
        <w:rPr>
          <w:rFonts w:ascii="宋体" w:hAnsi="宋体" w:eastAsia="宋体" w:cs="宋体"/>
          <w:sz w:val="24"/>
          <w:szCs w:val="24"/>
        </w:rPr>
      </w:pPr>
      <w:r>
        <w:rPr>
          <w:rFonts w:ascii="宋体" w:hAnsi="宋体" w:eastAsia="宋体" w:cs="宋体"/>
          <w:b/>
          <w:bCs/>
          <w:spacing w:val="-9"/>
          <w:sz w:val="24"/>
          <w:szCs w:val="24"/>
        </w:rPr>
        <w:t>一、总则</w:t>
      </w:r>
    </w:p>
    <w:p w14:paraId="2F24EE37">
      <w:pPr>
        <w:spacing w:before="179" w:line="220" w:lineRule="auto"/>
        <w:ind w:left="517"/>
        <w:outlineLvl w:val="1"/>
        <w:rPr>
          <w:rFonts w:ascii="宋体" w:hAnsi="宋体" w:eastAsia="宋体" w:cs="宋体"/>
          <w:sz w:val="24"/>
          <w:szCs w:val="24"/>
        </w:rPr>
      </w:pPr>
      <w:r>
        <w:rPr>
          <w:rFonts w:ascii="宋体" w:hAnsi="宋体" w:eastAsia="宋体" w:cs="宋体"/>
          <w:b/>
          <w:bCs/>
          <w:spacing w:val="-12"/>
          <w:sz w:val="24"/>
          <w:szCs w:val="24"/>
        </w:rPr>
        <w:t>1.</w:t>
      </w:r>
      <w:r>
        <w:rPr>
          <w:rFonts w:ascii="宋体" w:hAnsi="宋体" w:eastAsia="宋体" w:cs="宋体"/>
          <w:spacing w:val="7"/>
          <w:sz w:val="24"/>
          <w:szCs w:val="24"/>
        </w:rPr>
        <w:t xml:space="preserve"> </w:t>
      </w:r>
      <w:r>
        <w:rPr>
          <w:rFonts w:ascii="宋体" w:hAnsi="宋体" w:eastAsia="宋体" w:cs="宋体"/>
          <w:b/>
          <w:bCs/>
          <w:spacing w:val="-12"/>
          <w:sz w:val="24"/>
          <w:szCs w:val="24"/>
        </w:rPr>
        <w:t>适用范围</w:t>
      </w:r>
    </w:p>
    <w:p w14:paraId="30CF8E4F">
      <w:pPr>
        <w:spacing w:before="176" w:line="219" w:lineRule="auto"/>
        <w:ind w:left="484"/>
        <w:rPr>
          <w:rFonts w:ascii="宋体" w:hAnsi="宋体" w:eastAsia="宋体" w:cs="宋体"/>
          <w:sz w:val="24"/>
          <w:szCs w:val="24"/>
        </w:rPr>
      </w:pPr>
      <w:r>
        <w:rPr>
          <w:rFonts w:ascii="宋体" w:hAnsi="宋体" w:eastAsia="宋体" w:cs="宋体"/>
          <w:spacing w:val="-2"/>
          <w:sz w:val="24"/>
          <w:szCs w:val="24"/>
        </w:rPr>
        <w:t>本磋商文件适用于本次磋商活动的全过程。</w:t>
      </w:r>
    </w:p>
    <w:p w14:paraId="075EDF80">
      <w:pPr>
        <w:spacing w:before="184" w:line="220" w:lineRule="auto"/>
        <w:ind w:left="486"/>
        <w:outlineLvl w:val="1"/>
        <w:rPr>
          <w:rFonts w:ascii="宋体" w:hAnsi="宋体" w:eastAsia="宋体" w:cs="宋体"/>
          <w:sz w:val="24"/>
          <w:szCs w:val="24"/>
        </w:rPr>
      </w:pPr>
      <w:r>
        <w:rPr>
          <w:rFonts w:ascii="宋体" w:hAnsi="宋体" w:eastAsia="宋体" w:cs="宋体"/>
          <w:b/>
          <w:bCs/>
          <w:spacing w:val="-11"/>
          <w:sz w:val="24"/>
          <w:szCs w:val="24"/>
        </w:rPr>
        <w:t>2.</w:t>
      </w:r>
      <w:r>
        <w:rPr>
          <w:rFonts w:ascii="宋体" w:hAnsi="宋体" w:eastAsia="宋体" w:cs="宋体"/>
          <w:spacing w:val="20"/>
          <w:sz w:val="24"/>
          <w:szCs w:val="24"/>
        </w:rPr>
        <w:t xml:space="preserve"> </w:t>
      </w:r>
      <w:r>
        <w:rPr>
          <w:rFonts w:ascii="宋体" w:hAnsi="宋体" w:eastAsia="宋体" w:cs="宋体"/>
          <w:b/>
          <w:bCs/>
          <w:spacing w:val="-11"/>
          <w:sz w:val="24"/>
          <w:szCs w:val="24"/>
        </w:rPr>
        <w:t>定义</w:t>
      </w:r>
    </w:p>
    <w:p w14:paraId="3900C0EC">
      <w:pPr>
        <w:spacing w:before="200" w:line="219" w:lineRule="auto"/>
        <w:ind w:left="486"/>
        <w:rPr>
          <w:rFonts w:ascii="宋体" w:hAnsi="宋体" w:eastAsia="宋体" w:cs="宋体"/>
          <w:sz w:val="24"/>
          <w:szCs w:val="24"/>
        </w:rPr>
      </w:pPr>
      <w:r>
        <w:rPr>
          <w:rFonts w:ascii="宋体" w:hAnsi="宋体" w:eastAsia="宋体" w:cs="宋体"/>
          <w:spacing w:val="-1"/>
          <w:sz w:val="24"/>
          <w:szCs w:val="24"/>
        </w:rPr>
        <w:t>2.1</w:t>
      </w:r>
      <w:r>
        <w:rPr>
          <w:rFonts w:ascii="宋体" w:hAnsi="宋体" w:eastAsia="宋体" w:cs="宋体"/>
          <w:spacing w:val="-41"/>
          <w:sz w:val="24"/>
          <w:szCs w:val="24"/>
        </w:rPr>
        <w:t xml:space="preserve"> </w:t>
      </w:r>
      <w:r>
        <w:rPr>
          <w:rFonts w:ascii="宋体" w:hAnsi="宋体" w:eastAsia="宋体" w:cs="宋体"/>
          <w:spacing w:val="-1"/>
          <w:sz w:val="24"/>
          <w:szCs w:val="24"/>
        </w:rPr>
        <w:t>采购人：指进行本次磋商活动的单位。即：朔州市朔城区自然资源局</w:t>
      </w:r>
    </w:p>
    <w:p w14:paraId="08D064DE">
      <w:pPr>
        <w:spacing w:before="272" w:line="290" w:lineRule="auto"/>
        <w:ind w:left="4" w:right="6" w:firstLine="481"/>
        <w:rPr>
          <w:rFonts w:ascii="宋体" w:hAnsi="宋体" w:eastAsia="宋体" w:cs="宋体"/>
          <w:sz w:val="24"/>
          <w:szCs w:val="24"/>
        </w:rPr>
      </w:pPr>
      <w:r>
        <w:rPr>
          <w:rFonts w:ascii="宋体" w:hAnsi="宋体" w:eastAsia="宋体" w:cs="宋体"/>
          <w:spacing w:val="-1"/>
          <w:sz w:val="24"/>
          <w:szCs w:val="24"/>
        </w:rPr>
        <w:t>2.2</w:t>
      </w:r>
      <w:r>
        <w:rPr>
          <w:rFonts w:ascii="宋体" w:hAnsi="宋体" w:eastAsia="宋体" w:cs="宋体"/>
          <w:spacing w:val="-39"/>
          <w:sz w:val="24"/>
          <w:szCs w:val="24"/>
        </w:rPr>
        <w:t xml:space="preserve"> </w:t>
      </w:r>
      <w:r>
        <w:rPr>
          <w:rFonts w:ascii="宋体" w:hAnsi="宋体" w:eastAsia="宋体" w:cs="宋体"/>
          <w:spacing w:val="-1"/>
          <w:sz w:val="24"/>
          <w:szCs w:val="24"/>
        </w:rPr>
        <w:t>采购代理机构：指在采购人委托的范围内依法开展磋商活动，组织本次磋商活</w:t>
      </w:r>
      <w:r>
        <w:rPr>
          <w:rFonts w:ascii="宋体" w:hAnsi="宋体" w:eastAsia="宋体" w:cs="宋体"/>
          <w:spacing w:val="-3"/>
          <w:sz w:val="24"/>
          <w:szCs w:val="24"/>
        </w:rPr>
        <w:t>动的执行机构，即“</w:t>
      </w:r>
      <w:r>
        <w:rPr>
          <w:rFonts w:ascii="宋体" w:hAnsi="宋体" w:eastAsia="宋体" w:cs="宋体"/>
          <w:spacing w:val="-92"/>
          <w:sz w:val="24"/>
          <w:szCs w:val="24"/>
        </w:rPr>
        <w:t xml:space="preserve"> </w:t>
      </w:r>
      <w:r>
        <w:rPr>
          <w:rFonts w:ascii="宋体" w:hAnsi="宋体" w:eastAsia="宋体" w:cs="宋体"/>
          <w:spacing w:val="-3"/>
          <w:sz w:val="24"/>
          <w:szCs w:val="24"/>
        </w:rPr>
        <w:t>山西昊圣建设工程项目管理有限责</w:t>
      </w:r>
      <w:r>
        <w:rPr>
          <w:rFonts w:ascii="宋体" w:hAnsi="宋体" w:eastAsia="宋体" w:cs="宋体"/>
          <w:spacing w:val="-4"/>
          <w:sz w:val="24"/>
          <w:szCs w:val="24"/>
        </w:rPr>
        <w:t>任公司</w:t>
      </w:r>
      <w:r>
        <w:rPr>
          <w:rFonts w:ascii="宋体" w:hAnsi="宋体" w:eastAsia="宋体" w:cs="宋体"/>
          <w:spacing w:val="-59"/>
          <w:sz w:val="24"/>
          <w:szCs w:val="24"/>
        </w:rPr>
        <w:t xml:space="preserve"> </w:t>
      </w:r>
      <w:r>
        <w:rPr>
          <w:rFonts w:ascii="宋体" w:hAnsi="宋体" w:eastAsia="宋体" w:cs="宋体"/>
          <w:spacing w:val="-4"/>
          <w:sz w:val="24"/>
          <w:szCs w:val="24"/>
        </w:rPr>
        <w:t>”。</w:t>
      </w:r>
    </w:p>
    <w:p w14:paraId="5BC72C29">
      <w:pPr>
        <w:spacing w:before="179" w:line="290" w:lineRule="auto"/>
        <w:ind w:left="4" w:right="6" w:firstLine="481"/>
        <w:rPr>
          <w:rFonts w:ascii="宋体" w:hAnsi="宋体" w:eastAsia="宋体" w:cs="宋体"/>
          <w:sz w:val="24"/>
          <w:szCs w:val="24"/>
        </w:rPr>
      </w:pPr>
      <w:r>
        <w:rPr>
          <w:rFonts w:ascii="宋体" w:hAnsi="宋体" w:eastAsia="宋体" w:cs="宋体"/>
          <w:spacing w:val="-1"/>
          <w:sz w:val="24"/>
          <w:szCs w:val="24"/>
        </w:rPr>
        <w:t>2.3</w:t>
      </w:r>
      <w:r>
        <w:rPr>
          <w:rFonts w:ascii="宋体" w:hAnsi="宋体" w:eastAsia="宋体" w:cs="宋体"/>
          <w:spacing w:val="-39"/>
          <w:sz w:val="24"/>
          <w:szCs w:val="24"/>
        </w:rPr>
        <w:t xml:space="preserve"> </w:t>
      </w:r>
      <w:r>
        <w:rPr>
          <w:rFonts w:ascii="宋体" w:hAnsi="宋体" w:eastAsia="宋体" w:cs="宋体"/>
          <w:spacing w:val="-1"/>
          <w:sz w:val="24"/>
          <w:szCs w:val="24"/>
        </w:rPr>
        <w:t>潜在供应商：指符合本项目的有关条件和要求，有意愿参加本次竞争性磋商活</w:t>
      </w:r>
      <w:r>
        <w:rPr>
          <w:rFonts w:ascii="宋体" w:hAnsi="宋体" w:eastAsia="宋体" w:cs="宋体"/>
          <w:spacing w:val="-2"/>
          <w:sz w:val="24"/>
          <w:szCs w:val="24"/>
        </w:rPr>
        <w:t>动的法人、其他组织或者自然人。</w:t>
      </w:r>
    </w:p>
    <w:p w14:paraId="5776B6A4">
      <w:pPr>
        <w:spacing w:before="178" w:line="290" w:lineRule="auto"/>
        <w:ind w:left="6" w:right="3" w:firstLine="480"/>
        <w:rPr>
          <w:rFonts w:ascii="宋体" w:hAnsi="宋体" w:eastAsia="宋体" w:cs="宋体"/>
          <w:sz w:val="24"/>
          <w:szCs w:val="24"/>
        </w:rPr>
      </w:pPr>
      <w:r>
        <w:rPr>
          <w:rFonts w:ascii="宋体" w:hAnsi="宋体" w:eastAsia="宋体" w:cs="宋体"/>
          <w:spacing w:val="-1"/>
          <w:sz w:val="24"/>
          <w:szCs w:val="24"/>
        </w:rPr>
        <w:t>2.4</w:t>
      </w:r>
      <w:r>
        <w:rPr>
          <w:rFonts w:ascii="宋体" w:hAnsi="宋体" w:eastAsia="宋体" w:cs="宋体"/>
          <w:spacing w:val="-37"/>
          <w:sz w:val="24"/>
          <w:szCs w:val="24"/>
        </w:rPr>
        <w:t xml:space="preserve"> </w:t>
      </w:r>
      <w:r>
        <w:rPr>
          <w:rFonts w:ascii="宋体" w:hAnsi="宋体" w:eastAsia="宋体" w:cs="宋体"/>
          <w:spacing w:val="-1"/>
          <w:sz w:val="24"/>
          <w:szCs w:val="24"/>
        </w:rPr>
        <w:t>供应商：指符合本磋商文件规定向采购代理机构提供响应文件且参加本次竞争</w:t>
      </w:r>
      <w:r>
        <w:rPr>
          <w:rFonts w:ascii="宋体" w:hAnsi="宋体" w:eastAsia="宋体" w:cs="宋体"/>
          <w:spacing w:val="-3"/>
          <w:sz w:val="24"/>
          <w:szCs w:val="24"/>
        </w:rPr>
        <w:t>性磋商活动的潜在供应商。</w:t>
      </w:r>
    </w:p>
    <w:p w14:paraId="4D558780">
      <w:pPr>
        <w:spacing w:before="178" w:line="288" w:lineRule="auto"/>
        <w:ind w:left="6" w:right="6" w:firstLine="480"/>
        <w:rPr>
          <w:rFonts w:ascii="宋体" w:hAnsi="宋体" w:eastAsia="宋体" w:cs="宋体"/>
          <w:sz w:val="24"/>
          <w:szCs w:val="24"/>
        </w:rPr>
      </w:pPr>
      <w:r>
        <w:rPr>
          <w:rFonts w:ascii="宋体" w:hAnsi="宋体" w:eastAsia="宋体" w:cs="宋体"/>
          <w:spacing w:val="-2"/>
          <w:sz w:val="24"/>
          <w:szCs w:val="24"/>
        </w:rPr>
        <w:t>2.5 货物：指供应商按磋商文件的规定，须向采购人有偿提供符合采购需求的各种形态和种类的物品及其他有关技术资料和材料。</w:t>
      </w:r>
    </w:p>
    <w:p w14:paraId="73A0C827">
      <w:pPr>
        <w:spacing w:before="182" w:line="290" w:lineRule="auto"/>
        <w:ind w:right="3" w:firstLine="486"/>
        <w:rPr>
          <w:rFonts w:ascii="宋体" w:hAnsi="宋体" w:eastAsia="宋体" w:cs="宋体"/>
          <w:sz w:val="24"/>
          <w:szCs w:val="24"/>
        </w:rPr>
      </w:pPr>
      <w:r>
        <w:rPr>
          <w:rFonts w:ascii="宋体" w:hAnsi="宋体" w:eastAsia="宋体" w:cs="宋体"/>
          <w:spacing w:val="-1"/>
          <w:sz w:val="24"/>
          <w:szCs w:val="24"/>
        </w:rPr>
        <w:t>2.6</w:t>
      </w:r>
      <w:r>
        <w:rPr>
          <w:rFonts w:ascii="宋体" w:hAnsi="宋体" w:eastAsia="宋体" w:cs="宋体"/>
          <w:spacing w:val="-37"/>
          <w:sz w:val="24"/>
          <w:szCs w:val="24"/>
        </w:rPr>
        <w:t xml:space="preserve"> </w:t>
      </w:r>
      <w:r>
        <w:rPr>
          <w:rFonts w:ascii="宋体" w:hAnsi="宋体" w:eastAsia="宋体" w:cs="宋体"/>
          <w:spacing w:val="-1"/>
          <w:sz w:val="24"/>
          <w:szCs w:val="24"/>
        </w:rPr>
        <w:t>服务：指供应商按磋商文件的规定，向采购人不以实物形式而以劳动的形式有</w:t>
      </w:r>
      <w:r>
        <w:rPr>
          <w:rFonts w:ascii="宋体" w:hAnsi="宋体" w:eastAsia="宋体" w:cs="宋体"/>
          <w:spacing w:val="-2"/>
          <w:sz w:val="24"/>
          <w:szCs w:val="24"/>
        </w:rPr>
        <w:t>偿提供符合采购需求的需要和应当履行的承诺和义务。</w:t>
      </w:r>
    </w:p>
    <w:p w14:paraId="024B5864">
      <w:pPr>
        <w:spacing w:before="181" w:line="312" w:lineRule="auto"/>
        <w:ind w:left="4" w:right="6" w:firstLine="481"/>
        <w:rPr>
          <w:rFonts w:ascii="宋体" w:hAnsi="宋体" w:eastAsia="宋体" w:cs="宋体"/>
          <w:sz w:val="24"/>
          <w:szCs w:val="24"/>
        </w:rPr>
      </w:pPr>
      <w:r>
        <w:rPr>
          <w:rFonts w:ascii="宋体" w:hAnsi="宋体" w:eastAsia="宋体" w:cs="宋体"/>
          <w:spacing w:val="-1"/>
          <w:sz w:val="24"/>
          <w:szCs w:val="24"/>
        </w:rPr>
        <w:t>2.7</w:t>
      </w:r>
      <w:r>
        <w:rPr>
          <w:rFonts w:ascii="宋体" w:hAnsi="宋体" w:eastAsia="宋体" w:cs="宋体"/>
          <w:spacing w:val="-39"/>
          <w:sz w:val="24"/>
          <w:szCs w:val="24"/>
        </w:rPr>
        <w:t xml:space="preserve"> </w:t>
      </w:r>
      <w:r>
        <w:rPr>
          <w:rFonts w:ascii="宋体" w:hAnsi="宋体" w:eastAsia="宋体" w:cs="宋体"/>
          <w:spacing w:val="-1"/>
          <w:sz w:val="24"/>
          <w:szCs w:val="24"/>
        </w:rPr>
        <w:t>磋商文件：是采购代理机构根据国家相关法律法规政策和采购人采购需求制定</w:t>
      </w:r>
      <w:r>
        <w:rPr>
          <w:rFonts w:ascii="宋体" w:hAnsi="宋体" w:eastAsia="宋体" w:cs="宋体"/>
          <w:spacing w:val="-2"/>
          <w:sz w:val="24"/>
          <w:szCs w:val="24"/>
        </w:rPr>
        <w:t>的向潜在供应商发出并告知项目需求、磋商活动规则和合同条件</w:t>
      </w:r>
      <w:r>
        <w:rPr>
          <w:rFonts w:ascii="宋体" w:hAnsi="宋体" w:eastAsia="宋体" w:cs="宋体"/>
          <w:spacing w:val="-3"/>
          <w:sz w:val="24"/>
          <w:szCs w:val="24"/>
        </w:rPr>
        <w:t>等信息的要约文件，是</w:t>
      </w:r>
      <w:r>
        <w:rPr>
          <w:rFonts w:ascii="宋体" w:hAnsi="宋体" w:eastAsia="宋体" w:cs="宋体"/>
          <w:spacing w:val="-1"/>
          <w:sz w:val="24"/>
          <w:szCs w:val="24"/>
        </w:rPr>
        <w:t>本次磋商活动的主要依据，对本次磋商活动</w:t>
      </w:r>
      <w:r>
        <w:rPr>
          <w:rFonts w:ascii="宋体" w:hAnsi="宋体" w:eastAsia="宋体" w:cs="宋体"/>
          <w:spacing w:val="-2"/>
          <w:sz w:val="24"/>
          <w:szCs w:val="24"/>
        </w:rPr>
        <w:t>各方均具有法律约束力。</w:t>
      </w:r>
    </w:p>
    <w:p w14:paraId="5A2D2A5B">
      <w:pPr>
        <w:spacing w:before="179" w:line="290" w:lineRule="auto"/>
        <w:ind w:left="39" w:right="6" w:firstLine="446"/>
        <w:rPr>
          <w:rFonts w:ascii="宋体" w:hAnsi="宋体" w:eastAsia="宋体" w:cs="宋体"/>
          <w:sz w:val="24"/>
          <w:szCs w:val="24"/>
        </w:rPr>
      </w:pPr>
      <w:r>
        <w:rPr>
          <w:rFonts w:ascii="宋体" w:hAnsi="宋体" w:eastAsia="宋体" w:cs="宋体"/>
          <w:spacing w:val="-2"/>
          <w:sz w:val="24"/>
          <w:szCs w:val="24"/>
        </w:rPr>
        <w:t>2.8 响应文件：是指供应商应按本磋商文件的条件、要求和规定，编制并按时递交</w:t>
      </w:r>
      <w:r>
        <w:rPr>
          <w:rFonts w:ascii="宋体" w:hAnsi="宋体" w:eastAsia="宋体" w:cs="宋体"/>
          <w:spacing w:val="-12"/>
          <w:sz w:val="24"/>
          <w:szCs w:val="24"/>
        </w:rPr>
        <w:t>的文件。</w:t>
      </w:r>
    </w:p>
    <w:p w14:paraId="25B11788">
      <w:pPr>
        <w:spacing w:before="155" w:line="219" w:lineRule="auto"/>
        <w:ind w:left="490"/>
        <w:outlineLvl w:val="1"/>
        <w:rPr>
          <w:rFonts w:ascii="宋体" w:hAnsi="宋体" w:eastAsia="宋体" w:cs="宋体"/>
          <w:sz w:val="24"/>
          <w:szCs w:val="24"/>
        </w:rPr>
      </w:pPr>
      <w:r>
        <w:rPr>
          <w:rFonts w:ascii="宋体" w:hAnsi="宋体" w:eastAsia="宋体" w:cs="宋体"/>
          <w:b/>
          <w:bCs/>
          <w:spacing w:val="-6"/>
          <w:sz w:val="24"/>
          <w:szCs w:val="24"/>
        </w:rPr>
        <w:t>3.</w:t>
      </w:r>
      <w:r>
        <w:rPr>
          <w:rFonts w:ascii="宋体" w:hAnsi="宋体" w:eastAsia="宋体" w:cs="宋体"/>
          <w:spacing w:val="-6"/>
          <w:sz w:val="24"/>
          <w:szCs w:val="24"/>
        </w:rPr>
        <w:t xml:space="preserve"> </w:t>
      </w:r>
      <w:r>
        <w:rPr>
          <w:rFonts w:ascii="宋体" w:hAnsi="宋体" w:eastAsia="宋体" w:cs="宋体"/>
          <w:b/>
          <w:bCs/>
          <w:spacing w:val="-6"/>
          <w:sz w:val="24"/>
          <w:szCs w:val="24"/>
        </w:rPr>
        <w:t>合格供应商的条件</w:t>
      </w:r>
    </w:p>
    <w:p w14:paraId="5285C2A2">
      <w:pPr>
        <w:spacing w:before="204" w:line="312" w:lineRule="auto"/>
        <w:ind w:left="10" w:right="6" w:firstLine="480"/>
        <w:rPr>
          <w:rFonts w:ascii="宋体" w:hAnsi="宋体" w:eastAsia="宋体" w:cs="宋体"/>
          <w:sz w:val="24"/>
          <w:szCs w:val="24"/>
        </w:rPr>
      </w:pPr>
      <w:r>
        <w:rPr>
          <w:rFonts w:ascii="宋体" w:hAnsi="宋体" w:eastAsia="宋体" w:cs="宋体"/>
          <w:spacing w:val="-1"/>
          <w:sz w:val="24"/>
          <w:szCs w:val="24"/>
        </w:rPr>
        <w:t>3.1</w:t>
      </w:r>
      <w:r>
        <w:rPr>
          <w:rFonts w:ascii="宋体" w:hAnsi="宋体" w:eastAsia="宋体" w:cs="宋体"/>
          <w:spacing w:val="-37"/>
          <w:sz w:val="24"/>
          <w:szCs w:val="24"/>
        </w:rPr>
        <w:t xml:space="preserve"> </w:t>
      </w:r>
      <w:r>
        <w:rPr>
          <w:rFonts w:ascii="宋体" w:hAnsi="宋体" w:eastAsia="宋体" w:cs="宋体"/>
          <w:spacing w:val="-1"/>
          <w:sz w:val="24"/>
          <w:szCs w:val="24"/>
        </w:rPr>
        <w:t>符合《中华人民共和国政府采购法》第二十二条供应商参加政</w:t>
      </w:r>
      <w:r>
        <w:rPr>
          <w:rFonts w:ascii="宋体" w:hAnsi="宋体" w:eastAsia="宋体" w:cs="宋体"/>
          <w:spacing w:val="-2"/>
          <w:sz w:val="24"/>
          <w:szCs w:val="24"/>
        </w:rPr>
        <w:t>府采购活动应当具备的条件及其他有关法律、法规关于供应商的有关规</w:t>
      </w:r>
      <w:r>
        <w:rPr>
          <w:rFonts w:ascii="宋体" w:hAnsi="宋体" w:eastAsia="宋体" w:cs="宋体"/>
          <w:spacing w:val="-3"/>
          <w:sz w:val="24"/>
          <w:szCs w:val="24"/>
        </w:rPr>
        <w:t>定，有能力提供采购服务的供应</w:t>
      </w:r>
      <w:r>
        <w:rPr>
          <w:rFonts w:ascii="宋体" w:hAnsi="宋体" w:eastAsia="宋体" w:cs="宋体"/>
          <w:spacing w:val="-2"/>
          <w:sz w:val="24"/>
          <w:szCs w:val="24"/>
        </w:rPr>
        <w:t>商。需按供应商须知前附表的要求提供有效资格证明文件。</w:t>
      </w:r>
    </w:p>
    <w:p w14:paraId="4E7734C9">
      <w:pPr>
        <w:spacing w:before="181" w:line="290" w:lineRule="auto"/>
        <w:ind w:left="9" w:firstLine="480"/>
        <w:rPr>
          <w:rFonts w:ascii="宋体" w:hAnsi="宋体" w:eastAsia="宋体" w:cs="宋体"/>
          <w:sz w:val="24"/>
          <w:szCs w:val="24"/>
        </w:rPr>
      </w:pPr>
      <w:r>
        <w:rPr>
          <w:rFonts w:ascii="宋体" w:hAnsi="宋体" w:eastAsia="宋体" w:cs="宋体"/>
          <w:spacing w:val="-7"/>
          <w:sz w:val="24"/>
          <w:szCs w:val="24"/>
        </w:rPr>
        <w:t>3.2</w:t>
      </w:r>
      <w:r>
        <w:rPr>
          <w:rFonts w:ascii="宋体" w:hAnsi="宋体" w:eastAsia="宋体" w:cs="宋体"/>
          <w:spacing w:val="-43"/>
          <w:sz w:val="24"/>
          <w:szCs w:val="24"/>
        </w:rPr>
        <w:t xml:space="preserve"> </w:t>
      </w:r>
      <w:r>
        <w:rPr>
          <w:rFonts w:ascii="宋体" w:hAnsi="宋体" w:eastAsia="宋体" w:cs="宋体"/>
          <w:spacing w:val="-7"/>
          <w:sz w:val="24"/>
          <w:szCs w:val="24"/>
        </w:rPr>
        <w:t>为本项目提供整体设计、规范编制或者项目管理、监理、检测等服务</w:t>
      </w:r>
      <w:r>
        <w:rPr>
          <w:rFonts w:ascii="宋体" w:hAnsi="宋体" w:eastAsia="宋体" w:cs="宋体"/>
          <w:spacing w:val="-8"/>
          <w:sz w:val="24"/>
          <w:szCs w:val="24"/>
        </w:rPr>
        <w:t>的供应商，</w:t>
      </w:r>
      <w:r>
        <w:rPr>
          <w:rFonts w:ascii="宋体" w:hAnsi="宋体" w:eastAsia="宋体" w:cs="宋体"/>
          <w:spacing w:val="-3"/>
          <w:sz w:val="24"/>
          <w:szCs w:val="24"/>
        </w:rPr>
        <w:t>不得再参加本项目的磋商。</w:t>
      </w:r>
    </w:p>
    <w:p w14:paraId="73C6F59D">
      <w:pPr>
        <w:spacing w:before="156" w:line="219" w:lineRule="auto"/>
        <w:ind w:left="490"/>
        <w:rPr>
          <w:rFonts w:ascii="宋体" w:hAnsi="宋体" w:eastAsia="宋体" w:cs="宋体"/>
          <w:sz w:val="24"/>
          <w:szCs w:val="24"/>
        </w:rPr>
      </w:pPr>
      <w:r>
        <w:rPr>
          <w:rFonts w:ascii="宋体" w:hAnsi="宋体" w:eastAsia="宋体" w:cs="宋体"/>
          <w:spacing w:val="-2"/>
          <w:sz w:val="24"/>
          <w:szCs w:val="24"/>
        </w:rPr>
        <w:t>3.3</w:t>
      </w:r>
      <w:r>
        <w:rPr>
          <w:rFonts w:ascii="宋体" w:hAnsi="宋体" w:eastAsia="宋体" w:cs="宋体"/>
          <w:spacing w:val="-34"/>
          <w:sz w:val="24"/>
          <w:szCs w:val="24"/>
        </w:rPr>
        <w:t xml:space="preserve"> </w:t>
      </w:r>
      <w:r>
        <w:rPr>
          <w:rFonts w:ascii="宋体" w:hAnsi="宋体" w:eastAsia="宋体" w:cs="宋体"/>
          <w:spacing w:val="-2"/>
          <w:sz w:val="24"/>
          <w:szCs w:val="24"/>
        </w:rPr>
        <w:t>关于是否允许代理商参加磋商（见供应商须知前附表）。</w:t>
      </w:r>
    </w:p>
    <w:p w14:paraId="76A2161A">
      <w:pPr>
        <w:spacing w:before="78" w:line="219" w:lineRule="auto"/>
        <w:ind w:left="491"/>
        <w:rPr>
          <w:rFonts w:ascii="宋体" w:hAnsi="宋体" w:eastAsia="宋体" w:cs="宋体"/>
          <w:sz w:val="24"/>
          <w:szCs w:val="24"/>
        </w:rPr>
      </w:pPr>
      <w:r>
        <w:rPr>
          <w:rFonts w:ascii="宋体" w:hAnsi="宋体" w:eastAsia="宋体" w:cs="宋体"/>
          <w:spacing w:val="-2"/>
          <w:sz w:val="24"/>
          <w:szCs w:val="24"/>
        </w:rPr>
        <w:t>3.4</w:t>
      </w:r>
      <w:r>
        <w:rPr>
          <w:rFonts w:ascii="宋体" w:hAnsi="宋体" w:eastAsia="宋体" w:cs="宋体"/>
          <w:spacing w:val="-36"/>
          <w:sz w:val="24"/>
          <w:szCs w:val="24"/>
        </w:rPr>
        <w:t xml:space="preserve"> </w:t>
      </w:r>
      <w:r>
        <w:rPr>
          <w:rFonts w:ascii="宋体" w:hAnsi="宋体" w:eastAsia="宋体" w:cs="宋体"/>
          <w:spacing w:val="-2"/>
          <w:sz w:val="24"/>
          <w:szCs w:val="24"/>
        </w:rPr>
        <w:t>关于是否允许联合体磋商（见供应商须知前附表）。</w:t>
      </w:r>
    </w:p>
    <w:p w14:paraId="2E1DE2E7">
      <w:pPr>
        <w:spacing w:before="183" w:line="218" w:lineRule="auto"/>
        <w:ind w:left="485"/>
        <w:rPr>
          <w:rFonts w:ascii="宋体" w:hAnsi="宋体" w:eastAsia="宋体" w:cs="宋体"/>
          <w:sz w:val="24"/>
          <w:szCs w:val="24"/>
        </w:rPr>
      </w:pPr>
      <w:r>
        <w:rPr>
          <w:rFonts w:ascii="宋体" w:hAnsi="宋体" w:eastAsia="宋体" w:cs="宋体"/>
          <w:spacing w:val="-2"/>
          <w:sz w:val="24"/>
          <w:szCs w:val="24"/>
        </w:rPr>
        <w:t>若《竞争性磋商公告》接受联合体参加的：</w:t>
      </w:r>
    </w:p>
    <w:p w14:paraId="0038F6AB">
      <w:pPr>
        <w:spacing w:before="280" w:line="290" w:lineRule="auto"/>
        <w:ind w:left="40" w:right="99" w:firstLine="464"/>
        <w:rPr>
          <w:rFonts w:ascii="宋体" w:hAnsi="宋体" w:eastAsia="宋体" w:cs="宋体"/>
          <w:sz w:val="24"/>
          <w:szCs w:val="24"/>
        </w:rPr>
      </w:pPr>
      <w:r>
        <w:rPr>
          <w:rFonts w:ascii="宋体" w:hAnsi="宋体" w:eastAsia="宋体" w:cs="宋体"/>
          <w:sz w:val="24"/>
          <w:szCs w:val="24"/>
        </w:rPr>
        <w:t>（1）两个以上的法人或者其他组织或自然人可以组成一个联合体，以一个供应商</w:t>
      </w:r>
      <w:r>
        <w:rPr>
          <w:rFonts w:ascii="宋体" w:hAnsi="宋体" w:eastAsia="宋体" w:cs="宋体"/>
          <w:spacing w:val="-7"/>
          <w:sz w:val="24"/>
          <w:szCs w:val="24"/>
        </w:rPr>
        <w:t>的身份共同参加。</w:t>
      </w:r>
    </w:p>
    <w:p w14:paraId="6738ED5D">
      <w:pPr>
        <w:spacing w:before="176" w:line="314" w:lineRule="auto"/>
        <w:ind w:left="10" w:right="96" w:firstLine="494"/>
        <w:rPr>
          <w:rFonts w:ascii="宋体" w:hAnsi="宋体" w:eastAsia="宋体" w:cs="宋体"/>
          <w:sz w:val="24"/>
          <w:szCs w:val="24"/>
        </w:rPr>
      </w:pPr>
      <w:r>
        <w:rPr>
          <w:rFonts w:ascii="宋体" w:hAnsi="宋体" w:eastAsia="宋体" w:cs="宋体"/>
          <w:sz w:val="24"/>
          <w:szCs w:val="24"/>
        </w:rPr>
        <w:t>（2）联合体各方均应当符合《中华人民共和国政府采购法》第二十二条第一款规</w:t>
      </w:r>
      <w:r>
        <w:rPr>
          <w:rFonts w:ascii="宋体" w:hAnsi="宋体" w:eastAsia="宋体" w:cs="宋体"/>
          <w:spacing w:val="-2"/>
          <w:sz w:val="24"/>
          <w:szCs w:val="24"/>
        </w:rPr>
        <w:t>定的条件，根据采购项目的特殊要求规定供应商特定条件</w:t>
      </w:r>
      <w:r>
        <w:rPr>
          <w:rFonts w:ascii="宋体" w:hAnsi="宋体" w:eastAsia="宋体" w:cs="宋体"/>
          <w:spacing w:val="-3"/>
          <w:sz w:val="24"/>
          <w:szCs w:val="24"/>
        </w:rPr>
        <w:t>的，联合体各方中至少应当有</w:t>
      </w:r>
      <w:r>
        <w:rPr>
          <w:rFonts w:ascii="宋体" w:hAnsi="宋体" w:eastAsia="宋体" w:cs="宋体"/>
          <w:spacing w:val="-2"/>
          <w:sz w:val="24"/>
          <w:szCs w:val="24"/>
        </w:rPr>
        <w:t>一方符合《竞争性磋商公告》规定的供应商资格条件（实质性要求）。</w:t>
      </w:r>
    </w:p>
    <w:p w14:paraId="7BB1B8C6">
      <w:pPr>
        <w:spacing w:before="78" w:line="219" w:lineRule="auto"/>
        <w:ind w:left="505"/>
        <w:rPr>
          <w:rFonts w:ascii="宋体" w:hAnsi="宋体" w:eastAsia="宋体" w:cs="宋体"/>
          <w:sz w:val="24"/>
          <w:szCs w:val="24"/>
        </w:rPr>
      </w:pPr>
      <w:r>
        <w:rPr>
          <w:rFonts w:ascii="宋体" w:hAnsi="宋体" w:eastAsia="宋体" w:cs="宋体"/>
          <w:spacing w:val="-2"/>
          <w:sz w:val="24"/>
          <w:szCs w:val="24"/>
        </w:rPr>
        <w:t>（3）联合体各方均应当提供供应商须知前附表要求的有效的资格证明文件。</w:t>
      </w:r>
    </w:p>
    <w:p w14:paraId="0425623D">
      <w:pPr>
        <w:spacing w:before="203" w:line="324" w:lineRule="auto"/>
        <w:ind w:right="99" w:firstLine="504"/>
        <w:rPr>
          <w:rFonts w:ascii="宋体" w:hAnsi="宋体" w:eastAsia="宋体" w:cs="宋体"/>
          <w:sz w:val="24"/>
          <w:szCs w:val="24"/>
        </w:rPr>
      </w:pPr>
      <w:r>
        <w:rPr>
          <w:rFonts w:ascii="宋体" w:hAnsi="宋体" w:eastAsia="宋体" w:cs="宋体"/>
          <w:sz w:val="24"/>
          <w:szCs w:val="24"/>
        </w:rPr>
        <w:t>（4）联合体各方之间应当签订共同磋商协议并在响应文件内提交，明确约定联合</w:t>
      </w:r>
      <w:r>
        <w:rPr>
          <w:rFonts w:ascii="宋体" w:hAnsi="宋体" w:eastAsia="宋体" w:cs="宋体"/>
          <w:spacing w:val="-2"/>
          <w:sz w:val="24"/>
          <w:szCs w:val="24"/>
        </w:rPr>
        <w:t>体主体及联合体各方承担的工作和相应的责任。联合体各方签订共同</w:t>
      </w:r>
      <w:r>
        <w:rPr>
          <w:rFonts w:ascii="宋体" w:hAnsi="宋体" w:eastAsia="宋体" w:cs="宋体"/>
          <w:spacing w:val="-3"/>
          <w:sz w:val="24"/>
          <w:szCs w:val="24"/>
        </w:rPr>
        <w:t>磋商协议后，不得</w:t>
      </w:r>
      <w:r>
        <w:rPr>
          <w:rFonts w:ascii="宋体" w:hAnsi="宋体" w:eastAsia="宋体" w:cs="宋体"/>
          <w:spacing w:val="-2"/>
          <w:sz w:val="24"/>
          <w:szCs w:val="24"/>
        </w:rPr>
        <w:t>再以自己名义单独在同一项目中参加磋商活动，也不得组成新的联合</w:t>
      </w:r>
      <w:r>
        <w:rPr>
          <w:rFonts w:ascii="宋体" w:hAnsi="宋体" w:eastAsia="宋体" w:cs="宋体"/>
          <w:spacing w:val="-3"/>
          <w:sz w:val="24"/>
          <w:szCs w:val="24"/>
        </w:rPr>
        <w:t>体参加同一项目的</w:t>
      </w:r>
      <w:r>
        <w:rPr>
          <w:rFonts w:ascii="宋体" w:hAnsi="宋体" w:eastAsia="宋体" w:cs="宋体"/>
          <w:spacing w:val="-1"/>
          <w:sz w:val="24"/>
          <w:szCs w:val="24"/>
        </w:rPr>
        <w:t>磋商。联合磋商协议格式见本磋商文件第七部</w:t>
      </w:r>
      <w:r>
        <w:rPr>
          <w:rFonts w:ascii="宋体" w:hAnsi="宋体" w:eastAsia="宋体" w:cs="宋体"/>
          <w:spacing w:val="-2"/>
          <w:sz w:val="24"/>
          <w:szCs w:val="24"/>
        </w:rPr>
        <w:t>分响应文件格式。</w:t>
      </w:r>
    </w:p>
    <w:p w14:paraId="3139D768">
      <w:pPr>
        <w:spacing w:before="238" w:line="219" w:lineRule="auto"/>
        <w:ind w:left="505"/>
        <w:rPr>
          <w:rFonts w:ascii="宋体" w:hAnsi="宋体" w:eastAsia="宋体" w:cs="宋体"/>
          <w:sz w:val="24"/>
          <w:szCs w:val="24"/>
        </w:rPr>
      </w:pPr>
      <w:r>
        <w:rPr>
          <w:rFonts w:ascii="宋体" w:hAnsi="宋体" w:eastAsia="宋体" w:cs="宋体"/>
          <w:spacing w:val="-2"/>
          <w:sz w:val="24"/>
          <w:szCs w:val="24"/>
        </w:rPr>
        <w:t>（5）下载磋商文件时，应以联合体协议中确定的主体方名义下载。</w:t>
      </w:r>
    </w:p>
    <w:p w14:paraId="40C57495">
      <w:pPr>
        <w:spacing w:before="202" w:line="292" w:lineRule="auto"/>
        <w:ind w:left="11" w:right="91" w:firstLine="493"/>
        <w:rPr>
          <w:rFonts w:ascii="宋体" w:hAnsi="宋体" w:eastAsia="宋体" w:cs="宋体"/>
          <w:sz w:val="24"/>
          <w:szCs w:val="24"/>
        </w:rPr>
      </w:pPr>
      <w:r>
        <w:rPr>
          <w:rFonts w:ascii="宋体" w:hAnsi="宋体" w:eastAsia="宋体" w:cs="宋体"/>
          <w:sz w:val="24"/>
          <w:szCs w:val="24"/>
        </w:rPr>
        <w:t>（6）联合体参加的，应以主体方名义提交磋商保证金（如有</w:t>
      </w:r>
      <w:r>
        <w:rPr>
          <w:rFonts w:ascii="宋体" w:hAnsi="宋体" w:eastAsia="宋体" w:cs="宋体"/>
          <w:spacing w:val="11"/>
          <w:sz w:val="24"/>
          <w:szCs w:val="24"/>
        </w:rPr>
        <w:t>），</w:t>
      </w:r>
      <w:r>
        <w:rPr>
          <w:rFonts w:ascii="宋体" w:hAnsi="宋体" w:eastAsia="宋体" w:cs="宋体"/>
          <w:sz w:val="24"/>
          <w:szCs w:val="24"/>
        </w:rPr>
        <w:t>对联合体各</w:t>
      </w:r>
      <w:r>
        <w:rPr>
          <w:rFonts w:ascii="宋体" w:hAnsi="宋体" w:eastAsia="宋体" w:cs="宋体"/>
          <w:spacing w:val="-1"/>
          <w:sz w:val="24"/>
          <w:szCs w:val="24"/>
        </w:rPr>
        <w:t>方均</w:t>
      </w:r>
      <w:r>
        <w:rPr>
          <w:rFonts w:ascii="宋体" w:hAnsi="宋体" w:eastAsia="宋体" w:cs="宋体"/>
          <w:spacing w:val="-5"/>
          <w:sz w:val="24"/>
          <w:szCs w:val="24"/>
        </w:rPr>
        <w:t>具有约束力。</w:t>
      </w:r>
    </w:p>
    <w:p w14:paraId="04D4576C">
      <w:pPr>
        <w:spacing w:before="175" w:line="326" w:lineRule="auto"/>
        <w:ind w:left="6" w:right="99" w:firstLine="499"/>
        <w:rPr>
          <w:rFonts w:ascii="宋体" w:hAnsi="宋体" w:eastAsia="宋体" w:cs="宋体"/>
          <w:sz w:val="24"/>
          <w:szCs w:val="24"/>
        </w:rPr>
      </w:pPr>
      <w:r>
        <w:rPr>
          <w:rFonts w:ascii="宋体" w:hAnsi="宋体" w:eastAsia="宋体" w:cs="宋体"/>
          <w:sz w:val="24"/>
          <w:szCs w:val="24"/>
        </w:rPr>
        <w:t>（7）由同一专业的单位组成的联合体，按照同一项资质等级较低的单位确定资质</w:t>
      </w:r>
      <w:r>
        <w:rPr>
          <w:rFonts w:ascii="宋体" w:hAnsi="宋体" w:eastAsia="宋体" w:cs="宋体"/>
          <w:spacing w:val="-2"/>
          <w:sz w:val="24"/>
          <w:szCs w:val="24"/>
        </w:rPr>
        <w:t>等级。业绩等有关打分内容根据共同磋商协议约定的各方承担</w:t>
      </w:r>
      <w:r>
        <w:rPr>
          <w:rFonts w:ascii="宋体" w:hAnsi="宋体" w:eastAsia="宋体" w:cs="宋体"/>
          <w:spacing w:val="-3"/>
          <w:sz w:val="24"/>
          <w:szCs w:val="24"/>
        </w:rPr>
        <w:t>的工作和相应责任，确定</w:t>
      </w:r>
      <w:r>
        <w:rPr>
          <w:rFonts w:ascii="宋体" w:hAnsi="宋体" w:eastAsia="宋体" w:cs="宋体"/>
          <w:spacing w:val="-2"/>
          <w:sz w:val="24"/>
          <w:szCs w:val="24"/>
        </w:rPr>
        <w:t>一方打分，不累加打分；评审标准无明确或难以明确对应哪一</w:t>
      </w:r>
      <w:r>
        <w:rPr>
          <w:rFonts w:ascii="宋体" w:hAnsi="宋体" w:eastAsia="宋体" w:cs="宋体"/>
          <w:spacing w:val="-3"/>
          <w:sz w:val="24"/>
          <w:szCs w:val="24"/>
        </w:rPr>
        <w:t>方的打分内容按主体方打</w:t>
      </w:r>
      <w:r>
        <w:rPr>
          <w:rFonts w:ascii="宋体" w:hAnsi="宋体" w:eastAsia="宋体" w:cs="宋体"/>
          <w:spacing w:val="-6"/>
          <w:sz w:val="24"/>
          <w:szCs w:val="24"/>
        </w:rPr>
        <w:t>分。</w:t>
      </w:r>
    </w:p>
    <w:p w14:paraId="189E9935">
      <w:pPr>
        <w:spacing w:before="152" w:line="219" w:lineRule="auto"/>
        <w:ind w:left="505"/>
        <w:rPr>
          <w:rFonts w:ascii="宋体" w:hAnsi="宋体" w:eastAsia="宋体" w:cs="宋体"/>
          <w:sz w:val="24"/>
          <w:szCs w:val="24"/>
        </w:rPr>
      </w:pPr>
      <w:r>
        <w:rPr>
          <w:rFonts w:ascii="宋体" w:hAnsi="宋体" w:eastAsia="宋体" w:cs="宋体"/>
          <w:spacing w:val="-2"/>
          <w:sz w:val="24"/>
          <w:szCs w:val="24"/>
        </w:rPr>
        <w:t>（8）联合体中任意一方为中小企业的，该方应提供《中小企业声明函》。</w:t>
      </w:r>
    </w:p>
    <w:p w14:paraId="0DD6D090">
      <w:pPr>
        <w:spacing w:before="203" w:line="292" w:lineRule="auto"/>
        <w:ind w:left="6" w:right="99" w:firstLine="499"/>
        <w:rPr>
          <w:rFonts w:ascii="宋体" w:hAnsi="宋体" w:eastAsia="宋体" w:cs="宋体"/>
          <w:sz w:val="24"/>
          <w:szCs w:val="24"/>
        </w:rPr>
      </w:pPr>
      <w:r>
        <w:rPr>
          <w:rFonts w:ascii="宋体" w:hAnsi="宋体" w:eastAsia="宋体" w:cs="宋体"/>
          <w:sz w:val="24"/>
          <w:szCs w:val="24"/>
        </w:rPr>
        <w:t>（9）联合体各方应当共同与采购人签订采购合同，就采购合同约定的事项对采购</w:t>
      </w:r>
      <w:r>
        <w:rPr>
          <w:rFonts w:ascii="宋体" w:hAnsi="宋体" w:eastAsia="宋体" w:cs="宋体"/>
          <w:spacing w:val="-3"/>
          <w:sz w:val="24"/>
          <w:szCs w:val="24"/>
        </w:rPr>
        <w:t>人承担连带责任。</w:t>
      </w:r>
    </w:p>
    <w:p w14:paraId="2FAD8AE3">
      <w:pPr>
        <w:spacing w:before="158" w:line="220" w:lineRule="auto"/>
        <w:ind w:left="491"/>
        <w:rPr>
          <w:rFonts w:ascii="宋体" w:hAnsi="宋体" w:eastAsia="宋体" w:cs="宋体"/>
          <w:sz w:val="24"/>
          <w:szCs w:val="24"/>
        </w:rPr>
      </w:pPr>
      <w:r>
        <w:rPr>
          <w:rFonts w:ascii="宋体" w:hAnsi="宋体" w:eastAsia="宋体" w:cs="宋体"/>
          <w:spacing w:val="-3"/>
          <w:sz w:val="24"/>
          <w:szCs w:val="24"/>
        </w:rPr>
        <w:t>3.5关于关联企业</w:t>
      </w:r>
    </w:p>
    <w:p w14:paraId="306F6448">
      <w:pPr>
        <w:spacing w:before="200" w:line="354" w:lineRule="auto"/>
        <w:ind w:right="84" w:firstLine="510"/>
        <w:rPr>
          <w:rFonts w:ascii="宋体" w:hAnsi="宋体" w:eastAsia="宋体" w:cs="宋体"/>
          <w:sz w:val="24"/>
          <w:szCs w:val="24"/>
        </w:rPr>
      </w:pPr>
      <w:r>
        <w:rPr>
          <w:rFonts w:ascii="宋体" w:hAnsi="宋体" w:eastAsia="宋体" w:cs="宋体"/>
          <w:spacing w:val="-3"/>
          <w:sz w:val="24"/>
          <w:szCs w:val="24"/>
        </w:rPr>
        <w:t>除联合体外，法定代表人或单位负责人为同一个人或者存在直接控股、管理关系的</w:t>
      </w:r>
      <w:r>
        <w:rPr>
          <w:rFonts w:ascii="宋体" w:hAnsi="宋体" w:eastAsia="宋体" w:cs="宋体"/>
          <w:spacing w:val="-2"/>
          <w:sz w:val="24"/>
          <w:szCs w:val="24"/>
        </w:rPr>
        <w:t>不同供应商，不得同时参加同一项目或同一子项目的磋商活动。如同</w:t>
      </w:r>
      <w:r>
        <w:rPr>
          <w:rFonts w:ascii="宋体" w:hAnsi="宋体" w:eastAsia="宋体" w:cs="宋体"/>
          <w:spacing w:val="-3"/>
          <w:sz w:val="24"/>
          <w:szCs w:val="24"/>
        </w:rPr>
        <w:t>时参加，则评审时将同时被拒绝。</w:t>
      </w:r>
    </w:p>
    <w:p w14:paraId="0AF1B387">
      <w:pPr>
        <w:spacing w:before="1" w:line="219" w:lineRule="auto"/>
        <w:ind w:left="491"/>
        <w:rPr>
          <w:rFonts w:ascii="宋体" w:hAnsi="宋体" w:eastAsia="宋体" w:cs="宋体"/>
          <w:sz w:val="24"/>
          <w:szCs w:val="24"/>
        </w:rPr>
      </w:pPr>
      <w:r>
        <w:rPr>
          <w:rFonts w:ascii="宋体" w:hAnsi="宋体" w:eastAsia="宋体" w:cs="宋体"/>
          <w:spacing w:val="-3"/>
          <w:sz w:val="24"/>
          <w:szCs w:val="24"/>
        </w:rPr>
        <w:t>3.6关于中小微企业参与磋商</w:t>
      </w:r>
    </w:p>
    <w:p w14:paraId="3438AD7A">
      <w:pPr>
        <w:spacing w:before="180" w:line="219" w:lineRule="auto"/>
        <w:ind w:right="41"/>
        <w:jc w:val="right"/>
        <w:rPr>
          <w:rFonts w:ascii="宋体" w:hAnsi="宋体" w:eastAsia="宋体" w:cs="宋体"/>
          <w:sz w:val="24"/>
          <w:szCs w:val="24"/>
        </w:rPr>
      </w:pPr>
      <w:r>
        <w:rPr>
          <w:rFonts w:ascii="宋体" w:hAnsi="宋体" w:eastAsia="宋体" w:cs="宋体"/>
          <w:spacing w:val="-2"/>
          <w:sz w:val="24"/>
          <w:szCs w:val="24"/>
        </w:rPr>
        <w:t>中小微企业是指符合《政府采购促进中小企业发展管理办法》（财库[</w:t>
      </w:r>
      <w:r>
        <w:fldChar w:fldCharType="begin"/>
      </w:r>
      <w:r>
        <w:instrText xml:space="preserve"> HYPERLINK \l "bookmark11" </w:instrText>
      </w:r>
      <w:r>
        <w:fldChar w:fldCharType="separate"/>
      </w:r>
      <w:r>
        <w:rPr>
          <w:rFonts w:ascii="宋体" w:hAnsi="宋体" w:eastAsia="宋体" w:cs="宋体"/>
          <w:spacing w:val="-2"/>
          <w:sz w:val="24"/>
          <w:szCs w:val="24"/>
        </w:rPr>
        <w:t>2020</w:t>
      </w:r>
      <w:r>
        <w:rPr>
          <w:rFonts w:ascii="宋体" w:hAnsi="宋体" w:eastAsia="宋体" w:cs="宋体"/>
          <w:spacing w:val="-2"/>
          <w:sz w:val="24"/>
          <w:szCs w:val="24"/>
        </w:rPr>
        <w:fldChar w:fldCharType="end"/>
      </w:r>
      <w:r>
        <w:rPr>
          <w:rFonts w:ascii="宋体" w:hAnsi="宋体" w:eastAsia="宋体" w:cs="宋体"/>
          <w:spacing w:val="-2"/>
          <w:sz w:val="24"/>
          <w:szCs w:val="24"/>
        </w:rPr>
        <w:t>]46号）</w:t>
      </w:r>
    </w:p>
    <w:p w14:paraId="1118F044">
      <w:pPr>
        <w:spacing w:before="183" w:line="219" w:lineRule="auto"/>
        <w:ind w:left="5"/>
        <w:rPr>
          <w:rFonts w:ascii="宋体" w:hAnsi="宋体" w:eastAsia="宋体" w:cs="宋体"/>
          <w:sz w:val="24"/>
          <w:szCs w:val="24"/>
        </w:rPr>
      </w:pPr>
      <w:r>
        <w:rPr>
          <w:rFonts w:ascii="宋体" w:hAnsi="宋体" w:eastAsia="宋体" w:cs="宋体"/>
          <w:spacing w:val="-1"/>
          <w:sz w:val="24"/>
          <w:szCs w:val="24"/>
        </w:rPr>
        <w:t>规定的供应商。中小微企业参与磋商应提供《</w:t>
      </w:r>
      <w:r>
        <w:rPr>
          <w:rFonts w:ascii="宋体" w:hAnsi="宋体" w:eastAsia="宋体" w:cs="宋体"/>
          <w:spacing w:val="-2"/>
          <w:sz w:val="24"/>
          <w:szCs w:val="24"/>
        </w:rPr>
        <w:t>中小企业声明函》。</w:t>
      </w:r>
    </w:p>
    <w:p w14:paraId="1B3B0F85">
      <w:pPr>
        <w:spacing w:before="181" w:line="219" w:lineRule="auto"/>
        <w:jc w:val="right"/>
        <w:rPr>
          <w:rFonts w:ascii="宋体" w:hAnsi="宋体" w:eastAsia="宋体" w:cs="宋体"/>
          <w:spacing w:val="-7"/>
          <w:sz w:val="24"/>
          <w:szCs w:val="24"/>
        </w:rPr>
      </w:pPr>
      <w:r>
        <w:rPr>
          <w:rFonts w:ascii="宋体" w:hAnsi="宋体" w:eastAsia="宋体" w:cs="宋体"/>
          <w:spacing w:val="-6"/>
          <w:sz w:val="24"/>
          <w:szCs w:val="24"/>
        </w:rPr>
        <w:t>监狱企业参加时，提供由省级以上监狱管理局、戒毒管理局（含新</w:t>
      </w:r>
      <w:r>
        <w:rPr>
          <w:rFonts w:ascii="宋体" w:hAnsi="宋体" w:eastAsia="宋体" w:cs="宋体"/>
          <w:spacing w:val="-7"/>
          <w:sz w:val="24"/>
          <w:szCs w:val="24"/>
        </w:rPr>
        <w:t>疆生产建设兵团）</w:t>
      </w:r>
    </w:p>
    <w:p w14:paraId="3AF134CB">
      <w:pPr>
        <w:spacing w:before="78" w:line="219" w:lineRule="auto"/>
        <w:rPr>
          <w:rFonts w:ascii="宋体" w:hAnsi="宋体" w:eastAsia="宋体" w:cs="宋体"/>
          <w:sz w:val="24"/>
          <w:szCs w:val="24"/>
        </w:rPr>
      </w:pPr>
      <w:r>
        <w:rPr>
          <w:rFonts w:ascii="宋体" w:hAnsi="宋体" w:eastAsia="宋体" w:cs="宋体"/>
          <w:spacing w:val="-2"/>
          <w:sz w:val="24"/>
          <w:szCs w:val="24"/>
        </w:rPr>
        <w:t>出具的属于监狱企业的证明文件，不再提供《中小企业声明函</w:t>
      </w:r>
      <w:r>
        <w:rPr>
          <w:rFonts w:ascii="宋体" w:hAnsi="宋体" w:eastAsia="宋体" w:cs="宋体"/>
          <w:spacing w:val="-3"/>
          <w:sz w:val="24"/>
          <w:szCs w:val="24"/>
        </w:rPr>
        <w:t>》。</w:t>
      </w:r>
    </w:p>
    <w:p w14:paraId="63DC0A01">
      <w:pPr>
        <w:spacing w:before="184" w:line="219" w:lineRule="auto"/>
        <w:ind w:left="484"/>
        <w:rPr>
          <w:rFonts w:ascii="宋体" w:hAnsi="宋体" w:eastAsia="宋体" w:cs="宋体"/>
          <w:sz w:val="24"/>
          <w:szCs w:val="24"/>
        </w:rPr>
      </w:pPr>
      <w:r>
        <w:rPr>
          <w:rFonts w:ascii="宋体" w:hAnsi="宋体" w:eastAsia="宋体" w:cs="宋体"/>
          <w:spacing w:val="-2"/>
          <w:sz w:val="24"/>
          <w:szCs w:val="24"/>
        </w:rPr>
        <w:t>监狱企业、残疾人福利性单位视同为小型、微型企业。</w:t>
      </w:r>
    </w:p>
    <w:p w14:paraId="704563DB">
      <w:pPr>
        <w:spacing w:before="180" w:line="220" w:lineRule="auto"/>
        <w:ind w:left="490"/>
        <w:rPr>
          <w:rFonts w:ascii="宋体" w:hAnsi="宋体" w:eastAsia="宋体" w:cs="宋体"/>
          <w:sz w:val="24"/>
          <w:szCs w:val="24"/>
        </w:rPr>
      </w:pPr>
      <w:r>
        <w:rPr>
          <w:rFonts w:ascii="宋体" w:hAnsi="宋体" w:eastAsia="宋体" w:cs="宋体"/>
          <w:spacing w:val="-3"/>
          <w:sz w:val="24"/>
          <w:szCs w:val="24"/>
        </w:rPr>
        <w:t>3.7关于分公司参加磋商</w:t>
      </w:r>
    </w:p>
    <w:p w14:paraId="14E9B5AD">
      <w:pPr>
        <w:spacing w:before="200" w:line="355" w:lineRule="auto"/>
        <w:ind w:right="16" w:firstLine="486"/>
        <w:rPr>
          <w:rFonts w:ascii="宋体" w:hAnsi="宋体" w:eastAsia="宋体" w:cs="宋体"/>
          <w:sz w:val="24"/>
          <w:szCs w:val="24"/>
        </w:rPr>
      </w:pPr>
      <w:r>
        <w:rPr>
          <w:rFonts w:ascii="宋体" w:hAnsi="宋体" w:eastAsia="宋体" w:cs="宋体"/>
          <w:spacing w:val="-2"/>
          <w:sz w:val="24"/>
          <w:szCs w:val="24"/>
        </w:rPr>
        <w:t>分公司作为供应商参与本项目政府采购活动的，应提供</w:t>
      </w:r>
      <w:r>
        <w:rPr>
          <w:rFonts w:ascii="宋体" w:hAnsi="宋体" w:eastAsia="宋体" w:cs="宋体"/>
          <w:spacing w:val="-3"/>
          <w:sz w:val="24"/>
          <w:szCs w:val="24"/>
        </w:rPr>
        <w:t>具有法人资格的总公司的营</w:t>
      </w:r>
      <w:r>
        <w:rPr>
          <w:rFonts w:ascii="宋体" w:hAnsi="宋体" w:eastAsia="宋体" w:cs="宋体"/>
          <w:spacing w:val="-2"/>
          <w:sz w:val="24"/>
          <w:szCs w:val="24"/>
        </w:rPr>
        <w:t>业执照副本扫描件或影印件及法人企业授权书，法人企业授权书须加</w:t>
      </w:r>
      <w:r>
        <w:rPr>
          <w:rFonts w:ascii="宋体" w:hAnsi="宋体" w:eastAsia="宋体" w:cs="宋体"/>
          <w:spacing w:val="-3"/>
          <w:sz w:val="24"/>
          <w:szCs w:val="24"/>
        </w:rPr>
        <w:t>盖总公司公章。总</w:t>
      </w:r>
      <w:r>
        <w:rPr>
          <w:rFonts w:ascii="宋体" w:hAnsi="宋体" w:eastAsia="宋体" w:cs="宋体"/>
          <w:spacing w:val="-2"/>
          <w:sz w:val="24"/>
          <w:szCs w:val="24"/>
        </w:rPr>
        <w:t>公司可就本项目或此类项目在一定范围或时间内出具法人企业授权书</w:t>
      </w:r>
      <w:r>
        <w:rPr>
          <w:rFonts w:ascii="宋体" w:hAnsi="宋体" w:eastAsia="宋体" w:cs="宋体"/>
          <w:spacing w:val="-3"/>
          <w:sz w:val="24"/>
          <w:szCs w:val="24"/>
        </w:rPr>
        <w:t>。已由总公司授权</w:t>
      </w:r>
      <w:r>
        <w:rPr>
          <w:rFonts w:ascii="宋体" w:hAnsi="宋体" w:eastAsia="宋体" w:cs="宋体"/>
          <w:sz w:val="24"/>
          <w:szCs w:val="24"/>
        </w:rPr>
        <w:t>的，总公司取得的相关资质证书对分公司有效</w:t>
      </w:r>
      <w:r>
        <w:rPr>
          <w:rFonts w:ascii="宋体" w:hAnsi="宋体" w:eastAsia="宋体" w:cs="宋体"/>
          <w:spacing w:val="-1"/>
          <w:sz w:val="24"/>
          <w:szCs w:val="24"/>
        </w:rPr>
        <w:t>，法律法规或者行业另有规定的除外。</w:t>
      </w:r>
    </w:p>
    <w:p w14:paraId="79C22B6A">
      <w:pPr>
        <w:spacing w:line="219" w:lineRule="auto"/>
        <w:ind w:left="480"/>
        <w:outlineLvl w:val="1"/>
        <w:rPr>
          <w:rFonts w:ascii="宋体" w:hAnsi="宋体" w:eastAsia="宋体" w:cs="宋体"/>
          <w:sz w:val="24"/>
          <w:szCs w:val="24"/>
        </w:rPr>
      </w:pPr>
      <w:r>
        <w:rPr>
          <w:rFonts w:ascii="宋体" w:hAnsi="宋体" w:eastAsia="宋体" w:cs="宋体"/>
          <w:spacing w:val="-3"/>
          <w:sz w:val="24"/>
          <w:szCs w:val="24"/>
        </w:rPr>
        <w:t>4.合格的服务</w:t>
      </w:r>
    </w:p>
    <w:p w14:paraId="74839905">
      <w:pPr>
        <w:spacing w:before="201" w:line="295" w:lineRule="auto"/>
        <w:ind w:left="4" w:right="12" w:firstLine="475"/>
        <w:rPr>
          <w:rFonts w:ascii="宋体" w:hAnsi="宋体" w:eastAsia="宋体" w:cs="宋体"/>
          <w:sz w:val="24"/>
          <w:szCs w:val="24"/>
        </w:rPr>
      </w:pPr>
      <w:r>
        <w:rPr>
          <w:rFonts w:ascii="宋体" w:hAnsi="宋体" w:eastAsia="宋体" w:cs="宋体"/>
          <w:spacing w:val="1"/>
          <w:sz w:val="24"/>
          <w:szCs w:val="24"/>
        </w:rPr>
        <w:t>4.1供应商所提供的服务应当没有侵犯任何第三方的知识产权、技术秘密等合法权</w:t>
      </w:r>
      <w:r>
        <w:rPr>
          <w:rFonts w:ascii="宋体" w:hAnsi="宋体" w:eastAsia="宋体" w:cs="宋体"/>
          <w:spacing w:val="-6"/>
          <w:sz w:val="24"/>
          <w:szCs w:val="24"/>
        </w:rPr>
        <w:t>利。</w:t>
      </w:r>
    </w:p>
    <w:p w14:paraId="0D4F95A9">
      <w:pPr>
        <w:spacing w:before="171" w:line="292" w:lineRule="auto"/>
        <w:ind w:left="9" w:right="90" w:firstLine="470"/>
        <w:rPr>
          <w:rFonts w:ascii="宋体" w:hAnsi="宋体" w:eastAsia="宋体" w:cs="宋体"/>
          <w:sz w:val="24"/>
          <w:szCs w:val="24"/>
        </w:rPr>
      </w:pPr>
      <w:r>
        <w:rPr>
          <w:rFonts w:ascii="宋体" w:hAnsi="宋体" w:eastAsia="宋体" w:cs="宋体"/>
          <w:spacing w:val="-1"/>
          <w:sz w:val="24"/>
          <w:szCs w:val="24"/>
        </w:rPr>
        <w:t>4.2供应商提供的服务应当符合磋商文件的要求，并且其质量完全符合国家标准、</w:t>
      </w:r>
      <w:r>
        <w:rPr>
          <w:rFonts w:ascii="宋体" w:hAnsi="宋体" w:eastAsia="宋体" w:cs="宋体"/>
          <w:spacing w:val="-4"/>
          <w:sz w:val="24"/>
          <w:szCs w:val="24"/>
        </w:rPr>
        <w:t>行业标准或地方标准。</w:t>
      </w:r>
    </w:p>
    <w:p w14:paraId="43553D05">
      <w:pPr>
        <w:spacing w:before="171" w:line="315" w:lineRule="auto"/>
        <w:ind w:left="5" w:right="14" w:firstLine="474"/>
        <w:rPr>
          <w:rFonts w:ascii="宋体" w:hAnsi="宋体" w:eastAsia="宋体" w:cs="宋体"/>
          <w:sz w:val="24"/>
          <w:szCs w:val="24"/>
        </w:rPr>
      </w:pPr>
      <w:r>
        <w:rPr>
          <w:rFonts w:ascii="宋体" w:hAnsi="宋体" w:eastAsia="宋体" w:cs="宋体"/>
          <w:spacing w:val="1"/>
          <w:sz w:val="24"/>
          <w:szCs w:val="24"/>
        </w:rPr>
        <w:t>4.3系统软件、通用软件必须是具有在中国境内的合法使用权或版权的正版软件，</w:t>
      </w:r>
      <w:r>
        <w:rPr>
          <w:rFonts w:ascii="宋体" w:hAnsi="宋体" w:eastAsia="宋体" w:cs="宋体"/>
          <w:spacing w:val="4"/>
          <w:sz w:val="24"/>
          <w:szCs w:val="24"/>
        </w:rPr>
        <w:t>涉及到第三方提出侵权或知识产权的起诉及支付版税等费用由供应商承担所有责任及</w:t>
      </w:r>
      <w:r>
        <w:rPr>
          <w:rFonts w:ascii="宋体" w:hAnsi="宋体" w:eastAsia="宋体" w:cs="宋体"/>
          <w:spacing w:val="-6"/>
          <w:sz w:val="24"/>
          <w:szCs w:val="24"/>
        </w:rPr>
        <w:t>费用。</w:t>
      </w:r>
    </w:p>
    <w:p w14:paraId="09975640">
      <w:pPr>
        <w:spacing w:before="77" w:line="220" w:lineRule="auto"/>
        <w:ind w:left="490"/>
        <w:outlineLvl w:val="1"/>
        <w:rPr>
          <w:rFonts w:ascii="宋体" w:hAnsi="宋体" w:eastAsia="宋体" w:cs="宋体"/>
          <w:sz w:val="24"/>
          <w:szCs w:val="24"/>
        </w:rPr>
      </w:pPr>
      <w:r>
        <w:rPr>
          <w:rFonts w:ascii="宋体" w:hAnsi="宋体" w:eastAsia="宋体" w:cs="宋体"/>
          <w:b/>
          <w:bCs/>
          <w:spacing w:val="-7"/>
          <w:sz w:val="24"/>
          <w:szCs w:val="24"/>
        </w:rPr>
        <w:t>5.</w:t>
      </w:r>
      <w:r>
        <w:rPr>
          <w:rFonts w:ascii="宋体" w:hAnsi="宋体" w:eastAsia="宋体" w:cs="宋体"/>
          <w:spacing w:val="-7"/>
          <w:sz w:val="24"/>
          <w:szCs w:val="24"/>
        </w:rPr>
        <w:t xml:space="preserve"> </w:t>
      </w:r>
      <w:r>
        <w:rPr>
          <w:rFonts w:ascii="宋体" w:hAnsi="宋体" w:eastAsia="宋体" w:cs="宋体"/>
          <w:b/>
          <w:bCs/>
          <w:spacing w:val="-7"/>
          <w:sz w:val="24"/>
          <w:szCs w:val="24"/>
        </w:rPr>
        <w:t>磋商费用</w:t>
      </w:r>
    </w:p>
    <w:p w14:paraId="3D010A34">
      <w:pPr>
        <w:spacing w:before="198" w:line="351" w:lineRule="auto"/>
        <w:ind w:left="4" w:right="9" w:firstLine="486"/>
        <w:rPr>
          <w:rFonts w:ascii="宋体" w:hAnsi="宋体" w:eastAsia="宋体" w:cs="宋体"/>
          <w:sz w:val="24"/>
          <w:szCs w:val="24"/>
        </w:rPr>
      </w:pPr>
      <w:r>
        <w:rPr>
          <w:rFonts w:ascii="宋体" w:hAnsi="宋体" w:eastAsia="宋体" w:cs="宋体"/>
          <w:spacing w:val="-1"/>
          <w:sz w:val="24"/>
          <w:szCs w:val="24"/>
        </w:rPr>
        <w:t>5.1</w:t>
      </w:r>
      <w:r>
        <w:rPr>
          <w:rFonts w:ascii="宋体" w:hAnsi="宋体" w:eastAsia="宋体" w:cs="宋体"/>
          <w:spacing w:val="-41"/>
          <w:sz w:val="24"/>
          <w:szCs w:val="24"/>
        </w:rPr>
        <w:t xml:space="preserve"> </w:t>
      </w:r>
      <w:r>
        <w:rPr>
          <w:rFonts w:ascii="宋体" w:hAnsi="宋体" w:eastAsia="宋体" w:cs="宋体"/>
          <w:spacing w:val="-1"/>
          <w:sz w:val="24"/>
          <w:szCs w:val="24"/>
        </w:rPr>
        <w:t>供应商应承担准备和参与磋商有关的所有费用，采购代理机构或采购人在</w:t>
      </w:r>
      <w:r>
        <w:rPr>
          <w:rFonts w:ascii="宋体" w:hAnsi="宋体" w:eastAsia="宋体" w:cs="宋体"/>
          <w:spacing w:val="-2"/>
          <w:sz w:val="24"/>
          <w:szCs w:val="24"/>
        </w:rPr>
        <w:t>任何情况下均无义务和责任承担这些费用。</w:t>
      </w:r>
    </w:p>
    <w:p w14:paraId="42A9A3FA">
      <w:pPr>
        <w:spacing w:line="220" w:lineRule="auto"/>
        <w:ind w:left="485"/>
        <w:outlineLvl w:val="1"/>
        <w:rPr>
          <w:rFonts w:ascii="宋体" w:hAnsi="宋体" w:eastAsia="宋体" w:cs="宋体"/>
          <w:sz w:val="24"/>
          <w:szCs w:val="24"/>
        </w:rPr>
      </w:pPr>
      <w:r>
        <w:rPr>
          <w:rFonts w:ascii="宋体" w:hAnsi="宋体" w:eastAsia="宋体" w:cs="宋体"/>
          <w:b/>
          <w:bCs/>
          <w:spacing w:val="-7"/>
          <w:sz w:val="24"/>
          <w:szCs w:val="24"/>
        </w:rPr>
        <w:t>6</w:t>
      </w:r>
      <w:r>
        <w:rPr>
          <w:rFonts w:ascii="宋体" w:hAnsi="宋体" w:eastAsia="宋体" w:cs="宋体"/>
          <w:spacing w:val="-7"/>
          <w:sz w:val="24"/>
          <w:szCs w:val="24"/>
        </w:rPr>
        <w:t xml:space="preserve"> </w:t>
      </w:r>
      <w:r>
        <w:rPr>
          <w:rFonts w:ascii="宋体" w:hAnsi="宋体" w:eastAsia="宋体" w:cs="宋体"/>
          <w:b/>
          <w:bCs/>
          <w:spacing w:val="-7"/>
          <w:sz w:val="24"/>
          <w:szCs w:val="24"/>
        </w:rPr>
        <w:t>磋商要求</w:t>
      </w:r>
    </w:p>
    <w:p w14:paraId="2CA8320A">
      <w:pPr>
        <w:spacing w:before="200" w:line="313" w:lineRule="auto"/>
        <w:ind w:left="5" w:right="9" w:firstLine="480"/>
        <w:rPr>
          <w:rFonts w:ascii="宋体" w:hAnsi="宋体" w:eastAsia="宋体" w:cs="宋体"/>
          <w:sz w:val="24"/>
          <w:szCs w:val="24"/>
        </w:rPr>
      </w:pPr>
      <w:r>
        <w:rPr>
          <w:rFonts w:ascii="宋体" w:hAnsi="宋体" w:eastAsia="宋体" w:cs="宋体"/>
          <w:spacing w:val="-1"/>
          <w:sz w:val="24"/>
          <w:szCs w:val="24"/>
        </w:rPr>
        <w:t>6.1</w:t>
      </w:r>
      <w:r>
        <w:rPr>
          <w:rFonts w:ascii="宋体" w:hAnsi="宋体" w:eastAsia="宋体" w:cs="宋体"/>
          <w:spacing w:val="-38"/>
          <w:sz w:val="24"/>
          <w:szCs w:val="24"/>
        </w:rPr>
        <w:t xml:space="preserve"> </w:t>
      </w:r>
      <w:r>
        <w:rPr>
          <w:rFonts w:ascii="宋体" w:hAnsi="宋体" w:eastAsia="宋体" w:cs="宋体"/>
          <w:spacing w:val="-1"/>
          <w:sz w:val="24"/>
          <w:szCs w:val="24"/>
        </w:rPr>
        <w:t>供应商所提供的服务方案与技术方案被采购人采用时，成交供应商所提供的服</w:t>
      </w:r>
      <w:r>
        <w:rPr>
          <w:rFonts w:ascii="宋体" w:hAnsi="宋体" w:eastAsia="宋体" w:cs="宋体"/>
          <w:spacing w:val="-2"/>
          <w:sz w:val="24"/>
          <w:szCs w:val="24"/>
        </w:rPr>
        <w:t>务及相关内容必须符合本《磋商文件》的要求并按要求实施，</w:t>
      </w:r>
      <w:r>
        <w:rPr>
          <w:rFonts w:ascii="宋体" w:hAnsi="宋体" w:eastAsia="宋体" w:cs="宋体"/>
          <w:spacing w:val="-3"/>
          <w:sz w:val="24"/>
          <w:szCs w:val="24"/>
        </w:rPr>
        <w:t>并认真履行合同规定的相</w:t>
      </w:r>
      <w:r>
        <w:rPr>
          <w:rFonts w:ascii="宋体" w:hAnsi="宋体" w:eastAsia="宋体" w:cs="宋体"/>
          <w:spacing w:val="-5"/>
          <w:sz w:val="24"/>
          <w:szCs w:val="24"/>
        </w:rPr>
        <w:t>关条款。</w:t>
      </w:r>
    </w:p>
    <w:p w14:paraId="39B0C5DB">
      <w:pPr>
        <w:spacing w:before="177" w:line="324" w:lineRule="auto"/>
        <w:ind w:right="9" w:firstLine="485"/>
        <w:rPr>
          <w:rFonts w:ascii="宋体" w:hAnsi="宋体" w:eastAsia="宋体" w:cs="宋体"/>
          <w:sz w:val="24"/>
          <w:szCs w:val="24"/>
        </w:rPr>
      </w:pPr>
      <w:r>
        <w:rPr>
          <w:rFonts w:ascii="宋体" w:hAnsi="宋体" w:eastAsia="宋体" w:cs="宋体"/>
          <w:spacing w:val="-1"/>
          <w:sz w:val="24"/>
          <w:szCs w:val="24"/>
        </w:rPr>
        <w:t>6.2</w:t>
      </w:r>
      <w:r>
        <w:rPr>
          <w:rFonts w:ascii="宋体" w:hAnsi="宋体" w:eastAsia="宋体" w:cs="宋体"/>
          <w:spacing w:val="-38"/>
          <w:sz w:val="24"/>
          <w:szCs w:val="24"/>
        </w:rPr>
        <w:t xml:space="preserve"> </w:t>
      </w:r>
      <w:r>
        <w:rPr>
          <w:rFonts w:ascii="宋体" w:hAnsi="宋体" w:eastAsia="宋体" w:cs="宋体"/>
          <w:spacing w:val="-1"/>
          <w:sz w:val="24"/>
          <w:szCs w:val="24"/>
        </w:rPr>
        <w:t>采购代理机构或者采购人可以在磋商文件提供期限截止后，组织已获取磋商文</w:t>
      </w:r>
      <w:r>
        <w:rPr>
          <w:rFonts w:ascii="宋体" w:hAnsi="宋体" w:eastAsia="宋体" w:cs="宋体"/>
          <w:spacing w:val="-2"/>
          <w:sz w:val="24"/>
          <w:szCs w:val="24"/>
        </w:rPr>
        <w:t>件的潜在供应商现场勘查或者召开标前答疑会。是否组织现场勘查或者召开答疑会的，详见供应商须知前附表。而无论采购代理机构是否安排踏勘现场，潜</w:t>
      </w:r>
      <w:r>
        <w:rPr>
          <w:rFonts w:ascii="宋体" w:hAnsi="宋体" w:eastAsia="宋体" w:cs="宋体"/>
          <w:spacing w:val="-3"/>
          <w:sz w:val="24"/>
          <w:szCs w:val="24"/>
        </w:rPr>
        <w:t>在供应商均应当将</w:t>
      </w:r>
      <w:r>
        <w:rPr>
          <w:rFonts w:ascii="宋体" w:hAnsi="宋体" w:eastAsia="宋体" w:cs="宋体"/>
          <w:spacing w:val="-2"/>
          <w:sz w:val="24"/>
          <w:szCs w:val="24"/>
        </w:rPr>
        <w:t>相关的因素作为磋商响应所应当考虑或依据的因素。</w:t>
      </w:r>
    </w:p>
    <w:p w14:paraId="40EEF6D0">
      <w:pPr>
        <w:spacing w:before="159" w:line="221" w:lineRule="auto"/>
        <w:ind w:left="493"/>
        <w:outlineLvl w:val="1"/>
        <w:rPr>
          <w:rFonts w:ascii="宋体" w:hAnsi="宋体" w:eastAsia="宋体" w:cs="宋体"/>
          <w:sz w:val="24"/>
          <w:szCs w:val="24"/>
        </w:rPr>
      </w:pPr>
      <w:r>
        <w:rPr>
          <w:rFonts w:ascii="宋体" w:hAnsi="宋体" w:eastAsia="宋体" w:cs="宋体"/>
          <w:b/>
          <w:bCs/>
          <w:spacing w:val="-10"/>
          <w:sz w:val="24"/>
          <w:szCs w:val="24"/>
        </w:rPr>
        <w:t>7.</w:t>
      </w:r>
      <w:r>
        <w:rPr>
          <w:rFonts w:ascii="宋体" w:hAnsi="宋体" w:eastAsia="宋体" w:cs="宋体"/>
          <w:spacing w:val="9"/>
          <w:sz w:val="24"/>
          <w:szCs w:val="24"/>
        </w:rPr>
        <w:t xml:space="preserve"> </w:t>
      </w:r>
      <w:r>
        <w:rPr>
          <w:rFonts w:ascii="宋体" w:hAnsi="宋体" w:eastAsia="宋体" w:cs="宋体"/>
          <w:b/>
          <w:bCs/>
          <w:spacing w:val="-10"/>
          <w:sz w:val="24"/>
          <w:szCs w:val="24"/>
        </w:rPr>
        <w:t>通知</w:t>
      </w:r>
    </w:p>
    <w:p w14:paraId="197B123A">
      <w:pPr>
        <w:spacing w:before="204" w:line="360" w:lineRule="auto"/>
        <w:ind w:firstLine="493"/>
        <w:jc w:val="both"/>
        <w:rPr>
          <w:rFonts w:ascii="宋体" w:hAnsi="宋体" w:eastAsia="宋体" w:cs="宋体"/>
          <w:sz w:val="24"/>
          <w:szCs w:val="24"/>
        </w:rPr>
      </w:pPr>
      <w:r>
        <w:rPr>
          <w:rFonts w:ascii="宋体" w:hAnsi="宋体" w:eastAsia="宋体" w:cs="宋体"/>
          <w:spacing w:val="-7"/>
          <w:sz w:val="24"/>
          <w:szCs w:val="24"/>
        </w:rPr>
        <w:t>7.1</w:t>
      </w:r>
      <w:r>
        <w:rPr>
          <w:rFonts w:ascii="宋体" w:hAnsi="宋体" w:eastAsia="宋体" w:cs="宋体"/>
          <w:spacing w:val="-42"/>
          <w:sz w:val="24"/>
          <w:szCs w:val="24"/>
        </w:rPr>
        <w:t xml:space="preserve"> </w:t>
      </w:r>
      <w:r>
        <w:rPr>
          <w:rFonts w:ascii="宋体" w:hAnsi="宋体" w:eastAsia="宋体" w:cs="宋体"/>
          <w:spacing w:val="-7"/>
          <w:sz w:val="24"/>
          <w:szCs w:val="24"/>
        </w:rPr>
        <w:t>对与本项目有关的通知，代理机构将通过</w:t>
      </w:r>
      <w:r>
        <w:rPr>
          <w:rFonts w:ascii="宋体" w:hAnsi="宋体" w:eastAsia="宋体" w:cs="宋体"/>
          <w:spacing w:val="-7"/>
          <w:sz w:val="24"/>
          <w:szCs w:val="24"/>
          <w:u w:val="single" w:color="auto"/>
        </w:rPr>
        <w:t>山西政府采购平台政采云</w:t>
      </w:r>
      <w:r>
        <w:rPr>
          <w:rFonts w:ascii="宋体" w:hAnsi="宋体" w:eastAsia="宋体" w:cs="宋体"/>
          <w:spacing w:val="-8"/>
          <w:sz w:val="24"/>
          <w:szCs w:val="24"/>
          <w:u w:val="single" w:color="auto"/>
        </w:rPr>
        <w:t>系统</w:t>
      </w:r>
      <w:r>
        <w:rPr>
          <w:rFonts w:ascii="宋体" w:hAnsi="宋体" w:eastAsia="宋体" w:cs="宋体"/>
          <w:spacing w:val="-8"/>
          <w:sz w:val="24"/>
          <w:szCs w:val="24"/>
        </w:rPr>
        <w:t>发出（视</w:t>
      </w:r>
      <w:r>
        <w:rPr>
          <w:rFonts w:ascii="宋体" w:hAnsi="宋体" w:eastAsia="宋体" w:cs="宋体"/>
          <w:spacing w:val="-3"/>
          <w:sz w:val="24"/>
          <w:szCs w:val="24"/>
        </w:rPr>
        <w:t>同书面通知</w:t>
      </w:r>
      <w:r>
        <w:rPr>
          <w:rFonts w:ascii="宋体" w:hAnsi="宋体" w:eastAsia="宋体" w:cs="宋体"/>
          <w:spacing w:val="21"/>
          <w:sz w:val="24"/>
          <w:szCs w:val="24"/>
        </w:rPr>
        <w:t>），</w:t>
      </w:r>
      <w:r>
        <w:rPr>
          <w:rFonts w:ascii="宋体" w:hAnsi="宋体" w:eastAsia="宋体" w:cs="宋体"/>
          <w:spacing w:val="-3"/>
          <w:sz w:val="24"/>
          <w:szCs w:val="24"/>
        </w:rPr>
        <w:t>因线路故障导致通知延迟或无法查看，采购代理机构或采购人将不承担</w:t>
      </w:r>
      <w:r>
        <w:rPr>
          <w:rFonts w:ascii="宋体" w:hAnsi="宋体" w:eastAsia="宋体" w:cs="宋体"/>
          <w:spacing w:val="-2"/>
          <w:sz w:val="24"/>
          <w:szCs w:val="24"/>
        </w:rPr>
        <w:t>任何责任，有关的磋商活动可以继续有效地进行。</w:t>
      </w:r>
    </w:p>
    <w:p w14:paraId="65F6D318">
      <w:pPr>
        <w:spacing w:before="78" w:line="219" w:lineRule="auto"/>
        <w:ind w:left="485"/>
        <w:outlineLvl w:val="1"/>
        <w:rPr>
          <w:rFonts w:ascii="宋体" w:hAnsi="宋体" w:eastAsia="宋体" w:cs="宋体"/>
          <w:sz w:val="24"/>
          <w:szCs w:val="24"/>
        </w:rPr>
      </w:pPr>
      <w:r>
        <w:rPr>
          <w:rFonts w:ascii="宋体" w:hAnsi="宋体" w:eastAsia="宋体" w:cs="宋体"/>
          <w:b/>
          <w:bCs/>
          <w:spacing w:val="-8"/>
          <w:sz w:val="24"/>
          <w:szCs w:val="24"/>
        </w:rPr>
        <w:t>8.解释权</w:t>
      </w:r>
    </w:p>
    <w:p w14:paraId="360A75F6">
      <w:pPr>
        <w:spacing w:before="179" w:line="219" w:lineRule="auto"/>
        <w:ind w:left="485"/>
        <w:rPr>
          <w:rFonts w:ascii="宋体" w:hAnsi="宋体" w:eastAsia="宋体" w:cs="宋体"/>
          <w:sz w:val="24"/>
          <w:szCs w:val="24"/>
        </w:rPr>
      </w:pPr>
      <w:r>
        <w:rPr>
          <w:rFonts w:ascii="宋体" w:hAnsi="宋体" w:eastAsia="宋体" w:cs="宋体"/>
          <w:spacing w:val="-2"/>
          <w:sz w:val="24"/>
          <w:szCs w:val="24"/>
        </w:rPr>
        <w:t>8.1</w:t>
      </w:r>
      <w:r>
        <w:rPr>
          <w:rFonts w:ascii="宋体" w:hAnsi="宋体" w:eastAsia="宋体" w:cs="宋体"/>
          <w:spacing w:val="-28"/>
          <w:sz w:val="24"/>
          <w:szCs w:val="24"/>
        </w:rPr>
        <w:t xml:space="preserve"> </w:t>
      </w:r>
      <w:r>
        <w:rPr>
          <w:rFonts w:ascii="宋体" w:hAnsi="宋体" w:eastAsia="宋体" w:cs="宋体"/>
          <w:spacing w:val="-2"/>
          <w:sz w:val="24"/>
          <w:szCs w:val="24"/>
        </w:rPr>
        <w:t>本次磋商活动的最终解释权归为采购人、采购代理机构。</w:t>
      </w:r>
    </w:p>
    <w:p w14:paraId="475D0E92">
      <w:pPr>
        <w:spacing w:before="178" w:line="219" w:lineRule="auto"/>
        <w:ind w:left="485"/>
        <w:rPr>
          <w:rFonts w:ascii="宋体" w:hAnsi="宋体" w:eastAsia="宋体" w:cs="宋体"/>
          <w:sz w:val="24"/>
          <w:szCs w:val="24"/>
        </w:rPr>
      </w:pPr>
      <w:r>
        <w:rPr>
          <w:rFonts w:ascii="宋体" w:hAnsi="宋体" w:eastAsia="宋体" w:cs="宋体"/>
          <w:spacing w:val="-3"/>
          <w:sz w:val="24"/>
          <w:szCs w:val="24"/>
        </w:rPr>
        <w:t>8.2 当对一个问题有多种解释时以采购人、采购代理机构的解释为准。</w:t>
      </w:r>
    </w:p>
    <w:p w14:paraId="160B1847">
      <w:pPr>
        <w:spacing w:before="205" w:line="288" w:lineRule="auto"/>
        <w:ind w:right="48" w:firstLine="485"/>
        <w:rPr>
          <w:rFonts w:ascii="宋体" w:hAnsi="宋体" w:eastAsia="宋体" w:cs="宋体"/>
          <w:sz w:val="24"/>
          <w:szCs w:val="24"/>
        </w:rPr>
      </w:pPr>
      <w:r>
        <w:rPr>
          <w:rFonts w:ascii="宋体" w:hAnsi="宋体" w:eastAsia="宋体" w:cs="宋体"/>
          <w:spacing w:val="-1"/>
          <w:sz w:val="24"/>
          <w:szCs w:val="24"/>
        </w:rPr>
        <w:t>8.3</w:t>
      </w:r>
      <w:r>
        <w:rPr>
          <w:rFonts w:ascii="宋体" w:hAnsi="宋体" w:eastAsia="宋体" w:cs="宋体"/>
          <w:spacing w:val="-37"/>
          <w:sz w:val="24"/>
          <w:szCs w:val="24"/>
        </w:rPr>
        <w:t xml:space="preserve"> </w:t>
      </w:r>
      <w:r>
        <w:rPr>
          <w:rFonts w:ascii="宋体" w:hAnsi="宋体" w:eastAsia="宋体" w:cs="宋体"/>
          <w:spacing w:val="-1"/>
          <w:sz w:val="24"/>
          <w:szCs w:val="24"/>
        </w:rPr>
        <w:t>本文件未作须知明示，而又有相关法律、法规规定的，采购人、采购代理机构</w:t>
      </w:r>
      <w:r>
        <w:rPr>
          <w:rFonts w:ascii="宋体" w:hAnsi="宋体" w:eastAsia="宋体" w:cs="宋体"/>
          <w:spacing w:val="-2"/>
          <w:sz w:val="24"/>
          <w:szCs w:val="24"/>
        </w:rPr>
        <w:t>将依据相关法律法规的规定进行解释。</w:t>
      </w:r>
    </w:p>
    <w:p w14:paraId="1985004F">
      <w:pPr>
        <w:spacing w:before="161" w:line="219" w:lineRule="auto"/>
        <w:ind w:left="490"/>
        <w:outlineLvl w:val="0"/>
        <w:rPr>
          <w:rFonts w:ascii="宋体" w:hAnsi="宋体" w:eastAsia="宋体" w:cs="宋体"/>
          <w:sz w:val="24"/>
          <w:szCs w:val="24"/>
        </w:rPr>
      </w:pPr>
      <w:r>
        <w:rPr>
          <w:rFonts w:ascii="宋体" w:hAnsi="宋体" w:eastAsia="宋体" w:cs="宋体"/>
          <w:b/>
          <w:bCs/>
          <w:spacing w:val="-6"/>
          <w:sz w:val="24"/>
          <w:szCs w:val="24"/>
        </w:rPr>
        <w:t>二、磋商文件组成、澄清和修改</w:t>
      </w:r>
    </w:p>
    <w:p w14:paraId="2CE31700">
      <w:pPr>
        <w:spacing w:before="181" w:line="219" w:lineRule="auto"/>
        <w:ind w:left="480"/>
        <w:outlineLvl w:val="1"/>
        <w:rPr>
          <w:rFonts w:ascii="宋体" w:hAnsi="宋体" w:eastAsia="宋体" w:cs="宋体"/>
          <w:sz w:val="24"/>
          <w:szCs w:val="24"/>
        </w:rPr>
      </w:pPr>
      <w:r>
        <w:rPr>
          <w:rFonts w:ascii="宋体" w:hAnsi="宋体" w:eastAsia="宋体" w:cs="宋体"/>
          <w:b/>
          <w:bCs/>
          <w:spacing w:val="-7"/>
          <w:sz w:val="24"/>
          <w:szCs w:val="24"/>
        </w:rPr>
        <w:t>9.磋商文件的组成</w:t>
      </w:r>
    </w:p>
    <w:p w14:paraId="4EFC2560">
      <w:pPr>
        <w:spacing w:before="183" w:line="219" w:lineRule="auto"/>
        <w:ind w:left="485"/>
        <w:rPr>
          <w:rFonts w:ascii="宋体" w:hAnsi="宋体" w:eastAsia="宋体" w:cs="宋体"/>
          <w:sz w:val="24"/>
          <w:szCs w:val="24"/>
        </w:rPr>
      </w:pPr>
      <w:r>
        <w:rPr>
          <w:rFonts w:ascii="宋体" w:hAnsi="宋体" w:eastAsia="宋体" w:cs="宋体"/>
          <w:spacing w:val="-3"/>
          <w:sz w:val="24"/>
          <w:szCs w:val="24"/>
        </w:rPr>
        <w:t>9.1</w:t>
      </w:r>
      <w:r>
        <w:rPr>
          <w:rFonts w:ascii="宋体" w:hAnsi="宋体" w:eastAsia="宋体" w:cs="宋体"/>
          <w:spacing w:val="-27"/>
          <w:sz w:val="24"/>
          <w:szCs w:val="24"/>
        </w:rPr>
        <w:t xml:space="preserve"> </w:t>
      </w:r>
      <w:r>
        <w:rPr>
          <w:rFonts w:ascii="宋体" w:hAnsi="宋体" w:eastAsia="宋体" w:cs="宋体"/>
          <w:spacing w:val="-3"/>
          <w:sz w:val="24"/>
          <w:szCs w:val="24"/>
        </w:rPr>
        <w:t>磋商文件由下列八部分内容组成：</w:t>
      </w:r>
    </w:p>
    <w:p w14:paraId="124DF9BE">
      <w:pPr>
        <w:spacing w:before="181" w:line="218" w:lineRule="auto"/>
        <w:ind w:left="481"/>
        <w:rPr>
          <w:rFonts w:ascii="宋体" w:hAnsi="宋体" w:eastAsia="宋体" w:cs="宋体"/>
          <w:sz w:val="24"/>
          <w:szCs w:val="24"/>
        </w:rPr>
      </w:pPr>
      <w:r>
        <w:rPr>
          <w:rFonts w:ascii="宋体" w:hAnsi="宋体" w:eastAsia="宋体" w:cs="宋体"/>
          <w:spacing w:val="-2"/>
          <w:sz w:val="24"/>
          <w:szCs w:val="24"/>
        </w:rPr>
        <w:t>第一部分 竞争性磋商公告；</w:t>
      </w:r>
    </w:p>
    <w:p w14:paraId="0C200404">
      <w:pPr>
        <w:spacing w:before="179" w:line="219" w:lineRule="auto"/>
        <w:ind w:left="481"/>
        <w:rPr>
          <w:rFonts w:ascii="宋体" w:hAnsi="宋体" w:eastAsia="宋体" w:cs="宋体"/>
          <w:sz w:val="24"/>
          <w:szCs w:val="24"/>
        </w:rPr>
      </w:pPr>
      <w:r>
        <w:rPr>
          <w:rFonts w:ascii="宋体" w:hAnsi="宋体" w:eastAsia="宋体" w:cs="宋体"/>
          <w:spacing w:val="-2"/>
          <w:sz w:val="24"/>
          <w:szCs w:val="24"/>
        </w:rPr>
        <w:t>第二部分 供应商须知前附表；</w:t>
      </w:r>
    </w:p>
    <w:p w14:paraId="72889C37">
      <w:pPr>
        <w:spacing w:before="181" w:line="219" w:lineRule="auto"/>
        <w:ind w:left="481"/>
        <w:rPr>
          <w:rFonts w:ascii="宋体" w:hAnsi="宋体" w:eastAsia="宋体" w:cs="宋体"/>
          <w:sz w:val="24"/>
          <w:szCs w:val="24"/>
        </w:rPr>
      </w:pPr>
      <w:r>
        <w:rPr>
          <w:rFonts w:ascii="宋体" w:hAnsi="宋体" w:eastAsia="宋体" w:cs="宋体"/>
          <w:spacing w:val="-2"/>
          <w:sz w:val="24"/>
          <w:szCs w:val="24"/>
        </w:rPr>
        <w:t>第三部分 供应商须知</w:t>
      </w:r>
    </w:p>
    <w:p w14:paraId="1A056E08">
      <w:pPr>
        <w:spacing w:before="184" w:line="219" w:lineRule="auto"/>
        <w:ind w:left="481"/>
        <w:rPr>
          <w:rFonts w:ascii="宋体" w:hAnsi="宋体" w:eastAsia="宋体" w:cs="宋体"/>
          <w:sz w:val="24"/>
          <w:szCs w:val="24"/>
        </w:rPr>
      </w:pPr>
      <w:r>
        <w:rPr>
          <w:rFonts w:ascii="宋体" w:hAnsi="宋体" w:eastAsia="宋体" w:cs="宋体"/>
          <w:spacing w:val="-2"/>
          <w:sz w:val="24"/>
          <w:szCs w:val="24"/>
        </w:rPr>
        <w:t>第四部分 评审标准和评定方法；</w:t>
      </w:r>
    </w:p>
    <w:p w14:paraId="54755FE5">
      <w:pPr>
        <w:spacing w:before="183" w:line="219" w:lineRule="auto"/>
        <w:ind w:left="481"/>
        <w:rPr>
          <w:rFonts w:ascii="宋体" w:hAnsi="宋体" w:eastAsia="宋体" w:cs="宋体"/>
          <w:sz w:val="24"/>
          <w:szCs w:val="24"/>
        </w:rPr>
      </w:pPr>
      <w:r>
        <w:rPr>
          <w:rFonts w:ascii="宋体" w:hAnsi="宋体" w:eastAsia="宋体" w:cs="宋体"/>
          <w:spacing w:val="-2"/>
          <w:sz w:val="24"/>
          <w:szCs w:val="24"/>
        </w:rPr>
        <w:t>第五部分 商务、技术要求；</w:t>
      </w:r>
    </w:p>
    <w:p w14:paraId="0B879AD1">
      <w:pPr>
        <w:spacing w:before="178" w:line="219" w:lineRule="auto"/>
        <w:ind w:left="481"/>
        <w:rPr>
          <w:rFonts w:ascii="宋体" w:hAnsi="宋体" w:eastAsia="宋体" w:cs="宋体"/>
          <w:sz w:val="24"/>
          <w:szCs w:val="24"/>
        </w:rPr>
      </w:pPr>
      <w:r>
        <w:rPr>
          <w:rFonts w:ascii="宋体" w:hAnsi="宋体" w:eastAsia="宋体" w:cs="宋体"/>
          <w:spacing w:val="-2"/>
          <w:sz w:val="24"/>
          <w:szCs w:val="24"/>
        </w:rPr>
        <w:t>第六部分 采购合同范本；</w:t>
      </w:r>
    </w:p>
    <w:p w14:paraId="6BC13C8D">
      <w:pPr>
        <w:spacing w:before="187" w:line="219" w:lineRule="auto"/>
        <w:ind w:left="481"/>
        <w:rPr>
          <w:rFonts w:ascii="宋体" w:hAnsi="宋体" w:eastAsia="宋体" w:cs="宋体"/>
          <w:sz w:val="24"/>
          <w:szCs w:val="24"/>
        </w:rPr>
      </w:pPr>
      <w:r>
        <w:rPr>
          <w:rFonts w:ascii="宋体" w:hAnsi="宋体" w:eastAsia="宋体" w:cs="宋体"/>
          <w:spacing w:val="-2"/>
          <w:sz w:val="24"/>
          <w:szCs w:val="24"/>
        </w:rPr>
        <w:t>第七部分 响应文件格式；</w:t>
      </w:r>
    </w:p>
    <w:p w14:paraId="568ABBFD">
      <w:pPr>
        <w:spacing w:before="177" w:line="219" w:lineRule="auto"/>
        <w:ind w:left="481"/>
        <w:rPr>
          <w:rFonts w:ascii="宋体" w:hAnsi="宋体" w:eastAsia="宋体" w:cs="宋体"/>
          <w:sz w:val="24"/>
          <w:szCs w:val="24"/>
        </w:rPr>
      </w:pPr>
      <w:r>
        <w:rPr>
          <w:rFonts w:ascii="宋体" w:hAnsi="宋体" w:eastAsia="宋体" w:cs="宋体"/>
          <w:spacing w:val="-3"/>
          <w:sz w:val="24"/>
          <w:szCs w:val="24"/>
        </w:rPr>
        <w:t>第八部分 相关附件</w:t>
      </w:r>
    </w:p>
    <w:p w14:paraId="27EBA166">
      <w:pPr>
        <w:spacing w:before="282" w:line="292" w:lineRule="auto"/>
        <w:ind w:left="24" w:right="48" w:firstLine="461"/>
        <w:rPr>
          <w:rFonts w:ascii="宋体" w:hAnsi="宋体" w:eastAsia="宋体" w:cs="宋体"/>
          <w:sz w:val="24"/>
          <w:szCs w:val="24"/>
        </w:rPr>
      </w:pPr>
      <w:r>
        <w:rPr>
          <w:rFonts w:ascii="宋体" w:hAnsi="宋体" w:eastAsia="宋体" w:cs="宋体"/>
          <w:spacing w:val="-1"/>
          <w:sz w:val="24"/>
          <w:szCs w:val="24"/>
        </w:rPr>
        <w:t>9.2</w:t>
      </w:r>
      <w:r>
        <w:rPr>
          <w:rFonts w:ascii="宋体" w:hAnsi="宋体" w:eastAsia="宋体" w:cs="宋体"/>
          <w:spacing w:val="-37"/>
          <w:sz w:val="24"/>
          <w:szCs w:val="24"/>
        </w:rPr>
        <w:t xml:space="preserve"> </w:t>
      </w:r>
      <w:r>
        <w:rPr>
          <w:rFonts w:ascii="宋体" w:hAnsi="宋体" w:eastAsia="宋体" w:cs="宋体"/>
          <w:spacing w:val="-1"/>
          <w:sz w:val="24"/>
          <w:szCs w:val="24"/>
        </w:rPr>
        <w:t>供应商应详细阅读磋商文件的全部内容。如果没有按照磋商文件要求提交全部</w:t>
      </w:r>
      <w:r>
        <w:rPr>
          <w:rFonts w:ascii="宋体" w:hAnsi="宋体" w:eastAsia="宋体" w:cs="宋体"/>
          <w:spacing w:val="-2"/>
          <w:sz w:val="24"/>
          <w:szCs w:val="24"/>
        </w:rPr>
        <w:t>资料或者没有对磋商文件在各方面都做出实质性响应，有可能被确定为响应无效。</w:t>
      </w:r>
    </w:p>
    <w:p w14:paraId="69BC45B9">
      <w:pPr>
        <w:spacing w:before="177" w:line="290" w:lineRule="auto"/>
        <w:ind w:left="16" w:right="14" w:firstLine="468"/>
        <w:rPr>
          <w:rFonts w:ascii="宋体" w:hAnsi="宋体" w:eastAsia="宋体" w:cs="宋体"/>
          <w:sz w:val="24"/>
          <w:szCs w:val="24"/>
        </w:rPr>
      </w:pPr>
      <w:r>
        <w:rPr>
          <w:rFonts w:ascii="宋体" w:hAnsi="宋体" w:eastAsia="宋体" w:cs="宋体"/>
          <w:spacing w:val="-7"/>
          <w:sz w:val="24"/>
          <w:szCs w:val="24"/>
        </w:rPr>
        <w:t>9.3 除非特殊要求，磋商文件不单独提供本磋商项目使用地的自然环</w:t>
      </w:r>
      <w:r>
        <w:rPr>
          <w:rFonts w:ascii="宋体" w:hAnsi="宋体" w:eastAsia="宋体" w:cs="宋体"/>
          <w:spacing w:val="-8"/>
          <w:sz w:val="24"/>
          <w:szCs w:val="24"/>
        </w:rPr>
        <w:t>境、气候条件、</w:t>
      </w:r>
      <w:r>
        <w:rPr>
          <w:rFonts w:ascii="宋体" w:hAnsi="宋体" w:eastAsia="宋体" w:cs="宋体"/>
          <w:spacing w:val="-2"/>
          <w:sz w:val="24"/>
          <w:szCs w:val="24"/>
        </w:rPr>
        <w:t>公用设施等情况，供应商被视为熟悉上述与履行合同有关的一切情况。</w:t>
      </w:r>
    </w:p>
    <w:p w14:paraId="3F337A94">
      <w:pPr>
        <w:spacing w:before="161" w:line="219" w:lineRule="auto"/>
        <w:ind w:left="518"/>
        <w:outlineLvl w:val="1"/>
        <w:rPr>
          <w:rFonts w:ascii="宋体" w:hAnsi="宋体" w:eastAsia="宋体" w:cs="宋体"/>
          <w:sz w:val="24"/>
          <w:szCs w:val="24"/>
        </w:rPr>
      </w:pPr>
      <w:r>
        <w:rPr>
          <w:rFonts w:ascii="宋体" w:hAnsi="宋体" w:eastAsia="宋体" w:cs="宋体"/>
          <w:b/>
          <w:bCs/>
          <w:spacing w:val="-8"/>
          <w:sz w:val="24"/>
          <w:szCs w:val="24"/>
        </w:rPr>
        <w:t>10.</w:t>
      </w:r>
      <w:r>
        <w:rPr>
          <w:rFonts w:ascii="宋体" w:hAnsi="宋体" w:eastAsia="宋体" w:cs="宋体"/>
          <w:spacing w:val="-8"/>
          <w:sz w:val="24"/>
          <w:szCs w:val="24"/>
        </w:rPr>
        <w:t xml:space="preserve"> </w:t>
      </w:r>
      <w:r>
        <w:rPr>
          <w:rFonts w:ascii="宋体" w:hAnsi="宋体" w:eastAsia="宋体" w:cs="宋体"/>
          <w:b/>
          <w:bCs/>
          <w:spacing w:val="-8"/>
          <w:sz w:val="24"/>
          <w:szCs w:val="24"/>
        </w:rPr>
        <w:t>磋商文件的澄清和修改</w:t>
      </w:r>
    </w:p>
    <w:p w14:paraId="3AAE6F0A">
      <w:pPr>
        <w:spacing w:before="201" w:line="332" w:lineRule="auto"/>
        <w:ind w:left="1" w:right="44" w:firstLine="514"/>
        <w:rPr>
          <w:rFonts w:ascii="宋体" w:hAnsi="宋体" w:eastAsia="宋体" w:cs="宋体"/>
          <w:sz w:val="24"/>
          <w:szCs w:val="24"/>
        </w:rPr>
      </w:pPr>
      <w:r>
        <w:rPr>
          <w:rFonts w:ascii="宋体" w:hAnsi="宋体" w:eastAsia="宋体" w:cs="宋体"/>
          <w:spacing w:val="-5"/>
          <w:sz w:val="24"/>
          <w:szCs w:val="24"/>
        </w:rPr>
        <w:t>10.1</w:t>
      </w:r>
      <w:r>
        <w:rPr>
          <w:rFonts w:ascii="宋体" w:hAnsi="宋体" w:eastAsia="宋体" w:cs="宋体"/>
          <w:spacing w:val="-33"/>
          <w:sz w:val="24"/>
          <w:szCs w:val="24"/>
        </w:rPr>
        <w:t xml:space="preserve"> </w:t>
      </w:r>
      <w:r>
        <w:rPr>
          <w:rFonts w:ascii="宋体" w:hAnsi="宋体" w:eastAsia="宋体" w:cs="宋体"/>
          <w:spacing w:val="-5"/>
          <w:sz w:val="24"/>
          <w:szCs w:val="24"/>
        </w:rPr>
        <w:t>澄清或修改时间及处理：上传响应文件截止日之前，代理机构或采购方可以对</w:t>
      </w:r>
      <w:r>
        <w:rPr>
          <w:rFonts w:ascii="宋体" w:hAnsi="宋体" w:eastAsia="宋体" w:cs="宋体"/>
          <w:spacing w:val="-2"/>
          <w:sz w:val="24"/>
          <w:szCs w:val="24"/>
        </w:rPr>
        <w:t>已发出的磋商文件进行必要的澄清或修改，其内容作为磋商文件的</w:t>
      </w:r>
      <w:r>
        <w:rPr>
          <w:rFonts w:ascii="宋体" w:hAnsi="宋体" w:eastAsia="宋体" w:cs="宋体"/>
          <w:spacing w:val="-3"/>
          <w:sz w:val="24"/>
          <w:szCs w:val="24"/>
        </w:rPr>
        <w:t>组成部分。所澄清或</w:t>
      </w:r>
      <w:r>
        <w:rPr>
          <w:rFonts w:ascii="宋体" w:hAnsi="宋体" w:eastAsia="宋体" w:cs="宋体"/>
          <w:spacing w:val="-2"/>
          <w:sz w:val="24"/>
          <w:szCs w:val="24"/>
        </w:rPr>
        <w:t>修改内容可能影响响应文件编制的，代理机构或采购方应当在上传</w:t>
      </w:r>
      <w:r>
        <w:rPr>
          <w:rFonts w:ascii="宋体" w:hAnsi="宋体" w:eastAsia="宋体" w:cs="宋体"/>
          <w:spacing w:val="-3"/>
          <w:sz w:val="24"/>
          <w:szCs w:val="24"/>
        </w:rPr>
        <w:t>响应文件截止时间至</w:t>
      </w:r>
      <w:r>
        <w:rPr>
          <w:rFonts w:ascii="宋体" w:hAnsi="宋体" w:eastAsia="宋体" w:cs="宋体"/>
          <w:spacing w:val="-8"/>
          <w:sz w:val="24"/>
          <w:szCs w:val="24"/>
        </w:rPr>
        <w:t>少</w:t>
      </w:r>
      <w:r>
        <w:rPr>
          <w:rFonts w:ascii="宋体" w:hAnsi="宋体" w:eastAsia="宋体" w:cs="宋体"/>
          <w:spacing w:val="-37"/>
          <w:sz w:val="24"/>
          <w:szCs w:val="24"/>
        </w:rPr>
        <w:t xml:space="preserve"> </w:t>
      </w:r>
      <w:r>
        <w:rPr>
          <w:rFonts w:ascii="宋体" w:hAnsi="宋体" w:eastAsia="宋体" w:cs="宋体"/>
          <w:spacing w:val="-8"/>
          <w:sz w:val="24"/>
          <w:szCs w:val="24"/>
        </w:rPr>
        <w:t>5</w:t>
      </w:r>
      <w:r>
        <w:rPr>
          <w:rFonts w:ascii="宋体" w:hAnsi="宋体" w:eastAsia="宋体" w:cs="宋体"/>
          <w:spacing w:val="41"/>
          <w:sz w:val="24"/>
          <w:szCs w:val="24"/>
        </w:rPr>
        <w:t xml:space="preserve"> </w:t>
      </w:r>
      <w:r>
        <w:rPr>
          <w:rFonts w:ascii="宋体" w:hAnsi="宋体" w:eastAsia="宋体" w:cs="宋体"/>
          <w:spacing w:val="-8"/>
          <w:sz w:val="24"/>
          <w:szCs w:val="24"/>
        </w:rPr>
        <w:t>日前，以公告形式在</w:t>
      </w:r>
      <w:r>
        <w:rPr>
          <w:rFonts w:ascii="宋体" w:hAnsi="宋体" w:eastAsia="宋体" w:cs="宋体"/>
          <w:spacing w:val="-8"/>
          <w:sz w:val="24"/>
          <w:szCs w:val="24"/>
          <w:u w:val="single" w:color="auto"/>
        </w:rPr>
        <w:t>山西政府采购网</w:t>
      </w:r>
      <w:r>
        <w:rPr>
          <w:rFonts w:ascii="宋体" w:hAnsi="宋体" w:eastAsia="宋体" w:cs="宋体"/>
          <w:spacing w:val="-8"/>
          <w:sz w:val="24"/>
          <w:szCs w:val="24"/>
        </w:rPr>
        <w:t>网站发布变更公告。不足</w:t>
      </w:r>
      <w:r>
        <w:rPr>
          <w:rFonts w:ascii="宋体" w:hAnsi="宋体" w:eastAsia="宋体" w:cs="宋体"/>
          <w:spacing w:val="-36"/>
          <w:sz w:val="24"/>
          <w:szCs w:val="24"/>
        </w:rPr>
        <w:t xml:space="preserve"> </w:t>
      </w:r>
      <w:r>
        <w:rPr>
          <w:rFonts w:ascii="宋体" w:hAnsi="宋体" w:eastAsia="宋体" w:cs="宋体"/>
          <w:spacing w:val="-9"/>
          <w:sz w:val="24"/>
          <w:szCs w:val="24"/>
        </w:rPr>
        <w:t>5</w:t>
      </w:r>
      <w:r>
        <w:rPr>
          <w:rFonts w:ascii="宋体" w:hAnsi="宋体" w:eastAsia="宋体" w:cs="宋体"/>
          <w:spacing w:val="39"/>
          <w:sz w:val="24"/>
          <w:szCs w:val="24"/>
        </w:rPr>
        <w:t xml:space="preserve"> </w:t>
      </w:r>
      <w:r>
        <w:rPr>
          <w:rFonts w:ascii="宋体" w:hAnsi="宋体" w:eastAsia="宋体" w:cs="宋体"/>
          <w:spacing w:val="-9"/>
          <w:sz w:val="24"/>
          <w:szCs w:val="24"/>
        </w:rPr>
        <w:t>日的，应当顺延提</w:t>
      </w:r>
      <w:r>
        <w:rPr>
          <w:rFonts w:ascii="宋体" w:hAnsi="宋体" w:eastAsia="宋体" w:cs="宋体"/>
          <w:spacing w:val="-2"/>
          <w:sz w:val="24"/>
          <w:szCs w:val="24"/>
        </w:rPr>
        <w:t>交首次响应文件截止时间。</w:t>
      </w:r>
    </w:p>
    <w:p w14:paraId="2169222D">
      <w:pPr>
        <w:spacing w:before="176" w:line="292" w:lineRule="auto"/>
        <w:ind w:left="5" w:right="46" w:firstLine="511"/>
        <w:rPr>
          <w:rFonts w:ascii="宋体" w:hAnsi="宋体" w:eastAsia="宋体" w:cs="宋体"/>
          <w:sz w:val="24"/>
          <w:szCs w:val="24"/>
        </w:rPr>
      </w:pPr>
      <w:r>
        <w:rPr>
          <w:rFonts w:ascii="宋体" w:hAnsi="宋体" w:eastAsia="宋体" w:cs="宋体"/>
          <w:spacing w:val="-5"/>
          <w:sz w:val="24"/>
          <w:szCs w:val="24"/>
        </w:rPr>
        <w:t>10.2</w:t>
      </w:r>
      <w:r>
        <w:rPr>
          <w:rFonts w:ascii="宋体" w:hAnsi="宋体" w:eastAsia="宋体" w:cs="宋体"/>
          <w:spacing w:val="-33"/>
          <w:sz w:val="24"/>
          <w:szCs w:val="24"/>
        </w:rPr>
        <w:t xml:space="preserve"> </w:t>
      </w:r>
      <w:r>
        <w:rPr>
          <w:rFonts w:ascii="宋体" w:hAnsi="宋体" w:eastAsia="宋体" w:cs="宋体"/>
          <w:spacing w:val="-5"/>
          <w:sz w:val="24"/>
          <w:szCs w:val="24"/>
        </w:rPr>
        <w:t>澄清修改的补充文件中包括原提出的问题及问题的说明意见，但不包括问题的</w:t>
      </w:r>
      <w:r>
        <w:rPr>
          <w:rFonts w:ascii="宋体" w:hAnsi="宋体" w:eastAsia="宋体" w:cs="宋体"/>
          <w:spacing w:val="-6"/>
          <w:sz w:val="24"/>
          <w:szCs w:val="24"/>
        </w:rPr>
        <w:t>来源。</w:t>
      </w:r>
    </w:p>
    <w:p w14:paraId="4B45D8F2">
      <w:pPr>
        <w:spacing w:before="176" w:line="290" w:lineRule="auto"/>
        <w:ind w:left="6" w:firstLine="510"/>
        <w:rPr>
          <w:rFonts w:ascii="宋体" w:hAnsi="宋体" w:eastAsia="宋体" w:cs="宋体"/>
          <w:sz w:val="24"/>
          <w:szCs w:val="24"/>
        </w:rPr>
      </w:pPr>
      <w:r>
        <w:rPr>
          <w:rFonts w:ascii="宋体" w:hAnsi="宋体" w:eastAsia="宋体" w:cs="宋体"/>
          <w:spacing w:val="-5"/>
          <w:sz w:val="24"/>
          <w:szCs w:val="24"/>
        </w:rPr>
        <w:t>10.3</w:t>
      </w:r>
      <w:r>
        <w:rPr>
          <w:rFonts w:ascii="宋体" w:hAnsi="宋体" w:eastAsia="宋体" w:cs="宋体"/>
          <w:spacing w:val="-33"/>
          <w:sz w:val="24"/>
          <w:szCs w:val="24"/>
        </w:rPr>
        <w:t xml:space="preserve"> </w:t>
      </w:r>
      <w:r>
        <w:rPr>
          <w:rFonts w:ascii="宋体" w:hAnsi="宋体" w:eastAsia="宋体" w:cs="宋体"/>
          <w:spacing w:val="-5"/>
          <w:sz w:val="24"/>
          <w:szCs w:val="24"/>
        </w:rPr>
        <w:t>供应商澄清要求的提交：任何已下载了磋商文件的供应商，均可以在上传响应</w:t>
      </w:r>
      <w:r>
        <w:rPr>
          <w:rFonts w:ascii="宋体" w:hAnsi="宋体" w:eastAsia="宋体" w:cs="宋体"/>
          <w:spacing w:val="-10"/>
          <w:sz w:val="24"/>
          <w:szCs w:val="24"/>
        </w:rPr>
        <w:t>文件截止时间</w:t>
      </w:r>
      <w:r>
        <w:rPr>
          <w:rFonts w:ascii="宋体" w:hAnsi="宋体" w:eastAsia="宋体" w:cs="宋体"/>
          <w:spacing w:val="-33"/>
          <w:sz w:val="24"/>
          <w:szCs w:val="24"/>
        </w:rPr>
        <w:t xml:space="preserve"> </w:t>
      </w:r>
      <w:r>
        <w:rPr>
          <w:rFonts w:ascii="宋体" w:hAnsi="宋体" w:eastAsia="宋体" w:cs="宋体"/>
          <w:spacing w:val="-10"/>
          <w:sz w:val="24"/>
          <w:szCs w:val="24"/>
        </w:rPr>
        <w:t>5</w:t>
      </w:r>
      <w:r>
        <w:rPr>
          <w:rFonts w:ascii="宋体" w:hAnsi="宋体" w:eastAsia="宋体" w:cs="宋体"/>
          <w:spacing w:val="37"/>
          <w:sz w:val="24"/>
          <w:szCs w:val="24"/>
        </w:rPr>
        <w:t xml:space="preserve"> </w:t>
      </w:r>
      <w:r>
        <w:rPr>
          <w:rFonts w:ascii="宋体" w:hAnsi="宋体" w:eastAsia="宋体" w:cs="宋体"/>
          <w:spacing w:val="-10"/>
          <w:sz w:val="24"/>
          <w:szCs w:val="24"/>
        </w:rPr>
        <w:t>日前对磋商文件进行澄清、询问，并以书面形式（包括书面材料、信函、</w:t>
      </w:r>
      <w:r>
        <w:rPr>
          <w:rFonts w:ascii="宋体" w:hAnsi="宋体" w:eastAsia="宋体" w:cs="宋体"/>
          <w:spacing w:val="-2"/>
          <w:sz w:val="24"/>
          <w:szCs w:val="24"/>
        </w:rPr>
        <w:t>传真，下同）送达代理机构。</w:t>
      </w:r>
    </w:p>
    <w:p w14:paraId="284F0B2D">
      <w:pPr>
        <w:spacing w:before="201" w:line="334" w:lineRule="auto"/>
        <w:ind w:right="19" w:firstLine="515"/>
        <w:jc w:val="both"/>
        <w:rPr>
          <w:rFonts w:ascii="宋体" w:hAnsi="宋体" w:eastAsia="宋体" w:cs="宋体"/>
          <w:sz w:val="24"/>
          <w:szCs w:val="24"/>
        </w:rPr>
      </w:pPr>
      <w:r>
        <w:rPr>
          <w:rFonts w:ascii="宋体" w:hAnsi="宋体" w:eastAsia="宋体" w:cs="宋体"/>
          <w:spacing w:val="-3"/>
          <w:sz w:val="24"/>
          <w:szCs w:val="24"/>
        </w:rPr>
        <w:t>10.4</w:t>
      </w:r>
      <w:r>
        <w:rPr>
          <w:rFonts w:ascii="宋体" w:hAnsi="宋体" w:eastAsia="宋体" w:cs="宋体"/>
          <w:spacing w:val="-44"/>
          <w:sz w:val="24"/>
          <w:szCs w:val="24"/>
        </w:rPr>
        <w:t xml:space="preserve"> </w:t>
      </w:r>
      <w:r>
        <w:rPr>
          <w:rFonts w:ascii="宋体" w:hAnsi="宋体" w:eastAsia="宋体" w:cs="宋体"/>
          <w:spacing w:val="-3"/>
          <w:sz w:val="24"/>
          <w:szCs w:val="24"/>
        </w:rPr>
        <w:t>澄清、修改及其它答复的效力：代理机构或采购方一旦对磋商文件做出澄清或</w:t>
      </w:r>
      <w:r>
        <w:rPr>
          <w:rFonts w:ascii="宋体" w:hAnsi="宋体" w:eastAsia="宋体" w:cs="宋体"/>
          <w:spacing w:val="-6"/>
          <w:sz w:val="24"/>
          <w:szCs w:val="24"/>
        </w:rPr>
        <w:t>修改，即发生效力，代理机构或采购方有关的补充文件，应当作为磋</w:t>
      </w:r>
      <w:r>
        <w:rPr>
          <w:rFonts w:ascii="宋体" w:hAnsi="宋体" w:eastAsia="宋体" w:cs="宋体"/>
          <w:spacing w:val="-7"/>
          <w:sz w:val="24"/>
          <w:szCs w:val="24"/>
        </w:rPr>
        <w:t>商文件的组成部分，</w:t>
      </w:r>
      <w:r>
        <w:rPr>
          <w:rFonts w:ascii="宋体" w:hAnsi="宋体" w:eastAsia="宋体" w:cs="宋体"/>
          <w:spacing w:val="-2"/>
          <w:sz w:val="24"/>
          <w:szCs w:val="24"/>
        </w:rPr>
        <w:t>对所有供应商均具有约束力。</w:t>
      </w:r>
    </w:p>
    <w:p w14:paraId="7456123A">
      <w:pPr>
        <w:spacing w:line="219" w:lineRule="auto"/>
        <w:ind w:left="481"/>
        <w:outlineLvl w:val="0"/>
        <w:rPr>
          <w:rFonts w:ascii="宋体" w:hAnsi="宋体" w:eastAsia="宋体" w:cs="宋体"/>
          <w:sz w:val="24"/>
          <w:szCs w:val="24"/>
        </w:rPr>
      </w:pPr>
      <w:r>
        <w:rPr>
          <w:rFonts w:ascii="宋体" w:hAnsi="宋体" w:eastAsia="宋体" w:cs="宋体"/>
          <w:b/>
          <w:bCs/>
          <w:spacing w:val="-6"/>
          <w:sz w:val="24"/>
          <w:szCs w:val="24"/>
        </w:rPr>
        <w:t>三、响应文件组成与要求</w:t>
      </w:r>
    </w:p>
    <w:p w14:paraId="55CBF8E9">
      <w:pPr>
        <w:spacing w:before="180" w:line="219" w:lineRule="auto"/>
        <w:ind w:left="518"/>
        <w:outlineLvl w:val="1"/>
        <w:rPr>
          <w:rFonts w:ascii="宋体" w:hAnsi="宋体" w:eastAsia="宋体" w:cs="宋体"/>
          <w:sz w:val="24"/>
          <w:szCs w:val="24"/>
        </w:rPr>
      </w:pPr>
      <w:r>
        <w:rPr>
          <w:rFonts w:ascii="宋体" w:hAnsi="宋体" w:eastAsia="宋体" w:cs="宋体"/>
          <w:b/>
          <w:bCs/>
          <w:spacing w:val="-8"/>
          <w:sz w:val="24"/>
          <w:szCs w:val="24"/>
        </w:rPr>
        <w:t>11.响应文件的组成及相关要求</w:t>
      </w:r>
    </w:p>
    <w:p w14:paraId="5B98BCFD">
      <w:pPr>
        <w:spacing w:before="180" w:line="219" w:lineRule="auto"/>
        <w:ind w:left="518"/>
        <w:outlineLvl w:val="2"/>
        <w:rPr>
          <w:rFonts w:ascii="宋体" w:hAnsi="宋体" w:eastAsia="宋体" w:cs="宋体"/>
          <w:sz w:val="24"/>
          <w:szCs w:val="24"/>
        </w:rPr>
      </w:pPr>
      <w:r>
        <w:rPr>
          <w:rFonts w:ascii="宋体" w:hAnsi="宋体" w:eastAsia="宋体" w:cs="宋体"/>
          <w:b/>
          <w:bCs/>
          <w:spacing w:val="-6"/>
          <w:sz w:val="24"/>
          <w:szCs w:val="24"/>
        </w:rPr>
        <w:t>11.1</w:t>
      </w:r>
      <w:r>
        <w:rPr>
          <w:rFonts w:ascii="宋体" w:hAnsi="宋体" w:eastAsia="宋体" w:cs="宋体"/>
          <w:spacing w:val="-26"/>
          <w:sz w:val="24"/>
          <w:szCs w:val="24"/>
        </w:rPr>
        <w:t xml:space="preserve"> </w:t>
      </w:r>
      <w:r>
        <w:rPr>
          <w:rFonts w:ascii="宋体" w:hAnsi="宋体" w:eastAsia="宋体" w:cs="宋体"/>
          <w:b/>
          <w:bCs/>
          <w:spacing w:val="-6"/>
          <w:sz w:val="24"/>
          <w:szCs w:val="24"/>
        </w:rPr>
        <w:t>响应文件分为资格证明文件和商务技术文</w:t>
      </w:r>
      <w:r>
        <w:rPr>
          <w:rFonts w:ascii="宋体" w:hAnsi="宋体" w:eastAsia="宋体" w:cs="宋体"/>
          <w:b/>
          <w:bCs/>
          <w:spacing w:val="-7"/>
          <w:sz w:val="24"/>
          <w:szCs w:val="24"/>
        </w:rPr>
        <w:t>件两部分组成。</w:t>
      </w:r>
    </w:p>
    <w:p w14:paraId="2E0063C4">
      <w:pPr>
        <w:spacing w:before="180" w:line="219" w:lineRule="auto"/>
        <w:ind w:left="504"/>
        <w:rPr>
          <w:rFonts w:ascii="宋体" w:hAnsi="宋体" w:eastAsia="宋体" w:cs="宋体"/>
          <w:sz w:val="24"/>
          <w:szCs w:val="24"/>
        </w:rPr>
      </w:pPr>
      <w:r>
        <w:rPr>
          <w:rFonts w:ascii="宋体" w:hAnsi="宋体" w:eastAsia="宋体" w:cs="宋体"/>
          <w:spacing w:val="-2"/>
          <w:sz w:val="24"/>
          <w:szCs w:val="24"/>
        </w:rPr>
        <w:t>资格证明文件：指供应商提交的证明其有资格参加磋商的文件。</w:t>
      </w:r>
    </w:p>
    <w:p w14:paraId="39B34CC1">
      <w:pPr>
        <w:spacing w:before="204" w:line="358" w:lineRule="auto"/>
        <w:ind w:left="40" w:right="91" w:firstLine="450"/>
        <w:rPr>
          <w:rFonts w:ascii="宋体" w:hAnsi="宋体" w:eastAsia="宋体" w:cs="宋体"/>
          <w:sz w:val="24"/>
          <w:szCs w:val="24"/>
        </w:rPr>
      </w:pPr>
      <w:r>
        <w:rPr>
          <w:rFonts w:ascii="宋体" w:hAnsi="宋体" w:eastAsia="宋体" w:cs="宋体"/>
          <w:spacing w:val="-2"/>
          <w:sz w:val="24"/>
          <w:szCs w:val="24"/>
        </w:rPr>
        <w:t>商务、技术文件：指供应商提交的能够证明其成交后</w:t>
      </w:r>
      <w:r>
        <w:rPr>
          <w:rFonts w:ascii="宋体" w:hAnsi="宋体" w:eastAsia="宋体" w:cs="宋体"/>
          <w:spacing w:val="-3"/>
          <w:sz w:val="24"/>
          <w:szCs w:val="24"/>
        </w:rPr>
        <w:t>有能力履行合同的文件和提供</w:t>
      </w:r>
      <w:r>
        <w:rPr>
          <w:rFonts w:ascii="宋体" w:hAnsi="宋体" w:eastAsia="宋体" w:cs="宋体"/>
          <w:spacing w:val="-4"/>
          <w:sz w:val="24"/>
          <w:szCs w:val="24"/>
        </w:rPr>
        <w:t>的服务符合本磋商文件规定和政策性要求的文件。</w:t>
      </w:r>
    </w:p>
    <w:p w14:paraId="4CB5A580">
      <w:pPr>
        <w:spacing w:before="2" w:line="354" w:lineRule="auto"/>
        <w:ind w:firstLine="481"/>
        <w:rPr>
          <w:rFonts w:ascii="宋体" w:hAnsi="宋体" w:eastAsia="宋体" w:cs="宋体"/>
          <w:sz w:val="24"/>
          <w:szCs w:val="24"/>
        </w:rPr>
      </w:pPr>
      <w:r>
        <w:rPr>
          <w:rFonts w:ascii="宋体" w:hAnsi="宋体" w:eastAsia="宋体" w:cs="宋体"/>
          <w:spacing w:val="-6"/>
          <w:sz w:val="24"/>
          <w:szCs w:val="24"/>
        </w:rPr>
        <w:t>本次磋商，供应商应按磋商文件供应商须知前附表要求，提交资格证明文件和</w:t>
      </w:r>
      <w:r>
        <w:rPr>
          <w:rFonts w:ascii="宋体" w:hAnsi="宋体" w:eastAsia="宋体" w:cs="宋体"/>
          <w:spacing w:val="-7"/>
          <w:sz w:val="24"/>
          <w:szCs w:val="24"/>
        </w:rPr>
        <w:t>商务、</w:t>
      </w:r>
      <w:r>
        <w:rPr>
          <w:rFonts w:ascii="宋体" w:hAnsi="宋体" w:eastAsia="宋体" w:cs="宋体"/>
          <w:sz w:val="24"/>
          <w:szCs w:val="24"/>
        </w:rPr>
        <w:t>技术文件及供应商自行编写的其他文件。供应商须知前附表资格证明文件、商务技术文</w:t>
      </w:r>
      <w:r>
        <w:rPr>
          <w:rFonts w:ascii="宋体" w:hAnsi="宋体" w:eastAsia="宋体" w:cs="宋体"/>
          <w:spacing w:val="-1"/>
          <w:sz w:val="24"/>
          <w:szCs w:val="24"/>
        </w:rPr>
        <w:t>件中的加“★</w:t>
      </w:r>
      <w:r>
        <w:rPr>
          <w:rFonts w:ascii="宋体" w:hAnsi="宋体" w:eastAsia="宋体" w:cs="宋体"/>
          <w:spacing w:val="-57"/>
          <w:sz w:val="24"/>
          <w:szCs w:val="24"/>
        </w:rPr>
        <w:t xml:space="preserve"> </w:t>
      </w:r>
      <w:r>
        <w:rPr>
          <w:rFonts w:ascii="宋体" w:hAnsi="宋体" w:eastAsia="宋体" w:cs="宋体"/>
          <w:spacing w:val="-1"/>
          <w:sz w:val="24"/>
          <w:szCs w:val="24"/>
        </w:rPr>
        <w:t>”项、政策性要求中国家强制性因素等若有缺失或无</w:t>
      </w:r>
      <w:r>
        <w:rPr>
          <w:rFonts w:ascii="宋体" w:hAnsi="宋体" w:eastAsia="宋体" w:cs="宋体"/>
          <w:spacing w:val="-2"/>
          <w:sz w:val="24"/>
          <w:szCs w:val="24"/>
        </w:rPr>
        <w:t>效或商务技术文件未实质上响应磋商文件要求，将作无效响应处理。</w:t>
      </w:r>
    </w:p>
    <w:p w14:paraId="0B592FCC">
      <w:pPr>
        <w:spacing w:line="219" w:lineRule="auto"/>
        <w:ind w:left="518"/>
        <w:outlineLvl w:val="1"/>
        <w:rPr>
          <w:rFonts w:ascii="宋体" w:hAnsi="宋体" w:eastAsia="宋体" w:cs="宋体"/>
          <w:sz w:val="24"/>
          <w:szCs w:val="24"/>
        </w:rPr>
      </w:pPr>
      <w:r>
        <w:rPr>
          <w:rFonts w:ascii="宋体" w:hAnsi="宋体" w:eastAsia="宋体" w:cs="宋体"/>
          <w:b/>
          <w:bCs/>
          <w:spacing w:val="-8"/>
          <w:sz w:val="24"/>
          <w:szCs w:val="24"/>
        </w:rPr>
        <w:t>12.响应文件的其他要求</w:t>
      </w:r>
    </w:p>
    <w:p w14:paraId="4C234705">
      <w:pPr>
        <w:spacing w:before="181" w:line="219" w:lineRule="auto"/>
        <w:ind w:left="518"/>
        <w:outlineLvl w:val="2"/>
        <w:rPr>
          <w:rFonts w:ascii="宋体" w:hAnsi="宋体" w:eastAsia="宋体" w:cs="宋体"/>
          <w:sz w:val="24"/>
          <w:szCs w:val="24"/>
        </w:rPr>
      </w:pPr>
      <w:r>
        <w:rPr>
          <w:rFonts w:ascii="宋体" w:hAnsi="宋体" w:eastAsia="宋体" w:cs="宋体"/>
          <w:b/>
          <w:bCs/>
          <w:spacing w:val="-9"/>
          <w:sz w:val="24"/>
          <w:szCs w:val="24"/>
        </w:rPr>
        <w:t>12.1</w:t>
      </w:r>
      <w:r>
        <w:rPr>
          <w:rFonts w:ascii="宋体" w:hAnsi="宋体" w:eastAsia="宋体" w:cs="宋体"/>
          <w:spacing w:val="-21"/>
          <w:sz w:val="24"/>
          <w:szCs w:val="24"/>
        </w:rPr>
        <w:t xml:space="preserve"> </w:t>
      </w:r>
      <w:r>
        <w:rPr>
          <w:rFonts w:ascii="宋体" w:hAnsi="宋体" w:eastAsia="宋体" w:cs="宋体"/>
          <w:b/>
          <w:bCs/>
          <w:spacing w:val="-9"/>
          <w:sz w:val="24"/>
          <w:szCs w:val="24"/>
        </w:rPr>
        <w:t>响应文件的语言和计量单位</w:t>
      </w:r>
    </w:p>
    <w:p w14:paraId="7C24BE3E">
      <w:pPr>
        <w:spacing w:before="204" w:line="288" w:lineRule="auto"/>
        <w:ind w:left="11" w:right="84" w:firstLine="504"/>
        <w:rPr>
          <w:rFonts w:ascii="宋体" w:hAnsi="宋体" w:eastAsia="宋体" w:cs="宋体"/>
          <w:sz w:val="24"/>
          <w:szCs w:val="24"/>
        </w:rPr>
      </w:pPr>
      <w:r>
        <w:rPr>
          <w:rFonts w:ascii="宋体" w:hAnsi="宋体" w:eastAsia="宋体" w:cs="宋体"/>
          <w:spacing w:val="-5"/>
          <w:sz w:val="24"/>
          <w:szCs w:val="24"/>
        </w:rPr>
        <w:t>12.1.1</w:t>
      </w:r>
      <w:r>
        <w:rPr>
          <w:rFonts w:ascii="宋体" w:hAnsi="宋体" w:eastAsia="宋体" w:cs="宋体"/>
          <w:spacing w:val="-28"/>
          <w:sz w:val="24"/>
          <w:szCs w:val="24"/>
        </w:rPr>
        <w:t xml:space="preserve"> </w:t>
      </w:r>
      <w:r>
        <w:rPr>
          <w:rFonts w:ascii="宋体" w:hAnsi="宋体" w:eastAsia="宋体" w:cs="宋体"/>
          <w:spacing w:val="-5"/>
          <w:sz w:val="24"/>
          <w:szCs w:val="24"/>
        </w:rPr>
        <w:t>供应商提交的响应文件（包括商务、技术文件和资料中的说明等）以及供应</w:t>
      </w:r>
      <w:r>
        <w:rPr>
          <w:rFonts w:ascii="宋体" w:hAnsi="宋体" w:eastAsia="宋体" w:cs="宋体"/>
          <w:spacing w:val="-2"/>
          <w:sz w:val="24"/>
          <w:szCs w:val="24"/>
        </w:rPr>
        <w:t>商与代理机构就有关磋商的所有往来函均应使用中文简体字。</w:t>
      </w:r>
    </w:p>
    <w:p w14:paraId="3993769F">
      <w:pPr>
        <w:spacing w:before="162" w:line="219" w:lineRule="auto"/>
        <w:ind w:left="518"/>
        <w:rPr>
          <w:rFonts w:ascii="宋体" w:hAnsi="宋体" w:eastAsia="宋体" w:cs="宋体"/>
          <w:sz w:val="24"/>
          <w:szCs w:val="24"/>
        </w:rPr>
      </w:pPr>
      <w:r>
        <w:rPr>
          <w:rFonts w:ascii="宋体" w:hAnsi="宋体" w:eastAsia="宋体" w:cs="宋体"/>
          <w:spacing w:val="-2"/>
          <w:sz w:val="24"/>
          <w:szCs w:val="24"/>
        </w:rPr>
        <w:t>12.1.2 响应文件所使用的计量单位，应使用中华人民共和国法定计量单位。</w:t>
      </w:r>
    </w:p>
    <w:p w14:paraId="46344CBB">
      <w:pPr>
        <w:spacing w:before="202" w:line="324" w:lineRule="auto"/>
        <w:ind w:right="81" w:firstLine="518"/>
        <w:rPr>
          <w:rFonts w:ascii="宋体" w:hAnsi="宋体" w:eastAsia="宋体" w:cs="宋体"/>
          <w:sz w:val="24"/>
          <w:szCs w:val="24"/>
        </w:rPr>
      </w:pPr>
      <w:r>
        <w:rPr>
          <w:rFonts w:ascii="宋体" w:hAnsi="宋体" w:eastAsia="宋体" w:cs="宋体"/>
          <w:spacing w:val="-5"/>
          <w:sz w:val="24"/>
          <w:szCs w:val="24"/>
        </w:rPr>
        <w:t>12.1.3</w:t>
      </w:r>
      <w:r>
        <w:rPr>
          <w:rFonts w:ascii="宋体" w:hAnsi="宋体" w:eastAsia="宋体" w:cs="宋体"/>
          <w:spacing w:val="-28"/>
          <w:sz w:val="24"/>
          <w:szCs w:val="24"/>
        </w:rPr>
        <w:t xml:space="preserve"> </w:t>
      </w:r>
      <w:r>
        <w:rPr>
          <w:rFonts w:ascii="宋体" w:hAnsi="宋体" w:eastAsia="宋体" w:cs="宋体"/>
          <w:spacing w:val="-5"/>
          <w:sz w:val="24"/>
          <w:szCs w:val="24"/>
        </w:rPr>
        <w:t>原版为外文的证书类文件，以及由外国人做出的本人签名、外国公司的名称</w:t>
      </w:r>
      <w:r>
        <w:rPr>
          <w:rFonts w:ascii="宋体" w:hAnsi="宋体" w:eastAsia="宋体" w:cs="宋体"/>
          <w:spacing w:val="-2"/>
          <w:sz w:val="24"/>
          <w:szCs w:val="24"/>
        </w:rPr>
        <w:t>或外国印章等可以是外文，但应当提供中文翻译文件并加盖供应商公</w:t>
      </w:r>
      <w:r>
        <w:rPr>
          <w:rFonts w:ascii="宋体" w:hAnsi="宋体" w:eastAsia="宋体" w:cs="宋体"/>
          <w:spacing w:val="-3"/>
          <w:sz w:val="24"/>
          <w:szCs w:val="24"/>
        </w:rPr>
        <w:t>章。必要时磋商小</w:t>
      </w:r>
      <w:r>
        <w:rPr>
          <w:rFonts w:ascii="宋体" w:hAnsi="宋体" w:eastAsia="宋体" w:cs="宋体"/>
          <w:spacing w:val="4"/>
          <w:sz w:val="24"/>
          <w:szCs w:val="24"/>
        </w:rPr>
        <w:t>组可以要求供应商提供附有公证书的中文翻译文件或者与原版文件签章相一致的中文</w:t>
      </w:r>
      <w:r>
        <w:rPr>
          <w:rFonts w:ascii="宋体" w:hAnsi="宋体" w:eastAsia="宋体" w:cs="宋体"/>
          <w:spacing w:val="-2"/>
          <w:sz w:val="24"/>
          <w:szCs w:val="24"/>
        </w:rPr>
        <w:t>翻译文件。否则，产生的不利后果由供应商承担。</w:t>
      </w:r>
    </w:p>
    <w:p w14:paraId="3C450197">
      <w:pPr>
        <w:spacing w:before="177" w:line="350" w:lineRule="auto"/>
        <w:ind w:left="1" w:right="91" w:firstLine="490"/>
        <w:rPr>
          <w:rFonts w:ascii="宋体" w:hAnsi="宋体" w:eastAsia="宋体" w:cs="宋体"/>
          <w:sz w:val="24"/>
          <w:szCs w:val="24"/>
        </w:rPr>
      </w:pPr>
      <w:r>
        <w:rPr>
          <w:rFonts w:ascii="宋体" w:hAnsi="宋体" w:eastAsia="宋体" w:cs="宋体"/>
          <w:spacing w:val="-2"/>
          <w:sz w:val="24"/>
          <w:szCs w:val="24"/>
        </w:rPr>
        <w:t>原版为外文的证书类、证明类文件，与供应商名称</w:t>
      </w:r>
      <w:r>
        <w:rPr>
          <w:rFonts w:ascii="宋体" w:hAnsi="宋体" w:eastAsia="宋体" w:cs="宋体"/>
          <w:spacing w:val="-3"/>
          <w:sz w:val="24"/>
          <w:szCs w:val="24"/>
        </w:rPr>
        <w:t>或其他实际情况不符的，供应商</w:t>
      </w:r>
      <w:r>
        <w:rPr>
          <w:rFonts w:ascii="宋体" w:hAnsi="宋体" w:eastAsia="宋体" w:cs="宋体"/>
          <w:spacing w:val="-2"/>
          <w:sz w:val="24"/>
          <w:szCs w:val="24"/>
        </w:rPr>
        <w:t>应当提供相关证明文件。</w:t>
      </w:r>
    </w:p>
    <w:p w14:paraId="3172F795">
      <w:pPr>
        <w:spacing w:before="1" w:line="219" w:lineRule="auto"/>
        <w:ind w:left="518"/>
        <w:outlineLvl w:val="2"/>
        <w:rPr>
          <w:rFonts w:ascii="宋体" w:hAnsi="宋体" w:eastAsia="宋体" w:cs="宋体"/>
          <w:sz w:val="24"/>
          <w:szCs w:val="24"/>
        </w:rPr>
      </w:pPr>
      <w:r>
        <w:rPr>
          <w:rFonts w:ascii="宋体" w:hAnsi="宋体" w:eastAsia="宋体" w:cs="宋体"/>
          <w:spacing w:val="-8"/>
          <w:sz w:val="24"/>
          <w:szCs w:val="24"/>
        </w:rPr>
        <w:t>12.2</w:t>
      </w:r>
      <w:r>
        <w:rPr>
          <w:rFonts w:ascii="宋体" w:hAnsi="宋体" w:eastAsia="宋体" w:cs="宋体"/>
          <w:spacing w:val="-44"/>
          <w:sz w:val="24"/>
          <w:szCs w:val="24"/>
        </w:rPr>
        <w:t xml:space="preserve"> </w:t>
      </w:r>
      <w:r>
        <w:rPr>
          <w:rFonts w:ascii="宋体" w:hAnsi="宋体" w:eastAsia="宋体" w:cs="宋体"/>
          <w:spacing w:val="-8"/>
          <w:sz w:val="24"/>
          <w:szCs w:val="24"/>
        </w:rPr>
        <w:t>编排要求</w:t>
      </w:r>
    </w:p>
    <w:p w14:paraId="420DFFE3">
      <w:pPr>
        <w:spacing w:before="200" w:line="360" w:lineRule="auto"/>
        <w:ind w:right="81" w:firstLine="505"/>
        <w:jc w:val="both"/>
        <w:rPr>
          <w:lang w:val="en-US" w:eastAsia="en-US"/>
        </w:rPr>
      </w:pPr>
      <w:r>
        <w:rPr>
          <w:rFonts w:ascii="宋体" w:hAnsi="宋体" w:eastAsia="宋体" w:cs="宋体"/>
          <w:spacing w:val="-3"/>
          <w:sz w:val="24"/>
          <w:szCs w:val="24"/>
        </w:rPr>
        <w:t>响应文件规格幅面（A4</w:t>
      </w:r>
      <w:r>
        <w:rPr>
          <w:rFonts w:ascii="宋体" w:hAnsi="宋体" w:eastAsia="宋体" w:cs="宋体"/>
          <w:spacing w:val="9"/>
          <w:sz w:val="24"/>
          <w:szCs w:val="24"/>
        </w:rPr>
        <w:t>）；</w:t>
      </w:r>
      <w:r>
        <w:rPr>
          <w:rFonts w:ascii="宋体" w:hAnsi="宋体" w:eastAsia="宋体" w:cs="宋体"/>
          <w:spacing w:val="-3"/>
          <w:sz w:val="24"/>
          <w:szCs w:val="24"/>
        </w:rPr>
        <w:t>按照磋商文件第七部分格式要求和系统中的编</w:t>
      </w:r>
      <w:r>
        <w:rPr>
          <w:rFonts w:ascii="宋体" w:hAnsi="宋体" w:eastAsia="宋体" w:cs="宋体"/>
          <w:spacing w:val="-4"/>
          <w:sz w:val="24"/>
          <w:szCs w:val="24"/>
        </w:rPr>
        <w:t>排顺序，</w:t>
      </w:r>
      <w:r>
        <w:rPr>
          <w:rFonts w:ascii="宋体" w:hAnsi="宋体" w:eastAsia="宋体" w:cs="宋体"/>
          <w:spacing w:val="-2"/>
          <w:sz w:val="24"/>
          <w:szCs w:val="24"/>
        </w:rPr>
        <w:t>统一编目、正序编排页码（响应文件中扫描件或影印件及彩色宣传资料等均须与响应文件正文一起逐页编排页码）。由于编排混乱导致响应文件被误读或查找不到，其责任应</w:t>
      </w:r>
      <w:r>
        <w:rPr>
          <w:rFonts w:ascii="宋体" w:hAnsi="宋体" w:eastAsia="宋体" w:cs="宋体"/>
          <w:spacing w:val="-3"/>
          <w:sz w:val="24"/>
          <w:szCs w:val="24"/>
        </w:rPr>
        <w:t>当由供应商承担。</w:t>
      </w:r>
    </w:p>
    <w:p w14:paraId="4FF3C76D">
      <w:pPr>
        <w:spacing w:before="78" w:line="219" w:lineRule="auto"/>
        <w:ind w:left="517"/>
        <w:outlineLvl w:val="2"/>
        <w:rPr>
          <w:rFonts w:ascii="宋体" w:hAnsi="宋体" w:eastAsia="宋体" w:cs="宋体"/>
          <w:sz w:val="24"/>
          <w:szCs w:val="24"/>
        </w:rPr>
      </w:pPr>
      <w:r>
        <w:rPr>
          <w:rFonts w:ascii="宋体" w:hAnsi="宋体" w:eastAsia="宋体" w:cs="宋体"/>
          <w:spacing w:val="-8"/>
          <w:sz w:val="24"/>
          <w:szCs w:val="24"/>
        </w:rPr>
        <w:t>12.3</w:t>
      </w:r>
      <w:r>
        <w:rPr>
          <w:rFonts w:ascii="宋体" w:hAnsi="宋体" w:eastAsia="宋体" w:cs="宋体"/>
          <w:spacing w:val="-44"/>
          <w:sz w:val="24"/>
          <w:szCs w:val="24"/>
        </w:rPr>
        <w:t xml:space="preserve"> </w:t>
      </w:r>
      <w:r>
        <w:rPr>
          <w:rFonts w:ascii="宋体" w:hAnsi="宋体" w:eastAsia="宋体" w:cs="宋体"/>
          <w:spacing w:val="-8"/>
          <w:sz w:val="24"/>
          <w:szCs w:val="24"/>
        </w:rPr>
        <w:t>格式要求</w:t>
      </w:r>
    </w:p>
    <w:p w14:paraId="6F5DE7AD">
      <w:pPr>
        <w:spacing w:before="198" w:line="353" w:lineRule="auto"/>
        <w:ind w:firstLine="480"/>
        <w:jc w:val="both"/>
        <w:rPr>
          <w:rFonts w:ascii="宋体" w:hAnsi="宋体" w:eastAsia="宋体" w:cs="宋体"/>
          <w:sz w:val="24"/>
          <w:szCs w:val="24"/>
        </w:rPr>
      </w:pPr>
      <w:r>
        <w:rPr>
          <w:rFonts w:ascii="宋体" w:hAnsi="宋体" w:eastAsia="宋体" w:cs="宋体"/>
          <w:spacing w:val="-4"/>
          <w:sz w:val="24"/>
          <w:szCs w:val="24"/>
        </w:rPr>
        <w:t>本磋商文件第七部分已提供“响应文件格式</w:t>
      </w:r>
      <w:r>
        <w:rPr>
          <w:rFonts w:ascii="宋体" w:hAnsi="宋体" w:eastAsia="宋体" w:cs="宋体"/>
          <w:spacing w:val="-43"/>
          <w:sz w:val="24"/>
          <w:szCs w:val="24"/>
        </w:rPr>
        <w:t xml:space="preserve"> </w:t>
      </w:r>
      <w:r>
        <w:rPr>
          <w:rFonts w:ascii="宋体" w:hAnsi="宋体" w:eastAsia="宋体" w:cs="宋体"/>
          <w:spacing w:val="-4"/>
          <w:sz w:val="24"/>
          <w:szCs w:val="24"/>
        </w:rPr>
        <w:t>”的，需按照格式要求编制和上传（供</w:t>
      </w:r>
      <w:r>
        <w:rPr>
          <w:rFonts w:ascii="宋体" w:hAnsi="宋体" w:eastAsia="宋体" w:cs="宋体"/>
          <w:spacing w:val="-2"/>
          <w:sz w:val="24"/>
          <w:szCs w:val="24"/>
        </w:rPr>
        <w:t>应商可以对所提供的格式进行扩展，但不得更改格式内容</w:t>
      </w:r>
      <w:r>
        <w:rPr>
          <w:rFonts w:ascii="宋体" w:hAnsi="宋体" w:eastAsia="宋体" w:cs="宋体"/>
          <w:spacing w:val="3"/>
          <w:sz w:val="24"/>
          <w:szCs w:val="24"/>
        </w:rPr>
        <w:t>），</w:t>
      </w:r>
      <w:r>
        <w:rPr>
          <w:rFonts w:ascii="宋体" w:hAnsi="宋体" w:eastAsia="宋体" w:cs="宋体"/>
          <w:spacing w:val="-2"/>
          <w:sz w:val="24"/>
          <w:szCs w:val="24"/>
        </w:rPr>
        <w:t>没有提供格式的，供应商</w:t>
      </w:r>
      <w:r>
        <w:rPr>
          <w:rFonts w:ascii="宋体" w:hAnsi="宋体" w:eastAsia="宋体" w:cs="宋体"/>
          <w:spacing w:val="-5"/>
          <w:sz w:val="24"/>
          <w:szCs w:val="24"/>
        </w:rPr>
        <w:t>自拟。</w:t>
      </w:r>
    </w:p>
    <w:p w14:paraId="3EA5D1B0">
      <w:pPr>
        <w:spacing w:line="219" w:lineRule="auto"/>
        <w:ind w:left="517"/>
        <w:outlineLvl w:val="2"/>
        <w:rPr>
          <w:rFonts w:ascii="宋体" w:hAnsi="宋体" w:eastAsia="宋体" w:cs="宋体"/>
          <w:sz w:val="24"/>
          <w:szCs w:val="24"/>
        </w:rPr>
      </w:pPr>
      <w:r>
        <w:rPr>
          <w:rFonts w:ascii="宋体" w:hAnsi="宋体" w:eastAsia="宋体" w:cs="宋体"/>
          <w:spacing w:val="-8"/>
          <w:sz w:val="24"/>
          <w:szCs w:val="24"/>
        </w:rPr>
        <w:t>12.4 响应文件的份数、加密</w:t>
      </w:r>
    </w:p>
    <w:p w14:paraId="0609952F">
      <w:pPr>
        <w:spacing w:before="183" w:line="219" w:lineRule="auto"/>
        <w:ind w:left="517"/>
        <w:outlineLvl w:val="3"/>
        <w:rPr>
          <w:rFonts w:ascii="宋体" w:hAnsi="宋体" w:eastAsia="宋体" w:cs="宋体"/>
          <w:sz w:val="24"/>
          <w:szCs w:val="24"/>
        </w:rPr>
      </w:pPr>
      <w:r>
        <w:rPr>
          <w:rFonts w:ascii="宋体" w:hAnsi="宋体" w:eastAsia="宋体" w:cs="宋体"/>
          <w:spacing w:val="-7"/>
          <w:sz w:val="24"/>
          <w:szCs w:val="24"/>
        </w:rPr>
        <w:t>12.4.1</w:t>
      </w:r>
      <w:r>
        <w:rPr>
          <w:rFonts w:ascii="宋体" w:hAnsi="宋体" w:eastAsia="宋体" w:cs="宋体"/>
          <w:spacing w:val="-19"/>
          <w:sz w:val="24"/>
          <w:szCs w:val="24"/>
        </w:rPr>
        <w:t xml:space="preserve"> </w:t>
      </w:r>
      <w:r>
        <w:rPr>
          <w:rFonts w:ascii="宋体" w:hAnsi="宋体" w:eastAsia="宋体" w:cs="宋体"/>
          <w:spacing w:val="-7"/>
          <w:sz w:val="24"/>
          <w:szCs w:val="24"/>
        </w:rPr>
        <w:t>响应文件的份数</w:t>
      </w:r>
    </w:p>
    <w:p w14:paraId="49880E8C">
      <w:pPr>
        <w:spacing w:before="177" w:line="219" w:lineRule="auto"/>
        <w:ind w:left="484"/>
        <w:rPr>
          <w:rFonts w:ascii="宋体" w:hAnsi="宋体" w:eastAsia="宋体" w:cs="宋体"/>
          <w:sz w:val="24"/>
          <w:szCs w:val="24"/>
        </w:rPr>
      </w:pPr>
      <w:r>
        <w:rPr>
          <w:rFonts w:ascii="宋体" w:hAnsi="宋体" w:eastAsia="宋体" w:cs="宋体"/>
          <w:spacing w:val="-2"/>
          <w:sz w:val="24"/>
          <w:szCs w:val="24"/>
        </w:rPr>
        <w:t>本次磋商须提交的响应文件份数详见供应商须知前附表。</w:t>
      </w:r>
    </w:p>
    <w:p w14:paraId="78958813">
      <w:pPr>
        <w:spacing w:before="184" w:line="219" w:lineRule="auto"/>
        <w:ind w:left="517"/>
        <w:outlineLvl w:val="3"/>
        <w:rPr>
          <w:rFonts w:ascii="宋体" w:hAnsi="宋体" w:eastAsia="宋体" w:cs="宋体"/>
          <w:sz w:val="24"/>
          <w:szCs w:val="24"/>
        </w:rPr>
      </w:pPr>
      <w:r>
        <w:rPr>
          <w:rFonts w:ascii="宋体" w:hAnsi="宋体" w:eastAsia="宋体" w:cs="宋体"/>
          <w:spacing w:val="-9"/>
          <w:sz w:val="24"/>
          <w:szCs w:val="24"/>
        </w:rPr>
        <w:t>12.4.2 响应文件加密</w:t>
      </w:r>
    </w:p>
    <w:p w14:paraId="1BC4D485">
      <w:pPr>
        <w:spacing w:before="180" w:line="219" w:lineRule="auto"/>
        <w:ind w:left="490"/>
        <w:rPr>
          <w:rFonts w:ascii="宋体" w:hAnsi="宋体" w:eastAsia="宋体" w:cs="宋体"/>
          <w:sz w:val="24"/>
          <w:szCs w:val="24"/>
        </w:rPr>
      </w:pPr>
      <w:r>
        <w:rPr>
          <w:rFonts w:ascii="宋体" w:hAnsi="宋体" w:eastAsia="宋体" w:cs="宋体"/>
          <w:spacing w:val="-2"/>
          <w:sz w:val="24"/>
          <w:szCs w:val="24"/>
        </w:rPr>
        <w:t>系统中上传的电子响应文件须使用数字电子</w:t>
      </w:r>
      <w:r>
        <w:rPr>
          <w:rFonts w:ascii="宋体" w:hAnsi="宋体" w:eastAsia="宋体" w:cs="宋体"/>
          <w:spacing w:val="-16"/>
          <w:sz w:val="24"/>
          <w:szCs w:val="24"/>
        </w:rPr>
        <w:t xml:space="preserve"> </w:t>
      </w:r>
      <w:r>
        <w:rPr>
          <w:rFonts w:ascii="宋体" w:hAnsi="宋体" w:eastAsia="宋体" w:cs="宋体"/>
          <w:spacing w:val="-2"/>
          <w:sz w:val="24"/>
          <w:szCs w:val="24"/>
        </w:rPr>
        <w:t>CA（单位、法人或个人）进行加密。</w:t>
      </w:r>
    </w:p>
    <w:p w14:paraId="39BC2A1B">
      <w:pPr>
        <w:spacing w:before="183" w:line="220" w:lineRule="auto"/>
        <w:ind w:left="517"/>
        <w:outlineLvl w:val="2"/>
        <w:rPr>
          <w:rFonts w:ascii="宋体" w:hAnsi="宋体" w:eastAsia="宋体" w:cs="宋体"/>
          <w:sz w:val="24"/>
          <w:szCs w:val="24"/>
        </w:rPr>
      </w:pPr>
      <w:r>
        <w:rPr>
          <w:rFonts w:ascii="宋体" w:hAnsi="宋体" w:eastAsia="宋体" w:cs="宋体"/>
          <w:b/>
          <w:bCs/>
          <w:spacing w:val="-10"/>
          <w:sz w:val="24"/>
          <w:szCs w:val="24"/>
        </w:rPr>
        <w:t>12.5</w:t>
      </w:r>
      <w:r>
        <w:rPr>
          <w:rFonts w:ascii="宋体" w:hAnsi="宋体" w:eastAsia="宋体" w:cs="宋体"/>
          <w:spacing w:val="-48"/>
          <w:sz w:val="24"/>
          <w:szCs w:val="24"/>
        </w:rPr>
        <w:t xml:space="preserve"> </w:t>
      </w:r>
      <w:r>
        <w:rPr>
          <w:rFonts w:ascii="宋体" w:hAnsi="宋体" w:eastAsia="宋体" w:cs="宋体"/>
          <w:b/>
          <w:bCs/>
          <w:spacing w:val="-10"/>
          <w:sz w:val="24"/>
          <w:szCs w:val="24"/>
        </w:rPr>
        <w:t>磋商保证金</w:t>
      </w:r>
    </w:p>
    <w:p w14:paraId="76856DAC">
      <w:pPr>
        <w:spacing w:before="200" w:line="292" w:lineRule="auto"/>
        <w:ind w:left="5" w:right="2" w:firstLine="510"/>
        <w:rPr>
          <w:rFonts w:ascii="宋体" w:hAnsi="宋体" w:eastAsia="宋体" w:cs="宋体"/>
          <w:sz w:val="24"/>
          <w:szCs w:val="24"/>
        </w:rPr>
      </w:pPr>
      <w:r>
        <w:rPr>
          <w:rFonts w:ascii="宋体" w:hAnsi="宋体" w:eastAsia="宋体" w:cs="宋体"/>
          <w:spacing w:val="-5"/>
          <w:sz w:val="24"/>
          <w:szCs w:val="24"/>
        </w:rPr>
        <w:t>12.5.1</w:t>
      </w:r>
      <w:r>
        <w:rPr>
          <w:rFonts w:ascii="宋体" w:hAnsi="宋体" w:eastAsia="宋体" w:cs="宋体"/>
          <w:spacing w:val="-28"/>
          <w:sz w:val="24"/>
          <w:szCs w:val="24"/>
        </w:rPr>
        <w:t xml:space="preserve"> </w:t>
      </w:r>
      <w:r>
        <w:rPr>
          <w:rFonts w:ascii="宋体" w:hAnsi="宋体" w:eastAsia="宋体" w:cs="宋体"/>
          <w:spacing w:val="-5"/>
          <w:sz w:val="24"/>
          <w:szCs w:val="24"/>
        </w:rPr>
        <w:t>供应商应提交的磋商保证金金额和提交方式详见供应商须知前附表。未按要</w:t>
      </w:r>
      <w:r>
        <w:rPr>
          <w:rFonts w:ascii="宋体" w:hAnsi="宋体" w:eastAsia="宋体" w:cs="宋体"/>
          <w:spacing w:val="-2"/>
          <w:sz w:val="24"/>
          <w:szCs w:val="24"/>
        </w:rPr>
        <w:t>求提交磋商保证金的，响应无效。</w:t>
      </w:r>
    </w:p>
    <w:p w14:paraId="39326867">
      <w:pPr>
        <w:spacing w:before="178" w:line="312" w:lineRule="auto"/>
        <w:ind w:left="14" w:firstLine="503"/>
        <w:rPr>
          <w:rFonts w:ascii="宋体" w:hAnsi="宋体" w:eastAsia="宋体" w:cs="宋体"/>
          <w:sz w:val="24"/>
          <w:szCs w:val="24"/>
        </w:rPr>
      </w:pPr>
      <w:r>
        <w:rPr>
          <w:rFonts w:ascii="宋体" w:hAnsi="宋体" w:eastAsia="宋体" w:cs="宋体"/>
          <w:spacing w:val="-5"/>
          <w:sz w:val="24"/>
          <w:szCs w:val="24"/>
        </w:rPr>
        <w:t>12.5.2</w:t>
      </w:r>
      <w:r>
        <w:rPr>
          <w:rFonts w:ascii="宋体" w:hAnsi="宋体" w:eastAsia="宋体" w:cs="宋体"/>
          <w:spacing w:val="-28"/>
          <w:sz w:val="24"/>
          <w:szCs w:val="24"/>
        </w:rPr>
        <w:t xml:space="preserve"> </w:t>
      </w:r>
      <w:r>
        <w:rPr>
          <w:rFonts w:ascii="宋体" w:hAnsi="宋体" w:eastAsia="宋体" w:cs="宋体"/>
          <w:spacing w:val="-5"/>
          <w:sz w:val="24"/>
          <w:szCs w:val="24"/>
        </w:rPr>
        <w:t>供应商在响应文件开启时间前撤回已提交的响应文件的，代理机构应当自收</w:t>
      </w:r>
      <w:r>
        <w:rPr>
          <w:rFonts w:ascii="宋体" w:hAnsi="宋体" w:eastAsia="宋体" w:cs="宋体"/>
          <w:spacing w:val="-3"/>
          <w:sz w:val="24"/>
          <w:szCs w:val="24"/>
        </w:rPr>
        <w:t>到供应商书面撤回通知之日起</w:t>
      </w:r>
      <w:r>
        <w:rPr>
          <w:rFonts w:ascii="宋体" w:hAnsi="宋体" w:eastAsia="宋体" w:cs="宋体"/>
          <w:spacing w:val="-34"/>
          <w:sz w:val="24"/>
          <w:szCs w:val="24"/>
        </w:rPr>
        <w:t xml:space="preserve"> </w:t>
      </w:r>
      <w:r>
        <w:rPr>
          <w:rFonts w:ascii="宋体" w:hAnsi="宋体" w:eastAsia="宋体" w:cs="宋体"/>
          <w:spacing w:val="-3"/>
          <w:sz w:val="24"/>
          <w:szCs w:val="24"/>
        </w:rPr>
        <w:t>5</w:t>
      </w:r>
      <w:r>
        <w:rPr>
          <w:rFonts w:ascii="宋体" w:hAnsi="宋体" w:eastAsia="宋体" w:cs="宋体"/>
          <w:spacing w:val="-44"/>
          <w:sz w:val="24"/>
          <w:szCs w:val="24"/>
        </w:rPr>
        <w:t xml:space="preserve"> </w:t>
      </w:r>
      <w:r>
        <w:rPr>
          <w:rFonts w:ascii="宋体" w:hAnsi="宋体" w:eastAsia="宋体" w:cs="宋体"/>
          <w:spacing w:val="-3"/>
          <w:sz w:val="24"/>
          <w:szCs w:val="24"/>
        </w:rPr>
        <w:t>个工作日内，退还已收取</w:t>
      </w:r>
      <w:r>
        <w:rPr>
          <w:rFonts w:ascii="宋体" w:hAnsi="宋体" w:eastAsia="宋体" w:cs="宋体"/>
          <w:spacing w:val="-4"/>
          <w:sz w:val="24"/>
          <w:szCs w:val="24"/>
        </w:rPr>
        <w:t>的磋商保证金，但因供应商自</w:t>
      </w:r>
      <w:r>
        <w:rPr>
          <w:rFonts w:ascii="宋体" w:hAnsi="宋体" w:eastAsia="宋体" w:cs="宋体"/>
          <w:spacing w:val="-3"/>
          <w:sz w:val="24"/>
          <w:szCs w:val="24"/>
        </w:rPr>
        <w:t>身原因导致无法及时退还的除外。</w:t>
      </w:r>
    </w:p>
    <w:p w14:paraId="672F89FE">
      <w:pPr>
        <w:spacing w:before="179" w:line="312" w:lineRule="auto"/>
        <w:ind w:right="2" w:firstLine="517"/>
        <w:rPr>
          <w:rFonts w:ascii="宋体" w:hAnsi="宋体" w:eastAsia="宋体" w:cs="宋体"/>
          <w:sz w:val="24"/>
          <w:szCs w:val="24"/>
        </w:rPr>
      </w:pPr>
      <w:r>
        <w:rPr>
          <w:rFonts w:ascii="宋体" w:hAnsi="宋体" w:eastAsia="宋体" w:cs="宋体"/>
          <w:sz w:val="24"/>
          <w:szCs w:val="24"/>
        </w:rPr>
        <w:t>12.5.3</w:t>
      </w:r>
      <w:r>
        <w:rPr>
          <w:rFonts w:ascii="宋体" w:hAnsi="宋体" w:eastAsia="宋体" w:cs="宋体"/>
          <w:spacing w:val="-37"/>
          <w:sz w:val="24"/>
          <w:szCs w:val="24"/>
        </w:rPr>
        <w:t xml:space="preserve"> </w:t>
      </w:r>
      <w:r>
        <w:rPr>
          <w:rFonts w:ascii="宋体" w:hAnsi="宋体" w:eastAsia="宋体" w:cs="宋体"/>
          <w:sz w:val="24"/>
          <w:szCs w:val="24"/>
        </w:rPr>
        <w:t>代理机构应当自成交通知书发出之日起</w:t>
      </w:r>
      <w:r>
        <w:rPr>
          <w:rFonts w:ascii="宋体" w:hAnsi="宋体" w:eastAsia="宋体" w:cs="宋体"/>
          <w:spacing w:val="-24"/>
          <w:sz w:val="24"/>
          <w:szCs w:val="24"/>
        </w:rPr>
        <w:t xml:space="preserve"> </w:t>
      </w:r>
      <w:r>
        <w:rPr>
          <w:rFonts w:ascii="宋体" w:hAnsi="宋体" w:eastAsia="宋体" w:cs="宋体"/>
          <w:sz w:val="24"/>
          <w:szCs w:val="24"/>
        </w:rPr>
        <w:t>5</w:t>
      </w:r>
      <w:r>
        <w:rPr>
          <w:rFonts w:ascii="宋体" w:hAnsi="宋体" w:eastAsia="宋体" w:cs="宋体"/>
          <w:spacing w:val="-36"/>
          <w:sz w:val="24"/>
          <w:szCs w:val="24"/>
        </w:rPr>
        <w:t xml:space="preserve"> </w:t>
      </w:r>
      <w:r>
        <w:rPr>
          <w:rFonts w:ascii="宋体" w:hAnsi="宋体" w:eastAsia="宋体" w:cs="宋体"/>
          <w:sz w:val="24"/>
          <w:szCs w:val="24"/>
        </w:rPr>
        <w:t>个</w:t>
      </w:r>
      <w:r>
        <w:rPr>
          <w:rFonts w:ascii="宋体" w:hAnsi="宋体" w:eastAsia="宋体" w:cs="宋体"/>
          <w:spacing w:val="-1"/>
          <w:sz w:val="24"/>
          <w:szCs w:val="24"/>
        </w:rPr>
        <w:t>工作日内退还未成交供应商的</w:t>
      </w:r>
      <w:r>
        <w:rPr>
          <w:rFonts w:ascii="宋体" w:hAnsi="宋体" w:eastAsia="宋体" w:cs="宋体"/>
          <w:spacing w:val="-3"/>
          <w:sz w:val="24"/>
          <w:szCs w:val="24"/>
        </w:rPr>
        <w:t>磋商保证金，自采购合同签订之日起</w:t>
      </w:r>
      <w:r>
        <w:rPr>
          <w:rFonts w:ascii="宋体" w:hAnsi="宋体" w:eastAsia="宋体" w:cs="宋体"/>
          <w:spacing w:val="-30"/>
          <w:sz w:val="24"/>
          <w:szCs w:val="24"/>
        </w:rPr>
        <w:t xml:space="preserve"> </w:t>
      </w:r>
      <w:r>
        <w:rPr>
          <w:rFonts w:ascii="宋体" w:hAnsi="宋体" w:eastAsia="宋体" w:cs="宋体"/>
          <w:spacing w:val="-3"/>
          <w:sz w:val="24"/>
          <w:szCs w:val="24"/>
        </w:rPr>
        <w:t>5</w:t>
      </w:r>
      <w:r>
        <w:rPr>
          <w:rFonts w:ascii="宋体" w:hAnsi="宋体" w:eastAsia="宋体" w:cs="宋体"/>
          <w:spacing w:val="-44"/>
          <w:sz w:val="24"/>
          <w:szCs w:val="24"/>
        </w:rPr>
        <w:t xml:space="preserve"> </w:t>
      </w:r>
      <w:r>
        <w:rPr>
          <w:rFonts w:ascii="宋体" w:hAnsi="宋体" w:eastAsia="宋体" w:cs="宋体"/>
          <w:spacing w:val="-3"/>
          <w:sz w:val="24"/>
          <w:szCs w:val="24"/>
        </w:rPr>
        <w:t>个工作日内退还成交供应商的磋商保证金。但因</w:t>
      </w:r>
      <w:r>
        <w:rPr>
          <w:rFonts w:ascii="宋体" w:hAnsi="宋体" w:eastAsia="宋体" w:cs="宋体"/>
          <w:spacing w:val="-2"/>
          <w:sz w:val="24"/>
          <w:szCs w:val="24"/>
        </w:rPr>
        <w:t>供应商自身原因导致无法及时退还的除外。</w:t>
      </w:r>
    </w:p>
    <w:p w14:paraId="11930DFB">
      <w:pPr>
        <w:spacing w:before="158" w:line="220" w:lineRule="auto"/>
        <w:ind w:left="517"/>
        <w:rPr>
          <w:rFonts w:ascii="宋体" w:hAnsi="宋体" w:eastAsia="宋体" w:cs="宋体"/>
          <w:sz w:val="24"/>
          <w:szCs w:val="24"/>
        </w:rPr>
      </w:pPr>
      <w:r>
        <w:rPr>
          <w:rFonts w:ascii="宋体" w:hAnsi="宋体" w:eastAsia="宋体" w:cs="宋体"/>
          <w:spacing w:val="-4"/>
          <w:sz w:val="24"/>
          <w:szCs w:val="24"/>
        </w:rPr>
        <w:t>12.5.4</w:t>
      </w:r>
      <w:r>
        <w:rPr>
          <w:rFonts w:ascii="宋体" w:hAnsi="宋体" w:eastAsia="宋体" w:cs="宋体"/>
          <w:spacing w:val="-15"/>
          <w:sz w:val="24"/>
          <w:szCs w:val="24"/>
        </w:rPr>
        <w:t xml:space="preserve"> </w:t>
      </w:r>
      <w:r>
        <w:rPr>
          <w:rFonts w:ascii="宋体" w:hAnsi="宋体" w:eastAsia="宋体" w:cs="宋体"/>
          <w:spacing w:val="-4"/>
          <w:sz w:val="24"/>
          <w:szCs w:val="24"/>
        </w:rPr>
        <w:t>有下列情形之一的，磋商保证金不予退还：</w:t>
      </w:r>
    </w:p>
    <w:p w14:paraId="30979107">
      <w:pPr>
        <w:spacing w:before="176" w:line="219" w:lineRule="auto"/>
        <w:ind w:left="517"/>
        <w:rPr>
          <w:rFonts w:ascii="宋体" w:hAnsi="宋体" w:eastAsia="宋体" w:cs="宋体"/>
          <w:sz w:val="24"/>
          <w:szCs w:val="24"/>
        </w:rPr>
      </w:pPr>
      <w:r>
        <w:rPr>
          <w:rFonts w:ascii="宋体" w:hAnsi="宋体" w:eastAsia="宋体" w:cs="宋体"/>
          <w:spacing w:val="-4"/>
          <w:sz w:val="24"/>
          <w:szCs w:val="24"/>
        </w:rPr>
        <w:t>12.5.4.1</w:t>
      </w:r>
      <w:r>
        <w:rPr>
          <w:rFonts w:ascii="宋体" w:hAnsi="宋体" w:eastAsia="宋体" w:cs="宋体"/>
          <w:spacing w:val="-15"/>
          <w:sz w:val="24"/>
          <w:szCs w:val="24"/>
        </w:rPr>
        <w:t xml:space="preserve"> </w:t>
      </w:r>
      <w:r>
        <w:rPr>
          <w:rFonts w:ascii="宋体" w:hAnsi="宋体" w:eastAsia="宋体" w:cs="宋体"/>
          <w:spacing w:val="-4"/>
          <w:sz w:val="24"/>
          <w:szCs w:val="24"/>
        </w:rPr>
        <w:t>供应商在响应文件中提供虚假材料的；</w:t>
      </w:r>
    </w:p>
    <w:p w14:paraId="3AF00268">
      <w:pPr>
        <w:spacing w:before="206" w:line="293" w:lineRule="auto"/>
        <w:ind w:left="39" w:firstLine="478"/>
        <w:rPr>
          <w:rFonts w:ascii="宋体" w:hAnsi="宋体" w:eastAsia="宋体" w:cs="宋体"/>
          <w:sz w:val="24"/>
          <w:szCs w:val="24"/>
        </w:rPr>
      </w:pPr>
      <w:r>
        <w:rPr>
          <w:rFonts w:ascii="宋体" w:hAnsi="宋体" w:eastAsia="宋体" w:cs="宋体"/>
          <w:spacing w:val="-5"/>
          <w:sz w:val="24"/>
          <w:szCs w:val="24"/>
        </w:rPr>
        <w:t>12.5.4.2 除因不可抗力或磋商文件认可的</w:t>
      </w:r>
      <w:r>
        <w:rPr>
          <w:rFonts w:ascii="宋体" w:hAnsi="宋体" w:eastAsia="宋体" w:cs="宋体"/>
          <w:spacing w:val="-6"/>
          <w:sz w:val="24"/>
          <w:szCs w:val="24"/>
        </w:rPr>
        <w:t>情形外，成交供应商不与采购人签订合同</w:t>
      </w:r>
      <w:r>
        <w:rPr>
          <w:rFonts w:ascii="宋体" w:hAnsi="宋体" w:eastAsia="宋体" w:cs="宋体"/>
          <w:spacing w:val="-15"/>
          <w:sz w:val="24"/>
          <w:szCs w:val="24"/>
        </w:rPr>
        <w:t>的；</w:t>
      </w:r>
    </w:p>
    <w:p w14:paraId="09BFCAB2">
      <w:pPr>
        <w:spacing w:before="147" w:line="219" w:lineRule="auto"/>
        <w:ind w:left="517"/>
        <w:rPr>
          <w:rFonts w:ascii="宋体" w:hAnsi="宋体" w:eastAsia="宋体" w:cs="宋体"/>
          <w:sz w:val="24"/>
          <w:szCs w:val="24"/>
        </w:rPr>
      </w:pPr>
      <w:r>
        <w:rPr>
          <w:rFonts w:ascii="宋体" w:hAnsi="宋体" w:eastAsia="宋体" w:cs="宋体"/>
          <w:spacing w:val="-2"/>
          <w:sz w:val="24"/>
          <w:szCs w:val="24"/>
        </w:rPr>
        <w:t>12.5.4.3</w:t>
      </w:r>
      <w:r>
        <w:rPr>
          <w:rFonts w:ascii="宋体" w:hAnsi="宋体" w:eastAsia="宋体" w:cs="宋体"/>
          <w:spacing w:val="-43"/>
          <w:sz w:val="24"/>
          <w:szCs w:val="24"/>
        </w:rPr>
        <w:t xml:space="preserve"> </w:t>
      </w:r>
      <w:r>
        <w:rPr>
          <w:rFonts w:ascii="宋体" w:hAnsi="宋体" w:eastAsia="宋体" w:cs="宋体"/>
          <w:spacing w:val="-2"/>
          <w:sz w:val="24"/>
          <w:szCs w:val="24"/>
        </w:rPr>
        <w:t>供应商与采购人、其他供应商或者代理机构</w:t>
      </w:r>
      <w:r>
        <w:rPr>
          <w:rFonts w:ascii="宋体" w:hAnsi="宋体" w:eastAsia="宋体" w:cs="宋体"/>
          <w:spacing w:val="-3"/>
          <w:sz w:val="24"/>
          <w:szCs w:val="24"/>
        </w:rPr>
        <w:t>恶意串通的；</w:t>
      </w:r>
    </w:p>
    <w:p w14:paraId="1A1BBE70">
      <w:pPr>
        <w:spacing w:before="186" w:line="219" w:lineRule="auto"/>
        <w:ind w:left="517"/>
        <w:rPr>
          <w:rFonts w:ascii="宋体" w:hAnsi="宋体" w:eastAsia="宋体" w:cs="宋体"/>
          <w:sz w:val="24"/>
          <w:szCs w:val="24"/>
        </w:rPr>
      </w:pPr>
      <w:r>
        <w:rPr>
          <w:rFonts w:ascii="宋体" w:hAnsi="宋体" w:eastAsia="宋体" w:cs="宋体"/>
          <w:spacing w:val="-4"/>
          <w:sz w:val="24"/>
          <w:szCs w:val="24"/>
        </w:rPr>
        <w:t>12.5.4.4</w:t>
      </w:r>
      <w:r>
        <w:rPr>
          <w:rFonts w:ascii="宋体" w:hAnsi="宋体" w:eastAsia="宋体" w:cs="宋体"/>
          <w:spacing w:val="-31"/>
          <w:sz w:val="24"/>
          <w:szCs w:val="24"/>
        </w:rPr>
        <w:t xml:space="preserve"> </w:t>
      </w:r>
      <w:r>
        <w:rPr>
          <w:rFonts w:ascii="宋体" w:hAnsi="宋体" w:eastAsia="宋体" w:cs="宋体"/>
          <w:spacing w:val="-4"/>
          <w:sz w:val="24"/>
          <w:szCs w:val="24"/>
        </w:rPr>
        <w:t>磋商有效期内撤回响应文件的</w:t>
      </w:r>
    </w:p>
    <w:p w14:paraId="44093CFD">
      <w:pPr>
        <w:spacing w:before="179" w:line="219" w:lineRule="auto"/>
        <w:ind w:left="517"/>
        <w:rPr>
          <w:rFonts w:ascii="宋体" w:hAnsi="宋体" w:eastAsia="宋体" w:cs="宋体"/>
          <w:sz w:val="24"/>
          <w:szCs w:val="24"/>
        </w:rPr>
      </w:pPr>
      <w:r>
        <w:rPr>
          <w:rFonts w:ascii="宋体" w:hAnsi="宋体" w:eastAsia="宋体" w:cs="宋体"/>
          <w:spacing w:val="-4"/>
          <w:sz w:val="24"/>
          <w:szCs w:val="24"/>
        </w:rPr>
        <w:t>12.5.4.5</w:t>
      </w:r>
      <w:r>
        <w:rPr>
          <w:rFonts w:ascii="宋体" w:hAnsi="宋体" w:eastAsia="宋体" w:cs="宋体"/>
          <w:spacing w:val="-33"/>
          <w:sz w:val="24"/>
          <w:szCs w:val="24"/>
        </w:rPr>
        <w:t xml:space="preserve"> </w:t>
      </w:r>
      <w:r>
        <w:rPr>
          <w:rFonts w:ascii="宋体" w:hAnsi="宋体" w:eastAsia="宋体" w:cs="宋体"/>
          <w:spacing w:val="-4"/>
          <w:sz w:val="24"/>
          <w:szCs w:val="24"/>
        </w:rPr>
        <w:t>磋商文件规定的其他情形。</w:t>
      </w:r>
    </w:p>
    <w:p w14:paraId="272D123E">
      <w:pPr>
        <w:spacing w:before="199" w:line="350" w:lineRule="auto"/>
        <w:ind w:left="4" w:right="2" w:firstLine="511"/>
        <w:rPr>
          <w:rFonts w:ascii="宋体" w:hAnsi="宋体" w:eastAsia="宋体" w:cs="宋体"/>
          <w:sz w:val="24"/>
          <w:szCs w:val="24"/>
        </w:rPr>
      </w:pPr>
      <w:r>
        <w:rPr>
          <w:rFonts w:ascii="宋体" w:hAnsi="宋体" w:eastAsia="宋体" w:cs="宋体"/>
          <w:spacing w:val="-6"/>
          <w:sz w:val="24"/>
          <w:szCs w:val="24"/>
        </w:rPr>
        <w:t>12.5.5 已提交响应文件的供应商，在提交最后报价之前，可以根据磋商情况退出报</w:t>
      </w:r>
      <w:r>
        <w:rPr>
          <w:rFonts w:ascii="宋体" w:hAnsi="宋体" w:eastAsia="宋体" w:cs="宋体"/>
          <w:spacing w:val="-2"/>
          <w:sz w:val="24"/>
          <w:szCs w:val="24"/>
        </w:rPr>
        <w:t>价。代理机构应当退还退出磋商的供应商的磋商保证金。</w:t>
      </w:r>
    </w:p>
    <w:p w14:paraId="2B05A0AD">
      <w:pPr>
        <w:spacing w:before="1" w:line="217" w:lineRule="auto"/>
        <w:ind w:left="517"/>
        <w:outlineLvl w:val="2"/>
        <w:rPr>
          <w:rFonts w:ascii="宋体" w:hAnsi="宋体" w:eastAsia="宋体" w:cs="宋体"/>
          <w:sz w:val="24"/>
          <w:szCs w:val="24"/>
        </w:rPr>
      </w:pPr>
      <w:r>
        <w:rPr>
          <w:rFonts w:ascii="宋体" w:hAnsi="宋体" w:eastAsia="宋体" w:cs="宋体"/>
          <w:b/>
          <w:bCs/>
          <w:spacing w:val="-11"/>
          <w:sz w:val="24"/>
          <w:szCs w:val="24"/>
        </w:rPr>
        <w:t>12.6</w:t>
      </w:r>
      <w:r>
        <w:rPr>
          <w:rFonts w:ascii="宋体" w:hAnsi="宋体" w:eastAsia="宋体" w:cs="宋体"/>
          <w:spacing w:val="-47"/>
          <w:sz w:val="24"/>
          <w:szCs w:val="24"/>
        </w:rPr>
        <w:t xml:space="preserve"> </w:t>
      </w:r>
      <w:r>
        <w:rPr>
          <w:rFonts w:ascii="宋体" w:hAnsi="宋体" w:eastAsia="宋体" w:cs="宋体"/>
          <w:b/>
          <w:bCs/>
          <w:spacing w:val="-11"/>
          <w:sz w:val="24"/>
          <w:szCs w:val="24"/>
        </w:rPr>
        <w:t>磋商报价</w:t>
      </w:r>
    </w:p>
    <w:p w14:paraId="4F41694D">
      <w:pPr>
        <w:spacing w:before="210" w:line="361" w:lineRule="auto"/>
        <w:ind w:left="5" w:right="9" w:firstLine="510"/>
      </w:pPr>
      <w:r>
        <w:rPr>
          <w:rFonts w:ascii="宋体" w:hAnsi="宋体" w:eastAsia="宋体" w:cs="宋体"/>
          <w:spacing w:val="-6"/>
          <w:sz w:val="24"/>
          <w:szCs w:val="24"/>
        </w:rPr>
        <w:t>12.6.1</w:t>
      </w:r>
      <w:r>
        <w:rPr>
          <w:rFonts w:ascii="宋体" w:hAnsi="宋体" w:eastAsia="宋体" w:cs="宋体"/>
          <w:spacing w:val="-41"/>
          <w:sz w:val="24"/>
          <w:szCs w:val="24"/>
        </w:rPr>
        <w:t xml:space="preserve"> </w:t>
      </w:r>
      <w:r>
        <w:rPr>
          <w:rFonts w:ascii="宋体" w:hAnsi="宋体" w:eastAsia="宋体" w:cs="宋体"/>
          <w:spacing w:val="-6"/>
          <w:sz w:val="24"/>
          <w:szCs w:val="24"/>
        </w:rPr>
        <w:t>所有磋商报价均以</w:t>
      </w:r>
      <w:r>
        <w:rPr>
          <w:rFonts w:ascii="宋体" w:hAnsi="宋体" w:eastAsia="宋体" w:cs="宋体"/>
          <w:b/>
          <w:bCs/>
          <w:spacing w:val="-6"/>
          <w:sz w:val="24"/>
          <w:szCs w:val="24"/>
        </w:rPr>
        <w:t>人民币</w:t>
      </w:r>
      <w:r>
        <w:rPr>
          <w:rFonts w:ascii="宋体" w:hAnsi="宋体" w:eastAsia="宋体" w:cs="宋体"/>
          <w:spacing w:val="-6"/>
          <w:sz w:val="24"/>
          <w:szCs w:val="24"/>
        </w:rPr>
        <w:t>“元</w:t>
      </w:r>
      <w:r>
        <w:rPr>
          <w:rFonts w:ascii="宋体" w:hAnsi="宋体" w:eastAsia="宋体" w:cs="宋体"/>
          <w:spacing w:val="-64"/>
          <w:sz w:val="24"/>
          <w:szCs w:val="24"/>
        </w:rPr>
        <w:t xml:space="preserve"> </w:t>
      </w:r>
      <w:r>
        <w:rPr>
          <w:rFonts w:ascii="宋体" w:hAnsi="宋体" w:eastAsia="宋体" w:cs="宋体"/>
          <w:spacing w:val="-6"/>
          <w:sz w:val="24"/>
          <w:szCs w:val="24"/>
        </w:rPr>
        <w:t>”</w:t>
      </w:r>
      <w:r>
        <w:rPr>
          <w:rFonts w:ascii="宋体" w:hAnsi="宋体" w:eastAsia="宋体" w:cs="宋体"/>
          <w:spacing w:val="-7"/>
          <w:sz w:val="24"/>
          <w:szCs w:val="24"/>
        </w:rPr>
        <w:t>为计算单位。只要投报了一个确定数额，无</w:t>
      </w:r>
      <w:r>
        <w:rPr>
          <w:rFonts w:ascii="宋体" w:hAnsi="宋体" w:eastAsia="宋体" w:cs="宋体"/>
          <w:spacing w:val="-2"/>
          <w:sz w:val="24"/>
          <w:szCs w:val="24"/>
        </w:rPr>
        <w:t>论分项价格是否全部填报了相应的金额或免费字样，报价应被视为</w:t>
      </w:r>
      <w:r>
        <w:rPr>
          <w:rFonts w:ascii="宋体" w:hAnsi="宋体" w:eastAsia="宋体" w:cs="宋体"/>
          <w:spacing w:val="-3"/>
          <w:sz w:val="24"/>
          <w:szCs w:val="24"/>
        </w:rPr>
        <w:t>已经包含了但并不限</w:t>
      </w:r>
    </w:p>
    <w:p w14:paraId="745B91F4">
      <w:pPr>
        <w:spacing w:before="78" w:line="349" w:lineRule="auto"/>
        <w:ind w:left="10"/>
        <w:rPr>
          <w:rFonts w:ascii="宋体" w:hAnsi="宋体" w:eastAsia="宋体" w:cs="宋体"/>
          <w:sz w:val="24"/>
          <w:szCs w:val="24"/>
        </w:rPr>
      </w:pPr>
      <w:r>
        <w:rPr>
          <w:rFonts w:ascii="宋体" w:hAnsi="宋体" w:eastAsia="宋体" w:cs="宋体"/>
          <w:spacing w:val="-2"/>
          <w:sz w:val="24"/>
          <w:szCs w:val="24"/>
        </w:rPr>
        <w:t>于完成所有服务内容所需的人员工资、设备投入、税金等</w:t>
      </w:r>
      <w:r>
        <w:rPr>
          <w:rFonts w:ascii="宋体" w:hAnsi="宋体" w:eastAsia="宋体" w:cs="宋体"/>
          <w:spacing w:val="-3"/>
          <w:sz w:val="24"/>
          <w:szCs w:val="24"/>
        </w:rPr>
        <w:t>所有费用。由于分项报价填报</w:t>
      </w:r>
      <w:r>
        <w:rPr>
          <w:rFonts w:ascii="宋体" w:hAnsi="宋体" w:eastAsia="宋体" w:cs="宋体"/>
          <w:spacing w:val="-7"/>
          <w:sz w:val="24"/>
          <w:szCs w:val="24"/>
        </w:rPr>
        <w:t>不完整、不清楚或存在其它任何失误，所导致的任何不利后果均应</w:t>
      </w:r>
      <w:r>
        <w:rPr>
          <w:rFonts w:ascii="宋体" w:hAnsi="宋体" w:eastAsia="宋体" w:cs="宋体"/>
          <w:spacing w:val="-8"/>
          <w:sz w:val="24"/>
          <w:szCs w:val="24"/>
        </w:rPr>
        <w:t>当由供应商自行承担。</w:t>
      </w:r>
    </w:p>
    <w:p w14:paraId="1102F9EF">
      <w:pPr>
        <w:spacing w:before="1" w:line="217" w:lineRule="auto"/>
        <w:ind w:left="518"/>
        <w:rPr>
          <w:rFonts w:ascii="宋体" w:hAnsi="宋体" w:eastAsia="宋体" w:cs="宋体"/>
          <w:sz w:val="24"/>
          <w:szCs w:val="24"/>
        </w:rPr>
      </w:pPr>
      <w:r>
        <w:rPr>
          <w:rFonts w:ascii="宋体" w:hAnsi="宋体" w:eastAsia="宋体" w:cs="宋体"/>
          <w:spacing w:val="-1"/>
          <w:sz w:val="24"/>
          <w:szCs w:val="24"/>
        </w:rPr>
        <w:t>12.6.2</w:t>
      </w:r>
      <w:r>
        <w:rPr>
          <w:rFonts w:ascii="宋体" w:hAnsi="宋体" w:eastAsia="宋体" w:cs="宋体"/>
          <w:spacing w:val="-43"/>
          <w:sz w:val="24"/>
          <w:szCs w:val="24"/>
        </w:rPr>
        <w:t xml:space="preserve"> </w:t>
      </w:r>
      <w:r>
        <w:rPr>
          <w:rFonts w:ascii="宋体" w:hAnsi="宋体" w:eastAsia="宋体" w:cs="宋体"/>
          <w:spacing w:val="-1"/>
          <w:sz w:val="24"/>
          <w:szCs w:val="24"/>
        </w:rPr>
        <w:t>供应商应按报价要求的内容认真填报</w:t>
      </w:r>
      <w:r>
        <w:rPr>
          <w:rFonts w:ascii="宋体" w:hAnsi="宋体" w:eastAsia="宋体" w:cs="宋体"/>
          <w:spacing w:val="-2"/>
          <w:sz w:val="24"/>
          <w:szCs w:val="24"/>
        </w:rPr>
        <w:t>“报价一览表”。</w:t>
      </w:r>
    </w:p>
    <w:p w14:paraId="77C16FBE">
      <w:pPr>
        <w:spacing w:before="182" w:line="218" w:lineRule="auto"/>
        <w:ind w:left="518"/>
        <w:rPr>
          <w:rFonts w:ascii="宋体" w:hAnsi="宋体" w:eastAsia="宋体" w:cs="宋体"/>
          <w:sz w:val="24"/>
          <w:szCs w:val="24"/>
        </w:rPr>
      </w:pPr>
      <w:r>
        <w:rPr>
          <w:rFonts w:ascii="宋体" w:hAnsi="宋体" w:eastAsia="宋体" w:cs="宋体"/>
          <w:spacing w:val="-2"/>
          <w:sz w:val="24"/>
          <w:szCs w:val="24"/>
        </w:rPr>
        <w:t>12.6.3</w:t>
      </w:r>
      <w:r>
        <w:rPr>
          <w:rFonts w:ascii="宋体" w:hAnsi="宋体" w:eastAsia="宋体" w:cs="宋体"/>
          <w:spacing w:val="-41"/>
          <w:sz w:val="24"/>
          <w:szCs w:val="24"/>
        </w:rPr>
        <w:t xml:space="preserve"> </w:t>
      </w:r>
      <w:r>
        <w:rPr>
          <w:rFonts w:ascii="宋体" w:hAnsi="宋体" w:eastAsia="宋体" w:cs="宋体"/>
          <w:spacing w:val="-2"/>
          <w:sz w:val="24"/>
          <w:szCs w:val="24"/>
        </w:rPr>
        <w:t>供应商投报多包的，应对每包整包内容分别填报，不得拆包分项报价。</w:t>
      </w:r>
    </w:p>
    <w:p w14:paraId="6DC6E0A5">
      <w:pPr>
        <w:spacing w:before="182" w:line="218" w:lineRule="auto"/>
        <w:ind w:left="518"/>
        <w:rPr>
          <w:rFonts w:ascii="宋体" w:hAnsi="宋体" w:eastAsia="宋体" w:cs="宋体"/>
          <w:sz w:val="24"/>
          <w:szCs w:val="24"/>
        </w:rPr>
      </w:pPr>
      <w:r>
        <w:rPr>
          <w:rFonts w:ascii="宋体" w:hAnsi="宋体" w:eastAsia="宋体" w:cs="宋体"/>
          <w:spacing w:val="-4"/>
          <w:sz w:val="24"/>
          <w:szCs w:val="24"/>
        </w:rPr>
        <w:t>12.6.4</w:t>
      </w:r>
      <w:r>
        <w:rPr>
          <w:rFonts w:ascii="宋体" w:hAnsi="宋体" w:eastAsia="宋体" w:cs="宋体"/>
          <w:spacing w:val="-27"/>
          <w:sz w:val="24"/>
          <w:szCs w:val="24"/>
        </w:rPr>
        <w:t xml:space="preserve"> </w:t>
      </w:r>
      <w:r>
        <w:rPr>
          <w:rFonts w:ascii="宋体" w:hAnsi="宋体" w:eastAsia="宋体" w:cs="宋体"/>
          <w:spacing w:val="-4"/>
          <w:sz w:val="24"/>
          <w:szCs w:val="24"/>
        </w:rPr>
        <w:t>本次磋商不接受可选择方案的报价。</w:t>
      </w:r>
    </w:p>
    <w:p w14:paraId="244BFF85">
      <w:pPr>
        <w:spacing w:before="170" w:line="229" w:lineRule="auto"/>
        <w:ind w:left="518"/>
        <w:rPr>
          <w:rFonts w:ascii="宋体" w:hAnsi="宋体" w:eastAsia="宋体" w:cs="宋体"/>
          <w:sz w:val="24"/>
          <w:szCs w:val="24"/>
        </w:rPr>
      </w:pPr>
      <w:r>
        <w:rPr>
          <w:rFonts w:ascii="宋体" w:hAnsi="宋体" w:eastAsia="宋体" w:cs="宋体"/>
          <w:spacing w:val="-2"/>
          <w:sz w:val="24"/>
          <w:szCs w:val="24"/>
        </w:rPr>
        <w:t>12.6.5</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rPr>
        <w:t>本项目采用综合评分法，最低报价不能作为成交的保证。</w:t>
      </w:r>
    </w:p>
    <w:p w14:paraId="4FF1B29F">
      <w:pPr>
        <w:spacing w:before="166" w:line="230" w:lineRule="auto"/>
        <w:ind w:left="518"/>
        <w:rPr>
          <w:rFonts w:ascii="宋体" w:hAnsi="宋体" w:eastAsia="宋体" w:cs="宋体"/>
          <w:sz w:val="24"/>
          <w:szCs w:val="24"/>
        </w:rPr>
      </w:pPr>
      <w:r>
        <w:rPr>
          <w:rFonts w:ascii="宋体" w:hAnsi="宋体" w:eastAsia="宋体" w:cs="宋体"/>
          <w:spacing w:val="-2"/>
          <w:sz w:val="24"/>
          <w:szCs w:val="24"/>
        </w:rPr>
        <w:t>12.6.6</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rPr>
        <w:t>供应商对磋商报价若有说明应在报价一览表显著处注明。</w:t>
      </w:r>
    </w:p>
    <w:p w14:paraId="4A6D3DEA">
      <w:pPr>
        <w:spacing w:before="185" w:line="219" w:lineRule="auto"/>
        <w:ind w:left="514"/>
        <w:outlineLvl w:val="1"/>
        <w:rPr>
          <w:rFonts w:ascii="宋体" w:hAnsi="宋体" w:eastAsia="宋体" w:cs="宋体"/>
          <w:sz w:val="24"/>
          <w:szCs w:val="24"/>
        </w:rPr>
      </w:pPr>
      <w:r>
        <w:rPr>
          <w:rFonts w:ascii="宋体" w:hAnsi="宋体" w:eastAsia="宋体" w:cs="宋体"/>
          <w:b/>
          <w:bCs/>
          <w:spacing w:val="-9"/>
          <w:sz w:val="24"/>
          <w:szCs w:val="24"/>
        </w:rPr>
        <w:t>13.响应文件填写说明</w:t>
      </w:r>
    </w:p>
    <w:p w14:paraId="0355B590">
      <w:pPr>
        <w:spacing w:before="199" w:line="292" w:lineRule="auto"/>
        <w:ind w:left="1" w:right="34" w:firstLine="514"/>
        <w:rPr>
          <w:rFonts w:ascii="宋体" w:hAnsi="宋体" w:eastAsia="宋体" w:cs="宋体"/>
          <w:sz w:val="24"/>
          <w:szCs w:val="24"/>
        </w:rPr>
      </w:pPr>
      <w:r>
        <w:rPr>
          <w:rFonts w:ascii="宋体" w:hAnsi="宋体" w:eastAsia="宋体" w:cs="宋体"/>
          <w:spacing w:val="-5"/>
          <w:sz w:val="24"/>
          <w:szCs w:val="24"/>
        </w:rPr>
        <w:t>13.1</w:t>
      </w:r>
      <w:r>
        <w:rPr>
          <w:rFonts w:ascii="宋体" w:hAnsi="宋体" w:eastAsia="宋体" w:cs="宋体"/>
          <w:spacing w:val="-33"/>
          <w:sz w:val="24"/>
          <w:szCs w:val="24"/>
        </w:rPr>
        <w:t xml:space="preserve"> </w:t>
      </w:r>
      <w:r>
        <w:rPr>
          <w:rFonts w:ascii="宋体" w:hAnsi="宋体" w:eastAsia="宋体" w:cs="宋体"/>
          <w:spacing w:val="-5"/>
          <w:sz w:val="24"/>
          <w:szCs w:val="24"/>
        </w:rPr>
        <w:t>供应商应详细阅读本磋商文件的全部内容。响应文件应对本磋商文件中的内容</w:t>
      </w:r>
      <w:r>
        <w:rPr>
          <w:rFonts w:ascii="宋体" w:hAnsi="宋体" w:eastAsia="宋体" w:cs="宋体"/>
          <w:spacing w:val="-2"/>
          <w:sz w:val="24"/>
          <w:szCs w:val="24"/>
        </w:rPr>
        <w:t>做出实质性和完整性的响应。</w:t>
      </w:r>
    </w:p>
    <w:p w14:paraId="518A482D">
      <w:pPr>
        <w:spacing w:before="175" w:line="324" w:lineRule="auto"/>
        <w:ind w:left="1" w:right="34" w:firstLine="514"/>
        <w:rPr>
          <w:rFonts w:ascii="宋体" w:hAnsi="宋体" w:eastAsia="宋体" w:cs="宋体"/>
          <w:sz w:val="24"/>
          <w:szCs w:val="24"/>
        </w:rPr>
      </w:pPr>
      <w:r>
        <w:rPr>
          <w:rFonts w:ascii="宋体" w:hAnsi="宋体" w:eastAsia="宋体" w:cs="宋体"/>
          <w:spacing w:val="-6"/>
          <w:sz w:val="24"/>
          <w:szCs w:val="24"/>
        </w:rPr>
        <w:t>13.2 响应文件应严格按照磋商文件第七部分的要求填写，并按规定的统一格式逐项</w:t>
      </w:r>
      <w:r>
        <w:rPr>
          <w:rFonts w:ascii="宋体" w:hAnsi="宋体" w:eastAsia="宋体" w:cs="宋体"/>
          <w:spacing w:val="-5"/>
          <w:sz w:val="24"/>
          <w:szCs w:val="24"/>
        </w:rPr>
        <w:t>填写，不准有空项、缺项；无相应内容可填的项，应填写“无</w:t>
      </w:r>
      <w:r>
        <w:rPr>
          <w:rFonts w:ascii="宋体" w:hAnsi="宋体" w:eastAsia="宋体" w:cs="宋体"/>
          <w:spacing w:val="-57"/>
          <w:sz w:val="24"/>
          <w:szCs w:val="24"/>
        </w:rPr>
        <w:t xml:space="preserve"> </w:t>
      </w:r>
      <w:r>
        <w:rPr>
          <w:rFonts w:ascii="宋体" w:hAnsi="宋体" w:eastAsia="宋体" w:cs="宋体"/>
          <w:spacing w:val="-5"/>
          <w:sz w:val="24"/>
          <w:szCs w:val="24"/>
        </w:rPr>
        <w:t>”、“未测试</w:t>
      </w:r>
      <w:r>
        <w:rPr>
          <w:rFonts w:ascii="宋体" w:hAnsi="宋体" w:eastAsia="宋体" w:cs="宋体"/>
          <w:spacing w:val="-61"/>
          <w:sz w:val="24"/>
          <w:szCs w:val="24"/>
        </w:rPr>
        <w:t xml:space="preserve"> </w:t>
      </w:r>
      <w:r>
        <w:rPr>
          <w:rFonts w:ascii="宋体" w:hAnsi="宋体" w:eastAsia="宋体" w:cs="宋体"/>
          <w:spacing w:val="-5"/>
          <w:sz w:val="24"/>
          <w:szCs w:val="24"/>
        </w:rPr>
        <w:t>”、“没有</w:t>
      </w:r>
      <w:r>
        <w:rPr>
          <w:rFonts w:ascii="宋体" w:hAnsi="宋体" w:eastAsia="宋体" w:cs="宋体"/>
          <w:spacing w:val="-4"/>
          <w:sz w:val="24"/>
          <w:szCs w:val="24"/>
        </w:rPr>
        <w:t>相应指标</w:t>
      </w:r>
      <w:r>
        <w:rPr>
          <w:rFonts w:ascii="宋体" w:hAnsi="宋体" w:eastAsia="宋体" w:cs="宋体"/>
          <w:spacing w:val="-57"/>
          <w:sz w:val="24"/>
          <w:szCs w:val="24"/>
        </w:rPr>
        <w:t xml:space="preserve"> </w:t>
      </w:r>
      <w:r>
        <w:rPr>
          <w:rFonts w:ascii="宋体" w:hAnsi="宋体" w:eastAsia="宋体" w:cs="宋体"/>
          <w:spacing w:val="-4"/>
          <w:sz w:val="24"/>
          <w:szCs w:val="24"/>
        </w:rPr>
        <w:t>”、“/</w:t>
      </w:r>
      <w:r>
        <w:rPr>
          <w:rFonts w:ascii="宋体" w:hAnsi="宋体" w:eastAsia="宋体" w:cs="宋体"/>
          <w:spacing w:val="-56"/>
          <w:sz w:val="24"/>
          <w:szCs w:val="24"/>
        </w:rPr>
        <w:t xml:space="preserve"> </w:t>
      </w:r>
      <w:r>
        <w:rPr>
          <w:rFonts w:ascii="宋体" w:hAnsi="宋体" w:eastAsia="宋体" w:cs="宋体"/>
          <w:spacing w:val="-4"/>
          <w:sz w:val="24"/>
          <w:szCs w:val="24"/>
        </w:rPr>
        <w:t>”等明确的回答</w:t>
      </w:r>
      <w:r>
        <w:rPr>
          <w:rFonts w:ascii="宋体" w:hAnsi="宋体" w:eastAsia="宋体" w:cs="宋体"/>
          <w:b/>
          <w:bCs/>
          <w:spacing w:val="-4"/>
          <w:sz w:val="24"/>
          <w:szCs w:val="24"/>
        </w:rPr>
        <w:t>。</w:t>
      </w:r>
      <w:r>
        <w:rPr>
          <w:rFonts w:ascii="宋体" w:hAnsi="宋体" w:eastAsia="宋体" w:cs="宋体"/>
          <w:spacing w:val="-4"/>
          <w:sz w:val="24"/>
          <w:szCs w:val="24"/>
        </w:rPr>
        <w:t>响应文件未按规定提交或留有空项，将被视为不完</w:t>
      </w:r>
      <w:r>
        <w:rPr>
          <w:rFonts w:ascii="宋体" w:hAnsi="宋体" w:eastAsia="宋体" w:cs="宋体"/>
          <w:spacing w:val="-2"/>
          <w:sz w:val="24"/>
          <w:szCs w:val="24"/>
        </w:rPr>
        <w:t>整响应的响应文件，其响应文件有可能被拒绝。</w:t>
      </w:r>
    </w:p>
    <w:p w14:paraId="72ED7F67">
      <w:pPr>
        <w:spacing w:before="177" w:line="290" w:lineRule="auto"/>
        <w:ind w:left="15" w:right="34" w:firstLine="503"/>
        <w:rPr>
          <w:rFonts w:ascii="宋体" w:hAnsi="宋体" w:eastAsia="宋体" w:cs="宋体"/>
          <w:sz w:val="24"/>
          <w:szCs w:val="24"/>
        </w:rPr>
      </w:pPr>
      <w:r>
        <w:rPr>
          <w:rFonts w:ascii="宋体" w:hAnsi="宋体" w:eastAsia="宋体" w:cs="宋体"/>
          <w:spacing w:val="-5"/>
          <w:sz w:val="24"/>
          <w:szCs w:val="24"/>
        </w:rPr>
        <w:t>13.3</w:t>
      </w:r>
      <w:r>
        <w:rPr>
          <w:rFonts w:ascii="宋体" w:hAnsi="宋体" w:eastAsia="宋体" w:cs="宋体"/>
          <w:spacing w:val="-36"/>
          <w:sz w:val="24"/>
          <w:szCs w:val="24"/>
        </w:rPr>
        <w:t xml:space="preserve"> </w:t>
      </w:r>
      <w:r>
        <w:rPr>
          <w:rFonts w:ascii="宋体" w:hAnsi="宋体" w:eastAsia="宋体" w:cs="宋体"/>
          <w:spacing w:val="-5"/>
          <w:sz w:val="24"/>
          <w:szCs w:val="24"/>
        </w:rPr>
        <w:t>供应商必须对响应文件所提供的全部资料的真实性和可靠性负责，并接受磋商</w:t>
      </w:r>
      <w:r>
        <w:rPr>
          <w:rFonts w:ascii="宋体" w:hAnsi="宋体" w:eastAsia="宋体" w:cs="宋体"/>
          <w:spacing w:val="-2"/>
          <w:sz w:val="24"/>
          <w:szCs w:val="24"/>
        </w:rPr>
        <w:t>小组对其中任何资料进一步审查的要求，且承担相应的法律责任。</w:t>
      </w:r>
    </w:p>
    <w:p w14:paraId="10D3E0AA">
      <w:pPr>
        <w:spacing w:before="177" w:line="292" w:lineRule="auto"/>
        <w:ind w:left="11" w:right="32" w:firstLine="504"/>
        <w:rPr>
          <w:rFonts w:ascii="宋体" w:hAnsi="宋体" w:eastAsia="宋体" w:cs="宋体"/>
          <w:sz w:val="24"/>
          <w:szCs w:val="24"/>
        </w:rPr>
      </w:pPr>
      <w:r>
        <w:rPr>
          <w:rFonts w:ascii="宋体" w:hAnsi="宋体" w:eastAsia="宋体" w:cs="宋体"/>
          <w:spacing w:val="-6"/>
          <w:sz w:val="24"/>
          <w:szCs w:val="24"/>
        </w:rPr>
        <w:t>13.4 因响应文件字迹潦草、提交资料不清晰或表达不清楚所引起的不利后果由供应</w:t>
      </w:r>
      <w:r>
        <w:rPr>
          <w:rFonts w:ascii="宋体" w:hAnsi="宋体" w:eastAsia="宋体" w:cs="宋体"/>
          <w:spacing w:val="-5"/>
          <w:sz w:val="24"/>
          <w:szCs w:val="24"/>
        </w:rPr>
        <w:t>商自行承担。</w:t>
      </w:r>
    </w:p>
    <w:p w14:paraId="296AA107">
      <w:pPr>
        <w:spacing w:before="177" w:line="331" w:lineRule="auto"/>
        <w:ind w:right="34" w:firstLine="515"/>
        <w:rPr>
          <w:rFonts w:ascii="宋体" w:hAnsi="宋体" w:eastAsia="宋体" w:cs="宋体"/>
          <w:sz w:val="24"/>
          <w:szCs w:val="24"/>
        </w:rPr>
      </w:pPr>
      <w:r>
        <w:rPr>
          <w:rFonts w:ascii="宋体" w:hAnsi="宋体" w:eastAsia="宋体" w:cs="宋体"/>
          <w:spacing w:val="-5"/>
          <w:sz w:val="24"/>
          <w:szCs w:val="24"/>
        </w:rPr>
        <w:t>13.5</w:t>
      </w:r>
      <w:r>
        <w:rPr>
          <w:rFonts w:ascii="宋体" w:hAnsi="宋体" w:eastAsia="宋体" w:cs="宋体"/>
          <w:spacing w:val="-33"/>
          <w:sz w:val="24"/>
          <w:szCs w:val="24"/>
        </w:rPr>
        <w:t xml:space="preserve"> </w:t>
      </w:r>
      <w:r>
        <w:rPr>
          <w:rFonts w:ascii="宋体" w:hAnsi="宋体" w:eastAsia="宋体" w:cs="宋体"/>
          <w:spacing w:val="-5"/>
          <w:sz w:val="24"/>
          <w:szCs w:val="24"/>
        </w:rPr>
        <w:t>为提倡诚实信用的磋商行为，特别要求供应商应本着诚信原则，在本次响应文</w:t>
      </w:r>
      <w:r>
        <w:rPr>
          <w:rFonts w:ascii="宋体" w:hAnsi="宋体" w:eastAsia="宋体" w:cs="宋体"/>
          <w:spacing w:val="-2"/>
          <w:sz w:val="24"/>
          <w:szCs w:val="24"/>
        </w:rPr>
        <w:t>件的偏离表中按照磋商文件要求（若本次磋商文件中没有提供偏离表</w:t>
      </w:r>
      <w:r>
        <w:rPr>
          <w:rFonts w:ascii="宋体" w:hAnsi="宋体" w:eastAsia="宋体" w:cs="宋体"/>
          <w:spacing w:val="-3"/>
          <w:sz w:val="24"/>
          <w:szCs w:val="24"/>
        </w:rPr>
        <w:t>或其他偏离文件样</w:t>
      </w:r>
      <w:r>
        <w:rPr>
          <w:rFonts w:ascii="宋体" w:hAnsi="宋体" w:eastAsia="宋体" w:cs="宋体"/>
          <w:spacing w:val="-2"/>
          <w:sz w:val="24"/>
          <w:szCs w:val="24"/>
        </w:rPr>
        <w:t>本，供应商亦应当自制偏离表并附于本次响应文件中，并应当在总目</w:t>
      </w:r>
      <w:r>
        <w:rPr>
          <w:rFonts w:ascii="宋体" w:hAnsi="宋体" w:eastAsia="宋体" w:cs="宋体"/>
          <w:spacing w:val="-3"/>
          <w:sz w:val="24"/>
          <w:szCs w:val="24"/>
        </w:rPr>
        <w:t>录及分目录上清楚标明所在页数</w:t>
      </w:r>
      <w:r>
        <w:rPr>
          <w:rFonts w:ascii="宋体" w:hAnsi="宋体" w:eastAsia="宋体" w:cs="宋体"/>
          <w:spacing w:val="23"/>
          <w:sz w:val="24"/>
          <w:szCs w:val="24"/>
        </w:rPr>
        <w:t>），</w:t>
      </w:r>
      <w:r>
        <w:rPr>
          <w:rFonts w:ascii="宋体" w:hAnsi="宋体" w:eastAsia="宋体" w:cs="宋体"/>
          <w:spacing w:val="-3"/>
          <w:sz w:val="24"/>
          <w:szCs w:val="24"/>
        </w:rPr>
        <w:t>以审慎的态度明确、清楚地披露各项偏离。一旦在评审</w:t>
      </w:r>
      <w:r>
        <w:rPr>
          <w:rFonts w:ascii="宋体" w:hAnsi="宋体" w:eastAsia="宋体" w:cs="宋体"/>
          <w:spacing w:val="-4"/>
          <w:sz w:val="24"/>
          <w:szCs w:val="24"/>
        </w:rPr>
        <w:t>中被发现存在</w:t>
      </w:r>
      <w:r>
        <w:rPr>
          <w:rFonts w:ascii="宋体" w:hAnsi="宋体" w:eastAsia="宋体" w:cs="宋体"/>
          <w:spacing w:val="-1"/>
          <w:sz w:val="24"/>
          <w:szCs w:val="24"/>
        </w:rPr>
        <w:t>重大偏离或被认定为属于重大偏离，则磋商小组有权决定对该响应予以拒绝。</w:t>
      </w:r>
    </w:p>
    <w:p w14:paraId="575F8DC5">
      <w:pPr>
        <w:spacing w:before="176" w:line="288" w:lineRule="auto"/>
        <w:ind w:right="34" w:firstLine="518"/>
        <w:rPr>
          <w:rFonts w:ascii="宋体" w:hAnsi="宋体" w:eastAsia="宋体" w:cs="宋体"/>
          <w:sz w:val="24"/>
          <w:szCs w:val="24"/>
        </w:rPr>
      </w:pPr>
      <w:r>
        <w:rPr>
          <w:rFonts w:ascii="宋体" w:hAnsi="宋体" w:eastAsia="宋体" w:cs="宋体"/>
          <w:spacing w:val="-5"/>
          <w:sz w:val="24"/>
          <w:szCs w:val="24"/>
          <w:shd w:val="clear" w:fill="FFFFFE"/>
        </w:rPr>
        <w:t>13.6</w:t>
      </w:r>
      <w:r>
        <w:rPr>
          <w:rFonts w:ascii="宋体" w:hAnsi="宋体" w:eastAsia="宋体" w:cs="宋体"/>
          <w:spacing w:val="-36"/>
          <w:sz w:val="24"/>
          <w:szCs w:val="24"/>
          <w:shd w:val="clear" w:fill="FFFFFE"/>
        </w:rPr>
        <w:t xml:space="preserve"> </w:t>
      </w:r>
      <w:r>
        <w:rPr>
          <w:rFonts w:ascii="宋体" w:hAnsi="宋体" w:eastAsia="宋体" w:cs="宋体"/>
          <w:spacing w:val="-5"/>
          <w:sz w:val="24"/>
          <w:szCs w:val="24"/>
          <w:shd w:val="clear" w:fill="FFFFFE"/>
        </w:rPr>
        <w:t>供应商之间不得相互串通报价，不得妨碍其他供应商的公平竞争，不得损害采</w:t>
      </w:r>
      <w:r>
        <w:rPr>
          <w:rFonts w:ascii="宋体" w:hAnsi="宋体" w:eastAsia="宋体" w:cs="宋体"/>
          <w:spacing w:val="-2"/>
          <w:sz w:val="24"/>
          <w:szCs w:val="24"/>
          <w:shd w:val="clear" w:fill="FFFFFE"/>
        </w:rPr>
        <w:t>购单位或者其他供应商的权益。</w:t>
      </w:r>
    </w:p>
    <w:p w14:paraId="253E2628">
      <w:pPr>
        <w:spacing w:before="159" w:line="219" w:lineRule="auto"/>
        <w:ind w:left="518"/>
        <w:outlineLvl w:val="1"/>
        <w:rPr>
          <w:rFonts w:ascii="宋体" w:hAnsi="宋体" w:eastAsia="宋体" w:cs="宋体"/>
          <w:sz w:val="24"/>
          <w:szCs w:val="24"/>
        </w:rPr>
      </w:pPr>
      <w:r>
        <w:rPr>
          <w:rFonts w:ascii="宋体" w:hAnsi="宋体" w:eastAsia="宋体" w:cs="宋体"/>
          <w:b/>
          <w:bCs/>
          <w:spacing w:val="-12"/>
          <w:sz w:val="24"/>
          <w:szCs w:val="24"/>
        </w:rPr>
        <w:t>14.</w:t>
      </w:r>
      <w:r>
        <w:rPr>
          <w:rFonts w:ascii="宋体" w:hAnsi="宋体" w:eastAsia="宋体" w:cs="宋体"/>
          <w:spacing w:val="49"/>
          <w:sz w:val="24"/>
          <w:szCs w:val="24"/>
        </w:rPr>
        <w:t xml:space="preserve"> </w:t>
      </w:r>
      <w:r>
        <w:rPr>
          <w:rFonts w:ascii="宋体" w:hAnsi="宋体" w:eastAsia="宋体" w:cs="宋体"/>
          <w:b/>
          <w:bCs/>
          <w:spacing w:val="-12"/>
          <w:sz w:val="24"/>
          <w:szCs w:val="24"/>
        </w:rPr>
        <w:t>响应文件的有效期</w:t>
      </w:r>
    </w:p>
    <w:p w14:paraId="32DED588">
      <w:pPr>
        <w:spacing w:before="206" w:line="290" w:lineRule="auto"/>
        <w:ind w:left="1" w:right="34" w:firstLine="514"/>
        <w:rPr>
          <w:rFonts w:ascii="宋体" w:hAnsi="宋体" w:eastAsia="宋体" w:cs="宋体"/>
          <w:sz w:val="24"/>
          <w:szCs w:val="24"/>
        </w:rPr>
      </w:pPr>
      <w:r>
        <w:rPr>
          <w:rFonts w:ascii="宋体" w:hAnsi="宋体" w:eastAsia="宋体" w:cs="宋体"/>
          <w:spacing w:val="-5"/>
          <w:sz w:val="24"/>
          <w:szCs w:val="24"/>
        </w:rPr>
        <w:t>14.1</w:t>
      </w:r>
      <w:r>
        <w:rPr>
          <w:rFonts w:ascii="宋体" w:hAnsi="宋体" w:eastAsia="宋体" w:cs="宋体"/>
          <w:spacing w:val="-33"/>
          <w:sz w:val="24"/>
          <w:szCs w:val="24"/>
        </w:rPr>
        <w:t xml:space="preserve"> </w:t>
      </w:r>
      <w:r>
        <w:rPr>
          <w:rFonts w:ascii="宋体" w:hAnsi="宋体" w:eastAsia="宋体" w:cs="宋体"/>
          <w:spacing w:val="-5"/>
          <w:sz w:val="24"/>
          <w:szCs w:val="24"/>
        </w:rPr>
        <w:t>本项目响应文件的有效期详见供应商须知前附表。有效期短于该规定期限的响应无效。</w:t>
      </w:r>
    </w:p>
    <w:p w14:paraId="1B28C661">
      <w:pPr>
        <w:spacing w:before="155" w:line="219" w:lineRule="auto"/>
        <w:ind w:left="518"/>
        <w:rPr>
          <w:rFonts w:ascii="宋体" w:hAnsi="宋体" w:eastAsia="宋体" w:cs="宋体"/>
          <w:sz w:val="24"/>
          <w:szCs w:val="24"/>
        </w:rPr>
      </w:pPr>
      <w:r>
        <w:rPr>
          <w:rFonts w:ascii="宋体" w:hAnsi="宋体" w:eastAsia="宋体" w:cs="宋体"/>
          <w:spacing w:val="-4"/>
          <w:sz w:val="24"/>
          <w:szCs w:val="24"/>
        </w:rPr>
        <w:t>14.2</w:t>
      </w:r>
      <w:r>
        <w:rPr>
          <w:rFonts w:ascii="宋体" w:hAnsi="宋体" w:eastAsia="宋体" w:cs="宋体"/>
          <w:spacing w:val="-19"/>
          <w:sz w:val="24"/>
          <w:szCs w:val="24"/>
        </w:rPr>
        <w:t xml:space="preserve"> </w:t>
      </w:r>
      <w:r>
        <w:rPr>
          <w:rFonts w:ascii="宋体" w:hAnsi="宋体" w:eastAsia="宋体" w:cs="宋体"/>
          <w:spacing w:val="-4"/>
          <w:sz w:val="24"/>
          <w:szCs w:val="24"/>
        </w:rPr>
        <w:t>磋商有效期从提交响应文件的截止之日起算。</w:t>
      </w:r>
    </w:p>
    <w:p w14:paraId="2DE7D1D5">
      <w:pPr>
        <w:spacing w:before="180" w:line="219" w:lineRule="auto"/>
        <w:ind w:right="12"/>
        <w:jc w:val="right"/>
        <w:rPr>
          <w:rFonts w:ascii="宋体" w:hAnsi="宋体" w:eastAsia="宋体" w:cs="宋体"/>
          <w:spacing w:val="-5"/>
          <w:sz w:val="24"/>
          <w:szCs w:val="24"/>
        </w:rPr>
      </w:pPr>
      <w:r>
        <w:rPr>
          <w:rFonts w:ascii="宋体" w:hAnsi="宋体" w:eastAsia="宋体" w:cs="宋体"/>
          <w:spacing w:val="-5"/>
          <w:sz w:val="24"/>
          <w:szCs w:val="24"/>
        </w:rPr>
        <w:t>14.3</w:t>
      </w:r>
      <w:r>
        <w:rPr>
          <w:rFonts w:ascii="宋体" w:hAnsi="宋体" w:eastAsia="宋体" w:cs="宋体"/>
          <w:spacing w:val="-13"/>
          <w:sz w:val="24"/>
          <w:szCs w:val="24"/>
        </w:rPr>
        <w:t xml:space="preserve"> </w:t>
      </w:r>
      <w:r>
        <w:rPr>
          <w:rFonts w:ascii="宋体" w:hAnsi="宋体" w:eastAsia="宋体" w:cs="宋体"/>
          <w:spacing w:val="-5"/>
          <w:sz w:val="24"/>
          <w:szCs w:val="24"/>
        </w:rPr>
        <w:t>如果出现特殊情况，采购方可要求供应商将响应文件有效期延长一段时间，这</w:t>
      </w:r>
    </w:p>
    <w:p w14:paraId="08072EE5">
      <w:pPr>
        <w:pStyle w:val="2"/>
        <w:spacing w:line="257" w:lineRule="auto"/>
      </w:pPr>
    </w:p>
    <w:p w14:paraId="4F929271">
      <w:pPr>
        <w:spacing w:before="78" w:line="350" w:lineRule="auto"/>
        <w:ind w:right="49"/>
        <w:rPr>
          <w:rFonts w:ascii="宋体" w:hAnsi="宋体" w:eastAsia="宋体" w:cs="宋体"/>
          <w:sz w:val="24"/>
          <w:szCs w:val="24"/>
        </w:rPr>
      </w:pPr>
      <w:r>
        <w:rPr>
          <w:rFonts w:ascii="宋体" w:hAnsi="宋体" w:eastAsia="宋体" w:cs="宋体"/>
          <w:spacing w:val="-2"/>
          <w:sz w:val="24"/>
          <w:szCs w:val="24"/>
        </w:rPr>
        <w:t>种要求和供应商的答复以书面形式进行。供应商可以拒绝这种要求</w:t>
      </w:r>
      <w:r>
        <w:rPr>
          <w:rFonts w:ascii="宋体" w:hAnsi="宋体" w:eastAsia="宋体" w:cs="宋体"/>
          <w:spacing w:val="-3"/>
          <w:sz w:val="24"/>
          <w:szCs w:val="24"/>
        </w:rPr>
        <w:t>，而不被没收磋商保证金。同意延长响应文件有效期时，本须知关于磋商保证金的退还与没收规定仍适用。</w:t>
      </w:r>
    </w:p>
    <w:p w14:paraId="441B2EAB">
      <w:pPr>
        <w:spacing w:line="219" w:lineRule="auto"/>
        <w:ind w:left="514"/>
        <w:outlineLvl w:val="1"/>
        <w:rPr>
          <w:rFonts w:ascii="宋体" w:hAnsi="宋体" w:eastAsia="宋体" w:cs="宋体"/>
          <w:sz w:val="24"/>
          <w:szCs w:val="24"/>
        </w:rPr>
      </w:pPr>
      <w:r>
        <w:rPr>
          <w:rFonts w:ascii="宋体" w:hAnsi="宋体" w:eastAsia="宋体" w:cs="宋体"/>
          <w:b/>
          <w:bCs/>
          <w:spacing w:val="-7"/>
          <w:sz w:val="24"/>
          <w:szCs w:val="24"/>
        </w:rPr>
        <w:t>15.</w:t>
      </w:r>
      <w:r>
        <w:rPr>
          <w:rFonts w:ascii="宋体" w:hAnsi="宋体" w:eastAsia="宋体" w:cs="宋体"/>
          <w:spacing w:val="-7"/>
          <w:sz w:val="24"/>
          <w:szCs w:val="24"/>
        </w:rPr>
        <w:t xml:space="preserve"> </w:t>
      </w:r>
      <w:r>
        <w:rPr>
          <w:rFonts w:ascii="宋体" w:hAnsi="宋体" w:eastAsia="宋体" w:cs="宋体"/>
          <w:b/>
          <w:bCs/>
          <w:spacing w:val="-7"/>
          <w:sz w:val="24"/>
          <w:szCs w:val="24"/>
        </w:rPr>
        <w:t>响应文件的签署及其他规定</w:t>
      </w:r>
    </w:p>
    <w:p w14:paraId="5EBD1672">
      <w:pPr>
        <w:spacing w:before="179" w:line="219" w:lineRule="auto"/>
        <w:ind w:left="514"/>
        <w:rPr>
          <w:rFonts w:ascii="宋体" w:hAnsi="宋体" w:eastAsia="宋体" w:cs="宋体"/>
          <w:sz w:val="24"/>
          <w:szCs w:val="24"/>
        </w:rPr>
      </w:pPr>
      <w:r>
        <w:rPr>
          <w:rFonts w:ascii="宋体" w:hAnsi="宋体" w:eastAsia="宋体" w:cs="宋体"/>
          <w:spacing w:val="-3"/>
          <w:sz w:val="24"/>
          <w:szCs w:val="24"/>
        </w:rPr>
        <w:t>15.1</w:t>
      </w:r>
      <w:r>
        <w:rPr>
          <w:rFonts w:ascii="宋体" w:hAnsi="宋体" w:eastAsia="宋体" w:cs="宋体"/>
          <w:spacing w:val="-26"/>
          <w:sz w:val="24"/>
          <w:szCs w:val="24"/>
        </w:rPr>
        <w:t xml:space="preserve"> </w:t>
      </w:r>
      <w:r>
        <w:rPr>
          <w:rFonts w:ascii="宋体" w:hAnsi="宋体" w:eastAsia="宋体" w:cs="宋体"/>
          <w:spacing w:val="-3"/>
          <w:sz w:val="24"/>
          <w:szCs w:val="24"/>
        </w:rPr>
        <w:t>组成响应文件的各种文件的签署均</w:t>
      </w:r>
      <w:r>
        <w:rPr>
          <w:rFonts w:ascii="宋体" w:hAnsi="宋体" w:eastAsia="宋体" w:cs="宋体"/>
          <w:spacing w:val="-4"/>
          <w:sz w:val="24"/>
          <w:szCs w:val="24"/>
        </w:rPr>
        <w:t>应遵守本款规定。</w:t>
      </w:r>
    </w:p>
    <w:p w14:paraId="11F5E101">
      <w:pPr>
        <w:spacing w:before="203" w:line="312" w:lineRule="auto"/>
        <w:ind w:left="1" w:right="34" w:firstLine="510"/>
        <w:rPr>
          <w:rFonts w:ascii="宋体" w:hAnsi="宋体" w:eastAsia="宋体" w:cs="宋体"/>
          <w:sz w:val="24"/>
          <w:szCs w:val="24"/>
        </w:rPr>
      </w:pPr>
      <w:r>
        <w:rPr>
          <w:rFonts w:ascii="宋体" w:hAnsi="宋体" w:eastAsia="宋体" w:cs="宋体"/>
          <w:spacing w:val="-5"/>
          <w:sz w:val="24"/>
          <w:szCs w:val="24"/>
        </w:rPr>
        <w:t>15.2</w:t>
      </w:r>
      <w:r>
        <w:rPr>
          <w:rFonts w:ascii="宋体" w:hAnsi="宋体" w:eastAsia="宋体" w:cs="宋体"/>
          <w:spacing w:val="-33"/>
          <w:sz w:val="24"/>
          <w:szCs w:val="24"/>
        </w:rPr>
        <w:t xml:space="preserve"> </w:t>
      </w:r>
      <w:r>
        <w:rPr>
          <w:rFonts w:ascii="宋体" w:hAnsi="宋体" w:eastAsia="宋体" w:cs="宋体"/>
          <w:spacing w:val="-5"/>
          <w:sz w:val="24"/>
          <w:szCs w:val="24"/>
        </w:rPr>
        <w:t>供应商在响应文件及相关文件的签订、履行、通知等事项的文件中的“单位盖</w:t>
      </w:r>
      <w:r>
        <w:rPr>
          <w:rFonts w:ascii="宋体" w:hAnsi="宋体" w:eastAsia="宋体" w:cs="宋体"/>
          <w:spacing w:val="-8"/>
          <w:sz w:val="24"/>
          <w:szCs w:val="24"/>
        </w:rPr>
        <w:t>章</w:t>
      </w:r>
      <w:r>
        <w:rPr>
          <w:rFonts w:ascii="宋体" w:hAnsi="宋体" w:eastAsia="宋体" w:cs="宋体"/>
          <w:spacing w:val="-47"/>
          <w:sz w:val="24"/>
          <w:szCs w:val="24"/>
        </w:rPr>
        <w:t xml:space="preserve"> </w:t>
      </w:r>
      <w:r>
        <w:rPr>
          <w:rFonts w:ascii="宋体" w:hAnsi="宋体" w:eastAsia="宋体" w:cs="宋体"/>
          <w:spacing w:val="-8"/>
          <w:sz w:val="24"/>
          <w:szCs w:val="24"/>
        </w:rPr>
        <w:t>”、“</w:t>
      </w:r>
      <w:r>
        <w:rPr>
          <w:rFonts w:ascii="宋体" w:hAnsi="宋体" w:eastAsia="宋体" w:cs="宋体"/>
          <w:spacing w:val="-68"/>
          <w:sz w:val="24"/>
          <w:szCs w:val="24"/>
        </w:rPr>
        <w:t xml:space="preserve"> </w:t>
      </w:r>
      <w:r>
        <w:rPr>
          <w:rFonts w:ascii="宋体" w:hAnsi="宋体" w:eastAsia="宋体" w:cs="宋体"/>
          <w:spacing w:val="-8"/>
          <w:sz w:val="24"/>
          <w:szCs w:val="24"/>
        </w:rPr>
        <w:t>印章</w:t>
      </w:r>
      <w:r>
        <w:rPr>
          <w:rFonts w:ascii="宋体" w:hAnsi="宋体" w:eastAsia="宋体" w:cs="宋体"/>
          <w:spacing w:val="-59"/>
          <w:sz w:val="24"/>
          <w:szCs w:val="24"/>
        </w:rPr>
        <w:t xml:space="preserve"> </w:t>
      </w:r>
      <w:r>
        <w:rPr>
          <w:rFonts w:ascii="宋体" w:hAnsi="宋体" w:eastAsia="宋体" w:cs="宋体"/>
          <w:spacing w:val="-8"/>
          <w:sz w:val="24"/>
          <w:szCs w:val="24"/>
        </w:rPr>
        <w:t>”、“公章</w:t>
      </w:r>
      <w:r>
        <w:rPr>
          <w:rFonts w:ascii="宋体" w:hAnsi="宋体" w:eastAsia="宋体" w:cs="宋体"/>
          <w:spacing w:val="-59"/>
          <w:sz w:val="24"/>
          <w:szCs w:val="24"/>
        </w:rPr>
        <w:t xml:space="preserve"> </w:t>
      </w:r>
      <w:r>
        <w:rPr>
          <w:rFonts w:ascii="宋体" w:hAnsi="宋体" w:eastAsia="宋体" w:cs="宋体"/>
          <w:spacing w:val="-8"/>
          <w:sz w:val="24"/>
          <w:szCs w:val="24"/>
        </w:rPr>
        <w:t>”等处均仅指与当事人名称全称相一致的电子</w:t>
      </w:r>
      <w:r>
        <w:rPr>
          <w:rFonts w:ascii="宋体" w:hAnsi="宋体" w:eastAsia="宋体" w:cs="宋体"/>
          <w:spacing w:val="-50"/>
          <w:sz w:val="24"/>
          <w:szCs w:val="24"/>
        </w:rPr>
        <w:t xml:space="preserve"> </w:t>
      </w:r>
      <w:r>
        <w:rPr>
          <w:rFonts w:ascii="宋体" w:hAnsi="宋体" w:eastAsia="宋体" w:cs="宋体"/>
          <w:spacing w:val="-8"/>
          <w:sz w:val="24"/>
          <w:szCs w:val="24"/>
        </w:rPr>
        <w:t>CA</w:t>
      </w:r>
      <w:r>
        <w:rPr>
          <w:rFonts w:ascii="宋体" w:hAnsi="宋体" w:eastAsia="宋体" w:cs="宋体"/>
          <w:spacing w:val="-33"/>
          <w:sz w:val="24"/>
          <w:szCs w:val="24"/>
        </w:rPr>
        <w:t xml:space="preserve"> </w:t>
      </w:r>
      <w:r>
        <w:rPr>
          <w:rFonts w:ascii="宋体" w:hAnsi="宋体" w:eastAsia="宋体" w:cs="宋体"/>
          <w:spacing w:val="-8"/>
          <w:sz w:val="24"/>
          <w:szCs w:val="24"/>
        </w:rPr>
        <w:t>章，不得使</w:t>
      </w:r>
      <w:r>
        <w:rPr>
          <w:rFonts w:ascii="宋体" w:hAnsi="宋体" w:eastAsia="宋体" w:cs="宋体"/>
          <w:spacing w:val="-3"/>
          <w:sz w:val="24"/>
          <w:szCs w:val="24"/>
        </w:rPr>
        <w:t>用其他（如带有“专用章</w:t>
      </w:r>
      <w:r>
        <w:rPr>
          <w:rFonts w:ascii="宋体" w:hAnsi="宋体" w:eastAsia="宋体" w:cs="宋体"/>
          <w:spacing w:val="-42"/>
          <w:sz w:val="24"/>
          <w:szCs w:val="24"/>
        </w:rPr>
        <w:t xml:space="preserve"> </w:t>
      </w:r>
      <w:r>
        <w:rPr>
          <w:rFonts w:ascii="宋体" w:hAnsi="宋体" w:eastAsia="宋体" w:cs="宋体"/>
          <w:spacing w:val="-3"/>
          <w:sz w:val="24"/>
          <w:szCs w:val="24"/>
        </w:rPr>
        <w:t>”等字样）印章，否则将</w:t>
      </w:r>
      <w:r>
        <w:rPr>
          <w:rFonts w:ascii="宋体" w:hAnsi="宋体" w:eastAsia="宋体" w:cs="宋体"/>
          <w:spacing w:val="-4"/>
          <w:sz w:val="24"/>
          <w:szCs w:val="24"/>
        </w:rPr>
        <w:t>按响应无效处理。</w:t>
      </w:r>
    </w:p>
    <w:p w14:paraId="0E921B4E">
      <w:pPr>
        <w:spacing w:before="180" w:line="292" w:lineRule="auto"/>
        <w:ind w:left="1" w:right="34" w:firstLine="510"/>
        <w:rPr>
          <w:rFonts w:ascii="宋体" w:hAnsi="宋体" w:eastAsia="宋体" w:cs="宋体"/>
          <w:sz w:val="24"/>
          <w:szCs w:val="24"/>
        </w:rPr>
      </w:pPr>
      <w:r>
        <w:rPr>
          <w:rFonts w:ascii="宋体" w:hAnsi="宋体" w:eastAsia="宋体" w:cs="宋体"/>
          <w:spacing w:val="-5"/>
          <w:sz w:val="24"/>
          <w:szCs w:val="24"/>
        </w:rPr>
        <w:t>15.3</w:t>
      </w:r>
      <w:r>
        <w:rPr>
          <w:rFonts w:ascii="宋体" w:hAnsi="宋体" w:eastAsia="宋体" w:cs="宋体"/>
          <w:spacing w:val="-33"/>
          <w:sz w:val="24"/>
          <w:szCs w:val="24"/>
        </w:rPr>
        <w:t xml:space="preserve"> </w:t>
      </w:r>
      <w:r>
        <w:rPr>
          <w:rFonts w:ascii="宋体" w:hAnsi="宋体" w:eastAsia="宋体" w:cs="宋体"/>
          <w:spacing w:val="-5"/>
          <w:sz w:val="24"/>
          <w:szCs w:val="24"/>
        </w:rPr>
        <w:t>供应商应在响应文件中按照磋商文件要求，在指定的位置签署，否则将按响应无效处理。</w:t>
      </w:r>
    </w:p>
    <w:p w14:paraId="49F519D0">
      <w:pPr>
        <w:spacing w:before="170" w:line="290" w:lineRule="auto"/>
        <w:ind w:right="34" w:firstLine="511"/>
        <w:rPr>
          <w:rFonts w:ascii="宋体" w:hAnsi="宋体" w:eastAsia="宋体" w:cs="宋体"/>
          <w:sz w:val="24"/>
          <w:szCs w:val="24"/>
        </w:rPr>
      </w:pPr>
      <w:r>
        <w:rPr>
          <w:rFonts w:ascii="宋体" w:hAnsi="宋体" w:eastAsia="宋体" w:cs="宋体"/>
          <w:spacing w:val="-6"/>
          <w:sz w:val="24"/>
          <w:szCs w:val="24"/>
        </w:rPr>
        <w:t>15.4 响应文件应字迹清楚、内容齐全、不得涂改或增删。如有修改和增删，必须加</w:t>
      </w:r>
      <w:r>
        <w:rPr>
          <w:rFonts w:ascii="宋体" w:hAnsi="宋体" w:eastAsia="宋体" w:cs="宋体"/>
          <w:spacing w:val="-2"/>
          <w:sz w:val="24"/>
          <w:szCs w:val="24"/>
        </w:rPr>
        <w:t>盖供应商电子</w:t>
      </w:r>
      <w:r>
        <w:rPr>
          <w:rFonts w:ascii="宋体" w:hAnsi="宋体" w:eastAsia="宋体" w:cs="宋体"/>
          <w:spacing w:val="-48"/>
          <w:sz w:val="24"/>
          <w:szCs w:val="24"/>
        </w:rPr>
        <w:t xml:space="preserve"> </w:t>
      </w:r>
      <w:r>
        <w:rPr>
          <w:rFonts w:ascii="宋体" w:hAnsi="宋体" w:eastAsia="宋体" w:cs="宋体"/>
          <w:spacing w:val="-2"/>
          <w:sz w:val="24"/>
          <w:szCs w:val="24"/>
        </w:rPr>
        <w:t>CA</w:t>
      </w:r>
      <w:r>
        <w:rPr>
          <w:rFonts w:ascii="宋体" w:hAnsi="宋体" w:eastAsia="宋体" w:cs="宋体"/>
          <w:spacing w:val="-25"/>
          <w:sz w:val="24"/>
          <w:szCs w:val="24"/>
        </w:rPr>
        <w:t xml:space="preserve"> </w:t>
      </w:r>
      <w:r>
        <w:rPr>
          <w:rFonts w:ascii="宋体" w:hAnsi="宋体" w:eastAsia="宋体" w:cs="宋体"/>
          <w:spacing w:val="-2"/>
          <w:sz w:val="24"/>
          <w:szCs w:val="24"/>
        </w:rPr>
        <w:t>章或法定代表人或其授权的供应</w:t>
      </w:r>
      <w:r>
        <w:rPr>
          <w:rFonts w:ascii="宋体" w:hAnsi="宋体" w:eastAsia="宋体" w:cs="宋体"/>
          <w:spacing w:val="-3"/>
          <w:sz w:val="24"/>
          <w:szCs w:val="24"/>
        </w:rPr>
        <w:t>商授权代表签署。</w:t>
      </w:r>
    </w:p>
    <w:p w14:paraId="2F2F8992">
      <w:pPr>
        <w:spacing w:before="156" w:line="219" w:lineRule="auto"/>
        <w:ind w:left="514"/>
        <w:rPr>
          <w:rFonts w:ascii="宋体" w:hAnsi="宋体" w:eastAsia="宋体" w:cs="宋体"/>
          <w:sz w:val="24"/>
          <w:szCs w:val="24"/>
        </w:rPr>
      </w:pPr>
      <w:r>
        <w:rPr>
          <w:rFonts w:ascii="宋体" w:hAnsi="宋体" w:eastAsia="宋体" w:cs="宋体"/>
          <w:spacing w:val="-3"/>
          <w:sz w:val="24"/>
          <w:szCs w:val="24"/>
        </w:rPr>
        <w:t>15.5 因响应文件字迹潦草或表达不清所引</w:t>
      </w:r>
      <w:r>
        <w:rPr>
          <w:rFonts w:ascii="宋体" w:hAnsi="宋体" w:eastAsia="宋体" w:cs="宋体"/>
          <w:spacing w:val="-4"/>
          <w:sz w:val="24"/>
          <w:szCs w:val="24"/>
        </w:rPr>
        <w:t>起的不利后果由供应商承担。</w:t>
      </w:r>
    </w:p>
    <w:p w14:paraId="4426FCC3">
      <w:pPr>
        <w:spacing w:before="183" w:line="219" w:lineRule="auto"/>
        <w:ind w:left="524"/>
        <w:outlineLvl w:val="0"/>
        <w:rPr>
          <w:rFonts w:ascii="宋体" w:hAnsi="宋体" w:eastAsia="宋体" w:cs="宋体"/>
          <w:sz w:val="24"/>
          <w:szCs w:val="24"/>
        </w:rPr>
      </w:pPr>
      <w:r>
        <w:rPr>
          <w:rFonts w:ascii="宋体" w:hAnsi="宋体" w:eastAsia="宋体" w:cs="宋体"/>
          <w:b/>
          <w:bCs/>
          <w:spacing w:val="-7"/>
          <w:sz w:val="24"/>
          <w:szCs w:val="24"/>
        </w:rPr>
        <w:t>四、响应文件的上传截止时间、解密及其他</w:t>
      </w:r>
    </w:p>
    <w:p w14:paraId="09BEC3BC">
      <w:pPr>
        <w:spacing w:before="181" w:line="219" w:lineRule="auto"/>
        <w:ind w:left="514"/>
        <w:outlineLvl w:val="1"/>
        <w:rPr>
          <w:rFonts w:ascii="宋体" w:hAnsi="宋体" w:eastAsia="宋体" w:cs="宋体"/>
          <w:b/>
          <w:bCs/>
          <w:spacing w:val="-7"/>
          <w:sz w:val="24"/>
          <w:szCs w:val="24"/>
        </w:rPr>
      </w:pPr>
      <w:r>
        <w:rPr>
          <w:rFonts w:ascii="宋体" w:hAnsi="宋体" w:eastAsia="宋体" w:cs="宋体"/>
          <w:spacing w:val="-7"/>
          <w:sz w:val="24"/>
          <w:szCs w:val="24"/>
        </w:rPr>
        <w:t>16.</w:t>
      </w:r>
      <w:r>
        <w:rPr>
          <w:rFonts w:ascii="宋体" w:hAnsi="宋体" w:eastAsia="宋体" w:cs="宋体"/>
          <w:b/>
          <w:bCs/>
          <w:spacing w:val="-7"/>
          <w:sz w:val="24"/>
          <w:szCs w:val="24"/>
        </w:rPr>
        <w:t>响应文件的上传截止时间</w:t>
      </w:r>
    </w:p>
    <w:p w14:paraId="60128ADA">
      <w:pPr>
        <w:spacing w:before="202" w:line="353" w:lineRule="auto"/>
        <w:ind w:right="32" w:firstLine="514"/>
        <w:jc w:val="both"/>
        <w:rPr>
          <w:rFonts w:ascii="宋体" w:hAnsi="宋体" w:eastAsia="宋体" w:cs="宋体"/>
          <w:b/>
          <w:bCs/>
          <w:spacing w:val="-7"/>
          <w:sz w:val="24"/>
          <w:szCs w:val="24"/>
        </w:rPr>
      </w:pPr>
      <w:r>
        <w:rPr>
          <w:rFonts w:ascii="宋体" w:hAnsi="宋体" w:eastAsia="宋体" w:cs="宋体"/>
          <w:color w:val="000000" w:themeColor="text1"/>
          <w:spacing w:val="-3"/>
          <w:sz w:val="24"/>
          <w:szCs w:val="24"/>
          <w:shd w:val="clear" w:color="auto" w:fill="auto"/>
          <w14:textFill>
            <w14:solidFill>
              <w14:schemeClr w14:val="tx1"/>
            </w14:solidFill>
          </w14:textFill>
        </w:rPr>
        <w:t>16.1</w:t>
      </w:r>
      <w:r>
        <w:rPr>
          <w:rFonts w:ascii="宋体" w:hAnsi="宋体" w:eastAsia="宋体" w:cs="宋体"/>
          <w:color w:val="000000" w:themeColor="text1"/>
          <w:spacing w:val="-45"/>
          <w:sz w:val="24"/>
          <w:szCs w:val="24"/>
          <w:shd w:val="clear" w:color="auto" w:fill="auto"/>
          <w14:textFill>
            <w14:solidFill>
              <w14:schemeClr w14:val="tx1"/>
            </w14:solidFill>
          </w14:textFill>
        </w:rPr>
        <w:t xml:space="preserve"> </w:t>
      </w:r>
      <w:r>
        <w:rPr>
          <w:rFonts w:ascii="宋体" w:hAnsi="宋体" w:eastAsia="宋体" w:cs="宋体"/>
          <w:color w:val="000000" w:themeColor="text1"/>
          <w:spacing w:val="-3"/>
          <w:sz w:val="24"/>
          <w:szCs w:val="24"/>
          <w:shd w:val="clear" w:color="auto" w:fill="auto"/>
          <w14:textFill>
            <w14:solidFill>
              <w14:schemeClr w14:val="tx1"/>
            </w14:solidFill>
          </w14:textFill>
        </w:rPr>
        <w:t>供应商应当在磋商文件要求的响应文件上传截止时</w:t>
      </w:r>
      <w:r>
        <w:rPr>
          <w:rFonts w:ascii="宋体" w:hAnsi="宋体" w:eastAsia="宋体" w:cs="宋体"/>
          <w:color w:val="000000" w:themeColor="text1"/>
          <w:spacing w:val="-4"/>
          <w:sz w:val="24"/>
          <w:szCs w:val="24"/>
          <w:shd w:val="clear" w:color="auto" w:fill="auto"/>
          <w14:textFill>
            <w14:solidFill>
              <w14:schemeClr w14:val="tx1"/>
            </w14:solidFill>
          </w14:textFill>
        </w:rPr>
        <w:t>间前（详见前附表</w:t>
      </w:r>
      <w:r>
        <w:rPr>
          <w:rFonts w:ascii="宋体" w:hAnsi="宋体" w:eastAsia="宋体" w:cs="宋体"/>
          <w:color w:val="000000" w:themeColor="text1"/>
          <w:spacing w:val="-30"/>
          <w:sz w:val="24"/>
          <w:szCs w:val="24"/>
          <w:shd w:val="clear" w:color="auto" w:fill="auto"/>
          <w14:textFill>
            <w14:solidFill>
              <w14:schemeClr w14:val="tx1"/>
            </w14:solidFill>
          </w14:textFill>
        </w:rPr>
        <w:t>），</w:t>
      </w:r>
      <w:r>
        <w:rPr>
          <w:rFonts w:ascii="宋体" w:hAnsi="宋体" w:eastAsia="宋体" w:cs="宋体"/>
          <w:color w:val="000000" w:themeColor="text1"/>
          <w:spacing w:val="-4"/>
          <w:sz w:val="24"/>
          <w:szCs w:val="24"/>
          <w:shd w:val="clear" w:color="auto" w:fill="auto"/>
          <w14:textFill>
            <w14:solidFill>
              <w14:schemeClr w14:val="tx1"/>
            </w14:solidFill>
          </w14:textFill>
        </w:rPr>
        <w:t>将加</w:t>
      </w:r>
      <w:r>
        <w:rPr>
          <w:rFonts w:ascii="宋体" w:hAnsi="宋体" w:eastAsia="宋体" w:cs="宋体"/>
          <w:color w:val="000000" w:themeColor="text1"/>
          <w:spacing w:val="-3"/>
          <w:sz w:val="24"/>
          <w:szCs w:val="24"/>
          <w:shd w:val="clear" w:color="auto" w:fill="auto"/>
          <w14:textFill>
            <w14:solidFill>
              <w14:schemeClr w14:val="tx1"/>
            </w14:solidFill>
          </w14:textFill>
        </w:rPr>
        <w:t>密电子响应文件及补充修改文件（如有的话）</w:t>
      </w:r>
      <w:r>
        <w:rPr>
          <w:rFonts w:ascii="宋体" w:hAnsi="宋体" w:eastAsia="宋体" w:cs="宋体"/>
          <w:color w:val="000000" w:themeColor="text1"/>
          <w:spacing w:val="-4"/>
          <w:sz w:val="24"/>
          <w:szCs w:val="24"/>
          <w:shd w:val="clear" w:color="auto" w:fill="auto"/>
          <w14:textFill>
            <w14:solidFill>
              <w14:schemeClr w14:val="tx1"/>
            </w14:solidFill>
          </w14:textFill>
        </w:rPr>
        <w:t>在“政采云系统</w:t>
      </w:r>
      <w:r>
        <w:rPr>
          <w:rFonts w:ascii="宋体" w:hAnsi="宋体" w:eastAsia="宋体" w:cs="宋体"/>
          <w:color w:val="000000" w:themeColor="text1"/>
          <w:spacing w:val="-57"/>
          <w:sz w:val="24"/>
          <w:szCs w:val="24"/>
          <w:shd w:val="clear" w:color="auto" w:fill="auto"/>
          <w14:textFill>
            <w14:solidFill>
              <w14:schemeClr w14:val="tx1"/>
            </w14:solidFill>
          </w14:textFill>
        </w:rPr>
        <w:t xml:space="preserve"> </w:t>
      </w:r>
      <w:r>
        <w:rPr>
          <w:rFonts w:ascii="宋体" w:hAnsi="宋体" w:eastAsia="宋体" w:cs="宋体"/>
          <w:color w:val="000000" w:themeColor="text1"/>
          <w:spacing w:val="-4"/>
          <w:sz w:val="24"/>
          <w:szCs w:val="24"/>
          <w:shd w:val="clear" w:color="auto" w:fill="auto"/>
          <w14:textFill>
            <w14:solidFill>
              <w14:schemeClr w14:val="tx1"/>
            </w14:solidFill>
          </w14:textFill>
        </w:rPr>
        <w:t>”完成上传。任何单位和</w:t>
      </w:r>
      <w:r>
        <w:rPr>
          <w:rFonts w:ascii="宋体" w:hAnsi="宋体" w:eastAsia="宋体" w:cs="宋体"/>
          <w:color w:val="000000" w:themeColor="text1"/>
          <w:sz w:val="24"/>
          <w:szCs w:val="24"/>
          <w:shd w:val="clear" w:color="auto" w:fill="auto"/>
          <w14:textFill>
            <w14:solidFill>
              <w14:schemeClr w14:val="tx1"/>
            </w14:solidFill>
          </w14:textFill>
        </w:rPr>
        <w:t>个人不得在响应文件上传截止时间前解密响应文件。</w:t>
      </w:r>
    </w:p>
    <w:p w14:paraId="5B587325">
      <w:pPr>
        <w:spacing w:line="219" w:lineRule="auto"/>
        <w:ind w:left="514"/>
        <w:outlineLvl w:val="1"/>
        <w:rPr>
          <w:rFonts w:ascii="宋体" w:hAnsi="宋体" w:eastAsia="宋体" w:cs="宋体"/>
          <w:sz w:val="24"/>
          <w:szCs w:val="24"/>
        </w:rPr>
      </w:pPr>
      <w:r>
        <w:rPr>
          <w:rFonts w:ascii="宋体" w:hAnsi="宋体" w:eastAsia="宋体" w:cs="宋体"/>
          <w:b/>
          <w:bCs/>
          <w:spacing w:val="-8"/>
          <w:sz w:val="24"/>
          <w:szCs w:val="24"/>
        </w:rPr>
        <w:t>17.响应文件解密及其他</w:t>
      </w:r>
    </w:p>
    <w:p w14:paraId="4C4C9A7C">
      <w:pPr>
        <w:spacing w:before="203" w:line="290" w:lineRule="auto"/>
        <w:ind w:left="36" w:right="34" w:firstLine="478"/>
        <w:rPr>
          <w:rFonts w:ascii="宋体" w:hAnsi="宋体" w:eastAsia="宋体" w:cs="宋体"/>
          <w:sz w:val="24"/>
          <w:szCs w:val="24"/>
        </w:rPr>
      </w:pPr>
      <w:r>
        <w:rPr>
          <w:rFonts w:ascii="宋体" w:hAnsi="宋体" w:eastAsia="宋体" w:cs="宋体"/>
          <w:spacing w:val="-5"/>
          <w:sz w:val="24"/>
          <w:szCs w:val="24"/>
        </w:rPr>
        <w:t>17.1</w:t>
      </w:r>
      <w:r>
        <w:rPr>
          <w:rFonts w:ascii="宋体" w:hAnsi="宋体" w:eastAsia="宋体" w:cs="宋体"/>
          <w:spacing w:val="-36"/>
          <w:sz w:val="24"/>
          <w:szCs w:val="24"/>
        </w:rPr>
        <w:t xml:space="preserve"> </w:t>
      </w:r>
      <w:r>
        <w:rPr>
          <w:rFonts w:ascii="宋体" w:hAnsi="宋体" w:eastAsia="宋体" w:cs="宋体"/>
          <w:spacing w:val="-5"/>
          <w:sz w:val="24"/>
          <w:szCs w:val="24"/>
        </w:rPr>
        <w:t>采购代理机构在解密开始时间发出解密指令，供应商接到解密信息后，在规定</w:t>
      </w:r>
      <w:r>
        <w:rPr>
          <w:rFonts w:ascii="宋体" w:hAnsi="宋体" w:eastAsia="宋体" w:cs="宋体"/>
          <w:spacing w:val="-3"/>
          <w:sz w:val="24"/>
          <w:szCs w:val="24"/>
        </w:rPr>
        <w:t>的解密时间内使用加密电子文件时的电子</w:t>
      </w:r>
      <w:r>
        <w:rPr>
          <w:rFonts w:ascii="宋体" w:hAnsi="宋体" w:eastAsia="宋体" w:cs="宋体"/>
          <w:spacing w:val="-33"/>
          <w:sz w:val="24"/>
          <w:szCs w:val="24"/>
        </w:rPr>
        <w:t xml:space="preserve"> </w:t>
      </w:r>
      <w:r>
        <w:rPr>
          <w:rFonts w:ascii="宋体" w:hAnsi="宋体" w:eastAsia="宋体" w:cs="宋体"/>
          <w:spacing w:val="-3"/>
          <w:sz w:val="24"/>
          <w:szCs w:val="24"/>
        </w:rPr>
        <w:t>CA</w:t>
      </w:r>
      <w:r>
        <w:rPr>
          <w:rFonts w:ascii="宋体" w:hAnsi="宋体" w:eastAsia="宋体" w:cs="宋体"/>
          <w:spacing w:val="-46"/>
          <w:sz w:val="24"/>
          <w:szCs w:val="24"/>
        </w:rPr>
        <w:t xml:space="preserve"> </w:t>
      </w:r>
      <w:r>
        <w:rPr>
          <w:rFonts w:ascii="宋体" w:hAnsi="宋体" w:eastAsia="宋体" w:cs="宋体"/>
          <w:spacing w:val="-3"/>
          <w:sz w:val="24"/>
          <w:szCs w:val="24"/>
        </w:rPr>
        <w:t>进行解密（可远程解密）。</w:t>
      </w:r>
    </w:p>
    <w:p w14:paraId="1A994428">
      <w:pPr>
        <w:spacing w:before="177" w:line="290" w:lineRule="auto"/>
        <w:ind w:left="1" w:right="34" w:firstLine="510"/>
        <w:rPr>
          <w:rFonts w:ascii="宋体" w:hAnsi="宋体" w:eastAsia="宋体" w:cs="宋体"/>
          <w:color w:val="auto"/>
          <w:sz w:val="24"/>
          <w:szCs w:val="24"/>
          <w:highlight w:val="none"/>
          <w:shd w:val="clear" w:color="auto" w:fill="auto"/>
        </w:rPr>
      </w:pPr>
      <w:r>
        <w:rPr>
          <w:rFonts w:ascii="宋体" w:hAnsi="宋体" w:eastAsia="宋体" w:cs="宋体"/>
          <w:color w:val="auto"/>
          <w:spacing w:val="-7"/>
          <w:sz w:val="24"/>
          <w:szCs w:val="24"/>
          <w:highlight w:val="none"/>
          <w:shd w:val="clear" w:color="auto" w:fill="auto"/>
        </w:rPr>
        <w:t>17.2</w:t>
      </w:r>
      <w:r>
        <w:rPr>
          <w:rFonts w:ascii="宋体" w:hAnsi="宋体" w:eastAsia="宋体" w:cs="宋体"/>
          <w:color w:val="auto"/>
          <w:spacing w:val="43"/>
          <w:sz w:val="24"/>
          <w:szCs w:val="24"/>
          <w:highlight w:val="none"/>
          <w:shd w:val="clear" w:color="auto" w:fill="auto"/>
        </w:rPr>
        <w:t xml:space="preserve"> </w:t>
      </w:r>
      <w:r>
        <w:rPr>
          <w:rFonts w:ascii="宋体" w:hAnsi="宋体" w:eastAsia="宋体" w:cs="宋体"/>
          <w:color w:val="auto"/>
          <w:spacing w:val="-7"/>
          <w:sz w:val="24"/>
          <w:szCs w:val="24"/>
          <w:highlight w:val="none"/>
          <w:shd w:val="clear" w:color="auto" w:fill="auto"/>
        </w:rPr>
        <w:t>由于供应商原因，未在规定时间内完成电子响应文件解密的，视为未递交响应</w:t>
      </w:r>
      <w:r>
        <w:rPr>
          <w:rFonts w:ascii="宋体" w:hAnsi="宋体" w:eastAsia="宋体" w:cs="宋体"/>
          <w:color w:val="auto"/>
          <w:sz w:val="24"/>
          <w:szCs w:val="24"/>
          <w:highlight w:val="none"/>
          <w:shd w:val="clear" w:color="auto" w:fill="auto"/>
        </w:rPr>
        <w:t>文件，响应无效。</w:t>
      </w:r>
    </w:p>
    <w:p w14:paraId="07403818">
      <w:pPr>
        <w:spacing w:before="178" w:line="292" w:lineRule="auto"/>
        <w:ind w:left="6" w:right="34" w:firstLine="505"/>
        <w:rPr>
          <w:rFonts w:ascii="宋体" w:hAnsi="宋体" w:eastAsia="宋体" w:cs="宋体"/>
          <w:sz w:val="24"/>
          <w:szCs w:val="24"/>
        </w:rPr>
      </w:pPr>
      <w:r>
        <w:rPr>
          <w:rFonts w:ascii="宋体" w:hAnsi="宋体" w:eastAsia="宋体" w:cs="宋体"/>
          <w:spacing w:val="-5"/>
          <w:sz w:val="24"/>
          <w:szCs w:val="24"/>
        </w:rPr>
        <w:t>17.3</w:t>
      </w:r>
      <w:r>
        <w:rPr>
          <w:rFonts w:ascii="宋体" w:hAnsi="宋体" w:eastAsia="宋体" w:cs="宋体"/>
          <w:spacing w:val="-33"/>
          <w:sz w:val="24"/>
          <w:szCs w:val="24"/>
        </w:rPr>
        <w:t xml:space="preserve"> </w:t>
      </w:r>
      <w:r>
        <w:rPr>
          <w:rFonts w:ascii="宋体" w:hAnsi="宋体" w:eastAsia="宋体" w:cs="宋体"/>
          <w:spacing w:val="-5"/>
          <w:sz w:val="24"/>
          <w:szCs w:val="24"/>
        </w:rPr>
        <w:t>解密截止时间后，除特殊情形需请示财政部门采用其他方式外，采购代理机构</w:t>
      </w:r>
      <w:r>
        <w:rPr>
          <w:rFonts w:ascii="宋体" w:hAnsi="宋体" w:eastAsia="宋体" w:cs="宋体"/>
          <w:spacing w:val="-2"/>
          <w:sz w:val="24"/>
          <w:szCs w:val="24"/>
        </w:rPr>
        <w:t>不得延长解密时间，使未完成解密的供应商进行解密。</w:t>
      </w:r>
    </w:p>
    <w:p w14:paraId="6371B0DB">
      <w:pPr>
        <w:spacing w:before="173" w:line="290" w:lineRule="auto"/>
        <w:ind w:left="12" w:right="34" w:firstLine="502"/>
        <w:rPr>
          <w:rFonts w:ascii="宋体" w:hAnsi="宋体" w:eastAsia="宋体" w:cs="宋体"/>
          <w:sz w:val="24"/>
          <w:szCs w:val="24"/>
        </w:rPr>
      </w:pPr>
      <w:r>
        <w:rPr>
          <w:rFonts w:ascii="宋体" w:hAnsi="宋体" w:eastAsia="宋体" w:cs="宋体"/>
          <w:spacing w:val="-5"/>
          <w:sz w:val="24"/>
          <w:szCs w:val="24"/>
        </w:rPr>
        <w:t>17.4</w:t>
      </w:r>
      <w:r>
        <w:rPr>
          <w:rFonts w:ascii="宋体" w:hAnsi="宋体" w:eastAsia="宋体" w:cs="宋体"/>
          <w:spacing w:val="-36"/>
          <w:sz w:val="24"/>
          <w:szCs w:val="24"/>
        </w:rPr>
        <w:t xml:space="preserve"> </w:t>
      </w:r>
      <w:r>
        <w:rPr>
          <w:rFonts w:ascii="宋体" w:hAnsi="宋体" w:eastAsia="宋体" w:cs="宋体"/>
          <w:spacing w:val="-5"/>
          <w:sz w:val="24"/>
          <w:szCs w:val="24"/>
        </w:rPr>
        <w:t>在响应文件解密截止时间，完成解密的供应商不足法定磋商家数时，不得进行下一步评审程序。</w:t>
      </w:r>
    </w:p>
    <w:p w14:paraId="10919474">
      <w:pPr>
        <w:spacing w:before="159" w:line="219" w:lineRule="auto"/>
        <w:ind w:left="514"/>
        <w:outlineLvl w:val="1"/>
        <w:rPr>
          <w:rFonts w:ascii="宋体" w:hAnsi="宋体" w:eastAsia="宋体" w:cs="宋体"/>
          <w:sz w:val="24"/>
          <w:szCs w:val="24"/>
        </w:rPr>
      </w:pPr>
      <w:r>
        <w:rPr>
          <w:rFonts w:ascii="宋体" w:hAnsi="宋体" w:eastAsia="宋体" w:cs="宋体"/>
          <w:b/>
          <w:bCs/>
          <w:spacing w:val="-7"/>
          <w:sz w:val="24"/>
          <w:szCs w:val="24"/>
        </w:rPr>
        <w:t>18.</w:t>
      </w:r>
      <w:r>
        <w:rPr>
          <w:rFonts w:ascii="宋体" w:hAnsi="宋体" w:eastAsia="宋体" w:cs="宋体"/>
          <w:spacing w:val="-7"/>
          <w:sz w:val="24"/>
          <w:szCs w:val="24"/>
        </w:rPr>
        <w:t xml:space="preserve"> </w:t>
      </w:r>
      <w:r>
        <w:rPr>
          <w:rFonts w:ascii="宋体" w:hAnsi="宋体" w:eastAsia="宋体" w:cs="宋体"/>
          <w:b/>
          <w:bCs/>
          <w:spacing w:val="-7"/>
          <w:sz w:val="24"/>
          <w:szCs w:val="24"/>
        </w:rPr>
        <w:t>响应文件的补充、修改和撤回</w:t>
      </w:r>
    </w:p>
    <w:p w14:paraId="3CC4D196">
      <w:pPr>
        <w:spacing w:before="200" w:line="361" w:lineRule="auto"/>
        <w:ind w:firstLine="514"/>
        <w:jc w:val="both"/>
        <w:rPr>
          <w:rFonts w:ascii="宋体" w:hAnsi="宋体" w:eastAsia="宋体" w:cs="宋体"/>
          <w:sz w:val="24"/>
          <w:szCs w:val="24"/>
        </w:rPr>
      </w:pPr>
      <w:r>
        <w:rPr>
          <w:rFonts w:ascii="宋体" w:hAnsi="宋体" w:eastAsia="宋体" w:cs="宋体"/>
          <w:spacing w:val="-4"/>
          <w:sz w:val="24"/>
          <w:szCs w:val="24"/>
        </w:rPr>
        <w:t>18.1</w:t>
      </w:r>
      <w:r>
        <w:rPr>
          <w:rFonts w:ascii="宋体" w:hAnsi="宋体" w:eastAsia="宋体" w:cs="宋体"/>
          <w:spacing w:val="-39"/>
          <w:sz w:val="24"/>
          <w:szCs w:val="24"/>
        </w:rPr>
        <w:t xml:space="preserve"> </w:t>
      </w:r>
      <w:r>
        <w:rPr>
          <w:rFonts w:ascii="宋体" w:hAnsi="宋体" w:eastAsia="宋体" w:cs="宋体"/>
          <w:spacing w:val="-4"/>
          <w:sz w:val="24"/>
          <w:szCs w:val="24"/>
        </w:rPr>
        <w:t>供应商在响应文件上传截止时间前，可以对响应文件进行补充、修改，补充、</w:t>
      </w:r>
      <w:r>
        <w:rPr>
          <w:rFonts w:ascii="宋体" w:hAnsi="宋体" w:eastAsia="宋体" w:cs="宋体"/>
          <w:spacing w:val="-9"/>
          <w:sz w:val="24"/>
          <w:szCs w:val="24"/>
        </w:rPr>
        <w:t>修改的内容作为响应文件的组成部分。补充、修改内容需在“政采云系统</w:t>
      </w:r>
      <w:r>
        <w:rPr>
          <w:rFonts w:ascii="宋体" w:hAnsi="宋体" w:eastAsia="宋体" w:cs="宋体"/>
          <w:spacing w:val="-45"/>
          <w:sz w:val="24"/>
          <w:szCs w:val="24"/>
        </w:rPr>
        <w:t xml:space="preserve"> </w:t>
      </w:r>
      <w:r>
        <w:rPr>
          <w:rFonts w:ascii="宋体" w:hAnsi="宋体" w:eastAsia="宋体" w:cs="宋体"/>
          <w:spacing w:val="-9"/>
          <w:sz w:val="24"/>
          <w:szCs w:val="24"/>
        </w:rPr>
        <w:t>”中加密上传，</w:t>
      </w:r>
      <w:r>
        <w:rPr>
          <w:rFonts w:ascii="宋体" w:hAnsi="宋体" w:eastAsia="宋体" w:cs="宋体"/>
          <w:spacing w:val="-2"/>
          <w:sz w:val="24"/>
          <w:szCs w:val="24"/>
        </w:rPr>
        <w:t>未进行上传的补充、修改内容无效。</w:t>
      </w:r>
    </w:p>
    <w:p w14:paraId="611B8F92">
      <w:pPr>
        <w:spacing w:line="361" w:lineRule="auto"/>
        <w:rPr>
          <w:rFonts w:ascii="宋体" w:hAnsi="宋体" w:eastAsia="宋体" w:cs="宋体"/>
          <w:sz w:val="24"/>
          <w:szCs w:val="24"/>
        </w:rPr>
        <w:sectPr>
          <w:footerReference r:id="rId17" w:type="default"/>
          <w:pgSz w:w="11906" w:h="16840"/>
          <w:pgMar w:top="1145" w:right="1383" w:bottom="1145" w:left="1437" w:header="0" w:footer="983" w:gutter="0"/>
          <w:pgNumType w:fmt="decimal"/>
          <w:cols w:space="720" w:num="1"/>
        </w:sectPr>
      </w:pPr>
    </w:p>
    <w:p w14:paraId="281FFBB9">
      <w:pPr>
        <w:spacing w:before="78" w:line="219" w:lineRule="auto"/>
        <w:ind w:left="514"/>
        <w:rPr>
          <w:rFonts w:ascii="宋体" w:hAnsi="宋体" w:eastAsia="宋体" w:cs="宋体"/>
          <w:sz w:val="24"/>
          <w:szCs w:val="24"/>
        </w:rPr>
      </w:pPr>
      <w:r>
        <w:rPr>
          <w:rFonts w:ascii="宋体" w:hAnsi="宋体" w:eastAsia="宋体" w:cs="宋体"/>
          <w:spacing w:val="-2"/>
          <w:sz w:val="24"/>
          <w:szCs w:val="24"/>
        </w:rPr>
        <w:t>18.2</w:t>
      </w:r>
      <w:r>
        <w:rPr>
          <w:rFonts w:ascii="宋体" w:hAnsi="宋体" w:eastAsia="宋体" w:cs="宋体"/>
          <w:spacing w:val="-41"/>
          <w:sz w:val="24"/>
          <w:szCs w:val="24"/>
        </w:rPr>
        <w:t xml:space="preserve"> </w:t>
      </w:r>
      <w:r>
        <w:rPr>
          <w:rFonts w:ascii="宋体" w:hAnsi="宋体" w:eastAsia="宋体" w:cs="宋体"/>
          <w:spacing w:val="-2"/>
          <w:sz w:val="24"/>
          <w:szCs w:val="24"/>
        </w:rPr>
        <w:t>补充、修改的内容应当按照磋商文件要求签署、盖章，否则，按无效处理。</w:t>
      </w:r>
    </w:p>
    <w:p w14:paraId="0D7D9775">
      <w:pPr>
        <w:spacing w:before="205" w:line="290" w:lineRule="auto"/>
        <w:ind w:right="2" w:firstLine="514"/>
        <w:rPr>
          <w:rFonts w:ascii="宋体" w:hAnsi="宋体" w:eastAsia="宋体" w:cs="宋体"/>
          <w:sz w:val="24"/>
          <w:szCs w:val="24"/>
        </w:rPr>
      </w:pPr>
      <w:r>
        <w:rPr>
          <w:rFonts w:ascii="宋体" w:hAnsi="宋体" w:eastAsia="宋体" w:cs="宋体"/>
          <w:spacing w:val="-4"/>
          <w:sz w:val="24"/>
          <w:szCs w:val="24"/>
        </w:rPr>
        <w:t>18.3</w:t>
      </w:r>
      <w:r>
        <w:rPr>
          <w:rFonts w:ascii="宋体" w:hAnsi="宋体" w:eastAsia="宋体" w:cs="宋体"/>
          <w:spacing w:val="-44"/>
          <w:sz w:val="24"/>
          <w:szCs w:val="24"/>
        </w:rPr>
        <w:t xml:space="preserve"> </w:t>
      </w:r>
      <w:r>
        <w:rPr>
          <w:rFonts w:ascii="宋体" w:hAnsi="宋体" w:eastAsia="宋体" w:cs="宋体"/>
          <w:spacing w:val="-4"/>
          <w:sz w:val="24"/>
          <w:szCs w:val="24"/>
        </w:rPr>
        <w:t>在响应文件上传截止时间之后，供应商不得对其已上传的响应文件（含补充、</w:t>
      </w:r>
      <w:r>
        <w:rPr>
          <w:rFonts w:ascii="宋体" w:hAnsi="宋体" w:eastAsia="宋体" w:cs="宋体"/>
          <w:spacing w:val="-3"/>
          <w:sz w:val="24"/>
          <w:szCs w:val="24"/>
        </w:rPr>
        <w:t>修改）进行撤回。</w:t>
      </w:r>
    </w:p>
    <w:p w14:paraId="3887F45E">
      <w:pPr>
        <w:spacing w:before="155" w:line="219" w:lineRule="auto"/>
        <w:ind w:left="514"/>
        <w:outlineLvl w:val="1"/>
        <w:rPr>
          <w:rFonts w:ascii="宋体" w:hAnsi="宋体" w:eastAsia="宋体" w:cs="宋体"/>
          <w:sz w:val="24"/>
          <w:szCs w:val="24"/>
        </w:rPr>
      </w:pPr>
      <w:r>
        <w:rPr>
          <w:rFonts w:ascii="宋体" w:hAnsi="宋体" w:eastAsia="宋体" w:cs="宋体"/>
          <w:b/>
          <w:bCs/>
          <w:spacing w:val="-8"/>
          <w:sz w:val="24"/>
          <w:szCs w:val="24"/>
        </w:rPr>
        <w:t>19.响应文件开启及其有关事项</w:t>
      </w:r>
    </w:p>
    <w:p w14:paraId="439952AB">
      <w:pPr>
        <w:spacing w:before="201" w:line="313" w:lineRule="auto"/>
        <w:ind w:left="6" w:right="32" w:firstLine="505"/>
        <w:rPr>
          <w:rFonts w:ascii="宋体" w:hAnsi="宋体" w:eastAsia="宋体" w:cs="宋体"/>
          <w:sz w:val="24"/>
          <w:szCs w:val="24"/>
        </w:rPr>
      </w:pPr>
      <w:r>
        <w:rPr>
          <w:rFonts w:ascii="宋体" w:hAnsi="宋体" w:eastAsia="宋体" w:cs="宋体"/>
          <w:spacing w:val="-5"/>
          <w:sz w:val="24"/>
          <w:szCs w:val="24"/>
        </w:rPr>
        <w:t>19.1</w:t>
      </w:r>
      <w:r>
        <w:rPr>
          <w:rFonts w:ascii="宋体" w:hAnsi="宋体" w:eastAsia="宋体" w:cs="宋体"/>
          <w:spacing w:val="-33"/>
          <w:sz w:val="24"/>
          <w:szCs w:val="24"/>
        </w:rPr>
        <w:t xml:space="preserve"> </w:t>
      </w:r>
      <w:r>
        <w:rPr>
          <w:rFonts w:ascii="宋体" w:hAnsi="宋体" w:eastAsia="宋体" w:cs="宋体"/>
          <w:spacing w:val="-5"/>
          <w:sz w:val="24"/>
          <w:szCs w:val="24"/>
        </w:rPr>
        <w:t>上传响应文件截止时间后，由采购代理机构发出解密指令。并对响应文件开启</w:t>
      </w:r>
      <w:r>
        <w:rPr>
          <w:rFonts w:ascii="宋体" w:hAnsi="宋体" w:eastAsia="宋体" w:cs="宋体"/>
          <w:spacing w:val="-2"/>
          <w:sz w:val="24"/>
          <w:szCs w:val="24"/>
        </w:rPr>
        <w:t>（解密）活动现场进行全程录音录像，录音录像应当清晰</w:t>
      </w:r>
      <w:r>
        <w:rPr>
          <w:rFonts w:ascii="宋体" w:hAnsi="宋体" w:eastAsia="宋体" w:cs="宋体"/>
          <w:spacing w:val="-3"/>
          <w:sz w:val="24"/>
          <w:szCs w:val="24"/>
        </w:rPr>
        <w:t>可辨，音像资料作为采购资料</w:t>
      </w:r>
      <w:r>
        <w:rPr>
          <w:rFonts w:ascii="宋体" w:hAnsi="宋体" w:eastAsia="宋体" w:cs="宋体"/>
          <w:spacing w:val="-5"/>
          <w:sz w:val="24"/>
          <w:szCs w:val="24"/>
        </w:rPr>
        <w:t>一并存档。</w:t>
      </w:r>
    </w:p>
    <w:p w14:paraId="75E24031">
      <w:pPr>
        <w:spacing w:before="177" w:line="292" w:lineRule="auto"/>
        <w:ind w:right="164" w:firstLine="511"/>
        <w:rPr>
          <w:rFonts w:ascii="宋体" w:hAnsi="宋体" w:eastAsia="宋体" w:cs="宋体"/>
          <w:sz w:val="24"/>
          <w:szCs w:val="24"/>
        </w:rPr>
      </w:pPr>
      <w:r>
        <w:rPr>
          <w:rFonts w:ascii="宋体" w:hAnsi="宋体" w:eastAsia="宋体" w:cs="宋体"/>
          <w:spacing w:val="-2"/>
          <w:sz w:val="24"/>
          <w:szCs w:val="24"/>
        </w:rPr>
        <w:t>19.2</w:t>
      </w:r>
      <w:r>
        <w:rPr>
          <w:rFonts w:ascii="宋体" w:hAnsi="宋体" w:eastAsia="宋体" w:cs="宋体"/>
          <w:spacing w:val="-39"/>
          <w:sz w:val="24"/>
          <w:szCs w:val="24"/>
        </w:rPr>
        <w:t xml:space="preserve"> </w:t>
      </w:r>
      <w:r>
        <w:rPr>
          <w:rFonts w:ascii="宋体" w:hAnsi="宋体" w:eastAsia="宋体" w:cs="宋体"/>
          <w:spacing w:val="-2"/>
          <w:sz w:val="24"/>
          <w:szCs w:val="24"/>
        </w:rPr>
        <w:t>参加磋商的供应商法定代表人或授权代表必须在供应商签到表上签到以</w:t>
      </w:r>
      <w:r>
        <w:rPr>
          <w:rFonts w:ascii="宋体" w:hAnsi="宋体" w:eastAsia="宋体" w:cs="宋体"/>
          <w:spacing w:val="-3"/>
          <w:sz w:val="24"/>
          <w:szCs w:val="24"/>
        </w:rPr>
        <w:t>证明其出席（如有）。</w:t>
      </w:r>
    </w:p>
    <w:p w14:paraId="29F1EA4A">
      <w:pPr>
        <w:spacing w:before="149" w:line="219" w:lineRule="auto"/>
        <w:jc w:val="right"/>
        <w:rPr>
          <w:rFonts w:ascii="宋体" w:hAnsi="宋体" w:eastAsia="宋体" w:cs="宋体"/>
          <w:sz w:val="24"/>
          <w:szCs w:val="24"/>
        </w:rPr>
      </w:pPr>
      <w:r>
        <w:rPr>
          <w:rFonts w:ascii="宋体" w:hAnsi="宋体" w:eastAsia="宋体" w:cs="宋体"/>
          <w:spacing w:val="-4"/>
          <w:sz w:val="24"/>
          <w:szCs w:val="24"/>
        </w:rPr>
        <w:t>19.3</w:t>
      </w:r>
      <w:r>
        <w:rPr>
          <w:rFonts w:ascii="宋体" w:hAnsi="宋体" w:eastAsia="宋体" w:cs="宋体"/>
          <w:spacing w:val="-44"/>
          <w:sz w:val="24"/>
          <w:szCs w:val="24"/>
        </w:rPr>
        <w:t xml:space="preserve"> </w:t>
      </w:r>
      <w:r>
        <w:rPr>
          <w:rFonts w:ascii="宋体" w:hAnsi="宋体" w:eastAsia="宋体" w:cs="宋体"/>
          <w:spacing w:val="-4"/>
          <w:sz w:val="24"/>
          <w:szCs w:val="24"/>
        </w:rPr>
        <w:t>磋商小组成员和参与评审的采购人代表不得参加响应文件开启（解密）活动。</w:t>
      </w:r>
    </w:p>
    <w:p w14:paraId="502FB186">
      <w:pPr>
        <w:spacing w:before="179" w:line="218" w:lineRule="auto"/>
        <w:ind w:left="514"/>
        <w:rPr>
          <w:rFonts w:ascii="宋体" w:hAnsi="宋体" w:eastAsia="宋体" w:cs="宋体"/>
          <w:sz w:val="24"/>
          <w:szCs w:val="24"/>
        </w:rPr>
      </w:pPr>
      <w:r>
        <w:rPr>
          <w:rFonts w:ascii="宋体" w:hAnsi="宋体" w:eastAsia="宋体" w:cs="宋体"/>
          <w:spacing w:val="-4"/>
          <w:sz w:val="24"/>
          <w:szCs w:val="24"/>
        </w:rPr>
        <w:t>19.4</w:t>
      </w:r>
      <w:r>
        <w:rPr>
          <w:rFonts w:ascii="宋体" w:hAnsi="宋体" w:eastAsia="宋体" w:cs="宋体"/>
          <w:spacing w:val="-25"/>
          <w:sz w:val="24"/>
          <w:szCs w:val="24"/>
        </w:rPr>
        <w:t xml:space="preserve"> </w:t>
      </w:r>
      <w:r>
        <w:rPr>
          <w:rFonts w:ascii="宋体" w:hAnsi="宋体" w:eastAsia="宋体" w:cs="宋体"/>
          <w:spacing w:val="-4"/>
          <w:sz w:val="24"/>
          <w:szCs w:val="24"/>
        </w:rPr>
        <w:t>本项目实行密封报价，不进行公开唱标。</w:t>
      </w:r>
    </w:p>
    <w:p w14:paraId="18E46E4D">
      <w:pPr>
        <w:spacing w:before="210" w:line="289" w:lineRule="auto"/>
        <w:ind w:left="2" w:right="29" w:firstLine="509"/>
        <w:rPr>
          <w:rFonts w:ascii="宋体" w:hAnsi="宋体" w:eastAsia="宋体" w:cs="宋体"/>
          <w:sz w:val="24"/>
          <w:szCs w:val="24"/>
        </w:rPr>
      </w:pPr>
      <w:r>
        <w:rPr>
          <w:rFonts w:ascii="宋体" w:hAnsi="宋体" w:eastAsia="宋体" w:cs="宋体"/>
          <w:spacing w:val="-6"/>
          <w:sz w:val="24"/>
          <w:szCs w:val="24"/>
        </w:rPr>
        <w:t>19.5</w:t>
      </w:r>
      <w:r>
        <w:rPr>
          <w:rFonts w:ascii="宋体" w:hAnsi="宋体" w:eastAsia="宋体" w:cs="宋体"/>
          <w:spacing w:val="-39"/>
          <w:sz w:val="24"/>
          <w:szCs w:val="24"/>
        </w:rPr>
        <w:t xml:space="preserve"> </w:t>
      </w:r>
      <w:r>
        <w:rPr>
          <w:rFonts w:ascii="宋体" w:hAnsi="宋体" w:eastAsia="宋体" w:cs="宋体"/>
          <w:spacing w:val="-6"/>
          <w:sz w:val="24"/>
          <w:szCs w:val="24"/>
        </w:rPr>
        <w:t>解密结束后，供应商各自在“政采云</w:t>
      </w:r>
      <w:r>
        <w:rPr>
          <w:rFonts w:ascii="宋体" w:hAnsi="宋体" w:eastAsia="宋体" w:cs="宋体"/>
          <w:spacing w:val="-62"/>
          <w:sz w:val="24"/>
          <w:szCs w:val="24"/>
        </w:rPr>
        <w:t xml:space="preserve"> </w:t>
      </w:r>
      <w:r>
        <w:rPr>
          <w:rFonts w:ascii="宋体" w:hAnsi="宋体" w:eastAsia="宋体" w:cs="宋体"/>
          <w:spacing w:val="-6"/>
          <w:sz w:val="24"/>
          <w:szCs w:val="24"/>
        </w:rPr>
        <w:t>”系统中对其</w:t>
      </w:r>
      <w:r>
        <w:rPr>
          <w:rFonts w:ascii="宋体" w:hAnsi="宋体" w:eastAsia="宋体" w:cs="宋体"/>
          <w:spacing w:val="-7"/>
          <w:sz w:val="24"/>
          <w:szCs w:val="24"/>
        </w:rPr>
        <w:t>报价进行确认，采购代理机</w:t>
      </w:r>
      <w:r>
        <w:rPr>
          <w:rFonts w:ascii="宋体" w:hAnsi="宋体" w:eastAsia="宋体" w:cs="宋体"/>
          <w:spacing w:val="-4"/>
          <w:sz w:val="24"/>
          <w:szCs w:val="24"/>
        </w:rPr>
        <w:t>构打印报价结果。</w:t>
      </w:r>
    </w:p>
    <w:p w14:paraId="4645E058">
      <w:pPr>
        <w:spacing w:before="177" w:line="294" w:lineRule="auto"/>
        <w:ind w:right="23" w:firstLine="488"/>
        <w:rPr>
          <w:rFonts w:ascii="宋体" w:hAnsi="宋体" w:eastAsia="宋体" w:cs="宋体"/>
          <w:sz w:val="24"/>
          <w:szCs w:val="24"/>
        </w:rPr>
      </w:pPr>
      <w:r>
        <w:rPr>
          <w:rFonts w:ascii="宋体" w:hAnsi="宋体" w:eastAsia="宋体" w:cs="宋体"/>
          <w:spacing w:val="-10"/>
          <w:sz w:val="24"/>
          <w:szCs w:val="24"/>
        </w:rPr>
        <w:t>19.6</w:t>
      </w:r>
      <w:r>
        <w:rPr>
          <w:rFonts w:ascii="宋体" w:hAnsi="宋体" w:eastAsia="宋体" w:cs="宋体"/>
          <w:spacing w:val="-41"/>
          <w:sz w:val="24"/>
          <w:szCs w:val="24"/>
        </w:rPr>
        <w:t xml:space="preserve"> </w:t>
      </w:r>
      <w:r>
        <w:rPr>
          <w:rFonts w:ascii="宋体" w:hAnsi="宋体" w:eastAsia="宋体" w:cs="宋体"/>
          <w:spacing w:val="-10"/>
          <w:sz w:val="24"/>
          <w:szCs w:val="24"/>
        </w:rPr>
        <w:t>开启（解密）过程，采购人、采购代理机构相关工作人员有需要回避的情形的，</w:t>
      </w:r>
      <w:r>
        <w:rPr>
          <w:rFonts w:ascii="宋体" w:hAnsi="宋体" w:eastAsia="宋体" w:cs="宋体"/>
          <w:spacing w:val="-3"/>
          <w:sz w:val="24"/>
          <w:szCs w:val="24"/>
        </w:rPr>
        <w:t>应主动提出回避。</w:t>
      </w:r>
    </w:p>
    <w:p w14:paraId="07D54E5B">
      <w:pPr>
        <w:spacing w:before="147" w:line="218" w:lineRule="auto"/>
        <w:ind w:left="514"/>
        <w:rPr>
          <w:rFonts w:ascii="宋体" w:hAnsi="宋体" w:eastAsia="宋体" w:cs="宋体"/>
          <w:sz w:val="24"/>
          <w:szCs w:val="24"/>
        </w:rPr>
      </w:pPr>
      <w:r>
        <w:rPr>
          <w:rFonts w:ascii="宋体" w:hAnsi="宋体" w:eastAsia="宋体" w:cs="宋体"/>
          <w:spacing w:val="-3"/>
          <w:sz w:val="24"/>
          <w:szCs w:val="24"/>
        </w:rPr>
        <w:t>19.7</w:t>
      </w:r>
      <w:r>
        <w:rPr>
          <w:rFonts w:ascii="宋体" w:hAnsi="宋体" w:eastAsia="宋体" w:cs="宋体"/>
          <w:spacing w:val="-31"/>
          <w:sz w:val="24"/>
          <w:szCs w:val="24"/>
        </w:rPr>
        <w:t xml:space="preserve"> </w:t>
      </w:r>
      <w:r>
        <w:rPr>
          <w:rFonts w:ascii="宋体" w:hAnsi="宋体" w:eastAsia="宋体" w:cs="宋体"/>
          <w:spacing w:val="-3"/>
          <w:sz w:val="24"/>
          <w:szCs w:val="24"/>
        </w:rPr>
        <w:t>供应商未对报价进行确认的，视同认</w:t>
      </w:r>
      <w:r>
        <w:rPr>
          <w:rFonts w:ascii="宋体" w:hAnsi="宋体" w:eastAsia="宋体" w:cs="宋体"/>
          <w:spacing w:val="-4"/>
          <w:sz w:val="24"/>
          <w:szCs w:val="24"/>
        </w:rPr>
        <w:t>可开启结果。</w:t>
      </w:r>
    </w:p>
    <w:p w14:paraId="694E0189">
      <w:pPr>
        <w:spacing w:before="182" w:line="220" w:lineRule="auto"/>
        <w:ind w:left="500"/>
        <w:outlineLvl w:val="0"/>
        <w:rPr>
          <w:rFonts w:ascii="宋体" w:hAnsi="宋体" w:eastAsia="宋体" w:cs="宋体"/>
          <w:sz w:val="24"/>
          <w:szCs w:val="24"/>
        </w:rPr>
      </w:pPr>
      <w:r>
        <w:rPr>
          <w:rFonts w:ascii="宋体" w:hAnsi="宋体" w:eastAsia="宋体" w:cs="宋体"/>
          <w:b/>
          <w:bCs/>
          <w:spacing w:val="-6"/>
          <w:sz w:val="24"/>
          <w:szCs w:val="24"/>
        </w:rPr>
        <w:t>五、磋商小组组成与要求</w:t>
      </w:r>
    </w:p>
    <w:p w14:paraId="2C82FE87">
      <w:pPr>
        <w:pStyle w:val="2"/>
        <w:spacing w:line="296" w:lineRule="auto"/>
      </w:pPr>
    </w:p>
    <w:p w14:paraId="1CB00947">
      <w:pPr>
        <w:spacing w:before="79" w:line="312" w:lineRule="auto"/>
        <w:ind w:right="32" w:firstLine="481"/>
        <w:rPr>
          <w:rFonts w:ascii="宋体" w:hAnsi="宋体" w:eastAsia="宋体" w:cs="宋体"/>
          <w:sz w:val="24"/>
          <w:szCs w:val="24"/>
        </w:rPr>
      </w:pPr>
      <w:r>
        <w:rPr>
          <w:rFonts w:ascii="宋体" w:hAnsi="宋体" w:eastAsia="宋体" w:cs="宋体"/>
          <w:spacing w:val="-4"/>
          <w:sz w:val="24"/>
          <w:szCs w:val="24"/>
        </w:rPr>
        <w:t>20.1</w:t>
      </w:r>
      <w:r>
        <w:rPr>
          <w:rFonts w:ascii="宋体" w:hAnsi="宋体" w:eastAsia="宋体" w:cs="宋体"/>
          <w:spacing w:val="-42"/>
          <w:sz w:val="24"/>
          <w:szCs w:val="24"/>
        </w:rPr>
        <w:t xml:space="preserve"> </w:t>
      </w:r>
      <w:r>
        <w:rPr>
          <w:rFonts w:ascii="宋体" w:hAnsi="宋体" w:eastAsia="宋体" w:cs="宋体"/>
          <w:spacing w:val="-4"/>
          <w:sz w:val="24"/>
          <w:szCs w:val="24"/>
        </w:rPr>
        <w:t>采购代理机构根据相关法律法规和本磋商文件的规定，结合本项目特点组建磋</w:t>
      </w:r>
      <w:r>
        <w:rPr>
          <w:rFonts w:ascii="宋体" w:hAnsi="宋体" w:eastAsia="宋体" w:cs="宋体"/>
          <w:spacing w:val="-3"/>
          <w:sz w:val="24"/>
          <w:szCs w:val="24"/>
        </w:rPr>
        <w:t>商小组，磋商小组由采购人代表和评审专家共</w:t>
      </w:r>
      <w:r>
        <w:rPr>
          <w:rFonts w:ascii="宋体" w:hAnsi="宋体" w:eastAsia="宋体" w:cs="宋体"/>
          <w:spacing w:val="-34"/>
          <w:sz w:val="24"/>
          <w:szCs w:val="24"/>
        </w:rPr>
        <w:t xml:space="preserve"> </w:t>
      </w:r>
      <w:r>
        <w:rPr>
          <w:rFonts w:ascii="宋体" w:hAnsi="宋体" w:eastAsia="宋体" w:cs="宋体"/>
          <w:spacing w:val="-3"/>
          <w:sz w:val="24"/>
          <w:szCs w:val="24"/>
        </w:rPr>
        <w:t>3</w:t>
      </w:r>
      <w:r>
        <w:rPr>
          <w:rFonts w:ascii="宋体" w:hAnsi="宋体" w:eastAsia="宋体" w:cs="宋体"/>
          <w:spacing w:val="-39"/>
          <w:sz w:val="24"/>
          <w:szCs w:val="24"/>
        </w:rPr>
        <w:t xml:space="preserve"> </w:t>
      </w:r>
      <w:r>
        <w:rPr>
          <w:rFonts w:ascii="宋体" w:hAnsi="宋体" w:eastAsia="宋体" w:cs="宋体"/>
          <w:spacing w:val="-3"/>
          <w:sz w:val="24"/>
          <w:szCs w:val="24"/>
        </w:rPr>
        <w:t>人及以上单数组成，其中评</w:t>
      </w:r>
      <w:r>
        <w:rPr>
          <w:rFonts w:ascii="宋体" w:hAnsi="宋体" w:eastAsia="宋体" w:cs="宋体"/>
          <w:spacing w:val="-4"/>
          <w:sz w:val="24"/>
          <w:szCs w:val="24"/>
        </w:rPr>
        <w:t>审专家不得</w:t>
      </w:r>
      <w:r>
        <w:rPr>
          <w:rFonts w:ascii="宋体" w:hAnsi="宋体" w:eastAsia="宋体" w:cs="宋体"/>
          <w:spacing w:val="-5"/>
          <w:sz w:val="24"/>
          <w:szCs w:val="24"/>
        </w:rPr>
        <w:t>少于成员总数的</w:t>
      </w:r>
      <w:r>
        <w:rPr>
          <w:rFonts w:ascii="宋体" w:hAnsi="宋体" w:eastAsia="宋体" w:cs="宋体"/>
          <w:spacing w:val="-22"/>
          <w:sz w:val="24"/>
          <w:szCs w:val="24"/>
        </w:rPr>
        <w:t xml:space="preserve"> </w:t>
      </w:r>
      <w:r>
        <w:rPr>
          <w:rFonts w:ascii="宋体" w:hAnsi="宋体" w:eastAsia="宋体" w:cs="宋体"/>
          <w:spacing w:val="-5"/>
          <w:sz w:val="24"/>
          <w:szCs w:val="24"/>
        </w:rPr>
        <w:t>2/3。</w:t>
      </w:r>
    </w:p>
    <w:p w14:paraId="0B1C85C0">
      <w:pPr>
        <w:spacing w:before="175" w:line="290" w:lineRule="auto"/>
        <w:ind w:left="2" w:right="32" w:firstLine="480"/>
        <w:rPr>
          <w:rFonts w:ascii="宋体" w:hAnsi="宋体" w:eastAsia="宋体" w:cs="宋体"/>
          <w:sz w:val="24"/>
          <w:szCs w:val="24"/>
        </w:rPr>
      </w:pPr>
      <w:r>
        <w:rPr>
          <w:rFonts w:ascii="宋体" w:hAnsi="宋体" w:eastAsia="宋体" w:cs="宋体"/>
          <w:spacing w:val="-4"/>
          <w:sz w:val="24"/>
          <w:szCs w:val="24"/>
        </w:rPr>
        <w:t>20.2</w:t>
      </w:r>
      <w:r>
        <w:rPr>
          <w:rFonts w:ascii="宋体" w:hAnsi="宋体" w:eastAsia="宋体" w:cs="宋体"/>
          <w:spacing w:val="-42"/>
          <w:sz w:val="24"/>
          <w:szCs w:val="24"/>
        </w:rPr>
        <w:t xml:space="preserve"> </w:t>
      </w:r>
      <w:r>
        <w:rPr>
          <w:rFonts w:ascii="宋体" w:hAnsi="宋体" w:eastAsia="宋体" w:cs="宋体"/>
          <w:spacing w:val="-4"/>
          <w:sz w:val="24"/>
          <w:szCs w:val="24"/>
        </w:rPr>
        <w:t>采购人代表不得以评审专家身份参加本部门或本单位采购项目的评审，采购代</w:t>
      </w:r>
      <w:r>
        <w:rPr>
          <w:rFonts w:ascii="宋体" w:hAnsi="宋体" w:eastAsia="宋体" w:cs="宋体"/>
          <w:spacing w:val="-1"/>
          <w:sz w:val="24"/>
          <w:szCs w:val="24"/>
        </w:rPr>
        <w:t>理机构人员不得参加本机构代理的采购项目的评审。法律规定的情形除外。</w:t>
      </w:r>
    </w:p>
    <w:p w14:paraId="35274413">
      <w:pPr>
        <w:spacing w:before="158" w:line="218" w:lineRule="auto"/>
        <w:ind w:left="482"/>
        <w:rPr>
          <w:rFonts w:ascii="宋体" w:hAnsi="宋体" w:eastAsia="宋体" w:cs="宋体"/>
          <w:sz w:val="24"/>
          <w:szCs w:val="24"/>
        </w:rPr>
      </w:pPr>
      <w:r>
        <w:rPr>
          <w:rFonts w:ascii="宋体" w:hAnsi="宋体" w:eastAsia="宋体" w:cs="宋体"/>
          <w:spacing w:val="-2"/>
          <w:sz w:val="24"/>
          <w:szCs w:val="24"/>
        </w:rPr>
        <w:t>20.3</w:t>
      </w:r>
      <w:r>
        <w:rPr>
          <w:rFonts w:ascii="宋体" w:hAnsi="宋体" w:eastAsia="宋体" w:cs="宋体"/>
          <w:spacing w:val="-36"/>
          <w:sz w:val="24"/>
          <w:szCs w:val="24"/>
        </w:rPr>
        <w:t xml:space="preserve"> </w:t>
      </w:r>
      <w:r>
        <w:rPr>
          <w:rFonts w:ascii="宋体" w:hAnsi="宋体" w:eastAsia="宋体" w:cs="宋体"/>
          <w:spacing w:val="-2"/>
          <w:sz w:val="24"/>
          <w:szCs w:val="24"/>
        </w:rPr>
        <w:t>磋商小组成员名单在评审结果公告前应当保密。</w:t>
      </w:r>
    </w:p>
    <w:p w14:paraId="520ACA59">
      <w:pPr>
        <w:spacing w:before="208" w:line="312" w:lineRule="auto"/>
        <w:ind w:right="32" w:firstLine="482"/>
        <w:rPr>
          <w:rFonts w:ascii="宋体" w:hAnsi="宋体" w:eastAsia="宋体" w:cs="宋体"/>
          <w:sz w:val="24"/>
          <w:szCs w:val="24"/>
        </w:rPr>
      </w:pPr>
      <w:r>
        <w:rPr>
          <w:rFonts w:ascii="宋体" w:hAnsi="宋体" w:eastAsia="宋体" w:cs="宋体"/>
          <w:spacing w:val="-4"/>
          <w:sz w:val="24"/>
          <w:szCs w:val="24"/>
        </w:rPr>
        <w:t>20.4</w:t>
      </w:r>
      <w:r>
        <w:rPr>
          <w:rFonts w:ascii="宋体" w:hAnsi="宋体" w:eastAsia="宋体" w:cs="宋体"/>
          <w:spacing w:val="-42"/>
          <w:sz w:val="24"/>
          <w:szCs w:val="24"/>
        </w:rPr>
        <w:t xml:space="preserve"> </w:t>
      </w:r>
      <w:r>
        <w:rPr>
          <w:rFonts w:ascii="宋体" w:hAnsi="宋体" w:eastAsia="宋体" w:cs="宋体"/>
          <w:spacing w:val="-4"/>
          <w:sz w:val="24"/>
          <w:szCs w:val="24"/>
        </w:rPr>
        <w:t>评审专家由采购代理机构从</w:t>
      </w:r>
      <w:r>
        <w:rPr>
          <w:rFonts w:ascii="宋体" w:hAnsi="宋体" w:eastAsia="宋体" w:cs="宋体"/>
          <w:spacing w:val="-4"/>
          <w:sz w:val="24"/>
          <w:szCs w:val="24"/>
          <w:u w:val="single" w:color="auto"/>
        </w:rPr>
        <w:t>山西省政府采购评审专家库</w:t>
      </w:r>
      <w:r>
        <w:rPr>
          <w:rFonts w:ascii="宋体" w:hAnsi="宋体" w:eastAsia="宋体" w:cs="宋体"/>
          <w:spacing w:val="-4"/>
          <w:sz w:val="24"/>
          <w:szCs w:val="24"/>
        </w:rPr>
        <w:t>中，通过随机抽取方式</w:t>
      </w:r>
      <w:r>
        <w:rPr>
          <w:rFonts w:ascii="宋体" w:hAnsi="宋体" w:eastAsia="宋体" w:cs="宋体"/>
          <w:spacing w:val="-2"/>
          <w:sz w:val="24"/>
          <w:szCs w:val="24"/>
        </w:rPr>
        <w:t>产生。对技术复杂、专业性强的采购项目，通过随机方式难以确定</w:t>
      </w:r>
      <w:r>
        <w:rPr>
          <w:rFonts w:ascii="宋体" w:hAnsi="宋体" w:eastAsia="宋体" w:cs="宋体"/>
          <w:spacing w:val="-3"/>
          <w:sz w:val="24"/>
          <w:szCs w:val="24"/>
        </w:rPr>
        <w:t>合适评审专家的，经</w:t>
      </w:r>
      <w:r>
        <w:rPr>
          <w:rFonts w:ascii="宋体" w:hAnsi="宋体" w:eastAsia="宋体" w:cs="宋体"/>
          <w:spacing w:val="-1"/>
          <w:sz w:val="24"/>
          <w:szCs w:val="24"/>
        </w:rPr>
        <w:t>主管预算单位同意，采购人可以自行选定相应专业领域的评审专家。</w:t>
      </w:r>
    </w:p>
    <w:p w14:paraId="577929D4">
      <w:pPr>
        <w:spacing w:before="175" w:line="314" w:lineRule="auto"/>
        <w:ind w:left="1" w:right="32" w:firstLine="480"/>
        <w:rPr>
          <w:rFonts w:ascii="宋体" w:hAnsi="宋体" w:eastAsia="宋体" w:cs="宋体"/>
          <w:sz w:val="24"/>
          <w:szCs w:val="24"/>
        </w:rPr>
      </w:pPr>
      <w:r>
        <w:rPr>
          <w:rFonts w:ascii="宋体" w:hAnsi="宋体" w:eastAsia="宋体" w:cs="宋体"/>
          <w:spacing w:val="-4"/>
          <w:sz w:val="24"/>
          <w:szCs w:val="24"/>
        </w:rPr>
        <w:t>20.5</w:t>
      </w:r>
      <w:r>
        <w:rPr>
          <w:rFonts w:ascii="宋体" w:hAnsi="宋体" w:eastAsia="宋体" w:cs="宋体"/>
          <w:spacing w:val="-42"/>
          <w:sz w:val="24"/>
          <w:szCs w:val="24"/>
        </w:rPr>
        <w:t xml:space="preserve"> </w:t>
      </w:r>
      <w:r>
        <w:rPr>
          <w:rFonts w:ascii="宋体" w:hAnsi="宋体" w:eastAsia="宋体" w:cs="宋体"/>
          <w:spacing w:val="-4"/>
          <w:sz w:val="24"/>
          <w:szCs w:val="24"/>
        </w:rPr>
        <w:t>磋商中因评审专家缺席、回避或者健康等特殊原因，导致磋商小组成员组成不</w:t>
      </w:r>
      <w:r>
        <w:rPr>
          <w:rFonts w:ascii="宋体" w:hAnsi="宋体" w:eastAsia="宋体" w:cs="宋体"/>
          <w:spacing w:val="-2"/>
          <w:sz w:val="24"/>
          <w:szCs w:val="24"/>
        </w:rPr>
        <w:t>符合相关规定的，代理机构应当补足后继续磋商。被更换的磋</w:t>
      </w:r>
      <w:r>
        <w:rPr>
          <w:rFonts w:ascii="宋体" w:hAnsi="宋体" w:eastAsia="宋体" w:cs="宋体"/>
          <w:spacing w:val="-3"/>
          <w:sz w:val="24"/>
          <w:szCs w:val="24"/>
        </w:rPr>
        <w:t>商小组成员所做出的磋商</w:t>
      </w:r>
      <w:r>
        <w:rPr>
          <w:rFonts w:ascii="宋体" w:hAnsi="宋体" w:eastAsia="宋体" w:cs="宋体"/>
          <w:spacing w:val="-5"/>
          <w:sz w:val="24"/>
          <w:szCs w:val="24"/>
        </w:rPr>
        <w:t>意见无效。</w:t>
      </w:r>
    </w:p>
    <w:p w14:paraId="20B33184">
      <w:pPr>
        <w:spacing w:before="78" w:line="292" w:lineRule="auto"/>
        <w:ind w:right="73" w:firstLine="486"/>
        <w:rPr>
          <w:rFonts w:ascii="宋体" w:hAnsi="宋体" w:eastAsia="宋体" w:cs="宋体"/>
          <w:sz w:val="24"/>
          <w:szCs w:val="24"/>
        </w:rPr>
      </w:pPr>
      <w:r>
        <w:rPr>
          <w:rFonts w:ascii="宋体" w:hAnsi="宋体" w:eastAsia="宋体" w:cs="宋体"/>
          <w:spacing w:val="-4"/>
          <w:sz w:val="24"/>
          <w:szCs w:val="24"/>
        </w:rPr>
        <w:t>20.6</w:t>
      </w:r>
      <w:r>
        <w:rPr>
          <w:rFonts w:ascii="宋体" w:hAnsi="宋体" w:eastAsia="宋体" w:cs="宋体"/>
          <w:spacing w:val="-27"/>
          <w:sz w:val="24"/>
          <w:szCs w:val="24"/>
        </w:rPr>
        <w:t xml:space="preserve"> </w:t>
      </w:r>
      <w:r>
        <w:rPr>
          <w:rFonts w:ascii="宋体" w:hAnsi="宋体" w:eastAsia="宋体" w:cs="宋体"/>
          <w:spacing w:val="-4"/>
          <w:sz w:val="24"/>
          <w:szCs w:val="24"/>
        </w:rPr>
        <w:t>无法及时补足磋商小组成员时，代理机构应</w:t>
      </w:r>
      <w:r>
        <w:rPr>
          <w:rFonts w:ascii="宋体" w:hAnsi="宋体" w:eastAsia="宋体" w:cs="宋体"/>
          <w:spacing w:val="-5"/>
          <w:sz w:val="24"/>
          <w:szCs w:val="24"/>
        </w:rPr>
        <w:t>当停止磋商活动，封存所有响应文</w:t>
      </w:r>
      <w:r>
        <w:rPr>
          <w:rFonts w:ascii="宋体" w:hAnsi="宋体" w:eastAsia="宋体" w:cs="宋体"/>
          <w:sz w:val="24"/>
          <w:szCs w:val="24"/>
        </w:rPr>
        <w:t>件及评审资料，重新组建磋商小组进行磋商</w:t>
      </w:r>
      <w:r>
        <w:rPr>
          <w:rFonts w:ascii="宋体" w:hAnsi="宋体" w:eastAsia="宋体" w:cs="宋体"/>
          <w:spacing w:val="-1"/>
          <w:sz w:val="24"/>
          <w:szCs w:val="24"/>
        </w:rPr>
        <w:t>。原磋商小组所做出的磋商意见无效。</w:t>
      </w:r>
    </w:p>
    <w:p w14:paraId="6040CEC7">
      <w:pPr>
        <w:spacing w:before="172" w:line="292" w:lineRule="auto"/>
        <w:ind w:right="72" w:firstLine="486"/>
        <w:rPr>
          <w:rFonts w:ascii="宋体" w:hAnsi="宋体" w:eastAsia="宋体" w:cs="宋体"/>
          <w:sz w:val="24"/>
          <w:szCs w:val="24"/>
        </w:rPr>
      </w:pPr>
      <w:r>
        <w:rPr>
          <w:rFonts w:ascii="宋体" w:hAnsi="宋体" w:eastAsia="宋体" w:cs="宋体"/>
          <w:spacing w:val="-4"/>
          <w:sz w:val="24"/>
          <w:szCs w:val="24"/>
        </w:rPr>
        <w:t>20.7</w:t>
      </w:r>
      <w:r>
        <w:rPr>
          <w:rFonts w:ascii="宋体" w:hAnsi="宋体" w:eastAsia="宋体" w:cs="宋体"/>
          <w:spacing w:val="-42"/>
          <w:sz w:val="24"/>
          <w:szCs w:val="24"/>
        </w:rPr>
        <w:t xml:space="preserve"> </w:t>
      </w:r>
      <w:r>
        <w:rPr>
          <w:rFonts w:ascii="宋体" w:hAnsi="宋体" w:eastAsia="宋体" w:cs="宋体"/>
          <w:spacing w:val="-4"/>
          <w:sz w:val="24"/>
          <w:szCs w:val="24"/>
        </w:rPr>
        <w:t>代理机构应当将变更、重新组建磋商小组的情况予以记录，并随采购资料一并存档。</w:t>
      </w:r>
    </w:p>
    <w:p w14:paraId="022D04CD">
      <w:pPr>
        <w:spacing w:before="153" w:line="220" w:lineRule="auto"/>
        <w:ind w:left="485"/>
        <w:outlineLvl w:val="0"/>
        <w:rPr>
          <w:rFonts w:ascii="宋体" w:hAnsi="宋体" w:eastAsia="宋体" w:cs="宋体"/>
          <w:sz w:val="24"/>
          <w:szCs w:val="24"/>
        </w:rPr>
      </w:pPr>
      <w:r>
        <w:rPr>
          <w:rFonts w:ascii="宋体" w:hAnsi="宋体" w:eastAsia="宋体" w:cs="宋体"/>
          <w:b/>
          <w:bCs/>
          <w:spacing w:val="-6"/>
          <w:sz w:val="24"/>
          <w:szCs w:val="24"/>
        </w:rPr>
        <w:t>六、评审、磋商和评定程序与要求</w:t>
      </w:r>
    </w:p>
    <w:p w14:paraId="460FBE43">
      <w:pPr>
        <w:spacing w:before="181" w:line="220" w:lineRule="auto"/>
        <w:ind w:left="486"/>
        <w:outlineLvl w:val="1"/>
        <w:rPr>
          <w:rFonts w:ascii="宋体" w:hAnsi="宋体" w:eastAsia="宋体" w:cs="宋体"/>
          <w:sz w:val="24"/>
          <w:szCs w:val="24"/>
        </w:rPr>
      </w:pPr>
      <w:r>
        <w:rPr>
          <w:rFonts w:ascii="宋体" w:hAnsi="宋体" w:eastAsia="宋体" w:cs="宋体"/>
          <w:b/>
          <w:bCs/>
          <w:spacing w:val="-7"/>
          <w:sz w:val="24"/>
          <w:szCs w:val="24"/>
        </w:rPr>
        <w:t>21.评审程序和要求</w:t>
      </w:r>
    </w:p>
    <w:p w14:paraId="24CE1EAE">
      <w:pPr>
        <w:spacing w:before="199" w:line="313" w:lineRule="auto"/>
        <w:ind w:left="4" w:right="72" w:firstLine="481"/>
        <w:rPr>
          <w:rFonts w:ascii="宋体" w:hAnsi="宋体" w:eastAsia="宋体" w:cs="宋体"/>
          <w:sz w:val="24"/>
          <w:szCs w:val="24"/>
        </w:rPr>
      </w:pPr>
      <w:r>
        <w:rPr>
          <w:rFonts w:ascii="宋体" w:hAnsi="宋体" w:eastAsia="宋体" w:cs="宋体"/>
          <w:spacing w:val="-4"/>
          <w:sz w:val="24"/>
          <w:szCs w:val="24"/>
        </w:rPr>
        <w:t>21.1</w:t>
      </w:r>
      <w:r>
        <w:rPr>
          <w:rFonts w:ascii="宋体" w:hAnsi="宋体" w:eastAsia="宋体" w:cs="宋体"/>
          <w:spacing w:val="-42"/>
          <w:sz w:val="24"/>
          <w:szCs w:val="24"/>
        </w:rPr>
        <w:t xml:space="preserve"> </w:t>
      </w:r>
      <w:r>
        <w:rPr>
          <w:rFonts w:ascii="宋体" w:hAnsi="宋体" w:eastAsia="宋体" w:cs="宋体"/>
          <w:spacing w:val="-4"/>
          <w:sz w:val="24"/>
          <w:szCs w:val="24"/>
        </w:rPr>
        <w:t>磋商小组成员首先对磋商文件进行符合性、合理性、合法性审查，如磋商文件</w:t>
      </w:r>
      <w:r>
        <w:rPr>
          <w:rFonts w:ascii="宋体" w:hAnsi="宋体" w:eastAsia="宋体" w:cs="宋体"/>
          <w:spacing w:val="-2"/>
          <w:sz w:val="24"/>
          <w:szCs w:val="24"/>
        </w:rPr>
        <w:t>内容中存在违反国家有关强制性规定或歧视性等条款，应当向采</w:t>
      </w:r>
      <w:r>
        <w:rPr>
          <w:rFonts w:ascii="宋体" w:hAnsi="宋体" w:eastAsia="宋体" w:cs="宋体"/>
          <w:spacing w:val="-3"/>
          <w:sz w:val="24"/>
          <w:szCs w:val="24"/>
        </w:rPr>
        <w:t>购代理机构说明，并停止本项目评审。</w:t>
      </w:r>
    </w:p>
    <w:p w14:paraId="0FA947ED">
      <w:pPr>
        <w:spacing w:before="174" w:line="314" w:lineRule="auto"/>
        <w:ind w:left="5" w:right="72" w:firstLine="480"/>
        <w:rPr>
          <w:rFonts w:ascii="宋体" w:hAnsi="宋体" w:eastAsia="宋体" w:cs="宋体"/>
          <w:sz w:val="24"/>
          <w:szCs w:val="24"/>
        </w:rPr>
      </w:pPr>
      <w:r>
        <w:rPr>
          <w:rFonts w:ascii="宋体" w:hAnsi="宋体" w:eastAsia="宋体" w:cs="宋体"/>
          <w:spacing w:val="-5"/>
          <w:sz w:val="24"/>
          <w:szCs w:val="24"/>
        </w:rPr>
        <w:t>21.2</w:t>
      </w:r>
      <w:r>
        <w:rPr>
          <w:rFonts w:ascii="宋体" w:hAnsi="宋体" w:eastAsia="宋体" w:cs="宋体"/>
          <w:spacing w:val="-49"/>
          <w:sz w:val="24"/>
          <w:szCs w:val="24"/>
        </w:rPr>
        <w:t xml:space="preserve"> </w:t>
      </w:r>
      <w:r>
        <w:rPr>
          <w:rFonts w:ascii="宋体" w:hAnsi="宋体" w:eastAsia="宋体" w:cs="宋体"/>
          <w:spacing w:val="-5"/>
          <w:sz w:val="24"/>
          <w:szCs w:val="24"/>
        </w:rPr>
        <w:t>解密结束后，依据磋商文件中规定的“评审标准</w:t>
      </w:r>
      <w:r>
        <w:rPr>
          <w:rFonts w:ascii="宋体" w:hAnsi="宋体" w:eastAsia="宋体" w:cs="宋体"/>
          <w:spacing w:val="-6"/>
          <w:sz w:val="24"/>
          <w:szCs w:val="24"/>
        </w:rPr>
        <w:t>和评定方法</w:t>
      </w:r>
      <w:r>
        <w:rPr>
          <w:rFonts w:ascii="宋体" w:hAnsi="宋体" w:eastAsia="宋体" w:cs="宋体"/>
          <w:spacing w:val="-62"/>
          <w:sz w:val="24"/>
          <w:szCs w:val="24"/>
        </w:rPr>
        <w:t xml:space="preserve"> </w:t>
      </w:r>
      <w:r>
        <w:rPr>
          <w:rFonts w:ascii="宋体" w:hAnsi="宋体" w:eastAsia="宋体" w:cs="宋体"/>
          <w:spacing w:val="-6"/>
          <w:sz w:val="24"/>
          <w:szCs w:val="24"/>
        </w:rPr>
        <w:t>”，磋商小组成员</w:t>
      </w:r>
      <w:r>
        <w:rPr>
          <w:rFonts w:ascii="宋体" w:hAnsi="宋体" w:eastAsia="宋体" w:cs="宋体"/>
          <w:spacing w:val="-1"/>
          <w:sz w:val="24"/>
          <w:szCs w:val="24"/>
        </w:rPr>
        <w:t>按顺序对所有参加磋商的供应商的响应文件中的资格证明文件和商务技术文件的有效</w:t>
      </w:r>
      <w:r>
        <w:rPr>
          <w:rFonts w:ascii="宋体" w:hAnsi="宋体" w:eastAsia="宋体" w:cs="宋体"/>
          <w:spacing w:val="-2"/>
          <w:sz w:val="24"/>
          <w:szCs w:val="24"/>
        </w:rPr>
        <w:t>性、完整性、符合性进行独立审查。</w:t>
      </w:r>
    </w:p>
    <w:p w14:paraId="41341C8C">
      <w:pPr>
        <w:spacing w:before="175" w:line="290" w:lineRule="auto"/>
        <w:ind w:firstLine="485"/>
        <w:rPr>
          <w:rFonts w:ascii="宋体" w:hAnsi="宋体" w:eastAsia="宋体" w:cs="宋体"/>
          <w:sz w:val="24"/>
          <w:szCs w:val="24"/>
        </w:rPr>
      </w:pPr>
      <w:r>
        <w:rPr>
          <w:rFonts w:ascii="宋体" w:hAnsi="宋体" w:eastAsia="宋体" w:cs="宋体"/>
          <w:spacing w:val="-4"/>
          <w:sz w:val="24"/>
          <w:szCs w:val="24"/>
        </w:rPr>
        <w:t>21.3</w:t>
      </w:r>
      <w:r>
        <w:rPr>
          <w:rFonts w:ascii="宋体" w:hAnsi="宋体" w:eastAsia="宋体" w:cs="宋体"/>
          <w:spacing w:val="-47"/>
          <w:sz w:val="24"/>
          <w:szCs w:val="24"/>
        </w:rPr>
        <w:t xml:space="preserve"> </w:t>
      </w:r>
      <w:r>
        <w:rPr>
          <w:rFonts w:ascii="宋体" w:hAnsi="宋体" w:eastAsia="宋体" w:cs="宋体"/>
          <w:spacing w:val="-4"/>
          <w:sz w:val="24"/>
          <w:szCs w:val="24"/>
        </w:rPr>
        <w:t>根据资格证明文件审查结果（评审意见不一致时</w:t>
      </w:r>
      <w:r>
        <w:rPr>
          <w:rFonts w:ascii="宋体" w:hAnsi="宋体" w:eastAsia="宋体" w:cs="宋体"/>
          <w:spacing w:val="-5"/>
          <w:sz w:val="24"/>
          <w:szCs w:val="24"/>
        </w:rPr>
        <w:t>，遵循少数服从多数的原则</w:t>
      </w:r>
      <w:r>
        <w:rPr>
          <w:rFonts w:ascii="宋体" w:hAnsi="宋体" w:eastAsia="宋体" w:cs="宋体"/>
          <w:spacing w:val="-58"/>
          <w:w w:val="92"/>
          <w:sz w:val="24"/>
          <w:szCs w:val="24"/>
        </w:rPr>
        <w:t>），</w:t>
      </w:r>
      <w:r>
        <w:rPr>
          <w:rFonts w:ascii="宋体" w:hAnsi="宋体" w:eastAsia="宋体" w:cs="宋体"/>
          <w:spacing w:val="-2"/>
          <w:sz w:val="24"/>
          <w:szCs w:val="24"/>
        </w:rPr>
        <w:t>确定各供应商是否具备磋商资格。</w:t>
      </w:r>
    </w:p>
    <w:p w14:paraId="5202B702">
      <w:pPr>
        <w:spacing w:before="182" w:line="312" w:lineRule="auto"/>
        <w:ind w:left="4" w:right="72" w:firstLine="481"/>
        <w:rPr>
          <w:rFonts w:ascii="宋体" w:hAnsi="宋体" w:eastAsia="宋体" w:cs="宋体"/>
          <w:sz w:val="24"/>
          <w:szCs w:val="24"/>
        </w:rPr>
      </w:pPr>
      <w:r>
        <w:rPr>
          <w:rFonts w:ascii="宋体" w:hAnsi="宋体" w:eastAsia="宋体" w:cs="宋体"/>
          <w:spacing w:val="-4"/>
          <w:sz w:val="24"/>
          <w:szCs w:val="24"/>
        </w:rPr>
        <w:t>21.4</w:t>
      </w:r>
      <w:r>
        <w:rPr>
          <w:rFonts w:ascii="宋体" w:hAnsi="宋体" w:eastAsia="宋体" w:cs="宋体"/>
          <w:spacing w:val="-42"/>
          <w:sz w:val="24"/>
          <w:szCs w:val="24"/>
        </w:rPr>
        <w:t xml:space="preserve"> </w:t>
      </w:r>
      <w:r>
        <w:rPr>
          <w:rFonts w:ascii="宋体" w:hAnsi="宋体" w:eastAsia="宋体" w:cs="宋体"/>
          <w:spacing w:val="-4"/>
          <w:sz w:val="24"/>
          <w:szCs w:val="24"/>
        </w:rPr>
        <w:t>对资格性审查合格的供应商的响应文件中商务技术文件进行审查，根据审查结</w:t>
      </w:r>
      <w:r>
        <w:rPr>
          <w:rFonts w:ascii="宋体" w:hAnsi="宋体" w:eastAsia="宋体" w:cs="宋体"/>
          <w:spacing w:val="-3"/>
          <w:sz w:val="24"/>
          <w:szCs w:val="24"/>
        </w:rPr>
        <w:t>果（评审意见不一致时，遵循少数服从多数的原则</w:t>
      </w:r>
      <w:r>
        <w:rPr>
          <w:rFonts w:ascii="宋体" w:hAnsi="宋体" w:eastAsia="宋体" w:cs="宋体"/>
          <w:spacing w:val="23"/>
          <w:sz w:val="24"/>
          <w:szCs w:val="24"/>
        </w:rPr>
        <w:t>），</w:t>
      </w:r>
      <w:r>
        <w:rPr>
          <w:rFonts w:ascii="宋体" w:hAnsi="宋体" w:eastAsia="宋体" w:cs="宋体"/>
          <w:spacing w:val="-3"/>
          <w:sz w:val="24"/>
          <w:szCs w:val="24"/>
        </w:rPr>
        <w:t>以确</w:t>
      </w:r>
      <w:r>
        <w:rPr>
          <w:rFonts w:ascii="宋体" w:hAnsi="宋体" w:eastAsia="宋体" w:cs="宋体"/>
          <w:spacing w:val="-4"/>
          <w:sz w:val="24"/>
          <w:szCs w:val="24"/>
        </w:rPr>
        <w:t>定其是否对磋商文件的商务</w:t>
      </w:r>
      <w:r>
        <w:rPr>
          <w:rFonts w:ascii="宋体" w:hAnsi="宋体" w:eastAsia="宋体" w:cs="宋体"/>
          <w:spacing w:val="-2"/>
          <w:sz w:val="24"/>
          <w:szCs w:val="24"/>
        </w:rPr>
        <w:t>技术要求做出了实质性响应。</w:t>
      </w:r>
    </w:p>
    <w:p w14:paraId="57D9BDB7">
      <w:pPr>
        <w:spacing w:before="179" w:line="324" w:lineRule="auto"/>
        <w:ind w:left="5" w:right="72" w:firstLine="480"/>
        <w:rPr>
          <w:rFonts w:ascii="宋体" w:hAnsi="宋体" w:eastAsia="宋体" w:cs="宋体"/>
          <w:sz w:val="24"/>
          <w:szCs w:val="24"/>
        </w:rPr>
      </w:pPr>
      <w:r>
        <w:rPr>
          <w:rFonts w:ascii="宋体" w:hAnsi="宋体" w:eastAsia="宋体" w:cs="宋体"/>
          <w:spacing w:val="-4"/>
          <w:sz w:val="24"/>
          <w:szCs w:val="24"/>
        </w:rPr>
        <w:t>21.5</w:t>
      </w:r>
      <w:r>
        <w:rPr>
          <w:rFonts w:ascii="宋体" w:hAnsi="宋体" w:eastAsia="宋体" w:cs="宋体"/>
          <w:spacing w:val="-42"/>
          <w:sz w:val="24"/>
          <w:szCs w:val="24"/>
        </w:rPr>
        <w:t xml:space="preserve"> </w:t>
      </w:r>
      <w:r>
        <w:rPr>
          <w:rFonts w:ascii="宋体" w:hAnsi="宋体" w:eastAsia="宋体" w:cs="宋体"/>
          <w:spacing w:val="-4"/>
          <w:sz w:val="24"/>
          <w:szCs w:val="24"/>
        </w:rPr>
        <w:t>在审查过程中，除资格证明文件外磋商小组可以要求供应商对响应文件中的商</w:t>
      </w:r>
      <w:r>
        <w:rPr>
          <w:rFonts w:ascii="宋体" w:hAnsi="宋体" w:eastAsia="宋体" w:cs="宋体"/>
          <w:spacing w:val="-2"/>
          <w:sz w:val="24"/>
          <w:szCs w:val="24"/>
        </w:rPr>
        <w:t>务技术存在含义不明确、同类问题表述不一致或者有明显文字</w:t>
      </w:r>
      <w:r>
        <w:rPr>
          <w:rFonts w:ascii="宋体" w:hAnsi="宋体" w:eastAsia="宋体" w:cs="宋体"/>
          <w:spacing w:val="-3"/>
          <w:sz w:val="24"/>
          <w:szCs w:val="24"/>
        </w:rPr>
        <w:t>和计算错误的内容等作出</w:t>
      </w:r>
      <w:r>
        <w:rPr>
          <w:rFonts w:ascii="宋体" w:hAnsi="宋体" w:eastAsia="宋体" w:cs="宋体"/>
          <w:spacing w:val="-2"/>
          <w:sz w:val="24"/>
          <w:szCs w:val="24"/>
        </w:rPr>
        <w:t>必要的澄清、说明或者补正。但供应商的澄清、说明或者更正</w:t>
      </w:r>
      <w:r>
        <w:rPr>
          <w:rFonts w:ascii="宋体" w:hAnsi="宋体" w:eastAsia="宋体" w:cs="宋体"/>
          <w:spacing w:val="-3"/>
          <w:sz w:val="24"/>
          <w:szCs w:val="24"/>
        </w:rPr>
        <w:t>不得超过响应文件的范围</w:t>
      </w:r>
      <w:r>
        <w:rPr>
          <w:rFonts w:ascii="宋体" w:hAnsi="宋体" w:eastAsia="宋体" w:cs="宋体"/>
          <w:spacing w:val="-2"/>
          <w:sz w:val="24"/>
          <w:szCs w:val="24"/>
        </w:rPr>
        <w:t>或者改变响应文件的实质性内容。</w:t>
      </w:r>
    </w:p>
    <w:p w14:paraId="3513195B">
      <w:pPr>
        <w:spacing w:before="153" w:line="218" w:lineRule="auto"/>
        <w:ind w:left="486"/>
        <w:rPr>
          <w:rFonts w:ascii="宋体" w:hAnsi="宋体" w:eastAsia="宋体" w:cs="宋体"/>
          <w:sz w:val="24"/>
          <w:szCs w:val="24"/>
        </w:rPr>
      </w:pPr>
      <w:r>
        <w:rPr>
          <w:rFonts w:ascii="宋体" w:hAnsi="宋体" w:eastAsia="宋体" w:cs="宋体"/>
          <w:spacing w:val="-2"/>
          <w:sz w:val="24"/>
          <w:szCs w:val="24"/>
        </w:rPr>
        <w:t>21.6</w:t>
      </w:r>
      <w:r>
        <w:rPr>
          <w:rFonts w:ascii="宋体" w:hAnsi="宋体" w:eastAsia="宋体" w:cs="宋体"/>
          <w:spacing w:val="-38"/>
          <w:sz w:val="24"/>
          <w:szCs w:val="24"/>
        </w:rPr>
        <w:t xml:space="preserve"> </w:t>
      </w:r>
      <w:r>
        <w:rPr>
          <w:rFonts w:ascii="宋体" w:hAnsi="宋体" w:eastAsia="宋体" w:cs="宋体"/>
          <w:spacing w:val="-2"/>
          <w:sz w:val="24"/>
          <w:szCs w:val="24"/>
        </w:rPr>
        <w:t>报价出现前后不一致的，按照下列规定修正：</w:t>
      </w:r>
    </w:p>
    <w:p w14:paraId="0EFA2AD7">
      <w:pPr>
        <w:spacing w:before="182" w:line="218" w:lineRule="auto"/>
        <w:ind w:left="504"/>
        <w:rPr>
          <w:rFonts w:ascii="宋体" w:hAnsi="宋体" w:eastAsia="宋体" w:cs="宋体"/>
          <w:sz w:val="24"/>
          <w:szCs w:val="24"/>
        </w:rPr>
      </w:pPr>
      <w:r>
        <w:rPr>
          <w:rFonts w:ascii="宋体" w:hAnsi="宋体" w:eastAsia="宋体" w:cs="宋体"/>
          <w:spacing w:val="-2"/>
          <w:sz w:val="24"/>
          <w:szCs w:val="24"/>
        </w:rPr>
        <w:t>（1）报价一览表内容与响应文件中相应内容不一致的，以报价一览表为准；</w:t>
      </w:r>
    </w:p>
    <w:p w14:paraId="32F83FCB">
      <w:pPr>
        <w:spacing w:before="188" w:line="219" w:lineRule="auto"/>
        <w:ind w:left="504"/>
        <w:rPr>
          <w:rFonts w:ascii="宋体" w:hAnsi="宋体" w:eastAsia="宋体" w:cs="宋体"/>
          <w:sz w:val="24"/>
          <w:szCs w:val="24"/>
        </w:rPr>
      </w:pPr>
      <w:r>
        <w:rPr>
          <w:rFonts w:ascii="宋体" w:hAnsi="宋体" w:eastAsia="宋体" w:cs="宋体"/>
          <w:spacing w:val="-2"/>
          <w:sz w:val="24"/>
          <w:szCs w:val="24"/>
        </w:rPr>
        <w:t>（2）大写金额和小写金额不一致的，以大写金额为准；</w:t>
      </w:r>
    </w:p>
    <w:p w14:paraId="31C87B54">
      <w:pPr>
        <w:spacing w:before="200" w:line="289" w:lineRule="auto"/>
        <w:ind w:left="18" w:right="87" w:firstLine="485"/>
        <w:rPr>
          <w:rFonts w:ascii="宋体" w:hAnsi="宋体" w:eastAsia="宋体" w:cs="宋体"/>
          <w:sz w:val="24"/>
          <w:szCs w:val="24"/>
        </w:rPr>
      </w:pPr>
      <w:r>
        <w:rPr>
          <w:rFonts w:ascii="宋体" w:hAnsi="宋体" w:eastAsia="宋体" w:cs="宋体"/>
          <w:sz w:val="24"/>
          <w:szCs w:val="24"/>
        </w:rPr>
        <w:t>（3）单价金额小数点或者百分比有明显错位的，以报价一览表的总价为准，并修</w:t>
      </w:r>
      <w:r>
        <w:rPr>
          <w:rFonts w:ascii="宋体" w:hAnsi="宋体" w:eastAsia="宋体" w:cs="宋体"/>
          <w:spacing w:val="-7"/>
          <w:sz w:val="24"/>
          <w:szCs w:val="24"/>
        </w:rPr>
        <w:t>改单价；</w:t>
      </w:r>
    </w:p>
    <w:p w14:paraId="5275272D">
      <w:pPr>
        <w:spacing w:before="157" w:line="218" w:lineRule="auto"/>
        <w:ind w:left="504"/>
        <w:rPr>
          <w:rFonts w:ascii="宋体" w:hAnsi="宋体" w:eastAsia="宋体" w:cs="宋体"/>
          <w:sz w:val="24"/>
          <w:szCs w:val="24"/>
        </w:rPr>
      </w:pPr>
      <w:r>
        <w:rPr>
          <w:rFonts w:ascii="宋体" w:hAnsi="宋体" w:eastAsia="宋体" w:cs="宋体"/>
          <w:spacing w:val="-2"/>
          <w:sz w:val="24"/>
          <w:szCs w:val="24"/>
        </w:rPr>
        <w:t>（4）总价金额与按单价汇总金额不一致的，以单价金额计算结果为准。</w:t>
      </w:r>
    </w:p>
    <w:p w14:paraId="7B2B6E2C">
      <w:pPr>
        <w:spacing w:before="284" w:line="321" w:lineRule="auto"/>
        <w:ind w:right="72" w:firstLine="527"/>
        <w:rPr>
          <w:rFonts w:ascii="宋体" w:hAnsi="宋体" w:eastAsia="宋体" w:cs="宋体"/>
          <w:sz w:val="24"/>
          <w:szCs w:val="24"/>
        </w:rPr>
      </w:pPr>
      <w:r>
        <w:rPr>
          <w:rFonts w:ascii="宋体" w:hAnsi="宋体" w:eastAsia="宋体" w:cs="宋体"/>
          <w:spacing w:val="-3"/>
          <w:sz w:val="24"/>
          <w:szCs w:val="24"/>
        </w:rPr>
        <w:t>同时出现两种以上不一致的，按照前款规定的顺序修正。修正后</w:t>
      </w:r>
      <w:r>
        <w:rPr>
          <w:rFonts w:ascii="宋体" w:hAnsi="宋体" w:eastAsia="宋体" w:cs="宋体"/>
          <w:spacing w:val="-4"/>
          <w:sz w:val="24"/>
          <w:szCs w:val="24"/>
        </w:rPr>
        <w:t>的报价经供应商确</w:t>
      </w:r>
      <w:r>
        <w:rPr>
          <w:rFonts w:ascii="宋体" w:hAnsi="宋体" w:eastAsia="宋体" w:cs="宋体"/>
          <w:spacing w:val="-2"/>
          <w:sz w:val="24"/>
          <w:szCs w:val="24"/>
        </w:rPr>
        <w:t>认后产生约束力，供应商不确认的，其响应无效。</w:t>
      </w:r>
    </w:p>
    <w:p w14:paraId="4BAE185F">
      <w:pPr>
        <w:spacing w:before="1" w:line="218" w:lineRule="auto"/>
        <w:jc w:val="right"/>
        <w:rPr>
          <w:lang w:val="en-US" w:eastAsia="en-US"/>
        </w:rPr>
      </w:pPr>
      <w:r>
        <w:rPr>
          <w:rFonts w:ascii="宋体" w:hAnsi="宋体" w:eastAsia="宋体" w:cs="宋体"/>
          <w:spacing w:val="-10"/>
          <w:sz w:val="24"/>
          <w:szCs w:val="24"/>
        </w:rPr>
        <w:t>21.7</w:t>
      </w:r>
      <w:r>
        <w:rPr>
          <w:rFonts w:ascii="宋体" w:hAnsi="宋体" w:eastAsia="宋体" w:cs="宋体"/>
          <w:spacing w:val="-51"/>
          <w:sz w:val="24"/>
          <w:szCs w:val="24"/>
        </w:rPr>
        <w:t xml:space="preserve"> </w:t>
      </w:r>
      <w:r>
        <w:rPr>
          <w:rFonts w:ascii="宋体" w:hAnsi="宋体" w:eastAsia="宋体" w:cs="宋体"/>
          <w:spacing w:val="-10"/>
          <w:sz w:val="24"/>
          <w:szCs w:val="24"/>
        </w:rPr>
        <w:t>磋商小组要求供应商澄清、说明或者更正的内容应当在“政采云系统</w:t>
      </w:r>
      <w:r>
        <w:rPr>
          <w:rFonts w:ascii="宋体" w:hAnsi="宋体" w:eastAsia="宋体" w:cs="宋体"/>
          <w:spacing w:val="-66"/>
          <w:sz w:val="24"/>
          <w:szCs w:val="24"/>
        </w:rPr>
        <w:t xml:space="preserve"> </w:t>
      </w:r>
      <w:r>
        <w:rPr>
          <w:rFonts w:ascii="宋体" w:hAnsi="宋体" w:eastAsia="宋体" w:cs="宋体"/>
          <w:spacing w:val="-10"/>
          <w:sz w:val="24"/>
          <w:szCs w:val="24"/>
        </w:rPr>
        <w:t>”中提出。</w:t>
      </w:r>
    </w:p>
    <w:p w14:paraId="5F8EB4BA">
      <w:pPr>
        <w:spacing w:before="78" w:line="358" w:lineRule="auto"/>
        <w:jc w:val="both"/>
        <w:rPr>
          <w:rFonts w:ascii="宋体" w:hAnsi="宋体" w:eastAsia="宋体" w:cs="宋体"/>
          <w:sz w:val="24"/>
          <w:szCs w:val="24"/>
        </w:rPr>
      </w:pPr>
      <w:r>
        <w:rPr>
          <w:rFonts w:ascii="宋体" w:hAnsi="宋体" w:eastAsia="宋体" w:cs="宋体"/>
          <w:spacing w:val="-4"/>
          <w:sz w:val="24"/>
          <w:szCs w:val="24"/>
        </w:rPr>
        <w:t>供应商的澄清、说明或者更正应当由法定代</w:t>
      </w:r>
      <w:r>
        <w:rPr>
          <w:rFonts w:ascii="宋体" w:hAnsi="宋体" w:eastAsia="宋体" w:cs="宋体"/>
          <w:spacing w:val="-5"/>
          <w:sz w:val="24"/>
          <w:szCs w:val="24"/>
        </w:rPr>
        <w:t>表人或其授权代表签字或者加盖电子</w:t>
      </w:r>
      <w:r>
        <w:rPr>
          <w:rFonts w:ascii="宋体" w:hAnsi="宋体" w:eastAsia="宋体" w:cs="宋体"/>
          <w:spacing w:val="-37"/>
          <w:sz w:val="24"/>
          <w:szCs w:val="24"/>
        </w:rPr>
        <w:t xml:space="preserve"> </w:t>
      </w:r>
      <w:r>
        <w:rPr>
          <w:rFonts w:ascii="宋体" w:hAnsi="宋体" w:eastAsia="宋体" w:cs="宋体"/>
          <w:spacing w:val="-5"/>
          <w:sz w:val="24"/>
          <w:szCs w:val="24"/>
        </w:rPr>
        <w:t>CA</w:t>
      </w:r>
      <w:r>
        <w:rPr>
          <w:rFonts w:ascii="宋体" w:hAnsi="宋体" w:eastAsia="宋体" w:cs="宋体"/>
          <w:spacing w:val="-31"/>
          <w:sz w:val="24"/>
          <w:szCs w:val="24"/>
        </w:rPr>
        <w:t xml:space="preserve"> </w:t>
      </w:r>
      <w:r>
        <w:rPr>
          <w:rFonts w:ascii="宋体" w:hAnsi="宋体" w:eastAsia="宋体" w:cs="宋体"/>
          <w:spacing w:val="-5"/>
          <w:sz w:val="24"/>
          <w:szCs w:val="24"/>
        </w:rPr>
        <w:t>章，</w:t>
      </w:r>
      <w:r>
        <w:rPr>
          <w:rFonts w:ascii="宋体" w:hAnsi="宋体" w:eastAsia="宋体" w:cs="宋体"/>
          <w:sz w:val="24"/>
          <w:szCs w:val="24"/>
        </w:rPr>
        <w:t>并在政采云系统中进行回复。磋商小组成员根据回复内容，判断其</w:t>
      </w:r>
      <w:r>
        <w:rPr>
          <w:rFonts w:ascii="宋体" w:hAnsi="宋体" w:eastAsia="宋体" w:cs="宋体"/>
          <w:spacing w:val="-1"/>
          <w:sz w:val="24"/>
          <w:szCs w:val="24"/>
        </w:rPr>
        <w:t>是否实质上响应竞争</w:t>
      </w:r>
      <w:r>
        <w:rPr>
          <w:rFonts w:ascii="宋体" w:hAnsi="宋体" w:eastAsia="宋体" w:cs="宋体"/>
          <w:spacing w:val="-4"/>
          <w:sz w:val="24"/>
          <w:szCs w:val="24"/>
        </w:rPr>
        <w:t>性磋商文件要求。</w:t>
      </w:r>
    </w:p>
    <w:p w14:paraId="5F742E82">
      <w:pPr>
        <w:spacing w:line="290" w:lineRule="auto"/>
        <w:ind w:left="5" w:right="65" w:firstLine="480"/>
        <w:rPr>
          <w:rFonts w:ascii="宋体" w:hAnsi="宋体" w:eastAsia="宋体" w:cs="宋体"/>
          <w:sz w:val="24"/>
          <w:szCs w:val="24"/>
        </w:rPr>
      </w:pPr>
      <w:r>
        <w:rPr>
          <w:rFonts w:ascii="宋体" w:hAnsi="宋体" w:eastAsia="宋体" w:cs="宋体"/>
          <w:spacing w:val="-4"/>
          <w:sz w:val="24"/>
          <w:szCs w:val="24"/>
        </w:rPr>
        <w:t>21.8</w:t>
      </w:r>
      <w:r>
        <w:rPr>
          <w:rFonts w:ascii="宋体" w:hAnsi="宋体" w:eastAsia="宋体" w:cs="宋体"/>
          <w:spacing w:val="-23"/>
          <w:sz w:val="24"/>
          <w:szCs w:val="24"/>
        </w:rPr>
        <w:t xml:space="preserve"> </w:t>
      </w:r>
      <w:r>
        <w:rPr>
          <w:rFonts w:ascii="宋体" w:hAnsi="宋体" w:eastAsia="宋体" w:cs="宋体"/>
          <w:spacing w:val="-4"/>
          <w:sz w:val="24"/>
          <w:szCs w:val="24"/>
        </w:rPr>
        <w:t>实质性响应的响应文件：是指与磋</w:t>
      </w:r>
      <w:r>
        <w:rPr>
          <w:rFonts w:ascii="宋体" w:hAnsi="宋体" w:eastAsia="宋体" w:cs="宋体"/>
          <w:spacing w:val="-5"/>
          <w:sz w:val="24"/>
          <w:szCs w:val="24"/>
        </w:rPr>
        <w:t>商文件的主要商务技术条款、条件和要求相</w:t>
      </w:r>
      <w:r>
        <w:rPr>
          <w:rFonts w:ascii="宋体" w:hAnsi="宋体" w:eastAsia="宋体" w:cs="宋体"/>
          <w:spacing w:val="-2"/>
          <w:sz w:val="24"/>
          <w:szCs w:val="24"/>
        </w:rPr>
        <w:t>符，经磋商小组成员认定完全符合磋商文件要求的响应文件。</w:t>
      </w:r>
    </w:p>
    <w:p w14:paraId="583848F8">
      <w:pPr>
        <w:spacing w:before="169" w:line="326" w:lineRule="auto"/>
        <w:ind w:right="65" w:firstLine="485"/>
        <w:rPr>
          <w:rFonts w:ascii="宋体" w:hAnsi="宋体" w:eastAsia="宋体" w:cs="宋体"/>
          <w:sz w:val="24"/>
          <w:szCs w:val="24"/>
        </w:rPr>
      </w:pPr>
      <w:r>
        <w:rPr>
          <w:rFonts w:ascii="宋体" w:hAnsi="宋体" w:eastAsia="宋体" w:cs="宋体"/>
          <w:spacing w:val="-4"/>
          <w:sz w:val="24"/>
          <w:szCs w:val="24"/>
        </w:rPr>
        <w:t>21.9</w:t>
      </w:r>
      <w:r>
        <w:rPr>
          <w:rFonts w:ascii="宋体" w:hAnsi="宋体" w:eastAsia="宋体" w:cs="宋体"/>
          <w:spacing w:val="-25"/>
          <w:sz w:val="24"/>
          <w:szCs w:val="24"/>
        </w:rPr>
        <w:t xml:space="preserve"> </w:t>
      </w:r>
      <w:r>
        <w:rPr>
          <w:rFonts w:ascii="宋体" w:hAnsi="宋体" w:eastAsia="宋体" w:cs="宋体"/>
          <w:spacing w:val="-4"/>
          <w:sz w:val="24"/>
          <w:szCs w:val="24"/>
        </w:rPr>
        <w:t>未实质性响应的响应文件：是指对竞争</w:t>
      </w:r>
      <w:r>
        <w:rPr>
          <w:rFonts w:ascii="宋体" w:hAnsi="宋体" w:eastAsia="宋体" w:cs="宋体"/>
          <w:spacing w:val="-5"/>
          <w:sz w:val="24"/>
          <w:szCs w:val="24"/>
        </w:rPr>
        <w:t>性磋商文件的主要商务技术条款、条件</w:t>
      </w:r>
      <w:r>
        <w:rPr>
          <w:rFonts w:ascii="宋体" w:hAnsi="宋体" w:eastAsia="宋体" w:cs="宋体"/>
          <w:spacing w:val="-2"/>
          <w:sz w:val="24"/>
          <w:szCs w:val="24"/>
        </w:rPr>
        <w:t>和要求等未完全实质上响应或者响应不一致，存在限制了采购人或</w:t>
      </w:r>
      <w:r>
        <w:rPr>
          <w:rFonts w:ascii="宋体" w:hAnsi="宋体" w:eastAsia="宋体" w:cs="宋体"/>
          <w:spacing w:val="-3"/>
          <w:sz w:val="24"/>
          <w:szCs w:val="24"/>
        </w:rPr>
        <w:t>其他供应商的权利与</w:t>
      </w:r>
      <w:r>
        <w:rPr>
          <w:rFonts w:ascii="宋体" w:hAnsi="宋体" w:eastAsia="宋体" w:cs="宋体"/>
          <w:spacing w:val="-2"/>
          <w:sz w:val="24"/>
          <w:szCs w:val="24"/>
        </w:rPr>
        <w:t>义务，纠正这些内容将对其他实质上响应要求的供应商的竞争地位产生不公正的影响。</w:t>
      </w:r>
      <w:r>
        <w:rPr>
          <w:rFonts w:ascii="宋体" w:hAnsi="宋体" w:eastAsia="宋体" w:cs="宋体"/>
          <w:spacing w:val="-3"/>
          <w:sz w:val="24"/>
          <w:szCs w:val="24"/>
        </w:rPr>
        <w:t>包括但不限于：</w:t>
      </w:r>
    </w:p>
    <w:p w14:paraId="0A1FCAAA">
      <w:pPr>
        <w:spacing w:before="172" w:line="292" w:lineRule="auto"/>
        <w:ind w:left="6" w:right="69" w:firstLine="460"/>
        <w:rPr>
          <w:rFonts w:ascii="宋体" w:hAnsi="宋体" w:eastAsia="宋体" w:cs="宋体"/>
          <w:sz w:val="24"/>
          <w:szCs w:val="24"/>
        </w:rPr>
      </w:pPr>
      <w:r>
        <w:rPr>
          <w:rFonts w:ascii="宋体" w:hAnsi="宋体" w:eastAsia="宋体" w:cs="宋体"/>
          <w:sz w:val="24"/>
          <w:szCs w:val="24"/>
        </w:rPr>
        <w:t>A．未对“供应商须知前附表</w:t>
      </w:r>
      <w:r>
        <w:rPr>
          <w:rFonts w:ascii="宋体" w:hAnsi="宋体" w:eastAsia="宋体" w:cs="宋体"/>
          <w:spacing w:val="-55"/>
          <w:sz w:val="24"/>
          <w:szCs w:val="24"/>
        </w:rPr>
        <w:t xml:space="preserve"> </w:t>
      </w:r>
      <w:r>
        <w:rPr>
          <w:rFonts w:ascii="宋体" w:hAnsi="宋体" w:eastAsia="宋体" w:cs="宋体"/>
          <w:sz w:val="24"/>
          <w:szCs w:val="24"/>
        </w:rPr>
        <w:t>”中带★号的商务技术文件及采购需求中的</w:t>
      </w:r>
      <w:r>
        <w:rPr>
          <w:rFonts w:ascii="宋体" w:hAnsi="宋体" w:eastAsia="宋体" w:cs="宋体"/>
          <w:spacing w:val="-1"/>
          <w:sz w:val="24"/>
          <w:szCs w:val="24"/>
        </w:rPr>
        <w:t>商务技术</w:t>
      </w:r>
      <w:r>
        <w:rPr>
          <w:rFonts w:ascii="宋体" w:hAnsi="宋体" w:eastAsia="宋体" w:cs="宋体"/>
          <w:spacing w:val="-2"/>
          <w:sz w:val="24"/>
          <w:szCs w:val="24"/>
        </w:rPr>
        <w:t>指标要求作出实质性响应的；</w:t>
      </w:r>
    </w:p>
    <w:p w14:paraId="3B1FEC9E">
      <w:pPr>
        <w:spacing w:before="151" w:line="219" w:lineRule="auto"/>
        <w:ind w:left="470"/>
        <w:rPr>
          <w:rFonts w:ascii="宋体" w:hAnsi="宋体" w:eastAsia="宋体" w:cs="宋体"/>
          <w:sz w:val="24"/>
          <w:szCs w:val="24"/>
        </w:rPr>
      </w:pPr>
      <w:r>
        <w:rPr>
          <w:rFonts w:ascii="宋体" w:hAnsi="宋体" w:eastAsia="宋体" w:cs="宋体"/>
          <w:spacing w:val="-2"/>
          <w:sz w:val="24"/>
          <w:szCs w:val="24"/>
        </w:rPr>
        <w:t>B．未按磋商文件的规定签署、盖章的；</w:t>
      </w:r>
    </w:p>
    <w:p w14:paraId="61C998E3">
      <w:pPr>
        <w:spacing w:before="184" w:line="219" w:lineRule="auto"/>
        <w:ind w:left="479"/>
        <w:rPr>
          <w:rFonts w:ascii="宋体" w:hAnsi="宋体" w:eastAsia="宋体" w:cs="宋体"/>
          <w:sz w:val="24"/>
          <w:szCs w:val="24"/>
        </w:rPr>
      </w:pPr>
      <w:r>
        <w:rPr>
          <w:rFonts w:ascii="宋体" w:hAnsi="宋体" w:eastAsia="宋体" w:cs="宋体"/>
          <w:spacing w:val="-2"/>
          <w:sz w:val="24"/>
          <w:szCs w:val="24"/>
        </w:rPr>
        <w:t>C．响应文件有效期不足的；</w:t>
      </w:r>
    </w:p>
    <w:p w14:paraId="1DC2A331">
      <w:pPr>
        <w:spacing w:before="178" w:line="218" w:lineRule="auto"/>
        <w:ind w:left="471"/>
        <w:rPr>
          <w:rFonts w:ascii="宋体" w:hAnsi="宋体" w:eastAsia="宋体" w:cs="宋体"/>
          <w:sz w:val="24"/>
          <w:szCs w:val="24"/>
        </w:rPr>
      </w:pPr>
      <w:r>
        <w:rPr>
          <w:rFonts w:ascii="宋体" w:hAnsi="宋体" w:eastAsia="宋体" w:cs="宋体"/>
          <w:sz w:val="24"/>
          <w:szCs w:val="24"/>
        </w:rPr>
        <w:t>D．未按照磋商文件规定报价的，报价超过磋商文件</w:t>
      </w:r>
      <w:r>
        <w:rPr>
          <w:rFonts w:ascii="宋体" w:hAnsi="宋体" w:eastAsia="宋体" w:cs="宋体"/>
          <w:spacing w:val="-1"/>
          <w:sz w:val="24"/>
          <w:szCs w:val="24"/>
        </w:rPr>
        <w:t>预算金额或最高限价的；</w:t>
      </w:r>
    </w:p>
    <w:p w14:paraId="3E59EC33">
      <w:pPr>
        <w:spacing w:before="206" w:line="290" w:lineRule="auto"/>
        <w:ind w:left="5" w:right="69" w:firstLine="470"/>
        <w:rPr>
          <w:rFonts w:ascii="宋体" w:hAnsi="宋体" w:eastAsia="宋体" w:cs="宋体"/>
          <w:sz w:val="24"/>
          <w:szCs w:val="24"/>
        </w:rPr>
      </w:pPr>
      <w:r>
        <w:rPr>
          <w:rFonts w:ascii="宋体" w:hAnsi="宋体" w:eastAsia="宋体" w:cs="宋体"/>
          <w:spacing w:val="1"/>
          <w:sz w:val="24"/>
          <w:szCs w:val="24"/>
        </w:rPr>
        <w:t>E．未对执行标准、服务期限、服务地点、款项支付方式、履约保证金及验收标准</w:t>
      </w:r>
      <w:r>
        <w:rPr>
          <w:rFonts w:ascii="宋体" w:hAnsi="宋体" w:eastAsia="宋体" w:cs="宋体"/>
          <w:spacing w:val="-2"/>
          <w:sz w:val="24"/>
          <w:szCs w:val="24"/>
        </w:rPr>
        <w:t>等作出实质性响应的或技术指标超出采购人可接受的负偏差范围的；</w:t>
      </w:r>
    </w:p>
    <w:p w14:paraId="3294F808">
      <w:pPr>
        <w:spacing w:before="159" w:line="219" w:lineRule="auto"/>
        <w:ind w:left="474"/>
        <w:rPr>
          <w:rFonts w:ascii="宋体" w:hAnsi="宋体" w:eastAsia="宋体" w:cs="宋体"/>
          <w:sz w:val="24"/>
          <w:szCs w:val="24"/>
        </w:rPr>
      </w:pPr>
      <w:r>
        <w:rPr>
          <w:rFonts w:ascii="宋体" w:hAnsi="宋体" w:eastAsia="宋体" w:cs="宋体"/>
          <w:spacing w:val="-2"/>
          <w:sz w:val="24"/>
          <w:szCs w:val="24"/>
        </w:rPr>
        <w:t>F. 不符合磋商文件中有关分包、转包规定的；</w:t>
      </w:r>
    </w:p>
    <w:p w14:paraId="13511642">
      <w:pPr>
        <w:spacing w:before="177" w:line="219" w:lineRule="auto"/>
        <w:ind w:left="475"/>
        <w:rPr>
          <w:rFonts w:ascii="宋体" w:hAnsi="宋体" w:eastAsia="宋体" w:cs="宋体"/>
          <w:sz w:val="24"/>
          <w:szCs w:val="24"/>
        </w:rPr>
      </w:pPr>
      <w:r>
        <w:rPr>
          <w:rFonts w:ascii="宋体" w:hAnsi="宋体" w:eastAsia="宋体" w:cs="宋体"/>
          <w:spacing w:val="-2"/>
          <w:sz w:val="24"/>
          <w:szCs w:val="24"/>
        </w:rPr>
        <w:t>G．响应文件附有采购人不能接受的条件的；</w:t>
      </w:r>
    </w:p>
    <w:p w14:paraId="12B8B013">
      <w:pPr>
        <w:spacing w:before="185" w:line="219" w:lineRule="auto"/>
        <w:ind w:left="470"/>
        <w:rPr>
          <w:rFonts w:ascii="宋体" w:hAnsi="宋体" w:eastAsia="宋体" w:cs="宋体"/>
          <w:sz w:val="24"/>
          <w:szCs w:val="24"/>
        </w:rPr>
      </w:pPr>
      <w:r>
        <w:rPr>
          <w:rFonts w:ascii="宋体" w:hAnsi="宋体" w:eastAsia="宋体" w:cs="宋体"/>
          <w:spacing w:val="-1"/>
          <w:sz w:val="24"/>
          <w:szCs w:val="24"/>
        </w:rPr>
        <w:t>H．不符合磋商文件中规定的其他实质性要</w:t>
      </w:r>
      <w:r>
        <w:rPr>
          <w:rFonts w:ascii="宋体" w:hAnsi="宋体" w:eastAsia="宋体" w:cs="宋体"/>
          <w:spacing w:val="-2"/>
          <w:sz w:val="24"/>
          <w:szCs w:val="24"/>
        </w:rPr>
        <w:t>求的。</w:t>
      </w:r>
    </w:p>
    <w:p w14:paraId="269D8E45">
      <w:pPr>
        <w:spacing w:before="181" w:line="219" w:lineRule="auto"/>
        <w:ind w:left="486"/>
        <w:rPr>
          <w:rFonts w:ascii="宋体" w:hAnsi="宋体" w:eastAsia="宋体" w:cs="宋体"/>
          <w:sz w:val="24"/>
          <w:szCs w:val="24"/>
        </w:rPr>
      </w:pPr>
      <w:r>
        <w:rPr>
          <w:rFonts w:ascii="宋体" w:hAnsi="宋体" w:eastAsia="宋体" w:cs="宋体"/>
          <w:spacing w:val="-2"/>
          <w:sz w:val="24"/>
          <w:szCs w:val="24"/>
        </w:rPr>
        <w:t>21.10</w:t>
      </w:r>
      <w:r>
        <w:rPr>
          <w:rFonts w:ascii="宋体" w:hAnsi="宋体" w:eastAsia="宋体" w:cs="宋体"/>
          <w:spacing w:val="-36"/>
          <w:sz w:val="24"/>
          <w:szCs w:val="24"/>
        </w:rPr>
        <w:t xml:space="preserve"> </w:t>
      </w:r>
      <w:r>
        <w:rPr>
          <w:rFonts w:ascii="宋体" w:hAnsi="宋体" w:eastAsia="宋体" w:cs="宋体"/>
          <w:spacing w:val="-2"/>
          <w:sz w:val="24"/>
          <w:szCs w:val="24"/>
        </w:rPr>
        <w:t>政策性因素评审要求见第四部分第三条规定。</w:t>
      </w:r>
    </w:p>
    <w:p w14:paraId="1A7AAEB8">
      <w:pPr>
        <w:spacing w:before="201" w:line="313" w:lineRule="auto"/>
        <w:ind w:right="81" w:firstLine="485"/>
        <w:rPr>
          <w:rFonts w:ascii="宋体" w:hAnsi="宋体" w:eastAsia="宋体" w:cs="宋体"/>
          <w:sz w:val="24"/>
          <w:szCs w:val="24"/>
        </w:rPr>
      </w:pPr>
      <w:r>
        <w:rPr>
          <w:rFonts w:ascii="宋体" w:hAnsi="宋体" w:eastAsia="宋体" w:cs="宋体"/>
          <w:spacing w:val="-1"/>
          <w:sz w:val="24"/>
          <w:szCs w:val="24"/>
        </w:rPr>
        <w:t>21.11</w:t>
      </w:r>
      <w:r>
        <w:rPr>
          <w:rFonts w:ascii="宋体" w:hAnsi="宋体" w:eastAsia="宋体" w:cs="宋体"/>
          <w:spacing w:val="-35"/>
          <w:sz w:val="24"/>
          <w:szCs w:val="24"/>
        </w:rPr>
        <w:t xml:space="preserve"> </w:t>
      </w:r>
      <w:r>
        <w:rPr>
          <w:rFonts w:ascii="宋体" w:hAnsi="宋体" w:eastAsia="宋体" w:cs="宋体"/>
          <w:spacing w:val="-1"/>
          <w:sz w:val="24"/>
          <w:szCs w:val="24"/>
        </w:rPr>
        <w:t>如果未对竞争性磋商文件商务技术</w:t>
      </w:r>
      <w:r>
        <w:rPr>
          <w:rFonts w:ascii="宋体" w:hAnsi="宋体" w:eastAsia="宋体" w:cs="宋体"/>
          <w:spacing w:val="-2"/>
          <w:sz w:val="24"/>
          <w:szCs w:val="24"/>
        </w:rPr>
        <w:t>要求做出实质性响应，磋商将予以拒绝，供应商不得再对响应文件进行任何澄清、说明或者更正，从而使其</w:t>
      </w:r>
      <w:r>
        <w:rPr>
          <w:rFonts w:ascii="宋体" w:hAnsi="宋体" w:eastAsia="宋体" w:cs="宋体"/>
          <w:spacing w:val="-3"/>
          <w:sz w:val="24"/>
          <w:szCs w:val="24"/>
        </w:rPr>
        <w:t>成为实质性响应的响</w:t>
      </w:r>
      <w:r>
        <w:rPr>
          <w:rFonts w:ascii="宋体" w:hAnsi="宋体" w:eastAsia="宋体" w:cs="宋体"/>
          <w:spacing w:val="-5"/>
          <w:sz w:val="24"/>
          <w:szCs w:val="24"/>
        </w:rPr>
        <w:t>应文件。</w:t>
      </w:r>
    </w:p>
    <w:p w14:paraId="12FA321A">
      <w:pPr>
        <w:spacing w:before="181" w:line="312" w:lineRule="auto"/>
        <w:ind w:left="4" w:right="76" w:firstLine="481"/>
        <w:rPr>
          <w:rFonts w:ascii="宋体" w:hAnsi="宋体" w:eastAsia="宋体" w:cs="宋体"/>
          <w:sz w:val="24"/>
          <w:szCs w:val="24"/>
        </w:rPr>
      </w:pPr>
      <w:r>
        <w:rPr>
          <w:rFonts w:ascii="宋体" w:hAnsi="宋体" w:eastAsia="宋体" w:cs="宋体"/>
          <w:spacing w:val="-1"/>
          <w:sz w:val="24"/>
          <w:szCs w:val="24"/>
        </w:rPr>
        <w:t>21.12</w:t>
      </w:r>
      <w:r>
        <w:rPr>
          <w:rFonts w:ascii="宋体" w:hAnsi="宋体" w:eastAsia="宋体" w:cs="宋体"/>
          <w:spacing w:val="-30"/>
          <w:sz w:val="24"/>
          <w:szCs w:val="24"/>
        </w:rPr>
        <w:t xml:space="preserve"> </w:t>
      </w:r>
      <w:r>
        <w:rPr>
          <w:rFonts w:ascii="宋体" w:hAnsi="宋体" w:eastAsia="宋体" w:cs="宋体"/>
          <w:spacing w:val="-1"/>
          <w:sz w:val="24"/>
          <w:szCs w:val="24"/>
        </w:rPr>
        <w:t>磋商小组对响应文件的判定，除项</w:t>
      </w:r>
      <w:r>
        <w:rPr>
          <w:rFonts w:ascii="宋体" w:hAnsi="宋体" w:eastAsia="宋体" w:cs="宋体"/>
          <w:spacing w:val="-2"/>
          <w:sz w:val="24"/>
          <w:szCs w:val="24"/>
        </w:rPr>
        <w:t>目需对文件中无法用文字表述的其他特殊要求（如需对样品、演示内容等）作为实质性审查内容外</w:t>
      </w:r>
      <w:r>
        <w:rPr>
          <w:rFonts w:ascii="宋体" w:hAnsi="宋体" w:eastAsia="宋体" w:cs="宋体"/>
          <w:spacing w:val="-3"/>
          <w:sz w:val="24"/>
          <w:szCs w:val="24"/>
        </w:rPr>
        <w:t>，只依据供应商在“政采云系</w:t>
      </w:r>
      <w:r>
        <w:rPr>
          <w:rFonts w:ascii="宋体" w:hAnsi="宋体" w:eastAsia="宋体" w:cs="宋体"/>
          <w:spacing w:val="-7"/>
          <w:sz w:val="24"/>
          <w:szCs w:val="24"/>
        </w:rPr>
        <w:t>统</w:t>
      </w:r>
      <w:r>
        <w:rPr>
          <w:rFonts w:ascii="宋体" w:hAnsi="宋体" w:eastAsia="宋体" w:cs="宋体"/>
          <w:spacing w:val="-46"/>
          <w:sz w:val="24"/>
          <w:szCs w:val="24"/>
        </w:rPr>
        <w:t xml:space="preserve"> </w:t>
      </w:r>
      <w:r>
        <w:rPr>
          <w:rFonts w:ascii="宋体" w:hAnsi="宋体" w:eastAsia="宋体" w:cs="宋体"/>
          <w:spacing w:val="-7"/>
          <w:sz w:val="24"/>
          <w:szCs w:val="24"/>
        </w:rPr>
        <w:t>”中提交的电子响应文件。</w:t>
      </w:r>
    </w:p>
    <w:p w14:paraId="057F68D0">
      <w:pPr>
        <w:spacing w:before="178" w:line="312" w:lineRule="auto"/>
        <w:ind w:right="76" w:firstLine="486"/>
        <w:rPr>
          <w:rFonts w:ascii="宋体" w:hAnsi="宋体" w:eastAsia="宋体" w:cs="宋体"/>
          <w:sz w:val="24"/>
          <w:szCs w:val="24"/>
        </w:rPr>
      </w:pPr>
      <w:r>
        <w:rPr>
          <w:rFonts w:ascii="宋体" w:hAnsi="宋体" w:eastAsia="宋体" w:cs="宋体"/>
          <w:spacing w:val="-2"/>
          <w:sz w:val="24"/>
          <w:szCs w:val="24"/>
        </w:rPr>
        <w:t>21.13 响应文件评审结束，审查结果意见不一致时，遵循少数服</w:t>
      </w:r>
      <w:r>
        <w:rPr>
          <w:rFonts w:ascii="宋体" w:hAnsi="宋体" w:eastAsia="宋体" w:cs="宋体"/>
          <w:spacing w:val="-3"/>
          <w:sz w:val="24"/>
          <w:szCs w:val="24"/>
        </w:rPr>
        <w:t>从多数的原则，确</w:t>
      </w:r>
      <w:r>
        <w:rPr>
          <w:rFonts w:ascii="宋体" w:hAnsi="宋体" w:eastAsia="宋体" w:cs="宋体"/>
          <w:spacing w:val="-2"/>
          <w:sz w:val="24"/>
          <w:szCs w:val="24"/>
        </w:rPr>
        <w:t>定各供应商是否具备磋商资格。对未实质上响应磋商文件的响应文件按无效响</w:t>
      </w:r>
      <w:r>
        <w:rPr>
          <w:rFonts w:ascii="宋体" w:hAnsi="宋体" w:eastAsia="宋体" w:cs="宋体"/>
          <w:spacing w:val="-3"/>
          <w:sz w:val="24"/>
          <w:szCs w:val="24"/>
        </w:rPr>
        <w:t>应处理。</w:t>
      </w:r>
      <w:r>
        <w:rPr>
          <w:rFonts w:ascii="宋体" w:hAnsi="宋体" w:eastAsia="宋体" w:cs="宋体"/>
          <w:spacing w:val="-2"/>
          <w:sz w:val="24"/>
          <w:szCs w:val="24"/>
        </w:rPr>
        <w:t>磋商小组应当告知有关供应商。</w:t>
      </w:r>
    </w:p>
    <w:p w14:paraId="0874D98B">
      <w:pPr>
        <w:spacing w:before="161" w:line="219" w:lineRule="auto"/>
        <w:ind w:left="486"/>
        <w:rPr>
          <w:rFonts w:ascii="宋体" w:hAnsi="宋体" w:eastAsia="宋体" w:cs="宋体"/>
          <w:sz w:val="24"/>
          <w:szCs w:val="24"/>
        </w:rPr>
      </w:pPr>
      <w:r>
        <w:rPr>
          <w:rFonts w:ascii="宋体" w:hAnsi="宋体" w:eastAsia="宋体" w:cs="宋体"/>
          <w:spacing w:val="-1"/>
          <w:sz w:val="24"/>
          <w:szCs w:val="24"/>
        </w:rPr>
        <w:t>21.14</w:t>
      </w:r>
      <w:r>
        <w:rPr>
          <w:rFonts w:ascii="宋体" w:hAnsi="宋体" w:eastAsia="宋体" w:cs="宋体"/>
          <w:spacing w:val="-32"/>
          <w:sz w:val="24"/>
          <w:szCs w:val="24"/>
        </w:rPr>
        <w:t xml:space="preserve"> </w:t>
      </w:r>
      <w:r>
        <w:rPr>
          <w:rFonts w:ascii="宋体" w:hAnsi="宋体" w:eastAsia="宋体" w:cs="宋体"/>
          <w:spacing w:val="-1"/>
          <w:sz w:val="24"/>
          <w:szCs w:val="24"/>
        </w:rPr>
        <w:t>磋商小组各评审专家在资格性、符合</w:t>
      </w:r>
      <w:r>
        <w:rPr>
          <w:rFonts w:ascii="宋体" w:hAnsi="宋体" w:eastAsia="宋体" w:cs="宋体"/>
          <w:spacing w:val="-2"/>
          <w:sz w:val="24"/>
          <w:szCs w:val="24"/>
        </w:rPr>
        <w:t>性审查之后，应做‘评审记录</w:t>
      </w:r>
      <w:r>
        <w:rPr>
          <w:rFonts w:ascii="宋体" w:hAnsi="宋体" w:eastAsia="宋体" w:cs="宋体"/>
          <w:spacing w:val="-56"/>
          <w:sz w:val="24"/>
          <w:szCs w:val="24"/>
        </w:rPr>
        <w:t xml:space="preserve"> </w:t>
      </w:r>
      <w:r>
        <w:rPr>
          <w:rFonts w:ascii="宋体" w:hAnsi="宋体" w:eastAsia="宋体" w:cs="宋体"/>
          <w:spacing w:val="-2"/>
          <w:sz w:val="24"/>
          <w:szCs w:val="24"/>
        </w:rPr>
        <w:t>’。</w:t>
      </w:r>
    </w:p>
    <w:p w14:paraId="4E1744D1">
      <w:pPr>
        <w:spacing w:before="78" w:line="220" w:lineRule="auto"/>
        <w:ind w:firstLine="454" w:firstLineChars="200"/>
        <w:outlineLvl w:val="1"/>
        <w:rPr>
          <w:rFonts w:ascii="宋体" w:hAnsi="宋体" w:eastAsia="宋体" w:cs="宋体"/>
          <w:sz w:val="24"/>
          <w:szCs w:val="24"/>
        </w:rPr>
      </w:pPr>
      <w:r>
        <w:rPr>
          <w:rFonts w:ascii="宋体" w:hAnsi="宋体" w:eastAsia="宋体" w:cs="宋体"/>
          <w:b/>
          <w:bCs/>
          <w:spacing w:val="-7"/>
          <w:sz w:val="24"/>
          <w:szCs w:val="24"/>
        </w:rPr>
        <w:t>22．磋商程序和要求</w:t>
      </w:r>
    </w:p>
    <w:p w14:paraId="42B51BC3">
      <w:pPr>
        <w:spacing w:before="202" w:line="312" w:lineRule="auto"/>
        <w:ind w:right="352" w:firstLine="487"/>
        <w:rPr>
          <w:rFonts w:ascii="宋体" w:hAnsi="宋体" w:eastAsia="宋体" w:cs="宋体"/>
          <w:sz w:val="24"/>
          <w:szCs w:val="24"/>
        </w:rPr>
      </w:pPr>
      <w:r>
        <w:rPr>
          <w:rFonts w:ascii="宋体" w:hAnsi="宋体" w:eastAsia="宋体" w:cs="宋体"/>
          <w:spacing w:val="-7"/>
          <w:sz w:val="24"/>
          <w:szCs w:val="24"/>
        </w:rPr>
        <w:t>22.1</w:t>
      </w:r>
      <w:r>
        <w:rPr>
          <w:rFonts w:ascii="宋体" w:hAnsi="宋体" w:eastAsia="宋体" w:cs="宋体"/>
          <w:spacing w:val="-44"/>
          <w:sz w:val="24"/>
          <w:szCs w:val="24"/>
        </w:rPr>
        <w:t xml:space="preserve"> </w:t>
      </w:r>
      <w:r>
        <w:rPr>
          <w:rFonts w:ascii="宋体" w:hAnsi="宋体" w:eastAsia="宋体" w:cs="宋体"/>
          <w:spacing w:val="-7"/>
          <w:sz w:val="24"/>
          <w:szCs w:val="24"/>
        </w:rPr>
        <w:t>磋商程序通过“政采云</w:t>
      </w:r>
      <w:r>
        <w:rPr>
          <w:rFonts w:ascii="宋体" w:hAnsi="宋体" w:eastAsia="宋体" w:cs="宋体"/>
          <w:spacing w:val="-62"/>
          <w:sz w:val="24"/>
          <w:szCs w:val="24"/>
        </w:rPr>
        <w:t xml:space="preserve"> </w:t>
      </w:r>
      <w:r>
        <w:rPr>
          <w:rFonts w:ascii="宋体" w:hAnsi="宋体" w:eastAsia="宋体" w:cs="宋体"/>
          <w:spacing w:val="-7"/>
          <w:sz w:val="24"/>
          <w:szCs w:val="24"/>
        </w:rPr>
        <w:t>”系统中的“磋商</w:t>
      </w:r>
      <w:r>
        <w:rPr>
          <w:rFonts w:ascii="宋体" w:hAnsi="宋体" w:eastAsia="宋体" w:cs="宋体"/>
          <w:spacing w:val="-59"/>
          <w:sz w:val="24"/>
          <w:szCs w:val="24"/>
        </w:rPr>
        <w:t xml:space="preserve"> </w:t>
      </w:r>
      <w:r>
        <w:rPr>
          <w:rFonts w:ascii="宋体" w:hAnsi="宋体" w:eastAsia="宋体" w:cs="宋体"/>
          <w:spacing w:val="-7"/>
          <w:sz w:val="24"/>
          <w:szCs w:val="24"/>
        </w:rPr>
        <w:t>”环节进行，磋商小组各评审专家在</w:t>
      </w:r>
      <w:r>
        <w:rPr>
          <w:rFonts w:ascii="宋体" w:hAnsi="宋体" w:eastAsia="宋体" w:cs="宋体"/>
          <w:spacing w:val="-2"/>
          <w:sz w:val="24"/>
          <w:szCs w:val="24"/>
        </w:rPr>
        <w:t>资格性、符合性审查之后，磋商小组成员与实质性响应磋商文件要求</w:t>
      </w:r>
      <w:r>
        <w:rPr>
          <w:rFonts w:ascii="宋体" w:hAnsi="宋体" w:eastAsia="宋体" w:cs="宋体"/>
          <w:spacing w:val="-3"/>
          <w:sz w:val="24"/>
          <w:szCs w:val="24"/>
        </w:rPr>
        <w:t>的供应商就本次采</w:t>
      </w:r>
      <w:r>
        <w:rPr>
          <w:rFonts w:ascii="宋体" w:hAnsi="宋体" w:eastAsia="宋体" w:cs="宋体"/>
          <w:spacing w:val="-2"/>
          <w:sz w:val="24"/>
          <w:szCs w:val="24"/>
        </w:rPr>
        <w:t>购需求中的技术、服务要求以及合同草案通过“政采云系</w:t>
      </w:r>
      <w:r>
        <w:rPr>
          <w:rFonts w:ascii="宋体" w:hAnsi="宋体" w:eastAsia="宋体" w:cs="宋体"/>
          <w:spacing w:val="-3"/>
          <w:sz w:val="24"/>
          <w:szCs w:val="24"/>
        </w:rPr>
        <w:t>统</w:t>
      </w:r>
      <w:r>
        <w:rPr>
          <w:rFonts w:ascii="宋体" w:hAnsi="宋体" w:eastAsia="宋体" w:cs="宋体"/>
          <w:spacing w:val="-57"/>
          <w:sz w:val="24"/>
          <w:szCs w:val="24"/>
        </w:rPr>
        <w:t xml:space="preserve"> </w:t>
      </w:r>
      <w:r>
        <w:rPr>
          <w:rFonts w:ascii="宋体" w:hAnsi="宋体" w:eastAsia="宋体" w:cs="宋体"/>
          <w:spacing w:val="-3"/>
          <w:sz w:val="24"/>
          <w:szCs w:val="24"/>
        </w:rPr>
        <w:t>”分别进行磋商。</w:t>
      </w:r>
    </w:p>
    <w:p w14:paraId="0871F089">
      <w:pPr>
        <w:spacing w:before="154" w:line="219" w:lineRule="auto"/>
        <w:ind w:left="487"/>
        <w:rPr>
          <w:rFonts w:ascii="宋体" w:hAnsi="宋体" w:eastAsia="宋体" w:cs="宋体"/>
          <w:sz w:val="24"/>
          <w:szCs w:val="24"/>
        </w:rPr>
      </w:pPr>
      <w:r>
        <w:rPr>
          <w:rFonts w:ascii="宋体" w:hAnsi="宋体" w:eastAsia="宋体" w:cs="宋体"/>
          <w:spacing w:val="-4"/>
          <w:sz w:val="24"/>
          <w:szCs w:val="24"/>
        </w:rPr>
        <w:t>22.2</w:t>
      </w:r>
      <w:r>
        <w:rPr>
          <w:rFonts w:ascii="宋体" w:hAnsi="宋体" w:eastAsia="宋体" w:cs="宋体"/>
          <w:spacing w:val="-37"/>
          <w:sz w:val="24"/>
          <w:szCs w:val="24"/>
        </w:rPr>
        <w:t xml:space="preserve"> </w:t>
      </w:r>
      <w:r>
        <w:rPr>
          <w:rFonts w:ascii="宋体" w:hAnsi="宋体" w:eastAsia="宋体" w:cs="宋体"/>
          <w:spacing w:val="-4"/>
          <w:sz w:val="24"/>
          <w:szCs w:val="24"/>
        </w:rPr>
        <w:t>供应商对磋商的答复应当通过“政采云系统</w:t>
      </w:r>
      <w:r>
        <w:rPr>
          <w:rFonts w:ascii="宋体" w:hAnsi="宋体" w:eastAsia="宋体" w:cs="宋体"/>
          <w:spacing w:val="-59"/>
          <w:sz w:val="24"/>
          <w:szCs w:val="24"/>
        </w:rPr>
        <w:t xml:space="preserve"> </w:t>
      </w:r>
      <w:r>
        <w:rPr>
          <w:rFonts w:ascii="宋体" w:hAnsi="宋体" w:eastAsia="宋体" w:cs="宋体"/>
          <w:spacing w:val="-4"/>
          <w:sz w:val="24"/>
          <w:szCs w:val="24"/>
        </w:rPr>
        <w:t>”做出回复，并加盖电子</w:t>
      </w:r>
      <w:r>
        <w:rPr>
          <w:rFonts w:ascii="宋体" w:hAnsi="宋体" w:eastAsia="宋体" w:cs="宋体"/>
          <w:spacing w:val="-45"/>
          <w:sz w:val="24"/>
          <w:szCs w:val="24"/>
        </w:rPr>
        <w:t xml:space="preserve"> </w:t>
      </w:r>
      <w:r>
        <w:rPr>
          <w:rFonts w:ascii="宋体" w:hAnsi="宋体" w:eastAsia="宋体" w:cs="宋体"/>
          <w:spacing w:val="-4"/>
          <w:sz w:val="24"/>
          <w:szCs w:val="24"/>
        </w:rPr>
        <w:t>CA</w:t>
      </w:r>
      <w:r>
        <w:rPr>
          <w:rFonts w:ascii="宋体" w:hAnsi="宋体" w:eastAsia="宋体" w:cs="宋体"/>
          <w:spacing w:val="-28"/>
          <w:sz w:val="24"/>
          <w:szCs w:val="24"/>
        </w:rPr>
        <w:t xml:space="preserve"> </w:t>
      </w:r>
      <w:r>
        <w:rPr>
          <w:rFonts w:ascii="宋体" w:hAnsi="宋体" w:eastAsia="宋体" w:cs="宋体"/>
          <w:spacing w:val="-4"/>
          <w:sz w:val="24"/>
          <w:szCs w:val="24"/>
        </w:rPr>
        <w:t>章。</w:t>
      </w:r>
    </w:p>
    <w:p w14:paraId="61B72A70">
      <w:pPr>
        <w:spacing w:before="206" w:line="312" w:lineRule="auto"/>
        <w:ind w:left="40" w:right="355" w:firstLine="446"/>
        <w:rPr>
          <w:rFonts w:ascii="宋体" w:hAnsi="宋体" w:eastAsia="宋体" w:cs="宋体"/>
          <w:sz w:val="24"/>
          <w:szCs w:val="24"/>
        </w:rPr>
      </w:pPr>
      <w:r>
        <w:rPr>
          <w:rFonts w:ascii="宋体" w:hAnsi="宋体" w:eastAsia="宋体" w:cs="宋体"/>
          <w:spacing w:val="-4"/>
          <w:sz w:val="24"/>
          <w:szCs w:val="24"/>
        </w:rPr>
        <w:t>22.3</w:t>
      </w:r>
      <w:r>
        <w:rPr>
          <w:rFonts w:ascii="宋体" w:hAnsi="宋体" w:eastAsia="宋体" w:cs="宋体"/>
          <w:spacing w:val="-42"/>
          <w:sz w:val="24"/>
          <w:szCs w:val="24"/>
        </w:rPr>
        <w:t xml:space="preserve"> </w:t>
      </w:r>
      <w:r>
        <w:rPr>
          <w:rFonts w:ascii="宋体" w:hAnsi="宋体" w:eastAsia="宋体" w:cs="宋体"/>
          <w:spacing w:val="-4"/>
          <w:sz w:val="24"/>
          <w:szCs w:val="24"/>
        </w:rPr>
        <w:t>在磋商过程中，磋商小组可以根据磋商文件和磋商情况实质性变动采购需求中</w:t>
      </w:r>
      <w:r>
        <w:rPr>
          <w:rFonts w:ascii="宋体" w:hAnsi="宋体" w:eastAsia="宋体" w:cs="宋体"/>
          <w:spacing w:val="-3"/>
          <w:sz w:val="24"/>
          <w:szCs w:val="24"/>
        </w:rPr>
        <w:t>的技术、服务要求以及合同草案条款，但不得变动磋商文件中的其他内容。实质性变动</w:t>
      </w:r>
      <w:r>
        <w:rPr>
          <w:rFonts w:ascii="宋体" w:hAnsi="宋体" w:eastAsia="宋体" w:cs="宋体"/>
          <w:spacing w:val="-4"/>
          <w:sz w:val="24"/>
          <w:szCs w:val="24"/>
        </w:rPr>
        <w:t>的内容，需经采购人代表签字确认。</w:t>
      </w:r>
    </w:p>
    <w:p w14:paraId="08D11A59">
      <w:pPr>
        <w:spacing w:before="178" w:line="324" w:lineRule="auto"/>
        <w:ind w:left="5" w:right="355" w:firstLine="481"/>
        <w:rPr>
          <w:rFonts w:ascii="宋体" w:hAnsi="宋体" w:eastAsia="宋体" w:cs="宋体"/>
          <w:sz w:val="24"/>
          <w:szCs w:val="24"/>
        </w:rPr>
      </w:pPr>
      <w:r>
        <w:rPr>
          <w:rFonts w:ascii="宋体" w:hAnsi="宋体" w:eastAsia="宋体" w:cs="宋体"/>
          <w:spacing w:val="-4"/>
          <w:sz w:val="24"/>
          <w:szCs w:val="24"/>
        </w:rPr>
        <w:t>22.4</w:t>
      </w:r>
      <w:r>
        <w:rPr>
          <w:rFonts w:ascii="宋体" w:hAnsi="宋体" w:eastAsia="宋体" w:cs="宋体"/>
          <w:spacing w:val="-42"/>
          <w:sz w:val="24"/>
          <w:szCs w:val="24"/>
        </w:rPr>
        <w:t xml:space="preserve"> </w:t>
      </w:r>
      <w:r>
        <w:rPr>
          <w:rFonts w:ascii="宋体" w:hAnsi="宋体" w:eastAsia="宋体" w:cs="宋体"/>
          <w:spacing w:val="-4"/>
          <w:sz w:val="24"/>
          <w:szCs w:val="24"/>
        </w:rPr>
        <w:t>在磋商过程中做出的实质性变动内容，是磋商文件的有效组成部分。磋商小组</w:t>
      </w:r>
      <w:r>
        <w:rPr>
          <w:rFonts w:ascii="宋体" w:hAnsi="宋体" w:eastAsia="宋体" w:cs="宋体"/>
          <w:spacing w:val="-3"/>
          <w:sz w:val="24"/>
          <w:szCs w:val="24"/>
        </w:rPr>
        <w:t>组长将实质性变动情况和磋商小组的要求通</w:t>
      </w:r>
      <w:r>
        <w:rPr>
          <w:rFonts w:ascii="宋体" w:hAnsi="宋体" w:eastAsia="宋体" w:cs="宋体"/>
          <w:spacing w:val="-4"/>
          <w:sz w:val="24"/>
          <w:szCs w:val="24"/>
        </w:rPr>
        <w:t>过“政采云系统</w:t>
      </w:r>
      <w:r>
        <w:rPr>
          <w:rFonts w:ascii="宋体" w:hAnsi="宋体" w:eastAsia="宋体" w:cs="宋体"/>
          <w:spacing w:val="-59"/>
          <w:sz w:val="24"/>
          <w:szCs w:val="24"/>
        </w:rPr>
        <w:t xml:space="preserve"> </w:t>
      </w:r>
      <w:r>
        <w:rPr>
          <w:rFonts w:ascii="宋体" w:hAnsi="宋体" w:eastAsia="宋体" w:cs="宋体"/>
          <w:spacing w:val="-4"/>
          <w:sz w:val="24"/>
          <w:szCs w:val="24"/>
        </w:rPr>
        <w:t>”向各供应商发出磋商函。</w:t>
      </w:r>
      <w:r>
        <w:rPr>
          <w:rFonts w:ascii="宋体" w:hAnsi="宋体" w:eastAsia="宋体" w:cs="宋体"/>
          <w:spacing w:val="-3"/>
          <w:sz w:val="24"/>
          <w:szCs w:val="24"/>
        </w:rPr>
        <w:t>各供应商在接到磋商函通知后，须在规定时</w:t>
      </w:r>
      <w:r>
        <w:rPr>
          <w:rFonts w:ascii="宋体" w:hAnsi="宋体" w:eastAsia="宋体" w:cs="宋体"/>
          <w:spacing w:val="-4"/>
          <w:sz w:val="24"/>
          <w:szCs w:val="24"/>
        </w:rPr>
        <w:t>间内通过“政采云系统</w:t>
      </w:r>
      <w:r>
        <w:rPr>
          <w:rFonts w:ascii="宋体" w:hAnsi="宋体" w:eastAsia="宋体" w:cs="宋体"/>
          <w:spacing w:val="-59"/>
          <w:sz w:val="24"/>
          <w:szCs w:val="24"/>
        </w:rPr>
        <w:t xml:space="preserve"> </w:t>
      </w:r>
      <w:r>
        <w:rPr>
          <w:rFonts w:ascii="宋体" w:hAnsi="宋体" w:eastAsia="宋体" w:cs="宋体"/>
          <w:spacing w:val="-4"/>
          <w:sz w:val="24"/>
          <w:szCs w:val="24"/>
        </w:rPr>
        <w:t>”提交加盖供应商电子</w:t>
      </w:r>
      <w:r>
        <w:rPr>
          <w:rFonts w:ascii="宋体" w:hAnsi="宋体" w:eastAsia="宋体" w:cs="宋体"/>
          <w:spacing w:val="-26"/>
          <w:sz w:val="24"/>
          <w:szCs w:val="24"/>
        </w:rPr>
        <w:t xml:space="preserve"> </w:t>
      </w:r>
      <w:r>
        <w:rPr>
          <w:rFonts w:ascii="宋体" w:hAnsi="宋体" w:eastAsia="宋体" w:cs="宋体"/>
          <w:spacing w:val="-4"/>
          <w:sz w:val="24"/>
          <w:szCs w:val="24"/>
        </w:rPr>
        <w:t>CA</w:t>
      </w:r>
      <w:r>
        <w:rPr>
          <w:rFonts w:ascii="宋体" w:hAnsi="宋体" w:eastAsia="宋体" w:cs="宋体"/>
          <w:spacing w:val="-28"/>
          <w:sz w:val="24"/>
          <w:szCs w:val="24"/>
        </w:rPr>
        <w:t xml:space="preserve"> </w:t>
      </w:r>
      <w:r>
        <w:rPr>
          <w:rFonts w:ascii="宋体" w:hAnsi="宋体" w:eastAsia="宋体" w:cs="宋体"/>
          <w:spacing w:val="-4"/>
          <w:sz w:val="24"/>
          <w:szCs w:val="24"/>
        </w:rPr>
        <w:t>章的对磋商函所有内容作出的磋商回复函。</w:t>
      </w:r>
    </w:p>
    <w:p w14:paraId="2847A053">
      <w:pPr>
        <w:spacing w:before="178" w:line="353" w:lineRule="auto"/>
        <w:ind w:left="5" w:firstLine="480"/>
        <w:jc w:val="both"/>
        <w:rPr>
          <w:rFonts w:ascii="宋体" w:hAnsi="宋体" w:eastAsia="宋体" w:cs="宋体"/>
          <w:sz w:val="24"/>
          <w:szCs w:val="24"/>
        </w:rPr>
      </w:pPr>
      <w:r>
        <w:rPr>
          <w:rFonts w:ascii="宋体" w:hAnsi="宋体" w:eastAsia="宋体" w:cs="宋体"/>
          <w:spacing w:val="-1"/>
          <w:sz w:val="24"/>
          <w:szCs w:val="24"/>
        </w:rPr>
        <w:t>若在磋商过程中，磋商小组需供应商进行澄清的，磋商小组组长通过“政采云系统</w:t>
      </w:r>
      <w:r>
        <w:rPr>
          <w:rFonts w:ascii="宋体" w:hAnsi="宋体" w:eastAsia="宋体" w:cs="宋体"/>
          <w:spacing w:val="-40"/>
          <w:sz w:val="24"/>
          <w:szCs w:val="24"/>
        </w:rPr>
        <w:t xml:space="preserve"> </w:t>
      </w:r>
      <w:r>
        <w:rPr>
          <w:rFonts w:ascii="宋体" w:hAnsi="宋体" w:eastAsia="宋体" w:cs="宋体"/>
          <w:spacing w:val="-1"/>
          <w:sz w:val="24"/>
          <w:szCs w:val="24"/>
        </w:rPr>
        <w:t>”向供应商发出询标函。供应商在接到询标函通知后，须在规定时间内通过“政采云系统</w:t>
      </w:r>
      <w:r>
        <w:rPr>
          <w:rFonts w:ascii="宋体" w:hAnsi="宋体" w:eastAsia="宋体" w:cs="宋体"/>
          <w:spacing w:val="-38"/>
          <w:sz w:val="24"/>
          <w:szCs w:val="24"/>
        </w:rPr>
        <w:t xml:space="preserve"> </w:t>
      </w:r>
      <w:r>
        <w:rPr>
          <w:rFonts w:ascii="宋体" w:hAnsi="宋体" w:eastAsia="宋体" w:cs="宋体"/>
          <w:spacing w:val="-1"/>
          <w:sz w:val="24"/>
          <w:szCs w:val="24"/>
        </w:rPr>
        <w:t>”</w:t>
      </w:r>
      <w:r>
        <w:rPr>
          <w:rFonts w:ascii="宋体" w:hAnsi="宋体" w:eastAsia="宋体" w:cs="宋体"/>
          <w:spacing w:val="-2"/>
          <w:sz w:val="24"/>
          <w:szCs w:val="24"/>
        </w:rPr>
        <w:t>提交加盖供应商电子</w:t>
      </w:r>
      <w:r>
        <w:rPr>
          <w:rFonts w:ascii="宋体" w:hAnsi="宋体" w:eastAsia="宋体" w:cs="宋体"/>
          <w:spacing w:val="-48"/>
          <w:sz w:val="24"/>
          <w:szCs w:val="24"/>
        </w:rPr>
        <w:t xml:space="preserve"> </w:t>
      </w:r>
      <w:r>
        <w:rPr>
          <w:rFonts w:ascii="宋体" w:hAnsi="宋体" w:eastAsia="宋体" w:cs="宋体"/>
          <w:spacing w:val="-2"/>
          <w:sz w:val="24"/>
          <w:szCs w:val="24"/>
        </w:rPr>
        <w:t>CA</w:t>
      </w:r>
      <w:r>
        <w:rPr>
          <w:rFonts w:ascii="宋体" w:hAnsi="宋体" w:eastAsia="宋体" w:cs="宋体"/>
          <w:spacing w:val="-27"/>
          <w:sz w:val="24"/>
          <w:szCs w:val="24"/>
        </w:rPr>
        <w:t xml:space="preserve"> </w:t>
      </w:r>
      <w:r>
        <w:rPr>
          <w:rFonts w:ascii="宋体" w:hAnsi="宋体" w:eastAsia="宋体" w:cs="宋体"/>
          <w:spacing w:val="-2"/>
          <w:sz w:val="24"/>
          <w:szCs w:val="24"/>
        </w:rPr>
        <w:t>章的对询标函所有内容作出的</w:t>
      </w:r>
      <w:r>
        <w:rPr>
          <w:rFonts w:ascii="宋体" w:hAnsi="宋体" w:eastAsia="宋体" w:cs="宋体"/>
          <w:spacing w:val="-3"/>
          <w:sz w:val="24"/>
          <w:szCs w:val="24"/>
        </w:rPr>
        <w:t>询标回复函。</w:t>
      </w:r>
    </w:p>
    <w:p w14:paraId="46DD3060">
      <w:pPr>
        <w:spacing w:before="1" w:line="219" w:lineRule="auto"/>
        <w:ind w:left="487"/>
        <w:rPr>
          <w:rFonts w:ascii="宋体" w:hAnsi="宋体" w:eastAsia="宋体" w:cs="宋体"/>
          <w:sz w:val="24"/>
          <w:szCs w:val="24"/>
        </w:rPr>
      </w:pPr>
      <w:r>
        <w:rPr>
          <w:rFonts w:ascii="宋体" w:hAnsi="宋体" w:eastAsia="宋体" w:cs="宋体"/>
          <w:b/>
          <w:bCs/>
          <w:spacing w:val="-6"/>
          <w:sz w:val="24"/>
          <w:szCs w:val="24"/>
        </w:rPr>
        <w:t>22.5</w:t>
      </w:r>
      <w:r>
        <w:rPr>
          <w:rFonts w:ascii="宋体" w:hAnsi="宋体" w:eastAsia="宋体" w:cs="宋体"/>
          <w:spacing w:val="-27"/>
          <w:sz w:val="24"/>
          <w:szCs w:val="24"/>
        </w:rPr>
        <w:t xml:space="preserve"> </w:t>
      </w:r>
      <w:r>
        <w:rPr>
          <w:rFonts w:ascii="宋体" w:hAnsi="宋体" w:eastAsia="宋体" w:cs="宋体"/>
          <w:b/>
          <w:bCs/>
          <w:spacing w:val="-6"/>
          <w:sz w:val="24"/>
          <w:szCs w:val="24"/>
        </w:rPr>
        <w:t>存在下列情况之一者将视为响应无效：</w:t>
      </w:r>
    </w:p>
    <w:p w14:paraId="699C6BEF">
      <w:pPr>
        <w:spacing w:before="180" w:line="219" w:lineRule="auto"/>
        <w:ind w:left="505"/>
        <w:rPr>
          <w:rFonts w:ascii="宋体" w:hAnsi="宋体" w:eastAsia="宋体" w:cs="宋体"/>
          <w:sz w:val="24"/>
          <w:szCs w:val="24"/>
        </w:rPr>
      </w:pPr>
      <w:r>
        <w:rPr>
          <w:rFonts w:ascii="宋体" w:hAnsi="宋体" w:eastAsia="宋体" w:cs="宋体"/>
          <w:spacing w:val="-2"/>
          <w:sz w:val="24"/>
          <w:szCs w:val="24"/>
        </w:rPr>
        <w:t>（1）未在规定时间内提交对磋商函所有内容作出答复函的，</w:t>
      </w:r>
    </w:p>
    <w:p w14:paraId="7A473E18">
      <w:pPr>
        <w:spacing w:before="180" w:line="219" w:lineRule="auto"/>
        <w:ind w:left="505"/>
        <w:rPr>
          <w:rFonts w:ascii="宋体" w:hAnsi="宋体" w:eastAsia="宋体" w:cs="宋体"/>
          <w:sz w:val="24"/>
          <w:szCs w:val="24"/>
        </w:rPr>
      </w:pPr>
      <w:r>
        <w:rPr>
          <w:rFonts w:ascii="宋体" w:hAnsi="宋体" w:eastAsia="宋体" w:cs="宋体"/>
          <w:spacing w:val="-3"/>
          <w:sz w:val="24"/>
          <w:szCs w:val="24"/>
        </w:rPr>
        <w:t>（2）未在答复函中由法定代表人或其授权代表签字或</w:t>
      </w:r>
      <w:r>
        <w:rPr>
          <w:rFonts w:ascii="宋体" w:hAnsi="宋体" w:eastAsia="宋体" w:cs="宋体"/>
          <w:spacing w:val="-4"/>
          <w:sz w:val="24"/>
          <w:szCs w:val="24"/>
        </w:rPr>
        <w:t>加盖电子</w:t>
      </w:r>
      <w:r>
        <w:rPr>
          <w:rFonts w:ascii="宋体" w:hAnsi="宋体" w:eastAsia="宋体" w:cs="宋体"/>
          <w:spacing w:val="-26"/>
          <w:sz w:val="24"/>
          <w:szCs w:val="24"/>
        </w:rPr>
        <w:t xml:space="preserve"> </w:t>
      </w:r>
      <w:r>
        <w:rPr>
          <w:rFonts w:ascii="宋体" w:hAnsi="宋体" w:eastAsia="宋体" w:cs="宋体"/>
          <w:spacing w:val="-4"/>
          <w:sz w:val="24"/>
          <w:szCs w:val="24"/>
        </w:rPr>
        <w:t>CA</w:t>
      </w:r>
      <w:r>
        <w:rPr>
          <w:rFonts w:ascii="宋体" w:hAnsi="宋体" w:eastAsia="宋体" w:cs="宋体"/>
          <w:spacing w:val="-28"/>
          <w:sz w:val="24"/>
          <w:szCs w:val="24"/>
        </w:rPr>
        <w:t xml:space="preserve"> </w:t>
      </w:r>
      <w:r>
        <w:rPr>
          <w:rFonts w:ascii="宋体" w:hAnsi="宋体" w:eastAsia="宋体" w:cs="宋体"/>
          <w:spacing w:val="-4"/>
          <w:sz w:val="24"/>
          <w:szCs w:val="24"/>
        </w:rPr>
        <w:t>章的；</w:t>
      </w:r>
    </w:p>
    <w:p w14:paraId="15D321D1">
      <w:pPr>
        <w:spacing w:before="185" w:line="219" w:lineRule="auto"/>
        <w:ind w:left="505"/>
        <w:rPr>
          <w:rFonts w:ascii="宋体" w:hAnsi="宋体" w:eastAsia="宋体" w:cs="宋体"/>
          <w:sz w:val="24"/>
          <w:szCs w:val="24"/>
        </w:rPr>
      </w:pPr>
      <w:r>
        <w:rPr>
          <w:rFonts w:ascii="宋体" w:hAnsi="宋体" w:eastAsia="宋体" w:cs="宋体"/>
          <w:spacing w:val="-2"/>
          <w:sz w:val="24"/>
          <w:szCs w:val="24"/>
        </w:rPr>
        <w:t>（3）未按磋商小组要求对响应文件进行澄清（说明或者更正）的；</w:t>
      </w:r>
    </w:p>
    <w:p w14:paraId="257702F6">
      <w:pPr>
        <w:spacing w:before="178" w:line="219" w:lineRule="auto"/>
        <w:ind w:left="505"/>
        <w:rPr>
          <w:rFonts w:ascii="宋体" w:hAnsi="宋体" w:eastAsia="宋体" w:cs="宋体"/>
          <w:sz w:val="24"/>
          <w:szCs w:val="24"/>
        </w:rPr>
      </w:pPr>
      <w:r>
        <w:rPr>
          <w:rFonts w:ascii="宋体" w:hAnsi="宋体" w:eastAsia="宋体" w:cs="宋体"/>
          <w:spacing w:val="-2"/>
          <w:sz w:val="24"/>
          <w:szCs w:val="24"/>
        </w:rPr>
        <w:t>（4）磋商小组对答复内容经过评审后认为其没有对磋商内容作出实质性响应的；</w:t>
      </w:r>
    </w:p>
    <w:p w14:paraId="298E6D98">
      <w:pPr>
        <w:spacing w:before="183" w:line="219" w:lineRule="auto"/>
        <w:ind w:left="505"/>
        <w:rPr>
          <w:rFonts w:ascii="宋体" w:hAnsi="宋体" w:eastAsia="宋体" w:cs="宋体"/>
          <w:sz w:val="24"/>
          <w:szCs w:val="24"/>
        </w:rPr>
      </w:pPr>
      <w:r>
        <w:rPr>
          <w:rFonts w:ascii="宋体" w:hAnsi="宋体" w:eastAsia="宋体" w:cs="宋体"/>
          <w:spacing w:val="-3"/>
          <w:sz w:val="24"/>
          <w:szCs w:val="24"/>
        </w:rPr>
        <w:t>（5）存在采购人不能接受内容的等情形。</w:t>
      </w:r>
    </w:p>
    <w:p w14:paraId="3C3C37E8">
      <w:pPr>
        <w:spacing w:before="178" w:line="218" w:lineRule="auto"/>
        <w:ind w:left="487"/>
        <w:outlineLvl w:val="1"/>
        <w:rPr>
          <w:rFonts w:ascii="宋体" w:hAnsi="宋体" w:eastAsia="宋体" w:cs="宋体"/>
          <w:sz w:val="24"/>
          <w:szCs w:val="24"/>
        </w:rPr>
      </w:pPr>
      <w:r>
        <w:rPr>
          <w:rFonts w:ascii="宋体" w:hAnsi="宋体" w:eastAsia="宋体" w:cs="宋体"/>
          <w:b/>
          <w:bCs/>
          <w:spacing w:val="-7"/>
          <w:sz w:val="24"/>
          <w:szCs w:val="24"/>
        </w:rPr>
        <w:t>23.最终报价与要求</w:t>
      </w:r>
    </w:p>
    <w:p w14:paraId="7BC85FA1">
      <w:pPr>
        <w:spacing w:before="264" w:line="218" w:lineRule="auto"/>
        <w:ind w:left="487"/>
        <w:outlineLvl w:val="2"/>
        <w:rPr>
          <w:rFonts w:ascii="宋体" w:hAnsi="宋体" w:eastAsia="宋体" w:cs="宋体"/>
          <w:sz w:val="24"/>
          <w:szCs w:val="24"/>
        </w:rPr>
      </w:pPr>
      <w:r>
        <w:rPr>
          <w:rFonts w:ascii="宋体" w:hAnsi="宋体" w:eastAsia="宋体" w:cs="宋体"/>
          <w:spacing w:val="-5"/>
          <w:sz w:val="24"/>
          <w:szCs w:val="24"/>
        </w:rPr>
        <w:t>23.1</w:t>
      </w:r>
      <w:r>
        <w:rPr>
          <w:rFonts w:ascii="宋体" w:hAnsi="宋体" w:eastAsia="宋体" w:cs="宋体"/>
          <w:spacing w:val="-41"/>
          <w:sz w:val="24"/>
          <w:szCs w:val="24"/>
        </w:rPr>
        <w:t xml:space="preserve"> </w:t>
      </w:r>
      <w:r>
        <w:rPr>
          <w:rFonts w:ascii="宋体" w:hAnsi="宋体" w:eastAsia="宋体" w:cs="宋体"/>
          <w:spacing w:val="-5"/>
          <w:sz w:val="24"/>
          <w:szCs w:val="24"/>
        </w:rPr>
        <w:t>报价原则</w:t>
      </w:r>
    </w:p>
    <w:p w14:paraId="0428F337">
      <w:pPr>
        <w:spacing w:before="208" w:line="325" w:lineRule="auto"/>
        <w:ind w:left="5" w:right="355" w:firstLine="481"/>
        <w:rPr>
          <w:rFonts w:ascii="宋体" w:hAnsi="宋体" w:eastAsia="宋体" w:cs="宋体"/>
          <w:sz w:val="24"/>
          <w:szCs w:val="24"/>
        </w:rPr>
      </w:pPr>
      <w:r>
        <w:rPr>
          <w:rFonts w:ascii="宋体" w:hAnsi="宋体" w:eastAsia="宋体" w:cs="宋体"/>
          <w:spacing w:val="-4"/>
          <w:sz w:val="24"/>
          <w:szCs w:val="24"/>
        </w:rPr>
        <w:t>23.1.1</w:t>
      </w:r>
      <w:r>
        <w:rPr>
          <w:rFonts w:ascii="宋体" w:hAnsi="宋体" w:eastAsia="宋体" w:cs="宋体"/>
          <w:spacing w:val="-38"/>
          <w:sz w:val="24"/>
          <w:szCs w:val="24"/>
        </w:rPr>
        <w:t xml:space="preserve"> </w:t>
      </w:r>
      <w:r>
        <w:rPr>
          <w:rFonts w:ascii="宋体" w:hAnsi="宋体" w:eastAsia="宋体" w:cs="宋体"/>
          <w:spacing w:val="-4"/>
          <w:sz w:val="24"/>
          <w:szCs w:val="24"/>
        </w:rPr>
        <w:t>竞争性磋商文件能够详细列明采购标的的技术要求、服务要求等的，磋商结</w:t>
      </w:r>
      <w:r>
        <w:rPr>
          <w:rFonts w:ascii="宋体" w:hAnsi="宋体" w:eastAsia="宋体" w:cs="宋体"/>
          <w:spacing w:val="-2"/>
          <w:sz w:val="24"/>
          <w:szCs w:val="24"/>
        </w:rPr>
        <w:t>束后，磋商小组应当向所有实质性响应竞争性磋商文件要求的供</w:t>
      </w:r>
      <w:r>
        <w:rPr>
          <w:rFonts w:ascii="宋体" w:hAnsi="宋体" w:eastAsia="宋体" w:cs="宋体"/>
          <w:spacing w:val="-3"/>
          <w:sz w:val="24"/>
          <w:szCs w:val="24"/>
        </w:rPr>
        <w:t>应商开启第二次报价通知，并要求其在规定时间内在“政采云系统</w:t>
      </w:r>
      <w:r>
        <w:rPr>
          <w:rFonts w:ascii="宋体" w:hAnsi="宋体" w:eastAsia="宋体" w:cs="宋体"/>
          <w:spacing w:val="-59"/>
          <w:sz w:val="24"/>
          <w:szCs w:val="24"/>
        </w:rPr>
        <w:t xml:space="preserve"> </w:t>
      </w:r>
      <w:r>
        <w:rPr>
          <w:rFonts w:ascii="宋体" w:hAnsi="宋体" w:eastAsia="宋体" w:cs="宋体"/>
          <w:spacing w:val="-4"/>
          <w:sz w:val="24"/>
          <w:szCs w:val="24"/>
        </w:rPr>
        <w:t>”中提交最终报价函。提交最终报价的供应</w:t>
      </w:r>
      <w:r>
        <w:rPr>
          <w:rFonts w:ascii="宋体" w:hAnsi="宋体" w:eastAsia="宋体" w:cs="宋体"/>
          <w:spacing w:val="-3"/>
          <w:sz w:val="24"/>
          <w:szCs w:val="24"/>
        </w:rPr>
        <w:t>商不得少于法定人数。</w:t>
      </w:r>
    </w:p>
    <w:p w14:paraId="16173542">
      <w:pPr>
        <w:spacing w:before="100" w:line="312" w:lineRule="auto"/>
        <w:ind w:left="6" w:right="355" w:firstLine="480"/>
        <w:rPr>
          <w:rFonts w:ascii="宋体" w:hAnsi="宋体" w:eastAsia="宋体" w:cs="宋体"/>
          <w:sz w:val="24"/>
          <w:szCs w:val="24"/>
        </w:rPr>
      </w:pPr>
      <w:r>
        <w:rPr>
          <w:rFonts w:ascii="宋体" w:hAnsi="宋体" w:eastAsia="宋体" w:cs="宋体"/>
          <w:spacing w:val="-4"/>
          <w:sz w:val="24"/>
          <w:szCs w:val="24"/>
        </w:rPr>
        <w:t>23.1.2</w:t>
      </w:r>
      <w:r>
        <w:rPr>
          <w:rFonts w:ascii="宋体" w:hAnsi="宋体" w:eastAsia="宋体" w:cs="宋体"/>
          <w:spacing w:val="-38"/>
          <w:sz w:val="24"/>
          <w:szCs w:val="24"/>
        </w:rPr>
        <w:t xml:space="preserve"> </w:t>
      </w:r>
      <w:r>
        <w:rPr>
          <w:rFonts w:ascii="宋体" w:hAnsi="宋体" w:eastAsia="宋体" w:cs="宋体"/>
          <w:spacing w:val="-4"/>
          <w:sz w:val="24"/>
          <w:szCs w:val="24"/>
        </w:rPr>
        <w:t>竞争性磋商文件不能详细列明采购标的的技术要求、服务要求的，需经磋商</w:t>
      </w:r>
      <w:r>
        <w:rPr>
          <w:rFonts w:ascii="宋体" w:hAnsi="宋体" w:eastAsia="宋体" w:cs="宋体"/>
          <w:spacing w:val="-2"/>
          <w:sz w:val="24"/>
          <w:szCs w:val="24"/>
        </w:rPr>
        <w:t>由供应商提供最终解决方案的，磋商结束后，磋商小组应当按</w:t>
      </w:r>
      <w:r>
        <w:rPr>
          <w:rFonts w:ascii="宋体" w:hAnsi="宋体" w:eastAsia="宋体" w:cs="宋体"/>
          <w:spacing w:val="-3"/>
          <w:sz w:val="24"/>
          <w:szCs w:val="24"/>
        </w:rPr>
        <w:t>照少数服从多数的原则投</w:t>
      </w:r>
      <w:r>
        <w:rPr>
          <w:rFonts w:ascii="宋体" w:hAnsi="宋体" w:eastAsia="宋体" w:cs="宋体"/>
          <w:spacing w:val="-5"/>
          <w:sz w:val="24"/>
          <w:szCs w:val="24"/>
        </w:rPr>
        <w:t>票推荐</w:t>
      </w:r>
      <w:r>
        <w:rPr>
          <w:rFonts w:ascii="宋体" w:hAnsi="宋体" w:eastAsia="宋体" w:cs="宋体"/>
          <w:spacing w:val="-24"/>
          <w:sz w:val="24"/>
          <w:szCs w:val="24"/>
        </w:rPr>
        <w:t xml:space="preserve"> </w:t>
      </w:r>
      <w:r>
        <w:rPr>
          <w:rFonts w:ascii="宋体" w:hAnsi="宋体" w:eastAsia="宋体" w:cs="宋体"/>
          <w:spacing w:val="-5"/>
          <w:sz w:val="24"/>
          <w:szCs w:val="24"/>
        </w:rPr>
        <w:t>3</w:t>
      </w:r>
      <w:r>
        <w:rPr>
          <w:rFonts w:ascii="宋体" w:hAnsi="宋体" w:eastAsia="宋体" w:cs="宋体"/>
          <w:spacing w:val="-40"/>
          <w:sz w:val="24"/>
          <w:szCs w:val="24"/>
        </w:rPr>
        <w:t xml:space="preserve"> </w:t>
      </w:r>
      <w:r>
        <w:rPr>
          <w:rFonts w:ascii="宋体" w:hAnsi="宋体" w:eastAsia="宋体" w:cs="宋体"/>
          <w:spacing w:val="-5"/>
          <w:sz w:val="24"/>
          <w:szCs w:val="24"/>
        </w:rPr>
        <w:t>家以上供应商的解决方案，并要求其在规定时间内在“政采云系统</w:t>
      </w:r>
      <w:r>
        <w:rPr>
          <w:rFonts w:ascii="宋体" w:hAnsi="宋体" w:eastAsia="宋体" w:cs="宋体"/>
          <w:spacing w:val="-59"/>
          <w:sz w:val="24"/>
          <w:szCs w:val="24"/>
        </w:rPr>
        <w:t xml:space="preserve"> </w:t>
      </w:r>
      <w:r>
        <w:rPr>
          <w:rFonts w:ascii="宋体" w:hAnsi="宋体" w:eastAsia="宋体" w:cs="宋体"/>
          <w:spacing w:val="-5"/>
          <w:sz w:val="24"/>
          <w:szCs w:val="24"/>
        </w:rPr>
        <w:t>”中提交最终报价函。</w:t>
      </w:r>
    </w:p>
    <w:p w14:paraId="10831116">
      <w:pPr>
        <w:spacing w:before="205" w:line="290" w:lineRule="auto"/>
        <w:ind w:right="49" w:firstLine="486"/>
        <w:rPr>
          <w:rFonts w:ascii="宋体" w:hAnsi="宋体" w:eastAsia="宋体" w:cs="宋体"/>
          <w:sz w:val="24"/>
          <w:szCs w:val="24"/>
        </w:rPr>
      </w:pPr>
      <w:r>
        <w:rPr>
          <w:rFonts w:ascii="宋体" w:hAnsi="宋体" w:eastAsia="宋体" w:cs="宋体"/>
          <w:spacing w:val="-4"/>
          <w:sz w:val="24"/>
          <w:szCs w:val="24"/>
        </w:rPr>
        <w:t>23.1.3</w:t>
      </w:r>
      <w:r>
        <w:rPr>
          <w:rFonts w:ascii="宋体" w:hAnsi="宋体" w:eastAsia="宋体" w:cs="宋体"/>
          <w:spacing w:val="-38"/>
          <w:sz w:val="24"/>
          <w:szCs w:val="24"/>
        </w:rPr>
        <w:t xml:space="preserve"> </w:t>
      </w:r>
      <w:r>
        <w:rPr>
          <w:rFonts w:ascii="宋体" w:hAnsi="宋体" w:eastAsia="宋体" w:cs="宋体"/>
          <w:spacing w:val="-4"/>
          <w:sz w:val="24"/>
          <w:szCs w:val="24"/>
        </w:rPr>
        <w:t>供应商在提交最终报价函之前，可以根据磋商情况退出磋商，采购人、采购</w:t>
      </w:r>
      <w:r>
        <w:rPr>
          <w:rFonts w:ascii="宋体" w:hAnsi="宋体" w:eastAsia="宋体" w:cs="宋体"/>
          <w:spacing w:val="-2"/>
          <w:sz w:val="24"/>
          <w:szCs w:val="24"/>
        </w:rPr>
        <w:t>代理机构应当退还退出磋商的供应商的磋商保证金。</w:t>
      </w:r>
    </w:p>
    <w:p w14:paraId="2BE60BDE">
      <w:pPr>
        <w:spacing w:before="176" w:line="289" w:lineRule="auto"/>
        <w:ind w:right="49" w:firstLine="487"/>
        <w:rPr>
          <w:rFonts w:ascii="宋体" w:hAnsi="宋体" w:eastAsia="宋体" w:cs="宋体"/>
          <w:sz w:val="24"/>
          <w:szCs w:val="24"/>
        </w:rPr>
      </w:pPr>
      <w:r>
        <w:rPr>
          <w:rFonts w:ascii="宋体" w:hAnsi="宋体" w:eastAsia="宋体" w:cs="宋体"/>
          <w:spacing w:val="-5"/>
          <w:sz w:val="24"/>
          <w:szCs w:val="24"/>
        </w:rPr>
        <w:t>23.1.4</w:t>
      </w:r>
      <w:r>
        <w:rPr>
          <w:rFonts w:ascii="宋体" w:hAnsi="宋体" w:eastAsia="宋体" w:cs="宋体"/>
          <w:spacing w:val="-49"/>
          <w:sz w:val="24"/>
          <w:szCs w:val="24"/>
        </w:rPr>
        <w:t xml:space="preserve"> </w:t>
      </w:r>
      <w:r>
        <w:rPr>
          <w:rFonts w:ascii="宋体" w:hAnsi="宋体" w:eastAsia="宋体" w:cs="宋体"/>
          <w:spacing w:val="-5"/>
          <w:sz w:val="24"/>
          <w:szCs w:val="24"/>
        </w:rPr>
        <w:t>供应商在规定时间内未在“政采云系统</w:t>
      </w:r>
      <w:r>
        <w:rPr>
          <w:rFonts w:ascii="宋体" w:hAnsi="宋体" w:eastAsia="宋体" w:cs="宋体"/>
          <w:spacing w:val="-59"/>
          <w:sz w:val="24"/>
          <w:szCs w:val="24"/>
        </w:rPr>
        <w:t xml:space="preserve"> </w:t>
      </w:r>
      <w:r>
        <w:rPr>
          <w:rFonts w:ascii="宋体" w:hAnsi="宋体" w:eastAsia="宋体" w:cs="宋体"/>
          <w:spacing w:val="-5"/>
          <w:sz w:val="24"/>
          <w:szCs w:val="24"/>
        </w:rPr>
        <w:t>”中提交最</w:t>
      </w:r>
      <w:r>
        <w:rPr>
          <w:rFonts w:ascii="宋体" w:hAnsi="宋体" w:eastAsia="宋体" w:cs="宋体"/>
          <w:spacing w:val="-6"/>
          <w:sz w:val="24"/>
          <w:szCs w:val="24"/>
        </w:rPr>
        <w:t>终报价的，视为退出最终</w:t>
      </w:r>
      <w:r>
        <w:rPr>
          <w:rFonts w:ascii="宋体" w:hAnsi="宋体" w:eastAsia="宋体" w:cs="宋体"/>
          <w:spacing w:val="-4"/>
          <w:sz w:val="24"/>
          <w:szCs w:val="24"/>
        </w:rPr>
        <w:t>报价。</w:t>
      </w:r>
    </w:p>
    <w:p w14:paraId="1405A567">
      <w:pPr>
        <w:spacing w:before="157" w:line="218" w:lineRule="auto"/>
        <w:ind w:left="487"/>
        <w:rPr>
          <w:rFonts w:ascii="宋体" w:hAnsi="宋体" w:eastAsia="宋体" w:cs="宋体"/>
          <w:sz w:val="24"/>
          <w:szCs w:val="24"/>
        </w:rPr>
      </w:pPr>
      <w:r>
        <w:rPr>
          <w:rFonts w:ascii="宋体" w:hAnsi="宋体" w:eastAsia="宋体" w:cs="宋体"/>
          <w:spacing w:val="-3"/>
          <w:sz w:val="24"/>
          <w:szCs w:val="24"/>
        </w:rPr>
        <w:t>23.1.5</w:t>
      </w:r>
      <w:r>
        <w:rPr>
          <w:rFonts w:ascii="宋体" w:hAnsi="宋体" w:eastAsia="宋体" w:cs="宋体"/>
          <w:spacing w:val="-23"/>
          <w:sz w:val="24"/>
          <w:szCs w:val="24"/>
        </w:rPr>
        <w:t xml:space="preserve"> </w:t>
      </w:r>
      <w:r>
        <w:rPr>
          <w:rFonts w:ascii="宋体" w:hAnsi="宋体" w:eastAsia="宋体" w:cs="宋体"/>
          <w:spacing w:val="-3"/>
          <w:sz w:val="24"/>
          <w:szCs w:val="24"/>
        </w:rPr>
        <w:t>提交的最终报价函须加盖电子</w:t>
      </w:r>
      <w:r>
        <w:rPr>
          <w:rFonts w:ascii="宋体" w:hAnsi="宋体" w:eastAsia="宋体" w:cs="宋体"/>
          <w:spacing w:val="-48"/>
          <w:sz w:val="24"/>
          <w:szCs w:val="24"/>
        </w:rPr>
        <w:t xml:space="preserve"> </w:t>
      </w:r>
      <w:r>
        <w:rPr>
          <w:rFonts w:ascii="宋体" w:hAnsi="宋体" w:eastAsia="宋体" w:cs="宋体"/>
          <w:spacing w:val="-3"/>
          <w:sz w:val="24"/>
          <w:szCs w:val="24"/>
        </w:rPr>
        <w:t>CA</w:t>
      </w:r>
      <w:r>
        <w:rPr>
          <w:rFonts w:ascii="宋体" w:hAnsi="宋体" w:eastAsia="宋体" w:cs="宋体"/>
          <w:spacing w:val="-25"/>
          <w:sz w:val="24"/>
          <w:szCs w:val="24"/>
        </w:rPr>
        <w:t xml:space="preserve"> </w:t>
      </w:r>
      <w:r>
        <w:rPr>
          <w:rFonts w:ascii="宋体" w:hAnsi="宋体" w:eastAsia="宋体" w:cs="宋体"/>
          <w:spacing w:val="-3"/>
          <w:sz w:val="24"/>
          <w:szCs w:val="24"/>
        </w:rPr>
        <w:t>章，并在政采</w:t>
      </w:r>
      <w:r>
        <w:rPr>
          <w:rFonts w:ascii="宋体" w:hAnsi="宋体" w:eastAsia="宋体" w:cs="宋体"/>
          <w:spacing w:val="-4"/>
          <w:sz w:val="24"/>
          <w:szCs w:val="24"/>
        </w:rPr>
        <w:t>云系统上传。</w:t>
      </w:r>
    </w:p>
    <w:p w14:paraId="09D58C71">
      <w:pPr>
        <w:spacing w:before="261" w:line="218" w:lineRule="auto"/>
        <w:ind w:left="487"/>
        <w:outlineLvl w:val="2"/>
        <w:rPr>
          <w:rFonts w:ascii="宋体" w:hAnsi="宋体" w:eastAsia="宋体" w:cs="宋体"/>
          <w:sz w:val="24"/>
          <w:szCs w:val="24"/>
        </w:rPr>
      </w:pPr>
      <w:r>
        <w:rPr>
          <w:rFonts w:ascii="宋体" w:hAnsi="宋体" w:eastAsia="宋体" w:cs="宋体"/>
          <w:b/>
          <w:bCs/>
          <w:spacing w:val="-8"/>
          <w:sz w:val="24"/>
          <w:szCs w:val="24"/>
        </w:rPr>
        <w:t>23.2</w:t>
      </w:r>
      <w:r>
        <w:rPr>
          <w:rFonts w:ascii="宋体" w:hAnsi="宋体" w:eastAsia="宋体" w:cs="宋体"/>
          <w:spacing w:val="-42"/>
          <w:sz w:val="24"/>
          <w:szCs w:val="24"/>
        </w:rPr>
        <w:t xml:space="preserve"> </w:t>
      </w:r>
      <w:r>
        <w:rPr>
          <w:rFonts w:ascii="宋体" w:hAnsi="宋体" w:eastAsia="宋体" w:cs="宋体"/>
          <w:b/>
          <w:bCs/>
          <w:spacing w:val="-8"/>
          <w:sz w:val="24"/>
          <w:szCs w:val="24"/>
        </w:rPr>
        <w:t>报价审核</w:t>
      </w:r>
    </w:p>
    <w:p w14:paraId="7840D455">
      <w:pPr>
        <w:spacing w:before="184" w:line="218" w:lineRule="auto"/>
        <w:jc w:val="right"/>
        <w:rPr>
          <w:rFonts w:ascii="宋体" w:hAnsi="宋体" w:eastAsia="宋体" w:cs="宋体"/>
          <w:sz w:val="24"/>
          <w:szCs w:val="24"/>
        </w:rPr>
      </w:pPr>
      <w:r>
        <w:rPr>
          <w:rFonts w:ascii="宋体" w:hAnsi="宋体" w:eastAsia="宋体" w:cs="宋体"/>
          <w:spacing w:val="-10"/>
          <w:sz w:val="24"/>
          <w:szCs w:val="24"/>
        </w:rPr>
        <w:t>23.2.1</w:t>
      </w:r>
      <w:r>
        <w:rPr>
          <w:rFonts w:ascii="宋体" w:hAnsi="宋体" w:eastAsia="宋体" w:cs="宋体"/>
          <w:spacing w:val="-48"/>
          <w:sz w:val="24"/>
          <w:szCs w:val="24"/>
        </w:rPr>
        <w:t xml:space="preserve"> </w:t>
      </w:r>
      <w:r>
        <w:rPr>
          <w:rFonts w:ascii="宋体" w:hAnsi="宋体" w:eastAsia="宋体" w:cs="宋体"/>
          <w:spacing w:val="-10"/>
          <w:sz w:val="24"/>
          <w:szCs w:val="24"/>
        </w:rPr>
        <w:t>根据本文件第四部分“评审标准和评定方法</w:t>
      </w:r>
      <w:r>
        <w:rPr>
          <w:rFonts w:ascii="宋体" w:hAnsi="宋体" w:eastAsia="宋体" w:cs="宋体"/>
          <w:spacing w:val="-62"/>
          <w:sz w:val="24"/>
          <w:szCs w:val="24"/>
        </w:rPr>
        <w:t xml:space="preserve"> </w:t>
      </w:r>
      <w:r>
        <w:rPr>
          <w:rFonts w:ascii="宋体" w:hAnsi="宋体" w:eastAsia="宋体" w:cs="宋体"/>
          <w:spacing w:val="-10"/>
          <w:sz w:val="24"/>
          <w:szCs w:val="24"/>
        </w:rPr>
        <w:t>”对最终报价函进行符合性审查。</w:t>
      </w:r>
    </w:p>
    <w:p w14:paraId="6E73051E">
      <w:pPr>
        <w:spacing w:before="103" w:line="218" w:lineRule="auto"/>
        <w:ind w:left="487"/>
        <w:rPr>
          <w:rFonts w:ascii="宋体" w:hAnsi="宋体" w:eastAsia="宋体" w:cs="宋体"/>
          <w:sz w:val="24"/>
          <w:szCs w:val="24"/>
        </w:rPr>
      </w:pPr>
      <w:r>
        <w:rPr>
          <w:rFonts w:ascii="宋体" w:hAnsi="宋体" w:eastAsia="宋体" w:cs="宋体"/>
          <w:spacing w:val="-4"/>
          <w:sz w:val="24"/>
          <w:szCs w:val="24"/>
        </w:rPr>
        <w:t>23.2.2 最终报价出现前后不一致的，按照</w:t>
      </w:r>
      <w:r>
        <w:rPr>
          <w:rFonts w:ascii="宋体" w:hAnsi="宋体" w:eastAsia="宋体" w:cs="宋体"/>
          <w:spacing w:val="-26"/>
          <w:sz w:val="24"/>
          <w:szCs w:val="24"/>
        </w:rPr>
        <w:t xml:space="preserve"> </w:t>
      </w:r>
      <w:r>
        <w:rPr>
          <w:rFonts w:ascii="宋体" w:hAnsi="宋体" w:eastAsia="宋体" w:cs="宋体"/>
          <w:spacing w:val="-4"/>
          <w:sz w:val="24"/>
          <w:szCs w:val="24"/>
        </w:rPr>
        <w:t>21.6</w:t>
      </w:r>
      <w:r>
        <w:rPr>
          <w:rFonts w:ascii="宋体" w:hAnsi="宋体" w:eastAsia="宋体" w:cs="宋体"/>
          <w:spacing w:val="-45"/>
          <w:sz w:val="24"/>
          <w:szCs w:val="24"/>
        </w:rPr>
        <w:t xml:space="preserve"> </w:t>
      </w:r>
      <w:r>
        <w:rPr>
          <w:rFonts w:ascii="宋体" w:hAnsi="宋体" w:eastAsia="宋体" w:cs="宋体"/>
          <w:spacing w:val="-4"/>
          <w:sz w:val="24"/>
          <w:szCs w:val="24"/>
        </w:rPr>
        <w:t>规定进行修正。</w:t>
      </w:r>
    </w:p>
    <w:p w14:paraId="3A83A135">
      <w:pPr>
        <w:spacing w:before="287" w:line="292" w:lineRule="auto"/>
        <w:ind w:left="5" w:right="49" w:firstLine="481"/>
        <w:rPr>
          <w:rFonts w:ascii="宋体" w:hAnsi="宋体" w:eastAsia="宋体" w:cs="宋体"/>
          <w:sz w:val="24"/>
          <w:szCs w:val="24"/>
        </w:rPr>
      </w:pPr>
      <w:r>
        <w:rPr>
          <w:rFonts w:ascii="宋体" w:hAnsi="宋体" w:eastAsia="宋体" w:cs="宋体"/>
          <w:spacing w:val="-4"/>
          <w:sz w:val="24"/>
          <w:szCs w:val="24"/>
        </w:rPr>
        <w:t>23.2.3</w:t>
      </w:r>
      <w:r>
        <w:rPr>
          <w:rFonts w:ascii="宋体" w:hAnsi="宋体" w:eastAsia="宋体" w:cs="宋体"/>
          <w:spacing w:val="-38"/>
          <w:sz w:val="24"/>
          <w:szCs w:val="24"/>
        </w:rPr>
        <w:t xml:space="preserve"> </w:t>
      </w:r>
      <w:r>
        <w:rPr>
          <w:rFonts w:ascii="宋体" w:hAnsi="宋体" w:eastAsia="宋体" w:cs="宋体"/>
          <w:spacing w:val="-4"/>
          <w:sz w:val="24"/>
          <w:szCs w:val="24"/>
        </w:rPr>
        <w:t>提交最终报价的供应商家数不足法定供应商数量的，需依法重新组织磋商活</w:t>
      </w:r>
      <w:r>
        <w:rPr>
          <w:rFonts w:ascii="宋体" w:hAnsi="宋体" w:eastAsia="宋体" w:cs="宋体"/>
          <w:spacing w:val="-3"/>
          <w:sz w:val="24"/>
          <w:szCs w:val="24"/>
        </w:rPr>
        <w:t>动或终止磋商活动。</w:t>
      </w:r>
    </w:p>
    <w:p w14:paraId="32275FB5">
      <w:pPr>
        <w:spacing w:before="173" w:line="313" w:lineRule="auto"/>
        <w:ind w:left="5" w:right="49" w:firstLine="481"/>
        <w:rPr>
          <w:rFonts w:ascii="宋体" w:hAnsi="宋体" w:eastAsia="宋体" w:cs="宋体"/>
          <w:sz w:val="24"/>
          <w:szCs w:val="24"/>
        </w:rPr>
      </w:pPr>
      <w:r>
        <w:rPr>
          <w:rFonts w:ascii="宋体" w:hAnsi="宋体" w:eastAsia="宋体" w:cs="宋体"/>
          <w:spacing w:val="-4"/>
          <w:sz w:val="24"/>
          <w:szCs w:val="24"/>
        </w:rPr>
        <w:t>23.2.5</w:t>
      </w:r>
      <w:r>
        <w:rPr>
          <w:rFonts w:ascii="宋体" w:hAnsi="宋体" w:eastAsia="宋体" w:cs="宋体"/>
          <w:spacing w:val="-38"/>
          <w:sz w:val="24"/>
          <w:szCs w:val="24"/>
        </w:rPr>
        <w:t xml:space="preserve"> </w:t>
      </w:r>
      <w:r>
        <w:rPr>
          <w:rFonts w:ascii="宋体" w:hAnsi="宋体" w:eastAsia="宋体" w:cs="宋体"/>
          <w:spacing w:val="-4"/>
          <w:sz w:val="24"/>
          <w:szCs w:val="24"/>
        </w:rPr>
        <w:t>经审查，合格供应商数量符合法定供应商家数时，对符合政策性要求优惠的</w:t>
      </w:r>
      <w:r>
        <w:rPr>
          <w:rFonts w:ascii="宋体" w:hAnsi="宋体" w:eastAsia="宋体" w:cs="宋体"/>
          <w:spacing w:val="-2"/>
          <w:sz w:val="24"/>
          <w:szCs w:val="24"/>
        </w:rPr>
        <w:t>各供应商的最终报价，按照</w:t>
      </w:r>
      <w:r>
        <w:rPr>
          <w:rFonts w:ascii="宋体" w:hAnsi="宋体" w:eastAsia="宋体" w:cs="宋体"/>
          <w:spacing w:val="-18"/>
          <w:sz w:val="24"/>
          <w:szCs w:val="24"/>
        </w:rPr>
        <w:t xml:space="preserve"> </w:t>
      </w:r>
      <w:r>
        <w:rPr>
          <w:rFonts w:ascii="宋体" w:hAnsi="宋体" w:eastAsia="宋体" w:cs="宋体"/>
          <w:spacing w:val="-2"/>
          <w:sz w:val="24"/>
          <w:szCs w:val="24"/>
        </w:rPr>
        <w:t>23.3</w:t>
      </w:r>
      <w:r>
        <w:rPr>
          <w:rFonts w:ascii="宋体" w:hAnsi="宋体" w:eastAsia="宋体" w:cs="宋体"/>
          <w:spacing w:val="-48"/>
          <w:sz w:val="24"/>
          <w:szCs w:val="24"/>
        </w:rPr>
        <w:t xml:space="preserve"> </w:t>
      </w:r>
      <w:r>
        <w:rPr>
          <w:rFonts w:ascii="宋体" w:hAnsi="宋体" w:eastAsia="宋体" w:cs="宋体"/>
          <w:spacing w:val="-2"/>
          <w:sz w:val="24"/>
          <w:szCs w:val="24"/>
        </w:rPr>
        <w:t>进行政策性因素价格扣除后，形成各供应商最终评审</w:t>
      </w:r>
      <w:r>
        <w:rPr>
          <w:rFonts w:ascii="宋体" w:hAnsi="宋体" w:eastAsia="宋体" w:cs="宋体"/>
          <w:spacing w:val="-6"/>
          <w:sz w:val="24"/>
          <w:szCs w:val="24"/>
        </w:rPr>
        <w:t>价格。</w:t>
      </w:r>
    </w:p>
    <w:p w14:paraId="17400A35">
      <w:pPr>
        <w:spacing w:before="159" w:line="218" w:lineRule="auto"/>
        <w:ind w:left="487"/>
        <w:outlineLvl w:val="2"/>
        <w:rPr>
          <w:rFonts w:ascii="宋体" w:hAnsi="宋体" w:eastAsia="宋体" w:cs="宋体"/>
          <w:sz w:val="24"/>
          <w:szCs w:val="24"/>
        </w:rPr>
      </w:pPr>
      <w:r>
        <w:rPr>
          <w:rFonts w:ascii="宋体" w:hAnsi="宋体" w:eastAsia="宋体" w:cs="宋体"/>
          <w:b/>
          <w:bCs/>
          <w:spacing w:val="-7"/>
          <w:sz w:val="24"/>
          <w:szCs w:val="24"/>
        </w:rPr>
        <w:t>23.3</w:t>
      </w:r>
      <w:r>
        <w:rPr>
          <w:rFonts w:ascii="宋体" w:hAnsi="宋体" w:eastAsia="宋体" w:cs="宋体"/>
          <w:spacing w:val="-35"/>
          <w:sz w:val="24"/>
          <w:szCs w:val="24"/>
        </w:rPr>
        <w:t xml:space="preserve"> </w:t>
      </w:r>
      <w:r>
        <w:rPr>
          <w:rFonts w:ascii="宋体" w:hAnsi="宋体" w:eastAsia="宋体" w:cs="宋体"/>
          <w:b/>
          <w:bCs/>
          <w:spacing w:val="-7"/>
          <w:sz w:val="24"/>
          <w:szCs w:val="24"/>
        </w:rPr>
        <w:t>政策性因素价格扣除</w:t>
      </w:r>
    </w:p>
    <w:p w14:paraId="7818E4DE">
      <w:pPr>
        <w:spacing w:before="185" w:line="219" w:lineRule="auto"/>
        <w:ind w:left="487"/>
        <w:outlineLvl w:val="3"/>
        <w:rPr>
          <w:rFonts w:ascii="宋体" w:hAnsi="宋体" w:eastAsia="宋体" w:cs="宋体"/>
          <w:sz w:val="24"/>
          <w:szCs w:val="24"/>
        </w:rPr>
      </w:pPr>
      <w:r>
        <w:rPr>
          <w:rFonts w:ascii="宋体" w:hAnsi="宋体" w:eastAsia="宋体" w:cs="宋体"/>
          <w:spacing w:val="-5"/>
          <w:sz w:val="24"/>
          <w:szCs w:val="24"/>
        </w:rPr>
        <w:t>23.3.1 中小微企业参加本项目：</w:t>
      </w:r>
    </w:p>
    <w:p w14:paraId="48093A8F">
      <w:pPr>
        <w:spacing w:before="207" w:line="360" w:lineRule="auto"/>
        <w:ind w:left="7" w:right="44" w:firstLine="480"/>
        <w:jc w:val="both"/>
        <w:rPr>
          <w:rFonts w:ascii="宋体" w:hAnsi="宋体" w:eastAsia="宋体" w:cs="宋体"/>
          <w:sz w:val="24"/>
          <w:szCs w:val="24"/>
        </w:rPr>
      </w:pPr>
      <w:r>
        <w:rPr>
          <w:rFonts w:ascii="宋体" w:hAnsi="宋体" w:eastAsia="宋体" w:cs="宋体"/>
          <w:spacing w:val="1"/>
          <w:sz w:val="24"/>
          <w:szCs w:val="24"/>
        </w:rPr>
        <w:t>须按照财政部、工业和信息化部发布的《关于印发&lt;政府采购促进中小企业发展管</w:t>
      </w:r>
      <w:r>
        <w:rPr>
          <w:rFonts w:ascii="宋体" w:hAnsi="宋体" w:eastAsia="宋体" w:cs="宋体"/>
          <w:spacing w:val="-4"/>
          <w:sz w:val="24"/>
          <w:szCs w:val="24"/>
        </w:rPr>
        <w:t>理办法&gt;的通知》</w:t>
      </w:r>
      <w:r>
        <w:rPr>
          <w:rFonts w:ascii="宋体" w:hAnsi="宋体" w:eastAsia="宋体" w:cs="宋体"/>
          <w:spacing w:val="-70"/>
          <w:sz w:val="24"/>
          <w:szCs w:val="24"/>
        </w:rPr>
        <w:t xml:space="preserve"> </w:t>
      </w:r>
      <w:r>
        <w:rPr>
          <w:rFonts w:ascii="宋体" w:hAnsi="宋体" w:eastAsia="宋体" w:cs="宋体"/>
          <w:spacing w:val="-4"/>
          <w:sz w:val="24"/>
          <w:szCs w:val="24"/>
        </w:rPr>
        <w:t>(财库〔2020〕46</w:t>
      </w:r>
      <w:r>
        <w:rPr>
          <w:rFonts w:ascii="宋体" w:hAnsi="宋体" w:eastAsia="宋体" w:cs="宋体"/>
          <w:spacing w:val="-30"/>
          <w:sz w:val="24"/>
          <w:szCs w:val="24"/>
        </w:rPr>
        <w:t xml:space="preserve"> </w:t>
      </w:r>
      <w:r>
        <w:rPr>
          <w:rFonts w:ascii="宋体" w:hAnsi="宋体" w:eastAsia="宋体" w:cs="宋体"/>
          <w:spacing w:val="-4"/>
          <w:sz w:val="24"/>
          <w:szCs w:val="24"/>
        </w:rPr>
        <w:t>号</w:t>
      </w:r>
      <w:r>
        <w:rPr>
          <w:rFonts w:ascii="宋体" w:hAnsi="宋体" w:eastAsia="宋体" w:cs="宋体"/>
          <w:spacing w:val="6"/>
          <w:sz w:val="24"/>
          <w:szCs w:val="24"/>
        </w:rPr>
        <w:t>），</w:t>
      </w:r>
      <w:r>
        <w:rPr>
          <w:rFonts w:ascii="宋体" w:hAnsi="宋体" w:eastAsia="宋体" w:cs="宋体"/>
          <w:spacing w:val="-4"/>
          <w:sz w:val="24"/>
          <w:szCs w:val="24"/>
        </w:rPr>
        <w:t>并依据工信部联</w:t>
      </w:r>
      <w:r>
        <w:rPr>
          <w:rFonts w:ascii="宋体" w:hAnsi="宋体" w:eastAsia="宋体" w:cs="宋体"/>
          <w:spacing w:val="-5"/>
          <w:sz w:val="24"/>
          <w:szCs w:val="24"/>
        </w:rPr>
        <w:t>【2011】300</w:t>
      </w:r>
      <w:r>
        <w:rPr>
          <w:rFonts w:ascii="宋体" w:hAnsi="宋体" w:eastAsia="宋体" w:cs="宋体"/>
          <w:spacing w:val="-33"/>
          <w:sz w:val="24"/>
          <w:szCs w:val="24"/>
        </w:rPr>
        <w:t xml:space="preserve"> </w:t>
      </w:r>
      <w:r>
        <w:rPr>
          <w:rFonts w:ascii="宋体" w:hAnsi="宋体" w:eastAsia="宋体" w:cs="宋体"/>
          <w:spacing w:val="-5"/>
          <w:sz w:val="24"/>
          <w:szCs w:val="24"/>
        </w:rPr>
        <w:t>号《中小企业划</w:t>
      </w:r>
      <w:r>
        <w:rPr>
          <w:rFonts w:ascii="宋体" w:hAnsi="宋体" w:eastAsia="宋体" w:cs="宋体"/>
          <w:spacing w:val="-2"/>
          <w:sz w:val="24"/>
          <w:szCs w:val="24"/>
        </w:rPr>
        <w:t>型标准规定》的标准，如实填写《中小企业声明函》。</w:t>
      </w:r>
    </w:p>
    <w:p w14:paraId="75980CC7">
      <w:pPr>
        <w:spacing w:before="6" w:line="355" w:lineRule="auto"/>
        <w:ind w:left="5" w:right="46" w:firstLine="475"/>
        <w:jc w:val="both"/>
        <w:rPr>
          <w:rFonts w:ascii="宋体" w:hAnsi="宋体" w:eastAsia="宋体" w:cs="宋体"/>
          <w:sz w:val="24"/>
          <w:szCs w:val="24"/>
        </w:rPr>
      </w:pPr>
      <w:r>
        <w:rPr>
          <w:rFonts w:ascii="宋体" w:hAnsi="宋体" w:eastAsia="宋体" w:cs="宋体"/>
          <w:spacing w:val="-2"/>
          <w:sz w:val="24"/>
          <w:szCs w:val="24"/>
        </w:rPr>
        <w:t>对于经主管预算单位统筹后未预留份额专门面向中小企业采购的采购项目，以及预</w:t>
      </w:r>
      <w:r>
        <w:rPr>
          <w:rFonts w:ascii="宋体" w:hAnsi="宋体" w:eastAsia="宋体" w:cs="宋体"/>
          <w:spacing w:val="1"/>
          <w:sz w:val="24"/>
          <w:szCs w:val="24"/>
        </w:rPr>
        <w:t>留份额项目中的非预留部分采购包，应当对符合《关于印发&lt;政府采购促进中小企业发</w:t>
      </w:r>
      <w:r>
        <w:rPr>
          <w:rFonts w:ascii="宋体" w:hAnsi="宋体" w:eastAsia="宋体" w:cs="宋体"/>
          <w:spacing w:val="-3"/>
          <w:sz w:val="24"/>
          <w:szCs w:val="24"/>
        </w:rPr>
        <w:t>展管理办法&gt;的通知》</w:t>
      </w:r>
      <w:r>
        <w:rPr>
          <w:rFonts w:ascii="宋体" w:hAnsi="宋体" w:eastAsia="宋体" w:cs="宋体"/>
          <w:spacing w:val="-51"/>
          <w:sz w:val="24"/>
          <w:szCs w:val="24"/>
        </w:rPr>
        <w:t xml:space="preserve"> </w:t>
      </w:r>
      <w:r>
        <w:rPr>
          <w:rFonts w:ascii="宋体" w:hAnsi="宋体" w:eastAsia="宋体" w:cs="宋体"/>
          <w:spacing w:val="-3"/>
          <w:sz w:val="24"/>
          <w:szCs w:val="24"/>
        </w:rPr>
        <w:t>(财库〔2020〕46</w:t>
      </w:r>
      <w:r>
        <w:rPr>
          <w:rFonts w:ascii="宋体" w:hAnsi="宋体" w:eastAsia="宋体" w:cs="宋体"/>
          <w:spacing w:val="-32"/>
          <w:sz w:val="24"/>
          <w:szCs w:val="24"/>
        </w:rPr>
        <w:t xml:space="preserve"> </w:t>
      </w:r>
      <w:r>
        <w:rPr>
          <w:rFonts w:ascii="宋体" w:hAnsi="宋体" w:eastAsia="宋体" w:cs="宋体"/>
          <w:spacing w:val="-3"/>
          <w:sz w:val="24"/>
          <w:szCs w:val="24"/>
        </w:rPr>
        <w:t>号）</w:t>
      </w:r>
      <w:r>
        <w:rPr>
          <w:rFonts w:ascii="宋体" w:hAnsi="宋体" w:eastAsia="宋体" w:cs="宋体"/>
          <w:spacing w:val="-3"/>
          <w:sz w:val="19"/>
          <w:szCs w:val="19"/>
        </w:rPr>
        <w:t>、《</w:t>
      </w:r>
      <w:r>
        <w:rPr>
          <w:rFonts w:ascii="宋体" w:hAnsi="宋体" w:eastAsia="宋体" w:cs="宋体"/>
          <w:spacing w:val="-3"/>
          <w:sz w:val="24"/>
          <w:szCs w:val="24"/>
        </w:rPr>
        <w:t>关于进一步加大政府采购支持中小企业</w:t>
      </w:r>
      <w:r>
        <w:rPr>
          <w:rFonts w:ascii="宋体" w:hAnsi="宋体" w:eastAsia="宋体" w:cs="宋体"/>
          <w:spacing w:val="-4"/>
          <w:sz w:val="24"/>
          <w:szCs w:val="24"/>
        </w:rPr>
        <w:t>力度的通知》 (财库〔2022〕19</w:t>
      </w:r>
      <w:r>
        <w:rPr>
          <w:rFonts w:ascii="宋体" w:hAnsi="宋体" w:eastAsia="宋体" w:cs="宋体"/>
          <w:spacing w:val="-22"/>
          <w:sz w:val="24"/>
          <w:szCs w:val="24"/>
        </w:rPr>
        <w:t xml:space="preserve"> </w:t>
      </w:r>
      <w:r>
        <w:rPr>
          <w:rFonts w:ascii="宋体" w:hAnsi="宋体" w:eastAsia="宋体" w:cs="宋体"/>
          <w:spacing w:val="-4"/>
          <w:sz w:val="24"/>
          <w:szCs w:val="24"/>
        </w:rPr>
        <w:t>号）及《山西省财政厅关于进一步加大政府采购支持中</w:t>
      </w:r>
      <w:r>
        <w:rPr>
          <w:rFonts w:ascii="宋体" w:hAnsi="宋体" w:eastAsia="宋体" w:cs="宋体"/>
          <w:spacing w:val="-1"/>
          <w:sz w:val="24"/>
          <w:szCs w:val="24"/>
        </w:rPr>
        <w:t>小企业力度助力扎实稳住经济的通知》（晋财购〔2022〕6</w:t>
      </w:r>
      <w:r>
        <w:rPr>
          <w:rFonts w:ascii="宋体" w:hAnsi="宋体" w:eastAsia="宋体" w:cs="宋体"/>
          <w:spacing w:val="-31"/>
          <w:sz w:val="24"/>
          <w:szCs w:val="24"/>
        </w:rPr>
        <w:t xml:space="preserve"> </w:t>
      </w:r>
      <w:r>
        <w:rPr>
          <w:rFonts w:ascii="宋体" w:hAnsi="宋体" w:eastAsia="宋体" w:cs="宋体"/>
          <w:spacing w:val="-1"/>
          <w:sz w:val="24"/>
          <w:szCs w:val="24"/>
        </w:rPr>
        <w:t>号）规定的小微企业，报价</w:t>
      </w:r>
      <w:r>
        <w:rPr>
          <w:rFonts w:ascii="宋体" w:hAnsi="宋体" w:eastAsia="宋体" w:cs="宋体"/>
          <w:spacing w:val="-4"/>
          <w:sz w:val="24"/>
          <w:szCs w:val="24"/>
        </w:rPr>
        <w:t>给予 15%的扣除，用扣除后的价格参加评审。</w:t>
      </w:r>
    </w:p>
    <w:p w14:paraId="43823CF0">
      <w:pPr>
        <w:spacing w:before="1" w:line="218" w:lineRule="auto"/>
        <w:ind w:left="487"/>
        <w:outlineLvl w:val="3"/>
        <w:rPr>
          <w:rFonts w:ascii="宋体" w:hAnsi="宋体" w:eastAsia="宋体" w:cs="宋体"/>
          <w:sz w:val="24"/>
          <w:szCs w:val="24"/>
        </w:rPr>
      </w:pPr>
      <w:r>
        <w:rPr>
          <w:rFonts w:ascii="宋体" w:hAnsi="宋体" w:eastAsia="宋体" w:cs="宋体"/>
          <w:spacing w:val="-3"/>
          <w:sz w:val="24"/>
          <w:szCs w:val="24"/>
        </w:rPr>
        <w:t>23.3.2</w:t>
      </w:r>
      <w:r>
        <w:rPr>
          <w:rFonts w:ascii="宋体" w:hAnsi="宋体" w:eastAsia="宋体" w:cs="宋体"/>
          <w:spacing w:val="-26"/>
          <w:sz w:val="24"/>
          <w:szCs w:val="24"/>
        </w:rPr>
        <w:t xml:space="preserve"> </w:t>
      </w:r>
      <w:r>
        <w:rPr>
          <w:rFonts w:ascii="宋体" w:hAnsi="宋体" w:eastAsia="宋体" w:cs="宋体"/>
          <w:spacing w:val="-3"/>
          <w:sz w:val="24"/>
          <w:szCs w:val="24"/>
        </w:rPr>
        <w:t>残疾人福利单位参加本项目：</w:t>
      </w:r>
    </w:p>
    <w:p w14:paraId="025FCA90">
      <w:pPr>
        <w:spacing w:before="201" w:line="361" w:lineRule="auto"/>
        <w:ind w:left="6" w:right="39" w:firstLine="480"/>
        <w:jc w:val="both"/>
        <w:rPr>
          <w:rFonts w:ascii="宋体" w:hAnsi="宋体" w:eastAsia="宋体" w:cs="宋体"/>
          <w:spacing w:val="-2"/>
          <w:sz w:val="24"/>
          <w:szCs w:val="24"/>
        </w:rPr>
      </w:pPr>
      <w:r>
        <w:rPr>
          <w:rFonts w:ascii="宋体" w:hAnsi="宋体" w:eastAsia="宋体" w:cs="宋体"/>
          <w:spacing w:val="-4"/>
          <w:sz w:val="24"/>
          <w:szCs w:val="24"/>
        </w:rPr>
        <w:t>依据《三部门联合发布关于促进残疾人就业政府采</w:t>
      </w:r>
      <w:r>
        <w:rPr>
          <w:rFonts w:ascii="宋体" w:hAnsi="宋体" w:eastAsia="宋体" w:cs="宋体"/>
          <w:spacing w:val="-5"/>
          <w:sz w:val="24"/>
          <w:szCs w:val="24"/>
        </w:rPr>
        <w:t>购政策的通知》（财库[</w:t>
      </w:r>
      <w:r>
        <w:fldChar w:fldCharType="begin"/>
      </w:r>
      <w:r>
        <w:instrText xml:space="preserve"> HYPERLINK \l "bookmark12" </w:instrText>
      </w:r>
      <w:r>
        <w:fldChar w:fldCharType="separate"/>
      </w:r>
      <w:r>
        <w:rPr>
          <w:rFonts w:ascii="宋体" w:hAnsi="宋体" w:eastAsia="宋体" w:cs="宋体"/>
          <w:spacing w:val="-5"/>
          <w:sz w:val="24"/>
          <w:szCs w:val="24"/>
        </w:rPr>
        <w:t>2017</w:t>
      </w:r>
      <w:r>
        <w:rPr>
          <w:rFonts w:ascii="宋体" w:hAnsi="宋体" w:eastAsia="宋体" w:cs="宋体"/>
          <w:spacing w:val="-5"/>
          <w:sz w:val="24"/>
          <w:szCs w:val="24"/>
        </w:rPr>
        <w:fldChar w:fldCharType="end"/>
      </w:r>
      <w:r>
        <w:rPr>
          <w:rFonts w:ascii="宋体" w:hAnsi="宋体" w:eastAsia="宋体" w:cs="宋体"/>
          <w:spacing w:val="-5"/>
          <w:sz w:val="24"/>
          <w:szCs w:val="24"/>
        </w:rPr>
        <w:t>]141</w:t>
      </w:r>
      <w:r>
        <w:rPr>
          <w:rFonts w:ascii="宋体" w:hAnsi="宋体" w:eastAsia="宋体" w:cs="宋体"/>
          <w:spacing w:val="-2"/>
          <w:sz w:val="24"/>
          <w:szCs w:val="24"/>
        </w:rPr>
        <w:t>号）第三条规定，在政府采购活动中，残疾人福利性单位视同小型、微型企业，享受预留份额、评审中价格扣除等促进中小企业发展的政府采购政策。报价给予 15%的扣除，用扣除后的价格参加评审。</w:t>
      </w:r>
    </w:p>
    <w:p w14:paraId="26666969">
      <w:pPr>
        <w:spacing w:before="78" w:line="219" w:lineRule="auto"/>
        <w:ind w:firstLine="464" w:firstLineChars="200"/>
        <w:outlineLvl w:val="3"/>
        <w:rPr>
          <w:rFonts w:ascii="宋体" w:hAnsi="宋体" w:eastAsia="宋体" w:cs="宋体"/>
          <w:sz w:val="24"/>
          <w:szCs w:val="24"/>
        </w:rPr>
      </w:pPr>
      <w:r>
        <w:rPr>
          <w:rFonts w:ascii="宋体" w:hAnsi="宋体" w:eastAsia="宋体" w:cs="宋体"/>
          <w:spacing w:val="-4"/>
          <w:sz w:val="24"/>
          <w:szCs w:val="24"/>
        </w:rPr>
        <w:t>23.3.3</w:t>
      </w:r>
      <w:r>
        <w:rPr>
          <w:rFonts w:ascii="宋体" w:hAnsi="宋体" w:eastAsia="宋体" w:cs="宋体"/>
          <w:spacing w:val="-19"/>
          <w:sz w:val="24"/>
          <w:szCs w:val="24"/>
        </w:rPr>
        <w:t xml:space="preserve"> </w:t>
      </w:r>
      <w:r>
        <w:rPr>
          <w:rFonts w:ascii="宋体" w:hAnsi="宋体" w:eastAsia="宋体" w:cs="宋体"/>
          <w:spacing w:val="-4"/>
          <w:sz w:val="24"/>
          <w:szCs w:val="24"/>
        </w:rPr>
        <w:t>监狱企业参加本项目：</w:t>
      </w:r>
    </w:p>
    <w:p w14:paraId="3F9F5B0C">
      <w:pPr>
        <w:spacing w:before="203" w:line="353" w:lineRule="auto"/>
        <w:ind w:firstLine="486"/>
        <w:jc w:val="both"/>
        <w:rPr>
          <w:rFonts w:ascii="宋体" w:hAnsi="宋体" w:eastAsia="宋体" w:cs="宋体"/>
          <w:sz w:val="24"/>
          <w:szCs w:val="24"/>
        </w:rPr>
      </w:pPr>
      <w:r>
        <w:rPr>
          <w:rFonts w:ascii="宋体" w:hAnsi="宋体" w:eastAsia="宋体" w:cs="宋体"/>
          <w:spacing w:val="-9"/>
          <w:sz w:val="24"/>
          <w:szCs w:val="24"/>
        </w:rPr>
        <w:t>依据《财政部司法部关于政府采购支持监狱企业发展有关问题的通知》(财库〔2014〕</w:t>
      </w:r>
      <w:r>
        <w:rPr>
          <w:rFonts w:ascii="宋体" w:hAnsi="宋体" w:eastAsia="宋体" w:cs="宋体"/>
          <w:spacing w:val="9"/>
          <w:sz w:val="24"/>
          <w:szCs w:val="24"/>
        </w:rPr>
        <w:t xml:space="preserve"> </w:t>
      </w:r>
      <w:r>
        <w:rPr>
          <w:rFonts w:ascii="宋体" w:hAnsi="宋体" w:eastAsia="宋体" w:cs="宋体"/>
          <w:spacing w:val="1"/>
          <w:sz w:val="24"/>
          <w:szCs w:val="24"/>
        </w:rPr>
        <w:t>68</w:t>
      </w:r>
      <w:r>
        <w:rPr>
          <w:rFonts w:ascii="宋体" w:hAnsi="宋体" w:eastAsia="宋体" w:cs="宋体"/>
          <w:spacing w:val="-24"/>
          <w:sz w:val="24"/>
          <w:szCs w:val="24"/>
        </w:rPr>
        <w:t xml:space="preserve"> </w:t>
      </w:r>
      <w:r>
        <w:rPr>
          <w:rFonts w:ascii="宋体" w:hAnsi="宋体" w:eastAsia="宋体" w:cs="宋体"/>
          <w:spacing w:val="1"/>
          <w:sz w:val="24"/>
          <w:szCs w:val="24"/>
        </w:rPr>
        <w:t>号)规定，监狱企业视同小型、微型企业，享受预留份额、评审中价格扣除等政府采</w:t>
      </w:r>
      <w:r>
        <w:rPr>
          <w:rFonts w:ascii="宋体" w:hAnsi="宋体" w:eastAsia="宋体" w:cs="宋体"/>
          <w:spacing w:val="-6"/>
          <w:sz w:val="24"/>
          <w:szCs w:val="24"/>
        </w:rPr>
        <w:t>购促进中小企业发展的政府采购政策。报价给予 15%的扣除，</w:t>
      </w:r>
      <w:r>
        <w:rPr>
          <w:rFonts w:ascii="宋体" w:hAnsi="宋体" w:eastAsia="宋体" w:cs="宋体"/>
          <w:spacing w:val="-7"/>
          <w:sz w:val="24"/>
          <w:szCs w:val="24"/>
        </w:rPr>
        <w:t>用扣除后的价格参加评审。</w:t>
      </w:r>
    </w:p>
    <w:p w14:paraId="3CA3CDAE">
      <w:pPr>
        <w:spacing w:line="218" w:lineRule="auto"/>
        <w:ind w:left="487"/>
        <w:outlineLvl w:val="3"/>
        <w:rPr>
          <w:rFonts w:ascii="宋体" w:hAnsi="宋体" w:eastAsia="宋体" w:cs="宋体"/>
          <w:sz w:val="24"/>
          <w:szCs w:val="24"/>
        </w:rPr>
      </w:pPr>
      <w:r>
        <w:rPr>
          <w:rFonts w:ascii="宋体" w:hAnsi="宋体" w:eastAsia="宋体" w:cs="宋体"/>
          <w:spacing w:val="-4"/>
          <w:sz w:val="24"/>
          <w:szCs w:val="24"/>
        </w:rPr>
        <w:t>23.3.4</w:t>
      </w:r>
      <w:r>
        <w:rPr>
          <w:rFonts w:ascii="宋体" w:hAnsi="宋体" w:eastAsia="宋体" w:cs="宋体"/>
          <w:spacing w:val="-23"/>
          <w:sz w:val="24"/>
          <w:szCs w:val="24"/>
        </w:rPr>
        <w:t xml:space="preserve"> </w:t>
      </w:r>
      <w:r>
        <w:rPr>
          <w:rFonts w:ascii="宋体" w:hAnsi="宋体" w:eastAsia="宋体" w:cs="宋体"/>
          <w:spacing w:val="-4"/>
          <w:sz w:val="24"/>
          <w:szCs w:val="24"/>
        </w:rPr>
        <w:t>联合体参加本项目：</w:t>
      </w:r>
    </w:p>
    <w:p w14:paraId="16F04094">
      <w:pPr>
        <w:spacing w:before="204" w:line="344" w:lineRule="auto"/>
        <w:ind w:left="1" w:right="79" w:firstLine="486"/>
        <w:jc w:val="both"/>
        <w:rPr>
          <w:rFonts w:ascii="宋体" w:hAnsi="宋体" w:eastAsia="宋体" w:cs="宋体"/>
          <w:sz w:val="24"/>
          <w:szCs w:val="24"/>
        </w:rPr>
      </w:pPr>
      <w:r>
        <w:rPr>
          <w:rFonts w:ascii="宋体" w:hAnsi="宋体" w:eastAsia="宋体" w:cs="宋体"/>
          <w:spacing w:val="5"/>
          <w:sz w:val="24"/>
          <w:szCs w:val="24"/>
        </w:rPr>
        <w:t>如本项目为接受大中型企业与小微企业组成联</w:t>
      </w:r>
      <w:r>
        <w:rPr>
          <w:rFonts w:ascii="宋体" w:hAnsi="宋体" w:eastAsia="宋体" w:cs="宋体"/>
          <w:spacing w:val="4"/>
          <w:sz w:val="24"/>
          <w:szCs w:val="24"/>
        </w:rPr>
        <w:t>合体或者允许大中型企业向一家或</w:t>
      </w:r>
      <w:r>
        <w:rPr>
          <w:rFonts w:ascii="宋体" w:hAnsi="宋体" w:eastAsia="宋体" w:cs="宋体"/>
          <w:spacing w:val="-2"/>
          <w:sz w:val="24"/>
          <w:szCs w:val="24"/>
        </w:rPr>
        <w:t>者多家小微企业分包的采购项目，对于联合协议或者分包意向协议约定小微企业的合同</w:t>
      </w:r>
      <w:r>
        <w:rPr>
          <w:rFonts w:ascii="宋体" w:hAnsi="宋体" w:eastAsia="宋体" w:cs="宋体"/>
          <w:spacing w:val="-3"/>
          <w:sz w:val="24"/>
          <w:szCs w:val="24"/>
        </w:rPr>
        <w:t>份额占到合同总金额</w:t>
      </w:r>
      <w:r>
        <w:rPr>
          <w:rFonts w:ascii="宋体" w:hAnsi="宋体" w:eastAsia="宋体" w:cs="宋体"/>
          <w:spacing w:val="-30"/>
          <w:sz w:val="24"/>
          <w:szCs w:val="24"/>
        </w:rPr>
        <w:t xml:space="preserve"> </w:t>
      </w:r>
      <w:r>
        <w:rPr>
          <w:rFonts w:ascii="宋体" w:hAnsi="宋体" w:eastAsia="宋体" w:cs="宋体"/>
          <w:spacing w:val="-3"/>
          <w:sz w:val="24"/>
          <w:szCs w:val="24"/>
        </w:rPr>
        <w:t>30%以上的，应当对联合体或者大中型企业的报价给予</w:t>
      </w:r>
      <w:r>
        <w:rPr>
          <w:rFonts w:ascii="宋体" w:hAnsi="宋体" w:eastAsia="宋体" w:cs="宋体"/>
          <w:spacing w:val="-36"/>
          <w:sz w:val="24"/>
          <w:szCs w:val="24"/>
        </w:rPr>
        <w:t xml:space="preserve"> </w:t>
      </w:r>
      <w:r>
        <w:rPr>
          <w:rFonts w:ascii="宋体" w:hAnsi="宋体" w:eastAsia="宋体" w:cs="宋体"/>
          <w:spacing w:val="-3"/>
          <w:sz w:val="24"/>
          <w:szCs w:val="24"/>
        </w:rPr>
        <w:t>5%的扣除，</w:t>
      </w:r>
      <w:r>
        <w:rPr>
          <w:rFonts w:ascii="宋体" w:hAnsi="宋体" w:eastAsia="宋体" w:cs="宋体"/>
          <w:spacing w:val="-2"/>
          <w:sz w:val="24"/>
          <w:szCs w:val="24"/>
        </w:rPr>
        <w:t>用扣除后的价格参加评审。</w:t>
      </w:r>
    </w:p>
    <w:p w14:paraId="3F9477C1">
      <w:pPr>
        <w:spacing w:before="2" w:line="349" w:lineRule="auto"/>
        <w:ind w:left="40" w:right="93" w:firstLine="441"/>
        <w:rPr>
          <w:rFonts w:ascii="宋体" w:hAnsi="宋体" w:eastAsia="宋体" w:cs="宋体"/>
          <w:sz w:val="24"/>
          <w:szCs w:val="24"/>
        </w:rPr>
      </w:pPr>
      <w:r>
        <w:rPr>
          <w:rFonts w:ascii="宋体" w:hAnsi="宋体" w:eastAsia="宋体" w:cs="宋体"/>
          <w:spacing w:val="-2"/>
          <w:sz w:val="24"/>
          <w:szCs w:val="24"/>
        </w:rPr>
        <w:t>注：本项目（包）如属于专门面向中小企业采购的采购包，不</w:t>
      </w:r>
      <w:r>
        <w:rPr>
          <w:rFonts w:ascii="宋体" w:hAnsi="宋体" w:eastAsia="宋体" w:cs="宋体"/>
          <w:spacing w:val="-3"/>
          <w:sz w:val="24"/>
          <w:szCs w:val="24"/>
        </w:rPr>
        <w:t>再执行价格评审优惠</w:t>
      </w:r>
      <w:r>
        <w:rPr>
          <w:rFonts w:ascii="宋体" w:hAnsi="宋体" w:eastAsia="宋体" w:cs="宋体"/>
          <w:spacing w:val="-9"/>
          <w:sz w:val="24"/>
          <w:szCs w:val="24"/>
        </w:rPr>
        <w:t>的扶持政策。</w:t>
      </w:r>
    </w:p>
    <w:p w14:paraId="10C2A9E8">
      <w:pPr>
        <w:spacing w:before="1" w:line="217" w:lineRule="auto"/>
        <w:ind w:left="487"/>
        <w:outlineLvl w:val="1"/>
        <w:rPr>
          <w:rFonts w:ascii="宋体" w:hAnsi="宋体" w:eastAsia="宋体" w:cs="宋体"/>
          <w:sz w:val="24"/>
          <w:szCs w:val="24"/>
        </w:rPr>
      </w:pPr>
      <w:r>
        <w:rPr>
          <w:rFonts w:ascii="宋体" w:hAnsi="宋体" w:eastAsia="宋体" w:cs="宋体"/>
          <w:b/>
          <w:bCs/>
          <w:spacing w:val="-6"/>
          <w:sz w:val="24"/>
          <w:szCs w:val="24"/>
        </w:rPr>
        <w:t>24.最终报价为无效报价的情形</w:t>
      </w:r>
    </w:p>
    <w:p w14:paraId="3A2F1909">
      <w:pPr>
        <w:spacing w:before="205" w:line="331" w:lineRule="auto"/>
        <w:ind w:left="10" w:right="81" w:firstLine="476"/>
        <w:jc w:val="both"/>
        <w:rPr>
          <w:rFonts w:ascii="宋体" w:hAnsi="宋体" w:eastAsia="宋体" w:cs="宋体"/>
          <w:sz w:val="24"/>
          <w:szCs w:val="24"/>
        </w:rPr>
      </w:pPr>
      <w:r>
        <w:rPr>
          <w:rFonts w:ascii="宋体" w:hAnsi="宋体" w:eastAsia="宋体" w:cs="宋体"/>
          <w:spacing w:val="-4"/>
          <w:sz w:val="24"/>
          <w:szCs w:val="24"/>
        </w:rPr>
        <w:t>24.1</w:t>
      </w:r>
      <w:r>
        <w:rPr>
          <w:rFonts w:ascii="宋体" w:hAnsi="宋体" w:eastAsia="宋体" w:cs="宋体"/>
          <w:spacing w:val="-42"/>
          <w:sz w:val="24"/>
          <w:szCs w:val="24"/>
        </w:rPr>
        <w:t xml:space="preserve"> </w:t>
      </w:r>
      <w:r>
        <w:rPr>
          <w:rFonts w:ascii="宋体" w:hAnsi="宋体" w:eastAsia="宋体" w:cs="宋体"/>
          <w:spacing w:val="-4"/>
          <w:sz w:val="24"/>
          <w:szCs w:val="24"/>
        </w:rPr>
        <w:t>磋商小组成员对各供应商的最终报价进行合理性审核过程中，如磋商小组成员</w:t>
      </w:r>
      <w:r>
        <w:rPr>
          <w:rFonts w:ascii="宋体" w:hAnsi="宋体" w:eastAsia="宋体" w:cs="宋体"/>
          <w:spacing w:val="-2"/>
          <w:sz w:val="24"/>
          <w:szCs w:val="24"/>
        </w:rPr>
        <w:t>一致认为某个供应商的最后报价明显不合理，有降低质量</w:t>
      </w:r>
      <w:r>
        <w:rPr>
          <w:rFonts w:ascii="宋体" w:hAnsi="宋体" w:eastAsia="宋体" w:cs="宋体"/>
          <w:spacing w:val="-3"/>
          <w:sz w:val="24"/>
          <w:szCs w:val="24"/>
        </w:rPr>
        <w:t>、不能诚信履行的可能时，磋</w:t>
      </w:r>
      <w:r>
        <w:rPr>
          <w:rFonts w:ascii="宋体" w:hAnsi="宋体" w:eastAsia="宋体" w:cs="宋体"/>
          <w:spacing w:val="-4"/>
          <w:sz w:val="24"/>
          <w:szCs w:val="24"/>
        </w:rPr>
        <w:t>商小组有权决定是否通过“政采云系统</w:t>
      </w:r>
      <w:r>
        <w:rPr>
          <w:rFonts w:ascii="宋体" w:hAnsi="宋体" w:eastAsia="宋体" w:cs="宋体"/>
          <w:spacing w:val="-42"/>
          <w:sz w:val="24"/>
          <w:szCs w:val="24"/>
        </w:rPr>
        <w:t xml:space="preserve"> </w:t>
      </w:r>
      <w:r>
        <w:rPr>
          <w:rFonts w:ascii="宋体" w:hAnsi="宋体" w:eastAsia="宋体" w:cs="宋体"/>
          <w:spacing w:val="-4"/>
          <w:sz w:val="24"/>
          <w:szCs w:val="24"/>
        </w:rPr>
        <w:t>”要求供应商在规定时间内在政采云系统</w:t>
      </w:r>
      <w:r>
        <w:rPr>
          <w:rFonts w:ascii="宋体" w:hAnsi="宋体" w:eastAsia="宋体" w:cs="宋体"/>
          <w:spacing w:val="-5"/>
          <w:sz w:val="24"/>
          <w:szCs w:val="24"/>
        </w:rPr>
        <w:t>上传相</w:t>
      </w:r>
      <w:r>
        <w:rPr>
          <w:rFonts w:ascii="宋体" w:hAnsi="宋体" w:eastAsia="宋体" w:cs="宋体"/>
          <w:spacing w:val="-2"/>
          <w:sz w:val="24"/>
          <w:szCs w:val="24"/>
        </w:rPr>
        <w:t>关证明材料。若已要求，而该供应商在规定期限内未做出</w:t>
      </w:r>
      <w:r>
        <w:rPr>
          <w:rFonts w:ascii="宋体" w:hAnsi="宋体" w:eastAsia="宋体" w:cs="宋体"/>
          <w:spacing w:val="-3"/>
          <w:sz w:val="24"/>
          <w:szCs w:val="24"/>
        </w:rPr>
        <w:t>解释、做出的解释不合理或不</w:t>
      </w:r>
      <w:r>
        <w:rPr>
          <w:rFonts w:ascii="宋体" w:hAnsi="宋体" w:eastAsia="宋体" w:cs="宋体"/>
          <w:spacing w:val="-2"/>
          <w:sz w:val="24"/>
          <w:szCs w:val="24"/>
        </w:rPr>
        <w:t>能提供证明材料的，磋商小组成员有权拒绝该响应。</w:t>
      </w:r>
    </w:p>
    <w:p w14:paraId="1153F3DE">
      <w:pPr>
        <w:spacing w:before="159" w:line="219" w:lineRule="auto"/>
        <w:ind w:left="487"/>
        <w:rPr>
          <w:rFonts w:ascii="宋体" w:hAnsi="宋体" w:eastAsia="宋体" w:cs="宋体"/>
          <w:sz w:val="24"/>
          <w:szCs w:val="24"/>
        </w:rPr>
      </w:pPr>
      <w:r>
        <w:rPr>
          <w:rFonts w:ascii="宋体" w:hAnsi="宋体" w:eastAsia="宋体" w:cs="宋体"/>
          <w:b/>
          <w:bCs/>
          <w:spacing w:val="-5"/>
          <w:sz w:val="24"/>
          <w:szCs w:val="24"/>
        </w:rPr>
        <w:t>24.2</w:t>
      </w:r>
      <w:r>
        <w:rPr>
          <w:rFonts w:ascii="宋体" w:hAnsi="宋体" w:eastAsia="宋体" w:cs="宋体"/>
          <w:spacing w:val="-28"/>
          <w:sz w:val="24"/>
          <w:szCs w:val="24"/>
        </w:rPr>
        <w:t xml:space="preserve"> </w:t>
      </w:r>
      <w:r>
        <w:rPr>
          <w:rFonts w:ascii="宋体" w:hAnsi="宋体" w:eastAsia="宋体" w:cs="宋体"/>
          <w:b/>
          <w:bCs/>
          <w:spacing w:val="-5"/>
          <w:sz w:val="24"/>
          <w:szCs w:val="24"/>
        </w:rPr>
        <w:t>重新提交的响应文件有存在下列情况之一的，将视为响应无效：</w:t>
      </w:r>
    </w:p>
    <w:p w14:paraId="08AD2377">
      <w:pPr>
        <w:spacing w:before="178" w:line="218" w:lineRule="auto"/>
        <w:ind w:left="505"/>
        <w:rPr>
          <w:rFonts w:ascii="宋体" w:hAnsi="宋体" w:eastAsia="宋体" w:cs="宋体"/>
          <w:sz w:val="24"/>
          <w:szCs w:val="24"/>
        </w:rPr>
      </w:pPr>
      <w:r>
        <w:rPr>
          <w:rFonts w:ascii="宋体" w:hAnsi="宋体" w:eastAsia="宋体" w:cs="宋体"/>
          <w:spacing w:val="-4"/>
          <w:sz w:val="24"/>
          <w:szCs w:val="24"/>
        </w:rPr>
        <w:t>（1）未在规定时间内提交最终报价的；</w:t>
      </w:r>
    </w:p>
    <w:p w14:paraId="2E813D06">
      <w:pPr>
        <w:spacing w:before="183" w:line="218" w:lineRule="auto"/>
        <w:ind w:left="505"/>
        <w:rPr>
          <w:rFonts w:ascii="宋体" w:hAnsi="宋体" w:eastAsia="宋体" w:cs="宋体"/>
          <w:sz w:val="24"/>
          <w:szCs w:val="24"/>
        </w:rPr>
      </w:pPr>
      <w:r>
        <w:rPr>
          <w:rFonts w:ascii="宋体" w:hAnsi="宋体" w:eastAsia="宋体" w:cs="宋体"/>
          <w:spacing w:val="-5"/>
          <w:sz w:val="24"/>
          <w:szCs w:val="24"/>
        </w:rPr>
        <w:t>（2）未在最终报价函中加盖电子</w:t>
      </w:r>
      <w:r>
        <w:rPr>
          <w:rFonts w:ascii="宋体" w:hAnsi="宋体" w:eastAsia="宋体" w:cs="宋体"/>
          <w:spacing w:val="-29"/>
          <w:sz w:val="24"/>
          <w:szCs w:val="24"/>
        </w:rPr>
        <w:t xml:space="preserve"> </w:t>
      </w:r>
      <w:r>
        <w:rPr>
          <w:rFonts w:ascii="宋体" w:hAnsi="宋体" w:eastAsia="宋体" w:cs="宋体"/>
          <w:spacing w:val="-5"/>
          <w:sz w:val="24"/>
          <w:szCs w:val="24"/>
        </w:rPr>
        <w:t>CA</w:t>
      </w:r>
      <w:r>
        <w:rPr>
          <w:rFonts w:ascii="宋体" w:hAnsi="宋体" w:eastAsia="宋体" w:cs="宋体"/>
          <w:spacing w:val="-28"/>
          <w:sz w:val="24"/>
          <w:szCs w:val="24"/>
        </w:rPr>
        <w:t xml:space="preserve"> </w:t>
      </w:r>
      <w:r>
        <w:rPr>
          <w:rFonts w:ascii="宋体" w:hAnsi="宋体" w:eastAsia="宋体" w:cs="宋体"/>
          <w:spacing w:val="-5"/>
          <w:sz w:val="24"/>
          <w:szCs w:val="24"/>
        </w:rPr>
        <w:t>章的；</w:t>
      </w:r>
    </w:p>
    <w:p w14:paraId="37E169FB">
      <w:pPr>
        <w:spacing w:before="286" w:line="290" w:lineRule="auto"/>
        <w:ind w:left="1" w:right="42" w:firstLine="503"/>
        <w:rPr>
          <w:rFonts w:ascii="宋体" w:hAnsi="宋体" w:eastAsia="宋体" w:cs="宋体"/>
          <w:sz w:val="24"/>
          <w:szCs w:val="24"/>
        </w:rPr>
      </w:pPr>
      <w:r>
        <w:rPr>
          <w:rFonts w:ascii="宋体" w:hAnsi="宋体" w:eastAsia="宋体" w:cs="宋体"/>
          <w:spacing w:val="-5"/>
          <w:sz w:val="24"/>
          <w:szCs w:val="24"/>
        </w:rPr>
        <w:t>（3）未按最终报价函要求进行填报或最终报价函填报不完整，存在可空项、漏项、缺项的；</w:t>
      </w:r>
    </w:p>
    <w:p w14:paraId="2241D500">
      <w:pPr>
        <w:spacing w:before="78" w:line="219" w:lineRule="auto"/>
        <w:ind w:left="505"/>
        <w:rPr>
          <w:rFonts w:ascii="宋体" w:hAnsi="宋体" w:eastAsia="宋体" w:cs="宋体"/>
          <w:sz w:val="24"/>
          <w:szCs w:val="24"/>
        </w:rPr>
      </w:pPr>
      <w:r>
        <w:rPr>
          <w:rFonts w:ascii="宋体" w:hAnsi="宋体" w:eastAsia="宋体" w:cs="宋体"/>
          <w:spacing w:val="-2"/>
          <w:sz w:val="24"/>
          <w:szCs w:val="24"/>
        </w:rPr>
        <w:t>（4）未按磋商小组要求对响应文件进行澄清（说明或者更正）的；</w:t>
      </w:r>
    </w:p>
    <w:p w14:paraId="3335847A">
      <w:pPr>
        <w:spacing w:before="203" w:line="290" w:lineRule="auto"/>
        <w:ind w:left="5" w:right="168" w:firstLine="500"/>
        <w:rPr>
          <w:rFonts w:ascii="宋体" w:hAnsi="宋体" w:eastAsia="宋体" w:cs="宋体"/>
          <w:sz w:val="24"/>
          <w:szCs w:val="24"/>
        </w:rPr>
      </w:pPr>
      <w:r>
        <w:rPr>
          <w:rFonts w:ascii="宋体" w:hAnsi="宋体" w:eastAsia="宋体" w:cs="宋体"/>
          <w:spacing w:val="-2"/>
          <w:sz w:val="24"/>
          <w:szCs w:val="24"/>
        </w:rPr>
        <w:t>（5）磋商小组对重新提交的响应文件评审后，认为在有效性、完整性和响应程度方面没有实质性响应磋商文件的。</w:t>
      </w:r>
    </w:p>
    <w:p w14:paraId="50BDD479">
      <w:pPr>
        <w:spacing w:before="157" w:line="218" w:lineRule="auto"/>
        <w:ind w:left="487"/>
        <w:outlineLvl w:val="1"/>
        <w:rPr>
          <w:rFonts w:ascii="宋体" w:hAnsi="宋体" w:eastAsia="宋体" w:cs="宋体"/>
          <w:sz w:val="24"/>
          <w:szCs w:val="24"/>
        </w:rPr>
      </w:pPr>
      <w:r>
        <w:rPr>
          <w:rFonts w:ascii="宋体" w:hAnsi="宋体" w:eastAsia="宋体" w:cs="宋体"/>
          <w:spacing w:val="-5"/>
          <w:sz w:val="24"/>
          <w:szCs w:val="24"/>
        </w:rPr>
        <w:t>25.</w:t>
      </w:r>
      <w:r>
        <w:rPr>
          <w:rFonts w:ascii="宋体" w:hAnsi="宋体" w:eastAsia="宋体" w:cs="宋体"/>
          <w:b/>
          <w:bCs/>
          <w:spacing w:val="-5"/>
          <w:sz w:val="24"/>
          <w:szCs w:val="24"/>
        </w:rPr>
        <w:t>比较和评价</w:t>
      </w:r>
    </w:p>
    <w:p w14:paraId="6FDF3FF0">
      <w:pPr>
        <w:spacing w:before="203" w:line="289" w:lineRule="auto"/>
        <w:ind w:right="89" w:firstLine="486"/>
        <w:rPr>
          <w:rFonts w:ascii="宋体" w:hAnsi="宋体" w:eastAsia="宋体" w:cs="宋体"/>
          <w:sz w:val="24"/>
          <w:szCs w:val="24"/>
        </w:rPr>
      </w:pPr>
      <w:r>
        <w:rPr>
          <w:rFonts w:ascii="宋体" w:hAnsi="宋体" w:eastAsia="宋体" w:cs="宋体"/>
          <w:spacing w:val="-6"/>
          <w:sz w:val="24"/>
          <w:szCs w:val="24"/>
        </w:rPr>
        <w:t>25.1</w:t>
      </w:r>
      <w:r>
        <w:rPr>
          <w:rFonts w:ascii="宋体" w:hAnsi="宋体" w:eastAsia="宋体" w:cs="宋体"/>
          <w:spacing w:val="-35"/>
          <w:sz w:val="24"/>
          <w:szCs w:val="24"/>
        </w:rPr>
        <w:t xml:space="preserve"> </w:t>
      </w:r>
      <w:r>
        <w:rPr>
          <w:rFonts w:ascii="宋体" w:hAnsi="宋体" w:eastAsia="宋体" w:cs="宋体"/>
          <w:spacing w:val="-6"/>
          <w:sz w:val="24"/>
          <w:szCs w:val="24"/>
        </w:rPr>
        <w:t>本项目采用综合评分法，磋商小组应当按照磋商文件中规定的“评分细则</w:t>
      </w:r>
      <w:r>
        <w:rPr>
          <w:rFonts w:ascii="宋体" w:hAnsi="宋体" w:eastAsia="宋体" w:cs="宋体"/>
          <w:spacing w:val="-59"/>
          <w:sz w:val="24"/>
          <w:szCs w:val="24"/>
        </w:rPr>
        <w:t xml:space="preserve"> </w:t>
      </w:r>
      <w:r>
        <w:rPr>
          <w:rFonts w:ascii="宋体" w:hAnsi="宋体" w:eastAsia="宋体" w:cs="宋体"/>
          <w:spacing w:val="-6"/>
          <w:sz w:val="24"/>
          <w:szCs w:val="24"/>
        </w:rPr>
        <w:t>”，</w:t>
      </w:r>
      <w:r>
        <w:rPr>
          <w:rFonts w:ascii="宋体" w:hAnsi="宋体" w:eastAsia="宋体" w:cs="宋体"/>
          <w:spacing w:val="-1"/>
          <w:sz w:val="24"/>
          <w:szCs w:val="24"/>
        </w:rPr>
        <w:t>对符合性审查合格供应商的响应文件中的商务和技术文件进行综合比较与评价。</w:t>
      </w:r>
    </w:p>
    <w:p w14:paraId="52AD29F0">
      <w:pPr>
        <w:spacing w:before="180" w:line="290" w:lineRule="auto"/>
        <w:ind w:right="81" w:firstLine="486"/>
        <w:rPr>
          <w:rFonts w:ascii="宋体" w:hAnsi="宋体" w:eastAsia="宋体" w:cs="宋体"/>
          <w:sz w:val="24"/>
          <w:szCs w:val="24"/>
        </w:rPr>
      </w:pPr>
      <w:r>
        <w:rPr>
          <w:rFonts w:ascii="宋体" w:hAnsi="宋体" w:eastAsia="宋体" w:cs="宋体"/>
          <w:spacing w:val="-4"/>
          <w:sz w:val="24"/>
          <w:szCs w:val="24"/>
        </w:rPr>
        <w:t>25.2</w:t>
      </w:r>
      <w:r>
        <w:rPr>
          <w:rFonts w:ascii="宋体" w:hAnsi="宋体" w:eastAsia="宋体" w:cs="宋体"/>
          <w:spacing w:val="-42"/>
          <w:sz w:val="24"/>
          <w:szCs w:val="24"/>
        </w:rPr>
        <w:t xml:space="preserve"> </w:t>
      </w:r>
      <w:r>
        <w:rPr>
          <w:rFonts w:ascii="宋体" w:hAnsi="宋体" w:eastAsia="宋体" w:cs="宋体"/>
          <w:spacing w:val="-4"/>
          <w:sz w:val="24"/>
          <w:szCs w:val="24"/>
        </w:rPr>
        <w:t>磋商小组对响应文件的比较和评价，除项目需对响应文件中无法用文字表述须</w:t>
      </w:r>
      <w:r>
        <w:rPr>
          <w:rFonts w:ascii="宋体" w:hAnsi="宋体" w:eastAsia="宋体" w:cs="宋体"/>
          <w:spacing w:val="-2"/>
          <w:sz w:val="24"/>
          <w:szCs w:val="24"/>
        </w:rPr>
        <w:t>采用提交的样品或演示等内容进行比较和评判的特殊情形外，只依据供应</w:t>
      </w:r>
      <w:r>
        <w:rPr>
          <w:rFonts w:ascii="宋体" w:hAnsi="宋体" w:eastAsia="宋体" w:cs="宋体"/>
          <w:spacing w:val="-3"/>
          <w:sz w:val="24"/>
          <w:szCs w:val="24"/>
        </w:rPr>
        <w:t>商的商务技术</w:t>
      </w:r>
      <w:r>
        <w:rPr>
          <w:rFonts w:ascii="宋体" w:hAnsi="宋体" w:eastAsia="宋体" w:cs="宋体"/>
          <w:spacing w:val="-2"/>
          <w:sz w:val="24"/>
          <w:szCs w:val="24"/>
        </w:rPr>
        <w:t>文件内容本身，不依据任何外来证明。</w:t>
      </w:r>
    </w:p>
    <w:p w14:paraId="57795AB8">
      <w:pPr>
        <w:spacing w:before="204" w:line="288" w:lineRule="auto"/>
        <w:ind w:left="36" w:right="16" w:firstLine="446"/>
        <w:rPr>
          <w:rFonts w:ascii="宋体" w:hAnsi="宋体" w:eastAsia="宋体" w:cs="宋体"/>
          <w:sz w:val="24"/>
          <w:szCs w:val="24"/>
        </w:rPr>
      </w:pPr>
      <w:r>
        <w:rPr>
          <w:rFonts w:ascii="宋体" w:hAnsi="宋体" w:eastAsia="宋体" w:cs="宋体"/>
          <w:spacing w:val="-6"/>
          <w:sz w:val="24"/>
          <w:szCs w:val="24"/>
        </w:rPr>
        <w:t>25.3</w:t>
      </w:r>
      <w:r>
        <w:rPr>
          <w:rFonts w:ascii="宋体" w:hAnsi="宋体" w:eastAsia="宋体" w:cs="宋体"/>
          <w:spacing w:val="-50"/>
          <w:sz w:val="24"/>
          <w:szCs w:val="24"/>
        </w:rPr>
        <w:t xml:space="preserve"> </w:t>
      </w:r>
      <w:r>
        <w:rPr>
          <w:rFonts w:ascii="宋体" w:hAnsi="宋体" w:eastAsia="宋体" w:cs="宋体"/>
          <w:spacing w:val="-6"/>
          <w:sz w:val="24"/>
          <w:szCs w:val="24"/>
        </w:rPr>
        <w:t>磋商小组按照磋商文件第四部分确</w:t>
      </w:r>
      <w:r>
        <w:rPr>
          <w:rFonts w:ascii="宋体" w:hAnsi="宋体" w:eastAsia="宋体" w:cs="宋体"/>
          <w:spacing w:val="-7"/>
          <w:sz w:val="24"/>
          <w:szCs w:val="24"/>
        </w:rPr>
        <w:t>定的“评分细则</w:t>
      </w:r>
      <w:r>
        <w:rPr>
          <w:rFonts w:ascii="宋体" w:hAnsi="宋体" w:eastAsia="宋体" w:cs="宋体"/>
          <w:spacing w:val="-61"/>
          <w:sz w:val="24"/>
          <w:szCs w:val="24"/>
        </w:rPr>
        <w:t xml:space="preserve"> </w:t>
      </w:r>
      <w:r>
        <w:rPr>
          <w:rFonts w:ascii="宋体" w:hAnsi="宋体" w:eastAsia="宋体" w:cs="宋体"/>
          <w:spacing w:val="-7"/>
          <w:sz w:val="24"/>
          <w:szCs w:val="24"/>
        </w:rPr>
        <w:t>”</w:t>
      </w:r>
      <w:r>
        <w:rPr>
          <w:rFonts w:ascii="宋体" w:hAnsi="宋体" w:eastAsia="宋体" w:cs="宋体"/>
          <w:b w:val="0"/>
          <w:bCs w:val="0"/>
          <w:spacing w:val="-7"/>
          <w:sz w:val="24"/>
          <w:szCs w:val="24"/>
        </w:rPr>
        <w:t>顺序依次对提交最后报价</w:t>
      </w:r>
      <w:r>
        <w:rPr>
          <w:rFonts w:ascii="宋体" w:hAnsi="宋体" w:eastAsia="宋体" w:cs="宋体"/>
          <w:b w:val="0"/>
          <w:bCs w:val="0"/>
          <w:spacing w:val="-6"/>
          <w:sz w:val="24"/>
          <w:szCs w:val="24"/>
        </w:rPr>
        <w:t>的每个供应商的响应文件和最后报价进行独立评审、打分。</w:t>
      </w:r>
    </w:p>
    <w:p w14:paraId="77E385ED">
      <w:pPr>
        <w:spacing w:before="161" w:line="219" w:lineRule="auto"/>
        <w:ind w:left="482"/>
        <w:rPr>
          <w:rFonts w:ascii="宋体" w:hAnsi="宋体" w:eastAsia="宋体" w:cs="宋体"/>
          <w:sz w:val="24"/>
          <w:szCs w:val="24"/>
        </w:rPr>
      </w:pPr>
      <w:r>
        <w:rPr>
          <w:rFonts w:ascii="宋体" w:hAnsi="宋体" w:eastAsia="宋体" w:cs="宋体"/>
          <w:spacing w:val="-2"/>
          <w:sz w:val="24"/>
          <w:szCs w:val="24"/>
        </w:rPr>
        <w:t>25.4</w:t>
      </w:r>
      <w:r>
        <w:rPr>
          <w:rFonts w:ascii="宋体" w:hAnsi="宋体" w:eastAsia="宋体" w:cs="宋体"/>
          <w:spacing w:val="-36"/>
          <w:sz w:val="24"/>
          <w:szCs w:val="24"/>
        </w:rPr>
        <w:t xml:space="preserve"> </w:t>
      </w:r>
      <w:r>
        <w:rPr>
          <w:rFonts w:ascii="宋体" w:hAnsi="宋体" w:eastAsia="宋体" w:cs="宋体"/>
          <w:spacing w:val="-2"/>
          <w:sz w:val="24"/>
          <w:szCs w:val="24"/>
        </w:rPr>
        <w:t>汇总每个供应商商务、技术每项评分因素得分。</w:t>
      </w:r>
    </w:p>
    <w:p w14:paraId="4A02B870">
      <w:pPr>
        <w:spacing w:before="200" w:line="312" w:lineRule="auto"/>
        <w:ind w:left="2" w:firstLine="480"/>
        <w:rPr>
          <w:rFonts w:ascii="宋体" w:hAnsi="宋体" w:eastAsia="宋体" w:cs="宋体"/>
          <w:sz w:val="24"/>
          <w:szCs w:val="24"/>
        </w:rPr>
      </w:pPr>
      <w:r>
        <w:rPr>
          <w:rFonts w:ascii="宋体" w:hAnsi="宋体" w:eastAsia="宋体" w:cs="宋体"/>
          <w:spacing w:val="-4"/>
          <w:sz w:val="24"/>
          <w:szCs w:val="24"/>
        </w:rPr>
        <w:t>25.5</w:t>
      </w:r>
      <w:r>
        <w:rPr>
          <w:rFonts w:ascii="宋体" w:hAnsi="宋体" w:eastAsia="宋体" w:cs="宋体"/>
          <w:spacing w:val="-28"/>
          <w:sz w:val="24"/>
          <w:szCs w:val="24"/>
        </w:rPr>
        <w:t xml:space="preserve"> </w:t>
      </w:r>
      <w:r>
        <w:rPr>
          <w:rFonts w:ascii="宋体" w:hAnsi="宋体" w:eastAsia="宋体" w:cs="宋体"/>
          <w:spacing w:val="-4"/>
          <w:sz w:val="24"/>
          <w:szCs w:val="24"/>
        </w:rPr>
        <w:t>价格评分采用低价优先法计算，即满足磋商文</w:t>
      </w:r>
      <w:r>
        <w:rPr>
          <w:rFonts w:ascii="宋体" w:hAnsi="宋体" w:eastAsia="宋体" w:cs="宋体"/>
          <w:spacing w:val="-5"/>
          <w:sz w:val="24"/>
          <w:szCs w:val="24"/>
        </w:rPr>
        <w:t>件要求且评审价格最低的供应商</w:t>
      </w:r>
      <w:r>
        <w:rPr>
          <w:rFonts w:ascii="宋体" w:hAnsi="宋体" w:eastAsia="宋体" w:cs="宋体"/>
          <w:spacing w:val="-2"/>
          <w:sz w:val="24"/>
          <w:szCs w:val="24"/>
        </w:rPr>
        <w:t>的价格为磋商基准价，其价格分为满分。价格评审中，不得</w:t>
      </w:r>
      <w:r>
        <w:rPr>
          <w:rFonts w:ascii="宋体" w:hAnsi="宋体" w:eastAsia="宋体" w:cs="宋体"/>
          <w:spacing w:val="-3"/>
          <w:sz w:val="24"/>
          <w:szCs w:val="24"/>
        </w:rPr>
        <w:t>去掉最后报价的最高报价和</w:t>
      </w:r>
      <w:r>
        <w:rPr>
          <w:rFonts w:ascii="宋体" w:hAnsi="宋体" w:eastAsia="宋体" w:cs="宋体"/>
          <w:spacing w:val="-5"/>
          <w:sz w:val="24"/>
          <w:szCs w:val="24"/>
        </w:rPr>
        <w:t>最低报价。</w:t>
      </w:r>
    </w:p>
    <w:p w14:paraId="64F6B9CC">
      <w:pPr>
        <w:spacing w:before="158" w:line="218" w:lineRule="auto"/>
        <w:ind w:left="482"/>
        <w:rPr>
          <w:rFonts w:ascii="宋体" w:hAnsi="宋体" w:eastAsia="宋体" w:cs="宋体"/>
          <w:sz w:val="24"/>
          <w:szCs w:val="24"/>
        </w:rPr>
      </w:pPr>
      <w:r>
        <w:rPr>
          <w:rFonts w:ascii="宋体" w:hAnsi="宋体" w:eastAsia="宋体" w:cs="宋体"/>
          <w:spacing w:val="-2"/>
          <w:sz w:val="24"/>
          <w:szCs w:val="24"/>
        </w:rPr>
        <w:t>25.6</w:t>
      </w:r>
      <w:r>
        <w:rPr>
          <w:rFonts w:ascii="宋体" w:hAnsi="宋体" w:eastAsia="宋体" w:cs="宋体"/>
          <w:spacing w:val="-16"/>
          <w:sz w:val="24"/>
          <w:szCs w:val="24"/>
        </w:rPr>
        <w:t xml:space="preserve"> </w:t>
      </w:r>
      <w:r>
        <w:rPr>
          <w:rFonts w:ascii="宋体" w:hAnsi="宋体" w:eastAsia="宋体" w:cs="宋体"/>
          <w:spacing w:val="-2"/>
          <w:sz w:val="24"/>
          <w:szCs w:val="24"/>
        </w:rPr>
        <w:t>各供应商的评分因素得分加其报价得分，为各供应商的最终综合得分。</w:t>
      </w:r>
    </w:p>
    <w:p w14:paraId="1050357C">
      <w:pPr>
        <w:spacing w:before="184" w:line="219" w:lineRule="auto"/>
        <w:ind w:left="482"/>
        <w:outlineLvl w:val="1"/>
        <w:rPr>
          <w:rFonts w:ascii="宋体" w:hAnsi="宋体" w:eastAsia="宋体" w:cs="宋体"/>
          <w:sz w:val="24"/>
          <w:szCs w:val="24"/>
        </w:rPr>
      </w:pPr>
      <w:r>
        <w:rPr>
          <w:rFonts w:ascii="宋体" w:hAnsi="宋体" w:eastAsia="宋体" w:cs="宋体"/>
          <w:b/>
          <w:bCs/>
          <w:spacing w:val="-6"/>
          <w:sz w:val="24"/>
          <w:szCs w:val="24"/>
        </w:rPr>
        <w:t>26.推荐成交候选供应商</w:t>
      </w:r>
    </w:p>
    <w:p w14:paraId="0F22E36A">
      <w:pPr>
        <w:spacing w:before="180" w:line="219" w:lineRule="auto"/>
        <w:ind w:left="482"/>
        <w:outlineLvl w:val="2"/>
        <w:rPr>
          <w:rFonts w:ascii="宋体" w:hAnsi="宋体" w:eastAsia="宋体" w:cs="宋体"/>
          <w:sz w:val="24"/>
          <w:szCs w:val="24"/>
        </w:rPr>
      </w:pPr>
      <w:r>
        <w:rPr>
          <w:rFonts w:ascii="宋体" w:hAnsi="宋体" w:eastAsia="宋体" w:cs="宋体"/>
          <w:spacing w:val="-2"/>
          <w:sz w:val="24"/>
          <w:szCs w:val="24"/>
        </w:rPr>
        <w:t>26.1</w:t>
      </w:r>
      <w:r>
        <w:rPr>
          <w:rFonts w:ascii="宋体" w:hAnsi="宋体" w:eastAsia="宋体" w:cs="宋体"/>
          <w:spacing w:val="-42"/>
          <w:sz w:val="24"/>
          <w:szCs w:val="24"/>
        </w:rPr>
        <w:t xml:space="preserve"> </w:t>
      </w:r>
      <w:r>
        <w:rPr>
          <w:rFonts w:ascii="宋体" w:hAnsi="宋体" w:eastAsia="宋体" w:cs="宋体"/>
          <w:spacing w:val="-2"/>
          <w:sz w:val="24"/>
          <w:szCs w:val="24"/>
        </w:rPr>
        <w:t>推荐成交候选供应商顺序遵循下列原则：</w:t>
      </w:r>
    </w:p>
    <w:p w14:paraId="7209B784">
      <w:pPr>
        <w:spacing w:before="181" w:line="219" w:lineRule="auto"/>
        <w:ind w:left="482"/>
        <w:rPr>
          <w:rFonts w:ascii="宋体" w:hAnsi="宋体" w:eastAsia="宋体" w:cs="宋体"/>
          <w:sz w:val="24"/>
          <w:szCs w:val="24"/>
        </w:rPr>
      </w:pPr>
      <w:r>
        <w:rPr>
          <w:rFonts w:ascii="宋体" w:hAnsi="宋体" w:eastAsia="宋体" w:cs="宋体"/>
          <w:spacing w:val="-2"/>
          <w:sz w:val="24"/>
          <w:szCs w:val="24"/>
        </w:rPr>
        <w:t>26.1.1</w:t>
      </w:r>
      <w:r>
        <w:rPr>
          <w:rFonts w:ascii="宋体" w:hAnsi="宋体" w:eastAsia="宋体" w:cs="宋体"/>
          <w:spacing w:val="-32"/>
          <w:sz w:val="24"/>
          <w:szCs w:val="24"/>
        </w:rPr>
        <w:t xml:space="preserve"> </w:t>
      </w:r>
      <w:r>
        <w:rPr>
          <w:rFonts w:ascii="宋体" w:hAnsi="宋体" w:eastAsia="宋体" w:cs="宋体"/>
          <w:spacing w:val="-2"/>
          <w:sz w:val="24"/>
          <w:szCs w:val="24"/>
        </w:rPr>
        <w:t>按评审后供应商的综合得分由高到低顺序排列。</w:t>
      </w:r>
    </w:p>
    <w:p w14:paraId="209AECD5">
      <w:pPr>
        <w:spacing w:before="182" w:line="218" w:lineRule="auto"/>
        <w:ind w:left="482"/>
        <w:rPr>
          <w:rFonts w:ascii="宋体" w:hAnsi="宋体" w:eastAsia="宋体" w:cs="宋体"/>
          <w:sz w:val="24"/>
          <w:szCs w:val="24"/>
        </w:rPr>
      </w:pPr>
      <w:r>
        <w:rPr>
          <w:rFonts w:ascii="宋体" w:hAnsi="宋体" w:eastAsia="宋体" w:cs="宋体"/>
          <w:spacing w:val="-2"/>
          <w:sz w:val="24"/>
          <w:szCs w:val="24"/>
        </w:rPr>
        <w:t>26.1.2</w:t>
      </w:r>
      <w:r>
        <w:rPr>
          <w:rFonts w:ascii="宋体" w:hAnsi="宋体" w:eastAsia="宋体" w:cs="宋体"/>
          <w:spacing w:val="-23"/>
          <w:sz w:val="24"/>
          <w:szCs w:val="24"/>
        </w:rPr>
        <w:t xml:space="preserve"> </w:t>
      </w:r>
      <w:r>
        <w:rPr>
          <w:rFonts w:ascii="宋体" w:hAnsi="宋体" w:eastAsia="宋体" w:cs="宋体"/>
          <w:spacing w:val="-2"/>
          <w:sz w:val="24"/>
          <w:szCs w:val="24"/>
        </w:rPr>
        <w:t>综合得分相同的，按磋商最终报价由低到高顺序排列。</w:t>
      </w:r>
    </w:p>
    <w:p w14:paraId="3FA96E06">
      <w:pPr>
        <w:spacing w:before="184" w:line="218" w:lineRule="auto"/>
        <w:ind w:left="482"/>
        <w:rPr>
          <w:rFonts w:ascii="宋体" w:hAnsi="宋体" w:eastAsia="宋体" w:cs="宋体"/>
          <w:sz w:val="24"/>
          <w:szCs w:val="24"/>
        </w:rPr>
      </w:pPr>
      <w:r>
        <w:rPr>
          <w:rFonts w:ascii="宋体" w:hAnsi="宋体" w:eastAsia="宋体" w:cs="宋体"/>
          <w:spacing w:val="-2"/>
          <w:sz w:val="24"/>
          <w:szCs w:val="24"/>
        </w:rPr>
        <w:t>26.1.3</w:t>
      </w:r>
      <w:r>
        <w:rPr>
          <w:rFonts w:ascii="宋体" w:hAnsi="宋体" w:eastAsia="宋体" w:cs="宋体"/>
          <w:spacing w:val="-10"/>
          <w:sz w:val="24"/>
          <w:szCs w:val="24"/>
        </w:rPr>
        <w:t xml:space="preserve"> </w:t>
      </w:r>
      <w:r>
        <w:rPr>
          <w:rFonts w:ascii="宋体" w:hAnsi="宋体" w:eastAsia="宋体" w:cs="宋体"/>
          <w:spacing w:val="-2"/>
          <w:sz w:val="24"/>
          <w:szCs w:val="24"/>
        </w:rPr>
        <w:t>综合得分且最终报价相同的按照技术及服务方案因素得分较高顺序排列。</w:t>
      </w:r>
    </w:p>
    <w:p w14:paraId="3864F06E">
      <w:pPr>
        <w:spacing w:before="206" w:line="290" w:lineRule="auto"/>
        <w:ind w:firstLine="482"/>
        <w:rPr>
          <w:rFonts w:ascii="宋体" w:hAnsi="宋体" w:eastAsia="宋体" w:cs="宋体"/>
          <w:sz w:val="24"/>
          <w:szCs w:val="24"/>
        </w:rPr>
      </w:pPr>
      <w:r>
        <w:rPr>
          <w:rFonts w:ascii="宋体" w:hAnsi="宋体" w:eastAsia="宋体" w:cs="宋体"/>
          <w:spacing w:val="-4"/>
          <w:sz w:val="24"/>
          <w:szCs w:val="24"/>
        </w:rPr>
        <w:t>26.1.4</w:t>
      </w:r>
      <w:r>
        <w:rPr>
          <w:rFonts w:ascii="宋体" w:hAnsi="宋体" w:eastAsia="宋体" w:cs="宋体"/>
          <w:spacing w:val="-38"/>
          <w:sz w:val="24"/>
          <w:szCs w:val="24"/>
        </w:rPr>
        <w:t xml:space="preserve"> </w:t>
      </w:r>
      <w:r>
        <w:rPr>
          <w:rFonts w:ascii="宋体" w:hAnsi="宋体" w:eastAsia="宋体" w:cs="宋体"/>
          <w:spacing w:val="-4"/>
          <w:sz w:val="24"/>
          <w:szCs w:val="24"/>
        </w:rPr>
        <w:t>磋商小组成员对推荐顺序有异议的，按照少数服从多数的原则推荐成交候选</w:t>
      </w:r>
      <w:r>
        <w:rPr>
          <w:rFonts w:ascii="宋体" w:hAnsi="宋体" w:eastAsia="宋体" w:cs="宋体"/>
          <w:spacing w:val="-2"/>
          <w:sz w:val="24"/>
          <w:szCs w:val="24"/>
        </w:rPr>
        <w:t>供应商，磋商活动继续进行。</w:t>
      </w:r>
    </w:p>
    <w:p w14:paraId="02ED38DD">
      <w:pPr>
        <w:spacing w:before="153" w:line="219" w:lineRule="auto"/>
        <w:ind w:left="482"/>
        <w:outlineLvl w:val="1"/>
        <w:rPr>
          <w:rFonts w:ascii="宋体" w:hAnsi="宋体" w:eastAsia="宋体" w:cs="宋体"/>
          <w:sz w:val="24"/>
          <w:szCs w:val="24"/>
        </w:rPr>
      </w:pPr>
      <w:r>
        <w:rPr>
          <w:rFonts w:ascii="宋体" w:hAnsi="宋体" w:eastAsia="宋体" w:cs="宋体"/>
          <w:b/>
          <w:bCs/>
          <w:spacing w:val="-7"/>
          <w:sz w:val="24"/>
          <w:szCs w:val="24"/>
        </w:rPr>
        <w:t>27.确定成交供应商</w:t>
      </w:r>
    </w:p>
    <w:p w14:paraId="63DEC0BE">
      <w:pPr>
        <w:spacing w:before="284" w:line="290" w:lineRule="auto"/>
        <w:ind w:firstLine="482"/>
        <w:rPr>
          <w:rFonts w:ascii="宋体" w:hAnsi="宋体" w:eastAsia="宋体" w:cs="宋体"/>
          <w:sz w:val="24"/>
          <w:szCs w:val="24"/>
        </w:rPr>
      </w:pPr>
      <w:r>
        <w:rPr>
          <w:rFonts w:ascii="宋体" w:hAnsi="宋体" w:eastAsia="宋体" w:cs="宋体"/>
          <w:spacing w:val="-4"/>
          <w:sz w:val="24"/>
          <w:szCs w:val="24"/>
        </w:rPr>
        <w:t>27.1</w:t>
      </w:r>
      <w:r>
        <w:rPr>
          <w:rFonts w:ascii="宋体" w:hAnsi="宋体" w:eastAsia="宋体" w:cs="宋体"/>
          <w:spacing w:val="-28"/>
          <w:sz w:val="24"/>
          <w:szCs w:val="24"/>
        </w:rPr>
        <w:t xml:space="preserve"> </w:t>
      </w:r>
      <w:r>
        <w:rPr>
          <w:rFonts w:ascii="宋体" w:hAnsi="宋体" w:eastAsia="宋体" w:cs="宋体"/>
          <w:spacing w:val="-4"/>
          <w:sz w:val="24"/>
          <w:szCs w:val="24"/>
        </w:rPr>
        <w:t>本次磋商项目，磋商小组</w:t>
      </w:r>
      <w:r>
        <w:rPr>
          <w:rFonts w:hint="eastAsia" w:ascii="宋体" w:hAnsi="宋体" w:eastAsia="宋体" w:cs="宋体"/>
          <w:spacing w:val="-4"/>
          <w:sz w:val="24"/>
          <w:szCs w:val="24"/>
          <w:lang w:val="en-US" w:eastAsia="zh-CN"/>
        </w:rPr>
        <w:t>根据详细评审结果推荐</w:t>
      </w:r>
      <w:r>
        <w:rPr>
          <w:rFonts w:ascii="宋体" w:hAnsi="宋体" w:eastAsia="宋体" w:cs="宋体"/>
          <w:spacing w:val="-4"/>
          <w:sz w:val="24"/>
          <w:szCs w:val="24"/>
        </w:rPr>
        <w:t>成交候选</w:t>
      </w:r>
      <w:r>
        <w:rPr>
          <w:rFonts w:hint="eastAsia" w:ascii="宋体" w:hAnsi="宋体" w:eastAsia="宋体" w:cs="宋体"/>
          <w:spacing w:val="-4"/>
          <w:sz w:val="24"/>
          <w:szCs w:val="24"/>
          <w:lang w:val="en-US" w:eastAsia="zh-CN"/>
        </w:rPr>
        <w:t>人，采购人确定成交</w:t>
      </w:r>
      <w:r>
        <w:rPr>
          <w:rFonts w:ascii="宋体" w:hAnsi="宋体" w:eastAsia="宋体" w:cs="宋体"/>
          <w:spacing w:val="-4"/>
          <w:sz w:val="24"/>
          <w:szCs w:val="24"/>
        </w:rPr>
        <w:t>供</w:t>
      </w:r>
      <w:r>
        <w:rPr>
          <w:rFonts w:ascii="宋体" w:hAnsi="宋体" w:eastAsia="宋体" w:cs="宋体"/>
          <w:spacing w:val="-5"/>
          <w:sz w:val="24"/>
          <w:szCs w:val="24"/>
        </w:rPr>
        <w:t>应商</w:t>
      </w:r>
      <w:r>
        <w:rPr>
          <w:rFonts w:ascii="宋体" w:hAnsi="宋体" w:eastAsia="宋体" w:cs="宋体"/>
          <w:spacing w:val="-3"/>
          <w:sz w:val="24"/>
          <w:szCs w:val="24"/>
        </w:rPr>
        <w:t>。</w:t>
      </w:r>
    </w:p>
    <w:p w14:paraId="52544BC5">
      <w:pPr>
        <w:spacing w:before="182" w:line="325" w:lineRule="auto"/>
        <w:ind w:firstLine="482"/>
        <w:rPr>
          <w:rFonts w:ascii="宋体" w:hAnsi="宋体" w:eastAsia="宋体" w:cs="宋体"/>
          <w:sz w:val="24"/>
          <w:szCs w:val="24"/>
        </w:rPr>
      </w:pPr>
      <w:r>
        <w:rPr>
          <w:rFonts w:ascii="宋体" w:hAnsi="宋体" w:eastAsia="宋体" w:cs="宋体"/>
          <w:spacing w:val="-4"/>
          <w:sz w:val="24"/>
          <w:szCs w:val="24"/>
        </w:rPr>
        <w:t>27.2</w:t>
      </w:r>
      <w:r>
        <w:rPr>
          <w:rFonts w:ascii="宋体" w:hAnsi="宋体" w:eastAsia="宋体" w:cs="宋体"/>
          <w:spacing w:val="-28"/>
          <w:sz w:val="24"/>
          <w:szCs w:val="24"/>
        </w:rPr>
        <w:t xml:space="preserve"> </w:t>
      </w:r>
      <w:r>
        <w:rPr>
          <w:rFonts w:ascii="宋体" w:hAnsi="宋体" w:eastAsia="宋体" w:cs="宋体"/>
          <w:spacing w:val="-4"/>
          <w:sz w:val="24"/>
          <w:szCs w:val="24"/>
        </w:rPr>
        <w:t>本项目若分为多个包可兼报兼投，但不可兼中</w:t>
      </w:r>
      <w:r>
        <w:rPr>
          <w:rFonts w:ascii="宋体" w:hAnsi="宋体" w:eastAsia="宋体" w:cs="宋体"/>
          <w:spacing w:val="-5"/>
          <w:sz w:val="24"/>
          <w:szCs w:val="24"/>
        </w:rPr>
        <w:t>，该项目评审按包号从前到后的</w:t>
      </w:r>
      <w:r>
        <w:rPr>
          <w:rFonts w:ascii="宋体" w:hAnsi="宋体" w:eastAsia="宋体" w:cs="宋体"/>
          <w:spacing w:val="-2"/>
          <w:sz w:val="24"/>
          <w:szCs w:val="24"/>
        </w:rPr>
        <w:t>顺序依次进行评审；如供应商在已评审的包中被评审为第一成交候</w:t>
      </w:r>
      <w:r>
        <w:rPr>
          <w:rFonts w:ascii="宋体" w:hAnsi="宋体" w:eastAsia="宋体" w:cs="宋体"/>
          <w:spacing w:val="-3"/>
          <w:sz w:val="24"/>
          <w:szCs w:val="24"/>
        </w:rPr>
        <w:t>选人，在后续包排名</w:t>
      </w:r>
      <w:r>
        <w:rPr>
          <w:rFonts w:ascii="宋体" w:hAnsi="宋体" w:eastAsia="宋体" w:cs="宋体"/>
          <w:spacing w:val="-2"/>
          <w:sz w:val="24"/>
          <w:szCs w:val="24"/>
        </w:rPr>
        <w:t>第一时，则该供应商在后续包不再推荐为成交候选人，后续包成交</w:t>
      </w:r>
      <w:r>
        <w:rPr>
          <w:rFonts w:ascii="宋体" w:hAnsi="宋体" w:eastAsia="宋体" w:cs="宋体"/>
          <w:spacing w:val="-3"/>
          <w:sz w:val="24"/>
          <w:szCs w:val="24"/>
        </w:rPr>
        <w:t>候选人按包中的排名顺延，以此类推。</w:t>
      </w:r>
    </w:p>
    <w:p w14:paraId="4925A9DE">
      <w:pPr>
        <w:spacing w:before="77" w:line="218" w:lineRule="auto"/>
        <w:ind w:left="482"/>
        <w:outlineLvl w:val="1"/>
        <w:rPr>
          <w:rFonts w:ascii="宋体" w:hAnsi="宋体" w:eastAsia="宋体" w:cs="宋体"/>
          <w:sz w:val="24"/>
          <w:szCs w:val="24"/>
        </w:rPr>
      </w:pPr>
      <w:r>
        <w:rPr>
          <w:rFonts w:ascii="宋体" w:hAnsi="宋体" w:eastAsia="宋体" w:cs="宋体"/>
          <w:b/>
          <w:bCs/>
          <w:spacing w:val="-7"/>
          <w:sz w:val="24"/>
          <w:szCs w:val="24"/>
        </w:rPr>
        <w:t>28.编写评审报告</w:t>
      </w:r>
    </w:p>
    <w:p w14:paraId="3F749A65">
      <w:pPr>
        <w:spacing w:before="259" w:line="218" w:lineRule="auto"/>
        <w:ind w:left="482"/>
        <w:rPr>
          <w:rFonts w:ascii="宋体" w:hAnsi="宋体" w:eastAsia="宋体" w:cs="宋体"/>
          <w:sz w:val="24"/>
          <w:szCs w:val="24"/>
        </w:rPr>
      </w:pPr>
      <w:r>
        <w:rPr>
          <w:rFonts w:ascii="宋体" w:hAnsi="宋体" w:eastAsia="宋体" w:cs="宋体"/>
          <w:spacing w:val="-2"/>
          <w:sz w:val="24"/>
          <w:szCs w:val="24"/>
        </w:rPr>
        <w:t>28.1</w:t>
      </w:r>
      <w:r>
        <w:rPr>
          <w:rFonts w:ascii="宋体" w:hAnsi="宋体" w:eastAsia="宋体" w:cs="宋体"/>
          <w:spacing w:val="-21"/>
          <w:sz w:val="24"/>
          <w:szCs w:val="24"/>
        </w:rPr>
        <w:t xml:space="preserve"> </w:t>
      </w:r>
      <w:r>
        <w:rPr>
          <w:rFonts w:ascii="宋体" w:hAnsi="宋体" w:eastAsia="宋体" w:cs="宋体"/>
          <w:spacing w:val="-2"/>
          <w:sz w:val="24"/>
          <w:szCs w:val="24"/>
        </w:rPr>
        <w:t>磋商小组根据磋商记录和磋商情况及评审结果编写评审报告。</w:t>
      </w:r>
    </w:p>
    <w:p w14:paraId="4C9EDA1F">
      <w:pPr>
        <w:spacing w:before="185" w:line="218" w:lineRule="auto"/>
        <w:ind w:left="476"/>
        <w:rPr>
          <w:rFonts w:ascii="宋体" w:hAnsi="宋体" w:eastAsia="宋体" w:cs="宋体"/>
          <w:sz w:val="24"/>
          <w:szCs w:val="24"/>
        </w:rPr>
      </w:pPr>
      <w:r>
        <w:rPr>
          <w:rFonts w:ascii="宋体" w:hAnsi="宋体" w:eastAsia="宋体" w:cs="宋体"/>
          <w:spacing w:val="-2"/>
          <w:sz w:val="24"/>
          <w:szCs w:val="24"/>
        </w:rPr>
        <w:t>评审报告应当包括以下主要内容：</w:t>
      </w:r>
    </w:p>
    <w:p w14:paraId="3056C677">
      <w:pPr>
        <w:spacing w:before="184" w:line="219" w:lineRule="auto"/>
        <w:ind w:left="501"/>
        <w:rPr>
          <w:rFonts w:ascii="宋体" w:hAnsi="宋体" w:eastAsia="宋体" w:cs="宋体"/>
          <w:sz w:val="24"/>
          <w:szCs w:val="24"/>
        </w:rPr>
      </w:pPr>
      <w:r>
        <w:rPr>
          <w:rFonts w:ascii="宋体" w:hAnsi="宋体" w:eastAsia="宋体" w:cs="宋体"/>
          <w:spacing w:val="-2"/>
          <w:sz w:val="24"/>
          <w:szCs w:val="24"/>
        </w:rPr>
        <w:t>（一）邀请供应商参加磋商活动的具体方法和相关情况；</w:t>
      </w:r>
    </w:p>
    <w:p w14:paraId="5C8CE2B2">
      <w:pPr>
        <w:spacing w:before="184" w:line="219" w:lineRule="auto"/>
        <w:ind w:left="501"/>
        <w:rPr>
          <w:rFonts w:ascii="宋体" w:hAnsi="宋体" w:eastAsia="宋体" w:cs="宋体"/>
          <w:sz w:val="24"/>
          <w:szCs w:val="24"/>
        </w:rPr>
      </w:pPr>
      <w:r>
        <w:rPr>
          <w:rFonts w:ascii="宋体" w:hAnsi="宋体" w:eastAsia="宋体" w:cs="宋体"/>
          <w:spacing w:val="-2"/>
          <w:sz w:val="24"/>
          <w:szCs w:val="24"/>
        </w:rPr>
        <w:t>（二）响应文件开启日期和地点及响应文件解密情况；</w:t>
      </w:r>
    </w:p>
    <w:p w14:paraId="3A70AF4E">
      <w:pPr>
        <w:spacing w:before="180" w:line="219" w:lineRule="auto"/>
        <w:ind w:left="501"/>
        <w:rPr>
          <w:rFonts w:ascii="宋体" w:hAnsi="宋体" w:eastAsia="宋体" w:cs="宋体"/>
          <w:sz w:val="24"/>
          <w:szCs w:val="24"/>
        </w:rPr>
      </w:pPr>
      <w:r>
        <w:rPr>
          <w:rFonts w:ascii="宋体" w:hAnsi="宋体" w:eastAsia="宋体" w:cs="宋体"/>
          <w:spacing w:val="-2"/>
          <w:sz w:val="24"/>
          <w:szCs w:val="24"/>
        </w:rPr>
        <w:t>（三）获取磋商文件的供应商名单和磋商小组成员名单；</w:t>
      </w:r>
    </w:p>
    <w:p w14:paraId="3A1E246B">
      <w:pPr>
        <w:spacing w:before="206" w:line="289" w:lineRule="auto"/>
        <w:ind w:firstLine="501"/>
        <w:rPr>
          <w:rFonts w:hint="eastAsia"/>
          <w:lang w:val="en-US" w:eastAsia="zh-CN"/>
        </w:rPr>
      </w:pPr>
      <w:r>
        <w:rPr>
          <w:rFonts w:ascii="宋体" w:hAnsi="宋体" w:eastAsia="宋体" w:cs="宋体"/>
          <w:spacing w:val="-3"/>
          <w:sz w:val="24"/>
          <w:szCs w:val="24"/>
        </w:rPr>
        <w:t>（四）评审情况记录和说明，包括各供应商的资格性、符合性审查情况、供应商响</w:t>
      </w:r>
      <w:r>
        <w:rPr>
          <w:rFonts w:ascii="宋体" w:hAnsi="宋体" w:eastAsia="宋体" w:cs="宋体"/>
          <w:spacing w:val="-2"/>
          <w:sz w:val="24"/>
          <w:szCs w:val="24"/>
        </w:rPr>
        <w:t>应文件评审情况、磋商情况、报价情况等；</w:t>
      </w:r>
    </w:p>
    <w:p w14:paraId="6F65CCE0">
      <w:pPr>
        <w:spacing w:before="78" w:line="360" w:lineRule="auto"/>
        <w:ind w:right="64" w:firstLine="503"/>
        <w:rPr>
          <w:rFonts w:ascii="宋体" w:hAnsi="宋体" w:eastAsia="宋体" w:cs="宋体"/>
          <w:sz w:val="24"/>
          <w:szCs w:val="24"/>
        </w:rPr>
      </w:pPr>
      <w:r>
        <w:rPr>
          <w:rFonts w:ascii="宋体" w:hAnsi="宋体" w:eastAsia="宋体" w:cs="宋体"/>
          <w:spacing w:val="-3"/>
          <w:sz w:val="24"/>
          <w:szCs w:val="24"/>
        </w:rPr>
        <w:t>（五）提出成交供应商的排序名单和理由；</w:t>
      </w:r>
      <w:r>
        <w:rPr>
          <w:rFonts w:ascii="宋体" w:hAnsi="宋体" w:eastAsia="宋体" w:cs="宋体"/>
          <w:spacing w:val="-4"/>
          <w:sz w:val="24"/>
          <w:szCs w:val="24"/>
        </w:rPr>
        <w:t>磋商小组</w:t>
      </w:r>
      <w:r>
        <w:rPr>
          <w:rFonts w:hint="eastAsia" w:ascii="宋体" w:hAnsi="宋体" w:eastAsia="宋体" w:cs="宋体"/>
          <w:spacing w:val="-4"/>
          <w:sz w:val="24"/>
          <w:szCs w:val="24"/>
          <w:lang w:val="en-US" w:eastAsia="zh-CN"/>
        </w:rPr>
        <w:t>根据详细评审结果推荐</w:t>
      </w:r>
      <w:r>
        <w:rPr>
          <w:rFonts w:ascii="宋体" w:hAnsi="宋体" w:eastAsia="宋体" w:cs="宋体"/>
          <w:spacing w:val="-4"/>
          <w:sz w:val="24"/>
          <w:szCs w:val="24"/>
        </w:rPr>
        <w:t>成交候选</w:t>
      </w:r>
      <w:r>
        <w:rPr>
          <w:rFonts w:hint="eastAsia" w:ascii="宋体" w:hAnsi="宋体" w:eastAsia="宋体" w:cs="宋体"/>
          <w:spacing w:val="-4"/>
          <w:sz w:val="24"/>
          <w:szCs w:val="24"/>
          <w:lang w:val="en-US" w:eastAsia="zh-CN"/>
        </w:rPr>
        <w:t>人，采购人确定成交</w:t>
      </w:r>
      <w:r>
        <w:rPr>
          <w:rFonts w:ascii="宋体" w:hAnsi="宋体" w:eastAsia="宋体" w:cs="宋体"/>
          <w:spacing w:val="-4"/>
          <w:sz w:val="24"/>
          <w:szCs w:val="24"/>
        </w:rPr>
        <w:t>供</w:t>
      </w:r>
      <w:r>
        <w:rPr>
          <w:rFonts w:ascii="宋体" w:hAnsi="宋体" w:eastAsia="宋体" w:cs="宋体"/>
          <w:spacing w:val="-5"/>
          <w:sz w:val="24"/>
          <w:szCs w:val="24"/>
        </w:rPr>
        <w:t>应商。</w:t>
      </w:r>
    </w:p>
    <w:p w14:paraId="2192A381">
      <w:pPr>
        <w:spacing w:before="3" w:line="332" w:lineRule="auto"/>
        <w:ind w:left="5" w:right="59" w:firstLine="480"/>
        <w:jc w:val="both"/>
        <w:rPr>
          <w:rFonts w:ascii="宋体" w:hAnsi="宋体" w:eastAsia="宋体" w:cs="宋体"/>
          <w:sz w:val="24"/>
          <w:szCs w:val="24"/>
        </w:rPr>
      </w:pPr>
      <w:r>
        <w:rPr>
          <w:rFonts w:ascii="宋体" w:hAnsi="宋体" w:eastAsia="宋体" w:cs="宋体"/>
          <w:spacing w:val="-4"/>
          <w:sz w:val="24"/>
          <w:szCs w:val="24"/>
        </w:rPr>
        <w:t>28.2</w:t>
      </w:r>
      <w:r>
        <w:rPr>
          <w:rFonts w:ascii="宋体" w:hAnsi="宋体" w:eastAsia="宋体" w:cs="宋体"/>
          <w:spacing w:val="-37"/>
          <w:sz w:val="24"/>
          <w:szCs w:val="24"/>
        </w:rPr>
        <w:t xml:space="preserve"> </w:t>
      </w:r>
      <w:r>
        <w:rPr>
          <w:rFonts w:ascii="宋体" w:hAnsi="宋体" w:eastAsia="宋体" w:cs="宋体"/>
          <w:spacing w:val="-4"/>
          <w:sz w:val="24"/>
          <w:szCs w:val="24"/>
        </w:rPr>
        <w:t>评审报告应当由磋商小组全体人员签字认可。对评审报告有异议的磋商小组成</w:t>
      </w:r>
      <w:r>
        <w:rPr>
          <w:rFonts w:ascii="宋体" w:hAnsi="宋体" w:eastAsia="宋体" w:cs="宋体"/>
          <w:spacing w:val="-2"/>
          <w:sz w:val="24"/>
          <w:szCs w:val="24"/>
        </w:rPr>
        <w:t>员，应当在报告上签署不同意见并说明理由，由磋商小组书面记录相关情况。磋商小组</w:t>
      </w:r>
      <w:r>
        <w:rPr>
          <w:rFonts w:ascii="宋体" w:hAnsi="宋体" w:eastAsia="宋体" w:cs="宋体"/>
          <w:spacing w:val="-1"/>
          <w:sz w:val="24"/>
          <w:szCs w:val="24"/>
        </w:rPr>
        <w:t>成员拒绝在报告上签字又不出具说明其不同意见和理由的，视为同意评审报告。</w:t>
      </w:r>
    </w:p>
    <w:p w14:paraId="1DB1C91B">
      <w:pPr>
        <w:spacing w:line="220" w:lineRule="auto"/>
        <w:ind w:left="486"/>
        <w:outlineLvl w:val="1"/>
        <w:rPr>
          <w:rFonts w:ascii="宋体" w:hAnsi="宋体" w:eastAsia="宋体" w:cs="宋体"/>
          <w:sz w:val="24"/>
          <w:szCs w:val="24"/>
        </w:rPr>
      </w:pPr>
      <w:r>
        <w:rPr>
          <w:rFonts w:ascii="宋体" w:hAnsi="宋体" w:eastAsia="宋体" w:cs="宋体"/>
          <w:b/>
          <w:bCs/>
          <w:spacing w:val="-7"/>
          <w:sz w:val="24"/>
          <w:szCs w:val="24"/>
        </w:rPr>
        <w:t>29.评审复核</w:t>
      </w:r>
    </w:p>
    <w:p w14:paraId="522A4227">
      <w:pPr>
        <w:spacing w:before="179" w:line="219" w:lineRule="auto"/>
        <w:ind w:left="486"/>
        <w:rPr>
          <w:rFonts w:ascii="宋体" w:hAnsi="宋体" w:eastAsia="宋体" w:cs="宋体"/>
          <w:sz w:val="24"/>
          <w:szCs w:val="24"/>
        </w:rPr>
      </w:pPr>
      <w:r>
        <w:rPr>
          <w:rFonts w:ascii="宋体" w:hAnsi="宋体" w:eastAsia="宋体" w:cs="宋体"/>
          <w:spacing w:val="-2"/>
          <w:sz w:val="24"/>
          <w:szCs w:val="24"/>
        </w:rPr>
        <w:t>29.1</w:t>
      </w:r>
      <w:r>
        <w:rPr>
          <w:rFonts w:ascii="宋体" w:hAnsi="宋体" w:eastAsia="宋体" w:cs="宋体"/>
          <w:spacing w:val="-42"/>
          <w:sz w:val="24"/>
          <w:szCs w:val="24"/>
        </w:rPr>
        <w:t xml:space="preserve"> </w:t>
      </w:r>
      <w:r>
        <w:rPr>
          <w:rFonts w:ascii="宋体" w:hAnsi="宋体" w:eastAsia="宋体" w:cs="宋体"/>
          <w:spacing w:val="-2"/>
          <w:sz w:val="24"/>
          <w:szCs w:val="24"/>
        </w:rPr>
        <w:t>磋商小组要对评审数据进行校对、核对。</w:t>
      </w:r>
    </w:p>
    <w:p w14:paraId="1334509A">
      <w:pPr>
        <w:spacing w:before="201" w:line="313" w:lineRule="auto"/>
        <w:ind w:right="64" w:firstLine="486"/>
        <w:rPr>
          <w:rFonts w:ascii="宋体" w:hAnsi="宋体" w:eastAsia="宋体" w:cs="宋体"/>
          <w:sz w:val="24"/>
          <w:szCs w:val="24"/>
        </w:rPr>
      </w:pPr>
      <w:r>
        <w:rPr>
          <w:rFonts w:ascii="宋体" w:hAnsi="宋体" w:eastAsia="宋体" w:cs="宋体"/>
          <w:spacing w:val="-5"/>
          <w:sz w:val="24"/>
          <w:szCs w:val="24"/>
        </w:rPr>
        <w:t>29.2 除资格性审查认定错误、分值汇总计算错误、分项评分超出评分范围、客观分</w:t>
      </w:r>
      <w:r>
        <w:rPr>
          <w:rFonts w:ascii="宋体" w:hAnsi="宋体" w:eastAsia="宋体" w:cs="宋体"/>
          <w:spacing w:val="-2"/>
          <w:sz w:val="24"/>
          <w:szCs w:val="24"/>
        </w:rPr>
        <w:t>评分不一致、经磋商小组一致认定畸高、畸低的情形外，代理机构或</w:t>
      </w:r>
      <w:r>
        <w:rPr>
          <w:rFonts w:ascii="宋体" w:hAnsi="宋体" w:eastAsia="宋体" w:cs="宋体"/>
          <w:spacing w:val="-3"/>
          <w:sz w:val="24"/>
          <w:szCs w:val="24"/>
        </w:rPr>
        <w:t>者采购方不得以任</w:t>
      </w:r>
      <w:r>
        <w:rPr>
          <w:rFonts w:ascii="宋体" w:hAnsi="宋体" w:eastAsia="宋体" w:cs="宋体"/>
          <w:spacing w:val="-2"/>
          <w:sz w:val="24"/>
          <w:szCs w:val="24"/>
        </w:rPr>
        <w:t>何理由组织重新评审。</w:t>
      </w:r>
    </w:p>
    <w:p w14:paraId="426D313C">
      <w:pPr>
        <w:spacing w:before="178" w:line="289" w:lineRule="auto"/>
        <w:ind w:left="32" w:right="64" w:firstLine="453"/>
        <w:rPr>
          <w:rFonts w:ascii="宋体" w:hAnsi="宋体" w:eastAsia="宋体" w:cs="宋体"/>
          <w:sz w:val="24"/>
          <w:szCs w:val="24"/>
        </w:rPr>
      </w:pPr>
      <w:r>
        <w:rPr>
          <w:rFonts w:ascii="宋体" w:hAnsi="宋体" w:eastAsia="宋体" w:cs="宋体"/>
          <w:spacing w:val="-4"/>
          <w:sz w:val="24"/>
          <w:szCs w:val="24"/>
        </w:rPr>
        <w:t>29.3</w:t>
      </w:r>
      <w:r>
        <w:rPr>
          <w:rFonts w:ascii="宋体" w:hAnsi="宋体" w:eastAsia="宋体" w:cs="宋体"/>
          <w:spacing w:val="-42"/>
          <w:sz w:val="24"/>
          <w:szCs w:val="24"/>
        </w:rPr>
        <w:t xml:space="preserve"> </w:t>
      </w:r>
      <w:r>
        <w:rPr>
          <w:rFonts w:ascii="宋体" w:hAnsi="宋体" w:eastAsia="宋体" w:cs="宋体"/>
          <w:spacing w:val="-4"/>
          <w:sz w:val="24"/>
          <w:szCs w:val="24"/>
        </w:rPr>
        <w:t>采购方、代理机构发现磋商小组未按磋商文件规定的评审标准进行评审的，应</w:t>
      </w:r>
      <w:r>
        <w:rPr>
          <w:rFonts w:ascii="宋体" w:hAnsi="宋体" w:eastAsia="宋体" w:cs="宋体"/>
          <w:spacing w:val="-3"/>
          <w:sz w:val="24"/>
          <w:szCs w:val="24"/>
        </w:rPr>
        <w:t>当重新开展磋商活动，并同时书面报告相关部门。</w:t>
      </w:r>
    </w:p>
    <w:p w14:paraId="1D8EE2FD">
      <w:pPr>
        <w:spacing w:before="160" w:line="220" w:lineRule="auto"/>
        <w:ind w:left="490"/>
        <w:outlineLvl w:val="1"/>
        <w:rPr>
          <w:rFonts w:ascii="宋体" w:hAnsi="宋体" w:eastAsia="宋体" w:cs="宋体"/>
          <w:sz w:val="24"/>
          <w:szCs w:val="24"/>
        </w:rPr>
      </w:pPr>
      <w:r>
        <w:rPr>
          <w:rFonts w:ascii="宋体" w:hAnsi="宋体" w:eastAsia="宋体" w:cs="宋体"/>
          <w:b/>
          <w:bCs/>
          <w:spacing w:val="-7"/>
          <w:sz w:val="24"/>
          <w:szCs w:val="24"/>
        </w:rPr>
        <w:t>30.磋商过程保密</w:t>
      </w:r>
    </w:p>
    <w:p w14:paraId="1D31571D">
      <w:pPr>
        <w:spacing w:before="201" w:line="290" w:lineRule="auto"/>
        <w:ind w:left="4" w:right="64" w:firstLine="486"/>
        <w:rPr>
          <w:rFonts w:ascii="宋体" w:hAnsi="宋体" w:eastAsia="宋体" w:cs="宋体"/>
          <w:sz w:val="24"/>
          <w:szCs w:val="24"/>
        </w:rPr>
      </w:pPr>
      <w:r>
        <w:rPr>
          <w:rFonts w:ascii="宋体" w:hAnsi="宋体" w:eastAsia="宋体" w:cs="宋体"/>
          <w:spacing w:val="-4"/>
          <w:sz w:val="24"/>
          <w:szCs w:val="24"/>
        </w:rPr>
        <w:t>30.1</w:t>
      </w:r>
      <w:r>
        <w:rPr>
          <w:rFonts w:ascii="宋体" w:hAnsi="宋体" w:eastAsia="宋体" w:cs="宋体"/>
          <w:spacing w:val="-32"/>
          <w:sz w:val="24"/>
          <w:szCs w:val="24"/>
        </w:rPr>
        <w:t xml:space="preserve"> </w:t>
      </w:r>
      <w:r>
        <w:rPr>
          <w:rFonts w:ascii="宋体" w:hAnsi="宋体" w:eastAsia="宋体" w:cs="宋体"/>
          <w:spacing w:val="-4"/>
          <w:sz w:val="24"/>
          <w:szCs w:val="24"/>
        </w:rPr>
        <w:t>在磋商期间，任何人不得透露与磋商有关的其</w:t>
      </w:r>
      <w:r>
        <w:rPr>
          <w:rFonts w:ascii="宋体" w:hAnsi="宋体" w:eastAsia="宋体" w:cs="宋体"/>
          <w:spacing w:val="-5"/>
          <w:sz w:val="24"/>
          <w:szCs w:val="24"/>
        </w:rPr>
        <w:t>他供应商的响应内容及服务方案</w:t>
      </w:r>
      <w:r>
        <w:rPr>
          <w:rFonts w:ascii="宋体" w:hAnsi="宋体" w:eastAsia="宋体" w:cs="宋体"/>
          <w:spacing w:val="-3"/>
          <w:sz w:val="24"/>
          <w:szCs w:val="24"/>
        </w:rPr>
        <w:t>和其他信息。</w:t>
      </w:r>
    </w:p>
    <w:p w14:paraId="2272391C">
      <w:pPr>
        <w:spacing w:before="179" w:line="313" w:lineRule="auto"/>
        <w:ind w:right="64" w:firstLine="490"/>
        <w:rPr>
          <w:rFonts w:ascii="宋体" w:hAnsi="宋体" w:eastAsia="宋体" w:cs="宋体"/>
          <w:sz w:val="24"/>
          <w:szCs w:val="24"/>
        </w:rPr>
      </w:pPr>
      <w:r>
        <w:rPr>
          <w:rFonts w:ascii="宋体" w:hAnsi="宋体" w:eastAsia="宋体" w:cs="宋体"/>
          <w:spacing w:val="-4"/>
          <w:sz w:val="24"/>
          <w:szCs w:val="24"/>
        </w:rPr>
        <w:t>30.2</w:t>
      </w:r>
      <w:r>
        <w:rPr>
          <w:rFonts w:ascii="宋体" w:hAnsi="宋体" w:eastAsia="宋体" w:cs="宋体"/>
          <w:spacing w:val="-32"/>
          <w:sz w:val="24"/>
          <w:szCs w:val="24"/>
        </w:rPr>
        <w:t xml:space="preserve"> </w:t>
      </w:r>
      <w:r>
        <w:rPr>
          <w:rFonts w:ascii="宋体" w:hAnsi="宋体" w:eastAsia="宋体" w:cs="宋体"/>
          <w:spacing w:val="-4"/>
          <w:sz w:val="24"/>
          <w:szCs w:val="24"/>
        </w:rPr>
        <w:t>采购人、代理机构应当采取必要措施，保证磋</w:t>
      </w:r>
      <w:r>
        <w:rPr>
          <w:rFonts w:ascii="宋体" w:hAnsi="宋体" w:eastAsia="宋体" w:cs="宋体"/>
          <w:spacing w:val="-5"/>
          <w:sz w:val="24"/>
          <w:szCs w:val="24"/>
        </w:rPr>
        <w:t>商在严格保密的情况下进行。除</w:t>
      </w:r>
      <w:r>
        <w:rPr>
          <w:rFonts w:ascii="宋体" w:hAnsi="宋体" w:eastAsia="宋体" w:cs="宋体"/>
          <w:spacing w:val="-2"/>
          <w:sz w:val="24"/>
          <w:szCs w:val="24"/>
        </w:rPr>
        <w:t>采购方代表、磋商现场组织人员外，采购方的其他工作人员以及与磋</w:t>
      </w:r>
      <w:r>
        <w:rPr>
          <w:rFonts w:ascii="宋体" w:hAnsi="宋体" w:eastAsia="宋体" w:cs="宋体"/>
          <w:spacing w:val="-3"/>
          <w:sz w:val="24"/>
          <w:szCs w:val="24"/>
        </w:rPr>
        <w:t>商工作无关的人员</w:t>
      </w:r>
      <w:r>
        <w:rPr>
          <w:rFonts w:ascii="宋体" w:hAnsi="宋体" w:eastAsia="宋体" w:cs="宋体"/>
          <w:spacing w:val="-2"/>
          <w:sz w:val="24"/>
          <w:szCs w:val="24"/>
        </w:rPr>
        <w:t>不得进入磋商现场。</w:t>
      </w:r>
    </w:p>
    <w:p w14:paraId="37B0E3BC">
      <w:pPr>
        <w:spacing w:before="176" w:line="290" w:lineRule="auto"/>
        <w:ind w:left="10" w:right="64" w:firstLine="480"/>
        <w:rPr>
          <w:rFonts w:ascii="宋体" w:hAnsi="宋体" w:eastAsia="宋体" w:cs="宋体"/>
          <w:sz w:val="24"/>
          <w:szCs w:val="24"/>
        </w:rPr>
      </w:pPr>
      <w:r>
        <w:rPr>
          <w:rFonts w:ascii="宋体" w:hAnsi="宋体" w:eastAsia="宋体" w:cs="宋体"/>
          <w:spacing w:val="-4"/>
          <w:sz w:val="24"/>
          <w:szCs w:val="24"/>
        </w:rPr>
        <w:t>30.3</w:t>
      </w:r>
      <w:r>
        <w:rPr>
          <w:rFonts w:ascii="宋体" w:hAnsi="宋体" w:eastAsia="宋体" w:cs="宋体"/>
          <w:spacing w:val="-32"/>
          <w:sz w:val="24"/>
          <w:szCs w:val="24"/>
        </w:rPr>
        <w:t xml:space="preserve"> </w:t>
      </w:r>
      <w:r>
        <w:rPr>
          <w:rFonts w:ascii="宋体" w:hAnsi="宋体" w:eastAsia="宋体" w:cs="宋体"/>
          <w:spacing w:val="-4"/>
          <w:sz w:val="24"/>
          <w:szCs w:val="24"/>
        </w:rPr>
        <w:t>磋商开始，直到授予成交供应商合同止，凡是</w:t>
      </w:r>
      <w:r>
        <w:rPr>
          <w:rFonts w:ascii="宋体" w:hAnsi="宋体" w:eastAsia="宋体" w:cs="宋体"/>
          <w:spacing w:val="-5"/>
          <w:sz w:val="24"/>
          <w:szCs w:val="24"/>
        </w:rPr>
        <w:t>属于审查、澄清、评价和比较磋</w:t>
      </w:r>
      <w:r>
        <w:rPr>
          <w:rFonts w:ascii="宋体" w:hAnsi="宋体" w:eastAsia="宋体" w:cs="宋体"/>
          <w:spacing w:val="-2"/>
          <w:sz w:val="24"/>
          <w:szCs w:val="24"/>
        </w:rPr>
        <w:t>商的有关资料等，均不得向供应商或其他与磋商无关的人员透露。</w:t>
      </w:r>
    </w:p>
    <w:p w14:paraId="0F5294A9">
      <w:pPr>
        <w:spacing w:before="178" w:line="290" w:lineRule="auto"/>
        <w:ind w:right="64" w:firstLine="490"/>
        <w:rPr>
          <w:rFonts w:ascii="宋体" w:hAnsi="宋体" w:eastAsia="宋体" w:cs="宋体"/>
          <w:sz w:val="24"/>
          <w:szCs w:val="24"/>
        </w:rPr>
      </w:pPr>
      <w:r>
        <w:rPr>
          <w:rFonts w:ascii="宋体" w:hAnsi="宋体" w:eastAsia="宋体" w:cs="宋体"/>
          <w:spacing w:val="-4"/>
          <w:sz w:val="24"/>
          <w:szCs w:val="24"/>
        </w:rPr>
        <w:t>30.4</w:t>
      </w:r>
      <w:r>
        <w:rPr>
          <w:rFonts w:ascii="宋体" w:hAnsi="宋体" w:eastAsia="宋体" w:cs="宋体"/>
          <w:spacing w:val="-32"/>
          <w:sz w:val="24"/>
          <w:szCs w:val="24"/>
        </w:rPr>
        <w:t xml:space="preserve"> </w:t>
      </w:r>
      <w:r>
        <w:rPr>
          <w:rFonts w:ascii="宋体" w:hAnsi="宋体" w:eastAsia="宋体" w:cs="宋体"/>
          <w:spacing w:val="-4"/>
          <w:sz w:val="24"/>
          <w:szCs w:val="24"/>
        </w:rPr>
        <w:t>在磋商期间，供应商企图影响代理机构或磋商</w:t>
      </w:r>
      <w:r>
        <w:rPr>
          <w:rFonts w:ascii="宋体" w:hAnsi="宋体" w:eastAsia="宋体" w:cs="宋体"/>
          <w:spacing w:val="-5"/>
          <w:sz w:val="24"/>
          <w:szCs w:val="24"/>
        </w:rPr>
        <w:t>小组的任何活动，将导致磋商被</w:t>
      </w:r>
      <w:r>
        <w:rPr>
          <w:rFonts w:ascii="宋体" w:hAnsi="宋体" w:eastAsia="宋体" w:cs="宋体"/>
          <w:spacing w:val="-2"/>
          <w:sz w:val="24"/>
          <w:szCs w:val="24"/>
        </w:rPr>
        <w:t>拒绝，并承担相应的责任。</w:t>
      </w:r>
    </w:p>
    <w:p w14:paraId="6DDD948D">
      <w:pPr>
        <w:spacing w:before="158" w:line="219" w:lineRule="auto"/>
        <w:jc w:val="right"/>
        <w:rPr>
          <w:rFonts w:ascii="宋体" w:hAnsi="宋体" w:eastAsia="宋体" w:cs="宋体"/>
          <w:sz w:val="24"/>
          <w:szCs w:val="24"/>
        </w:rPr>
      </w:pPr>
      <w:r>
        <w:rPr>
          <w:rFonts w:ascii="宋体" w:hAnsi="宋体" w:eastAsia="宋体" w:cs="宋体"/>
          <w:spacing w:val="-4"/>
          <w:sz w:val="24"/>
          <w:szCs w:val="24"/>
        </w:rPr>
        <w:t>30.5</w:t>
      </w:r>
      <w:r>
        <w:rPr>
          <w:rFonts w:ascii="宋体" w:hAnsi="宋体" w:eastAsia="宋体" w:cs="宋体"/>
          <w:spacing w:val="-16"/>
          <w:sz w:val="24"/>
          <w:szCs w:val="24"/>
        </w:rPr>
        <w:t xml:space="preserve"> </w:t>
      </w:r>
      <w:r>
        <w:rPr>
          <w:rFonts w:ascii="宋体" w:hAnsi="宋体" w:eastAsia="宋体" w:cs="宋体"/>
          <w:spacing w:val="-4"/>
          <w:sz w:val="24"/>
          <w:szCs w:val="24"/>
        </w:rPr>
        <w:t>磋商结束后，参与评审的所有人员不得带走与相关规定要求违背的任何资料。</w:t>
      </w:r>
    </w:p>
    <w:p w14:paraId="6DD01D1B">
      <w:pPr>
        <w:spacing w:before="180" w:line="219" w:lineRule="auto"/>
        <w:ind w:left="485"/>
        <w:outlineLvl w:val="1"/>
        <w:rPr>
          <w:rFonts w:ascii="宋体" w:hAnsi="宋体" w:eastAsia="宋体" w:cs="宋体"/>
          <w:sz w:val="24"/>
          <w:szCs w:val="24"/>
        </w:rPr>
      </w:pPr>
      <w:r>
        <w:rPr>
          <w:rFonts w:ascii="宋体" w:hAnsi="宋体" w:eastAsia="宋体" w:cs="宋体"/>
          <w:b/>
          <w:bCs/>
          <w:spacing w:val="-6"/>
          <w:sz w:val="24"/>
          <w:szCs w:val="24"/>
        </w:rPr>
        <w:t>31.关于供应商瑕疵滞后发现的处理规则</w:t>
      </w:r>
    </w:p>
    <w:p w14:paraId="44C57A6A">
      <w:pPr>
        <w:spacing w:before="204" w:line="353" w:lineRule="auto"/>
        <w:ind w:firstLine="490"/>
        <w:jc w:val="both"/>
        <w:rPr>
          <w:rFonts w:ascii="宋体" w:hAnsi="宋体" w:eastAsia="宋体" w:cs="宋体"/>
          <w:sz w:val="24"/>
          <w:szCs w:val="24"/>
        </w:rPr>
      </w:pPr>
      <w:r>
        <w:rPr>
          <w:rFonts w:ascii="宋体" w:hAnsi="宋体" w:eastAsia="宋体" w:cs="宋体"/>
          <w:spacing w:val="-3"/>
          <w:sz w:val="24"/>
          <w:szCs w:val="24"/>
        </w:rPr>
        <w:t>31.1</w:t>
      </w:r>
      <w:r>
        <w:rPr>
          <w:rFonts w:ascii="宋体" w:hAnsi="宋体" w:eastAsia="宋体" w:cs="宋体"/>
          <w:spacing w:val="-19"/>
          <w:sz w:val="24"/>
          <w:szCs w:val="24"/>
        </w:rPr>
        <w:t xml:space="preserve"> </w:t>
      </w:r>
      <w:r>
        <w:rPr>
          <w:rFonts w:ascii="宋体" w:hAnsi="宋体" w:eastAsia="宋体" w:cs="宋体"/>
          <w:spacing w:val="-3"/>
          <w:sz w:val="24"/>
          <w:szCs w:val="24"/>
        </w:rPr>
        <w:t>无论基于何种原因，各项本应作拒绝或无效响应处理的情形，即便未被及时发</w:t>
      </w:r>
      <w:r>
        <w:rPr>
          <w:rFonts w:ascii="宋体" w:hAnsi="宋体" w:eastAsia="宋体" w:cs="宋体"/>
          <w:spacing w:val="-6"/>
          <w:sz w:val="24"/>
          <w:szCs w:val="24"/>
        </w:rPr>
        <w:t>现而使该供应商进入初审、磋商或其他后续程序的，包括已经签约的</w:t>
      </w:r>
      <w:r>
        <w:rPr>
          <w:rFonts w:ascii="宋体" w:hAnsi="宋体" w:eastAsia="宋体" w:cs="宋体"/>
          <w:spacing w:val="-7"/>
          <w:sz w:val="24"/>
          <w:szCs w:val="24"/>
        </w:rPr>
        <w:t>情形。一旦被发现，</w:t>
      </w:r>
      <w:r>
        <w:rPr>
          <w:rFonts w:ascii="宋体" w:hAnsi="宋体" w:eastAsia="宋体" w:cs="宋体"/>
          <w:spacing w:val="-2"/>
          <w:sz w:val="24"/>
          <w:szCs w:val="24"/>
        </w:rPr>
        <w:t>代理机构均有权采取相应的补救及纠正措施。</w:t>
      </w:r>
    </w:p>
    <w:p w14:paraId="7F1B1772">
      <w:pPr>
        <w:spacing w:line="220" w:lineRule="auto"/>
        <w:ind w:left="490"/>
        <w:outlineLvl w:val="1"/>
        <w:rPr>
          <w:rFonts w:ascii="宋体" w:hAnsi="宋体" w:eastAsia="宋体" w:cs="宋体"/>
          <w:sz w:val="24"/>
          <w:szCs w:val="24"/>
        </w:rPr>
      </w:pPr>
      <w:r>
        <w:rPr>
          <w:rFonts w:ascii="宋体" w:hAnsi="宋体" w:eastAsia="宋体" w:cs="宋体"/>
          <w:b/>
          <w:bCs/>
          <w:spacing w:val="-7"/>
          <w:sz w:val="24"/>
          <w:szCs w:val="24"/>
        </w:rPr>
        <w:t>32.磋商项目终止</w:t>
      </w:r>
    </w:p>
    <w:p w14:paraId="7F37D413">
      <w:pPr>
        <w:spacing w:before="200" w:line="361" w:lineRule="auto"/>
        <w:ind w:left="13" w:right="62" w:firstLine="476"/>
      </w:pPr>
      <w:r>
        <w:rPr>
          <w:rFonts w:ascii="宋体" w:hAnsi="宋体" w:eastAsia="宋体" w:cs="宋体"/>
          <w:spacing w:val="-5"/>
          <w:sz w:val="24"/>
          <w:szCs w:val="24"/>
        </w:rPr>
        <w:t>32.1 出现下列情形之一的，代理机构或采购方应当终止磋商活动，发布项目终止公</w:t>
      </w:r>
      <w:r>
        <w:rPr>
          <w:rFonts w:ascii="宋体" w:hAnsi="宋体" w:eastAsia="宋体" w:cs="宋体"/>
          <w:spacing w:val="-2"/>
          <w:sz w:val="24"/>
          <w:szCs w:val="24"/>
        </w:rPr>
        <w:t>告并说明原因，重新开展磋商活动：</w:t>
      </w:r>
    </w:p>
    <w:p w14:paraId="46D6EF63">
      <w:pPr>
        <w:spacing w:before="78" w:line="219" w:lineRule="auto"/>
        <w:ind w:left="503"/>
        <w:rPr>
          <w:rFonts w:ascii="宋体" w:hAnsi="宋体" w:eastAsia="宋体" w:cs="宋体"/>
          <w:sz w:val="24"/>
          <w:szCs w:val="24"/>
        </w:rPr>
      </w:pPr>
      <w:r>
        <w:rPr>
          <w:rFonts w:ascii="宋体" w:hAnsi="宋体" w:eastAsia="宋体" w:cs="宋体"/>
          <w:spacing w:val="-2"/>
          <w:sz w:val="24"/>
          <w:szCs w:val="24"/>
        </w:rPr>
        <w:t>（一）因情况变化，不再符合规定的磋商方式适用情形的；</w:t>
      </w:r>
    </w:p>
    <w:p w14:paraId="5611EC74">
      <w:pPr>
        <w:spacing w:before="180" w:line="220" w:lineRule="auto"/>
        <w:ind w:left="503"/>
        <w:rPr>
          <w:rFonts w:ascii="宋体" w:hAnsi="宋体" w:eastAsia="宋体" w:cs="宋体"/>
          <w:sz w:val="24"/>
          <w:szCs w:val="24"/>
        </w:rPr>
      </w:pPr>
      <w:r>
        <w:rPr>
          <w:rFonts w:ascii="宋体" w:hAnsi="宋体" w:eastAsia="宋体" w:cs="宋体"/>
          <w:spacing w:val="-3"/>
          <w:sz w:val="24"/>
          <w:szCs w:val="24"/>
        </w:rPr>
        <w:t>（二）出现影响磋商公正、公平行为的；</w:t>
      </w:r>
    </w:p>
    <w:p w14:paraId="62DDABAC">
      <w:pPr>
        <w:spacing w:before="198" w:line="290" w:lineRule="auto"/>
        <w:ind w:left="2" w:right="86" w:firstLine="500"/>
        <w:rPr>
          <w:rFonts w:ascii="宋体" w:hAnsi="宋体" w:eastAsia="宋体" w:cs="宋体"/>
          <w:sz w:val="24"/>
          <w:szCs w:val="24"/>
        </w:rPr>
      </w:pPr>
      <w:r>
        <w:rPr>
          <w:rFonts w:ascii="宋体" w:hAnsi="宋体" w:eastAsia="宋体" w:cs="宋体"/>
          <w:spacing w:val="-3"/>
          <w:sz w:val="24"/>
          <w:szCs w:val="24"/>
        </w:rPr>
        <w:t>（三）在磋商过程中符合磋商文件资格性符合性要求的供应商不足法定人数的，但</w:t>
      </w:r>
      <w:r>
        <w:rPr>
          <w:rFonts w:ascii="宋体" w:hAnsi="宋体" w:eastAsia="宋体" w:cs="宋体"/>
          <w:spacing w:val="-2"/>
          <w:sz w:val="24"/>
          <w:szCs w:val="24"/>
        </w:rPr>
        <w:t>技术复杂或者性质特殊，不能确定具体要求的情形除外。</w:t>
      </w:r>
    </w:p>
    <w:p w14:paraId="4D023805">
      <w:pPr>
        <w:spacing w:before="177" w:line="353" w:lineRule="auto"/>
        <w:ind w:left="3" w:right="81" w:firstLine="485"/>
        <w:jc w:val="both"/>
        <w:rPr>
          <w:rFonts w:ascii="宋体" w:hAnsi="宋体" w:eastAsia="宋体" w:cs="宋体"/>
          <w:sz w:val="24"/>
          <w:szCs w:val="24"/>
        </w:rPr>
      </w:pPr>
      <w:r>
        <w:rPr>
          <w:rFonts w:ascii="宋体" w:hAnsi="宋体" w:eastAsia="宋体" w:cs="宋体"/>
          <w:spacing w:val="-4"/>
          <w:sz w:val="24"/>
          <w:szCs w:val="24"/>
        </w:rPr>
        <w:t>32.2</w:t>
      </w:r>
      <w:r>
        <w:rPr>
          <w:rFonts w:ascii="宋体" w:hAnsi="宋体" w:eastAsia="宋体" w:cs="宋体"/>
          <w:spacing w:val="-33"/>
          <w:sz w:val="24"/>
          <w:szCs w:val="24"/>
        </w:rPr>
        <w:t xml:space="preserve"> </w:t>
      </w:r>
      <w:r>
        <w:rPr>
          <w:rFonts w:ascii="宋体" w:hAnsi="宋体" w:eastAsia="宋体" w:cs="宋体"/>
          <w:spacing w:val="-4"/>
          <w:sz w:val="24"/>
          <w:szCs w:val="24"/>
        </w:rPr>
        <w:t>在磋商活动中因重大变故，磋商任务取消的，代理机构或</w:t>
      </w:r>
      <w:r>
        <w:rPr>
          <w:rFonts w:ascii="宋体" w:hAnsi="宋体" w:eastAsia="宋体" w:cs="宋体"/>
          <w:spacing w:val="-5"/>
          <w:sz w:val="24"/>
          <w:szCs w:val="24"/>
        </w:rPr>
        <w:t>采购方应当终止磋商</w:t>
      </w:r>
      <w:r>
        <w:rPr>
          <w:rFonts w:ascii="宋体" w:hAnsi="宋体" w:eastAsia="宋体" w:cs="宋体"/>
          <w:spacing w:val="-2"/>
          <w:sz w:val="24"/>
          <w:szCs w:val="24"/>
        </w:rPr>
        <w:t>活动，通过发布终止项目公告的方式通知所有参加磋商活动的供应商，并将项目实施情况和磋商任务取消原因报送上级主管部门。</w:t>
      </w:r>
    </w:p>
    <w:p w14:paraId="2BC8829D">
      <w:pPr>
        <w:spacing w:before="2" w:line="217" w:lineRule="auto"/>
        <w:ind w:left="486"/>
        <w:outlineLvl w:val="1"/>
        <w:rPr>
          <w:rFonts w:ascii="宋体" w:hAnsi="宋体" w:eastAsia="宋体" w:cs="宋体"/>
          <w:sz w:val="24"/>
          <w:szCs w:val="24"/>
        </w:rPr>
      </w:pPr>
      <w:r>
        <w:rPr>
          <w:rFonts w:ascii="宋体" w:hAnsi="宋体" w:eastAsia="宋体" w:cs="宋体"/>
          <w:b/>
          <w:bCs/>
          <w:spacing w:val="-6"/>
          <w:sz w:val="24"/>
          <w:szCs w:val="24"/>
        </w:rPr>
        <w:t>33.成交公告与成交通知</w:t>
      </w:r>
    </w:p>
    <w:p w14:paraId="76E515FE">
      <w:pPr>
        <w:spacing w:before="202" w:line="353" w:lineRule="auto"/>
        <w:ind w:left="3" w:firstLine="480"/>
        <w:rPr>
          <w:rFonts w:ascii="宋体" w:hAnsi="宋体" w:eastAsia="宋体" w:cs="宋体"/>
          <w:sz w:val="24"/>
          <w:szCs w:val="24"/>
        </w:rPr>
      </w:pPr>
      <w:r>
        <w:rPr>
          <w:rFonts w:ascii="宋体" w:hAnsi="宋体" w:eastAsia="宋体" w:cs="宋体"/>
          <w:spacing w:val="-3"/>
          <w:sz w:val="24"/>
          <w:szCs w:val="24"/>
        </w:rPr>
        <w:t>33.1</w:t>
      </w:r>
      <w:r>
        <w:rPr>
          <w:rFonts w:ascii="宋体" w:hAnsi="宋体" w:eastAsia="宋体" w:cs="宋体"/>
          <w:spacing w:val="-36"/>
          <w:sz w:val="24"/>
          <w:szCs w:val="24"/>
        </w:rPr>
        <w:t xml:space="preserve"> </w:t>
      </w:r>
      <w:r>
        <w:rPr>
          <w:rFonts w:ascii="宋体" w:hAnsi="宋体" w:eastAsia="宋体" w:cs="宋体"/>
          <w:spacing w:val="-3"/>
          <w:sz w:val="24"/>
          <w:szCs w:val="24"/>
        </w:rPr>
        <w:t>代理机构或采购方应当在成交供应商确定后</w:t>
      </w:r>
      <w:r>
        <w:rPr>
          <w:rFonts w:ascii="宋体" w:hAnsi="宋体" w:eastAsia="宋体" w:cs="宋体"/>
          <w:spacing w:val="-33"/>
          <w:sz w:val="24"/>
          <w:szCs w:val="24"/>
        </w:rPr>
        <w:t xml:space="preserve"> </w:t>
      </w:r>
      <w:r>
        <w:rPr>
          <w:rFonts w:ascii="宋体" w:hAnsi="宋体" w:eastAsia="宋体" w:cs="宋体"/>
          <w:spacing w:val="-3"/>
          <w:sz w:val="24"/>
          <w:szCs w:val="24"/>
        </w:rPr>
        <w:t>2</w:t>
      </w:r>
      <w:r>
        <w:rPr>
          <w:rFonts w:ascii="宋体" w:hAnsi="宋体" w:eastAsia="宋体" w:cs="宋体"/>
          <w:spacing w:val="-44"/>
          <w:sz w:val="24"/>
          <w:szCs w:val="24"/>
        </w:rPr>
        <w:t xml:space="preserve"> </w:t>
      </w:r>
      <w:r>
        <w:rPr>
          <w:rFonts w:ascii="宋体" w:hAnsi="宋体" w:eastAsia="宋体" w:cs="宋体"/>
          <w:spacing w:val="-3"/>
          <w:sz w:val="24"/>
          <w:szCs w:val="24"/>
        </w:rPr>
        <w:t>个工作日内，在</w:t>
      </w:r>
      <w:r>
        <w:rPr>
          <w:rFonts w:ascii="宋体" w:hAnsi="宋体" w:eastAsia="宋体" w:cs="宋体"/>
          <w:spacing w:val="-3"/>
          <w:sz w:val="24"/>
          <w:szCs w:val="24"/>
          <w:u w:val="single" w:color="auto"/>
        </w:rPr>
        <w:t>山西政府采购网</w:t>
      </w:r>
      <w:r>
        <w:rPr>
          <w:rFonts w:ascii="宋体" w:hAnsi="宋体" w:eastAsia="宋体" w:cs="宋体"/>
          <w:spacing w:val="-6"/>
          <w:sz w:val="24"/>
          <w:szCs w:val="24"/>
        </w:rPr>
        <w:t>发布成交结果，同时向成交供应商发出成交通知书，并将磋商文件随成交结果同时公告。</w:t>
      </w:r>
      <w:r>
        <w:rPr>
          <w:rFonts w:ascii="宋体" w:hAnsi="宋体" w:eastAsia="宋体" w:cs="宋体"/>
          <w:spacing w:val="-3"/>
          <w:sz w:val="24"/>
          <w:szCs w:val="24"/>
        </w:rPr>
        <w:t>成交结果公告应当包括：</w:t>
      </w:r>
    </w:p>
    <w:p w14:paraId="0D4813F3">
      <w:pPr>
        <w:spacing w:before="1" w:line="218" w:lineRule="auto"/>
        <w:ind w:left="498"/>
        <w:rPr>
          <w:rFonts w:ascii="宋体" w:hAnsi="宋体" w:eastAsia="宋体" w:cs="宋体"/>
          <w:sz w:val="24"/>
          <w:szCs w:val="24"/>
        </w:rPr>
      </w:pPr>
      <w:r>
        <w:rPr>
          <w:rFonts w:ascii="宋体" w:hAnsi="宋体" w:eastAsia="宋体" w:cs="宋体"/>
          <w:spacing w:val="-2"/>
          <w:sz w:val="24"/>
          <w:szCs w:val="24"/>
        </w:rPr>
        <w:t>（一）采购方和代理机构的名称、地址和联系方式；</w:t>
      </w:r>
    </w:p>
    <w:p w14:paraId="630D4963">
      <w:pPr>
        <w:spacing w:before="184" w:line="219" w:lineRule="auto"/>
        <w:ind w:left="498"/>
        <w:rPr>
          <w:rFonts w:ascii="宋体" w:hAnsi="宋体" w:eastAsia="宋体" w:cs="宋体"/>
          <w:sz w:val="24"/>
          <w:szCs w:val="24"/>
        </w:rPr>
      </w:pPr>
      <w:r>
        <w:rPr>
          <w:rFonts w:ascii="宋体" w:hAnsi="宋体" w:eastAsia="宋体" w:cs="宋体"/>
          <w:spacing w:val="-4"/>
          <w:sz w:val="24"/>
          <w:szCs w:val="24"/>
        </w:rPr>
        <w:t>（二）项目名称和项目编号；</w:t>
      </w:r>
    </w:p>
    <w:p w14:paraId="7716BCA9">
      <w:pPr>
        <w:spacing w:before="178" w:line="219" w:lineRule="auto"/>
        <w:ind w:left="498"/>
        <w:rPr>
          <w:rFonts w:ascii="宋体" w:hAnsi="宋体" w:eastAsia="宋体" w:cs="宋体"/>
          <w:sz w:val="24"/>
          <w:szCs w:val="24"/>
        </w:rPr>
      </w:pPr>
      <w:r>
        <w:rPr>
          <w:rFonts w:ascii="宋体" w:hAnsi="宋体" w:eastAsia="宋体" w:cs="宋体"/>
          <w:spacing w:val="-3"/>
          <w:sz w:val="24"/>
          <w:szCs w:val="24"/>
        </w:rPr>
        <w:t>（三）成交供应商名称、地址和成交金额；</w:t>
      </w:r>
    </w:p>
    <w:p w14:paraId="0EAB2635">
      <w:pPr>
        <w:spacing w:before="186" w:line="219" w:lineRule="auto"/>
        <w:ind w:left="498"/>
        <w:rPr>
          <w:rFonts w:ascii="宋体" w:hAnsi="宋体" w:eastAsia="宋体" w:cs="宋体"/>
          <w:sz w:val="24"/>
          <w:szCs w:val="24"/>
        </w:rPr>
      </w:pPr>
      <w:r>
        <w:rPr>
          <w:rFonts w:ascii="宋体" w:hAnsi="宋体" w:eastAsia="宋体" w:cs="宋体"/>
          <w:spacing w:val="-2"/>
          <w:sz w:val="24"/>
          <w:szCs w:val="24"/>
        </w:rPr>
        <w:t>（四）主要成交标的的名称、服务范围、服务要求、服务期限、服务标准等；</w:t>
      </w:r>
    </w:p>
    <w:p w14:paraId="79B56168">
      <w:pPr>
        <w:spacing w:before="178" w:line="220" w:lineRule="auto"/>
        <w:ind w:left="498"/>
        <w:rPr>
          <w:rFonts w:ascii="宋体" w:hAnsi="宋体" w:eastAsia="宋体" w:cs="宋体"/>
          <w:sz w:val="24"/>
          <w:szCs w:val="24"/>
        </w:rPr>
      </w:pPr>
      <w:r>
        <w:rPr>
          <w:rFonts w:ascii="宋体" w:hAnsi="宋体" w:eastAsia="宋体" w:cs="宋体"/>
          <w:spacing w:val="-4"/>
          <w:sz w:val="24"/>
          <w:szCs w:val="24"/>
        </w:rPr>
        <w:t>（五）磋商小组成员名单；</w:t>
      </w:r>
    </w:p>
    <w:p w14:paraId="4EDEBDA0">
      <w:pPr>
        <w:spacing w:before="183" w:line="219" w:lineRule="auto"/>
        <w:ind w:left="498"/>
        <w:rPr>
          <w:rFonts w:ascii="宋体" w:hAnsi="宋体" w:eastAsia="宋体" w:cs="宋体"/>
          <w:sz w:val="24"/>
          <w:szCs w:val="24"/>
        </w:rPr>
      </w:pPr>
      <w:r>
        <w:rPr>
          <w:rFonts w:ascii="宋体" w:hAnsi="宋体" w:eastAsia="宋体" w:cs="宋体"/>
          <w:spacing w:val="-4"/>
          <w:sz w:val="24"/>
          <w:szCs w:val="24"/>
        </w:rPr>
        <w:t>（六）成交服务费收取标准及金额。</w:t>
      </w:r>
    </w:p>
    <w:p w14:paraId="0628A0C4">
      <w:pPr>
        <w:spacing w:before="177" w:line="219" w:lineRule="auto"/>
        <w:ind w:left="479"/>
        <w:rPr>
          <w:rFonts w:ascii="宋体" w:hAnsi="宋体" w:eastAsia="宋体" w:cs="宋体"/>
          <w:sz w:val="24"/>
          <w:szCs w:val="24"/>
        </w:rPr>
      </w:pPr>
      <w:r>
        <w:rPr>
          <w:rFonts w:ascii="宋体" w:hAnsi="宋体" w:eastAsia="宋体" w:cs="宋体"/>
          <w:b/>
          <w:bCs/>
          <w:spacing w:val="-4"/>
          <w:sz w:val="24"/>
          <w:szCs w:val="24"/>
        </w:rPr>
        <w:t>成交供应商为中小企业产品，同时上传中小企业声明</w:t>
      </w:r>
      <w:r>
        <w:rPr>
          <w:rFonts w:ascii="宋体" w:hAnsi="宋体" w:eastAsia="宋体" w:cs="宋体"/>
          <w:b/>
          <w:bCs/>
          <w:spacing w:val="-5"/>
          <w:sz w:val="24"/>
          <w:szCs w:val="24"/>
        </w:rPr>
        <w:t>函。</w:t>
      </w:r>
    </w:p>
    <w:p w14:paraId="79790E0D">
      <w:pPr>
        <w:spacing w:before="184" w:line="219" w:lineRule="auto"/>
        <w:ind w:left="486"/>
        <w:rPr>
          <w:rFonts w:ascii="宋体" w:hAnsi="宋体" w:eastAsia="宋体" w:cs="宋体"/>
          <w:sz w:val="24"/>
          <w:szCs w:val="24"/>
        </w:rPr>
      </w:pPr>
      <w:r>
        <w:rPr>
          <w:rFonts w:ascii="宋体" w:hAnsi="宋体" w:eastAsia="宋体" w:cs="宋体"/>
          <w:spacing w:val="-2"/>
          <w:sz w:val="24"/>
          <w:szCs w:val="24"/>
        </w:rPr>
        <w:t>33.2</w:t>
      </w:r>
      <w:r>
        <w:rPr>
          <w:rFonts w:ascii="宋体" w:hAnsi="宋体" w:eastAsia="宋体" w:cs="宋体"/>
          <w:spacing w:val="-39"/>
          <w:sz w:val="24"/>
          <w:szCs w:val="24"/>
        </w:rPr>
        <w:t xml:space="preserve"> </w:t>
      </w:r>
      <w:r>
        <w:rPr>
          <w:rFonts w:ascii="宋体" w:hAnsi="宋体" w:eastAsia="宋体" w:cs="宋体"/>
          <w:spacing w:val="-2"/>
          <w:sz w:val="24"/>
          <w:szCs w:val="24"/>
        </w:rPr>
        <w:t>代理机构对未成交的供应商不做未成交原因的解释。</w:t>
      </w:r>
    </w:p>
    <w:p w14:paraId="2F5EE224">
      <w:pPr>
        <w:spacing w:before="180" w:line="219" w:lineRule="auto"/>
        <w:ind w:left="486"/>
        <w:rPr>
          <w:rFonts w:ascii="宋体" w:hAnsi="宋体" w:eastAsia="宋体" w:cs="宋体"/>
          <w:sz w:val="24"/>
          <w:szCs w:val="24"/>
        </w:rPr>
      </w:pPr>
      <w:r>
        <w:rPr>
          <w:rFonts w:ascii="宋体" w:hAnsi="宋体" w:eastAsia="宋体" w:cs="宋体"/>
          <w:spacing w:val="-2"/>
          <w:sz w:val="24"/>
          <w:szCs w:val="24"/>
        </w:rPr>
        <w:t>33.3</w:t>
      </w:r>
      <w:r>
        <w:rPr>
          <w:rFonts w:ascii="宋体" w:hAnsi="宋体" w:eastAsia="宋体" w:cs="宋体"/>
          <w:spacing w:val="-16"/>
          <w:sz w:val="24"/>
          <w:szCs w:val="24"/>
        </w:rPr>
        <w:t xml:space="preserve"> </w:t>
      </w:r>
      <w:r>
        <w:rPr>
          <w:rFonts w:ascii="宋体" w:hAnsi="宋体" w:eastAsia="宋体" w:cs="宋体"/>
          <w:spacing w:val="-2"/>
          <w:sz w:val="24"/>
          <w:szCs w:val="24"/>
        </w:rPr>
        <w:t>成交通知书对采购方和成交供应商具有同等法律效力，是合同的组成部分。</w:t>
      </w:r>
    </w:p>
    <w:p w14:paraId="5D9E46DE">
      <w:pPr>
        <w:spacing w:before="204" w:line="290" w:lineRule="auto"/>
        <w:ind w:left="1" w:right="86" w:firstLine="487"/>
        <w:rPr>
          <w:rFonts w:ascii="宋体" w:hAnsi="宋体" w:eastAsia="宋体" w:cs="宋体"/>
          <w:sz w:val="24"/>
          <w:szCs w:val="24"/>
        </w:rPr>
      </w:pPr>
      <w:r>
        <w:rPr>
          <w:rFonts w:ascii="宋体" w:hAnsi="宋体" w:eastAsia="宋体" w:cs="宋体"/>
          <w:spacing w:val="-5"/>
          <w:sz w:val="24"/>
          <w:szCs w:val="24"/>
        </w:rPr>
        <w:t>33.4 除不可抗力等因素外，成交通知书发出后，采购方改变成交结果，或者</w:t>
      </w:r>
      <w:r>
        <w:rPr>
          <w:rFonts w:ascii="宋体" w:hAnsi="宋体" w:eastAsia="宋体" w:cs="宋体"/>
          <w:spacing w:val="-6"/>
          <w:sz w:val="24"/>
          <w:szCs w:val="24"/>
        </w:rPr>
        <w:t>成交供</w:t>
      </w:r>
      <w:r>
        <w:rPr>
          <w:rFonts w:ascii="宋体" w:hAnsi="宋体" w:eastAsia="宋体" w:cs="宋体"/>
          <w:spacing w:val="-2"/>
          <w:sz w:val="24"/>
          <w:szCs w:val="24"/>
        </w:rPr>
        <w:t>应商拒绝签订合同的，应当承担相应的责任。</w:t>
      </w:r>
    </w:p>
    <w:p w14:paraId="166AD0E8">
      <w:pPr>
        <w:spacing w:before="175" w:line="314" w:lineRule="auto"/>
        <w:ind w:left="1" w:right="86" w:firstLine="487"/>
        <w:rPr>
          <w:rFonts w:ascii="宋体" w:hAnsi="宋体" w:eastAsia="宋体" w:cs="宋体"/>
          <w:sz w:val="24"/>
          <w:szCs w:val="24"/>
        </w:rPr>
      </w:pPr>
      <w:r>
        <w:rPr>
          <w:rFonts w:ascii="宋体" w:hAnsi="宋体" w:eastAsia="宋体" w:cs="宋体"/>
          <w:spacing w:val="-4"/>
          <w:sz w:val="24"/>
          <w:szCs w:val="24"/>
        </w:rPr>
        <w:t>33.5</w:t>
      </w:r>
      <w:r>
        <w:rPr>
          <w:rFonts w:ascii="宋体" w:hAnsi="宋体" w:eastAsia="宋体" w:cs="宋体"/>
          <w:spacing w:val="-29"/>
          <w:sz w:val="24"/>
          <w:szCs w:val="24"/>
        </w:rPr>
        <w:t xml:space="preserve"> </w:t>
      </w:r>
      <w:r>
        <w:rPr>
          <w:rFonts w:ascii="宋体" w:hAnsi="宋体" w:eastAsia="宋体" w:cs="宋体"/>
          <w:spacing w:val="-4"/>
          <w:sz w:val="24"/>
          <w:szCs w:val="24"/>
        </w:rPr>
        <w:t>成交供应商拒绝签订合同的，采购方可</w:t>
      </w:r>
      <w:r>
        <w:rPr>
          <w:rFonts w:ascii="宋体" w:hAnsi="宋体" w:eastAsia="宋体" w:cs="宋体"/>
          <w:spacing w:val="-5"/>
          <w:sz w:val="24"/>
          <w:szCs w:val="24"/>
        </w:rPr>
        <w:t>以确定其他供应商作为成交供应商，并</w:t>
      </w:r>
      <w:r>
        <w:rPr>
          <w:rFonts w:ascii="宋体" w:hAnsi="宋体" w:eastAsia="宋体" w:cs="宋体"/>
          <w:spacing w:val="-2"/>
          <w:sz w:val="24"/>
          <w:szCs w:val="24"/>
        </w:rPr>
        <w:t>签订合同；也可以重新开展磋商活动。拒绝签订合同的成交供应商</w:t>
      </w:r>
      <w:r>
        <w:rPr>
          <w:rFonts w:ascii="宋体" w:hAnsi="宋体" w:eastAsia="宋体" w:cs="宋体"/>
          <w:spacing w:val="-3"/>
          <w:sz w:val="24"/>
          <w:szCs w:val="24"/>
        </w:rPr>
        <w:t>不得参加对该项目重新开展的磋商活动。</w:t>
      </w:r>
    </w:p>
    <w:p w14:paraId="3F5E491F">
      <w:pPr>
        <w:spacing w:before="155" w:line="219" w:lineRule="auto"/>
        <w:ind w:left="486"/>
        <w:outlineLvl w:val="1"/>
        <w:rPr>
          <w:rFonts w:ascii="宋体" w:hAnsi="宋体" w:eastAsia="宋体" w:cs="宋体"/>
          <w:sz w:val="24"/>
          <w:szCs w:val="24"/>
        </w:rPr>
      </w:pPr>
      <w:r>
        <w:rPr>
          <w:rFonts w:ascii="宋体" w:hAnsi="宋体" w:eastAsia="宋体" w:cs="宋体"/>
          <w:b/>
          <w:bCs/>
          <w:spacing w:val="-7"/>
          <w:sz w:val="24"/>
          <w:szCs w:val="24"/>
        </w:rPr>
        <w:t>34.成交服务费</w:t>
      </w:r>
    </w:p>
    <w:p w14:paraId="03264F5C">
      <w:pPr>
        <w:spacing w:before="20" w:line="360" w:lineRule="auto"/>
        <w:ind w:right="14" w:firstLine="481"/>
        <w:jc w:val="both"/>
        <w:rPr>
          <w:rFonts w:hint="eastAsia" w:ascii="宋体" w:hAnsi="宋体" w:eastAsia="宋体" w:cs="宋体"/>
          <w:spacing w:val="-2"/>
          <w:sz w:val="24"/>
          <w:szCs w:val="24"/>
          <w:lang w:eastAsia="zh-CN"/>
        </w:rPr>
      </w:pPr>
      <w:r>
        <w:rPr>
          <w:rFonts w:ascii="宋体" w:hAnsi="宋体" w:eastAsia="宋体" w:cs="宋体"/>
          <w:spacing w:val="-2"/>
          <w:sz w:val="24"/>
          <w:szCs w:val="24"/>
        </w:rPr>
        <w:t>34.1</w:t>
      </w:r>
      <w:r>
        <w:rPr>
          <w:rFonts w:ascii="宋体" w:hAnsi="宋体" w:eastAsia="宋体" w:cs="宋体"/>
          <w:spacing w:val="-43"/>
          <w:sz w:val="24"/>
          <w:szCs w:val="24"/>
        </w:rPr>
        <w:t xml:space="preserve"> </w:t>
      </w:r>
      <w:r>
        <w:rPr>
          <w:rFonts w:ascii="宋体" w:hAnsi="宋体" w:eastAsia="宋体" w:cs="宋体"/>
          <w:spacing w:val="-2"/>
          <w:sz w:val="24"/>
          <w:szCs w:val="24"/>
        </w:rPr>
        <w:t>采购项目成交服务费由成交人缴纳，参照《采购代理服务收费管理暂行办法》</w:t>
      </w:r>
      <w:r>
        <w:rPr>
          <w:rFonts w:ascii="宋体" w:hAnsi="宋体" w:eastAsia="宋体" w:cs="宋体"/>
          <w:sz w:val="24"/>
          <w:szCs w:val="24"/>
        </w:rPr>
        <w:t xml:space="preserve"> </w:t>
      </w:r>
      <w:r>
        <w:rPr>
          <w:rFonts w:ascii="宋体" w:hAnsi="宋体" w:eastAsia="宋体" w:cs="宋体"/>
          <w:spacing w:val="-1"/>
          <w:sz w:val="24"/>
          <w:szCs w:val="24"/>
        </w:rPr>
        <w:t>（计价格[</w:t>
      </w:r>
      <w:r>
        <w:fldChar w:fldCharType="begin"/>
      </w:r>
      <w:r>
        <w:instrText xml:space="preserve"> HYPERLINK \l "bookmark13" </w:instrText>
      </w:r>
      <w:r>
        <w:fldChar w:fldCharType="separate"/>
      </w:r>
      <w:r>
        <w:rPr>
          <w:rFonts w:ascii="宋体" w:hAnsi="宋体" w:eastAsia="宋体" w:cs="宋体"/>
          <w:spacing w:val="-1"/>
          <w:sz w:val="24"/>
          <w:szCs w:val="24"/>
        </w:rPr>
        <w:t>2002</w:t>
      </w:r>
      <w:r>
        <w:rPr>
          <w:rFonts w:ascii="宋体" w:hAnsi="宋体" w:eastAsia="宋体" w:cs="宋体"/>
          <w:spacing w:val="-1"/>
          <w:sz w:val="24"/>
          <w:szCs w:val="24"/>
        </w:rPr>
        <w:fldChar w:fldCharType="end"/>
      </w:r>
      <w:r>
        <w:rPr>
          <w:rFonts w:ascii="宋体" w:hAnsi="宋体" w:eastAsia="宋体" w:cs="宋体"/>
          <w:spacing w:val="-1"/>
          <w:sz w:val="24"/>
          <w:szCs w:val="24"/>
        </w:rPr>
        <w:t>]1980</w:t>
      </w:r>
      <w:r>
        <w:rPr>
          <w:rFonts w:ascii="宋体" w:hAnsi="宋体" w:eastAsia="宋体" w:cs="宋体"/>
          <w:spacing w:val="-33"/>
          <w:sz w:val="24"/>
          <w:szCs w:val="24"/>
        </w:rPr>
        <w:t xml:space="preserve"> </w:t>
      </w:r>
      <w:r>
        <w:rPr>
          <w:rFonts w:ascii="宋体" w:hAnsi="宋体" w:eastAsia="宋体" w:cs="宋体"/>
          <w:spacing w:val="-1"/>
          <w:sz w:val="24"/>
          <w:szCs w:val="24"/>
        </w:rPr>
        <w:t>号）及国家发改办价格[</w:t>
      </w:r>
      <w:r>
        <w:fldChar w:fldCharType="begin"/>
      </w:r>
      <w:r>
        <w:instrText xml:space="preserve"> HYPERLINK \l "bookmark14" </w:instrText>
      </w:r>
      <w:r>
        <w:fldChar w:fldCharType="separate"/>
      </w:r>
      <w:r>
        <w:rPr>
          <w:rFonts w:ascii="宋体" w:hAnsi="宋体" w:eastAsia="宋体" w:cs="宋体"/>
          <w:spacing w:val="-1"/>
          <w:sz w:val="24"/>
          <w:szCs w:val="24"/>
        </w:rPr>
        <w:t>2003</w:t>
      </w:r>
      <w:r>
        <w:rPr>
          <w:rFonts w:ascii="宋体" w:hAnsi="宋体" w:eastAsia="宋体" w:cs="宋体"/>
          <w:spacing w:val="-1"/>
          <w:sz w:val="24"/>
          <w:szCs w:val="24"/>
        </w:rPr>
        <w:fldChar w:fldCharType="end"/>
      </w:r>
      <w:r>
        <w:rPr>
          <w:rFonts w:ascii="宋体" w:hAnsi="宋体" w:eastAsia="宋体" w:cs="宋体"/>
          <w:spacing w:val="-1"/>
          <w:sz w:val="24"/>
          <w:szCs w:val="24"/>
        </w:rPr>
        <w:t>]857</w:t>
      </w:r>
      <w:r>
        <w:rPr>
          <w:rFonts w:ascii="宋体" w:hAnsi="宋体" w:eastAsia="宋体" w:cs="宋体"/>
          <w:spacing w:val="-32"/>
          <w:sz w:val="24"/>
          <w:szCs w:val="24"/>
        </w:rPr>
        <w:t xml:space="preserve"> </w:t>
      </w:r>
      <w:r>
        <w:rPr>
          <w:rFonts w:ascii="宋体" w:hAnsi="宋体" w:eastAsia="宋体" w:cs="宋体"/>
          <w:spacing w:val="-1"/>
          <w:sz w:val="24"/>
          <w:szCs w:val="24"/>
        </w:rPr>
        <w:t>号文件规</w:t>
      </w:r>
      <w:r>
        <w:rPr>
          <w:rFonts w:ascii="宋体" w:hAnsi="宋体" w:eastAsia="宋体" w:cs="宋体"/>
          <w:spacing w:val="-2"/>
          <w:sz w:val="24"/>
          <w:szCs w:val="24"/>
        </w:rPr>
        <w:t>定的收费标准收取。请供应商在测算报价时充分考虑这一因素</w:t>
      </w:r>
      <w:r>
        <w:rPr>
          <w:rFonts w:hint="eastAsia" w:ascii="宋体" w:hAnsi="宋体" w:eastAsia="宋体" w:cs="宋体"/>
          <w:spacing w:val="-2"/>
          <w:sz w:val="24"/>
          <w:szCs w:val="24"/>
          <w:lang w:eastAsia="zh-CN"/>
        </w:rPr>
        <w:t>。</w:t>
      </w:r>
    </w:p>
    <w:p w14:paraId="55BDF768">
      <w:pPr>
        <w:tabs>
          <w:tab w:val="left" w:pos="718"/>
        </w:tabs>
        <w:bidi w:val="0"/>
        <w:ind w:firstLine="468" w:firstLineChars="200"/>
        <w:jc w:val="left"/>
        <w:rPr>
          <w:rFonts w:ascii="宋体" w:hAnsi="宋体" w:eastAsia="宋体" w:cs="宋体"/>
          <w:spacing w:val="-3"/>
          <w:sz w:val="24"/>
          <w:szCs w:val="24"/>
        </w:rPr>
      </w:pPr>
      <w:r>
        <w:rPr>
          <w:rFonts w:ascii="宋体" w:hAnsi="宋体" w:eastAsia="宋体" w:cs="宋体"/>
          <w:spacing w:val="-3"/>
          <w:sz w:val="24"/>
          <w:szCs w:val="24"/>
        </w:rPr>
        <w:t>34.2</w:t>
      </w:r>
      <w:r>
        <w:rPr>
          <w:rFonts w:ascii="宋体" w:hAnsi="宋体" w:eastAsia="宋体" w:cs="宋体"/>
          <w:spacing w:val="-19"/>
          <w:sz w:val="24"/>
          <w:szCs w:val="24"/>
        </w:rPr>
        <w:t xml:space="preserve"> </w:t>
      </w:r>
      <w:r>
        <w:rPr>
          <w:rFonts w:ascii="宋体" w:hAnsi="宋体" w:eastAsia="宋体" w:cs="宋体"/>
          <w:spacing w:val="-3"/>
          <w:sz w:val="24"/>
          <w:szCs w:val="24"/>
        </w:rPr>
        <w:t>成交供应商在收到成交通知书时，向采购代理机构一次性付清成交服务费。</w:t>
      </w:r>
    </w:p>
    <w:p w14:paraId="77F4354C">
      <w:pPr>
        <w:spacing w:before="78" w:line="221" w:lineRule="auto"/>
        <w:outlineLvl w:val="0"/>
        <w:rPr>
          <w:rFonts w:ascii="宋体" w:hAnsi="宋体" w:eastAsia="宋体" w:cs="宋体"/>
          <w:b/>
          <w:bCs/>
          <w:spacing w:val="-6"/>
          <w:sz w:val="24"/>
          <w:szCs w:val="24"/>
        </w:rPr>
      </w:pPr>
    </w:p>
    <w:p w14:paraId="68793B1B">
      <w:pPr>
        <w:spacing w:before="78" w:line="221" w:lineRule="auto"/>
        <w:ind w:firstLine="458" w:firstLineChars="200"/>
        <w:outlineLvl w:val="0"/>
        <w:rPr>
          <w:rFonts w:ascii="宋体" w:hAnsi="宋体" w:eastAsia="宋体" w:cs="宋体"/>
          <w:sz w:val="24"/>
          <w:szCs w:val="24"/>
        </w:rPr>
      </w:pPr>
      <w:r>
        <w:rPr>
          <w:rFonts w:ascii="宋体" w:hAnsi="宋体" w:eastAsia="宋体" w:cs="宋体"/>
          <w:b/>
          <w:bCs/>
          <w:spacing w:val="-6"/>
          <w:sz w:val="24"/>
          <w:szCs w:val="24"/>
        </w:rPr>
        <w:t>七、签订合同</w:t>
      </w:r>
    </w:p>
    <w:p w14:paraId="7A3B4669">
      <w:pPr>
        <w:spacing w:before="132" w:line="375" w:lineRule="exact"/>
        <w:ind w:left="496"/>
        <w:rPr>
          <w:rFonts w:ascii="宋体" w:hAnsi="宋体" w:eastAsia="宋体" w:cs="宋体"/>
          <w:sz w:val="24"/>
          <w:szCs w:val="24"/>
          <w:shd w:val="clear" w:color="auto" w:fill="auto"/>
        </w:rPr>
      </w:pPr>
      <w:r>
        <w:rPr>
          <w:rFonts w:ascii="宋体" w:hAnsi="宋体" w:eastAsia="宋体" w:cs="宋体"/>
          <w:spacing w:val="-5"/>
          <w:position w:val="-1"/>
          <w:sz w:val="24"/>
          <w:szCs w:val="24"/>
        </w:rPr>
        <w:t>35.1</w:t>
      </w:r>
      <w:r>
        <w:rPr>
          <w:rFonts w:ascii="宋体" w:hAnsi="宋体" w:eastAsia="宋体" w:cs="宋体"/>
          <w:spacing w:val="-40"/>
          <w:position w:val="-1"/>
          <w:sz w:val="24"/>
          <w:szCs w:val="24"/>
        </w:rPr>
        <w:t xml:space="preserve"> </w:t>
      </w:r>
      <w:r>
        <w:rPr>
          <w:rFonts w:ascii="宋体" w:hAnsi="宋体" w:eastAsia="宋体" w:cs="宋体"/>
          <w:spacing w:val="-5"/>
          <w:position w:val="4"/>
          <w:sz w:val="24"/>
          <w:szCs w:val="24"/>
          <w:shd w:val="clear" w:color="auto" w:fill="auto"/>
        </w:rPr>
        <w:t>采购方与成交供应商应当在成交通知书发出之日起 3</w:t>
      </w:r>
      <w:r>
        <w:rPr>
          <w:rFonts w:ascii="宋体" w:hAnsi="宋体" w:eastAsia="宋体" w:cs="宋体"/>
          <w:spacing w:val="-25"/>
          <w:position w:val="4"/>
          <w:sz w:val="24"/>
          <w:szCs w:val="24"/>
          <w:shd w:val="clear" w:color="auto" w:fill="auto"/>
        </w:rPr>
        <w:t xml:space="preserve"> </w:t>
      </w:r>
      <w:r>
        <w:rPr>
          <w:rFonts w:ascii="宋体" w:hAnsi="宋体" w:eastAsia="宋体" w:cs="宋体"/>
          <w:spacing w:val="-5"/>
          <w:position w:val="4"/>
          <w:sz w:val="24"/>
          <w:szCs w:val="24"/>
          <w:shd w:val="clear" w:color="auto" w:fill="auto"/>
        </w:rPr>
        <w:t>0 日内签订政府</w:t>
      </w:r>
      <w:r>
        <w:rPr>
          <w:rFonts w:ascii="宋体" w:hAnsi="宋体" w:eastAsia="宋体" w:cs="宋体"/>
          <w:spacing w:val="-6"/>
          <w:position w:val="4"/>
          <w:sz w:val="24"/>
          <w:szCs w:val="24"/>
          <w:shd w:val="clear" w:color="auto" w:fill="auto"/>
        </w:rPr>
        <w:t>采购合</w:t>
      </w:r>
    </w:p>
    <w:p w14:paraId="06773F76">
      <w:pPr>
        <w:spacing w:before="95" w:line="226" w:lineRule="auto"/>
        <w:jc w:val="right"/>
        <w:rPr>
          <w:rFonts w:hint="eastAsia" w:ascii="宋体" w:hAnsi="宋体" w:eastAsia="宋体" w:cs="宋体"/>
          <w:spacing w:val="-4"/>
          <w:sz w:val="24"/>
          <w:szCs w:val="24"/>
          <w:shd w:val="clear" w:color="auto" w:fill="auto"/>
          <w:lang w:val="en-US" w:eastAsia="zh-CN"/>
        </w:rPr>
      </w:pPr>
      <w:r>
        <w:rPr>
          <w:rFonts w:ascii="宋体" w:hAnsi="宋体" w:eastAsia="宋体" w:cs="宋体"/>
          <w:spacing w:val="-4"/>
          <w:position w:val="1"/>
          <w:sz w:val="24"/>
          <w:szCs w:val="24"/>
          <w:shd w:val="clear" w:color="auto" w:fill="auto"/>
        </w:rPr>
        <w:t>同，</w:t>
      </w:r>
      <w:r>
        <w:rPr>
          <w:rFonts w:ascii="宋体" w:hAnsi="宋体" w:eastAsia="宋体" w:cs="宋体"/>
          <w:spacing w:val="-45"/>
          <w:position w:val="1"/>
          <w:sz w:val="24"/>
          <w:szCs w:val="24"/>
          <w:shd w:val="clear" w:color="auto" w:fill="auto"/>
        </w:rPr>
        <w:t xml:space="preserve"> </w:t>
      </w:r>
      <w:r>
        <w:rPr>
          <w:rFonts w:ascii="宋体" w:hAnsi="宋体" w:eastAsia="宋体" w:cs="宋体"/>
          <w:spacing w:val="-4"/>
          <w:sz w:val="24"/>
          <w:szCs w:val="24"/>
          <w:shd w:val="clear" w:color="auto" w:fill="auto"/>
        </w:rPr>
        <w:t>按照磋商文件确定的合同文本以及磋商内容、服务、技术要 求等事项签订采购</w:t>
      </w:r>
      <w:r>
        <w:rPr>
          <w:rFonts w:hint="eastAsia" w:ascii="宋体" w:hAnsi="宋体" w:eastAsia="宋体" w:cs="宋体"/>
          <w:spacing w:val="-4"/>
          <w:sz w:val="24"/>
          <w:szCs w:val="24"/>
          <w:shd w:val="clear" w:color="auto" w:fill="auto"/>
          <w:lang w:val="en-US" w:eastAsia="zh-CN"/>
        </w:rPr>
        <w:t>合</w:t>
      </w:r>
    </w:p>
    <w:p w14:paraId="31B41822">
      <w:pPr>
        <w:spacing w:before="95" w:line="226" w:lineRule="auto"/>
        <w:jc w:val="both"/>
        <w:rPr>
          <w:rFonts w:ascii="宋体" w:hAnsi="宋体" w:eastAsia="宋体" w:cs="宋体"/>
          <w:sz w:val="24"/>
          <w:szCs w:val="24"/>
          <w:shd w:val="clear" w:color="auto" w:fill="auto"/>
        </w:rPr>
      </w:pPr>
      <w:r>
        <w:rPr>
          <w:rFonts w:ascii="宋体" w:hAnsi="宋体" w:eastAsia="宋体" w:cs="宋体"/>
          <w:spacing w:val="-4"/>
          <w:sz w:val="24"/>
          <w:szCs w:val="24"/>
          <w:shd w:val="clear" w:color="auto" w:fill="auto"/>
        </w:rPr>
        <w:t>同。</w:t>
      </w:r>
    </w:p>
    <w:p w14:paraId="5100F0B3">
      <w:pPr>
        <w:pStyle w:val="2"/>
        <w:spacing w:line="304" w:lineRule="auto"/>
      </w:pPr>
    </w:p>
    <w:p w14:paraId="4F8DDF57">
      <w:pPr>
        <w:spacing w:before="78" w:line="314" w:lineRule="auto"/>
        <w:ind w:left="6" w:right="370" w:firstLine="489"/>
        <w:rPr>
          <w:rFonts w:ascii="宋体" w:hAnsi="宋体" w:eastAsia="宋体" w:cs="宋体"/>
          <w:sz w:val="24"/>
          <w:szCs w:val="24"/>
        </w:rPr>
      </w:pPr>
      <w:r>
        <w:rPr>
          <w:rFonts w:ascii="宋体" w:hAnsi="宋体" w:eastAsia="宋体" w:cs="宋体"/>
          <w:spacing w:val="-4"/>
          <w:sz w:val="24"/>
          <w:szCs w:val="24"/>
        </w:rPr>
        <w:t>35.2</w:t>
      </w:r>
      <w:r>
        <w:rPr>
          <w:rFonts w:ascii="宋体" w:hAnsi="宋体" w:eastAsia="宋体" w:cs="宋体"/>
          <w:spacing w:val="-32"/>
          <w:sz w:val="24"/>
          <w:szCs w:val="24"/>
        </w:rPr>
        <w:t xml:space="preserve"> </w:t>
      </w:r>
      <w:r>
        <w:rPr>
          <w:rFonts w:ascii="宋体" w:hAnsi="宋体" w:eastAsia="宋体" w:cs="宋体"/>
          <w:spacing w:val="-4"/>
          <w:sz w:val="24"/>
          <w:szCs w:val="24"/>
        </w:rPr>
        <w:t>采购方不得向成交供应商提出超出磋商文件、</w:t>
      </w:r>
      <w:r>
        <w:rPr>
          <w:rFonts w:ascii="宋体" w:hAnsi="宋体" w:eastAsia="宋体" w:cs="宋体"/>
          <w:spacing w:val="-5"/>
          <w:sz w:val="24"/>
          <w:szCs w:val="24"/>
        </w:rPr>
        <w:t>成交供应商响应文件及其相关承</w:t>
      </w:r>
      <w:r>
        <w:rPr>
          <w:rFonts w:ascii="宋体" w:hAnsi="宋体" w:eastAsia="宋体" w:cs="宋体"/>
          <w:spacing w:val="-2"/>
          <w:sz w:val="24"/>
          <w:szCs w:val="24"/>
        </w:rPr>
        <w:t>诺以外的任何要求作为签订合同的条件，不得与成交供应商订立背</w:t>
      </w:r>
      <w:r>
        <w:rPr>
          <w:rFonts w:ascii="宋体" w:hAnsi="宋体" w:eastAsia="宋体" w:cs="宋体"/>
          <w:spacing w:val="-3"/>
          <w:sz w:val="24"/>
          <w:szCs w:val="24"/>
        </w:rPr>
        <w:t>离磋商文件确定的合</w:t>
      </w:r>
      <w:r>
        <w:rPr>
          <w:rFonts w:ascii="宋体" w:hAnsi="宋体" w:eastAsia="宋体" w:cs="宋体"/>
          <w:spacing w:val="-1"/>
          <w:sz w:val="24"/>
          <w:szCs w:val="24"/>
        </w:rPr>
        <w:t>同文本以及磋商内容、服务及技术要求等实</w:t>
      </w:r>
      <w:r>
        <w:rPr>
          <w:rFonts w:ascii="宋体" w:hAnsi="宋体" w:eastAsia="宋体" w:cs="宋体"/>
          <w:spacing w:val="-2"/>
          <w:sz w:val="24"/>
          <w:szCs w:val="24"/>
        </w:rPr>
        <w:t>质性内容的协议。</w:t>
      </w:r>
    </w:p>
    <w:p w14:paraId="42C6B7A1">
      <w:pPr>
        <w:spacing w:before="177" w:line="313" w:lineRule="auto"/>
        <w:ind w:left="5" w:right="370" w:firstLine="491"/>
        <w:rPr>
          <w:rFonts w:ascii="宋体" w:hAnsi="宋体" w:eastAsia="宋体" w:cs="宋体"/>
          <w:sz w:val="24"/>
          <w:szCs w:val="24"/>
        </w:rPr>
      </w:pPr>
      <w:r>
        <w:rPr>
          <w:rFonts w:ascii="宋体" w:hAnsi="宋体" w:eastAsia="宋体" w:cs="宋体"/>
          <w:spacing w:val="-5"/>
          <w:sz w:val="24"/>
          <w:szCs w:val="24"/>
        </w:rPr>
        <w:t>35.3 除磋商文件要求可以转包、分包情形外，成交供应商不得转包、分包，</w:t>
      </w:r>
      <w:r>
        <w:rPr>
          <w:rFonts w:ascii="宋体" w:hAnsi="宋体" w:eastAsia="宋体" w:cs="宋体"/>
          <w:spacing w:val="-6"/>
          <w:sz w:val="24"/>
          <w:szCs w:val="24"/>
        </w:rPr>
        <w:t>亦不得</w:t>
      </w:r>
      <w:r>
        <w:rPr>
          <w:rFonts w:ascii="宋体" w:hAnsi="宋体" w:eastAsia="宋体" w:cs="宋体"/>
          <w:spacing w:val="-2"/>
          <w:sz w:val="24"/>
          <w:szCs w:val="24"/>
        </w:rPr>
        <w:t>将合同全部及任何权利、义务向第三方转让。代理机构或采购方有权</w:t>
      </w:r>
      <w:r>
        <w:rPr>
          <w:rFonts w:ascii="宋体" w:hAnsi="宋体" w:eastAsia="宋体" w:cs="宋体"/>
          <w:spacing w:val="-3"/>
          <w:sz w:val="24"/>
          <w:szCs w:val="24"/>
        </w:rPr>
        <w:t>决定按照成交供应</w:t>
      </w:r>
      <w:r>
        <w:rPr>
          <w:rFonts w:ascii="宋体" w:hAnsi="宋体" w:eastAsia="宋体" w:cs="宋体"/>
          <w:spacing w:val="-2"/>
          <w:sz w:val="24"/>
          <w:szCs w:val="24"/>
        </w:rPr>
        <w:t>商成交后毁标、终止或解除合同等依约处理。</w:t>
      </w:r>
    </w:p>
    <w:p w14:paraId="15EA74DB">
      <w:pPr>
        <w:spacing w:before="178" w:line="292" w:lineRule="auto"/>
        <w:ind w:left="5" w:right="370" w:firstLine="490"/>
        <w:rPr>
          <w:rFonts w:ascii="宋体" w:hAnsi="宋体" w:eastAsia="宋体" w:cs="宋体"/>
          <w:sz w:val="24"/>
          <w:szCs w:val="24"/>
        </w:rPr>
      </w:pPr>
      <w:r>
        <w:rPr>
          <w:rFonts w:ascii="宋体" w:hAnsi="宋体" w:eastAsia="宋体" w:cs="宋体"/>
          <w:spacing w:val="-4"/>
          <w:sz w:val="24"/>
          <w:szCs w:val="24"/>
        </w:rPr>
        <w:t>35.4</w:t>
      </w:r>
      <w:r>
        <w:rPr>
          <w:rFonts w:ascii="宋体" w:hAnsi="宋体" w:eastAsia="宋体" w:cs="宋体"/>
          <w:spacing w:val="-32"/>
          <w:sz w:val="24"/>
          <w:szCs w:val="24"/>
        </w:rPr>
        <w:t xml:space="preserve"> </w:t>
      </w:r>
      <w:r>
        <w:rPr>
          <w:rFonts w:ascii="宋体" w:hAnsi="宋体" w:eastAsia="宋体" w:cs="宋体"/>
          <w:spacing w:val="-4"/>
          <w:sz w:val="24"/>
          <w:szCs w:val="24"/>
        </w:rPr>
        <w:t>采购方与成交供应商应当根据合同约定依法履</w:t>
      </w:r>
      <w:r>
        <w:rPr>
          <w:rFonts w:ascii="宋体" w:hAnsi="宋体" w:eastAsia="宋体" w:cs="宋体"/>
          <w:spacing w:val="-5"/>
          <w:sz w:val="24"/>
          <w:szCs w:val="24"/>
        </w:rPr>
        <w:t>行合同义务，并按合同约定完成</w:t>
      </w:r>
      <w:r>
        <w:rPr>
          <w:rFonts w:ascii="宋体" w:hAnsi="宋体" w:eastAsia="宋体" w:cs="宋体"/>
          <w:spacing w:val="-2"/>
          <w:sz w:val="24"/>
          <w:szCs w:val="24"/>
        </w:rPr>
        <w:t>验收。否则，应承担违约责任。</w:t>
      </w:r>
    </w:p>
    <w:p w14:paraId="1909D68B">
      <w:pPr>
        <w:spacing w:before="178" w:line="292" w:lineRule="auto"/>
        <w:ind w:left="12" w:right="501" w:firstLine="484"/>
        <w:rPr>
          <w:rFonts w:ascii="宋体" w:hAnsi="宋体" w:eastAsia="宋体" w:cs="宋体"/>
          <w:sz w:val="24"/>
          <w:szCs w:val="24"/>
        </w:rPr>
      </w:pPr>
      <w:r>
        <w:rPr>
          <w:rFonts w:ascii="宋体" w:hAnsi="宋体" w:eastAsia="宋体" w:cs="宋体"/>
          <w:spacing w:val="-2"/>
          <w:sz w:val="24"/>
          <w:szCs w:val="24"/>
        </w:rPr>
        <w:t>35.5</w:t>
      </w:r>
      <w:r>
        <w:rPr>
          <w:rFonts w:ascii="宋体" w:hAnsi="宋体" w:eastAsia="宋体" w:cs="宋体"/>
          <w:spacing w:val="-16"/>
          <w:sz w:val="24"/>
          <w:szCs w:val="24"/>
        </w:rPr>
        <w:t xml:space="preserve"> </w:t>
      </w:r>
      <w:r>
        <w:rPr>
          <w:rFonts w:ascii="宋体" w:hAnsi="宋体" w:eastAsia="宋体" w:cs="宋体"/>
          <w:spacing w:val="-2"/>
          <w:sz w:val="24"/>
          <w:szCs w:val="24"/>
        </w:rPr>
        <w:t>成交供应商应当自合同或补充合同签订之日起五个工作日内将合同报代理机</w:t>
      </w:r>
      <w:r>
        <w:rPr>
          <w:rFonts w:ascii="宋体" w:hAnsi="宋体" w:eastAsia="宋体" w:cs="宋体"/>
          <w:spacing w:val="-5"/>
          <w:sz w:val="24"/>
          <w:szCs w:val="24"/>
        </w:rPr>
        <w:t>构备案。</w:t>
      </w:r>
    </w:p>
    <w:p w14:paraId="324280DC">
      <w:pPr>
        <w:spacing w:before="175" w:line="314" w:lineRule="auto"/>
        <w:ind w:left="6" w:right="370" w:firstLine="489"/>
        <w:rPr>
          <w:rFonts w:ascii="宋体" w:hAnsi="宋体" w:eastAsia="宋体" w:cs="宋体"/>
          <w:sz w:val="24"/>
          <w:szCs w:val="24"/>
        </w:rPr>
      </w:pPr>
      <w:r>
        <w:rPr>
          <w:rFonts w:ascii="宋体" w:hAnsi="宋体" w:eastAsia="宋体" w:cs="宋体"/>
          <w:spacing w:val="-4"/>
          <w:sz w:val="24"/>
          <w:szCs w:val="24"/>
        </w:rPr>
        <w:t>35.6</w:t>
      </w:r>
      <w:r>
        <w:rPr>
          <w:rFonts w:ascii="宋体" w:hAnsi="宋体" w:eastAsia="宋体" w:cs="宋体"/>
          <w:spacing w:val="-32"/>
          <w:sz w:val="24"/>
          <w:szCs w:val="24"/>
        </w:rPr>
        <w:t xml:space="preserve"> </w:t>
      </w:r>
      <w:r>
        <w:rPr>
          <w:rFonts w:ascii="宋体" w:hAnsi="宋体" w:eastAsia="宋体" w:cs="宋体"/>
          <w:spacing w:val="-4"/>
          <w:sz w:val="24"/>
          <w:szCs w:val="24"/>
        </w:rPr>
        <w:t>采购人与成交供应商应当按照政府采购合同规</w:t>
      </w:r>
      <w:r>
        <w:rPr>
          <w:rFonts w:ascii="宋体" w:hAnsi="宋体" w:eastAsia="宋体" w:cs="宋体"/>
          <w:spacing w:val="-5"/>
          <w:sz w:val="24"/>
          <w:szCs w:val="24"/>
        </w:rPr>
        <w:t>定的技术、服务、安全标准、执</w:t>
      </w:r>
      <w:r>
        <w:rPr>
          <w:rFonts w:ascii="宋体" w:hAnsi="宋体" w:eastAsia="宋体" w:cs="宋体"/>
          <w:spacing w:val="-2"/>
          <w:sz w:val="24"/>
          <w:szCs w:val="24"/>
        </w:rPr>
        <w:t>行标准、验收标准组织对成交供应商履约情况进行验收，并出具验</w:t>
      </w:r>
      <w:r>
        <w:rPr>
          <w:rFonts w:ascii="宋体" w:hAnsi="宋体" w:eastAsia="宋体" w:cs="宋体"/>
          <w:spacing w:val="-3"/>
          <w:sz w:val="24"/>
          <w:szCs w:val="24"/>
        </w:rPr>
        <w:t>收书。验收书应当包</w:t>
      </w:r>
      <w:r>
        <w:rPr>
          <w:rFonts w:ascii="宋体" w:hAnsi="宋体" w:eastAsia="宋体" w:cs="宋体"/>
          <w:spacing w:val="-2"/>
          <w:sz w:val="24"/>
          <w:szCs w:val="24"/>
        </w:rPr>
        <w:t>含每一项技术、服务、安全标准等的履行情况。</w:t>
      </w:r>
    </w:p>
    <w:p w14:paraId="67597A3C">
      <w:pPr>
        <w:spacing w:before="156" w:line="220" w:lineRule="auto"/>
        <w:ind w:left="495"/>
        <w:outlineLvl w:val="0"/>
        <w:rPr>
          <w:rFonts w:ascii="宋体" w:hAnsi="宋体" w:eastAsia="宋体" w:cs="宋体"/>
          <w:sz w:val="24"/>
          <w:szCs w:val="24"/>
        </w:rPr>
      </w:pPr>
      <w:r>
        <w:rPr>
          <w:rFonts w:ascii="宋体" w:hAnsi="宋体" w:eastAsia="宋体" w:cs="宋体"/>
          <w:b/>
          <w:bCs/>
          <w:spacing w:val="-7"/>
          <w:sz w:val="24"/>
          <w:szCs w:val="24"/>
        </w:rPr>
        <w:t>八、保密和披露</w:t>
      </w:r>
    </w:p>
    <w:p w14:paraId="0F82E79D">
      <w:pPr>
        <w:spacing w:before="201" w:line="290" w:lineRule="auto"/>
        <w:ind w:left="44" w:right="370" w:firstLine="451"/>
        <w:rPr>
          <w:rFonts w:ascii="宋体" w:hAnsi="宋体" w:eastAsia="宋体" w:cs="宋体"/>
          <w:sz w:val="24"/>
          <w:szCs w:val="24"/>
        </w:rPr>
      </w:pPr>
      <w:r>
        <w:rPr>
          <w:rFonts w:ascii="宋体" w:hAnsi="宋体" w:eastAsia="宋体" w:cs="宋体"/>
          <w:spacing w:val="-4"/>
          <w:sz w:val="24"/>
          <w:szCs w:val="24"/>
        </w:rPr>
        <w:t>36.1</w:t>
      </w:r>
      <w:r>
        <w:rPr>
          <w:rFonts w:ascii="宋体" w:hAnsi="宋体" w:eastAsia="宋体" w:cs="宋体"/>
          <w:spacing w:val="-31"/>
          <w:sz w:val="24"/>
          <w:szCs w:val="24"/>
        </w:rPr>
        <w:t xml:space="preserve"> </w:t>
      </w:r>
      <w:r>
        <w:rPr>
          <w:rFonts w:ascii="宋体" w:hAnsi="宋体" w:eastAsia="宋体" w:cs="宋体"/>
          <w:spacing w:val="-4"/>
          <w:sz w:val="24"/>
          <w:szCs w:val="24"/>
        </w:rPr>
        <w:t>供应商自获取磋商文件之日起，须承诺承担</w:t>
      </w:r>
      <w:r>
        <w:rPr>
          <w:rFonts w:ascii="宋体" w:hAnsi="宋体" w:eastAsia="宋体" w:cs="宋体"/>
          <w:spacing w:val="-5"/>
          <w:sz w:val="24"/>
          <w:szCs w:val="24"/>
        </w:rPr>
        <w:t>对本磋商项目的保密义务，不得将</w:t>
      </w:r>
      <w:r>
        <w:rPr>
          <w:rFonts w:ascii="宋体" w:hAnsi="宋体" w:eastAsia="宋体" w:cs="宋体"/>
          <w:spacing w:val="-4"/>
          <w:sz w:val="24"/>
          <w:szCs w:val="24"/>
        </w:rPr>
        <w:t>因本次磋商获得的信息向第三方外传。</w:t>
      </w:r>
    </w:p>
    <w:p w14:paraId="2EB783C5">
      <w:pPr>
        <w:spacing w:before="178" w:line="292" w:lineRule="auto"/>
        <w:ind w:left="5" w:right="528" w:firstLine="490"/>
        <w:rPr>
          <w:rFonts w:ascii="宋体" w:hAnsi="宋体" w:eastAsia="宋体" w:cs="宋体"/>
          <w:sz w:val="24"/>
          <w:szCs w:val="24"/>
        </w:rPr>
      </w:pPr>
      <w:r>
        <w:rPr>
          <w:rFonts w:ascii="宋体" w:hAnsi="宋体" w:eastAsia="宋体" w:cs="宋体"/>
          <w:b/>
          <w:bCs/>
          <w:spacing w:val="-4"/>
          <w:sz w:val="24"/>
          <w:szCs w:val="24"/>
        </w:rPr>
        <w:t>36.2</w:t>
      </w:r>
      <w:r>
        <w:rPr>
          <w:rFonts w:ascii="宋体" w:hAnsi="宋体" w:eastAsia="宋体" w:cs="宋体"/>
          <w:spacing w:val="-47"/>
          <w:sz w:val="24"/>
          <w:szCs w:val="24"/>
        </w:rPr>
        <w:t xml:space="preserve"> </w:t>
      </w:r>
      <w:r>
        <w:rPr>
          <w:rFonts w:ascii="宋体" w:hAnsi="宋体" w:eastAsia="宋体" w:cs="宋体"/>
          <w:b/>
          <w:bCs/>
          <w:spacing w:val="-4"/>
          <w:sz w:val="24"/>
          <w:szCs w:val="24"/>
        </w:rPr>
        <w:t>参加磋商过程的有关人员对磋商情况以及</w:t>
      </w:r>
      <w:r>
        <w:rPr>
          <w:rFonts w:ascii="宋体" w:hAnsi="宋体" w:eastAsia="宋体" w:cs="宋体"/>
          <w:b/>
          <w:bCs/>
          <w:spacing w:val="-5"/>
          <w:sz w:val="24"/>
          <w:szCs w:val="24"/>
        </w:rPr>
        <w:t>在磋商过程中获悉的国家秘密、商</w:t>
      </w:r>
      <w:r>
        <w:rPr>
          <w:rFonts w:ascii="宋体" w:hAnsi="宋体" w:eastAsia="宋体" w:cs="宋体"/>
          <w:b/>
          <w:bCs/>
          <w:spacing w:val="-6"/>
          <w:sz w:val="24"/>
          <w:szCs w:val="24"/>
        </w:rPr>
        <w:t>业秘密负有保密责任。</w:t>
      </w:r>
    </w:p>
    <w:p w14:paraId="496CFD0D">
      <w:pPr>
        <w:spacing w:before="154" w:line="219" w:lineRule="auto"/>
        <w:ind w:left="496"/>
        <w:rPr>
          <w:rFonts w:ascii="宋体" w:hAnsi="宋体" w:eastAsia="宋体" w:cs="宋体"/>
          <w:sz w:val="24"/>
          <w:szCs w:val="24"/>
        </w:rPr>
      </w:pPr>
      <w:r>
        <w:rPr>
          <w:rFonts w:ascii="宋体" w:hAnsi="宋体" w:eastAsia="宋体" w:cs="宋体"/>
          <w:spacing w:val="-2"/>
          <w:sz w:val="24"/>
          <w:szCs w:val="24"/>
        </w:rPr>
        <w:t>36.3</w:t>
      </w:r>
      <w:r>
        <w:rPr>
          <w:rFonts w:ascii="宋体" w:hAnsi="宋体" w:eastAsia="宋体" w:cs="宋体"/>
          <w:spacing w:val="-16"/>
          <w:sz w:val="24"/>
          <w:szCs w:val="24"/>
        </w:rPr>
        <w:t xml:space="preserve"> </w:t>
      </w:r>
      <w:r>
        <w:rPr>
          <w:rFonts w:ascii="宋体" w:hAnsi="宋体" w:eastAsia="宋体" w:cs="宋体"/>
          <w:spacing w:val="-2"/>
          <w:sz w:val="24"/>
          <w:szCs w:val="24"/>
        </w:rPr>
        <w:t>代理机构有权将供应商提供的所有资料向有关部门或评审的有关人员披露。</w:t>
      </w:r>
    </w:p>
    <w:p w14:paraId="09296A44">
      <w:pPr>
        <w:spacing w:before="205" w:line="332" w:lineRule="auto"/>
        <w:ind w:left="6" w:right="370" w:firstLine="489"/>
        <w:rPr>
          <w:rFonts w:ascii="宋体" w:hAnsi="宋体" w:eastAsia="宋体" w:cs="宋体"/>
          <w:sz w:val="24"/>
          <w:szCs w:val="24"/>
        </w:rPr>
      </w:pPr>
      <w:r>
        <w:rPr>
          <w:rFonts w:ascii="宋体" w:hAnsi="宋体" w:eastAsia="宋体" w:cs="宋体"/>
          <w:spacing w:val="-4"/>
          <w:sz w:val="24"/>
          <w:szCs w:val="24"/>
        </w:rPr>
        <w:t>36.4</w:t>
      </w:r>
      <w:r>
        <w:rPr>
          <w:rFonts w:ascii="宋体" w:hAnsi="宋体" w:eastAsia="宋体" w:cs="宋体"/>
          <w:spacing w:val="-32"/>
          <w:sz w:val="24"/>
          <w:szCs w:val="24"/>
        </w:rPr>
        <w:t xml:space="preserve"> </w:t>
      </w:r>
      <w:r>
        <w:rPr>
          <w:rFonts w:ascii="宋体" w:hAnsi="宋体" w:eastAsia="宋体" w:cs="宋体"/>
          <w:spacing w:val="-4"/>
          <w:sz w:val="24"/>
          <w:szCs w:val="24"/>
        </w:rPr>
        <w:t>在代理机构认为适当时、国家机关调查、审查</w:t>
      </w:r>
      <w:r>
        <w:rPr>
          <w:rFonts w:ascii="宋体" w:hAnsi="宋体" w:eastAsia="宋体" w:cs="宋体"/>
          <w:spacing w:val="-5"/>
          <w:sz w:val="24"/>
          <w:szCs w:val="24"/>
        </w:rPr>
        <w:t>、审计时以及其他符合规定的情</w:t>
      </w:r>
      <w:r>
        <w:rPr>
          <w:rFonts w:ascii="宋体" w:hAnsi="宋体" w:eastAsia="宋体" w:cs="宋体"/>
          <w:spacing w:val="-2"/>
          <w:sz w:val="24"/>
          <w:szCs w:val="24"/>
        </w:rPr>
        <w:t>形下，代理机构无须事先征求成交供应商同意而可以披露关于磋商</w:t>
      </w:r>
      <w:r>
        <w:rPr>
          <w:rFonts w:ascii="宋体" w:hAnsi="宋体" w:eastAsia="宋体" w:cs="宋体"/>
          <w:spacing w:val="-3"/>
          <w:sz w:val="24"/>
          <w:szCs w:val="24"/>
        </w:rPr>
        <w:t>过程、合同文本、签</w:t>
      </w:r>
      <w:r>
        <w:rPr>
          <w:rFonts w:ascii="宋体" w:hAnsi="宋体" w:eastAsia="宋体" w:cs="宋体"/>
          <w:spacing w:val="-2"/>
          <w:sz w:val="24"/>
          <w:szCs w:val="24"/>
        </w:rPr>
        <w:t>署情况的资料、成交供应商的名称及地址、响应文件的有关信息以</w:t>
      </w:r>
      <w:r>
        <w:rPr>
          <w:rFonts w:ascii="宋体" w:hAnsi="宋体" w:eastAsia="宋体" w:cs="宋体"/>
          <w:spacing w:val="-3"/>
          <w:sz w:val="24"/>
          <w:szCs w:val="24"/>
        </w:rPr>
        <w:t>及补充条款等，但应</w:t>
      </w:r>
      <w:r>
        <w:rPr>
          <w:rFonts w:ascii="宋体" w:hAnsi="宋体" w:eastAsia="宋体" w:cs="宋体"/>
          <w:spacing w:val="-2"/>
          <w:sz w:val="24"/>
          <w:szCs w:val="24"/>
        </w:rPr>
        <w:t>当在合理的必要范围内。对任何已经公布过的内容或与之内容相同</w:t>
      </w:r>
      <w:r>
        <w:rPr>
          <w:rFonts w:ascii="宋体" w:hAnsi="宋体" w:eastAsia="宋体" w:cs="宋体"/>
          <w:spacing w:val="-3"/>
          <w:sz w:val="24"/>
          <w:szCs w:val="24"/>
        </w:rPr>
        <w:t>的资料，以及成交供</w:t>
      </w:r>
      <w:r>
        <w:rPr>
          <w:rFonts w:ascii="宋体" w:hAnsi="宋体" w:eastAsia="宋体" w:cs="宋体"/>
          <w:spacing w:val="-2"/>
          <w:sz w:val="24"/>
          <w:szCs w:val="24"/>
        </w:rPr>
        <w:t>应商已经泄露或公开的，无须再承担保密责任。</w:t>
      </w:r>
    </w:p>
    <w:p w14:paraId="1019920D">
      <w:pPr>
        <w:spacing w:before="156" w:line="220" w:lineRule="auto"/>
        <w:ind w:left="499"/>
        <w:outlineLvl w:val="0"/>
      </w:pPr>
      <w:r>
        <w:rPr>
          <w:rFonts w:ascii="宋体" w:hAnsi="宋体" w:eastAsia="宋体" w:cs="宋体"/>
          <w:b/>
          <w:bCs/>
          <w:spacing w:val="-7"/>
          <w:sz w:val="24"/>
          <w:szCs w:val="24"/>
        </w:rPr>
        <w:t>九、询问和质疑</w:t>
      </w:r>
    </w:p>
    <w:p w14:paraId="1D24A70D">
      <w:pPr>
        <w:spacing w:before="78" w:line="293" w:lineRule="auto"/>
        <w:ind w:left="21" w:right="7" w:firstLine="474"/>
        <w:rPr>
          <w:rFonts w:ascii="宋体" w:hAnsi="宋体" w:eastAsia="宋体" w:cs="宋体"/>
          <w:sz w:val="24"/>
          <w:szCs w:val="24"/>
        </w:rPr>
      </w:pPr>
      <w:r>
        <w:rPr>
          <w:rFonts w:ascii="宋体" w:hAnsi="宋体" w:eastAsia="宋体" w:cs="宋体"/>
          <w:spacing w:val="-4"/>
          <w:sz w:val="24"/>
          <w:szCs w:val="24"/>
        </w:rPr>
        <w:t>37.1</w:t>
      </w:r>
      <w:r>
        <w:rPr>
          <w:rFonts w:ascii="宋体" w:hAnsi="宋体" w:eastAsia="宋体" w:cs="宋体"/>
          <w:spacing w:val="-32"/>
          <w:sz w:val="24"/>
          <w:szCs w:val="24"/>
        </w:rPr>
        <w:t xml:space="preserve"> </w:t>
      </w:r>
      <w:r>
        <w:rPr>
          <w:rFonts w:ascii="宋体" w:hAnsi="宋体" w:eastAsia="宋体" w:cs="宋体"/>
          <w:spacing w:val="-4"/>
          <w:sz w:val="24"/>
          <w:szCs w:val="24"/>
        </w:rPr>
        <w:t>磋商程序受相关规定的约束，并受到严格的内</w:t>
      </w:r>
      <w:r>
        <w:rPr>
          <w:rFonts w:ascii="宋体" w:hAnsi="宋体" w:eastAsia="宋体" w:cs="宋体"/>
          <w:spacing w:val="-5"/>
          <w:sz w:val="24"/>
          <w:szCs w:val="24"/>
        </w:rPr>
        <w:t>部监督，以确保授予合同过程的</w:t>
      </w:r>
      <w:r>
        <w:rPr>
          <w:rFonts w:ascii="宋体" w:hAnsi="宋体" w:eastAsia="宋体" w:cs="宋体"/>
          <w:spacing w:val="-6"/>
          <w:sz w:val="24"/>
          <w:szCs w:val="24"/>
        </w:rPr>
        <w:t>公平公正。</w:t>
      </w:r>
    </w:p>
    <w:p w14:paraId="7B2C7005">
      <w:pPr>
        <w:spacing w:before="168" w:line="292" w:lineRule="auto"/>
        <w:ind w:left="9" w:right="7" w:firstLine="487"/>
        <w:rPr>
          <w:rFonts w:ascii="宋体" w:hAnsi="宋体" w:eastAsia="宋体" w:cs="宋体"/>
          <w:sz w:val="24"/>
          <w:szCs w:val="24"/>
        </w:rPr>
      </w:pPr>
      <w:r>
        <w:rPr>
          <w:rFonts w:ascii="宋体" w:hAnsi="宋体" w:eastAsia="宋体" w:cs="宋体"/>
          <w:spacing w:val="-4"/>
          <w:sz w:val="24"/>
          <w:szCs w:val="24"/>
        </w:rPr>
        <w:t>37.2</w:t>
      </w:r>
      <w:r>
        <w:rPr>
          <w:rFonts w:ascii="宋体" w:hAnsi="宋体" w:eastAsia="宋体" w:cs="宋体"/>
          <w:spacing w:val="-31"/>
          <w:sz w:val="24"/>
          <w:szCs w:val="24"/>
        </w:rPr>
        <w:t xml:space="preserve"> </w:t>
      </w:r>
      <w:r>
        <w:rPr>
          <w:rFonts w:ascii="宋体" w:hAnsi="宋体" w:eastAsia="宋体" w:cs="宋体"/>
          <w:spacing w:val="-4"/>
          <w:sz w:val="24"/>
          <w:szCs w:val="24"/>
        </w:rPr>
        <w:t>供应商对磋商文件条款或商务、技术要求有</w:t>
      </w:r>
      <w:r>
        <w:rPr>
          <w:rFonts w:ascii="宋体" w:hAnsi="宋体" w:eastAsia="宋体" w:cs="宋体"/>
          <w:spacing w:val="-5"/>
          <w:sz w:val="24"/>
          <w:szCs w:val="24"/>
        </w:rPr>
        <w:t>异议的，应当在开启前通过澄清或</w:t>
      </w:r>
      <w:r>
        <w:rPr>
          <w:rFonts w:ascii="宋体" w:hAnsi="宋体" w:eastAsia="宋体" w:cs="宋体"/>
          <w:spacing w:val="-3"/>
          <w:sz w:val="24"/>
          <w:szCs w:val="24"/>
        </w:rPr>
        <w:t>修改程序提出。</w:t>
      </w:r>
    </w:p>
    <w:p w14:paraId="48936D86">
      <w:pPr>
        <w:spacing w:before="175" w:line="292" w:lineRule="auto"/>
        <w:ind w:left="10" w:right="7" w:firstLine="486"/>
        <w:rPr>
          <w:rFonts w:ascii="宋体" w:hAnsi="宋体" w:eastAsia="宋体" w:cs="宋体"/>
          <w:sz w:val="24"/>
          <w:szCs w:val="24"/>
        </w:rPr>
      </w:pPr>
      <w:r>
        <w:rPr>
          <w:rFonts w:ascii="宋体" w:hAnsi="宋体" w:eastAsia="宋体" w:cs="宋体"/>
          <w:spacing w:val="-4"/>
          <w:sz w:val="24"/>
          <w:szCs w:val="24"/>
        </w:rPr>
        <w:t>37.3</w:t>
      </w:r>
      <w:r>
        <w:rPr>
          <w:rFonts w:ascii="宋体" w:hAnsi="宋体" w:eastAsia="宋体" w:cs="宋体"/>
          <w:spacing w:val="-31"/>
          <w:sz w:val="24"/>
          <w:szCs w:val="24"/>
        </w:rPr>
        <w:t xml:space="preserve"> </w:t>
      </w:r>
      <w:r>
        <w:rPr>
          <w:rFonts w:ascii="宋体" w:hAnsi="宋体" w:eastAsia="宋体" w:cs="宋体"/>
          <w:spacing w:val="-4"/>
          <w:sz w:val="24"/>
          <w:szCs w:val="24"/>
        </w:rPr>
        <w:t>供应商对磋商文件的质疑，应在质疑期内一</w:t>
      </w:r>
      <w:r>
        <w:rPr>
          <w:rFonts w:ascii="宋体" w:hAnsi="宋体" w:eastAsia="宋体" w:cs="宋体"/>
          <w:spacing w:val="-5"/>
          <w:sz w:val="24"/>
          <w:szCs w:val="24"/>
        </w:rPr>
        <w:t>次性提出针对同一磋商程序环节的</w:t>
      </w:r>
      <w:r>
        <w:rPr>
          <w:rFonts w:ascii="宋体" w:hAnsi="宋体" w:eastAsia="宋体" w:cs="宋体"/>
          <w:spacing w:val="-6"/>
          <w:sz w:val="24"/>
          <w:szCs w:val="24"/>
        </w:rPr>
        <w:t>质疑。</w:t>
      </w:r>
    </w:p>
    <w:p w14:paraId="6B3CB170">
      <w:pPr>
        <w:spacing w:before="174" w:line="325" w:lineRule="auto"/>
        <w:ind w:left="10" w:firstLine="486"/>
        <w:rPr>
          <w:rFonts w:ascii="宋体" w:hAnsi="宋体" w:eastAsia="宋体" w:cs="宋体"/>
          <w:sz w:val="24"/>
          <w:szCs w:val="24"/>
        </w:rPr>
      </w:pPr>
      <w:r>
        <w:rPr>
          <w:rFonts w:ascii="宋体" w:hAnsi="宋体" w:eastAsia="宋体" w:cs="宋体"/>
          <w:spacing w:val="-4"/>
          <w:sz w:val="24"/>
          <w:szCs w:val="24"/>
        </w:rPr>
        <w:t>37.4</w:t>
      </w:r>
      <w:r>
        <w:rPr>
          <w:rFonts w:ascii="宋体" w:hAnsi="宋体" w:eastAsia="宋体" w:cs="宋体"/>
          <w:spacing w:val="-31"/>
          <w:sz w:val="24"/>
          <w:szCs w:val="24"/>
        </w:rPr>
        <w:t xml:space="preserve"> </w:t>
      </w:r>
      <w:r>
        <w:rPr>
          <w:rFonts w:ascii="宋体" w:hAnsi="宋体" w:eastAsia="宋体" w:cs="宋体"/>
          <w:spacing w:val="-4"/>
          <w:sz w:val="24"/>
          <w:szCs w:val="24"/>
        </w:rPr>
        <w:t>供应商认为采购文件、采购过程、成交或者</w:t>
      </w:r>
      <w:r>
        <w:rPr>
          <w:rFonts w:ascii="宋体" w:hAnsi="宋体" w:eastAsia="宋体" w:cs="宋体"/>
          <w:spacing w:val="-5"/>
          <w:sz w:val="24"/>
          <w:szCs w:val="24"/>
        </w:rPr>
        <w:t>成交结果使自己的合法权益受到损</w:t>
      </w:r>
      <w:r>
        <w:rPr>
          <w:rFonts w:ascii="宋体" w:hAnsi="宋体" w:eastAsia="宋体" w:cs="宋体"/>
          <w:spacing w:val="-9"/>
          <w:sz w:val="24"/>
          <w:szCs w:val="24"/>
        </w:rPr>
        <w:t>害的，可以在知道或者应知其权益受到损害之日起</w:t>
      </w:r>
      <w:r>
        <w:rPr>
          <w:rFonts w:ascii="宋体" w:hAnsi="宋体" w:eastAsia="宋体" w:cs="宋体"/>
          <w:spacing w:val="-25"/>
          <w:sz w:val="24"/>
          <w:szCs w:val="24"/>
        </w:rPr>
        <w:t xml:space="preserve"> </w:t>
      </w:r>
      <w:r>
        <w:rPr>
          <w:rFonts w:ascii="宋体" w:hAnsi="宋体" w:eastAsia="宋体" w:cs="宋体"/>
          <w:spacing w:val="-9"/>
          <w:sz w:val="24"/>
          <w:szCs w:val="24"/>
        </w:rPr>
        <w:t>7</w:t>
      </w:r>
      <w:r>
        <w:rPr>
          <w:rFonts w:ascii="宋体" w:hAnsi="宋体" w:eastAsia="宋体" w:cs="宋体"/>
          <w:spacing w:val="-49"/>
          <w:sz w:val="24"/>
          <w:szCs w:val="24"/>
        </w:rPr>
        <w:t xml:space="preserve"> </w:t>
      </w:r>
      <w:r>
        <w:rPr>
          <w:rFonts w:ascii="宋体" w:hAnsi="宋体" w:eastAsia="宋体" w:cs="宋体"/>
          <w:spacing w:val="-9"/>
          <w:sz w:val="24"/>
          <w:szCs w:val="24"/>
        </w:rPr>
        <w:t>个工作日内，进入政府采购平台“项</w:t>
      </w:r>
      <w:r>
        <w:rPr>
          <w:rFonts w:ascii="宋体" w:hAnsi="宋体" w:eastAsia="宋体" w:cs="宋体"/>
          <w:spacing w:val="-3"/>
          <w:sz w:val="24"/>
          <w:szCs w:val="24"/>
        </w:rPr>
        <w:t>目质疑管理</w:t>
      </w:r>
      <w:r>
        <w:rPr>
          <w:rFonts w:ascii="宋体" w:hAnsi="宋体" w:eastAsia="宋体" w:cs="宋体"/>
          <w:spacing w:val="-60"/>
          <w:sz w:val="24"/>
          <w:szCs w:val="24"/>
        </w:rPr>
        <w:t xml:space="preserve"> </w:t>
      </w:r>
      <w:r>
        <w:rPr>
          <w:rFonts w:ascii="宋体" w:hAnsi="宋体" w:eastAsia="宋体" w:cs="宋体"/>
          <w:spacing w:val="-3"/>
          <w:sz w:val="24"/>
          <w:szCs w:val="24"/>
        </w:rPr>
        <w:t>”栏目向采购人、采购代理机构在线提</w:t>
      </w:r>
      <w:r>
        <w:rPr>
          <w:rFonts w:ascii="宋体" w:hAnsi="宋体" w:eastAsia="宋体" w:cs="宋体"/>
          <w:spacing w:val="-4"/>
          <w:sz w:val="24"/>
          <w:szCs w:val="24"/>
        </w:rPr>
        <w:t>起质疑。政府采购平台自动登记收到</w:t>
      </w:r>
      <w:r>
        <w:rPr>
          <w:rFonts w:ascii="宋体" w:hAnsi="宋体" w:eastAsia="宋体" w:cs="宋体"/>
          <w:spacing w:val="-2"/>
          <w:sz w:val="24"/>
          <w:szCs w:val="24"/>
        </w:rPr>
        <w:t>质疑的时间，从次日计算答复期限。</w:t>
      </w:r>
    </w:p>
    <w:p w14:paraId="7BD8E61E">
      <w:pPr>
        <w:spacing w:before="156" w:line="219" w:lineRule="auto"/>
        <w:ind w:left="498"/>
        <w:rPr>
          <w:rFonts w:ascii="宋体" w:hAnsi="宋体" w:eastAsia="宋体" w:cs="宋体"/>
          <w:sz w:val="24"/>
          <w:szCs w:val="24"/>
        </w:rPr>
      </w:pPr>
      <w:r>
        <w:rPr>
          <w:rFonts w:ascii="宋体" w:hAnsi="宋体" w:eastAsia="宋体" w:cs="宋体"/>
          <w:spacing w:val="-5"/>
          <w:sz w:val="24"/>
          <w:szCs w:val="24"/>
        </w:rPr>
        <w:t>37.5</w:t>
      </w:r>
      <w:r>
        <w:rPr>
          <w:rFonts w:ascii="宋体" w:hAnsi="宋体" w:eastAsia="宋体" w:cs="宋体"/>
          <w:spacing w:val="-38"/>
          <w:sz w:val="24"/>
          <w:szCs w:val="24"/>
        </w:rPr>
        <w:t xml:space="preserve"> </w:t>
      </w:r>
      <w:r>
        <w:rPr>
          <w:rFonts w:ascii="宋体" w:hAnsi="宋体" w:eastAsia="宋体" w:cs="宋体"/>
          <w:spacing w:val="-5"/>
          <w:sz w:val="24"/>
          <w:szCs w:val="24"/>
        </w:rPr>
        <w:t>质疑材料要求</w:t>
      </w:r>
    </w:p>
    <w:p w14:paraId="6EECB3C9">
      <w:pPr>
        <w:spacing w:before="202" w:line="361" w:lineRule="auto"/>
        <w:ind w:left="15" w:right="16" w:firstLine="473"/>
        <w:rPr>
          <w:rFonts w:ascii="宋体" w:hAnsi="宋体" w:eastAsia="宋体" w:cs="宋体"/>
          <w:sz w:val="24"/>
          <w:szCs w:val="24"/>
        </w:rPr>
      </w:pPr>
      <w:r>
        <w:rPr>
          <w:rFonts w:ascii="宋体" w:hAnsi="宋体" w:eastAsia="宋体" w:cs="宋体"/>
          <w:spacing w:val="-2"/>
          <w:sz w:val="24"/>
          <w:szCs w:val="24"/>
        </w:rPr>
        <w:t>供应商提起在线质疑，应当按照《政府采购质疑和投诉办法》</w:t>
      </w:r>
      <w:r>
        <w:rPr>
          <w:rFonts w:ascii="宋体" w:hAnsi="宋体" w:eastAsia="宋体" w:cs="宋体"/>
          <w:spacing w:val="-3"/>
          <w:sz w:val="24"/>
          <w:szCs w:val="24"/>
        </w:rPr>
        <w:t>有关规定如实填写事</w:t>
      </w:r>
      <w:r>
        <w:rPr>
          <w:rFonts w:ascii="宋体" w:hAnsi="宋体" w:eastAsia="宋体" w:cs="宋体"/>
          <w:spacing w:val="-1"/>
          <w:sz w:val="24"/>
          <w:szCs w:val="24"/>
        </w:rPr>
        <w:t>项及信息，在线提交质疑函及必要的证明材料纸质版扫描件或图片(支持格式: D0C、</w:t>
      </w:r>
      <w:r>
        <w:rPr>
          <w:rFonts w:ascii="宋体" w:hAnsi="宋体" w:eastAsia="宋体" w:cs="宋体"/>
          <w:sz w:val="24"/>
          <w:szCs w:val="24"/>
        </w:rPr>
        <w:t>DOCX、 PDF、 JPG、 PNG、GIF )在线质疑由供应商委托代理</w:t>
      </w:r>
      <w:r>
        <w:rPr>
          <w:rFonts w:ascii="宋体" w:hAnsi="宋体" w:eastAsia="宋体" w:cs="宋体"/>
          <w:spacing w:val="-1"/>
          <w:sz w:val="24"/>
          <w:szCs w:val="24"/>
        </w:rPr>
        <w:t>人提起的，还需上传授权</w:t>
      </w:r>
      <w:r>
        <w:rPr>
          <w:rFonts w:ascii="宋体" w:hAnsi="宋体" w:eastAsia="宋体" w:cs="宋体"/>
          <w:spacing w:val="-2"/>
          <w:sz w:val="24"/>
          <w:szCs w:val="24"/>
        </w:rPr>
        <w:t>委托书及被委托人身份证明，授权委托书应当载明委托人及被委托人</w:t>
      </w:r>
      <w:r>
        <w:rPr>
          <w:rFonts w:ascii="宋体" w:hAnsi="宋体" w:eastAsia="宋体" w:cs="宋体"/>
          <w:spacing w:val="-3"/>
          <w:sz w:val="24"/>
          <w:szCs w:val="24"/>
        </w:rPr>
        <w:t>的姓名或名称、代</w:t>
      </w:r>
      <w:r>
        <w:rPr>
          <w:rFonts w:ascii="宋体" w:hAnsi="宋体" w:eastAsia="宋体" w:cs="宋体"/>
          <w:spacing w:val="-2"/>
          <w:sz w:val="24"/>
          <w:szCs w:val="24"/>
        </w:rPr>
        <w:t>理事项、具体权限、期限等。</w:t>
      </w:r>
    </w:p>
    <w:p w14:paraId="1B8CCD4A">
      <w:pPr>
        <w:spacing w:before="2" w:line="351" w:lineRule="auto"/>
        <w:ind w:left="6" w:right="19" w:firstLine="480"/>
        <w:rPr>
          <w:rFonts w:ascii="宋体" w:hAnsi="宋体" w:eastAsia="宋体" w:cs="宋体"/>
          <w:sz w:val="24"/>
          <w:szCs w:val="24"/>
        </w:rPr>
      </w:pPr>
      <w:r>
        <w:rPr>
          <w:rFonts w:ascii="宋体" w:hAnsi="宋体" w:eastAsia="宋体" w:cs="宋体"/>
          <w:spacing w:val="-2"/>
          <w:sz w:val="24"/>
          <w:szCs w:val="24"/>
        </w:rPr>
        <w:t>供应商为法人或者其他组织的，相关材料由法定代表人、主要</w:t>
      </w:r>
      <w:r>
        <w:rPr>
          <w:rFonts w:ascii="宋体" w:hAnsi="宋体" w:eastAsia="宋体" w:cs="宋体"/>
          <w:spacing w:val="-3"/>
          <w:sz w:val="24"/>
          <w:szCs w:val="24"/>
        </w:rPr>
        <w:t>负责人或者其授权代</w:t>
      </w:r>
      <w:r>
        <w:rPr>
          <w:rFonts w:ascii="宋体" w:hAnsi="宋体" w:eastAsia="宋体" w:cs="宋体"/>
          <w:spacing w:val="-1"/>
          <w:sz w:val="24"/>
          <w:szCs w:val="24"/>
        </w:rPr>
        <w:t>表签名或者盖章并加盖公章；供应商为自然人的，相关材料由本人签名。</w:t>
      </w:r>
    </w:p>
    <w:p w14:paraId="22DFA2CB">
      <w:pPr>
        <w:spacing w:line="220" w:lineRule="auto"/>
        <w:ind w:left="498"/>
        <w:rPr>
          <w:rFonts w:ascii="宋体" w:hAnsi="宋体" w:eastAsia="宋体" w:cs="宋体"/>
          <w:sz w:val="24"/>
          <w:szCs w:val="24"/>
        </w:rPr>
      </w:pPr>
      <w:r>
        <w:rPr>
          <w:rFonts w:ascii="宋体" w:hAnsi="宋体" w:eastAsia="宋体" w:cs="宋体"/>
          <w:spacing w:val="-5"/>
          <w:sz w:val="24"/>
          <w:szCs w:val="24"/>
        </w:rPr>
        <w:t>37.6</w:t>
      </w:r>
      <w:r>
        <w:rPr>
          <w:rFonts w:ascii="宋体" w:hAnsi="宋体" w:eastAsia="宋体" w:cs="宋体"/>
          <w:spacing w:val="-38"/>
          <w:sz w:val="24"/>
          <w:szCs w:val="24"/>
        </w:rPr>
        <w:t xml:space="preserve"> </w:t>
      </w:r>
      <w:r>
        <w:rPr>
          <w:rFonts w:ascii="宋体" w:hAnsi="宋体" w:eastAsia="宋体" w:cs="宋体"/>
          <w:spacing w:val="-5"/>
          <w:sz w:val="24"/>
          <w:szCs w:val="24"/>
        </w:rPr>
        <w:t>在线质疑答复</w:t>
      </w:r>
    </w:p>
    <w:p w14:paraId="6DA2CA2D">
      <w:pPr>
        <w:spacing w:before="201" w:line="347" w:lineRule="auto"/>
        <w:ind w:left="6" w:right="7" w:firstLine="480"/>
        <w:rPr>
          <w:rFonts w:ascii="宋体" w:hAnsi="宋体" w:eastAsia="宋体" w:cs="宋体"/>
          <w:sz w:val="24"/>
          <w:szCs w:val="24"/>
        </w:rPr>
      </w:pPr>
      <w:r>
        <w:rPr>
          <w:rFonts w:ascii="宋体" w:hAnsi="宋体" w:eastAsia="宋体" w:cs="宋体"/>
          <w:spacing w:val="-2"/>
          <w:sz w:val="24"/>
          <w:szCs w:val="24"/>
        </w:rPr>
        <w:t>采购人委托采购代理机构采购的，供应商可以向采购代理机构提</w:t>
      </w:r>
      <w:r>
        <w:rPr>
          <w:rFonts w:ascii="宋体" w:hAnsi="宋体" w:eastAsia="宋体" w:cs="宋体"/>
          <w:spacing w:val="-3"/>
          <w:sz w:val="24"/>
          <w:szCs w:val="24"/>
        </w:rPr>
        <w:t>出质疑，采购代理</w:t>
      </w:r>
      <w:r>
        <w:rPr>
          <w:rFonts w:ascii="宋体" w:hAnsi="宋体" w:eastAsia="宋体" w:cs="宋体"/>
          <w:spacing w:val="-2"/>
          <w:sz w:val="24"/>
          <w:szCs w:val="24"/>
        </w:rPr>
        <w:t>机构应当依法就采购人委托授权范围内的事项作出答复。采购人、采</w:t>
      </w:r>
      <w:r>
        <w:rPr>
          <w:rFonts w:ascii="宋体" w:hAnsi="宋体" w:eastAsia="宋体" w:cs="宋体"/>
          <w:spacing w:val="-3"/>
          <w:sz w:val="24"/>
          <w:szCs w:val="24"/>
        </w:rPr>
        <w:t>购代理机构收到在线质疑后，应当按照政府采购相关规定，在</w:t>
      </w:r>
      <w:r>
        <w:rPr>
          <w:rFonts w:ascii="宋体" w:hAnsi="宋体" w:eastAsia="宋体" w:cs="宋体"/>
          <w:spacing w:val="-30"/>
          <w:sz w:val="24"/>
          <w:szCs w:val="24"/>
        </w:rPr>
        <w:t xml:space="preserve"> </w:t>
      </w:r>
      <w:r>
        <w:rPr>
          <w:rFonts w:ascii="宋体" w:hAnsi="宋体" w:eastAsia="宋体" w:cs="宋体"/>
          <w:spacing w:val="-3"/>
          <w:sz w:val="24"/>
          <w:szCs w:val="24"/>
        </w:rPr>
        <w:t>7</w:t>
      </w:r>
      <w:r>
        <w:rPr>
          <w:rFonts w:ascii="宋体" w:hAnsi="宋体" w:eastAsia="宋体" w:cs="宋体"/>
          <w:spacing w:val="-44"/>
          <w:sz w:val="24"/>
          <w:szCs w:val="24"/>
        </w:rPr>
        <w:t xml:space="preserve"> </w:t>
      </w:r>
      <w:r>
        <w:rPr>
          <w:rFonts w:ascii="宋体" w:hAnsi="宋体" w:eastAsia="宋体" w:cs="宋体"/>
          <w:spacing w:val="-3"/>
          <w:sz w:val="24"/>
          <w:szCs w:val="24"/>
        </w:rPr>
        <w:t>个工作日内通过政府采购平台对供应商依</w:t>
      </w:r>
      <w:r>
        <w:rPr>
          <w:rFonts w:ascii="宋体" w:hAnsi="宋体" w:eastAsia="宋体" w:cs="宋体"/>
          <w:spacing w:val="-2"/>
          <w:sz w:val="24"/>
          <w:szCs w:val="24"/>
        </w:rPr>
        <w:t>法提出的质疑作出答复，但答复的内容不得涉及商业秘密。质疑供应</w:t>
      </w:r>
      <w:r>
        <w:rPr>
          <w:rFonts w:ascii="宋体" w:hAnsi="宋体" w:eastAsia="宋体" w:cs="宋体"/>
          <w:spacing w:val="-3"/>
          <w:sz w:val="24"/>
          <w:szCs w:val="24"/>
        </w:rPr>
        <w:t>商通过政府采购平</w:t>
      </w:r>
      <w:r>
        <w:rPr>
          <w:rFonts w:ascii="宋体" w:hAnsi="宋体" w:eastAsia="宋体" w:cs="宋体"/>
          <w:spacing w:val="-2"/>
          <w:sz w:val="24"/>
          <w:szCs w:val="24"/>
        </w:rPr>
        <w:t>台在线接收质疑答复结果。</w:t>
      </w:r>
    </w:p>
    <w:p w14:paraId="7C664282">
      <w:pPr>
        <w:spacing w:before="1" w:line="290" w:lineRule="auto"/>
        <w:ind w:left="20" w:right="5" w:firstLine="478"/>
        <w:rPr>
          <w:rFonts w:ascii="宋体" w:hAnsi="宋体" w:eastAsia="宋体" w:cs="宋体"/>
          <w:sz w:val="24"/>
          <w:szCs w:val="24"/>
        </w:rPr>
      </w:pPr>
      <w:r>
        <w:rPr>
          <w:rFonts w:ascii="宋体" w:hAnsi="宋体" w:eastAsia="宋体" w:cs="宋体"/>
          <w:spacing w:val="-4"/>
          <w:sz w:val="24"/>
          <w:szCs w:val="24"/>
        </w:rPr>
        <w:t>37.7</w:t>
      </w:r>
      <w:r>
        <w:rPr>
          <w:rFonts w:ascii="宋体" w:hAnsi="宋体" w:eastAsia="宋体" w:cs="宋体"/>
          <w:spacing w:val="-31"/>
          <w:sz w:val="24"/>
          <w:szCs w:val="24"/>
        </w:rPr>
        <w:t xml:space="preserve"> </w:t>
      </w:r>
      <w:r>
        <w:rPr>
          <w:rFonts w:ascii="宋体" w:hAnsi="宋体" w:eastAsia="宋体" w:cs="宋体"/>
          <w:spacing w:val="-4"/>
          <w:sz w:val="24"/>
          <w:szCs w:val="24"/>
        </w:rPr>
        <w:t>供应商对采购过程、成交结果提出质疑的，</w:t>
      </w:r>
      <w:r>
        <w:rPr>
          <w:rFonts w:ascii="宋体" w:hAnsi="宋体" w:eastAsia="宋体" w:cs="宋体"/>
          <w:spacing w:val="-5"/>
          <w:sz w:val="24"/>
          <w:szCs w:val="24"/>
        </w:rPr>
        <w:t>代理机构或采购方可以组织原评审</w:t>
      </w:r>
      <w:r>
        <w:rPr>
          <w:rFonts w:ascii="宋体" w:hAnsi="宋体" w:eastAsia="宋体" w:cs="宋体"/>
          <w:spacing w:val="-4"/>
          <w:sz w:val="24"/>
          <w:szCs w:val="24"/>
        </w:rPr>
        <w:t>小组协助答复质疑。</w:t>
      </w:r>
    </w:p>
    <w:p w14:paraId="05D7C9F7">
      <w:pPr>
        <w:spacing w:before="172" w:line="315" w:lineRule="auto"/>
        <w:ind w:left="18" w:right="5" w:firstLine="480"/>
        <w:rPr>
          <w:rFonts w:ascii="宋体" w:hAnsi="宋体" w:eastAsia="宋体" w:cs="宋体"/>
          <w:sz w:val="24"/>
          <w:szCs w:val="24"/>
        </w:rPr>
      </w:pPr>
      <w:r>
        <w:rPr>
          <w:rFonts w:ascii="宋体" w:hAnsi="宋体" w:eastAsia="宋体" w:cs="宋体"/>
          <w:spacing w:val="-4"/>
          <w:sz w:val="24"/>
          <w:szCs w:val="24"/>
        </w:rPr>
        <w:t>37.8</w:t>
      </w:r>
      <w:r>
        <w:rPr>
          <w:rFonts w:ascii="宋体" w:hAnsi="宋体" w:eastAsia="宋体" w:cs="宋体"/>
          <w:spacing w:val="-32"/>
          <w:sz w:val="24"/>
          <w:szCs w:val="24"/>
        </w:rPr>
        <w:t xml:space="preserve"> </w:t>
      </w:r>
      <w:r>
        <w:rPr>
          <w:rFonts w:ascii="宋体" w:hAnsi="宋体" w:eastAsia="宋体" w:cs="宋体"/>
          <w:spacing w:val="-4"/>
          <w:sz w:val="24"/>
          <w:szCs w:val="24"/>
        </w:rPr>
        <w:t>采购方、代理机构认为供应商质疑不成立，或</w:t>
      </w:r>
      <w:r>
        <w:rPr>
          <w:rFonts w:ascii="宋体" w:hAnsi="宋体" w:eastAsia="宋体" w:cs="宋体"/>
          <w:spacing w:val="-5"/>
          <w:sz w:val="24"/>
          <w:szCs w:val="24"/>
        </w:rPr>
        <w:t>者成立但未对成交结果构成影响</w:t>
      </w:r>
      <w:r>
        <w:rPr>
          <w:rFonts w:ascii="宋体" w:hAnsi="宋体" w:eastAsia="宋体" w:cs="宋体"/>
          <w:spacing w:val="-2"/>
          <w:sz w:val="24"/>
          <w:szCs w:val="24"/>
        </w:rPr>
        <w:t>的，继续开展采购活动；认为供应商质疑成立且影响或</w:t>
      </w:r>
      <w:r>
        <w:rPr>
          <w:rFonts w:ascii="宋体" w:hAnsi="宋体" w:eastAsia="宋体" w:cs="宋体"/>
          <w:spacing w:val="-3"/>
          <w:sz w:val="24"/>
          <w:szCs w:val="24"/>
        </w:rPr>
        <w:t>者可能影响中标结果的，按照下</w:t>
      </w:r>
      <w:r>
        <w:rPr>
          <w:rFonts w:ascii="宋体" w:hAnsi="宋体" w:eastAsia="宋体" w:cs="宋体"/>
          <w:spacing w:val="-5"/>
          <w:sz w:val="24"/>
          <w:szCs w:val="24"/>
        </w:rPr>
        <w:t>列情况处理：</w:t>
      </w:r>
    </w:p>
    <w:p w14:paraId="6C5F0354">
      <w:pPr>
        <w:spacing w:before="153" w:line="219" w:lineRule="auto"/>
        <w:jc w:val="right"/>
      </w:pPr>
      <w:r>
        <w:rPr>
          <w:rFonts w:ascii="宋体" w:hAnsi="宋体" w:eastAsia="宋体" w:cs="宋体"/>
          <w:spacing w:val="-4"/>
          <w:sz w:val="24"/>
          <w:szCs w:val="24"/>
        </w:rPr>
        <w:t>37.9.1</w:t>
      </w:r>
      <w:r>
        <w:rPr>
          <w:rFonts w:ascii="宋体" w:hAnsi="宋体" w:eastAsia="宋体" w:cs="宋体"/>
          <w:spacing w:val="-45"/>
          <w:sz w:val="24"/>
          <w:szCs w:val="24"/>
        </w:rPr>
        <w:t xml:space="preserve"> </w:t>
      </w:r>
      <w:r>
        <w:rPr>
          <w:rFonts w:ascii="宋体" w:hAnsi="宋体" w:eastAsia="宋体" w:cs="宋体"/>
          <w:spacing w:val="-4"/>
          <w:sz w:val="24"/>
          <w:szCs w:val="24"/>
        </w:rPr>
        <w:t>对采购文件提出的质疑，依法通过澄清或者修改可以继续开展采购活</w:t>
      </w:r>
      <w:r>
        <w:rPr>
          <w:rFonts w:ascii="宋体" w:hAnsi="宋体" w:eastAsia="宋体" w:cs="宋体"/>
          <w:spacing w:val="-5"/>
          <w:sz w:val="24"/>
          <w:szCs w:val="24"/>
        </w:rPr>
        <w:t>动的，</w:t>
      </w:r>
    </w:p>
    <w:p w14:paraId="0D35EBF8">
      <w:pPr>
        <w:spacing w:before="78" w:line="358" w:lineRule="auto"/>
        <w:ind w:right="21"/>
        <w:rPr>
          <w:rFonts w:ascii="宋体" w:hAnsi="宋体" w:eastAsia="宋体" w:cs="宋体"/>
          <w:sz w:val="24"/>
          <w:szCs w:val="24"/>
        </w:rPr>
      </w:pPr>
      <w:r>
        <w:rPr>
          <w:rFonts w:ascii="宋体" w:hAnsi="宋体" w:eastAsia="宋体" w:cs="宋体"/>
          <w:spacing w:val="-2"/>
          <w:sz w:val="24"/>
          <w:szCs w:val="24"/>
        </w:rPr>
        <w:t>澄清或者修改采购文件后继续开展采购活动；否则应当修改采购文</w:t>
      </w:r>
      <w:r>
        <w:rPr>
          <w:rFonts w:ascii="宋体" w:hAnsi="宋体" w:eastAsia="宋体" w:cs="宋体"/>
          <w:spacing w:val="-3"/>
          <w:sz w:val="24"/>
          <w:szCs w:val="24"/>
        </w:rPr>
        <w:t>件后重新开展采购活</w:t>
      </w:r>
      <w:r>
        <w:rPr>
          <w:rFonts w:ascii="宋体" w:hAnsi="宋体" w:eastAsia="宋体" w:cs="宋体"/>
          <w:spacing w:val="-6"/>
          <w:sz w:val="24"/>
          <w:szCs w:val="24"/>
        </w:rPr>
        <w:t>动。</w:t>
      </w:r>
    </w:p>
    <w:p w14:paraId="0BBFA161">
      <w:pPr>
        <w:spacing w:line="358" w:lineRule="auto"/>
        <w:ind w:right="2" w:firstLine="489"/>
        <w:jc w:val="both"/>
        <w:rPr>
          <w:rFonts w:ascii="宋体" w:hAnsi="宋体" w:eastAsia="宋体" w:cs="宋体"/>
          <w:sz w:val="24"/>
          <w:szCs w:val="24"/>
        </w:rPr>
      </w:pPr>
      <w:r>
        <w:rPr>
          <w:rFonts w:ascii="宋体" w:hAnsi="宋体" w:eastAsia="宋体" w:cs="宋体"/>
          <w:spacing w:val="-4"/>
          <w:sz w:val="24"/>
          <w:szCs w:val="24"/>
        </w:rPr>
        <w:t>37.9.2</w:t>
      </w:r>
      <w:r>
        <w:rPr>
          <w:rFonts w:ascii="宋体" w:hAnsi="宋体" w:eastAsia="宋体" w:cs="宋体"/>
          <w:spacing w:val="-40"/>
          <w:sz w:val="24"/>
          <w:szCs w:val="24"/>
        </w:rPr>
        <w:t xml:space="preserve"> </w:t>
      </w:r>
      <w:r>
        <w:rPr>
          <w:rFonts w:ascii="宋体" w:hAnsi="宋体" w:eastAsia="宋体" w:cs="宋体"/>
          <w:spacing w:val="-4"/>
          <w:sz w:val="24"/>
          <w:szCs w:val="24"/>
        </w:rPr>
        <w:t>对采购过程、成交结果提出的质疑，合格供应商符合法定数量时，可以从合</w:t>
      </w:r>
      <w:r>
        <w:rPr>
          <w:rFonts w:ascii="宋体" w:hAnsi="宋体" w:eastAsia="宋体" w:cs="宋体"/>
          <w:spacing w:val="-2"/>
          <w:sz w:val="24"/>
          <w:szCs w:val="24"/>
        </w:rPr>
        <w:t>格的成交候选人中另行确定成交、成交供应商的，应当依法另行确定成交供应商；否则应当重新开展采购活动。</w:t>
      </w:r>
    </w:p>
    <w:p w14:paraId="21DB2F9B">
      <w:pPr>
        <w:spacing w:line="358" w:lineRule="auto"/>
        <w:ind w:left="9" w:right="14" w:firstLine="474"/>
        <w:rPr>
          <w:rFonts w:ascii="宋体" w:hAnsi="宋体" w:eastAsia="宋体" w:cs="宋体"/>
          <w:sz w:val="24"/>
          <w:szCs w:val="24"/>
        </w:rPr>
      </w:pPr>
      <w:r>
        <w:rPr>
          <w:rFonts w:ascii="宋体" w:hAnsi="宋体" w:eastAsia="宋体" w:cs="宋体"/>
          <w:spacing w:val="-2"/>
          <w:sz w:val="24"/>
          <w:szCs w:val="24"/>
        </w:rPr>
        <w:t>质疑答复导致成交结果改变的，采购人或采购代理机构应当</w:t>
      </w:r>
      <w:r>
        <w:rPr>
          <w:rFonts w:ascii="宋体" w:hAnsi="宋体" w:eastAsia="宋体" w:cs="宋体"/>
          <w:spacing w:val="-3"/>
          <w:sz w:val="24"/>
          <w:szCs w:val="24"/>
        </w:rPr>
        <w:t>将有关情况书面报告相</w:t>
      </w:r>
      <w:r>
        <w:rPr>
          <w:rFonts w:ascii="宋体" w:hAnsi="宋体" w:eastAsia="宋体" w:cs="宋体"/>
          <w:spacing w:val="-6"/>
          <w:sz w:val="24"/>
          <w:szCs w:val="24"/>
        </w:rPr>
        <w:t>关部门。</w:t>
      </w:r>
    </w:p>
    <w:p w14:paraId="2BC341C0">
      <w:pPr>
        <w:spacing w:line="290" w:lineRule="auto"/>
        <w:ind w:left="38" w:right="6" w:firstLine="451"/>
        <w:rPr>
          <w:rFonts w:ascii="宋体" w:hAnsi="宋体" w:eastAsia="宋体" w:cs="宋体"/>
          <w:sz w:val="24"/>
          <w:szCs w:val="24"/>
        </w:rPr>
      </w:pPr>
      <w:r>
        <w:rPr>
          <w:rFonts w:ascii="宋体" w:hAnsi="宋体" w:eastAsia="宋体" w:cs="宋体"/>
          <w:spacing w:val="-1"/>
          <w:sz w:val="24"/>
          <w:szCs w:val="24"/>
        </w:rPr>
        <w:t>37.10</w:t>
      </w:r>
      <w:r>
        <w:rPr>
          <w:rFonts w:ascii="宋体" w:hAnsi="宋体" w:eastAsia="宋体" w:cs="宋体"/>
          <w:spacing w:val="-40"/>
          <w:sz w:val="24"/>
          <w:szCs w:val="24"/>
        </w:rPr>
        <w:t xml:space="preserve"> </w:t>
      </w:r>
      <w:r>
        <w:rPr>
          <w:rFonts w:ascii="宋体" w:hAnsi="宋体" w:eastAsia="宋体" w:cs="宋体"/>
          <w:spacing w:val="-1"/>
          <w:sz w:val="24"/>
          <w:szCs w:val="24"/>
        </w:rPr>
        <w:t>质疑供应商对采购方、代理机构的答复不满意，或者代理机构未在规定</w:t>
      </w:r>
      <w:r>
        <w:rPr>
          <w:rFonts w:ascii="宋体" w:hAnsi="宋体" w:eastAsia="宋体" w:cs="宋体"/>
          <w:spacing w:val="-2"/>
          <w:sz w:val="24"/>
          <w:szCs w:val="24"/>
        </w:rPr>
        <w:t>的时</w:t>
      </w:r>
      <w:r>
        <w:rPr>
          <w:rFonts w:ascii="宋体" w:hAnsi="宋体" w:eastAsia="宋体" w:cs="宋体"/>
          <w:spacing w:val="-4"/>
          <w:sz w:val="24"/>
          <w:szCs w:val="24"/>
        </w:rPr>
        <w:t>间内作出答复的，可以在答复期满后 15</w:t>
      </w:r>
      <w:r>
        <w:rPr>
          <w:rFonts w:ascii="宋体" w:hAnsi="宋体" w:eastAsia="宋体" w:cs="宋体"/>
          <w:spacing w:val="-46"/>
          <w:sz w:val="24"/>
          <w:szCs w:val="24"/>
        </w:rPr>
        <w:t xml:space="preserve"> </w:t>
      </w:r>
      <w:r>
        <w:rPr>
          <w:rFonts w:ascii="宋体" w:hAnsi="宋体" w:eastAsia="宋体" w:cs="宋体"/>
          <w:spacing w:val="-4"/>
          <w:sz w:val="24"/>
          <w:szCs w:val="24"/>
        </w:rPr>
        <w:t>个工作日内向相关部门投诉。</w:t>
      </w:r>
    </w:p>
    <w:p w14:paraId="08BEE8E4">
      <w:pPr>
        <w:spacing w:before="155" w:line="219" w:lineRule="auto"/>
        <w:ind w:left="490"/>
        <w:rPr>
          <w:rFonts w:ascii="宋体" w:hAnsi="宋体" w:eastAsia="宋体" w:cs="宋体"/>
          <w:sz w:val="24"/>
          <w:szCs w:val="24"/>
        </w:rPr>
      </w:pPr>
      <w:r>
        <w:rPr>
          <w:rFonts w:ascii="宋体" w:hAnsi="宋体" w:eastAsia="宋体" w:cs="宋体"/>
          <w:spacing w:val="1"/>
          <w:sz w:val="24"/>
          <w:szCs w:val="24"/>
        </w:rPr>
        <w:t>37.11接收质疑函的联系方式</w:t>
      </w:r>
    </w:p>
    <w:p w14:paraId="15C148FF">
      <w:pPr>
        <w:spacing w:before="178" w:line="218" w:lineRule="auto"/>
        <w:ind w:left="528"/>
        <w:rPr>
          <w:rFonts w:ascii="宋体" w:hAnsi="宋体" w:eastAsia="宋体" w:cs="宋体"/>
          <w:sz w:val="24"/>
          <w:szCs w:val="24"/>
        </w:rPr>
      </w:pPr>
      <w:r>
        <w:rPr>
          <w:rFonts w:ascii="宋体" w:hAnsi="宋体" w:eastAsia="宋体" w:cs="宋体"/>
          <w:spacing w:val="-5"/>
          <w:sz w:val="24"/>
          <w:szCs w:val="24"/>
        </w:rPr>
        <w:t>同竞争性磋商公告中的联系方式</w:t>
      </w:r>
    </w:p>
    <w:p w14:paraId="5290B073">
      <w:pPr>
        <w:spacing w:before="187" w:line="221" w:lineRule="auto"/>
        <w:ind w:left="484"/>
        <w:outlineLvl w:val="0"/>
        <w:rPr>
          <w:rFonts w:ascii="宋体" w:hAnsi="宋体" w:eastAsia="宋体" w:cs="宋体"/>
          <w:sz w:val="24"/>
          <w:szCs w:val="24"/>
        </w:rPr>
      </w:pPr>
      <w:r>
        <w:rPr>
          <w:rFonts w:ascii="宋体" w:hAnsi="宋体" w:eastAsia="宋体" w:cs="宋体"/>
          <w:b/>
          <w:bCs/>
          <w:spacing w:val="-7"/>
          <w:sz w:val="24"/>
          <w:szCs w:val="24"/>
        </w:rPr>
        <w:t>十、违约处罚</w:t>
      </w:r>
    </w:p>
    <w:p w14:paraId="735FC430">
      <w:pPr>
        <w:spacing w:before="197" w:line="351" w:lineRule="auto"/>
        <w:ind w:left="5" w:right="19" w:firstLine="485"/>
        <w:rPr>
          <w:rFonts w:ascii="宋体" w:hAnsi="宋体" w:eastAsia="宋体" w:cs="宋体"/>
          <w:sz w:val="24"/>
          <w:szCs w:val="24"/>
        </w:rPr>
      </w:pPr>
      <w:r>
        <w:rPr>
          <w:rFonts w:ascii="宋体" w:hAnsi="宋体" w:eastAsia="宋体" w:cs="宋体"/>
          <w:spacing w:val="-2"/>
          <w:sz w:val="24"/>
          <w:szCs w:val="24"/>
        </w:rPr>
        <w:t>38. 供应商发生下列情况之一的，磋商保证</w:t>
      </w:r>
      <w:r>
        <w:rPr>
          <w:rFonts w:ascii="宋体" w:hAnsi="宋体" w:eastAsia="宋体" w:cs="宋体"/>
          <w:spacing w:val="-3"/>
          <w:sz w:val="24"/>
          <w:szCs w:val="24"/>
        </w:rPr>
        <w:t>金将被没收，并可能被列入不良记录名</w:t>
      </w:r>
      <w:r>
        <w:rPr>
          <w:rFonts w:ascii="宋体" w:hAnsi="宋体" w:eastAsia="宋体" w:cs="宋体"/>
          <w:spacing w:val="-1"/>
          <w:sz w:val="24"/>
          <w:szCs w:val="24"/>
        </w:rPr>
        <w:t>单，同时代理机构将提请相关监管部门，依</w:t>
      </w:r>
      <w:r>
        <w:rPr>
          <w:rFonts w:ascii="宋体" w:hAnsi="宋体" w:eastAsia="宋体" w:cs="宋体"/>
          <w:spacing w:val="-2"/>
          <w:sz w:val="24"/>
          <w:szCs w:val="24"/>
        </w:rPr>
        <w:t>据相关规定作出处理。</w:t>
      </w:r>
    </w:p>
    <w:p w14:paraId="6B053EDE">
      <w:pPr>
        <w:spacing w:before="1" w:line="218" w:lineRule="auto"/>
        <w:ind w:left="490"/>
        <w:rPr>
          <w:rFonts w:ascii="宋体" w:hAnsi="宋体" w:eastAsia="宋体" w:cs="宋体"/>
          <w:sz w:val="24"/>
          <w:szCs w:val="24"/>
        </w:rPr>
      </w:pPr>
      <w:r>
        <w:rPr>
          <w:rFonts w:ascii="宋体" w:hAnsi="宋体" w:eastAsia="宋体" w:cs="宋体"/>
          <w:spacing w:val="-2"/>
          <w:sz w:val="24"/>
          <w:szCs w:val="24"/>
        </w:rPr>
        <w:t>38.1</w:t>
      </w:r>
      <w:r>
        <w:rPr>
          <w:rFonts w:ascii="宋体" w:hAnsi="宋体" w:eastAsia="宋体" w:cs="宋体"/>
          <w:spacing w:val="-32"/>
          <w:sz w:val="24"/>
          <w:szCs w:val="24"/>
        </w:rPr>
        <w:t xml:space="preserve"> </w:t>
      </w:r>
      <w:r>
        <w:rPr>
          <w:rFonts w:ascii="宋体" w:hAnsi="宋体" w:eastAsia="宋体" w:cs="宋体"/>
          <w:spacing w:val="-2"/>
          <w:sz w:val="24"/>
          <w:szCs w:val="24"/>
        </w:rPr>
        <w:t>开启后在响应文件有效期内，供应商撤回其响应文件；</w:t>
      </w:r>
    </w:p>
    <w:p w14:paraId="1DD80FF6">
      <w:pPr>
        <w:spacing w:before="201" w:line="290" w:lineRule="auto"/>
        <w:ind w:right="4" w:firstLine="490"/>
        <w:rPr>
          <w:rFonts w:ascii="宋体" w:hAnsi="宋体" w:eastAsia="宋体" w:cs="宋体"/>
          <w:sz w:val="24"/>
          <w:szCs w:val="24"/>
        </w:rPr>
      </w:pPr>
      <w:r>
        <w:rPr>
          <w:rFonts w:ascii="宋体" w:hAnsi="宋体" w:eastAsia="宋体" w:cs="宋体"/>
          <w:spacing w:val="-4"/>
          <w:sz w:val="24"/>
          <w:szCs w:val="24"/>
        </w:rPr>
        <w:t>38.2</w:t>
      </w:r>
      <w:r>
        <w:rPr>
          <w:rFonts w:ascii="宋体" w:hAnsi="宋体" w:eastAsia="宋体" w:cs="宋体"/>
          <w:spacing w:val="-32"/>
          <w:sz w:val="24"/>
          <w:szCs w:val="24"/>
        </w:rPr>
        <w:t xml:space="preserve"> </w:t>
      </w:r>
      <w:r>
        <w:rPr>
          <w:rFonts w:ascii="宋体" w:hAnsi="宋体" w:eastAsia="宋体" w:cs="宋体"/>
          <w:spacing w:val="-4"/>
          <w:sz w:val="24"/>
          <w:szCs w:val="24"/>
        </w:rPr>
        <w:t>在磋商期间，供应商企图影响代理机构或磋商</w:t>
      </w:r>
      <w:r>
        <w:rPr>
          <w:rFonts w:ascii="宋体" w:hAnsi="宋体" w:eastAsia="宋体" w:cs="宋体"/>
          <w:spacing w:val="-5"/>
          <w:sz w:val="24"/>
          <w:szCs w:val="24"/>
        </w:rPr>
        <w:t>小组的任何活动，将导致报价被</w:t>
      </w:r>
      <w:r>
        <w:rPr>
          <w:rFonts w:ascii="宋体" w:hAnsi="宋体" w:eastAsia="宋体" w:cs="宋体"/>
          <w:spacing w:val="-2"/>
          <w:sz w:val="24"/>
          <w:szCs w:val="24"/>
        </w:rPr>
        <w:t>拒绝，并由其承担相应的法律责任；</w:t>
      </w:r>
    </w:p>
    <w:p w14:paraId="6167B6F9">
      <w:pPr>
        <w:spacing w:before="157" w:line="219" w:lineRule="auto"/>
        <w:ind w:left="490"/>
        <w:rPr>
          <w:rFonts w:ascii="宋体" w:hAnsi="宋体" w:eastAsia="宋体" w:cs="宋体"/>
          <w:sz w:val="24"/>
          <w:szCs w:val="24"/>
        </w:rPr>
      </w:pPr>
      <w:r>
        <w:rPr>
          <w:rFonts w:ascii="宋体" w:hAnsi="宋体" w:eastAsia="宋体" w:cs="宋体"/>
          <w:spacing w:val="-3"/>
          <w:sz w:val="24"/>
          <w:szCs w:val="24"/>
        </w:rPr>
        <w:t>38.3</w:t>
      </w:r>
      <w:r>
        <w:rPr>
          <w:rFonts w:ascii="宋体" w:hAnsi="宋体" w:eastAsia="宋体" w:cs="宋体"/>
          <w:spacing w:val="-25"/>
          <w:sz w:val="24"/>
          <w:szCs w:val="24"/>
        </w:rPr>
        <w:t xml:space="preserve"> </w:t>
      </w:r>
      <w:r>
        <w:rPr>
          <w:rFonts w:ascii="宋体" w:hAnsi="宋体" w:eastAsia="宋体" w:cs="宋体"/>
          <w:spacing w:val="-3"/>
          <w:sz w:val="24"/>
          <w:szCs w:val="24"/>
        </w:rPr>
        <w:t>成交供应商未按本磋商文件规定签约；</w:t>
      </w:r>
    </w:p>
    <w:p w14:paraId="3FE02DF7">
      <w:pPr>
        <w:spacing w:before="184" w:line="219" w:lineRule="auto"/>
        <w:ind w:left="490"/>
        <w:rPr>
          <w:rFonts w:ascii="宋体" w:hAnsi="宋体" w:eastAsia="宋体" w:cs="宋体"/>
          <w:sz w:val="24"/>
          <w:szCs w:val="24"/>
        </w:rPr>
      </w:pPr>
      <w:r>
        <w:rPr>
          <w:rFonts w:ascii="宋体" w:hAnsi="宋体" w:eastAsia="宋体" w:cs="宋体"/>
          <w:spacing w:val="-2"/>
          <w:sz w:val="24"/>
          <w:szCs w:val="24"/>
        </w:rPr>
        <w:t>38.4</w:t>
      </w:r>
      <w:r>
        <w:rPr>
          <w:rFonts w:ascii="宋体" w:hAnsi="宋体" w:eastAsia="宋体" w:cs="宋体"/>
          <w:spacing w:val="-30"/>
          <w:sz w:val="24"/>
          <w:szCs w:val="24"/>
        </w:rPr>
        <w:t xml:space="preserve"> </w:t>
      </w:r>
      <w:r>
        <w:rPr>
          <w:rFonts w:ascii="宋体" w:hAnsi="宋体" w:eastAsia="宋体" w:cs="宋体"/>
          <w:spacing w:val="-2"/>
          <w:sz w:val="24"/>
          <w:szCs w:val="24"/>
        </w:rPr>
        <w:t>成交供应商与采购方订立背离合同实质性内容的其他协议；</w:t>
      </w:r>
    </w:p>
    <w:p w14:paraId="350EB59C">
      <w:pPr>
        <w:spacing w:before="178" w:line="219" w:lineRule="auto"/>
        <w:ind w:left="490"/>
        <w:rPr>
          <w:rFonts w:ascii="宋体" w:hAnsi="宋体" w:eastAsia="宋体" w:cs="宋体"/>
          <w:sz w:val="24"/>
          <w:szCs w:val="24"/>
        </w:rPr>
      </w:pPr>
      <w:r>
        <w:rPr>
          <w:rFonts w:ascii="宋体" w:hAnsi="宋体" w:eastAsia="宋体" w:cs="宋体"/>
          <w:spacing w:val="-2"/>
          <w:sz w:val="24"/>
          <w:szCs w:val="24"/>
        </w:rPr>
        <w:t>38.5</w:t>
      </w:r>
      <w:r>
        <w:rPr>
          <w:rFonts w:ascii="宋体" w:hAnsi="宋体" w:eastAsia="宋体" w:cs="宋体"/>
          <w:spacing w:val="-32"/>
          <w:sz w:val="24"/>
          <w:szCs w:val="24"/>
        </w:rPr>
        <w:t xml:space="preserve"> </w:t>
      </w:r>
      <w:r>
        <w:rPr>
          <w:rFonts w:ascii="宋体" w:hAnsi="宋体" w:eastAsia="宋体" w:cs="宋体"/>
          <w:spacing w:val="-2"/>
          <w:sz w:val="24"/>
          <w:szCs w:val="24"/>
        </w:rPr>
        <w:t>成交供应商未按磋商文件规定和合同约定履行义务的。</w:t>
      </w:r>
    </w:p>
    <w:p w14:paraId="4A3DC772">
      <w:pPr>
        <w:spacing w:before="181" w:line="218" w:lineRule="auto"/>
        <w:jc w:val="right"/>
        <w:rPr>
          <w:rFonts w:ascii="宋体" w:hAnsi="宋体" w:eastAsia="宋体" w:cs="宋体"/>
          <w:sz w:val="24"/>
          <w:szCs w:val="24"/>
        </w:rPr>
      </w:pPr>
      <w:r>
        <w:rPr>
          <w:rFonts w:ascii="宋体" w:hAnsi="宋体" w:eastAsia="宋体" w:cs="宋体"/>
          <w:spacing w:val="-5"/>
          <w:sz w:val="24"/>
          <w:szCs w:val="24"/>
        </w:rPr>
        <w:t>39.采购方有下列情形之一的，由有关部门责令限期改正；情节严重的</w:t>
      </w:r>
      <w:r>
        <w:rPr>
          <w:rFonts w:ascii="宋体" w:hAnsi="宋体" w:eastAsia="宋体" w:cs="宋体"/>
          <w:spacing w:val="-6"/>
          <w:sz w:val="24"/>
          <w:szCs w:val="24"/>
        </w:rPr>
        <w:t>，给予警告：</w:t>
      </w:r>
    </w:p>
    <w:p w14:paraId="7642F66B">
      <w:pPr>
        <w:spacing w:before="182" w:line="219" w:lineRule="auto"/>
        <w:ind w:left="504"/>
        <w:rPr>
          <w:rFonts w:ascii="宋体" w:hAnsi="宋体" w:eastAsia="宋体" w:cs="宋体"/>
          <w:sz w:val="24"/>
          <w:szCs w:val="24"/>
        </w:rPr>
      </w:pPr>
      <w:r>
        <w:rPr>
          <w:rFonts w:ascii="宋体" w:hAnsi="宋体" w:eastAsia="宋体" w:cs="宋体"/>
          <w:spacing w:val="-3"/>
          <w:sz w:val="24"/>
          <w:szCs w:val="24"/>
        </w:rPr>
        <w:t>（一）未按照本办法的规定编制磋商需求的；</w:t>
      </w:r>
    </w:p>
    <w:p w14:paraId="64FCBC69">
      <w:pPr>
        <w:spacing w:before="206" w:line="290" w:lineRule="auto"/>
        <w:ind w:left="39" w:right="4" w:firstLine="464"/>
        <w:rPr>
          <w:rFonts w:ascii="宋体" w:hAnsi="宋体" w:eastAsia="宋体" w:cs="宋体"/>
          <w:sz w:val="24"/>
          <w:szCs w:val="24"/>
        </w:rPr>
      </w:pPr>
      <w:r>
        <w:rPr>
          <w:rFonts w:ascii="宋体" w:hAnsi="宋体" w:eastAsia="宋体" w:cs="宋体"/>
          <w:spacing w:val="-3"/>
          <w:sz w:val="24"/>
          <w:szCs w:val="24"/>
        </w:rPr>
        <w:t>（二）采购方向供应商索要或者接受其给予的赠品、回扣或者与磋商无关的其他商</w:t>
      </w:r>
      <w:r>
        <w:rPr>
          <w:rFonts w:ascii="宋体" w:hAnsi="宋体" w:eastAsia="宋体" w:cs="宋体"/>
          <w:spacing w:val="-9"/>
          <w:sz w:val="24"/>
          <w:szCs w:val="24"/>
        </w:rPr>
        <w:t>品、服务的；</w:t>
      </w:r>
    </w:p>
    <w:p w14:paraId="491FA310">
      <w:pPr>
        <w:spacing w:before="158" w:line="219" w:lineRule="auto"/>
        <w:ind w:left="480"/>
        <w:rPr>
          <w:rFonts w:ascii="宋体" w:hAnsi="宋体" w:eastAsia="宋体" w:cs="宋体"/>
          <w:sz w:val="24"/>
          <w:szCs w:val="24"/>
        </w:rPr>
      </w:pPr>
      <w:r>
        <w:rPr>
          <w:rFonts w:ascii="宋体" w:hAnsi="宋体" w:eastAsia="宋体" w:cs="宋体"/>
          <w:spacing w:val="-2"/>
          <w:sz w:val="24"/>
          <w:szCs w:val="24"/>
        </w:rPr>
        <w:t>40.磋商小组及其成员不得有下列行为：</w:t>
      </w:r>
    </w:p>
    <w:p w14:paraId="5B83ADAE">
      <w:pPr>
        <w:spacing w:before="178" w:line="219" w:lineRule="auto"/>
        <w:ind w:left="504"/>
        <w:rPr>
          <w:rFonts w:ascii="宋体" w:hAnsi="宋体" w:eastAsia="宋体" w:cs="宋体"/>
          <w:sz w:val="24"/>
          <w:szCs w:val="24"/>
        </w:rPr>
      </w:pPr>
      <w:r>
        <w:rPr>
          <w:rFonts w:ascii="宋体" w:hAnsi="宋体" w:eastAsia="宋体" w:cs="宋体"/>
          <w:spacing w:val="-2"/>
          <w:sz w:val="24"/>
          <w:szCs w:val="24"/>
        </w:rPr>
        <w:t>（一）确定参与评审至评审结束前私自接触供应商；</w:t>
      </w:r>
    </w:p>
    <w:p w14:paraId="487F08CC">
      <w:pPr>
        <w:spacing w:before="206" w:line="288" w:lineRule="auto"/>
        <w:ind w:left="9" w:right="4" w:firstLine="494"/>
        <w:rPr>
          <w:rFonts w:ascii="宋体" w:hAnsi="宋体" w:eastAsia="宋体" w:cs="宋体"/>
          <w:sz w:val="24"/>
          <w:szCs w:val="24"/>
        </w:rPr>
      </w:pPr>
      <w:r>
        <w:rPr>
          <w:rFonts w:ascii="宋体" w:hAnsi="宋体" w:eastAsia="宋体" w:cs="宋体"/>
          <w:spacing w:val="-3"/>
          <w:sz w:val="24"/>
          <w:szCs w:val="24"/>
        </w:rPr>
        <w:t>（二）接受供应商提出的与响应文件不一致的澄清或者说明，对于响应文件中含义</w:t>
      </w:r>
      <w:r>
        <w:rPr>
          <w:rFonts w:ascii="宋体" w:hAnsi="宋体" w:eastAsia="宋体" w:cs="宋体"/>
          <w:spacing w:val="-1"/>
          <w:sz w:val="24"/>
          <w:szCs w:val="24"/>
        </w:rPr>
        <w:t>不明确、同类问题表述不一致或者有明显文字和计算错误的内容的情形除外；</w:t>
      </w:r>
    </w:p>
    <w:p w14:paraId="661394FB">
      <w:pPr>
        <w:spacing w:before="159" w:line="219" w:lineRule="auto"/>
        <w:ind w:left="504"/>
        <w:rPr>
          <w:rFonts w:ascii="宋体" w:hAnsi="宋体" w:eastAsia="宋体" w:cs="宋体"/>
          <w:sz w:val="24"/>
          <w:szCs w:val="24"/>
        </w:rPr>
      </w:pPr>
      <w:r>
        <w:rPr>
          <w:rFonts w:ascii="宋体" w:hAnsi="宋体" w:eastAsia="宋体" w:cs="宋体"/>
          <w:spacing w:val="-2"/>
          <w:sz w:val="24"/>
          <w:szCs w:val="24"/>
        </w:rPr>
        <w:t>（三）违反评审纪律发表倾向性意见或者征询采购方的倾向性意见；</w:t>
      </w:r>
    </w:p>
    <w:p w14:paraId="24D97841">
      <w:pPr>
        <w:spacing w:before="185" w:line="219" w:lineRule="auto"/>
        <w:ind w:left="504"/>
        <w:rPr>
          <w:lang w:val="en-US" w:eastAsia="en-US"/>
        </w:rPr>
      </w:pPr>
      <w:r>
        <w:rPr>
          <w:rFonts w:ascii="宋体" w:hAnsi="宋体" w:eastAsia="宋体" w:cs="宋体"/>
          <w:spacing w:val="-2"/>
          <w:sz w:val="24"/>
          <w:szCs w:val="24"/>
        </w:rPr>
        <w:t>（四）对需要专业判断的主观评审因素协商评分；</w:t>
      </w:r>
    </w:p>
    <w:p w14:paraId="1A000882">
      <w:pPr>
        <w:spacing w:before="78" w:line="220" w:lineRule="auto"/>
        <w:ind w:left="504"/>
        <w:rPr>
          <w:rFonts w:ascii="宋体" w:hAnsi="宋体" w:eastAsia="宋体" w:cs="宋体"/>
          <w:sz w:val="24"/>
          <w:szCs w:val="24"/>
        </w:rPr>
      </w:pPr>
      <w:r>
        <w:rPr>
          <w:rFonts w:ascii="宋体" w:hAnsi="宋体" w:eastAsia="宋体" w:cs="宋体"/>
          <w:spacing w:val="-2"/>
          <w:sz w:val="24"/>
          <w:szCs w:val="24"/>
        </w:rPr>
        <w:t>（五）在评审过程中擅离职守，影响评审程序正常进行的；</w:t>
      </w:r>
    </w:p>
    <w:p w14:paraId="6DBAB130">
      <w:pPr>
        <w:spacing w:before="179" w:line="219" w:lineRule="auto"/>
        <w:ind w:left="504"/>
        <w:rPr>
          <w:rFonts w:ascii="宋体" w:hAnsi="宋体" w:eastAsia="宋体" w:cs="宋体"/>
          <w:sz w:val="24"/>
          <w:szCs w:val="24"/>
        </w:rPr>
      </w:pPr>
      <w:r>
        <w:rPr>
          <w:rFonts w:ascii="宋体" w:hAnsi="宋体" w:eastAsia="宋体" w:cs="宋体"/>
          <w:spacing w:val="-3"/>
          <w:sz w:val="24"/>
          <w:szCs w:val="24"/>
        </w:rPr>
        <w:t>（六）记录、复制或者带走任何评审资料；</w:t>
      </w:r>
    </w:p>
    <w:p w14:paraId="22DE348B">
      <w:pPr>
        <w:spacing w:before="180" w:line="219" w:lineRule="auto"/>
        <w:ind w:left="504"/>
        <w:rPr>
          <w:rFonts w:ascii="宋体" w:hAnsi="宋体" w:eastAsia="宋体" w:cs="宋体"/>
          <w:sz w:val="24"/>
          <w:szCs w:val="24"/>
        </w:rPr>
      </w:pPr>
      <w:r>
        <w:rPr>
          <w:rFonts w:ascii="宋体" w:hAnsi="宋体" w:eastAsia="宋体" w:cs="宋体"/>
          <w:spacing w:val="-4"/>
          <w:sz w:val="24"/>
          <w:szCs w:val="24"/>
        </w:rPr>
        <w:t>（七）其他不遵守评标纪律的行为。</w:t>
      </w:r>
    </w:p>
    <w:p w14:paraId="054751C1">
      <w:pPr>
        <w:spacing w:before="202" w:line="358" w:lineRule="auto"/>
        <w:ind w:left="5" w:right="13" w:firstLine="474"/>
        <w:rPr>
          <w:rFonts w:ascii="宋体" w:hAnsi="宋体" w:eastAsia="宋体" w:cs="宋体"/>
          <w:sz w:val="24"/>
          <w:szCs w:val="24"/>
        </w:rPr>
      </w:pPr>
      <w:r>
        <w:rPr>
          <w:rFonts w:ascii="宋体" w:hAnsi="宋体" w:eastAsia="宋体" w:cs="宋体"/>
          <w:spacing w:val="-2"/>
          <w:sz w:val="24"/>
          <w:szCs w:val="24"/>
        </w:rPr>
        <w:t>磋商小组成员有前款第一至五项行为之一的，其评审意见无效，</w:t>
      </w:r>
      <w:r>
        <w:rPr>
          <w:rFonts w:ascii="宋体" w:hAnsi="宋体" w:eastAsia="宋体" w:cs="宋体"/>
          <w:spacing w:val="-3"/>
          <w:sz w:val="24"/>
          <w:szCs w:val="24"/>
        </w:rPr>
        <w:t>并不得获取评审劳</w:t>
      </w:r>
      <w:r>
        <w:rPr>
          <w:rFonts w:ascii="宋体" w:hAnsi="宋体" w:eastAsia="宋体" w:cs="宋体"/>
          <w:spacing w:val="-2"/>
          <w:sz w:val="24"/>
          <w:szCs w:val="24"/>
        </w:rPr>
        <w:t>务报酬和报销异地评审差旅费。</w:t>
      </w:r>
    </w:p>
    <w:p w14:paraId="449331C6">
      <w:pPr>
        <w:spacing w:line="358" w:lineRule="auto"/>
        <w:ind w:left="4" w:firstLine="475"/>
        <w:rPr>
          <w:rFonts w:ascii="宋体" w:hAnsi="宋体" w:eastAsia="宋体" w:cs="宋体"/>
          <w:sz w:val="24"/>
          <w:szCs w:val="24"/>
        </w:rPr>
      </w:pPr>
      <w:r>
        <w:rPr>
          <w:rFonts w:ascii="宋体" w:hAnsi="宋体" w:eastAsia="宋体" w:cs="宋体"/>
          <w:spacing w:val="-5"/>
          <w:sz w:val="24"/>
          <w:szCs w:val="24"/>
        </w:rPr>
        <w:t>41.代理机构或采购方有下列情形之一的，由相关部门责令限期改正，情节严重的，</w:t>
      </w:r>
      <w:r>
        <w:rPr>
          <w:rFonts w:ascii="宋体" w:hAnsi="宋体" w:eastAsia="宋体" w:cs="宋体"/>
          <w:spacing w:val="-4"/>
          <w:sz w:val="24"/>
          <w:szCs w:val="24"/>
        </w:rPr>
        <w:t>给予警告：</w:t>
      </w:r>
    </w:p>
    <w:p w14:paraId="53555578">
      <w:pPr>
        <w:spacing w:before="2" w:line="289" w:lineRule="auto"/>
        <w:ind w:right="1" w:firstLine="504"/>
        <w:rPr>
          <w:rFonts w:ascii="宋体" w:hAnsi="宋体" w:eastAsia="宋体" w:cs="宋体"/>
          <w:sz w:val="24"/>
          <w:szCs w:val="24"/>
        </w:rPr>
      </w:pPr>
      <w:r>
        <w:rPr>
          <w:rFonts w:ascii="宋体" w:hAnsi="宋体" w:eastAsia="宋体" w:cs="宋体"/>
          <w:spacing w:val="-3"/>
          <w:sz w:val="24"/>
          <w:szCs w:val="24"/>
        </w:rPr>
        <w:t>（一）代理机构及其分支机构在所代理的磋商项目中参与磋商活动的，为所代理的</w:t>
      </w:r>
      <w:r>
        <w:rPr>
          <w:rFonts w:ascii="宋体" w:hAnsi="宋体" w:eastAsia="宋体" w:cs="宋体"/>
          <w:spacing w:val="-2"/>
          <w:sz w:val="24"/>
          <w:szCs w:val="24"/>
        </w:rPr>
        <w:t>磋商项目的供应商参加本项目提供咨询的；</w:t>
      </w:r>
    </w:p>
    <w:p w14:paraId="114A796C">
      <w:pPr>
        <w:spacing w:before="156" w:line="218" w:lineRule="auto"/>
        <w:ind w:left="504"/>
        <w:rPr>
          <w:rFonts w:ascii="宋体" w:hAnsi="宋体" w:eastAsia="宋体" w:cs="宋体"/>
          <w:sz w:val="24"/>
          <w:szCs w:val="24"/>
        </w:rPr>
      </w:pPr>
      <w:r>
        <w:rPr>
          <w:rFonts w:ascii="宋体" w:hAnsi="宋体" w:eastAsia="宋体" w:cs="宋体"/>
          <w:spacing w:val="-4"/>
          <w:sz w:val="24"/>
          <w:szCs w:val="24"/>
        </w:rPr>
        <w:t>（二）设定最低限价的；</w:t>
      </w:r>
    </w:p>
    <w:p w14:paraId="3E0E9161">
      <w:pPr>
        <w:spacing w:before="183" w:line="219" w:lineRule="auto"/>
        <w:ind w:left="504"/>
        <w:rPr>
          <w:rFonts w:ascii="宋体" w:hAnsi="宋体" w:eastAsia="宋体" w:cs="宋体"/>
          <w:sz w:val="24"/>
          <w:szCs w:val="24"/>
        </w:rPr>
      </w:pPr>
      <w:r>
        <w:rPr>
          <w:rFonts w:ascii="宋体" w:hAnsi="宋体" w:eastAsia="宋体" w:cs="宋体"/>
          <w:spacing w:val="-3"/>
          <w:sz w:val="24"/>
          <w:szCs w:val="24"/>
        </w:rPr>
        <w:t>（三）未按照规定进行失信记录查询的；</w:t>
      </w:r>
    </w:p>
    <w:p w14:paraId="4AAFBB0D">
      <w:pPr>
        <w:spacing w:before="181" w:line="218" w:lineRule="auto"/>
        <w:ind w:left="504"/>
        <w:rPr>
          <w:rFonts w:ascii="宋体" w:hAnsi="宋体" w:eastAsia="宋体" w:cs="宋体"/>
          <w:sz w:val="24"/>
          <w:szCs w:val="24"/>
        </w:rPr>
      </w:pPr>
      <w:r>
        <w:rPr>
          <w:rFonts w:ascii="宋体" w:hAnsi="宋体" w:eastAsia="宋体" w:cs="宋体"/>
          <w:spacing w:val="-4"/>
          <w:sz w:val="24"/>
          <w:szCs w:val="24"/>
        </w:rPr>
        <w:t>（四）违反规定确定磋商文件售价的；</w:t>
      </w:r>
    </w:p>
    <w:p w14:paraId="19F9BC99">
      <w:pPr>
        <w:spacing w:before="185" w:line="219" w:lineRule="auto"/>
        <w:ind w:left="504"/>
        <w:rPr>
          <w:rFonts w:ascii="宋体" w:hAnsi="宋体" w:eastAsia="宋体" w:cs="宋体"/>
          <w:sz w:val="24"/>
          <w:szCs w:val="24"/>
        </w:rPr>
      </w:pPr>
      <w:r>
        <w:rPr>
          <w:rFonts w:ascii="宋体" w:hAnsi="宋体" w:eastAsia="宋体" w:cs="宋体"/>
          <w:spacing w:val="-2"/>
          <w:sz w:val="24"/>
          <w:szCs w:val="24"/>
        </w:rPr>
        <w:t>（五）未按规定对磋商文件、评审活动进行全程录音录像的；</w:t>
      </w:r>
    </w:p>
    <w:p w14:paraId="735B9039">
      <w:pPr>
        <w:spacing w:before="180" w:line="220" w:lineRule="auto"/>
        <w:ind w:left="504"/>
        <w:rPr>
          <w:rFonts w:ascii="宋体" w:hAnsi="宋体" w:eastAsia="宋体" w:cs="宋体"/>
          <w:sz w:val="24"/>
          <w:szCs w:val="24"/>
        </w:rPr>
      </w:pPr>
      <w:r>
        <w:rPr>
          <w:rFonts w:ascii="宋体" w:hAnsi="宋体" w:eastAsia="宋体" w:cs="宋体"/>
          <w:spacing w:val="-4"/>
          <w:sz w:val="24"/>
          <w:szCs w:val="24"/>
        </w:rPr>
        <w:t>（六）擅自终止磋商活动的；</w:t>
      </w:r>
    </w:p>
    <w:p w14:paraId="6E4EB96B">
      <w:pPr>
        <w:spacing w:before="183" w:line="219" w:lineRule="auto"/>
        <w:ind w:left="504"/>
        <w:rPr>
          <w:rFonts w:ascii="宋体" w:hAnsi="宋体" w:eastAsia="宋体" w:cs="宋体"/>
          <w:sz w:val="24"/>
          <w:szCs w:val="24"/>
        </w:rPr>
      </w:pPr>
      <w:r>
        <w:rPr>
          <w:rFonts w:ascii="宋体" w:hAnsi="宋体" w:eastAsia="宋体" w:cs="宋体"/>
          <w:spacing w:val="-2"/>
          <w:sz w:val="24"/>
          <w:szCs w:val="24"/>
        </w:rPr>
        <w:t>（七）未按照规定对响应文件进行解密和组织评审的；</w:t>
      </w:r>
    </w:p>
    <w:p w14:paraId="6C02BCF0">
      <w:pPr>
        <w:spacing w:before="180" w:line="219" w:lineRule="auto"/>
        <w:ind w:left="504"/>
        <w:rPr>
          <w:rFonts w:ascii="宋体" w:hAnsi="宋体" w:eastAsia="宋体" w:cs="宋体"/>
          <w:sz w:val="24"/>
          <w:szCs w:val="24"/>
        </w:rPr>
      </w:pPr>
      <w:r>
        <w:rPr>
          <w:rFonts w:ascii="宋体" w:hAnsi="宋体" w:eastAsia="宋体" w:cs="宋体"/>
          <w:spacing w:val="-4"/>
          <w:sz w:val="24"/>
          <w:szCs w:val="24"/>
        </w:rPr>
        <w:t>（八）未按照规定退还磋商保证金的；</w:t>
      </w:r>
    </w:p>
    <w:p w14:paraId="5700190C">
      <w:pPr>
        <w:spacing w:before="180" w:line="219" w:lineRule="auto"/>
        <w:ind w:left="504"/>
        <w:rPr>
          <w:rFonts w:ascii="宋体" w:hAnsi="宋体" w:eastAsia="宋体" w:cs="宋体"/>
          <w:sz w:val="24"/>
          <w:szCs w:val="24"/>
        </w:rPr>
      </w:pPr>
      <w:r>
        <w:rPr>
          <w:rFonts w:ascii="宋体" w:hAnsi="宋体" w:eastAsia="宋体" w:cs="宋体"/>
          <w:spacing w:val="-2"/>
          <w:sz w:val="24"/>
          <w:szCs w:val="24"/>
        </w:rPr>
        <w:t>（九）违反本办法规定进行重新评审或者重新组建磋商小组进行评审的；</w:t>
      </w:r>
    </w:p>
    <w:p w14:paraId="32ACFF9C">
      <w:pPr>
        <w:spacing w:before="201" w:line="292" w:lineRule="auto"/>
        <w:ind w:right="1" w:firstLine="504"/>
        <w:rPr>
          <w:rFonts w:ascii="宋体" w:hAnsi="宋体" w:eastAsia="宋体" w:cs="宋体"/>
          <w:sz w:val="24"/>
          <w:szCs w:val="24"/>
        </w:rPr>
      </w:pPr>
      <w:r>
        <w:rPr>
          <w:rFonts w:ascii="宋体" w:hAnsi="宋体" w:eastAsia="宋体" w:cs="宋体"/>
          <w:spacing w:val="-3"/>
          <w:sz w:val="24"/>
          <w:szCs w:val="24"/>
        </w:rPr>
        <w:t>（十）开启前泄露已获取磋商文件的潜在供应商的名称、数量或者其他可能影响公</w:t>
      </w:r>
      <w:r>
        <w:rPr>
          <w:rFonts w:ascii="宋体" w:hAnsi="宋体" w:eastAsia="宋体" w:cs="宋体"/>
          <w:spacing w:val="-2"/>
          <w:sz w:val="24"/>
          <w:szCs w:val="24"/>
        </w:rPr>
        <w:t>平竞争的有关磋商活动情况的；</w:t>
      </w:r>
    </w:p>
    <w:p w14:paraId="683FD979">
      <w:pPr>
        <w:spacing w:before="152" w:line="219" w:lineRule="auto"/>
        <w:ind w:left="504"/>
        <w:rPr>
          <w:rFonts w:ascii="宋体" w:hAnsi="宋体" w:eastAsia="宋体" w:cs="宋体"/>
          <w:sz w:val="24"/>
          <w:szCs w:val="24"/>
        </w:rPr>
      </w:pPr>
      <w:r>
        <w:rPr>
          <w:rFonts w:ascii="宋体" w:hAnsi="宋体" w:eastAsia="宋体" w:cs="宋体"/>
          <w:spacing w:val="-4"/>
          <w:sz w:val="24"/>
          <w:szCs w:val="24"/>
        </w:rPr>
        <w:t>（十一）未妥善保存磋商采购文件的；</w:t>
      </w:r>
    </w:p>
    <w:p w14:paraId="6DC3413C">
      <w:pPr>
        <w:spacing w:before="184" w:line="219" w:lineRule="auto"/>
        <w:ind w:left="504"/>
        <w:rPr>
          <w:rFonts w:ascii="宋体" w:hAnsi="宋体" w:eastAsia="宋体" w:cs="宋体"/>
          <w:sz w:val="24"/>
          <w:szCs w:val="24"/>
        </w:rPr>
      </w:pPr>
      <w:r>
        <w:rPr>
          <w:rFonts w:ascii="宋体" w:hAnsi="宋体" w:eastAsia="宋体" w:cs="宋体"/>
          <w:spacing w:val="-4"/>
          <w:sz w:val="24"/>
          <w:szCs w:val="24"/>
        </w:rPr>
        <w:t>（十二）其他违反本办法规定的情形。</w:t>
      </w:r>
    </w:p>
    <w:p w14:paraId="5B14698D">
      <w:pPr>
        <w:spacing w:before="181" w:line="220" w:lineRule="auto"/>
        <w:ind w:left="484"/>
        <w:outlineLvl w:val="0"/>
        <w:rPr>
          <w:rFonts w:ascii="宋体" w:hAnsi="宋体" w:eastAsia="宋体" w:cs="宋体"/>
          <w:sz w:val="24"/>
          <w:szCs w:val="24"/>
        </w:rPr>
      </w:pPr>
      <w:r>
        <w:rPr>
          <w:rFonts w:ascii="宋体" w:hAnsi="宋体" w:eastAsia="宋体" w:cs="宋体"/>
          <w:b/>
          <w:bCs/>
          <w:spacing w:val="-7"/>
          <w:sz w:val="24"/>
          <w:szCs w:val="24"/>
        </w:rPr>
        <w:t>十一、其他要求</w:t>
      </w:r>
    </w:p>
    <w:p w14:paraId="5A9BBD40">
      <w:pPr>
        <w:spacing w:before="179" w:line="219" w:lineRule="auto"/>
        <w:ind w:left="480"/>
        <w:rPr>
          <w:rFonts w:ascii="宋体" w:hAnsi="宋体" w:eastAsia="宋体" w:cs="宋体"/>
          <w:sz w:val="24"/>
          <w:szCs w:val="24"/>
        </w:rPr>
      </w:pPr>
      <w:r>
        <w:rPr>
          <w:rFonts w:ascii="宋体" w:hAnsi="宋体" w:eastAsia="宋体" w:cs="宋体"/>
          <w:spacing w:val="-2"/>
          <w:sz w:val="24"/>
          <w:szCs w:val="24"/>
        </w:rPr>
        <w:t>42.政府采购相关政策要求</w:t>
      </w:r>
    </w:p>
    <w:p w14:paraId="4EC43DC6">
      <w:pPr>
        <w:spacing w:before="183" w:line="219" w:lineRule="auto"/>
        <w:ind w:left="486"/>
        <w:rPr>
          <w:rFonts w:ascii="宋体" w:hAnsi="宋体" w:eastAsia="宋体" w:cs="宋体"/>
          <w:sz w:val="24"/>
          <w:szCs w:val="24"/>
        </w:rPr>
      </w:pPr>
      <w:r>
        <w:rPr>
          <w:rFonts w:ascii="宋体" w:hAnsi="宋体" w:eastAsia="宋体" w:cs="宋体"/>
          <w:spacing w:val="-3"/>
          <w:sz w:val="24"/>
          <w:szCs w:val="24"/>
        </w:rPr>
        <w:t>详见供应商须知前附表。</w:t>
      </w:r>
    </w:p>
    <w:p w14:paraId="17A014B8">
      <w:pPr>
        <w:spacing w:before="182" w:line="219" w:lineRule="auto"/>
        <w:ind w:left="480"/>
        <w:rPr>
          <w:rFonts w:ascii="宋体" w:hAnsi="宋体" w:eastAsia="宋体" w:cs="宋体"/>
          <w:sz w:val="24"/>
          <w:szCs w:val="24"/>
        </w:rPr>
      </w:pPr>
      <w:r>
        <w:rPr>
          <w:rFonts w:ascii="宋体" w:hAnsi="宋体" w:eastAsia="宋体" w:cs="宋体"/>
          <w:spacing w:val="-2"/>
          <w:sz w:val="24"/>
          <w:szCs w:val="24"/>
        </w:rPr>
        <w:t>43.需要补充的其他内容</w:t>
      </w:r>
    </w:p>
    <w:p w14:paraId="06B3CAA9">
      <w:pPr>
        <w:spacing w:before="178" w:line="219" w:lineRule="auto"/>
        <w:ind w:left="486"/>
        <w:outlineLvl w:val="0"/>
        <w:rPr>
          <w:rFonts w:ascii="宋体" w:hAnsi="宋体" w:eastAsia="宋体" w:cs="宋体"/>
          <w:sz w:val="24"/>
          <w:szCs w:val="24"/>
        </w:rPr>
        <w:sectPr>
          <w:footerReference r:id="rId18" w:type="default"/>
          <w:pgSz w:w="11906" w:h="16840"/>
          <w:pgMar w:top="1145" w:right="1416" w:bottom="1145" w:left="1433" w:header="0" w:footer="983" w:gutter="0"/>
          <w:pgNumType w:fmt="decimal"/>
          <w:cols w:space="720" w:num="1"/>
        </w:sectPr>
      </w:pPr>
      <w:r>
        <w:rPr>
          <w:rFonts w:ascii="宋体" w:hAnsi="宋体" w:eastAsia="宋体" w:cs="宋体"/>
          <w:spacing w:val="-3"/>
          <w:sz w:val="24"/>
          <w:szCs w:val="24"/>
        </w:rPr>
        <w:t>详见供应商须知前附表。</w:t>
      </w:r>
    </w:p>
    <w:p w14:paraId="16ABB7FD">
      <w:pPr>
        <w:pStyle w:val="2"/>
        <w:spacing w:line="253" w:lineRule="auto"/>
      </w:pPr>
    </w:p>
    <w:p w14:paraId="066314B7">
      <w:pPr>
        <w:spacing w:before="97" w:line="225" w:lineRule="auto"/>
        <w:ind w:left="2386"/>
        <w:outlineLvl w:val="0"/>
        <w:rPr>
          <w:rFonts w:ascii="宋体" w:hAnsi="宋体" w:eastAsia="宋体" w:cs="宋体"/>
          <w:sz w:val="30"/>
          <w:szCs w:val="30"/>
        </w:rPr>
      </w:pPr>
      <w:bookmarkStart w:id="3" w:name="bookmark4"/>
      <w:bookmarkEnd w:id="3"/>
      <w:r>
        <w:rPr>
          <w:rFonts w:ascii="宋体" w:hAnsi="宋体" w:eastAsia="宋体" w:cs="宋体"/>
          <w:b/>
          <w:bCs/>
          <w:spacing w:val="12"/>
          <w:sz w:val="30"/>
          <w:szCs w:val="30"/>
        </w:rPr>
        <w:t>第四部分</w:t>
      </w:r>
      <w:r>
        <w:rPr>
          <w:rFonts w:ascii="宋体" w:hAnsi="宋体" w:eastAsia="宋体" w:cs="宋体"/>
          <w:spacing w:val="12"/>
          <w:sz w:val="30"/>
          <w:szCs w:val="30"/>
        </w:rPr>
        <w:t xml:space="preserve">  </w:t>
      </w:r>
      <w:r>
        <w:rPr>
          <w:rFonts w:ascii="宋体" w:hAnsi="宋体" w:eastAsia="宋体" w:cs="宋体"/>
          <w:b/>
          <w:bCs/>
          <w:spacing w:val="12"/>
          <w:sz w:val="30"/>
          <w:szCs w:val="30"/>
        </w:rPr>
        <w:t>评审标准和评定方法</w:t>
      </w:r>
    </w:p>
    <w:p w14:paraId="69BD99E9">
      <w:pPr>
        <w:spacing w:before="231" w:line="219" w:lineRule="auto"/>
        <w:ind w:left="343"/>
        <w:outlineLvl w:val="0"/>
        <w:rPr>
          <w:rFonts w:ascii="宋体" w:hAnsi="宋体" w:eastAsia="宋体" w:cs="宋体"/>
          <w:sz w:val="24"/>
          <w:szCs w:val="24"/>
        </w:rPr>
      </w:pPr>
      <w:r>
        <w:rPr>
          <w:rFonts w:ascii="宋体" w:hAnsi="宋体" w:eastAsia="宋体" w:cs="宋体"/>
          <w:b/>
          <w:bCs/>
          <w:spacing w:val="-6"/>
          <w:sz w:val="24"/>
          <w:szCs w:val="24"/>
        </w:rPr>
        <w:t>一、资格性审查的内容及标准</w:t>
      </w:r>
    </w:p>
    <w:p w14:paraId="517DF554">
      <w:pPr>
        <w:spacing w:line="130" w:lineRule="exact"/>
      </w:pPr>
    </w:p>
    <w:tbl>
      <w:tblPr>
        <w:tblStyle w:val="7"/>
        <w:tblW w:w="92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1"/>
        <w:gridCol w:w="1244"/>
        <w:gridCol w:w="2692"/>
        <w:gridCol w:w="4599"/>
      </w:tblGrid>
      <w:tr w14:paraId="0BE66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681" w:type="dxa"/>
            <w:vAlign w:val="top"/>
          </w:tcPr>
          <w:p w14:paraId="28E3B1E4">
            <w:pPr>
              <w:pStyle w:val="8"/>
              <w:spacing w:before="119" w:line="221" w:lineRule="auto"/>
              <w:ind w:left="112"/>
            </w:pPr>
            <w:r>
              <w:rPr>
                <w:spacing w:val="-5"/>
              </w:rPr>
              <w:t>序号</w:t>
            </w:r>
          </w:p>
        </w:tc>
        <w:tc>
          <w:tcPr>
            <w:tcW w:w="1244" w:type="dxa"/>
            <w:vAlign w:val="top"/>
          </w:tcPr>
          <w:p w14:paraId="65983D6C">
            <w:pPr>
              <w:pStyle w:val="8"/>
              <w:spacing w:before="120" w:line="219" w:lineRule="auto"/>
              <w:ind w:left="394"/>
            </w:pPr>
            <w:r>
              <w:rPr>
                <w:spacing w:val="-5"/>
              </w:rPr>
              <w:t>类型</w:t>
            </w:r>
          </w:p>
        </w:tc>
        <w:tc>
          <w:tcPr>
            <w:tcW w:w="2692" w:type="dxa"/>
            <w:vAlign w:val="top"/>
          </w:tcPr>
          <w:p w14:paraId="3E99737E">
            <w:pPr>
              <w:pStyle w:val="8"/>
              <w:spacing w:before="119" w:line="220" w:lineRule="auto"/>
              <w:ind w:left="903"/>
            </w:pPr>
            <w:r>
              <w:rPr>
                <w:spacing w:val="-9"/>
              </w:rPr>
              <w:t>审查要求</w:t>
            </w:r>
          </w:p>
        </w:tc>
        <w:tc>
          <w:tcPr>
            <w:tcW w:w="4599" w:type="dxa"/>
            <w:vAlign w:val="top"/>
          </w:tcPr>
          <w:p w14:paraId="22DEA574">
            <w:pPr>
              <w:pStyle w:val="8"/>
              <w:spacing w:before="167" w:line="211" w:lineRule="auto"/>
              <w:ind w:left="1835"/>
            </w:pPr>
            <w:r>
              <w:rPr>
                <w:spacing w:val="-5"/>
              </w:rPr>
              <w:t>要求说明</w:t>
            </w:r>
          </w:p>
        </w:tc>
      </w:tr>
      <w:tr w14:paraId="5CC5D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trPr>
        <w:tc>
          <w:tcPr>
            <w:tcW w:w="681" w:type="dxa"/>
            <w:vAlign w:val="top"/>
          </w:tcPr>
          <w:p w14:paraId="3C98ED36">
            <w:pPr>
              <w:spacing w:line="267" w:lineRule="auto"/>
              <w:rPr>
                <w:rFonts w:ascii="Arial"/>
                <w:sz w:val="21"/>
              </w:rPr>
            </w:pPr>
          </w:p>
          <w:p w14:paraId="166811D0">
            <w:pPr>
              <w:spacing w:line="267" w:lineRule="auto"/>
              <w:rPr>
                <w:rFonts w:ascii="Arial"/>
                <w:sz w:val="21"/>
              </w:rPr>
            </w:pPr>
          </w:p>
          <w:p w14:paraId="628734FB">
            <w:pPr>
              <w:pStyle w:val="8"/>
              <w:spacing w:before="78" w:line="241" w:lineRule="auto"/>
              <w:ind w:left="330"/>
            </w:pPr>
            <w:r>
              <w:t>1</w:t>
            </w:r>
          </w:p>
        </w:tc>
        <w:tc>
          <w:tcPr>
            <w:tcW w:w="1244" w:type="dxa"/>
            <w:vAlign w:val="top"/>
          </w:tcPr>
          <w:p w14:paraId="1FA9054E">
            <w:pPr>
              <w:spacing w:line="256" w:lineRule="auto"/>
              <w:rPr>
                <w:rFonts w:ascii="Arial"/>
                <w:sz w:val="21"/>
              </w:rPr>
            </w:pPr>
          </w:p>
          <w:p w14:paraId="09EF3D74">
            <w:pPr>
              <w:spacing w:line="257" w:lineRule="auto"/>
              <w:rPr>
                <w:rFonts w:ascii="Arial"/>
                <w:sz w:val="21"/>
              </w:rPr>
            </w:pPr>
          </w:p>
          <w:p w14:paraId="50FF6816">
            <w:pPr>
              <w:pStyle w:val="8"/>
              <w:spacing w:before="78" w:line="219" w:lineRule="auto"/>
              <w:ind w:left="169"/>
            </w:pPr>
            <w:r>
              <w:rPr>
                <w:spacing w:val="-7"/>
              </w:rPr>
              <w:t>营业执照</w:t>
            </w:r>
          </w:p>
        </w:tc>
        <w:tc>
          <w:tcPr>
            <w:tcW w:w="2692" w:type="dxa"/>
            <w:vAlign w:val="top"/>
          </w:tcPr>
          <w:p w14:paraId="486C3AA0">
            <w:pPr>
              <w:spacing w:line="279" w:lineRule="auto"/>
              <w:rPr>
                <w:rFonts w:ascii="Arial"/>
                <w:sz w:val="21"/>
              </w:rPr>
            </w:pPr>
          </w:p>
          <w:p w14:paraId="42F7A79D">
            <w:pPr>
              <w:pStyle w:val="8"/>
              <w:spacing w:before="78" w:line="219" w:lineRule="auto"/>
              <w:ind w:left="168"/>
            </w:pPr>
            <w:r>
              <w:rPr>
                <w:spacing w:val="-4"/>
              </w:rPr>
              <w:t>具有独立承担民事责任</w:t>
            </w:r>
          </w:p>
          <w:p w14:paraId="5AEF39C4">
            <w:pPr>
              <w:pStyle w:val="8"/>
              <w:spacing w:before="183" w:line="219" w:lineRule="auto"/>
              <w:ind w:left="1037"/>
            </w:pPr>
            <w:r>
              <w:rPr>
                <w:spacing w:val="-13"/>
              </w:rPr>
              <w:t>的能力</w:t>
            </w:r>
          </w:p>
        </w:tc>
        <w:tc>
          <w:tcPr>
            <w:tcW w:w="4599" w:type="dxa"/>
            <w:vAlign w:val="top"/>
          </w:tcPr>
          <w:p w14:paraId="72C5D493">
            <w:pPr>
              <w:pStyle w:val="8"/>
              <w:spacing w:before="125" w:line="219" w:lineRule="auto"/>
              <w:ind w:left="124"/>
            </w:pPr>
            <w:r>
              <w:rPr>
                <w:spacing w:val="-2"/>
              </w:rPr>
              <w:t>提供供应商信用承诺书。</w:t>
            </w:r>
          </w:p>
          <w:p w14:paraId="6B5A70E8">
            <w:pPr>
              <w:pStyle w:val="8"/>
              <w:spacing w:before="204" w:line="301" w:lineRule="auto"/>
              <w:ind w:left="138" w:right="190" w:firstLine="38"/>
            </w:pPr>
            <w:r>
              <w:rPr>
                <w:spacing w:val="-6"/>
              </w:rPr>
              <w:t>以上证明材料须符合要求、有效、完整。</w:t>
            </w:r>
            <w:r>
              <w:rPr>
                <w:spacing w:val="-5"/>
              </w:rPr>
              <w:t>否则，响应无效。</w:t>
            </w:r>
          </w:p>
        </w:tc>
      </w:tr>
      <w:tr w14:paraId="33E9E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trPr>
        <w:tc>
          <w:tcPr>
            <w:tcW w:w="681" w:type="dxa"/>
            <w:vAlign w:val="top"/>
          </w:tcPr>
          <w:p w14:paraId="3B00E9FC">
            <w:pPr>
              <w:spacing w:line="267" w:lineRule="auto"/>
              <w:rPr>
                <w:rFonts w:ascii="Arial"/>
                <w:sz w:val="21"/>
              </w:rPr>
            </w:pPr>
          </w:p>
          <w:p w14:paraId="63891D13">
            <w:pPr>
              <w:spacing w:line="268" w:lineRule="auto"/>
              <w:rPr>
                <w:rFonts w:ascii="Arial"/>
                <w:sz w:val="21"/>
              </w:rPr>
            </w:pPr>
          </w:p>
          <w:p w14:paraId="08F4A5D9">
            <w:pPr>
              <w:pStyle w:val="8"/>
              <w:spacing w:before="78" w:line="241" w:lineRule="auto"/>
              <w:ind w:left="298"/>
            </w:pPr>
            <w:r>
              <w:t>2</w:t>
            </w:r>
          </w:p>
        </w:tc>
        <w:tc>
          <w:tcPr>
            <w:tcW w:w="1244" w:type="dxa"/>
            <w:vAlign w:val="top"/>
          </w:tcPr>
          <w:p w14:paraId="035D29FC">
            <w:pPr>
              <w:spacing w:line="257" w:lineRule="auto"/>
              <w:rPr>
                <w:rFonts w:ascii="Arial"/>
                <w:sz w:val="21"/>
              </w:rPr>
            </w:pPr>
          </w:p>
          <w:p w14:paraId="4F60A863">
            <w:pPr>
              <w:spacing w:line="257" w:lineRule="auto"/>
              <w:rPr>
                <w:rFonts w:ascii="Arial"/>
                <w:sz w:val="21"/>
              </w:rPr>
            </w:pPr>
          </w:p>
          <w:p w14:paraId="37BC7B5B">
            <w:pPr>
              <w:pStyle w:val="8"/>
              <w:spacing w:before="78" w:line="218" w:lineRule="auto"/>
              <w:ind w:left="155"/>
            </w:pPr>
            <w:r>
              <w:rPr>
                <w:spacing w:val="-5"/>
              </w:rPr>
              <w:t>财务报告</w:t>
            </w:r>
          </w:p>
        </w:tc>
        <w:tc>
          <w:tcPr>
            <w:tcW w:w="2692" w:type="dxa"/>
            <w:vAlign w:val="top"/>
          </w:tcPr>
          <w:p w14:paraId="0E58A540">
            <w:pPr>
              <w:spacing w:line="298" w:lineRule="auto"/>
              <w:rPr>
                <w:rFonts w:ascii="Arial"/>
                <w:sz w:val="21"/>
              </w:rPr>
            </w:pPr>
          </w:p>
          <w:p w14:paraId="622C818D">
            <w:pPr>
              <w:pStyle w:val="8"/>
              <w:spacing w:before="78" w:line="364" w:lineRule="auto"/>
              <w:ind w:left="278" w:right="152" w:hanging="110"/>
            </w:pPr>
            <w:r>
              <w:rPr>
                <w:spacing w:val="-4"/>
              </w:rPr>
              <w:t>具有良好的商业信誉和</w:t>
            </w:r>
            <w:r>
              <w:rPr>
                <w:spacing w:val="-3"/>
              </w:rPr>
              <w:t>健全的财务会计制度</w:t>
            </w:r>
          </w:p>
        </w:tc>
        <w:tc>
          <w:tcPr>
            <w:tcW w:w="4599" w:type="dxa"/>
            <w:vAlign w:val="top"/>
          </w:tcPr>
          <w:p w14:paraId="28443497">
            <w:pPr>
              <w:pStyle w:val="8"/>
              <w:spacing w:before="127" w:line="219" w:lineRule="auto"/>
              <w:ind w:left="124"/>
            </w:pPr>
            <w:r>
              <w:rPr>
                <w:spacing w:val="-2"/>
              </w:rPr>
              <w:t>提供供应商信用承诺书。</w:t>
            </w:r>
          </w:p>
          <w:p w14:paraId="3A34AD06">
            <w:pPr>
              <w:pStyle w:val="8"/>
              <w:spacing w:before="202" w:line="301" w:lineRule="auto"/>
              <w:ind w:left="138" w:right="190" w:firstLine="38"/>
            </w:pPr>
            <w:r>
              <w:rPr>
                <w:spacing w:val="-6"/>
              </w:rPr>
              <w:t>以上证明材料须符合要求、有效、完整。</w:t>
            </w:r>
            <w:r>
              <w:rPr>
                <w:spacing w:val="-5"/>
              </w:rPr>
              <w:t>否则，响应无效。</w:t>
            </w:r>
          </w:p>
        </w:tc>
      </w:tr>
      <w:tr w14:paraId="4C54E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trPr>
        <w:tc>
          <w:tcPr>
            <w:tcW w:w="681" w:type="dxa"/>
            <w:vAlign w:val="top"/>
          </w:tcPr>
          <w:p w14:paraId="2241ABF8">
            <w:pPr>
              <w:spacing w:line="268" w:lineRule="auto"/>
              <w:rPr>
                <w:rFonts w:ascii="Arial"/>
                <w:sz w:val="21"/>
              </w:rPr>
            </w:pPr>
          </w:p>
          <w:p w14:paraId="5FB057B5">
            <w:pPr>
              <w:spacing w:line="268" w:lineRule="auto"/>
              <w:rPr>
                <w:rFonts w:ascii="Arial"/>
                <w:sz w:val="21"/>
              </w:rPr>
            </w:pPr>
          </w:p>
          <w:p w14:paraId="155E30FF">
            <w:pPr>
              <w:pStyle w:val="8"/>
              <w:spacing w:before="78"/>
              <w:ind w:left="302"/>
            </w:pPr>
            <w:r>
              <w:t>3</w:t>
            </w:r>
          </w:p>
        </w:tc>
        <w:tc>
          <w:tcPr>
            <w:tcW w:w="1244" w:type="dxa"/>
            <w:vAlign w:val="top"/>
          </w:tcPr>
          <w:p w14:paraId="0393108C">
            <w:pPr>
              <w:spacing w:line="257" w:lineRule="auto"/>
              <w:rPr>
                <w:rFonts w:ascii="Arial"/>
                <w:sz w:val="21"/>
              </w:rPr>
            </w:pPr>
          </w:p>
          <w:p w14:paraId="49D01F9D">
            <w:pPr>
              <w:spacing w:line="258" w:lineRule="auto"/>
              <w:rPr>
                <w:rFonts w:ascii="Arial"/>
                <w:sz w:val="21"/>
              </w:rPr>
            </w:pPr>
          </w:p>
          <w:p w14:paraId="5961C17E">
            <w:pPr>
              <w:pStyle w:val="8"/>
              <w:spacing w:before="78" w:line="219" w:lineRule="auto"/>
              <w:ind w:left="154"/>
            </w:pPr>
            <w:r>
              <w:rPr>
                <w:spacing w:val="-5"/>
              </w:rPr>
              <w:t>基本资质</w:t>
            </w:r>
          </w:p>
        </w:tc>
        <w:tc>
          <w:tcPr>
            <w:tcW w:w="2692" w:type="dxa"/>
            <w:vAlign w:val="top"/>
          </w:tcPr>
          <w:p w14:paraId="53289DC1">
            <w:pPr>
              <w:spacing w:line="305" w:lineRule="auto"/>
              <w:rPr>
                <w:rFonts w:ascii="Arial"/>
                <w:sz w:val="21"/>
              </w:rPr>
            </w:pPr>
          </w:p>
          <w:p w14:paraId="18168633">
            <w:pPr>
              <w:pStyle w:val="8"/>
              <w:spacing w:before="78" w:line="364" w:lineRule="auto"/>
              <w:ind w:left="287" w:right="152" w:hanging="119"/>
            </w:pPr>
            <w:r>
              <w:rPr>
                <w:spacing w:val="-4"/>
              </w:rPr>
              <w:t>具有履行合同所必需的设备和专业技术能力</w:t>
            </w:r>
          </w:p>
        </w:tc>
        <w:tc>
          <w:tcPr>
            <w:tcW w:w="4599" w:type="dxa"/>
            <w:vAlign w:val="top"/>
          </w:tcPr>
          <w:p w14:paraId="32AFC4D7">
            <w:pPr>
              <w:pStyle w:val="8"/>
              <w:spacing w:before="128" w:line="219" w:lineRule="auto"/>
              <w:ind w:left="124"/>
            </w:pPr>
            <w:r>
              <w:rPr>
                <w:spacing w:val="-2"/>
              </w:rPr>
              <w:t>提供供应商信用承诺书。</w:t>
            </w:r>
          </w:p>
          <w:p w14:paraId="62649E24">
            <w:pPr>
              <w:pStyle w:val="8"/>
              <w:spacing w:before="206" w:line="299" w:lineRule="auto"/>
              <w:ind w:left="138" w:right="190" w:firstLine="38"/>
            </w:pPr>
            <w:r>
              <w:rPr>
                <w:spacing w:val="-6"/>
              </w:rPr>
              <w:t>以上证明材料须符合要求、有效、完整。</w:t>
            </w:r>
            <w:r>
              <w:rPr>
                <w:spacing w:val="-5"/>
              </w:rPr>
              <w:t>否则，响应无效。</w:t>
            </w:r>
          </w:p>
        </w:tc>
      </w:tr>
      <w:tr w14:paraId="15342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681" w:type="dxa"/>
            <w:vAlign w:val="top"/>
          </w:tcPr>
          <w:p w14:paraId="5A57DF3A">
            <w:pPr>
              <w:spacing w:line="269" w:lineRule="auto"/>
              <w:rPr>
                <w:rFonts w:ascii="Arial"/>
                <w:sz w:val="21"/>
              </w:rPr>
            </w:pPr>
          </w:p>
          <w:p w14:paraId="1F1BBC24">
            <w:pPr>
              <w:spacing w:line="270" w:lineRule="auto"/>
              <w:rPr>
                <w:rFonts w:ascii="Arial"/>
                <w:sz w:val="21"/>
              </w:rPr>
            </w:pPr>
          </w:p>
          <w:p w14:paraId="58AAF632">
            <w:pPr>
              <w:pStyle w:val="8"/>
              <w:spacing w:before="78" w:line="241" w:lineRule="auto"/>
              <w:ind w:left="292"/>
            </w:pPr>
            <w:r>
              <w:t>4</w:t>
            </w:r>
          </w:p>
        </w:tc>
        <w:tc>
          <w:tcPr>
            <w:tcW w:w="1244" w:type="dxa"/>
            <w:vAlign w:val="top"/>
          </w:tcPr>
          <w:p w14:paraId="417E177D">
            <w:pPr>
              <w:spacing w:line="258" w:lineRule="auto"/>
              <w:rPr>
                <w:rFonts w:ascii="Arial"/>
                <w:sz w:val="21"/>
              </w:rPr>
            </w:pPr>
          </w:p>
          <w:p w14:paraId="4F2E7D7F">
            <w:pPr>
              <w:spacing w:line="259" w:lineRule="auto"/>
              <w:rPr>
                <w:rFonts w:ascii="Arial"/>
                <w:sz w:val="21"/>
              </w:rPr>
            </w:pPr>
          </w:p>
          <w:p w14:paraId="297A14E5">
            <w:pPr>
              <w:pStyle w:val="8"/>
              <w:spacing w:before="78" w:line="219" w:lineRule="auto"/>
              <w:ind w:left="154"/>
            </w:pPr>
            <w:r>
              <w:rPr>
                <w:spacing w:val="-5"/>
              </w:rPr>
              <w:t>基本资质</w:t>
            </w:r>
          </w:p>
        </w:tc>
        <w:tc>
          <w:tcPr>
            <w:tcW w:w="2692" w:type="dxa"/>
            <w:vAlign w:val="top"/>
          </w:tcPr>
          <w:p w14:paraId="702A58BD">
            <w:pPr>
              <w:spacing w:line="307" w:lineRule="auto"/>
              <w:rPr>
                <w:rFonts w:ascii="Arial"/>
                <w:sz w:val="21"/>
              </w:rPr>
            </w:pPr>
          </w:p>
          <w:p w14:paraId="746F3A63">
            <w:pPr>
              <w:pStyle w:val="8"/>
              <w:spacing w:before="78" w:line="362" w:lineRule="auto"/>
              <w:ind w:left="279" w:right="156" w:hanging="120"/>
            </w:pPr>
            <w:r>
              <w:rPr>
                <w:spacing w:val="-3"/>
              </w:rPr>
              <w:t>有依法缴纳税收和社会保障资金的良好记录</w:t>
            </w:r>
          </w:p>
        </w:tc>
        <w:tc>
          <w:tcPr>
            <w:tcW w:w="4599" w:type="dxa"/>
            <w:vAlign w:val="top"/>
          </w:tcPr>
          <w:p w14:paraId="09A0DE4D">
            <w:pPr>
              <w:pStyle w:val="8"/>
              <w:spacing w:before="130" w:line="219" w:lineRule="auto"/>
              <w:ind w:left="124"/>
            </w:pPr>
            <w:r>
              <w:rPr>
                <w:spacing w:val="-2"/>
              </w:rPr>
              <w:t>提供供应商信用承诺书。</w:t>
            </w:r>
          </w:p>
          <w:p w14:paraId="555928A7">
            <w:pPr>
              <w:pStyle w:val="8"/>
              <w:spacing w:before="202" w:line="300" w:lineRule="auto"/>
              <w:ind w:left="138" w:right="190" w:firstLine="38"/>
            </w:pPr>
            <w:r>
              <w:rPr>
                <w:spacing w:val="-6"/>
              </w:rPr>
              <w:t>以上证明材料须符合要求、有效、完整。</w:t>
            </w:r>
            <w:r>
              <w:rPr>
                <w:spacing w:val="-5"/>
              </w:rPr>
              <w:t>否则，响应无效。</w:t>
            </w:r>
          </w:p>
        </w:tc>
      </w:tr>
      <w:tr w14:paraId="62D8E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9" w:hRule="atLeast"/>
        </w:trPr>
        <w:tc>
          <w:tcPr>
            <w:tcW w:w="681" w:type="dxa"/>
            <w:vAlign w:val="top"/>
          </w:tcPr>
          <w:p w14:paraId="2CF6B913">
            <w:pPr>
              <w:spacing w:line="322" w:lineRule="auto"/>
              <w:rPr>
                <w:rFonts w:ascii="Arial"/>
                <w:sz w:val="21"/>
              </w:rPr>
            </w:pPr>
          </w:p>
          <w:p w14:paraId="33C756DD">
            <w:pPr>
              <w:spacing w:line="322" w:lineRule="auto"/>
              <w:rPr>
                <w:rFonts w:ascii="Arial"/>
                <w:sz w:val="21"/>
              </w:rPr>
            </w:pPr>
          </w:p>
          <w:p w14:paraId="52F08182">
            <w:pPr>
              <w:pStyle w:val="8"/>
              <w:spacing w:before="78"/>
              <w:ind w:left="302"/>
            </w:pPr>
            <w:r>
              <w:t>5</w:t>
            </w:r>
          </w:p>
        </w:tc>
        <w:tc>
          <w:tcPr>
            <w:tcW w:w="1244" w:type="dxa"/>
            <w:vAlign w:val="top"/>
          </w:tcPr>
          <w:p w14:paraId="37990601">
            <w:pPr>
              <w:spacing w:line="312" w:lineRule="auto"/>
              <w:rPr>
                <w:rFonts w:ascii="Arial"/>
                <w:sz w:val="21"/>
              </w:rPr>
            </w:pPr>
          </w:p>
          <w:p w14:paraId="6BFDADE5">
            <w:pPr>
              <w:spacing w:line="313" w:lineRule="auto"/>
              <w:rPr>
                <w:rFonts w:ascii="Arial"/>
                <w:sz w:val="21"/>
              </w:rPr>
            </w:pPr>
          </w:p>
          <w:p w14:paraId="7AE1C140">
            <w:pPr>
              <w:pStyle w:val="8"/>
              <w:spacing w:before="78" w:line="219" w:lineRule="auto"/>
              <w:ind w:left="154"/>
            </w:pPr>
            <w:r>
              <w:rPr>
                <w:spacing w:val="-5"/>
              </w:rPr>
              <w:t>基本资质</w:t>
            </w:r>
          </w:p>
        </w:tc>
        <w:tc>
          <w:tcPr>
            <w:tcW w:w="2692" w:type="dxa"/>
            <w:vAlign w:val="top"/>
          </w:tcPr>
          <w:p w14:paraId="6AA943CD">
            <w:pPr>
              <w:pStyle w:val="8"/>
              <w:spacing w:before="238" w:line="219" w:lineRule="auto"/>
              <w:ind w:left="163"/>
            </w:pPr>
            <w:r>
              <w:rPr>
                <w:spacing w:val="-3"/>
              </w:rPr>
              <w:t>参加政府采购活动前三</w:t>
            </w:r>
          </w:p>
          <w:p w14:paraId="572B95D4">
            <w:pPr>
              <w:pStyle w:val="8"/>
              <w:spacing w:before="184" w:line="219" w:lineRule="auto"/>
              <w:ind w:left="159"/>
            </w:pPr>
            <w:r>
              <w:rPr>
                <w:spacing w:val="-3"/>
              </w:rPr>
              <w:t>年内，在经营活动中没</w:t>
            </w:r>
          </w:p>
          <w:p w14:paraId="477CA026">
            <w:pPr>
              <w:pStyle w:val="8"/>
              <w:spacing w:before="182" w:line="220" w:lineRule="auto"/>
              <w:ind w:left="519"/>
            </w:pPr>
            <w:r>
              <w:rPr>
                <w:spacing w:val="-3"/>
              </w:rPr>
              <w:t>有重大违法记录</w:t>
            </w:r>
          </w:p>
        </w:tc>
        <w:tc>
          <w:tcPr>
            <w:tcW w:w="4599" w:type="dxa"/>
            <w:vAlign w:val="top"/>
          </w:tcPr>
          <w:p w14:paraId="6338227A">
            <w:pPr>
              <w:pStyle w:val="8"/>
              <w:spacing w:before="238" w:line="219" w:lineRule="auto"/>
              <w:ind w:left="124"/>
            </w:pPr>
            <w:r>
              <w:rPr>
                <w:spacing w:val="-2"/>
              </w:rPr>
              <w:t>提供供应商信用承诺书。</w:t>
            </w:r>
          </w:p>
          <w:p w14:paraId="02C2EB5B">
            <w:pPr>
              <w:pStyle w:val="8"/>
              <w:spacing w:before="206" w:line="338" w:lineRule="auto"/>
              <w:ind w:left="138" w:right="190" w:firstLine="38"/>
            </w:pPr>
            <w:r>
              <w:rPr>
                <w:spacing w:val="-6"/>
              </w:rPr>
              <w:t>以上证明材料须符合要求、有效、完整。</w:t>
            </w:r>
            <w:r>
              <w:rPr>
                <w:spacing w:val="-5"/>
              </w:rPr>
              <w:t>否则，响应无效。</w:t>
            </w:r>
          </w:p>
        </w:tc>
      </w:tr>
      <w:tr w14:paraId="2F421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681" w:type="dxa"/>
            <w:vAlign w:val="top"/>
          </w:tcPr>
          <w:p w14:paraId="30850BFB">
            <w:pPr>
              <w:spacing w:line="306" w:lineRule="auto"/>
              <w:rPr>
                <w:rFonts w:ascii="Arial"/>
                <w:sz w:val="21"/>
              </w:rPr>
            </w:pPr>
          </w:p>
          <w:p w14:paraId="34B72A0F">
            <w:pPr>
              <w:pStyle w:val="8"/>
              <w:spacing w:before="78"/>
              <w:ind w:left="297"/>
            </w:pPr>
            <w:r>
              <w:t>6</w:t>
            </w:r>
          </w:p>
        </w:tc>
        <w:tc>
          <w:tcPr>
            <w:tcW w:w="1244" w:type="dxa"/>
            <w:vAlign w:val="top"/>
          </w:tcPr>
          <w:p w14:paraId="711D99C8">
            <w:pPr>
              <w:spacing w:line="284" w:lineRule="auto"/>
              <w:rPr>
                <w:rFonts w:ascii="Arial"/>
                <w:sz w:val="21"/>
              </w:rPr>
            </w:pPr>
          </w:p>
          <w:p w14:paraId="7C4A5C90">
            <w:pPr>
              <w:pStyle w:val="8"/>
              <w:spacing w:before="78" w:line="219" w:lineRule="auto"/>
              <w:ind w:left="153"/>
            </w:pPr>
            <w:r>
              <w:rPr>
                <w:spacing w:val="-4"/>
              </w:rPr>
              <w:t>采购政策</w:t>
            </w:r>
          </w:p>
        </w:tc>
        <w:tc>
          <w:tcPr>
            <w:tcW w:w="2692" w:type="dxa"/>
            <w:vAlign w:val="top"/>
          </w:tcPr>
          <w:p w14:paraId="3457AAFD">
            <w:pPr>
              <w:pStyle w:val="8"/>
              <w:spacing w:before="285" w:line="227" w:lineRule="auto"/>
              <w:ind w:left="218"/>
              <w:rPr>
                <w:sz w:val="20"/>
                <w:szCs w:val="20"/>
              </w:rPr>
            </w:pPr>
            <w:r>
              <w:rPr>
                <w:spacing w:val="-3"/>
              </w:rPr>
              <w:t>本项目专门面向中小企业</w:t>
            </w:r>
          </w:p>
        </w:tc>
        <w:tc>
          <w:tcPr>
            <w:tcW w:w="4599" w:type="dxa"/>
            <w:vAlign w:val="top"/>
          </w:tcPr>
          <w:p w14:paraId="6344B305">
            <w:pPr>
              <w:pStyle w:val="8"/>
              <w:spacing w:before="73" w:line="329" w:lineRule="auto"/>
              <w:ind w:left="123" w:right="70" w:hanging="4"/>
            </w:pPr>
            <w:r>
              <w:rPr>
                <w:spacing w:val="-9"/>
              </w:rPr>
              <w:t>请根据要求单独上传《中小企业声明函》。</w:t>
            </w:r>
            <w:r>
              <w:rPr>
                <w:spacing w:val="-2"/>
              </w:rPr>
              <w:t>格式以采购文件要求为准。</w:t>
            </w:r>
          </w:p>
        </w:tc>
      </w:tr>
      <w:tr w14:paraId="57FD4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9" w:hRule="atLeast"/>
        </w:trPr>
        <w:tc>
          <w:tcPr>
            <w:tcW w:w="681" w:type="dxa"/>
            <w:vAlign w:val="top"/>
          </w:tcPr>
          <w:p w14:paraId="18547DC3">
            <w:pPr>
              <w:spacing w:line="258" w:lineRule="auto"/>
              <w:rPr>
                <w:rFonts w:ascii="Arial"/>
                <w:sz w:val="21"/>
              </w:rPr>
            </w:pPr>
          </w:p>
          <w:p w14:paraId="6E851D03">
            <w:pPr>
              <w:spacing w:line="258" w:lineRule="auto"/>
              <w:rPr>
                <w:rFonts w:ascii="Arial"/>
                <w:sz w:val="21"/>
              </w:rPr>
            </w:pPr>
          </w:p>
          <w:p w14:paraId="53BA43E2">
            <w:pPr>
              <w:spacing w:line="259" w:lineRule="auto"/>
              <w:rPr>
                <w:rFonts w:ascii="Arial"/>
                <w:sz w:val="21"/>
              </w:rPr>
            </w:pPr>
          </w:p>
          <w:p w14:paraId="40606652">
            <w:pPr>
              <w:pStyle w:val="8"/>
              <w:spacing w:before="78"/>
              <w:ind w:left="306"/>
            </w:pPr>
            <w:r>
              <w:t>7</w:t>
            </w:r>
          </w:p>
        </w:tc>
        <w:tc>
          <w:tcPr>
            <w:tcW w:w="1244" w:type="dxa"/>
            <w:vAlign w:val="top"/>
          </w:tcPr>
          <w:p w14:paraId="2B9712B8">
            <w:pPr>
              <w:spacing w:line="251" w:lineRule="auto"/>
              <w:rPr>
                <w:rFonts w:ascii="Arial"/>
                <w:sz w:val="21"/>
              </w:rPr>
            </w:pPr>
          </w:p>
          <w:p w14:paraId="3BC94919">
            <w:pPr>
              <w:spacing w:line="251" w:lineRule="auto"/>
              <w:rPr>
                <w:rFonts w:ascii="Arial"/>
                <w:sz w:val="21"/>
              </w:rPr>
            </w:pPr>
          </w:p>
          <w:p w14:paraId="637F30A7">
            <w:pPr>
              <w:spacing w:line="252" w:lineRule="auto"/>
              <w:rPr>
                <w:rFonts w:ascii="Arial"/>
                <w:sz w:val="21"/>
              </w:rPr>
            </w:pPr>
          </w:p>
          <w:p w14:paraId="0AB79B9D">
            <w:pPr>
              <w:pStyle w:val="8"/>
              <w:spacing w:before="78" w:line="219" w:lineRule="auto"/>
              <w:ind w:left="154"/>
            </w:pPr>
            <w:r>
              <w:rPr>
                <w:spacing w:val="-5"/>
                <w:shd w:val="clear" w:color="auto" w:fill="auto"/>
              </w:rPr>
              <w:t>特定资质</w:t>
            </w:r>
          </w:p>
        </w:tc>
        <w:tc>
          <w:tcPr>
            <w:tcW w:w="2692" w:type="dxa"/>
            <w:vAlign w:val="top"/>
          </w:tcPr>
          <w:p w14:paraId="14DA378E">
            <w:pPr>
              <w:spacing w:line="263" w:lineRule="auto"/>
              <w:rPr>
                <w:rFonts w:ascii="Arial"/>
                <w:sz w:val="21"/>
                <w:shd w:val="clear" w:color="auto" w:fill="auto"/>
              </w:rPr>
            </w:pPr>
          </w:p>
          <w:p w14:paraId="0B8F0C15">
            <w:pPr>
              <w:spacing w:line="263" w:lineRule="auto"/>
              <w:rPr>
                <w:rFonts w:ascii="Arial"/>
                <w:sz w:val="21"/>
                <w:shd w:val="clear" w:color="auto" w:fill="auto"/>
              </w:rPr>
            </w:pPr>
          </w:p>
          <w:p w14:paraId="3B4530CB">
            <w:pPr>
              <w:spacing w:line="264" w:lineRule="auto"/>
              <w:rPr>
                <w:rFonts w:ascii="Arial"/>
                <w:sz w:val="21"/>
                <w:shd w:val="clear" w:color="auto" w:fill="auto"/>
              </w:rPr>
            </w:pPr>
          </w:p>
          <w:p w14:paraId="382342B9">
            <w:pPr>
              <w:pStyle w:val="8"/>
              <w:spacing w:before="78" w:line="223" w:lineRule="auto"/>
              <w:ind w:left="398" w:right="144" w:hanging="1"/>
              <w:jc w:val="both"/>
              <w:rPr>
                <w:shd w:val="clear" w:color="auto" w:fill="auto"/>
              </w:rPr>
            </w:pPr>
            <w:r>
              <w:rPr>
                <w:spacing w:val="-5"/>
                <w:shd w:val="clear" w:color="auto" w:fill="auto"/>
              </w:rPr>
              <w:t>对供应商提供的特定要求证明材料进行审查</w:t>
            </w:r>
          </w:p>
        </w:tc>
        <w:tc>
          <w:tcPr>
            <w:tcW w:w="4599" w:type="dxa"/>
            <w:vAlign w:val="top"/>
          </w:tcPr>
          <w:p w14:paraId="72BAA646">
            <w:pPr>
              <w:pStyle w:val="8"/>
              <w:tabs>
                <w:tab w:val="left" w:pos="4488"/>
              </w:tabs>
              <w:spacing w:before="154" w:line="359" w:lineRule="auto"/>
              <w:ind w:left="123" w:right="102" w:firstLine="484"/>
              <w:jc w:val="both"/>
              <w:rPr>
                <w:shd w:val="clear" w:color="auto" w:fill="auto"/>
              </w:rPr>
            </w:pPr>
            <w:r>
              <w:rPr>
                <w:spacing w:val="2"/>
                <w:shd w:val="clear" w:color="auto" w:fill="auto"/>
              </w:rPr>
              <w:t>供应商须在全国土壤环境信息平台“建设用地土壤污染风险管控和修复从业单</w:t>
            </w:r>
            <w:r>
              <w:rPr>
                <w:spacing w:val="-12"/>
                <w:shd w:val="clear" w:color="auto" w:fill="auto"/>
              </w:rPr>
              <w:t>位和个人执业情况信用记录系统</w:t>
            </w:r>
            <w:r>
              <w:rPr>
                <w:spacing w:val="-31"/>
                <w:shd w:val="clear" w:color="auto" w:fill="auto"/>
              </w:rPr>
              <w:t xml:space="preserve"> </w:t>
            </w:r>
            <w:r>
              <w:rPr>
                <w:spacing w:val="-12"/>
                <w:shd w:val="clear" w:color="auto" w:fill="auto"/>
              </w:rPr>
              <w:t>”备案，</w:t>
            </w:r>
            <w:r>
              <w:rPr>
                <w:shd w:val="clear" w:color="auto" w:fill="auto"/>
              </w:rPr>
              <w:tab/>
            </w:r>
            <w:r>
              <w:rPr>
                <w:shd w:val="clear" w:color="auto" w:fill="auto"/>
              </w:rPr>
              <w:t xml:space="preserve"> </w:t>
            </w:r>
            <w:r>
              <w:rPr>
                <w:spacing w:val="2"/>
                <w:shd w:val="clear" w:color="auto" w:fill="auto"/>
              </w:rPr>
              <w:t>拟派项目负责人须具备相关专业工程师及</w:t>
            </w:r>
            <w:r>
              <w:rPr>
                <w:spacing w:val="-4"/>
                <w:shd w:val="clear" w:color="auto" w:fill="auto"/>
              </w:rPr>
              <w:t>以上职称。</w:t>
            </w:r>
          </w:p>
          <w:p w14:paraId="2F965C7F">
            <w:pPr>
              <w:pStyle w:val="8"/>
              <w:spacing w:before="2" w:line="362" w:lineRule="auto"/>
              <w:ind w:left="122" w:right="203" w:firstLine="54"/>
              <w:jc w:val="both"/>
              <w:rPr>
                <w:shd w:val="clear" w:color="auto" w:fill="auto"/>
              </w:rPr>
            </w:pPr>
            <w:r>
              <w:rPr>
                <w:b/>
                <w:bCs/>
                <w:spacing w:val="-9"/>
                <w:shd w:val="clear" w:color="auto" w:fill="auto"/>
              </w:rPr>
              <w:t>以上资格证明文件，若有一项未提供或无</w:t>
            </w:r>
            <w:r>
              <w:rPr>
                <w:b/>
                <w:bCs/>
                <w:spacing w:val="-7"/>
                <w:shd w:val="clear" w:color="auto" w:fill="auto"/>
              </w:rPr>
              <w:t>效，将导致其不具备磋商资格，且不允许</w:t>
            </w:r>
            <w:r>
              <w:rPr>
                <w:b/>
                <w:bCs/>
                <w:spacing w:val="-6"/>
                <w:shd w:val="clear" w:color="auto" w:fill="auto"/>
              </w:rPr>
              <w:t>在开启后补正。</w:t>
            </w:r>
          </w:p>
        </w:tc>
      </w:tr>
    </w:tbl>
    <w:p w14:paraId="6B62AFC7">
      <w:pPr>
        <w:spacing w:line="203" w:lineRule="exact"/>
        <w:rPr>
          <w:sz w:val="17"/>
          <w:szCs w:val="17"/>
        </w:rPr>
        <w:sectPr>
          <w:footerReference r:id="rId19" w:type="default"/>
          <w:pgSz w:w="11906" w:h="16840"/>
          <w:pgMar w:top="1145" w:right="1800" w:bottom="1145" w:left="1800" w:header="0" w:footer="981" w:gutter="0"/>
          <w:pgNumType w:fmt="decimal"/>
          <w:cols w:space="0" w:num="1"/>
          <w:rtlGutter w:val="0"/>
          <w:docGrid w:linePitch="0" w:charSpace="0"/>
        </w:sectPr>
      </w:pPr>
    </w:p>
    <w:p w14:paraId="6ED7E29D">
      <w:pPr>
        <w:spacing w:before="78" w:line="219" w:lineRule="auto"/>
        <w:ind w:left="18"/>
        <w:rPr>
          <w:rFonts w:ascii="宋体" w:hAnsi="宋体" w:eastAsia="宋体" w:cs="宋体"/>
          <w:sz w:val="24"/>
          <w:szCs w:val="24"/>
        </w:rPr>
      </w:pPr>
      <w:r>
        <w:rPr>
          <w:rFonts w:ascii="宋体" w:hAnsi="宋体" w:eastAsia="宋体" w:cs="宋体"/>
          <w:spacing w:val="-1"/>
          <w:sz w:val="24"/>
          <w:szCs w:val="24"/>
        </w:rPr>
        <w:t>说明：除上述内容外，供应商提供的其他材</w:t>
      </w:r>
      <w:r>
        <w:rPr>
          <w:rFonts w:ascii="宋体" w:hAnsi="宋体" w:eastAsia="宋体" w:cs="宋体"/>
          <w:spacing w:val="-2"/>
          <w:sz w:val="24"/>
          <w:szCs w:val="24"/>
        </w:rPr>
        <w:t>料，不作为资格审查的内容。</w:t>
      </w:r>
    </w:p>
    <w:p w14:paraId="6B825440">
      <w:pPr>
        <w:pStyle w:val="2"/>
        <w:spacing w:line="246" w:lineRule="auto"/>
      </w:pPr>
    </w:p>
    <w:p w14:paraId="02C6C00E">
      <w:pPr>
        <w:pStyle w:val="2"/>
        <w:spacing w:line="246" w:lineRule="auto"/>
      </w:pPr>
    </w:p>
    <w:p w14:paraId="34785DC3">
      <w:pPr>
        <w:spacing w:before="78" w:line="219" w:lineRule="auto"/>
        <w:ind w:left="259"/>
        <w:outlineLvl w:val="0"/>
        <w:rPr>
          <w:rFonts w:ascii="宋体" w:hAnsi="宋体" w:eastAsia="宋体" w:cs="宋体"/>
          <w:sz w:val="24"/>
          <w:szCs w:val="24"/>
        </w:rPr>
      </w:pPr>
      <w:r>
        <w:rPr>
          <w:rFonts w:ascii="宋体" w:hAnsi="宋体" w:eastAsia="宋体" w:cs="宋体"/>
          <w:b/>
          <w:bCs/>
          <w:spacing w:val="-6"/>
          <w:sz w:val="24"/>
          <w:szCs w:val="24"/>
        </w:rPr>
        <w:t>二、符合性审查的内容及标准</w:t>
      </w:r>
    </w:p>
    <w:p w14:paraId="7E2DD02D">
      <w:pPr>
        <w:spacing w:line="130" w:lineRule="exact"/>
      </w:pPr>
    </w:p>
    <w:tbl>
      <w:tblPr>
        <w:tblStyle w:val="7"/>
        <w:tblW w:w="90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7"/>
        <w:gridCol w:w="1314"/>
        <w:gridCol w:w="1767"/>
        <w:gridCol w:w="5281"/>
      </w:tblGrid>
      <w:tr w14:paraId="53946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687" w:type="dxa"/>
            <w:vAlign w:val="top"/>
          </w:tcPr>
          <w:p w14:paraId="0A7BD56C">
            <w:pPr>
              <w:pStyle w:val="8"/>
              <w:spacing w:before="208" w:line="221" w:lineRule="auto"/>
              <w:ind w:left="114"/>
            </w:pPr>
            <w:r>
              <w:rPr>
                <w:spacing w:val="-5"/>
              </w:rPr>
              <w:t>序号</w:t>
            </w:r>
          </w:p>
        </w:tc>
        <w:tc>
          <w:tcPr>
            <w:tcW w:w="1314" w:type="dxa"/>
            <w:vAlign w:val="top"/>
          </w:tcPr>
          <w:p w14:paraId="057DF128">
            <w:pPr>
              <w:pStyle w:val="8"/>
              <w:spacing w:before="206" w:line="219" w:lineRule="auto"/>
              <w:ind w:left="429"/>
            </w:pPr>
            <w:r>
              <w:rPr>
                <w:spacing w:val="-5"/>
              </w:rPr>
              <w:t>类型</w:t>
            </w:r>
          </w:p>
        </w:tc>
        <w:tc>
          <w:tcPr>
            <w:tcW w:w="1767" w:type="dxa"/>
            <w:vAlign w:val="top"/>
          </w:tcPr>
          <w:p w14:paraId="2761B172">
            <w:pPr>
              <w:pStyle w:val="8"/>
              <w:spacing w:before="208" w:line="221" w:lineRule="auto"/>
              <w:ind w:left="659"/>
            </w:pPr>
            <w:r>
              <w:rPr>
                <w:spacing w:val="-6"/>
              </w:rPr>
              <w:t>要求</w:t>
            </w:r>
          </w:p>
        </w:tc>
        <w:tc>
          <w:tcPr>
            <w:tcW w:w="5281" w:type="dxa"/>
            <w:vAlign w:val="top"/>
          </w:tcPr>
          <w:p w14:paraId="7935AA32">
            <w:pPr>
              <w:pStyle w:val="8"/>
              <w:spacing w:before="206" w:line="219" w:lineRule="auto"/>
              <w:ind w:left="2178"/>
            </w:pPr>
            <w:r>
              <w:rPr>
                <w:spacing w:val="-5"/>
              </w:rPr>
              <w:t>要求说明</w:t>
            </w:r>
          </w:p>
        </w:tc>
      </w:tr>
      <w:tr w14:paraId="363CD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8" w:hRule="atLeast"/>
        </w:trPr>
        <w:tc>
          <w:tcPr>
            <w:tcW w:w="687" w:type="dxa"/>
            <w:vAlign w:val="top"/>
          </w:tcPr>
          <w:p w14:paraId="006A9835">
            <w:pPr>
              <w:spacing w:line="247" w:lineRule="auto"/>
              <w:rPr>
                <w:rFonts w:ascii="Arial"/>
                <w:sz w:val="21"/>
              </w:rPr>
            </w:pPr>
          </w:p>
          <w:p w14:paraId="5A19FC8A">
            <w:pPr>
              <w:spacing w:line="247" w:lineRule="auto"/>
              <w:rPr>
                <w:rFonts w:ascii="Arial"/>
                <w:sz w:val="21"/>
              </w:rPr>
            </w:pPr>
          </w:p>
          <w:p w14:paraId="4DD24BD8">
            <w:pPr>
              <w:spacing w:line="247" w:lineRule="auto"/>
              <w:rPr>
                <w:rFonts w:ascii="Arial"/>
                <w:sz w:val="21"/>
              </w:rPr>
            </w:pPr>
          </w:p>
          <w:p w14:paraId="41012965">
            <w:pPr>
              <w:spacing w:line="248" w:lineRule="auto"/>
              <w:rPr>
                <w:rFonts w:ascii="Arial"/>
                <w:sz w:val="21"/>
              </w:rPr>
            </w:pPr>
          </w:p>
          <w:p w14:paraId="4C80C32D">
            <w:pPr>
              <w:spacing w:line="248" w:lineRule="auto"/>
              <w:rPr>
                <w:rFonts w:ascii="Arial"/>
                <w:sz w:val="21"/>
              </w:rPr>
            </w:pPr>
          </w:p>
          <w:p w14:paraId="1C14F8CC">
            <w:pPr>
              <w:pStyle w:val="8"/>
              <w:spacing w:before="78" w:line="241" w:lineRule="auto"/>
              <w:ind w:left="330"/>
            </w:pPr>
            <w:r>
              <w:t>1</w:t>
            </w:r>
          </w:p>
        </w:tc>
        <w:tc>
          <w:tcPr>
            <w:tcW w:w="1314" w:type="dxa"/>
            <w:vAlign w:val="top"/>
          </w:tcPr>
          <w:p w14:paraId="0D1C69CD">
            <w:pPr>
              <w:spacing w:line="243" w:lineRule="auto"/>
              <w:rPr>
                <w:rFonts w:ascii="Arial"/>
                <w:sz w:val="21"/>
              </w:rPr>
            </w:pPr>
          </w:p>
          <w:p w14:paraId="0189D24A">
            <w:pPr>
              <w:spacing w:line="243" w:lineRule="auto"/>
              <w:rPr>
                <w:rFonts w:ascii="Arial"/>
                <w:sz w:val="21"/>
              </w:rPr>
            </w:pPr>
          </w:p>
          <w:p w14:paraId="263FE25B">
            <w:pPr>
              <w:spacing w:line="243" w:lineRule="auto"/>
              <w:rPr>
                <w:rFonts w:ascii="Arial"/>
                <w:sz w:val="21"/>
              </w:rPr>
            </w:pPr>
          </w:p>
          <w:p w14:paraId="5D4F422A">
            <w:pPr>
              <w:spacing w:line="243" w:lineRule="auto"/>
              <w:rPr>
                <w:rFonts w:ascii="Arial"/>
                <w:sz w:val="21"/>
              </w:rPr>
            </w:pPr>
          </w:p>
          <w:p w14:paraId="1D424706">
            <w:pPr>
              <w:spacing w:line="244" w:lineRule="auto"/>
              <w:rPr>
                <w:rFonts w:ascii="Arial"/>
                <w:sz w:val="21"/>
              </w:rPr>
            </w:pPr>
          </w:p>
          <w:p w14:paraId="28356A66">
            <w:pPr>
              <w:pStyle w:val="8"/>
              <w:spacing w:before="78" w:line="219" w:lineRule="auto"/>
              <w:ind w:left="199"/>
            </w:pPr>
            <w:r>
              <w:rPr>
                <w:spacing w:val="-6"/>
              </w:rPr>
              <w:t>商务资信</w:t>
            </w:r>
          </w:p>
        </w:tc>
        <w:tc>
          <w:tcPr>
            <w:tcW w:w="1767" w:type="dxa"/>
            <w:vAlign w:val="top"/>
          </w:tcPr>
          <w:p w14:paraId="77D2AF85">
            <w:pPr>
              <w:pStyle w:val="8"/>
              <w:spacing w:before="133" w:line="219" w:lineRule="auto"/>
              <w:ind w:left="299"/>
            </w:pPr>
            <w:r>
              <w:rPr>
                <w:spacing w:val="-4"/>
              </w:rPr>
              <w:t>法定代表人</w:t>
            </w:r>
          </w:p>
          <w:p w14:paraId="4EDF07FA">
            <w:pPr>
              <w:pStyle w:val="8"/>
              <w:spacing w:before="180" w:line="219" w:lineRule="auto"/>
              <w:ind w:left="199"/>
            </w:pPr>
            <w:r>
              <w:rPr>
                <w:spacing w:val="-2"/>
              </w:rPr>
              <w:t>（负责人）身</w:t>
            </w:r>
          </w:p>
          <w:p w14:paraId="7B7B9F03">
            <w:pPr>
              <w:pStyle w:val="8"/>
              <w:spacing w:before="182" w:line="219" w:lineRule="auto"/>
              <w:ind w:left="176"/>
            </w:pPr>
            <w:r>
              <w:t>份证明书、法</w:t>
            </w:r>
          </w:p>
          <w:p w14:paraId="6DC84A88">
            <w:pPr>
              <w:pStyle w:val="8"/>
              <w:spacing w:before="184" w:line="219" w:lineRule="auto"/>
              <w:ind w:left="189"/>
            </w:pPr>
            <w:r>
              <w:rPr>
                <w:spacing w:val="-5"/>
              </w:rPr>
              <w:t>定代表人（负</w:t>
            </w:r>
          </w:p>
          <w:p w14:paraId="36F9F0BF">
            <w:pPr>
              <w:pStyle w:val="8"/>
              <w:spacing w:before="180" w:line="219" w:lineRule="auto"/>
              <w:ind w:left="191"/>
            </w:pPr>
            <w:r>
              <w:rPr>
                <w:spacing w:val="-5"/>
              </w:rPr>
              <w:t>责人）授权委</w:t>
            </w:r>
          </w:p>
          <w:p w14:paraId="6BDD99AB">
            <w:pPr>
              <w:pStyle w:val="8"/>
              <w:spacing w:before="180" w:line="219" w:lineRule="auto"/>
              <w:ind w:left="656"/>
            </w:pPr>
            <w:r>
              <w:rPr>
                <w:spacing w:val="-5"/>
              </w:rPr>
              <w:t>托书</w:t>
            </w:r>
          </w:p>
        </w:tc>
        <w:tc>
          <w:tcPr>
            <w:tcW w:w="5281" w:type="dxa"/>
            <w:vAlign w:val="top"/>
          </w:tcPr>
          <w:p w14:paraId="3EE5114D">
            <w:pPr>
              <w:spacing w:line="257" w:lineRule="auto"/>
              <w:rPr>
                <w:rFonts w:ascii="Arial"/>
                <w:sz w:val="21"/>
              </w:rPr>
            </w:pPr>
          </w:p>
          <w:p w14:paraId="0395643D">
            <w:pPr>
              <w:spacing w:line="258" w:lineRule="auto"/>
              <w:rPr>
                <w:rFonts w:ascii="Arial"/>
                <w:sz w:val="21"/>
              </w:rPr>
            </w:pPr>
          </w:p>
          <w:p w14:paraId="09C8BE35">
            <w:pPr>
              <w:spacing w:line="258" w:lineRule="auto"/>
              <w:rPr>
                <w:rFonts w:ascii="Arial"/>
                <w:sz w:val="21"/>
              </w:rPr>
            </w:pPr>
          </w:p>
          <w:p w14:paraId="0E396D8B">
            <w:pPr>
              <w:pStyle w:val="8"/>
              <w:spacing w:before="78" w:line="361" w:lineRule="auto"/>
              <w:ind w:left="122" w:right="134" w:firstLine="24"/>
              <w:jc w:val="both"/>
            </w:pPr>
            <w:r>
              <w:rPr>
                <w:spacing w:val="-3"/>
              </w:rPr>
              <w:t>审核法定代表人（单位负责人）身份证明文件、</w:t>
            </w:r>
            <w:r>
              <w:rPr>
                <w:spacing w:val="10"/>
              </w:rPr>
              <w:t>法定代表人授权委托书是否按磋商文件要求提</w:t>
            </w:r>
            <w:r>
              <w:rPr>
                <w:spacing w:val="-2"/>
              </w:rPr>
              <w:t>供，内容须完整、有效。</w:t>
            </w:r>
          </w:p>
        </w:tc>
      </w:tr>
      <w:tr w14:paraId="6F4DD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7" w:type="dxa"/>
            <w:vAlign w:val="top"/>
          </w:tcPr>
          <w:p w14:paraId="3CECE355">
            <w:pPr>
              <w:spacing w:line="302" w:lineRule="auto"/>
              <w:rPr>
                <w:rFonts w:ascii="Arial"/>
                <w:sz w:val="21"/>
              </w:rPr>
            </w:pPr>
          </w:p>
          <w:p w14:paraId="0A665041">
            <w:pPr>
              <w:pStyle w:val="8"/>
              <w:spacing w:before="78" w:line="241" w:lineRule="auto"/>
              <w:ind w:left="301"/>
            </w:pPr>
            <w:r>
              <w:t>2</w:t>
            </w:r>
          </w:p>
        </w:tc>
        <w:tc>
          <w:tcPr>
            <w:tcW w:w="1314" w:type="dxa"/>
            <w:vAlign w:val="top"/>
          </w:tcPr>
          <w:p w14:paraId="27A330D5">
            <w:pPr>
              <w:spacing w:line="283" w:lineRule="auto"/>
              <w:rPr>
                <w:rFonts w:ascii="Arial"/>
                <w:sz w:val="21"/>
              </w:rPr>
            </w:pPr>
          </w:p>
          <w:p w14:paraId="186CFBB6">
            <w:pPr>
              <w:pStyle w:val="8"/>
              <w:spacing w:before="78" w:line="219" w:lineRule="auto"/>
              <w:ind w:left="199"/>
            </w:pPr>
            <w:r>
              <w:rPr>
                <w:spacing w:val="-6"/>
              </w:rPr>
              <w:t>商务资信</w:t>
            </w:r>
          </w:p>
        </w:tc>
        <w:tc>
          <w:tcPr>
            <w:tcW w:w="1767" w:type="dxa"/>
            <w:vAlign w:val="top"/>
          </w:tcPr>
          <w:p w14:paraId="53909E49">
            <w:pPr>
              <w:pStyle w:val="8"/>
              <w:spacing w:before="150" w:line="300" w:lineRule="auto"/>
              <w:ind w:left="775" w:right="162" w:hanging="575"/>
            </w:pPr>
            <w:r>
              <w:rPr>
                <w:spacing w:val="-7"/>
              </w:rPr>
              <w:t>响应文件的签</w:t>
            </w:r>
            <w:r>
              <w:t>署</w:t>
            </w:r>
          </w:p>
        </w:tc>
        <w:tc>
          <w:tcPr>
            <w:tcW w:w="5281" w:type="dxa"/>
            <w:vAlign w:val="top"/>
          </w:tcPr>
          <w:p w14:paraId="7B51CE8F">
            <w:pPr>
              <w:pStyle w:val="8"/>
              <w:spacing w:before="150" w:line="300" w:lineRule="auto"/>
              <w:ind w:left="126" w:right="120" w:firstLine="1"/>
            </w:pPr>
            <w:r>
              <w:rPr>
                <w:spacing w:val="-1"/>
              </w:rPr>
              <w:t>组成响应文件的所有文件的签署，符合磋商文件</w:t>
            </w:r>
            <w:r>
              <w:rPr>
                <w:spacing w:val="-2"/>
              </w:rPr>
              <w:t>规定，签署和印章使用完整、清晰、有效。</w:t>
            </w:r>
          </w:p>
        </w:tc>
      </w:tr>
      <w:tr w14:paraId="59051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7" w:type="dxa"/>
            <w:vAlign w:val="top"/>
          </w:tcPr>
          <w:p w14:paraId="475B5846">
            <w:pPr>
              <w:spacing w:line="301" w:lineRule="auto"/>
              <w:rPr>
                <w:rFonts w:ascii="Arial"/>
                <w:sz w:val="21"/>
              </w:rPr>
            </w:pPr>
          </w:p>
          <w:p w14:paraId="463FE928">
            <w:pPr>
              <w:pStyle w:val="8"/>
              <w:spacing w:before="78"/>
              <w:ind w:left="305"/>
            </w:pPr>
            <w:r>
              <w:t>3</w:t>
            </w:r>
          </w:p>
        </w:tc>
        <w:tc>
          <w:tcPr>
            <w:tcW w:w="1314" w:type="dxa"/>
            <w:vAlign w:val="top"/>
          </w:tcPr>
          <w:p w14:paraId="3367BFFE">
            <w:pPr>
              <w:spacing w:line="280" w:lineRule="auto"/>
              <w:rPr>
                <w:rFonts w:ascii="Arial"/>
                <w:sz w:val="21"/>
              </w:rPr>
            </w:pPr>
          </w:p>
          <w:p w14:paraId="3EAE70A1">
            <w:pPr>
              <w:pStyle w:val="8"/>
              <w:spacing w:before="78" w:line="219" w:lineRule="auto"/>
              <w:ind w:left="129"/>
            </w:pPr>
            <w:r>
              <w:rPr>
                <w:spacing w:val="-6"/>
              </w:rPr>
              <w:t>商务资信</w:t>
            </w:r>
          </w:p>
        </w:tc>
        <w:tc>
          <w:tcPr>
            <w:tcW w:w="1767" w:type="dxa"/>
            <w:vAlign w:val="top"/>
          </w:tcPr>
          <w:p w14:paraId="3F5BF8CA">
            <w:pPr>
              <w:pStyle w:val="8"/>
              <w:spacing w:before="150" w:line="300" w:lineRule="auto"/>
              <w:ind w:left="134" w:right="123" w:firstLine="11"/>
            </w:pPr>
            <w:r>
              <w:rPr>
                <w:spacing w:val="8"/>
              </w:rPr>
              <w:t>响应文件的有</w:t>
            </w:r>
            <w:r>
              <w:rPr>
                <w:spacing w:val="-8"/>
              </w:rPr>
              <w:t>效期</w:t>
            </w:r>
          </w:p>
        </w:tc>
        <w:tc>
          <w:tcPr>
            <w:tcW w:w="5281" w:type="dxa"/>
            <w:vAlign w:val="top"/>
          </w:tcPr>
          <w:p w14:paraId="28B9EED4">
            <w:pPr>
              <w:pStyle w:val="8"/>
              <w:spacing w:before="150" w:line="300" w:lineRule="auto"/>
              <w:ind w:left="126" w:right="117" w:firstLine="6"/>
            </w:pPr>
            <w:r>
              <w:rPr>
                <w:spacing w:val="-1"/>
              </w:rPr>
              <w:t>声明书中承诺的响应文件有效期，符合磋商文件</w:t>
            </w:r>
            <w:r>
              <w:rPr>
                <w:spacing w:val="-6"/>
              </w:rPr>
              <w:t>要求。</w:t>
            </w:r>
          </w:p>
        </w:tc>
      </w:tr>
      <w:tr w14:paraId="193BF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7" w:type="dxa"/>
            <w:vAlign w:val="top"/>
          </w:tcPr>
          <w:p w14:paraId="0881D128">
            <w:pPr>
              <w:spacing w:line="301" w:lineRule="auto"/>
              <w:rPr>
                <w:rFonts w:ascii="Arial"/>
                <w:sz w:val="21"/>
              </w:rPr>
            </w:pPr>
          </w:p>
          <w:p w14:paraId="672EB318">
            <w:pPr>
              <w:pStyle w:val="8"/>
              <w:spacing w:before="78" w:line="241" w:lineRule="auto"/>
              <w:ind w:left="294"/>
            </w:pPr>
            <w:r>
              <w:t>4</w:t>
            </w:r>
          </w:p>
        </w:tc>
        <w:tc>
          <w:tcPr>
            <w:tcW w:w="1314" w:type="dxa"/>
            <w:vAlign w:val="top"/>
          </w:tcPr>
          <w:p w14:paraId="4D612075">
            <w:pPr>
              <w:spacing w:line="280" w:lineRule="auto"/>
              <w:rPr>
                <w:rFonts w:ascii="Arial"/>
                <w:sz w:val="21"/>
              </w:rPr>
            </w:pPr>
          </w:p>
          <w:p w14:paraId="39215504">
            <w:pPr>
              <w:pStyle w:val="8"/>
              <w:spacing w:before="78" w:line="219" w:lineRule="auto"/>
              <w:ind w:left="199"/>
            </w:pPr>
            <w:r>
              <w:rPr>
                <w:spacing w:val="-6"/>
              </w:rPr>
              <w:t>商务资信</w:t>
            </w:r>
          </w:p>
        </w:tc>
        <w:tc>
          <w:tcPr>
            <w:tcW w:w="1767" w:type="dxa"/>
            <w:vAlign w:val="top"/>
          </w:tcPr>
          <w:p w14:paraId="43CB4FA3">
            <w:pPr>
              <w:pStyle w:val="8"/>
              <w:spacing w:before="148" w:line="301" w:lineRule="auto"/>
              <w:ind w:left="655" w:right="162" w:hanging="455"/>
            </w:pPr>
            <w:r>
              <w:rPr>
                <w:spacing w:val="-7"/>
              </w:rPr>
              <w:t>响应文件内容</w:t>
            </w:r>
            <w:r>
              <w:rPr>
                <w:spacing w:val="-5"/>
              </w:rPr>
              <w:t>格式</w:t>
            </w:r>
          </w:p>
        </w:tc>
        <w:tc>
          <w:tcPr>
            <w:tcW w:w="5281" w:type="dxa"/>
            <w:vAlign w:val="top"/>
          </w:tcPr>
          <w:p w14:paraId="127B4494">
            <w:pPr>
              <w:spacing w:line="280" w:lineRule="auto"/>
              <w:rPr>
                <w:rFonts w:ascii="Arial"/>
                <w:sz w:val="21"/>
              </w:rPr>
            </w:pPr>
          </w:p>
          <w:p w14:paraId="35A0B7E7">
            <w:pPr>
              <w:pStyle w:val="8"/>
              <w:spacing w:before="78" w:line="219" w:lineRule="auto"/>
              <w:ind w:left="127"/>
            </w:pPr>
            <w:r>
              <w:rPr>
                <w:spacing w:val="-3"/>
              </w:rPr>
              <w:t>符合磋商文件的要求。</w:t>
            </w:r>
          </w:p>
        </w:tc>
      </w:tr>
      <w:tr w14:paraId="5574F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687" w:type="dxa"/>
            <w:vAlign w:val="top"/>
          </w:tcPr>
          <w:p w14:paraId="77DCA780">
            <w:pPr>
              <w:spacing w:line="255" w:lineRule="auto"/>
              <w:rPr>
                <w:rFonts w:ascii="Arial"/>
                <w:sz w:val="21"/>
              </w:rPr>
            </w:pPr>
          </w:p>
          <w:p w14:paraId="798BE969">
            <w:pPr>
              <w:spacing w:line="256" w:lineRule="auto"/>
              <w:rPr>
                <w:rFonts w:ascii="Arial"/>
                <w:sz w:val="21"/>
              </w:rPr>
            </w:pPr>
          </w:p>
          <w:p w14:paraId="3B8CFDF9">
            <w:pPr>
              <w:spacing w:line="256" w:lineRule="auto"/>
              <w:rPr>
                <w:rFonts w:ascii="Arial"/>
                <w:sz w:val="21"/>
              </w:rPr>
            </w:pPr>
          </w:p>
          <w:p w14:paraId="6834EFEF">
            <w:pPr>
              <w:pStyle w:val="8"/>
              <w:spacing w:before="78"/>
              <w:ind w:left="305"/>
            </w:pPr>
            <w:r>
              <w:t>5</w:t>
            </w:r>
          </w:p>
        </w:tc>
        <w:tc>
          <w:tcPr>
            <w:tcW w:w="1314" w:type="dxa"/>
            <w:vAlign w:val="top"/>
          </w:tcPr>
          <w:p w14:paraId="084F6EAE">
            <w:pPr>
              <w:spacing w:line="249" w:lineRule="auto"/>
              <w:rPr>
                <w:rFonts w:ascii="Arial"/>
                <w:sz w:val="21"/>
              </w:rPr>
            </w:pPr>
          </w:p>
          <w:p w14:paraId="7E33CA4A">
            <w:pPr>
              <w:spacing w:line="249" w:lineRule="auto"/>
              <w:rPr>
                <w:rFonts w:ascii="Arial"/>
                <w:sz w:val="21"/>
              </w:rPr>
            </w:pPr>
          </w:p>
          <w:p w14:paraId="5229EC75">
            <w:pPr>
              <w:spacing w:line="249" w:lineRule="auto"/>
              <w:rPr>
                <w:rFonts w:ascii="Arial"/>
                <w:sz w:val="21"/>
              </w:rPr>
            </w:pPr>
          </w:p>
          <w:p w14:paraId="4E9CD2DC">
            <w:pPr>
              <w:pStyle w:val="8"/>
              <w:spacing w:before="78" w:line="219" w:lineRule="auto"/>
              <w:ind w:left="199"/>
            </w:pPr>
            <w:r>
              <w:rPr>
                <w:spacing w:val="-6"/>
              </w:rPr>
              <w:t>商务资信</w:t>
            </w:r>
          </w:p>
        </w:tc>
        <w:tc>
          <w:tcPr>
            <w:tcW w:w="1767" w:type="dxa"/>
            <w:vAlign w:val="top"/>
          </w:tcPr>
          <w:p w14:paraId="7FEA8783">
            <w:pPr>
              <w:spacing w:line="249" w:lineRule="auto"/>
              <w:rPr>
                <w:rFonts w:ascii="Arial"/>
                <w:sz w:val="21"/>
              </w:rPr>
            </w:pPr>
          </w:p>
          <w:p w14:paraId="7FC344A7">
            <w:pPr>
              <w:spacing w:line="250" w:lineRule="auto"/>
              <w:rPr>
                <w:rFonts w:ascii="Arial"/>
                <w:sz w:val="21"/>
              </w:rPr>
            </w:pPr>
          </w:p>
          <w:p w14:paraId="15709C8B">
            <w:pPr>
              <w:spacing w:line="250" w:lineRule="auto"/>
              <w:rPr>
                <w:rFonts w:ascii="Arial"/>
                <w:sz w:val="21"/>
              </w:rPr>
            </w:pPr>
          </w:p>
          <w:p w14:paraId="6CC1C274">
            <w:pPr>
              <w:pStyle w:val="8"/>
              <w:spacing w:before="78" w:line="220" w:lineRule="auto"/>
              <w:ind w:left="295"/>
            </w:pPr>
            <w:r>
              <w:rPr>
                <w:spacing w:val="-4"/>
              </w:rPr>
              <w:t>磋商保证金</w:t>
            </w:r>
          </w:p>
        </w:tc>
        <w:tc>
          <w:tcPr>
            <w:tcW w:w="5281" w:type="dxa"/>
            <w:vAlign w:val="top"/>
          </w:tcPr>
          <w:p w14:paraId="2525A667">
            <w:pPr>
              <w:pStyle w:val="8"/>
              <w:spacing w:before="125" w:line="219" w:lineRule="auto"/>
              <w:ind w:left="126"/>
            </w:pPr>
            <w:r>
              <w:rPr>
                <w:spacing w:val="-2"/>
              </w:rPr>
              <w:t>提供磋商保证金缴纳凭证；</w:t>
            </w:r>
          </w:p>
          <w:p w14:paraId="159984EB">
            <w:pPr>
              <w:pStyle w:val="8"/>
              <w:spacing w:before="202" w:line="321" w:lineRule="auto"/>
              <w:ind w:left="131" w:right="103" w:hanging="10"/>
            </w:pPr>
            <w:r>
              <w:rPr>
                <w:spacing w:val="-1"/>
              </w:rPr>
              <w:t>磋商保证金须按照磋商文件前附表要求在递交磋</w:t>
            </w:r>
            <w:r>
              <w:rPr>
                <w:spacing w:val="-8"/>
              </w:rPr>
              <w:t>商文件截止时间前足额交纳、加盖电子</w:t>
            </w:r>
            <w:r>
              <w:rPr>
                <w:spacing w:val="-30"/>
              </w:rPr>
              <w:t xml:space="preserve"> </w:t>
            </w:r>
            <w:r>
              <w:rPr>
                <w:spacing w:val="-8"/>
              </w:rPr>
              <w:t>CA</w:t>
            </w:r>
            <w:r>
              <w:rPr>
                <w:spacing w:val="-35"/>
              </w:rPr>
              <w:t xml:space="preserve"> </w:t>
            </w:r>
            <w:r>
              <w:rPr>
                <w:spacing w:val="-8"/>
              </w:rPr>
              <w:t>章。否</w:t>
            </w:r>
            <w:r>
              <w:rPr>
                <w:spacing w:val="-5"/>
              </w:rPr>
              <w:t>则，响应无效。</w:t>
            </w:r>
          </w:p>
        </w:tc>
      </w:tr>
      <w:tr w14:paraId="5352F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7" w:hRule="atLeast"/>
        </w:trPr>
        <w:tc>
          <w:tcPr>
            <w:tcW w:w="687" w:type="dxa"/>
            <w:vAlign w:val="top"/>
          </w:tcPr>
          <w:p w14:paraId="7903EFDF">
            <w:pPr>
              <w:spacing w:line="294" w:lineRule="auto"/>
              <w:rPr>
                <w:rFonts w:ascii="Arial"/>
                <w:sz w:val="21"/>
              </w:rPr>
            </w:pPr>
          </w:p>
          <w:p w14:paraId="64C2DC8B">
            <w:pPr>
              <w:spacing w:line="294" w:lineRule="auto"/>
              <w:rPr>
                <w:rFonts w:ascii="Arial"/>
                <w:sz w:val="21"/>
              </w:rPr>
            </w:pPr>
          </w:p>
          <w:p w14:paraId="502755C7">
            <w:pPr>
              <w:spacing w:line="295" w:lineRule="auto"/>
              <w:rPr>
                <w:rFonts w:ascii="Arial"/>
                <w:sz w:val="21"/>
              </w:rPr>
            </w:pPr>
          </w:p>
          <w:p w14:paraId="5C54FA53">
            <w:pPr>
              <w:pStyle w:val="8"/>
              <w:spacing w:before="78"/>
              <w:ind w:left="300"/>
            </w:pPr>
            <w:r>
              <w:t>6</w:t>
            </w:r>
          </w:p>
        </w:tc>
        <w:tc>
          <w:tcPr>
            <w:tcW w:w="1314" w:type="dxa"/>
            <w:vAlign w:val="top"/>
          </w:tcPr>
          <w:p w14:paraId="1273DC09">
            <w:pPr>
              <w:spacing w:line="287" w:lineRule="auto"/>
              <w:rPr>
                <w:rFonts w:ascii="Arial"/>
                <w:sz w:val="21"/>
              </w:rPr>
            </w:pPr>
          </w:p>
          <w:p w14:paraId="35571AEE">
            <w:pPr>
              <w:spacing w:line="287" w:lineRule="auto"/>
              <w:rPr>
                <w:rFonts w:ascii="Arial"/>
                <w:sz w:val="21"/>
              </w:rPr>
            </w:pPr>
          </w:p>
          <w:p w14:paraId="5FD0556C">
            <w:pPr>
              <w:spacing w:line="288" w:lineRule="auto"/>
              <w:rPr>
                <w:rFonts w:ascii="Arial"/>
                <w:sz w:val="21"/>
              </w:rPr>
            </w:pPr>
          </w:p>
          <w:p w14:paraId="4015A1B8">
            <w:pPr>
              <w:pStyle w:val="8"/>
              <w:spacing w:before="78" w:line="218" w:lineRule="auto"/>
              <w:ind w:left="425"/>
            </w:pPr>
            <w:r>
              <w:rPr>
                <w:spacing w:val="-4"/>
              </w:rPr>
              <w:t>报价</w:t>
            </w:r>
          </w:p>
        </w:tc>
        <w:tc>
          <w:tcPr>
            <w:tcW w:w="1767" w:type="dxa"/>
            <w:vAlign w:val="top"/>
          </w:tcPr>
          <w:p w14:paraId="5275A611">
            <w:pPr>
              <w:pStyle w:val="8"/>
              <w:spacing w:before="245" w:line="219" w:lineRule="auto"/>
              <w:ind w:left="175"/>
            </w:pPr>
            <w:r>
              <w:rPr>
                <w:spacing w:val="-3"/>
              </w:rPr>
              <w:t>对供应商提供</w:t>
            </w:r>
          </w:p>
          <w:p w14:paraId="2F7296E0">
            <w:pPr>
              <w:pStyle w:val="8"/>
              <w:spacing w:before="183" w:line="218" w:lineRule="auto"/>
              <w:ind w:left="215"/>
            </w:pPr>
            <w:r>
              <w:rPr>
                <w:spacing w:val="-7"/>
              </w:rPr>
              <w:t>的报价函、报</w:t>
            </w:r>
          </w:p>
          <w:p w14:paraId="660FB00A">
            <w:pPr>
              <w:pStyle w:val="8"/>
              <w:spacing w:before="182" w:line="218" w:lineRule="auto"/>
              <w:ind w:left="179"/>
            </w:pPr>
            <w:r>
              <w:rPr>
                <w:spacing w:val="-3"/>
              </w:rPr>
              <w:t>价一览表进行</w:t>
            </w:r>
          </w:p>
          <w:p w14:paraId="6D0DA53F">
            <w:pPr>
              <w:pStyle w:val="8"/>
              <w:spacing w:before="184" w:line="220" w:lineRule="auto"/>
              <w:ind w:left="680"/>
            </w:pPr>
            <w:r>
              <w:rPr>
                <w:spacing w:val="-11"/>
              </w:rPr>
              <w:t>审查</w:t>
            </w:r>
          </w:p>
        </w:tc>
        <w:tc>
          <w:tcPr>
            <w:tcW w:w="5281" w:type="dxa"/>
            <w:vAlign w:val="top"/>
          </w:tcPr>
          <w:p w14:paraId="3776E726">
            <w:pPr>
              <w:pStyle w:val="8"/>
              <w:spacing w:before="267" w:line="359" w:lineRule="auto"/>
              <w:ind w:left="161" w:right="124" w:hanging="43"/>
            </w:pPr>
            <w:r>
              <w:rPr>
                <w:spacing w:val="-1"/>
              </w:rPr>
              <w:t>报价函、报价一览表须按竞争性磋商文件中提供</w:t>
            </w:r>
            <w:r>
              <w:rPr>
                <w:spacing w:val="-9"/>
              </w:rPr>
              <w:t>的格式填写。</w:t>
            </w:r>
          </w:p>
          <w:p w14:paraId="6AF1542D">
            <w:pPr>
              <w:pStyle w:val="8"/>
              <w:spacing w:before="1" w:line="344" w:lineRule="auto"/>
              <w:ind w:left="147" w:right="233" w:firstLine="29"/>
            </w:pPr>
            <w:r>
              <w:rPr>
                <w:spacing w:val="-9"/>
              </w:rPr>
              <w:t>以上证明材料须符合要求、有效、完整。否则，</w:t>
            </w:r>
            <w:r>
              <w:rPr>
                <w:spacing w:val="-8"/>
              </w:rPr>
              <w:t>响应无效。</w:t>
            </w:r>
          </w:p>
        </w:tc>
      </w:tr>
      <w:tr w14:paraId="007A4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2" w:hRule="atLeast"/>
        </w:trPr>
        <w:tc>
          <w:tcPr>
            <w:tcW w:w="687" w:type="dxa"/>
            <w:vAlign w:val="top"/>
          </w:tcPr>
          <w:p w14:paraId="3951DDDC">
            <w:pPr>
              <w:spacing w:line="416" w:lineRule="auto"/>
              <w:rPr>
                <w:rFonts w:ascii="Arial"/>
                <w:sz w:val="21"/>
              </w:rPr>
            </w:pPr>
          </w:p>
          <w:p w14:paraId="2225382F">
            <w:pPr>
              <w:pStyle w:val="8"/>
              <w:spacing w:before="78"/>
              <w:ind w:left="306"/>
            </w:pPr>
            <w:r>
              <w:t>7</w:t>
            </w:r>
          </w:p>
        </w:tc>
        <w:tc>
          <w:tcPr>
            <w:tcW w:w="1314" w:type="dxa"/>
            <w:vAlign w:val="top"/>
          </w:tcPr>
          <w:p w14:paraId="6FA99049">
            <w:pPr>
              <w:spacing w:line="398" w:lineRule="auto"/>
              <w:rPr>
                <w:rFonts w:ascii="Arial"/>
                <w:sz w:val="21"/>
              </w:rPr>
            </w:pPr>
          </w:p>
          <w:p w14:paraId="7F3F4601">
            <w:pPr>
              <w:pStyle w:val="8"/>
              <w:spacing w:before="78" w:line="219" w:lineRule="auto"/>
              <w:ind w:left="199"/>
            </w:pPr>
            <w:r>
              <w:rPr>
                <w:spacing w:val="-6"/>
              </w:rPr>
              <w:t>商务资信</w:t>
            </w:r>
          </w:p>
        </w:tc>
        <w:tc>
          <w:tcPr>
            <w:tcW w:w="1767" w:type="dxa"/>
            <w:vAlign w:val="top"/>
          </w:tcPr>
          <w:p w14:paraId="5AEA03E1">
            <w:pPr>
              <w:spacing w:line="398" w:lineRule="auto"/>
              <w:rPr>
                <w:rFonts w:ascii="Arial"/>
                <w:sz w:val="21"/>
              </w:rPr>
            </w:pPr>
          </w:p>
          <w:p w14:paraId="0848310C">
            <w:pPr>
              <w:pStyle w:val="8"/>
              <w:spacing w:before="78" w:line="220" w:lineRule="auto"/>
              <w:ind w:left="179"/>
            </w:pPr>
            <w:r>
              <w:rPr>
                <w:spacing w:val="-3"/>
              </w:rPr>
              <w:t>合同履行期限</w:t>
            </w:r>
          </w:p>
        </w:tc>
        <w:tc>
          <w:tcPr>
            <w:tcW w:w="5281" w:type="dxa"/>
            <w:vAlign w:val="top"/>
          </w:tcPr>
          <w:p w14:paraId="5765A578">
            <w:pPr>
              <w:spacing w:line="398" w:lineRule="auto"/>
              <w:rPr>
                <w:rFonts w:ascii="Arial"/>
                <w:sz w:val="21"/>
              </w:rPr>
            </w:pPr>
          </w:p>
          <w:p w14:paraId="3A588170">
            <w:pPr>
              <w:pStyle w:val="8"/>
              <w:spacing w:before="78" w:line="219" w:lineRule="auto"/>
              <w:ind w:left="127"/>
            </w:pPr>
            <w:r>
              <w:rPr>
                <w:spacing w:val="-2"/>
              </w:rPr>
              <w:t>符合竞争性磋商文件的要求。</w:t>
            </w:r>
          </w:p>
        </w:tc>
      </w:tr>
      <w:tr w14:paraId="38C6B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trPr>
        <w:tc>
          <w:tcPr>
            <w:tcW w:w="687" w:type="dxa"/>
            <w:vAlign w:val="top"/>
          </w:tcPr>
          <w:p w14:paraId="31E86F47">
            <w:pPr>
              <w:spacing w:line="269" w:lineRule="auto"/>
              <w:rPr>
                <w:rFonts w:ascii="Arial"/>
                <w:sz w:val="21"/>
              </w:rPr>
            </w:pPr>
          </w:p>
          <w:p w14:paraId="5D1369A8">
            <w:pPr>
              <w:spacing w:line="270" w:lineRule="auto"/>
              <w:rPr>
                <w:rFonts w:ascii="Arial"/>
                <w:sz w:val="21"/>
              </w:rPr>
            </w:pPr>
          </w:p>
          <w:p w14:paraId="2F6B0A6C">
            <w:pPr>
              <w:pStyle w:val="8"/>
              <w:spacing w:before="78"/>
              <w:ind w:left="296"/>
            </w:pPr>
            <w:r>
              <w:t>8</w:t>
            </w:r>
          </w:p>
        </w:tc>
        <w:tc>
          <w:tcPr>
            <w:tcW w:w="1314" w:type="dxa"/>
            <w:vAlign w:val="top"/>
          </w:tcPr>
          <w:p w14:paraId="3E798477">
            <w:pPr>
              <w:spacing w:line="260" w:lineRule="auto"/>
              <w:rPr>
                <w:rFonts w:ascii="Arial"/>
                <w:sz w:val="21"/>
              </w:rPr>
            </w:pPr>
          </w:p>
          <w:p w14:paraId="78D3553D">
            <w:pPr>
              <w:spacing w:line="261" w:lineRule="auto"/>
              <w:rPr>
                <w:rFonts w:ascii="Arial"/>
                <w:sz w:val="21"/>
              </w:rPr>
            </w:pPr>
          </w:p>
          <w:p w14:paraId="38466199">
            <w:pPr>
              <w:pStyle w:val="8"/>
              <w:spacing w:before="78" w:line="219" w:lineRule="auto"/>
              <w:ind w:left="430"/>
            </w:pPr>
            <w:r>
              <w:rPr>
                <w:spacing w:val="-6"/>
              </w:rPr>
              <w:t>技术</w:t>
            </w:r>
          </w:p>
        </w:tc>
        <w:tc>
          <w:tcPr>
            <w:tcW w:w="1767" w:type="dxa"/>
            <w:vAlign w:val="top"/>
          </w:tcPr>
          <w:p w14:paraId="743DDD3E">
            <w:pPr>
              <w:pStyle w:val="8"/>
              <w:spacing w:before="135" w:line="219" w:lineRule="auto"/>
              <w:ind w:left="185"/>
            </w:pPr>
            <w:r>
              <w:rPr>
                <w:spacing w:val="-5"/>
              </w:rPr>
              <w:t>商务及技术服</w:t>
            </w:r>
          </w:p>
          <w:p w14:paraId="05B2AD4E">
            <w:pPr>
              <w:pStyle w:val="8"/>
              <w:spacing w:before="180" w:line="219" w:lineRule="auto"/>
              <w:ind w:left="180"/>
            </w:pPr>
            <w:r>
              <w:rPr>
                <w:spacing w:val="-4"/>
              </w:rPr>
              <w:t>务要求响应内</w:t>
            </w:r>
          </w:p>
          <w:p w14:paraId="5453DF02">
            <w:pPr>
              <w:pStyle w:val="8"/>
              <w:spacing w:before="182" w:line="220" w:lineRule="auto"/>
              <w:ind w:left="781"/>
            </w:pPr>
            <w:r>
              <w:t>容</w:t>
            </w:r>
          </w:p>
        </w:tc>
        <w:tc>
          <w:tcPr>
            <w:tcW w:w="5281" w:type="dxa"/>
            <w:vAlign w:val="top"/>
          </w:tcPr>
          <w:p w14:paraId="53E24ED5">
            <w:pPr>
              <w:pStyle w:val="8"/>
              <w:spacing w:before="135" w:line="219" w:lineRule="auto"/>
              <w:ind w:left="159"/>
            </w:pPr>
            <w:r>
              <w:rPr>
                <w:spacing w:val="-2"/>
              </w:rPr>
              <w:t>审查响应文件商务技术条款偏离表中对照磋商文</w:t>
            </w:r>
          </w:p>
          <w:p w14:paraId="391223ED">
            <w:pPr>
              <w:pStyle w:val="8"/>
              <w:spacing w:before="180" w:line="219" w:lineRule="auto"/>
              <w:ind w:left="133"/>
            </w:pPr>
            <w:r>
              <w:rPr>
                <w:spacing w:val="-2"/>
              </w:rPr>
              <w:t>件商务、技术要求的响应情况，没有做出实质性</w:t>
            </w:r>
          </w:p>
          <w:p w14:paraId="46206216">
            <w:pPr>
              <w:pStyle w:val="8"/>
              <w:spacing w:before="183" w:line="219" w:lineRule="auto"/>
              <w:ind w:left="1359"/>
            </w:pPr>
            <w:r>
              <w:rPr>
                <w:spacing w:val="-4"/>
              </w:rPr>
              <w:t>响应的做无效投标处理。</w:t>
            </w:r>
          </w:p>
        </w:tc>
      </w:tr>
      <w:tr w14:paraId="4072E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687" w:type="dxa"/>
            <w:vAlign w:val="top"/>
          </w:tcPr>
          <w:p w14:paraId="3D5E4182">
            <w:pPr>
              <w:spacing w:line="270" w:lineRule="auto"/>
              <w:rPr>
                <w:rFonts w:ascii="Arial"/>
                <w:sz w:val="21"/>
              </w:rPr>
            </w:pPr>
          </w:p>
          <w:p w14:paraId="680B8623">
            <w:pPr>
              <w:spacing w:line="271" w:lineRule="auto"/>
              <w:rPr>
                <w:rFonts w:ascii="Arial"/>
                <w:sz w:val="21"/>
              </w:rPr>
            </w:pPr>
          </w:p>
          <w:p w14:paraId="33B3B31B">
            <w:pPr>
              <w:pStyle w:val="8"/>
              <w:spacing w:before="78"/>
              <w:ind w:left="296"/>
            </w:pPr>
            <w:r>
              <w:t>9</w:t>
            </w:r>
          </w:p>
        </w:tc>
        <w:tc>
          <w:tcPr>
            <w:tcW w:w="1314" w:type="dxa"/>
            <w:vAlign w:val="top"/>
          </w:tcPr>
          <w:p w14:paraId="184B5A45">
            <w:pPr>
              <w:spacing w:line="261" w:lineRule="auto"/>
              <w:rPr>
                <w:rFonts w:ascii="Arial"/>
                <w:sz w:val="21"/>
              </w:rPr>
            </w:pPr>
          </w:p>
          <w:p w14:paraId="05F8B929">
            <w:pPr>
              <w:spacing w:line="262" w:lineRule="auto"/>
              <w:rPr>
                <w:rFonts w:ascii="Arial"/>
                <w:sz w:val="21"/>
              </w:rPr>
            </w:pPr>
          </w:p>
          <w:p w14:paraId="55084119">
            <w:pPr>
              <w:pStyle w:val="8"/>
              <w:spacing w:before="78" w:line="219" w:lineRule="auto"/>
              <w:ind w:left="199"/>
            </w:pPr>
            <w:r>
              <w:rPr>
                <w:spacing w:val="-6"/>
              </w:rPr>
              <w:t>商务资信</w:t>
            </w:r>
          </w:p>
        </w:tc>
        <w:tc>
          <w:tcPr>
            <w:tcW w:w="1767" w:type="dxa"/>
            <w:vAlign w:val="top"/>
          </w:tcPr>
          <w:p w14:paraId="6D7D0990">
            <w:pPr>
              <w:spacing w:line="261" w:lineRule="auto"/>
              <w:rPr>
                <w:rFonts w:ascii="Arial"/>
                <w:sz w:val="21"/>
              </w:rPr>
            </w:pPr>
          </w:p>
          <w:p w14:paraId="2BDED07A">
            <w:pPr>
              <w:spacing w:line="262" w:lineRule="auto"/>
              <w:rPr>
                <w:rFonts w:ascii="Arial"/>
                <w:sz w:val="21"/>
              </w:rPr>
            </w:pPr>
          </w:p>
          <w:p w14:paraId="2C83186C">
            <w:pPr>
              <w:pStyle w:val="8"/>
              <w:spacing w:before="78" w:line="220" w:lineRule="auto"/>
              <w:ind w:left="535"/>
            </w:pPr>
            <w:r>
              <w:rPr>
                <w:spacing w:val="-4"/>
              </w:rPr>
              <w:t>磋商函</w:t>
            </w:r>
          </w:p>
        </w:tc>
        <w:tc>
          <w:tcPr>
            <w:tcW w:w="5281" w:type="dxa"/>
            <w:vAlign w:val="top"/>
          </w:tcPr>
          <w:p w14:paraId="11CCC61C">
            <w:pPr>
              <w:pStyle w:val="8"/>
              <w:spacing w:before="136" w:line="219" w:lineRule="auto"/>
              <w:ind w:left="159"/>
            </w:pPr>
            <w:r>
              <w:rPr>
                <w:spacing w:val="-2"/>
              </w:rPr>
              <w:t>审查磋商函是否按照竞争性磋商文件要求内容提</w:t>
            </w:r>
          </w:p>
          <w:p w14:paraId="5FC7E7AB">
            <w:pPr>
              <w:pStyle w:val="8"/>
              <w:spacing w:before="179" w:line="219" w:lineRule="auto"/>
              <w:ind w:left="134"/>
            </w:pPr>
            <w:r>
              <w:rPr>
                <w:spacing w:val="-2"/>
              </w:rPr>
              <w:t>供；内容是否完整、有效；是否按竞争性磋商文</w:t>
            </w:r>
          </w:p>
          <w:p w14:paraId="5758F20E">
            <w:pPr>
              <w:pStyle w:val="8"/>
              <w:spacing w:before="183" w:line="219" w:lineRule="auto"/>
              <w:ind w:left="853"/>
            </w:pPr>
            <w:r>
              <w:rPr>
                <w:spacing w:val="-2"/>
              </w:rPr>
              <w:t>件要求对其进行了签署、盖章等。</w:t>
            </w:r>
          </w:p>
        </w:tc>
      </w:tr>
      <w:tr w14:paraId="015D5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7" w:hRule="atLeast"/>
        </w:trPr>
        <w:tc>
          <w:tcPr>
            <w:tcW w:w="687" w:type="dxa"/>
            <w:vAlign w:val="top"/>
          </w:tcPr>
          <w:p w14:paraId="3E645A81">
            <w:pPr>
              <w:spacing w:line="416" w:lineRule="auto"/>
              <w:rPr>
                <w:rFonts w:ascii="Arial"/>
                <w:sz w:val="21"/>
              </w:rPr>
            </w:pPr>
          </w:p>
          <w:p w14:paraId="31642367">
            <w:pPr>
              <w:pStyle w:val="8"/>
              <w:spacing w:before="78"/>
              <w:ind w:left="270"/>
            </w:pPr>
            <w:r>
              <w:rPr>
                <w:spacing w:val="-14"/>
              </w:rPr>
              <w:t>10</w:t>
            </w:r>
          </w:p>
        </w:tc>
        <w:tc>
          <w:tcPr>
            <w:tcW w:w="1314" w:type="dxa"/>
            <w:vAlign w:val="top"/>
          </w:tcPr>
          <w:p w14:paraId="623D1335">
            <w:pPr>
              <w:spacing w:line="398" w:lineRule="auto"/>
              <w:rPr>
                <w:rFonts w:ascii="Arial"/>
                <w:sz w:val="21"/>
              </w:rPr>
            </w:pPr>
          </w:p>
          <w:p w14:paraId="5EA52507">
            <w:pPr>
              <w:pStyle w:val="8"/>
              <w:spacing w:before="78" w:line="219" w:lineRule="auto"/>
              <w:ind w:left="430"/>
            </w:pPr>
            <w:r>
              <w:rPr>
                <w:spacing w:val="-6"/>
              </w:rPr>
              <w:t>技术</w:t>
            </w:r>
          </w:p>
        </w:tc>
        <w:tc>
          <w:tcPr>
            <w:tcW w:w="1767" w:type="dxa"/>
            <w:vAlign w:val="top"/>
          </w:tcPr>
          <w:p w14:paraId="243F7BBE">
            <w:pPr>
              <w:spacing w:line="398" w:lineRule="auto"/>
              <w:rPr>
                <w:rFonts w:ascii="Arial"/>
                <w:sz w:val="21"/>
              </w:rPr>
            </w:pPr>
          </w:p>
          <w:p w14:paraId="6A987895">
            <w:pPr>
              <w:pStyle w:val="8"/>
              <w:spacing w:before="78" w:line="220" w:lineRule="auto"/>
              <w:ind w:left="309"/>
            </w:pPr>
            <w:r>
              <w:rPr>
                <w:spacing w:val="-6"/>
              </w:rPr>
              <w:t>实质性要求</w:t>
            </w:r>
          </w:p>
        </w:tc>
        <w:tc>
          <w:tcPr>
            <w:tcW w:w="5281" w:type="dxa"/>
            <w:vAlign w:val="top"/>
          </w:tcPr>
          <w:p w14:paraId="772848D3">
            <w:pPr>
              <w:spacing w:line="398" w:lineRule="auto"/>
              <w:rPr>
                <w:rFonts w:ascii="Arial"/>
                <w:sz w:val="21"/>
              </w:rPr>
            </w:pPr>
          </w:p>
          <w:p w14:paraId="3C971A27">
            <w:pPr>
              <w:pStyle w:val="8"/>
              <w:spacing w:before="78" w:line="219" w:lineRule="auto"/>
              <w:ind w:left="379"/>
            </w:pPr>
            <w:r>
              <w:rPr>
                <w:spacing w:val="-2"/>
              </w:rPr>
              <w:t>符合竞争性磋商文件中规定的实质性要求。</w:t>
            </w:r>
          </w:p>
        </w:tc>
      </w:tr>
    </w:tbl>
    <w:p w14:paraId="7CCD1963">
      <w:pPr>
        <w:spacing w:before="50" w:line="219" w:lineRule="auto"/>
        <w:ind w:left="18"/>
        <w:rPr>
          <w:rFonts w:ascii="宋体" w:hAnsi="宋体" w:eastAsia="宋体" w:cs="宋体"/>
          <w:sz w:val="24"/>
          <w:szCs w:val="24"/>
        </w:rPr>
      </w:pPr>
      <w:r>
        <w:rPr>
          <w:rFonts w:ascii="宋体" w:hAnsi="宋体" w:eastAsia="宋体" w:cs="宋体"/>
          <w:spacing w:val="-6"/>
          <w:sz w:val="24"/>
          <w:szCs w:val="24"/>
        </w:rPr>
        <w:t>说明：</w:t>
      </w:r>
    </w:p>
    <w:p w14:paraId="0DC3BCF0">
      <w:pPr>
        <w:spacing w:before="199" w:line="290" w:lineRule="auto"/>
        <w:ind w:left="10" w:right="40" w:firstLine="458"/>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74"/>
          <w:sz w:val="24"/>
          <w:szCs w:val="24"/>
        </w:rPr>
        <w:t xml:space="preserve"> </w:t>
      </w:r>
      <w:r>
        <w:rPr>
          <w:rFonts w:ascii="宋体" w:hAnsi="宋体" w:eastAsia="宋体" w:cs="宋体"/>
          <w:spacing w:val="-6"/>
          <w:sz w:val="24"/>
          <w:szCs w:val="24"/>
        </w:rPr>
        <w:t>符合性审查的内容，经磋商小组成员共同认</w:t>
      </w:r>
      <w:r>
        <w:rPr>
          <w:rFonts w:ascii="宋体" w:hAnsi="宋体" w:eastAsia="宋体" w:cs="宋体"/>
          <w:spacing w:val="-7"/>
          <w:sz w:val="24"/>
          <w:szCs w:val="24"/>
        </w:rPr>
        <w:t>定没有做出实质性、符合性响应的，</w:t>
      </w:r>
      <w:r>
        <w:rPr>
          <w:rFonts w:ascii="宋体" w:hAnsi="宋体" w:eastAsia="宋体" w:cs="宋体"/>
          <w:spacing w:val="-2"/>
          <w:sz w:val="24"/>
          <w:szCs w:val="24"/>
        </w:rPr>
        <w:t>将导致响应无效。</w:t>
      </w:r>
    </w:p>
    <w:p w14:paraId="1DFC42A8">
      <w:pPr>
        <w:spacing w:before="178" w:line="320" w:lineRule="auto"/>
        <w:ind w:left="377" w:right="108" w:firstLine="5"/>
        <w:rPr>
          <w:rFonts w:ascii="宋体" w:hAnsi="宋体" w:eastAsia="宋体" w:cs="宋体"/>
          <w:sz w:val="24"/>
          <w:szCs w:val="24"/>
        </w:rPr>
      </w:pPr>
      <w:r>
        <w:rPr>
          <w:rFonts w:ascii="宋体" w:hAnsi="宋体" w:eastAsia="宋体" w:cs="宋体"/>
          <w:spacing w:val="-1"/>
          <w:sz w:val="24"/>
          <w:szCs w:val="24"/>
        </w:rPr>
        <w:t>2.响应文件中项目名称、项目编号等存在前后不一致情形的，可按照磋商文件要求做出澄清；如响应文件中所涉及内容全部与竞争性磋商文件不一致，按无效响应处</w:t>
      </w:r>
      <w:r>
        <w:rPr>
          <w:rFonts w:ascii="宋体" w:hAnsi="宋体" w:eastAsia="宋体" w:cs="宋体"/>
          <w:spacing w:val="-5"/>
          <w:sz w:val="24"/>
          <w:szCs w:val="24"/>
        </w:rPr>
        <w:t>理。</w:t>
      </w:r>
    </w:p>
    <w:p w14:paraId="5475CEE4">
      <w:pPr>
        <w:spacing w:before="254" w:line="219" w:lineRule="auto"/>
        <w:ind w:left="12"/>
        <w:outlineLvl w:val="0"/>
        <w:rPr>
          <w:rFonts w:ascii="宋体" w:hAnsi="宋体" w:eastAsia="宋体" w:cs="宋体"/>
          <w:sz w:val="24"/>
          <w:szCs w:val="24"/>
        </w:rPr>
      </w:pPr>
      <w:r>
        <w:rPr>
          <w:rFonts w:ascii="宋体" w:hAnsi="宋体" w:eastAsia="宋体" w:cs="宋体"/>
          <w:b/>
          <w:bCs/>
          <w:spacing w:val="-5"/>
          <w:sz w:val="24"/>
          <w:szCs w:val="24"/>
        </w:rPr>
        <w:t>三、落实政府采购政策性要求的评审内容及标准</w:t>
      </w:r>
    </w:p>
    <w:p w14:paraId="5C89765A">
      <w:pPr>
        <w:spacing w:before="174" w:line="219" w:lineRule="auto"/>
        <w:ind w:left="527"/>
        <w:outlineLvl w:val="1"/>
        <w:rPr>
          <w:rFonts w:ascii="宋体" w:hAnsi="宋体" w:eastAsia="宋体" w:cs="宋体"/>
          <w:sz w:val="24"/>
          <w:szCs w:val="24"/>
        </w:rPr>
      </w:pPr>
      <w:r>
        <w:rPr>
          <w:rFonts w:ascii="宋体" w:hAnsi="宋体" w:eastAsia="宋体" w:cs="宋体"/>
          <w:b/>
          <w:bCs/>
          <w:spacing w:val="-9"/>
          <w:sz w:val="24"/>
          <w:szCs w:val="24"/>
        </w:rPr>
        <w:t>1.进口货物评审标准</w:t>
      </w:r>
    </w:p>
    <w:p w14:paraId="6576AFB1">
      <w:pPr>
        <w:spacing w:before="196" w:line="350" w:lineRule="auto"/>
        <w:ind w:left="9" w:right="39" w:firstLine="480"/>
        <w:jc w:val="both"/>
        <w:rPr>
          <w:rFonts w:ascii="宋体" w:hAnsi="宋体" w:eastAsia="宋体" w:cs="宋体"/>
          <w:sz w:val="24"/>
          <w:szCs w:val="24"/>
        </w:rPr>
      </w:pPr>
      <w:r>
        <w:rPr>
          <w:rFonts w:ascii="宋体" w:hAnsi="宋体" w:eastAsia="宋体" w:cs="宋体"/>
          <w:spacing w:val="-4"/>
          <w:sz w:val="24"/>
          <w:szCs w:val="24"/>
        </w:rPr>
        <w:t>采购货物未特别注明“进口产品</w:t>
      </w:r>
      <w:r>
        <w:rPr>
          <w:rFonts w:ascii="宋体" w:hAnsi="宋体" w:eastAsia="宋体" w:cs="宋体"/>
          <w:spacing w:val="-41"/>
          <w:sz w:val="24"/>
          <w:szCs w:val="24"/>
        </w:rPr>
        <w:t xml:space="preserve"> </w:t>
      </w:r>
      <w:r>
        <w:rPr>
          <w:rFonts w:ascii="宋体" w:hAnsi="宋体" w:eastAsia="宋体" w:cs="宋体"/>
          <w:spacing w:val="-4"/>
          <w:sz w:val="24"/>
          <w:szCs w:val="24"/>
        </w:rPr>
        <w:t>”字样的，均必须采购国产产品，即非“通过中国</w:t>
      </w:r>
      <w:r>
        <w:rPr>
          <w:rFonts w:ascii="宋体" w:hAnsi="宋体" w:eastAsia="宋体" w:cs="宋体"/>
          <w:spacing w:val="-3"/>
          <w:sz w:val="24"/>
          <w:szCs w:val="24"/>
        </w:rPr>
        <w:t>海关报关验放进入中国境内且产自关境外的产品</w:t>
      </w:r>
      <w:r>
        <w:rPr>
          <w:rFonts w:ascii="宋体" w:hAnsi="宋体" w:eastAsia="宋体" w:cs="宋体"/>
          <w:spacing w:val="-59"/>
          <w:sz w:val="24"/>
          <w:szCs w:val="24"/>
        </w:rPr>
        <w:t xml:space="preserve"> </w:t>
      </w:r>
      <w:r>
        <w:rPr>
          <w:rFonts w:ascii="宋体" w:hAnsi="宋体" w:eastAsia="宋体" w:cs="宋体"/>
          <w:spacing w:val="-3"/>
          <w:sz w:val="24"/>
          <w:szCs w:val="24"/>
        </w:rPr>
        <w:t>”，采购产品各</w:t>
      </w:r>
      <w:r>
        <w:rPr>
          <w:rFonts w:ascii="宋体" w:hAnsi="宋体" w:eastAsia="宋体" w:cs="宋体"/>
          <w:spacing w:val="-4"/>
          <w:sz w:val="24"/>
          <w:szCs w:val="24"/>
        </w:rPr>
        <w:t>项技术标准必须符合国</w:t>
      </w:r>
      <w:r>
        <w:rPr>
          <w:rFonts w:ascii="宋体" w:hAnsi="宋体" w:eastAsia="宋体" w:cs="宋体"/>
          <w:spacing w:val="-3"/>
          <w:sz w:val="24"/>
          <w:szCs w:val="24"/>
        </w:rPr>
        <w:t>家强制性标准。特别注明“进口产品</w:t>
      </w:r>
      <w:r>
        <w:rPr>
          <w:rFonts w:ascii="宋体" w:hAnsi="宋体" w:eastAsia="宋体" w:cs="宋体"/>
          <w:spacing w:val="-57"/>
          <w:sz w:val="24"/>
          <w:szCs w:val="24"/>
        </w:rPr>
        <w:t xml:space="preserve"> </w:t>
      </w:r>
      <w:r>
        <w:rPr>
          <w:rFonts w:ascii="宋体" w:hAnsi="宋体" w:eastAsia="宋体" w:cs="宋体"/>
          <w:spacing w:val="-3"/>
          <w:sz w:val="24"/>
          <w:szCs w:val="24"/>
        </w:rPr>
        <w:t>”字样的，优先采购向</w:t>
      </w:r>
      <w:r>
        <w:rPr>
          <w:rFonts w:ascii="宋体" w:hAnsi="宋体" w:eastAsia="宋体" w:cs="宋体"/>
          <w:spacing w:val="-4"/>
          <w:sz w:val="24"/>
          <w:szCs w:val="24"/>
        </w:rPr>
        <w:t>我国企业转让技术、与我国</w:t>
      </w:r>
      <w:r>
        <w:rPr>
          <w:rFonts w:ascii="宋体" w:hAnsi="宋体" w:eastAsia="宋体" w:cs="宋体"/>
          <w:spacing w:val="-2"/>
          <w:sz w:val="24"/>
          <w:szCs w:val="24"/>
        </w:rPr>
        <w:t>企业签订消化吸收再创新方案的供应商的进口产品，如果有能够满足采购需求的国产产品参与，应当按照公平竞争的原则进行评审。</w:t>
      </w:r>
    </w:p>
    <w:p w14:paraId="724929BB">
      <w:pPr>
        <w:spacing w:line="219" w:lineRule="auto"/>
        <w:ind w:left="385"/>
        <w:outlineLvl w:val="1"/>
        <w:rPr>
          <w:rFonts w:ascii="宋体" w:hAnsi="宋体" w:eastAsia="宋体" w:cs="宋体"/>
          <w:sz w:val="24"/>
          <w:szCs w:val="24"/>
        </w:rPr>
      </w:pPr>
      <w:r>
        <w:rPr>
          <w:rFonts w:ascii="宋体" w:hAnsi="宋体" w:eastAsia="宋体" w:cs="宋体"/>
          <w:b/>
          <w:bCs/>
          <w:spacing w:val="-6"/>
          <w:sz w:val="24"/>
          <w:szCs w:val="24"/>
        </w:rPr>
        <w:t>2.国家强制性产品评审标准</w:t>
      </w:r>
    </w:p>
    <w:p w14:paraId="4960B5FD">
      <w:pPr>
        <w:spacing w:before="195" w:line="327" w:lineRule="auto"/>
        <w:ind w:left="377" w:firstLine="5"/>
        <w:rPr>
          <w:rFonts w:ascii="宋体" w:hAnsi="宋体" w:eastAsia="宋体" w:cs="宋体"/>
          <w:sz w:val="24"/>
          <w:szCs w:val="24"/>
        </w:rPr>
      </w:pPr>
      <w:r>
        <w:rPr>
          <w:rFonts w:ascii="宋体" w:hAnsi="宋体" w:eastAsia="宋体" w:cs="宋体"/>
          <w:spacing w:val="-9"/>
          <w:sz w:val="24"/>
          <w:szCs w:val="24"/>
        </w:rPr>
        <w:t>2.1</w:t>
      </w:r>
      <w:r>
        <w:rPr>
          <w:rFonts w:ascii="宋体" w:hAnsi="宋体" w:eastAsia="宋体" w:cs="宋体"/>
          <w:spacing w:val="-42"/>
          <w:sz w:val="24"/>
          <w:szCs w:val="24"/>
        </w:rPr>
        <w:t xml:space="preserve"> </w:t>
      </w:r>
      <w:r>
        <w:rPr>
          <w:rFonts w:ascii="宋体" w:hAnsi="宋体" w:eastAsia="宋体" w:cs="宋体"/>
          <w:spacing w:val="-9"/>
          <w:sz w:val="24"/>
          <w:szCs w:val="24"/>
        </w:rPr>
        <w:t>采购货物中如含“台式计算机、便携式计算机和平板式微型计算机、激光</w:t>
      </w:r>
      <w:r>
        <w:rPr>
          <w:rFonts w:ascii="宋体" w:hAnsi="宋体" w:eastAsia="宋体" w:cs="宋体"/>
          <w:spacing w:val="-10"/>
          <w:sz w:val="24"/>
          <w:szCs w:val="24"/>
        </w:rPr>
        <w:t>打印机、</w:t>
      </w:r>
      <w:r>
        <w:rPr>
          <w:rFonts w:ascii="宋体" w:hAnsi="宋体" w:eastAsia="宋体" w:cs="宋体"/>
          <w:spacing w:val="2"/>
          <w:sz w:val="24"/>
          <w:szCs w:val="24"/>
        </w:rPr>
        <w:t>针式打印机、液晶显示器、制冷压缩机、空调机组、专用制冷空调设备、镇流器、</w:t>
      </w:r>
      <w:r>
        <w:rPr>
          <w:rFonts w:ascii="宋体" w:hAnsi="宋体" w:eastAsia="宋体" w:cs="宋体"/>
          <w:spacing w:val="-1"/>
          <w:sz w:val="24"/>
          <w:szCs w:val="24"/>
        </w:rPr>
        <w:t>空调机、普通照明用双端荧光灯、电视设备、视频设备以及便器、</w:t>
      </w:r>
      <w:r>
        <w:rPr>
          <w:rFonts w:ascii="宋体" w:hAnsi="宋体" w:eastAsia="宋体" w:cs="宋体"/>
          <w:spacing w:val="-2"/>
          <w:sz w:val="24"/>
          <w:szCs w:val="24"/>
        </w:rPr>
        <w:t>水嘴等</w:t>
      </w:r>
      <w:r>
        <w:rPr>
          <w:rFonts w:ascii="宋体" w:hAnsi="宋体" w:eastAsia="宋体" w:cs="宋体"/>
          <w:spacing w:val="-37"/>
          <w:sz w:val="24"/>
          <w:szCs w:val="24"/>
        </w:rPr>
        <w:t xml:space="preserve"> </w:t>
      </w:r>
      <w:r>
        <w:rPr>
          <w:rFonts w:ascii="宋体" w:hAnsi="宋体" w:eastAsia="宋体" w:cs="宋体"/>
          <w:spacing w:val="-2"/>
          <w:sz w:val="24"/>
          <w:szCs w:val="24"/>
        </w:rPr>
        <w:t>”，属于</w:t>
      </w:r>
      <w:r>
        <w:rPr>
          <w:rFonts w:ascii="宋体" w:hAnsi="宋体" w:eastAsia="宋体" w:cs="宋体"/>
          <w:spacing w:val="1"/>
          <w:sz w:val="24"/>
          <w:szCs w:val="24"/>
        </w:rPr>
        <w:t>国家强制性采购产品，必须提供获得国家确定的认证机构</w:t>
      </w:r>
      <w:r>
        <w:rPr>
          <w:rFonts w:ascii="宋体" w:hAnsi="宋体" w:eastAsia="宋体" w:cs="宋体"/>
          <w:sz w:val="24"/>
          <w:szCs w:val="24"/>
        </w:rPr>
        <w:t>出具的、处于有效期之内</w:t>
      </w:r>
      <w:r>
        <w:rPr>
          <w:rFonts w:ascii="宋体" w:hAnsi="宋体" w:eastAsia="宋体" w:cs="宋体"/>
          <w:spacing w:val="-2"/>
          <w:sz w:val="24"/>
          <w:szCs w:val="24"/>
        </w:rPr>
        <w:t>的节能产品认证证书。否则，响应无效。</w:t>
      </w:r>
    </w:p>
    <w:p w14:paraId="6DCCFFDF">
      <w:pPr>
        <w:spacing w:before="166" w:line="288" w:lineRule="auto"/>
        <w:ind w:left="375" w:right="108" w:firstLine="7"/>
        <w:rPr>
          <w:rFonts w:ascii="宋体" w:hAnsi="宋体" w:eastAsia="宋体" w:cs="宋体"/>
          <w:sz w:val="24"/>
          <w:szCs w:val="24"/>
        </w:rPr>
      </w:pPr>
      <w:r>
        <w:rPr>
          <w:rFonts w:ascii="宋体" w:hAnsi="宋体" w:eastAsia="宋体" w:cs="宋体"/>
          <w:b/>
          <w:bCs/>
          <w:spacing w:val="-2"/>
          <w:sz w:val="24"/>
          <w:szCs w:val="24"/>
        </w:rPr>
        <w:t>2.2</w:t>
      </w:r>
      <w:r>
        <w:rPr>
          <w:rFonts w:ascii="宋体" w:hAnsi="宋体" w:eastAsia="宋体" w:cs="宋体"/>
          <w:spacing w:val="-35"/>
          <w:sz w:val="24"/>
          <w:szCs w:val="24"/>
        </w:rPr>
        <w:t xml:space="preserve"> </w:t>
      </w:r>
      <w:r>
        <w:rPr>
          <w:rFonts w:ascii="宋体" w:hAnsi="宋体" w:eastAsia="宋体" w:cs="宋体"/>
          <w:b/>
          <w:bCs/>
          <w:spacing w:val="-2"/>
          <w:sz w:val="24"/>
          <w:szCs w:val="24"/>
        </w:rPr>
        <w:t>本项目所采购的货物中如包含计算机，必须预装正版操</w:t>
      </w:r>
      <w:r>
        <w:rPr>
          <w:rFonts w:ascii="宋体" w:hAnsi="宋体" w:eastAsia="宋体" w:cs="宋体"/>
          <w:b/>
          <w:bCs/>
          <w:spacing w:val="-3"/>
          <w:sz w:val="24"/>
          <w:szCs w:val="24"/>
        </w:rPr>
        <w:t>作系统软件产品；所采</w:t>
      </w:r>
      <w:r>
        <w:rPr>
          <w:rFonts w:ascii="宋体" w:hAnsi="宋体" w:eastAsia="宋体" w:cs="宋体"/>
          <w:b/>
          <w:bCs/>
          <w:spacing w:val="-2"/>
          <w:sz w:val="24"/>
          <w:szCs w:val="24"/>
        </w:rPr>
        <w:t>购的其他软件必须为正版软件。</w:t>
      </w:r>
      <w:r>
        <w:rPr>
          <w:rFonts w:ascii="宋体" w:hAnsi="宋体" w:eastAsia="宋体" w:cs="宋体"/>
          <w:spacing w:val="-2"/>
          <w:sz w:val="24"/>
          <w:szCs w:val="24"/>
        </w:rPr>
        <w:t>需提供正版软件承诺书，否则，响应无效。</w:t>
      </w:r>
    </w:p>
    <w:p w14:paraId="2CC4A32E">
      <w:pPr>
        <w:spacing w:before="172" w:line="309" w:lineRule="auto"/>
        <w:ind w:left="386" w:right="106" w:hanging="1"/>
        <w:rPr>
          <w:rFonts w:ascii="宋体" w:hAnsi="宋体" w:eastAsia="宋体" w:cs="宋体"/>
          <w:sz w:val="24"/>
          <w:szCs w:val="24"/>
        </w:rPr>
      </w:pPr>
      <w:r>
        <w:rPr>
          <w:rFonts w:ascii="宋体" w:hAnsi="宋体" w:eastAsia="宋体" w:cs="宋体"/>
          <w:b/>
          <w:bCs/>
          <w:spacing w:val="-2"/>
          <w:sz w:val="24"/>
          <w:szCs w:val="24"/>
        </w:rPr>
        <w:t>2.3</w:t>
      </w:r>
      <w:r>
        <w:rPr>
          <w:rFonts w:ascii="宋体" w:hAnsi="宋体" w:eastAsia="宋体" w:cs="宋体"/>
          <w:spacing w:val="-39"/>
          <w:sz w:val="24"/>
          <w:szCs w:val="24"/>
        </w:rPr>
        <w:t xml:space="preserve"> </w:t>
      </w:r>
      <w:r>
        <w:rPr>
          <w:rFonts w:ascii="宋体" w:hAnsi="宋体" w:eastAsia="宋体" w:cs="宋体"/>
          <w:b/>
          <w:bCs/>
          <w:spacing w:val="-2"/>
          <w:sz w:val="24"/>
          <w:szCs w:val="24"/>
        </w:rPr>
        <w:t>采购货物中如含有财政部会同有关部门制定下发的《信息安</w:t>
      </w:r>
      <w:r>
        <w:rPr>
          <w:rFonts w:ascii="宋体" w:hAnsi="宋体" w:eastAsia="宋体" w:cs="宋体"/>
          <w:b/>
          <w:bCs/>
          <w:spacing w:val="-3"/>
          <w:sz w:val="24"/>
          <w:szCs w:val="24"/>
        </w:rPr>
        <w:t>全产品强制性认证目录》中的产品，须提供中国信息安全认证中心按国家标准</w:t>
      </w:r>
      <w:r>
        <w:rPr>
          <w:rFonts w:ascii="宋体" w:hAnsi="宋体" w:eastAsia="宋体" w:cs="宋体"/>
          <w:b/>
          <w:bCs/>
          <w:spacing w:val="-4"/>
          <w:sz w:val="24"/>
          <w:szCs w:val="24"/>
        </w:rPr>
        <w:t>认证颁发的有效认证证</w:t>
      </w:r>
      <w:r>
        <w:rPr>
          <w:rFonts w:ascii="宋体" w:hAnsi="宋体" w:eastAsia="宋体" w:cs="宋体"/>
          <w:b/>
          <w:bCs/>
          <w:spacing w:val="-6"/>
          <w:sz w:val="24"/>
          <w:szCs w:val="24"/>
        </w:rPr>
        <w:t>书。未附有效认证证书的，响应无效。</w:t>
      </w:r>
    </w:p>
    <w:p w14:paraId="4914B8EC">
      <w:pPr>
        <w:spacing w:before="78" w:line="220" w:lineRule="auto"/>
        <w:ind w:left="389"/>
        <w:outlineLvl w:val="1"/>
        <w:rPr>
          <w:rFonts w:ascii="宋体" w:hAnsi="宋体" w:eastAsia="宋体" w:cs="宋体"/>
          <w:sz w:val="24"/>
          <w:szCs w:val="24"/>
        </w:rPr>
      </w:pPr>
      <w:r>
        <w:rPr>
          <w:rFonts w:ascii="宋体" w:hAnsi="宋体" w:eastAsia="宋体" w:cs="宋体"/>
          <w:b/>
          <w:bCs/>
          <w:spacing w:val="-6"/>
          <w:sz w:val="24"/>
          <w:szCs w:val="24"/>
        </w:rPr>
        <w:t>3.企业性质评审标准</w:t>
      </w:r>
    </w:p>
    <w:p w14:paraId="32B00441">
      <w:pPr>
        <w:spacing w:before="191" w:line="288" w:lineRule="auto"/>
        <w:ind w:left="376" w:right="63" w:firstLine="485"/>
        <w:outlineLvl w:val="1"/>
        <w:rPr>
          <w:rFonts w:ascii="宋体" w:hAnsi="宋体" w:eastAsia="宋体" w:cs="宋体"/>
          <w:spacing w:val="-2"/>
          <w:sz w:val="24"/>
          <w:szCs w:val="24"/>
        </w:rPr>
      </w:pPr>
      <w:r>
        <w:rPr>
          <w:rFonts w:ascii="宋体" w:hAnsi="宋体" w:eastAsia="宋体" w:cs="宋体"/>
          <w:spacing w:val="1"/>
          <w:sz w:val="24"/>
          <w:szCs w:val="24"/>
        </w:rPr>
        <w:t>依据政府采购的相关规定，如果供应商或所提供</w:t>
      </w:r>
      <w:r>
        <w:rPr>
          <w:rFonts w:ascii="宋体" w:hAnsi="宋体" w:eastAsia="宋体" w:cs="宋体"/>
          <w:sz w:val="24"/>
          <w:szCs w:val="24"/>
        </w:rPr>
        <w:t>的货物满足下述要求并经评审</w:t>
      </w:r>
      <w:r>
        <w:rPr>
          <w:rFonts w:ascii="宋体" w:hAnsi="宋体" w:eastAsia="宋体" w:cs="宋体"/>
          <w:spacing w:val="-2"/>
          <w:sz w:val="24"/>
          <w:szCs w:val="24"/>
        </w:rPr>
        <w:t>委员会全体成员集体认定通过，予以考虑执行。</w:t>
      </w:r>
    </w:p>
    <w:p w14:paraId="71FCEF0A">
      <w:pPr>
        <w:spacing w:before="78" w:line="219" w:lineRule="auto"/>
        <w:ind w:firstLine="450" w:firstLineChars="200"/>
        <w:outlineLvl w:val="1"/>
        <w:rPr>
          <w:rFonts w:ascii="宋体" w:hAnsi="宋体" w:eastAsia="宋体" w:cs="宋体"/>
          <w:sz w:val="24"/>
          <w:szCs w:val="24"/>
        </w:rPr>
      </w:pPr>
      <w:r>
        <w:rPr>
          <w:rFonts w:ascii="宋体" w:hAnsi="宋体" w:eastAsia="宋体" w:cs="宋体"/>
          <w:b/>
          <w:bCs/>
          <w:spacing w:val="-8"/>
          <w:sz w:val="24"/>
          <w:szCs w:val="24"/>
        </w:rPr>
        <w:t>3.1</w:t>
      </w:r>
      <w:r>
        <w:rPr>
          <w:rFonts w:ascii="宋体" w:hAnsi="宋体" w:eastAsia="宋体" w:cs="宋体"/>
          <w:spacing w:val="-8"/>
          <w:sz w:val="24"/>
          <w:szCs w:val="24"/>
        </w:rPr>
        <w:t xml:space="preserve"> </w:t>
      </w:r>
      <w:r>
        <w:rPr>
          <w:rFonts w:ascii="宋体" w:hAnsi="宋体" w:eastAsia="宋体" w:cs="宋体"/>
          <w:b/>
          <w:bCs/>
          <w:spacing w:val="-8"/>
          <w:sz w:val="24"/>
          <w:szCs w:val="24"/>
        </w:rPr>
        <w:t>中小微企业参加本项目的评审标准</w:t>
      </w:r>
    </w:p>
    <w:p w14:paraId="4244A068">
      <w:pPr>
        <w:spacing w:before="173" w:line="219" w:lineRule="auto"/>
        <w:jc w:val="right"/>
        <w:outlineLvl w:val="1"/>
        <w:rPr>
          <w:rFonts w:ascii="宋体" w:hAnsi="宋体" w:eastAsia="宋体" w:cs="宋体"/>
          <w:sz w:val="24"/>
          <w:szCs w:val="24"/>
        </w:rPr>
      </w:pPr>
      <w:r>
        <w:rPr>
          <w:rFonts w:ascii="宋体" w:hAnsi="宋体" w:eastAsia="宋体" w:cs="宋体"/>
          <w:spacing w:val="-2"/>
          <w:sz w:val="24"/>
          <w:szCs w:val="24"/>
        </w:rPr>
        <w:t>须按照财政部、工业和信息化部发布的《关于印发&lt;</w:t>
      </w:r>
      <w:r>
        <w:rPr>
          <w:rFonts w:ascii="宋体" w:hAnsi="宋体" w:eastAsia="宋体" w:cs="宋体"/>
          <w:spacing w:val="-3"/>
          <w:sz w:val="24"/>
          <w:szCs w:val="24"/>
        </w:rPr>
        <w:t>政府采购促进中小企业发展</w:t>
      </w:r>
    </w:p>
    <w:p w14:paraId="7361DE62">
      <w:pPr>
        <w:spacing w:before="176" w:line="219" w:lineRule="auto"/>
        <w:jc w:val="left"/>
        <w:rPr>
          <w:rFonts w:ascii="宋体" w:hAnsi="宋体" w:eastAsia="宋体" w:cs="宋体"/>
          <w:sz w:val="24"/>
          <w:szCs w:val="24"/>
        </w:rPr>
      </w:pPr>
      <w:r>
        <w:rPr>
          <w:rFonts w:ascii="宋体" w:hAnsi="宋体" w:eastAsia="宋体" w:cs="宋体"/>
          <w:spacing w:val="-4"/>
          <w:sz w:val="24"/>
          <w:szCs w:val="24"/>
        </w:rPr>
        <w:t>管理办法&gt;的通知》（财库〔2020〕46</w:t>
      </w:r>
      <w:r>
        <w:rPr>
          <w:rFonts w:ascii="宋体" w:hAnsi="宋体" w:eastAsia="宋体" w:cs="宋体"/>
          <w:spacing w:val="-31"/>
          <w:sz w:val="24"/>
          <w:szCs w:val="24"/>
        </w:rPr>
        <w:t xml:space="preserve"> </w:t>
      </w:r>
      <w:r>
        <w:rPr>
          <w:rFonts w:ascii="宋体" w:hAnsi="宋体" w:eastAsia="宋体" w:cs="宋体"/>
          <w:spacing w:val="-4"/>
          <w:sz w:val="24"/>
          <w:szCs w:val="24"/>
        </w:rPr>
        <w:t>号</w:t>
      </w:r>
      <w:r>
        <w:rPr>
          <w:rFonts w:ascii="宋体" w:hAnsi="宋体" w:eastAsia="宋体" w:cs="宋体"/>
          <w:spacing w:val="14"/>
          <w:sz w:val="24"/>
          <w:szCs w:val="24"/>
        </w:rPr>
        <w:t>），</w:t>
      </w:r>
      <w:r>
        <w:rPr>
          <w:rFonts w:ascii="宋体" w:hAnsi="宋体" w:eastAsia="宋体" w:cs="宋体"/>
          <w:spacing w:val="-4"/>
          <w:sz w:val="24"/>
          <w:szCs w:val="24"/>
        </w:rPr>
        <w:t>并依据工信部联【2011】3</w:t>
      </w:r>
      <w:r>
        <w:rPr>
          <w:rFonts w:ascii="宋体" w:hAnsi="宋体" w:eastAsia="宋体" w:cs="宋体"/>
          <w:spacing w:val="-5"/>
          <w:sz w:val="24"/>
          <w:szCs w:val="24"/>
        </w:rPr>
        <w:t>00</w:t>
      </w:r>
      <w:r>
        <w:rPr>
          <w:rFonts w:ascii="宋体" w:hAnsi="宋体" w:eastAsia="宋体" w:cs="宋体"/>
          <w:spacing w:val="-36"/>
          <w:sz w:val="24"/>
          <w:szCs w:val="24"/>
        </w:rPr>
        <w:t xml:space="preserve"> </w:t>
      </w:r>
      <w:r>
        <w:rPr>
          <w:rFonts w:ascii="宋体" w:hAnsi="宋体" w:eastAsia="宋体" w:cs="宋体"/>
          <w:spacing w:val="-5"/>
          <w:sz w:val="24"/>
          <w:szCs w:val="24"/>
        </w:rPr>
        <w:t>号中小</w:t>
      </w:r>
      <w:r>
        <w:rPr>
          <w:rFonts w:ascii="宋体" w:hAnsi="宋体" w:eastAsia="宋体" w:cs="宋体"/>
          <w:spacing w:val="-1"/>
          <w:sz w:val="24"/>
          <w:szCs w:val="24"/>
        </w:rPr>
        <w:t>企业划型标准规定》的标准，如实填写《中小企业声明函》。否则，不予认可。</w:t>
      </w:r>
    </w:p>
    <w:p w14:paraId="7A16699A">
      <w:pPr>
        <w:spacing w:before="45" w:line="219" w:lineRule="auto"/>
        <w:ind w:left="490"/>
        <w:outlineLvl w:val="2"/>
        <w:rPr>
          <w:rFonts w:ascii="宋体" w:hAnsi="宋体" w:eastAsia="宋体" w:cs="宋体"/>
          <w:sz w:val="24"/>
          <w:szCs w:val="24"/>
        </w:rPr>
      </w:pPr>
      <w:r>
        <w:rPr>
          <w:rFonts w:ascii="宋体" w:hAnsi="宋体" w:eastAsia="宋体" w:cs="宋体"/>
          <w:b/>
          <w:bCs/>
          <w:spacing w:val="-7"/>
          <w:sz w:val="24"/>
          <w:szCs w:val="24"/>
        </w:rPr>
        <w:t>3.2</w:t>
      </w:r>
      <w:r>
        <w:rPr>
          <w:rFonts w:ascii="宋体" w:hAnsi="宋体" w:eastAsia="宋体" w:cs="宋体"/>
          <w:spacing w:val="-21"/>
          <w:sz w:val="24"/>
          <w:szCs w:val="24"/>
        </w:rPr>
        <w:t xml:space="preserve"> </w:t>
      </w:r>
      <w:r>
        <w:rPr>
          <w:rFonts w:ascii="宋体" w:hAnsi="宋体" w:eastAsia="宋体" w:cs="宋体"/>
          <w:b/>
          <w:bCs/>
          <w:spacing w:val="-7"/>
          <w:sz w:val="24"/>
          <w:szCs w:val="24"/>
        </w:rPr>
        <w:t>监狱企业参加本项目的评审标准</w:t>
      </w:r>
    </w:p>
    <w:p w14:paraId="66947A90">
      <w:pPr>
        <w:spacing w:before="201" w:line="350" w:lineRule="auto"/>
        <w:ind w:left="5" w:right="14" w:firstLine="479"/>
        <w:rPr>
          <w:rFonts w:ascii="宋体" w:hAnsi="宋体" w:eastAsia="宋体" w:cs="宋体"/>
          <w:sz w:val="24"/>
          <w:szCs w:val="24"/>
        </w:rPr>
      </w:pPr>
      <w:r>
        <w:rPr>
          <w:rFonts w:ascii="宋体" w:hAnsi="宋体" w:eastAsia="宋体" w:cs="宋体"/>
          <w:spacing w:val="-2"/>
          <w:sz w:val="24"/>
          <w:szCs w:val="24"/>
        </w:rPr>
        <w:t>监狱企业参加磋商视同小微企业，提供由省级以上监狱管理</w:t>
      </w:r>
      <w:r>
        <w:rPr>
          <w:rFonts w:ascii="宋体" w:hAnsi="宋体" w:eastAsia="宋体" w:cs="宋体"/>
          <w:spacing w:val="-3"/>
          <w:sz w:val="24"/>
          <w:szCs w:val="24"/>
        </w:rPr>
        <w:t>局、戒毒管理局出具的</w:t>
      </w:r>
      <w:r>
        <w:rPr>
          <w:rFonts w:ascii="宋体" w:hAnsi="宋体" w:eastAsia="宋体" w:cs="宋体"/>
          <w:spacing w:val="-2"/>
          <w:sz w:val="24"/>
          <w:szCs w:val="24"/>
        </w:rPr>
        <w:t>属于监狱企业的证明文件。否则，不予认可。</w:t>
      </w:r>
    </w:p>
    <w:p w14:paraId="55882F36">
      <w:pPr>
        <w:spacing w:line="218" w:lineRule="auto"/>
        <w:ind w:left="490"/>
        <w:outlineLvl w:val="2"/>
        <w:rPr>
          <w:rFonts w:ascii="宋体" w:hAnsi="宋体" w:eastAsia="宋体" w:cs="宋体"/>
          <w:sz w:val="24"/>
          <w:szCs w:val="24"/>
        </w:rPr>
      </w:pPr>
      <w:r>
        <w:rPr>
          <w:rFonts w:ascii="宋体" w:hAnsi="宋体" w:eastAsia="宋体" w:cs="宋体"/>
          <w:b/>
          <w:bCs/>
          <w:spacing w:val="-7"/>
          <w:sz w:val="24"/>
          <w:szCs w:val="24"/>
        </w:rPr>
        <w:t>3.3</w:t>
      </w:r>
      <w:r>
        <w:rPr>
          <w:rFonts w:ascii="宋体" w:hAnsi="宋体" w:eastAsia="宋体" w:cs="宋体"/>
          <w:spacing w:val="-22"/>
          <w:sz w:val="24"/>
          <w:szCs w:val="24"/>
        </w:rPr>
        <w:t xml:space="preserve"> </w:t>
      </w:r>
      <w:r>
        <w:rPr>
          <w:rFonts w:ascii="宋体" w:hAnsi="宋体" w:eastAsia="宋体" w:cs="宋体"/>
          <w:b/>
          <w:bCs/>
          <w:spacing w:val="-7"/>
          <w:sz w:val="24"/>
          <w:szCs w:val="24"/>
        </w:rPr>
        <w:t>联合体企业参加本项目的评审标准</w:t>
      </w:r>
    </w:p>
    <w:p w14:paraId="2AD6D05E">
      <w:pPr>
        <w:spacing w:before="205" w:line="350" w:lineRule="auto"/>
        <w:ind w:left="5" w:right="14" w:firstLine="481"/>
        <w:rPr>
          <w:rFonts w:ascii="宋体" w:hAnsi="宋体" w:eastAsia="宋体" w:cs="宋体"/>
          <w:sz w:val="24"/>
          <w:szCs w:val="24"/>
        </w:rPr>
      </w:pPr>
      <w:r>
        <w:rPr>
          <w:rFonts w:ascii="宋体" w:hAnsi="宋体" w:eastAsia="宋体" w:cs="宋体"/>
          <w:spacing w:val="4"/>
          <w:sz w:val="24"/>
          <w:szCs w:val="24"/>
        </w:rPr>
        <w:t>如本项目为接受大中型企业与小微企业组成联合体或者允许大中型企业向一家或</w:t>
      </w:r>
      <w:r>
        <w:rPr>
          <w:rFonts w:ascii="宋体" w:hAnsi="宋体" w:eastAsia="宋体" w:cs="宋体"/>
          <w:spacing w:val="-1"/>
          <w:sz w:val="24"/>
          <w:szCs w:val="24"/>
        </w:rPr>
        <w:t>者多家小微企业分包的采购项目，需提供联合体磋商协议书，否则，响应无效。</w:t>
      </w:r>
    </w:p>
    <w:p w14:paraId="6A9F829F">
      <w:pPr>
        <w:spacing w:before="1" w:line="218" w:lineRule="auto"/>
        <w:ind w:left="490"/>
        <w:outlineLvl w:val="2"/>
        <w:rPr>
          <w:rFonts w:ascii="宋体" w:hAnsi="宋体" w:eastAsia="宋体" w:cs="宋体"/>
          <w:sz w:val="24"/>
          <w:szCs w:val="24"/>
        </w:rPr>
      </w:pPr>
      <w:r>
        <w:rPr>
          <w:rFonts w:ascii="宋体" w:hAnsi="宋体" w:eastAsia="宋体" w:cs="宋体"/>
          <w:b/>
          <w:bCs/>
          <w:spacing w:val="-6"/>
          <w:sz w:val="24"/>
          <w:szCs w:val="24"/>
        </w:rPr>
        <w:t>3.4</w:t>
      </w:r>
      <w:r>
        <w:rPr>
          <w:rFonts w:ascii="宋体" w:hAnsi="宋体" w:eastAsia="宋体" w:cs="宋体"/>
          <w:spacing w:val="-29"/>
          <w:sz w:val="24"/>
          <w:szCs w:val="24"/>
        </w:rPr>
        <w:t xml:space="preserve"> </w:t>
      </w:r>
      <w:r>
        <w:rPr>
          <w:rFonts w:ascii="宋体" w:hAnsi="宋体" w:eastAsia="宋体" w:cs="宋体"/>
          <w:b/>
          <w:bCs/>
          <w:spacing w:val="-6"/>
          <w:sz w:val="24"/>
          <w:szCs w:val="24"/>
        </w:rPr>
        <w:t>残疾人福利性单位参加本项目的评审标准</w:t>
      </w:r>
    </w:p>
    <w:p w14:paraId="272FC6E3">
      <w:pPr>
        <w:spacing w:before="205" w:line="349" w:lineRule="auto"/>
        <w:ind w:left="9" w:right="123" w:firstLine="480"/>
        <w:rPr>
          <w:rFonts w:ascii="宋体" w:hAnsi="宋体" w:eastAsia="宋体" w:cs="宋体"/>
          <w:sz w:val="24"/>
          <w:szCs w:val="24"/>
        </w:rPr>
      </w:pPr>
      <w:r>
        <w:rPr>
          <w:rFonts w:ascii="宋体" w:hAnsi="宋体" w:eastAsia="宋体" w:cs="宋体"/>
          <w:spacing w:val="-4"/>
          <w:sz w:val="24"/>
          <w:szCs w:val="24"/>
        </w:rPr>
        <w:t>须根据财库【2017】141</w:t>
      </w:r>
      <w:r>
        <w:rPr>
          <w:rFonts w:ascii="宋体" w:hAnsi="宋体" w:eastAsia="宋体" w:cs="宋体"/>
          <w:spacing w:val="-33"/>
          <w:sz w:val="24"/>
          <w:szCs w:val="24"/>
        </w:rPr>
        <w:t xml:space="preserve"> </w:t>
      </w:r>
      <w:r>
        <w:rPr>
          <w:rFonts w:ascii="宋体" w:hAnsi="宋体" w:eastAsia="宋体" w:cs="宋体"/>
          <w:spacing w:val="-4"/>
          <w:sz w:val="24"/>
          <w:szCs w:val="24"/>
        </w:rPr>
        <w:t>号《关于促进残疾人就业政府采购政策的</w:t>
      </w:r>
      <w:r>
        <w:rPr>
          <w:rFonts w:ascii="宋体" w:hAnsi="宋体" w:eastAsia="宋体" w:cs="宋体"/>
          <w:spacing w:val="-5"/>
          <w:sz w:val="24"/>
          <w:szCs w:val="24"/>
        </w:rPr>
        <w:t>通知》的要求，</w:t>
      </w:r>
      <w:r>
        <w:rPr>
          <w:rFonts w:ascii="宋体" w:hAnsi="宋体" w:eastAsia="宋体" w:cs="宋体"/>
          <w:spacing w:val="-2"/>
          <w:sz w:val="24"/>
          <w:szCs w:val="24"/>
        </w:rPr>
        <w:t>如实填写残疾人福利性单位声明函（格式见第七部分附件</w:t>
      </w:r>
      <w:r>
        <w:rPr>
          <w:rFonts w:ascii="宋体" w:hAnsi="宋体" w:eastAsia="宋体" w:cs="宋体"/>
          <w:spacing w:val="18"/>
          <w:sz w:val="24"/>
          <w:szCs w:val="24"/>
        </w:rPr>
        <w:t>），</w:t>
      </w:r>
      <w:r>
        <w:rPr>
          <w:rFonts w:ascii="宋体" w:hAnsi="宋体" w:eastAsia="宋体" w:cs="宋体"/>
          <w:spacing w:val="-2"/>
          <w:sz w:val="24"/>
          <w:szCs w:val="24"/>
        </w:rPr>
        <w:t>否则，不予认可。</w:t>
      </w:r>
    </w:p>
    <w:p w14:paraId="20087DA6">
      <w:pPr>
        <w:spacing w:before="1" w:line="218" w:lineRule="auto"/>
        <w:ind w:left="490"/>
        <w:rPr>
          <w:rFonts w:ascii="宋体" w:hAnsi="宋体" w:eastAsia="宋体" w:cs="宋体"/>
          <w:sz w:val="24"/>
          <w:szCs w:val="24"/>
        </w:rPr>
      </w:pPr>
      <w:r>
        <w:rPr>
          <w:rFonts w:ascii="宋体" w:hAnsi="宋体" w:eastAsia="宋体" w:cs="宋体"/>
          <w:spacing w:val="-2"/>
          <w:sz w:val="24"/>
          <w:szCs w:val="24"/>
        </w:rPr>
        <w:t>3.4.1</w:t>
      </w:r>
      <w:r>
        <w:rPr>
          <w:rFonts w:ascii="宋体" w:hAnsi="宋体" w:eastAsia="宋体" w:cs="宋体"/>
          <w:spacing w:val="-20"/>
          <w:sz w:val="24"/>
          <w:szCs w:val="24"/>
        </w:rPr>
        <w:t xml:space="preserve"> </w:t>
      </w:r>
      <w:r>
        <w:rPr>
          <w:rFonts w:ascii="宋体" w:hAnsi="宋体" w:eastAsia="宋体" w:cs="宋体"/>
          <w:spacing w:val="-2"/>
          <w:sz w:val="24"/>
          <w:szCs w:val="24"/>
        </w:rPr>
        <w:t>享受政府采购支持政策的残疾人福利性单位应当同时满足以下条：</w:t>
      </w:r>
    </w:p>
    <w:p w14:paraId="6836CF81">
      <w:pPr>
        <w:spacing w:before="203" w:line="292" w:lineRule="auto"/>
        <w:ind w:right="9" w:firstLine="465"/>
        <w:rPr>
          <w:rFonts w:ascii="宋体" w:hAnsi="宋体" w:eastAsia="宋体" w:cs="宋体"/>
          <w:sz w:val="24"/>
          <w:szCs w:val="24"/>
        </w:rPr>
      </w:pPr>
      <w:r>
        <w:rPr>
          <w:rFonts w:ascii="宋体" w:hAnsi="宋体" w:eastAsia="宋体" w:cs="宋体"/>
          <w:spacing w:val="-1"/>
          <w:sz w:val="24"/>
          <w:szCs w:val="24"/>
        </w:rPr>
        <w:t>A.安置的残疾人占本单位在职职工人数的比例不低于</w:t>
      </w:r>
      <w:r>
        <w:rPr>
          <w:rFonts w:ascii="宋体" w:hAnsi="宋体" w:eastAsia="宋体" w:cs="宋体"/>
          <w:spacing w:val="-35"/>
          <w:sz w:val="24"/>
          <w:szCs w:val="24"/>
        </w:rPr>
        <w:t xml:space="preserve"> </w:t>
      </w:r>
      <w:r>
        <w:rPr>
          <w:rFonts w:ascii="宋体" w:hAnsi="宋体" w:eastAsia="宋体" w:cs="宋体"/>
          <w:spacing w:val="-1"/>
          <w:sz w:val="24"/>
          <w:szCs w:val="24"/>
        </w:rPr>
        <w:t>25%（含</w:t>
      </w:r>
      <w:r>
        <w:rPr>
          <w:rFonts w:ascii="宋体" w:hAnsi="宋体" w:eastAsia="宋体" w:cs="宋体"/>
          <w:spacing w:val="-33"/>
          <w:sz w:val="24"/>
          <w:szCs w:val="24"/>
        </w:rPr>
        <w:t xml:space="preserve"> </w:t>
      </w:r>
      <w:r>
        <w:rPr>
          <w:rFonts w:ascii="宋体" w:hAnsi="宋体" w:eastAsia="宋体" w:cs="宋体"/>
          <w:spacing w:val="-1"/>
          <w:sz w:val="24"/>
          <w:szCs w:val="24"/>
        </w:rPr>
        <w:t>25</w:t>
      </w:r>
      <w:r>
        <w:rPr>
          <w:rFonts w:ascii="宋体" w:hAnsi="宋体" w:eastAsia="宋体" w:cs="宋体"/>
          <w:spacing w:val="-2"/>
          <w:sz w:val="24"/>
          <w:szCs w:val="24"/>
        </w:rPr>
        <w:t>%</w:t>
      </w:r>
      <w:r>
        <w:rPr>
          <w:rFonts w:ascii="宋体" w:hAnsi="宋体" w:eastAsia="宋体" w:cs="宋体"/>
          <w:spacing w:val="2"/>
          <w:sz w:val="24"/>
          <w:szCs w:val="24"/>
        </w:rPr>
        <w:t>）</w:t>
      </w:r>
      <w:r>
        <w:rPr>
          <w:rFonts w:ascii="宋体" w:hAnsi="宋体" w:eastAsia="宋体" w:cs="宋体"/>
          <w:spacing w:val="-72"/>
          <w:sz w:val="24"/>
          <w:szCs w:val="24"/>
        </w:rPr>
        <w:t xml:space="preserve"> </w:t>
      </w:r>
      <w:r>
        <w:rPr>
          <w:rFonts w:ascii="宋体" w:hAnsi="宋体" w:eastAsia="宋体" w:cs="宋体"/>
          <w:spacing w:val="2"/>
          <w:sz w:val="24"/>
          <w:szCs w:val="24"/>
        </w:rPr>
        <w:t>，</w:t>
      </w:r>
      <w:r>
        <w:rPr>
          <w:rFonts w:ascii="宋体" w:hAnsi="宋体" w:eastAsia="宋体" w:cs="宋体"/>
          <w:spacing w:val="-2"/>
          <w:sz w:val="24"/>
          <w:szCs w:val="24"/>
        </w:rPr>
        <w:t>并且安置的</w:t>
      </w:r>
      <w:r>
        <w:rPr>
          <w:rFonts w:ascii="宋体" w:hAnsi="宋体" w:eastAsia="宋体" w:cs="宋体"/>
          <w:spacing w:val="-10"/>
          <w:sz w:val="24"/>
          <w:szCs w:val="24"/>
        </w:rPr>
        <w:t>残疾人人数不少于 10</w:t>
      </w:r>
      <w:r>
        <w:rPr>
          <w:rFonts w:ascii="宋体" w:hAnsi="宋体" w:eastAsia="宋体" w:cs="宋体"/>
          <w:spacing w:val="-46"/>
          <w:sz w:val="24"/>
          <w:szCs w:val="24"/>
        </w:rPr>
        <w:t xml:space="preserve"> </w:t>
      </w:r>
      <w:r>
        <w:rPr>
          <w:rFonts w:ascii="宋体" w:hAnsi="宋体" w:eastAsia="宋体" w:cs="宋体"/>
          <w:spacing w:val="-10"/>
          <w:sz w:val="24"/>
          <w:szCs w:val="24"/>
        </w:rPr>
        <w:t>人（含 10</w:t>
      </w:r>
      <w:r>
        <w:rPr>
          <w:rFonts w:ascii="宋体" w:hAnsi="宋体" w:eastAsia="宋体" w:cs="宋体"/>
          <w:spacing w:val="-46"/>
          <w:sz w:val="24"/>
          <w:szCs w:val="24"/>
        </w:rPr>
        <w:t xml:space="preserve"> </w:t>
      </w:r>
      <w:r>
        <w:rPr>
          <w:rFonts w:ascii="宋体" w:hAnsi="宋体" w:eastAsia="宋体" w:cs="宋体"/>
          <w:spacing w:val="-10"/>
          <w:sz w:val="24"/>
          <w:szCs w:val="24"/>
        </w:rPr>
        <w:t>人</w:t>
      </w:r>
      <w:r>
        <w:rPr>
          <w:rFonts w:ascii="宋体" w:hAnsi="宋体" w:eastAsia="宋体" w:cs="宋体"/>
          <w:spacing w:val="1"/>
          <w:sz w:val="24"/>
          <w:szCs w:val="24"/>
        </w:rPr>
        <w:t>）；</w:t>
      </w:r>
    </w:p>
    <w:p w14:paraId="4DBAF5EE">
      <w:pPr>
        <w:spacing w:before="153" w:line="219" w:lineRule="auto"/>
        <w:ind w:left="470"/>
        <w:rPr>
          <w:rFonts w:ascii="宋体" w:hAnsi="宋体" w:eastAsia="宋体" w:cs="宋体"/>
          <w:sz w:val="24"/>
          <w:szCs w:val="24"/>
        </w:rPr>
      </w:pPr>
      <w:r>
        <w:rPr>
          <w:rFonts w:ascii="宋体" w:hAnsi="宋体" w:eastAsia="宋体" w:cs="宋体"/>
          <w:sz w:val="24"/>
          <w:szCs w:val="24"/>
        </w:rPr>
        <w:t>B.依法与安置的每位残疾人签订了一年以上（含一年）的劳动</w:t>
      </w:r>
      <w:r>
        <w:rPr>
          <w:rFonts w:ascii="宋体" w:hAnsi="宋体" w:eastAsia="宋体" w:cs="宋体"/>
          <w:spacing w:val="-1"/>
          <w:sz w:val="24"/>
          <w:szCs w:val="24"/>
        </w:rPr>
        <w:t>合同或服务协议；</w:t>
      </w:r>
    </w:p>
    <w:p w14:paraId="05988D54">
      <w:pPr>
        <w:spacing w:before="204" w:line="290" w:lineRule="auto"/>
        <w:ind w:left="6" w:right="35" w:firstLine="470"/>
        <w:rPr>
          <w:rFonts w:ascii="宋体" w:hAnsi="宋体" w:eastAsia="宋体" w:cs="宋体"/>
          <w:sz w:val="24"/>
          <w:szCs w:val="24"/>
        </w:rPr>
      </w:pPr>
      <w:r>
        <w:rPr>
          <w:rFonts w:ascii="宋体" w:hAnsi="宋体" w:eastAsia="宋体" w:cs="宋体"/>
          <w:spacing w:val="-3"/>
          <w:sz w:val="24"/>
          <w:szCs w:val="24"/>
        </w:rPr>
        <w:t>C.为安置的每位残疾人按月足额缴纳了基本养老保险、基本医疗保险、失业保险、</w:t>
      </w:r>
      <w:r>
        <w:rPr>
          <w:rFonts w:ascii="宋体" w:hAnsi="宋体" w:eastAsia="宋体" w:cs="宋体"/>
          <w:spacing w:val="-2"/>
          <w:sz w:val="24"/>
          <w:szCs w:val="24"/>
        </w:rPr>
        <w:t>工伤保险和生育保险等社会保险费；</w:t>
      </w:r>
    </w:p>
    <w:p w14:paraId="54F1A609">
      <w:pPr>
        <w:spacing w:before="177" w:line="290" w:lineRule="auto"/>
        <w:ind w:left="39" w:right="24" w:firstLine="431"/>
        <w:rPr>
          <w:rFonts w:ascii="宋体" w:hAnsi="宋体" w:eastAsia="宋体" w:cs="宋体"/>
          <w:sz w:val="24"/>
          <w:szCs w:val="24"/>
        </w:rPr>
      </w:pPr>
      <w:r>
        <w:rPr>
          <w:rFonts w:ascii="宋体" w:hAnsi="宋体" w:eastAsia="宋体" w:cs="宋体"/>
          <w:spacing w:val="-2"/>
          <w:sz w:val="24"/>
          <w:szCs w:val="24"/>
        </w:rPr>
        <w:t>D.通过银行等金融机构向安置的每位残疾人，按月支付了不低于单位所在</w:t>
      </w:r>
      <w:r>
        <w:rPr>
          <w:rFonts w:ascii="宋体" w:hAnsi="宋体" w:eastAsia="宋体" w:cs="宋体"/>
          <w:spacing w:val="-3"/>
          <w:sz w:val="24"/>
          <w:szCs w:val="24"/>
        </w:rPr>
        <w:t>区县适用</w:t>
      </w:r>
      <w:r>
        <w:rPr>
          <w:rFonts w:ascii="宋体" w:hAnsi="宋体" w:eastAsia="宋体" w:cs="宋体"/>
          <w:spacing w:val="-4"/>
          <w:sz w:val="24"/>
          <w:szCs w:val="24"/>
        </w:rPr>
        <w:t>的经省级人民政府批准的月最低工资标准的工资；</w:t>
      </w:r>
    </w:p>
    <w:p w14:paraId="49307718">
      <w:pPr>
        <w:spacing w:before="178" w:line="290" w:lineRule="auto"/>
        <w:ind w:right="9" w:firstLine="474"/>
        <w:rPr>
          <w:rFonts w:ascii="宋体" w:hAnsi="宋体" w:eastAsia="宋体" w:cs="宋体"/>
          <w:sz w:val="24"/>
          <w:szCs w:val="24"/>
        </w:rPr>
      </w:pPr>
      <w:r>
        <w:rPr>
          <w:rFonts w:ascii="宋体" w:hAnsi="宋体" w:eastAsia="宋体" w:cs="宋体"/>
          <w:sz w:val="24"/>
          <w:szCs w:val="24"/>
        </w:rPr>
        <w:t>E．提供本单位制造的货物、承担的工程或者服务（以下简称产品</w:t>
      </w:r>
      <w:r>
        <w:rPr>
          <w:rFonts w:ascii="宋体" w:hAnsi="宋体" w:eastAsia="宋体" w:cs="宋体"/>
          <w:spacing w:val="26"/>
          <w:sz w:val="24"/>
          <w:szCs w:val="24"/>
        </w:rPr>
        <w:t>），</w:t>
      </w:r>
      <w:r>
        <w:rPr>
          <w:rFonts w:ascii="宋体" w:hAnsi="宋体" w:eastAsia="宋体" w:cs="宋体"/>
          <w:sz w:val="24"/>
          <w:szCs w:val="24"/>
        </w:rPr>
        <w:t>或者提供其</w:t>
      </w:r>
      <w:r>
        <w:rPr>
          <w:rFonts w:ascii="宋体" w:hAnsi="宋体" w:eastAsia="宋体" w:cs="宋体"/>
          <w:spacing w:val="-2"/>
          <w:sz w:val="24"/>
          <w:szCs w:val="24"/>
        </w:rPr>
        <w:t>他残疾人福利性单位制造的货物（不包括使用</w:t>
      </w:r>
      <w:r>
        <w:rPr>
          <w:rFonts w:ascii="宋体" w:hAnsi="宋体" w:eastAsia="宋体" w:cs="宋体"/>
          <w:spacing w:val="-3"/>
          <w:sz w:val="24"/>
          <w:szCs w:val="24"/>
        </w:rPr>
        <w:t>非残疾人福利性单位注册商标的货物）。</w:t>
      </w:r>
    </w:p>
    <w:p w14:paraId="14CF9D5C">
      <w:pPr>
        <w:spacing w:before="176" w:line="359" w:lineRule="auto"/>
        <w:ind w:right="2" w:firstLine="486"/>
        <w:jc w:val="both"/>
        <w:rPr>
          <w:rFonts w:ascii="宋体" w:hAnsi="宋体" w:eastAsia="宋体" w:cs="宋体"/>
          <w:sz w:val="24"/>
          <w:szCs w:val="24"/>
        </w:rPr>
      </w:pPr>
      <w:r>
        <w:rPr>
          <w:rFonts w:ascii="宋体" w:hAnsi="宋体" w:eastAsia="宋体" w:cs="宋体"/>
          <w:spacing w:val="-2"/>
          <w:sz w:val="24"/>
          <w:szCs w:val="24"/>
        </w:rPr>
        <w:t>前款所称残疾人是指法定劳动年龄内，持有《中华人民共和国残疾人证》或者《中</w:t>
      </w:r>
      <w:r>
        <w:rPr>
          <w:rFonts w:ascii="宋体" w:hAnsi="宋体" w:eastAsia="宋体" w:cs="宋体"/>
          <w:sz w:val="24"/>
          <w:szCs w:val="24"/>
        </w:rPr>
        <w:t>华人民共和国残疾军人证（1至</w:t>
      </w:r>
      <w:r>
        <w:rPr>
          <w:rFonts w:ascii="宋体" w:hAnsi="宋体" w:eastAsia="宋体" w:cs="宋体"/>
          <w:spacing w:val="-36"/>
          <w:sz w:val="24"/>
          <w:szCs w:val="24"/>
        </w:rPr>
        <w:t xml:space="preserve"> </w:t>
      </w:r>
      <w:r>
        <w:rPr>
          <w:rFonts w:ascii="宋体" w:hAnsi="宋体" w:eastAsia="宋体" w:cs="宋体"/>
          <w:sz w:val="24"/>
          <w:szCs w:val="24"/>
        </w:rPr>
        <w:t>8</w:t>
      </w:r>
      <w:r>
        <w:rPr>
          <w:rFonts w:ascii="宋体" w:hAnsi="宋体" w:eastAsia="宋体" w:cs="宋体"/>
          <w:spacing w:val="-32"/>
          <w:sz w:val="24"/>
          <w:szCs w:val="24"/>
        </w:rPr>
        <w:t xml:space="preserve"> </w:t>
      </w:r>
      <w:r>
        <w:rPr>
          <w:rFonts w:ascii="宋体" w:hAnsi="宋体" w:eastAsia="宋体" w:cs="宋体"/>
          <w:sz w:val="24"/>
          <w:szCs w:val="24"/>
        </w:rPr>
        <w:t>级）》的自然人，包括具有劳动条件和劳动意愿的精</w:t>
      </w:r>
      <w:r>
        <w:rPr>
          <w:rFonts w:ascii="宋体" w:hAnsi="宋体" w:eastAsia="宋体" w:cs="宋体"/>
          <w:spacing w:val="-2"/>
          <w:sz w:val="24"/>
          <w:szCs w:val="24"/>
        </w:rPr>
        <w:t>神残疾人。在职职工人数是指与残疾人福利性单位建立劳动关系并依法签订劳动合同或者服务协议的雇员人数。</w:t>
      </w:r>
    </w:p>
    <w:p w14:paraId="267B77A5">
      <w:pPr>
        <w:spacing w:before="1" w:line="289" w:lineRule="auto"/>
        <w:ind w:right="7" w:firstLine="490"/>
        <w:rPr>
          <w:rFonts w:ascii="宋体" w:hAnsi="宋体" w:eastAsia="宋体" w:cs="宋体"/>
          <w:sz w:val="24"/>
          <w:szCs w:val="24"/>
        </w:rPr>
      </w:pPr>
      <w:r>
        <w:rPr>
          <w:rFonts w:ascii="宋体" w:hAnsi="宋体" w:eastAsia="宋体" w:cs="宋体"/>
          <w:spacing w:val="-1"/>
          <w:sz w:val="24"/>
          <w:szCs w:val="24"/>
        </w:rPr>
        <w:t>3.4.2</w:t>
      </w:r>
      <w:r>
        <w:rPr>
          <w:rFonts w:ascii="宋体" w:hAnsi="宋体" w:eastAsia="宋体" w:cs="宋体"/>
          <w:spacing w:val="-42"/>
          <w:sz w:val="24"/>
          <w:szCs w:val="24"/>
        </w:rPr>
        <w:t xml:space="preserve"> </w:t>
      </w:r>
      <w:r>
        <w:rPr>
          <w:rFonts w:ascii="宋体" w:hAnsi="宋体" w:eastAsia="宋体" w:cs="宋体"/>
          <w:spacing w:val="-1"/>
          <w:sz w:val="24"/>
          <w:szCs w:val="24"/>
        </w:rPr>
        <w:t>供应商提供的《残疾人福利性单位声明函》与事实不符的，依照《中华人民共和国政府采购法》第七十七条第一款的规定</w:t>
      </w:r>
      <w:r>
        <w:rPr>
          <w:rFonts w:ascii="宋体" w:hAnsi="宋体" w:eastAsia="宋体" w:cs="宋体"/>
          <w:spacing w:val="-2"/>
          <w:sz w:val="24"/>
          <w:szCs w:val="24"/>
        </w:rPr>
        <w:t>追究法律责任。</w:t>
      </w:r>
    </w:p>
    <w:p w14:paraId="68C5890D">
      <w:pPr>
        <w:spacing w:before="154" w:line="218" w:lineRule="auto"/>
        <w:ind w:firstLine="476" w:firstLineChars="200"/>
        <w:jc w:val="left"/>
        <w:rPr>
          <w:rFonts w:ascii="宋体" w:hAnsi="宋体" w:eastAsia="宋体" w:cs="宋体"/>
          <w:sz w:val="24"/>
          <w:szCs w:val="24"/>
        </w:rPr>
      </w:pPr>
      <w:r>
        <w:rPr>
          <w:rFonts w:ascii="宋体" w:hAnsi="宋体" w:eastAsia="宋体" w:cs="宋体"/>
          <w:spacing w:val="-1"/>
          <w:sz w:val="24"/>
          <w:szCs w:val="24"/>
        </w:rPr>
        <w:t>3.4.3</w:t>
      </w:r>
      <w:r>
        <w:rPr>
          <w:rFonts w:ascii="宋体" w:hAnsi="宋体" w:eastAsia="宋体" w:cs="宋体"/>
          <w:spacing w:val="-40"/>
          <w:sz w:val="24"/>
          <w:szCs w:val="24"/>
        </w:rPr>
        <w:t xml:space="preserve"> </w:t>
      </w:r>
      <w:r>
        <w:rPr>
          <w:rFonts w:ascii="宋体" w:hAnsi="宋体" w:eastAsia="宋体" w:cs="宋体"/>
          <w:spacing w:val="-1"/>
          <w:sz w:val="24"/>
          <w:szCs w:val="24"/>
        </w:rPr>
        <w:t>残疾人福利性单位视同小型、微型企业，享受预留份额、评审中价格扣除等</w:t>
      </w:r>
      <w:r>
        <w:rPr>
          <w:rFonts w:ascii="宋体" w:hAnsi="宋体" w:eastAsia="宋体" w:cs="宋体"/>
          <w:spacing w:val="-2"/>
          <w:sz w:val="24"/>
          <w:szCs w:val="24"/>
        </w:rPr>
        <w:t>促进中小企业发展的政府采购政策。向残疾人福利性单位采购的</w:t>
      </w:r>
      <w:r>
        <w:rPr>
          <w:rFonts w:ascii="宋体" w:hAnsi="宋体" w:eastAsia="宋体" w:cs="宋体"/>
          <w:spacing w:val="-3"/>
          <w:sz w:val="24"/>
          <w:szCs w:val="24"/>
        </w:rPr>
        <w:t>金额，计入面向中小企</w:t>
      </w:r>
      <w:r>
        <w:rPr>
          <w:rFonts w:ascii="宋体" w:hAnsi="宋体" w:eastAsia="宋体" w:cs="宋体"/>
          <w:sz w:val="24"/>
          <w:szCs w:val="24"/>
        </w:rPr>
        <w:t>业采购的统计数据。残疾人福利性单位属于</w:t>
      </w:r>
      <w:r>
        <w:rPr>
          <w:rFonts w:ascii="宋体" w:hAnsi="宋体" w:eastAsia="宋体" w:cs="宋体"/>
          <w:spacing w:val="-1"/>
          <w:sz w:val="24"/>
          <w:szCs w:val="24"/>
        </w:rPr>
        <w:t>小型、微型企业的，不重复享受政策。</w:t>
      </w:r>
    </w:p>
    <w:p w14:paraId="6963AD6D">
      <w:pPr>
        <w:spacing w:line="218" w:lineRule="auto"/>
        <w:ind w:left="609"/>
        <w:outlineLvl w:val="1"/>
        <w:rPr>
          <w:rFonts w:ascii="宋体" w:hAnsi="宋体" w:eastAsia="宋体" w:cs="宋体"/>
          <w:sz w:val="24"/>
          <w:szCs w:val="24"/>
        </w:rPr>
      </w:pPr>
      <w:r>
        <w:rPr>
          <w:rFonts w:ascii="宋体" w:hAnsi="宋体" w:eastAsia="宋体" w:cs="宋体"/>
          <w:b/>
          <w:bCs/>
          <w:spacing w:val="-5"/>
          <w:sz w:val="24"/>
          <w:szCs w:val="24"/>
        </w:rPr>
        <w:t>4.环保节能产品参加本项目的评审标准</w:t>
      </w:r>
    </w:p>
    <w:p w14:paraId="2774C72A">
      <w:pPr>
        <w:spacing w:before="202" w:line="313" w:lineRule="auto"/>
        <w:ind w:left="128" w:right="113" w:firstLine="480"/>
        <w:rPr>
          <w:rFonts w:ascii="宋体" w:hAnsi="宋体" w:eastAsia="宋体" w:cs="宋体"/>
          <w:sz w:val="24"/>
          <w:szCs w:val="24"/>
        </w:rPr>
      </w:pPr>
      <w:r>
        <w:rPr>
          <w:rFonts w:ascii="宋体" w:hAnsi="宋体" w:eastAsia="宋体" w:cs="宋体"/>
          <w:spacing w:val="-1"/>
          <w:sz w:val="24"/>
          <w:szCs w:val="24"/>
        </w:rPr>
        <w:t>4.1</w:t>
      </w:r>
      <w:r>
        <w:rPr>
          <w:rFonts w:ascii="宋体" w:hAnsi="宋体" w:eastAsia="宋体" w:cs="宋体"/>
          <w:spacing w:val="-33"/>
          <w:sz w:val="24"/>
          <w:szCs w:val="24"/>
        </w:rPr>
        <w:t xml:space="preserve"> </w:t>
      </w:r>
      <w:r>
        <w:rPr>
          <w:rFonts w:ascii="宋体" w:hAnsi="宋体" w:eastAsia="宋体" w:cs="宋体"/>
          <w:spacing w:val="-1"/>
          <w:sz w:val="24"/>
          <w:szCs w:val="24"/>
        </w:rPr>
        <w:t>投报节能产品政府采购品目清单中强制性采购产品以外的其他节能产品，且提</w:t>
      </w:r>
      <w:r>
        <w:rPr>
          <w:rFonts w:ascii="宋体" w:hAnsi="宋体" w:eastAsia="宋体" w:cs="宋体"/>
          <w:spacing w:val="-2"/>
          <w:sz w:val="24"/>
          <w:szCs w:val="24"/>
        </w:rPr>
        <w:t>供所投产品获得国家确定的认证机构出具的、处于有效期之内的节能产品认证证书的，将给予同等价格优先采购。</w:t>
      </w:r>
    </w:p>
    <w:p w14:paraId="584D1027">
      <w:pPr>
        <w:spacing w:before="174" w:line="314" w:lineRule="auto"/>
        <w:ind w:left="129" w:right="111" w:firstLine="480"/>
        <w:rPr>
          <w:rFonts w:ascii="宋体" w:hAnsi="宋体" w:eastAsia="宋体" w:cs="宋体"/>
          <w:sz w:val="24"/>
          <w:szCs w:val="24"/>
        </w:rPr>
      </w:pPr>
      <w:r>
        <w:rPr>
          <w:rFonts w:ascii="宋体" w:hAnsi="宋体" w:eastAsia="宋体" w:cs="宋体"/>
          <w:spacing w:val="-1"/>
          <w:sz w:val="24"/>
          <w:szCs w:val="24"/>
        </w:rPr>
        <w:t>4.2</w:t>
      </w:r>
      <w:r>
        <w:rPr>
          <w:rFonts w:ascii="宋体" w:hAnsi="宋体" w:eastAsia="宋体" w:cs="宋体"/>
          <w:spacing w:val="-31"/>
          <w:sz w:val="24"/>
          <w:szCs w:val="24"/>
        </w:rPr>
        <w:t xml:space="preserve"> </w:t>
      </w:r>
      <w:r>
        <w:rPr>
          <w:rFonts w:ascii="宋体" w:hAnsi="宋体" w:eastAsia="宋体" w:cs="宋体"/>
          <w:spacing w:val="-1"/>
          <w:sz w:val="24"/>
          <w:szCs w:val="24"/>
        </w:rPr>
        <w:t>投报环境标志产品政府采购品目清单中的产品，且提供所投产品获得国家确定</w:t>
      </w:r>
      <w:r>
        <w:rPr>
          <w:rFonts w:ascii="宋体" w:hAnsi="宋体" w:eastAsia="宋体" w:cs="宋体"/>
          <w:spacing w:val="-2"/>
          <w:sz w:val="24"/>
          <w:szCs w:val="24"/>
        </w:rPr>
        <w:t>的认证机构出具的、处于有效期之内的环境标志产品认证证书的，将</w:t>
      </w:r>
      <w:r>
        <w:rPr>
          <w:rFonts w:ascii="宋体" w:hAnsi="宋体" w:eastAsia="宋体" w:cs="宋体"/>
          <w:spacing w:val="-3"/>
          <w:sz w:val="24"/>
          <w:szCs w:val="24"/>
        </w:rPr>
        <w:t>给予同等价格优先</w:t>
      </w:r>
      <w:r>
        <w:rPr>
          <w:rFonts w:ascii="宋体" w:hAnsi="宋体" w:eastAsia="宋体" w:cs="宋体"/>
          <w:spacing w:val="-4"/>
          <w:sz w:val="24"/>
          <w:szCs w:val="24"/>
        </w:rPr>
        <w:t>采购。</w:t>
      </w:r>
    </w:p>
    <w:p w14:paraId="4E523698">
      <w:pPr>
        <w:spacing w:before="257" w:line="290" w:lineRule="auto"/>
        <w:ind w:left="134" w:right="171" w:firstLine="485"/>
        <w:outlineLvl w:val="1"/>
        <w:rPr>
          <w:rFonts w:ascii="宋体" w:hAnsi="宋体" w:eastAsia="宋体" w:cs="宋体"/>
          <w:sz w:val="24"/>
          <w:szCs w:val="24"/>
        </w:rPr>
      </w:pPr>
      <w:r>
        <w:rPr>
          <w:rFonts w:ascii="宋体" w:hAnsi="宋体" w:eastAsia="宋体" w:cs="宋体"/>
          <w:b/>
          <w:bCs/>
          <w:spacing w:val="-6"/>
          <w:sz w:val="24"/>
          <w:szCs w:val="24"/>
        </w:rPr>
        <w:t>5.本项目如属于专门面向中小企业采购的采购包，不再执行价</w:t>
      </w:r>
      <w:r>
        <w:rPr>
          <w:rFonts w:ascii="宋体" w:hAnsi="宋体" w:eastAsia="宋体" w:cs="宋体"/>
          <w:b/>
          <w:bCs/>
          <w:spacing w:val="-7"/>
          <w:sz w:val="24"/>
          <w:szCs w:val="24"/>
        </w:rPr>
        <w:t>格评审优惠的扶持政</w:t>
      </w:r>
      <w:r>
        <w:rPr>
          <w:rFonts w:ascii="宋体" w:hAnsi="宋体" w:eastAsia="宋体" w:cs="宋体"/>
          <w:b/>
          <w:bCs/>
          <w:spacing w:val="-9"/>
          <w:sz w:val="24"/>
          <w:szCs w:val="24"/>
        </w:rPr>
        <w:t>策。</w:t>
      </w:r>
    </w:p>
    <w:p w14:paraId="0C1D607F">
      <w:pPr>
        <w:spacing w:before="80" w:line="220" w:lineRule="auto"/>
        <w:ind w:left="656"/>
        <w:outlineLvl w:val="0"/>
        <w:rPr>
          <w:rFonts w:ascii="宋体" w:hAnsi="宋体" w:eastAsia="宋体" w:cs="宋体"/>
          <w:sz w:val="24"/>
          <w:szCs w:val="24"/>
        </w:rPr>
      </w:pPr>
      <w:r>
        <w:rPr>
          <w:rFonts w:ascii="宋体" w:hAnsi="宋体" w:eastAsia="宋体" w:cs="宋体"/>
          <w:b/>
          <w:bCs/>
          <w:spacing w:val="-11"/>
          <w:sz w:val="24"/>
          <w:szCs w:val="24"/>
        </w:rPr>
        <w:t>四、无效响应的情形</w:t>
      </w:r>
    </w:p>
    <w:p w14:paraId="2CB2F413">
      <w:pPr>
        <w:spacing w:before="177" w:line="219" w:lineRule="auto"/>
        <w:ind w:left="619"/>
        <w:rPr>
          <w:rFonts w:ascii="宋体" w:hAnsi="宋体" w:eastAsia="宋体" w:cs="宋体"/>
          <w:sz w:val="24"/>
          <w:szCs w:val="24"/>
        </w:rPr>
      </w:pPr>
      <w:r>
        <w:rPr>
          <w:rFonts w:ascii="宋体" w:hAnsi="宋体" w:eastAsia="宋体" w:cs="宋体"/>
          <w:spacing w:val="-2"/>
          <w:sz w:val="24"/>
          <w:szCs w:val="24"/>
        </w:rPr>
        <w:t>未通过资格性、符合性审查的响应文件为无效响应。</w:t>
      </w:r>
    </w:p>
    <w:p w14:paraId="29C41E78">
      <w:pPr>
        <w:spacing w:before="183" w:line="220" w:lineRule="auto"/>
        <w:ind w:left="619"/>
        <w:outlineLvl w:val="0"/>
        <w:rPr>
          <w:rFonts w:ascii="宋体" w:hAnsi="宋体" w:eastAsia="宋体" w:cs="宋体"/>
          <w:sz w:val="24"/>
          <w:szCs w:val="24"/>
        </w:rPr>
      </w:pPr>
      <w:r>
        <w:rPr>
          <w:rFonts w:ascii="宋体" w:hAnsi="宋体" w:eastAsia="宋体" w:cs="宋体"/>
          <w:b/>
          <w:bCs/>
          <w:spacing w:val="-8"/>
          <w:sz w:val="24"/>
          <w:szCs w:val="24"/>
        </w:rPr>
        <w:t>五、评分细则</w:t>
      </w:r>
    </w:p>
    <w:p w14:paraId="2F2412CA">
      <w:pPr>
        <w:spacing w:before="201" w:line="351" w:lineRule="auto"/>
        <w:ind w:left="133" w:right="121" w:firstLine="480"/>
        <w:rPr>
          <w:rFonts w:ascii="宋体" w:hAnsi="宋体" w:eastAsia="宋体" w:cs="宋体"/>
          <w:sz w:val="24"/>
          <w:szCs w:val="24"/>
        </w:rPr>
      </w:pPr>
      <w:r>
        <w:rPr>
          <w:rFonts w:ascii="宋体" w:hAnsi="宋体" w:eastAsia="宋体" w:cs="宋体"/>
          <w:spacing w:val="-2"/>
          <w:sz w:val="24"/>
          <w:szCs w:val="24"/>
        </w:rPr>
        <w:t>本项目采用综合评分法，响应文件满足磋商文件实质性要求</w:t>
      </w:r>
      <w:r>
        <w:rPr>
          <w:rFonts w:ascii="宋体" w:hAnsi="宋体" w:eastAsia="宋体" w:cs="宋体"/>
          <w:spacing w:val="-3"/>
          <w:sz w:val="24"/>
          <w:szCs w:val="24"/>
        </w:rPr>
        <w:t>，且按照评分细则的量</w:t>
      </w:r>
      <w:r>
        <w:rPr>
          <w:rFonts w:ascii="宋体" w:hAnsi="宋体" w:eastAsia="宋体" w:cs="宋体"/>
          <w:spacing w:val="-2"/>
          <w:sz w:val="24"/>
          <w:szCs w:val="24"/>
        </w:rPr>
        <w:t>化指标进行评审（具体评分见综合评分法评分细则）。</w:t>
      </w:r>
    </w:p>
    <w:p w14:paraId="26E9FEE6">
      <w:pPr>
        <w:spacing w:line="220" w:lineRule="auto"/>
        <w:ind w:left="647"/>
        <w:outlineLvl w:val="1"/>
        <w:rPr>
          <w:rFonts w:ascii="宋体" w:hAnsi="宋体" w:eastAsia="宋体" w:cs="宋体"/>
          <w:sz w:val="24"/>
          <w:szCs w:val="24"/>
        </w:rPr>
      </w:pPr>
      <w:r>
        <w:rPr>
          <w:rFonts w:ascii="宋体" w:hAnsi="宋体" w:eastAsia="宋体" w:cs="宋体"/>
          <w:b/>
          <w:bCs/>
          <w:spacing w:val="-8"/>
          <w:sz w:val="24"/>
          <w:szCs w:val="24"/>
        </w:rPr>
        <w:t>1.</w:t>
      </w:r>
      <w:r>
        <w:rPr>
          <w:rFonts w:ascii="宋体" w:hAnsi="宋体" w:eastAsia="宋体" w:cs="宋体"/>
          <w:spacing w:val="-8"/>
          <w:sz w:val="24"/>
          <w:szCs w:val="24"/>
        </w:rPr>
        <w:t xml:space="preserve"> </w:t>
      </w:r>
      <w:r>
        <w:rPr>
          <w:rFonts w:ascii="宋体" w:hAnsi="宋体" w:eastAsia="宋体" w:cs="宋体"/>
          <w:b/>
          <w:bCs/>
          <w:spacing w:val="-8"/>
          <w:sz w:val="24"/>
          <w:szCs w:val="24"/>
        </w:rPr>
        <w:t>综合评分法评分细则</w:t>
      </w:r>
    </w:p>
    <w:p w14:paraId="49983850">
      <w:pPr>
        <w:spacing w:line="97" w:lineRule="exact"/>
      </w:pPr>
    </w:p>
    <w:tbl>
      <w:tblPr>
        <w:tblStyle w:val="7"/>
        <w:tblW w:w="92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9"/>
        <w:gridCol w:w="7640"/>
      </w:tblGrid>
      <w:tr w14:paraId="40AD4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9289" w:type="dxa"/>
            <w:gridSpan w:val="2"/>
            <w:vAlign w:val="top"/>
          </w:tcPr>
          <w:p w14:paraId="0BB2CD61">
            <w:pPr>
              <w:pStyle w:val="8"/>
              <w:spacing w:before="210" w:line="219" w:lineRule="auto"/>
              <w:ind w:left="628"/>
            </w:pPr>
            <w:r>
              <w:rPr>
                <w:b/>
                <w:bCs/>
                <w:spacing w:val="-1"/>
              </w:rPr>
              <w:t>一、商务部分(磋商小组共同认定</w:t>
            </w:r>
            <w:r>
              <w:rPr>
                <w:b/>
                <w:bCs/>
                <w:spacing w:val="-25"/>
              </w:rPr>
              <w:t>）（</w:t>
            </w:r>
            <w:r>
              <w:rPr>
                <w:b/>
                <w:bCs/>
                <w:spacing w:val="-1"/>
              </w:rPr>
              <w:t>25</w:t>
            </w:r>
            <w:r>
              <w:rPr>
                <w:spacing w:val="-1"/>
              </w:rPr>
              <w:t xml:space="preserve"> </w:t>
            </w:r>
            <w:r>
              <w:rPr>
                <w:b/>
                <w:bCs/>
                <w:spacing w:val="-1"/>
              </w:rPr>
              <w:t>分）</w:t>
            </w:r>
          </w:p>
        </w:tc>
      </w:tr>
      <w:tr w14:paraId="383BF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9289" w:type="dxa"/>
            <w:gridSpan w:val="2"/>
            <w:tcBorders>
              <w:bottom w:val="nil"/>
            </w:tcBorders>
            <w:vAlign w:val="top"/>
          </w:tcPr>
          <w:p w14:paraId="039F810C">
            <w:pPr>
              <w:pStyle w:val="8"/>
              <w:spacing w:before="126" w:line="219" w:lineRule="auto"/>
              <w:ind w:left="605"/>
              <w:rPr>
                <w:shd w:val="clear" w:color="auto" w:fill="auto"/>
              </w:rPr>
            </w:pPr>
            <w:r>
              <w:rPr>
                <w:b/>
                <w:bCs/>
                <w:spacing w:val="-7"/>
                <w:shd w:val="clear" w:color="auto" w:fill="auto"/>
              </w:rPr>
              <w:t>供应商业绩（15</w:t>
            </w:r>
            <w:r>
              <w:rPr>
                <w:spacing w:val="-38"/>
                <w:shd w:val="clear" w:color="auto" w:fill="auto"/>
              </w:rPr>
              <w:t xml:space="preserve"> </w:t>
            </w:r>
            <w:r>
              <w:rPr>
                <w:b/>
                <w:bCs/>
                <w:spacing w:val="-7"/>
                <w:shd w:val="clear" w:color="auto" w:fill="auto"/>
              </w:rPr>
              <w:t>分）</w:t>
            </w:r>
          </w:p>
          <w:p w14:paraId="24B643EE">
            <w:pPr>
              <w:pStyle w:val="8"/>
              <w:spacing w:before="195" w:line="219" w:lineRule="auto"/>
              <w:ind w:left="125"/>
              <w:rPr>
                <w:shd w:val="clear" w:color="auto" w:fill="auto"/>
              </w:rPr>
            </w:pPr>
            <w:r>
              <w:rPr>
                <w:spacing w:val="-3"/>
                <w:shd w:val="clear" w:color="auto" w:fill="auto"/>
              </w:rPr>
              <w:t>同类项目案例是以提供的供应商自身合同为准，要求</w:t>
            </w:r>
            <w:r>
              <w:rPr>
                <w:spacing w:val="-4"/>
                <w:shd w:val="clear" w:color="auto" w:fill="auto"/>
              </w:rPr>
              <w:t>必须提供与最终用户签</w:t>
            </w:r>
            <w:r>
              <w:rPr>
                <w:rFonts w:hint="eastAsia"/>
                <w:spacing w:val="-4"/>
                <w:shd w:val="clear" w:color="auto" w:fill="auto"/>
              </w:rPr>
              <w:t>订的合同首页、合同金额所在页、签字盖章页。每提供一个在响应文件递交截止时间前</w:t>
            </w:r>
            <w:r>
              <w:rPr>
                <w:spacing w:val="-5"/>
                <w:shd w:val="clear" w:color="auto" w:fill="auto"/>
              </w:rPr>
              <w:t>三年内承担过的同类项目合同案例得</w:t>
            </w:r>
            <w:r>
              <w:rPr>
                <w:spacing w:val="-21"/>
                <w:shd w:val="clear" w:color="auto" w:fill="auto"/>
              </w:rPr>
              <w:t xml:space="preserve"> </w:t>
            </w:r>
            <w:r>
              <w:rPr>
                <w:spacing w:val="-5"/>
                <w:shd w:val="clear" w:color="auto" w:fill="auto"/>
              </w:rPr>
              <w:t>3</w:t>
            </w:r>
            <w:r>
              <w:rPr>
                <w:spacing w:val="-41"/>
                <w:shd w:val="clear" w:color="auto" w:fill="auto"/>
              </w:rPr>
              <w:t xml:space="preserve"> </w:t>
            </w:r>
            <w:r>
              <w:rPr>
                <w:spacing w:val="-5"/>
                <w:shd w:val="clear" w:color="auto" w:fill="auto"/>
              </w:rPr>
              <w:t>分，最高得 15</w:t>
            </w:r>
            <w:r>
              <w:rPr>
                <w:spacing w:val="-43"/>
                <w:shd w:val="clear" w:color="auto" w:fill="auto"/>
              </w:rPr>
              <w:t xml:space="preserve"> </w:t>
            </w:r>
            <w:r>
              <w:rPr>
                <w:spacing w:val="-5"/>
                <w:shd w:val="clear" w:color="auto" w:fill="auto"/>
              </w:rPr>
              <w:t>分。</w:t>
            </w:r>
          </w:p>
          <w:p w14:paraId="38E5796C">
            <w:pPr>
              <w:pStyle w:val="8"/>
              <w:spacing w:before="204" w:line="219" w:lineRule="auto"/>
              <w:ind w:firstLine="472" w:firstLineChars="200"/>
              <w:rPr>
                <w:rFonts w:hint="eastAsia" w:eastAsia="宋体"/>
                <w:shd w:val="clear" w:color="auto" w:fill="auto"/>
                <w:lang w:val="en-US" w:eastAsia="zh-CN"/>
              </w:rPr>
            </w:pPr>
            <w:r>
              <w:rPr>
                <w:spacing w:val="-2"/>
                <w:shd w:val="clear" w:color="auto" w:fill="auto"/>
              </w:rPr>
              <w:t>备注：本款可作为加分的合同案例仅指供应商自身的合同案例，即合</w:t>
            </w:r>
            <w:r>
              <w:rPr>
                <w:spacing w:val="-3"/>
                <w:shd w:val="clear" w:color="auto" w:fill="auto"/>
              </w:rPr>
              <w:t>同案例</w:t>
            </w:r>
            <w:r>
              <w:rPr>
                <w:spacing w:val="-2"/>
                <w:shd w:val="clear" w:color="auto" w:fill="auto"/>
              </w:rPr>
              <w:t>的乙方必须与供应商的名称完全一致，如公司名称发生变更</w:t>
            </w:r>
            <w:r>
              <w:rPr>
                <w:spacing w:val="-3"/>
                <w:shd w:val="clear" w:color="auto" w:fill="auto"/>
              </w:rPr>
              <w:t>，必须提供工商部门的证明</w:t>
            </w:r>
            <w:r>
              <w:rPr>
                <w:rFonts w:hint="eastAsia"/>
                <w:spacing w:val="-3"/>
                <w:shd w:val="clear" w:color="auto" w:fill="auto"/>
                <w:lang w:val="en-US" w:eastAsia="zh-CN"/>
              </w:rPr>
              <w:t>文件。</w:t>
            </w:r>
          </w:p>
        </w:tc>
      </w:tr>
      <w:tr w14:paraId="73DF4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9289" w:type="dxa"/>
            <w:gridSpan w:val="2"/>
            <w:tcBorders>
              <w:bottom w:val="nil"/>
            </w:tcBorders>
            <w:vAlign w:val="top"/>
          </w:tcPr>
          <w:p w14:paraId="6674CFB8">
            <w:pPr>
              <w:pStyle w:val="8"/>
              <w:spacing w:before="132" w:line="219" w:lineRule="auto"/>
              <w:ind w:left="614"/>
              <w:rPr>
                <w:shd w:val="clear" w:color="auto" w:fill="auto"/>
              </w:rPr>
            </w:pPr>
            <w:r>
              <w:rPr>
                <w:b/>
                <w:bCs/>
                <w:spacing w:val="-8"/>
                <w:shd w:val="clear" w:color="auto" w:fill="auto"/>
              </w:rPr>
              <w:t>项目管理机构（10</w:t>
            </w:r>
            <w:r>
              <w:rPr>
                <w:spacing w:val="-31"/>
                <w:shd w:val="clear" w:color="auto" w:fill="auto"/>
              </w:rPr>
              <w:t xml:space="preserve"> </w:t>
            </w:r>
            <w:r>
              <w:rPr>
                <w:b/>
                <w:bCs/>
                <w:spacing w:val="-8"/>
                <w:shd w:val="clear" w:color="auto" w:fill="auto"/>
              </w:rPr>
              <w:t>分）</w:t>
            </w:r>
          </w:p>
        </w:tc>
      </w:tr>
      <w:tr w14:paraId="60760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289" w:type="dxa"/>
            <w:gridSpan w:val="2"/>
            <w:tcBorders>
              <w:top w:val="nil"/>
            </w:tcBorders>
            <w:vAlign w:val="top"/>
          </w:tcPr>
          <w:p w14:paraId="61F10D61">
            <w:pPr>
              <w:pStyle w:val="8"/>
              <w:spacing w:before="134" w:line="219" w:lineRule="auto"/>
              <w:ind w:left="125" w:firstLine="456" w:firstLineChars="200"/>
              <w:rPr>
                <w:shd w:val="clear" w:color="auto" w:fill="auto"/>
              </w:rPr>
            </w:pPr>
            <w:r>
              <w:rPr>
                <w:spacing w:val="-6"/>
                <w:shd w:val="clear" w:color="auto" w:fill="auto"/>
              </w:rPr>
              <w:t>除项目负责人外，项目组成员每增加一名相关专业中级职称的得 1</w:t>
            </w:r>
            <w:r>
              <w:rPr>
                <w:spacing w:val="-39"/>
                <w:shd w:val="clear" w:color="auto" w:fill="auto"/>
              </w:rPr>
              <w:t xml:space="preserve"> </w:t>
            </w:r>
            <w:r>
              <w:rPr>
                <w:spacing w:val="-6"/>
                <w:shd w:val="clear" w:color="auto" w:fill="auto"/>
              </w:rPr>
              <w:t>分，最高</w:t>
            </w:r>
            <w:r>
              <w:rPr>
                <w:spacing w:val="-40"/>
                <w:shd w:val="clear" w:color="auto" w:fill="auto"/>
              </w:rPr>
              <w:t xml:space="preserve"> </w:t>
            </w:r>
            <w:r>
              <w:rPr>
                <w:spacing w:val="-6"/>
                <w:shd w:val="clear" w:color="auto" w:fill="auto"/>
              </w:rPr>
              <w:t>2</w:t>
            </w:r>
            <w:r>
              <w:rPr>
                <w:spacing w:val="-41"/>
                <w:shd w:val="clear" w:color="auto" w:fill="auto"/>
              </w:rPr>
              <w:t xml:space="preserve"> </w:t>
            </w:r>
            <w:r>
              <w:rPr>
                <w:spacing w:val="-6"/>
                <w:shd w:val="clear" w:color="auto" w:fill="auto"/>
              </w:rPr>
              <w:t>分；</w:t>
            </w:r>
            <w:r>
              <w:rPr>
                <w:spacing w:val="-3"/>
                <w:shd w:val="clear" w:color="auto" w:fill="auto"/>
              </w:rPr>
              <w:t>每增加一名相关专业高级职称的得</w:t>
            </w:r>
            <w:r>
              <w:rPr>
                <w:spacing w:val="-28"/>
                <w:shd w:val="clear" w:color="auto" w:fill="auto"/>
              </w:rPr>
              <w:t xml:space="preserve"> </w:t>
            </w:r>
            <w:r>
              <w:rPr>
                <w:spacing w:val="-3"/>
                <w:shd w:val="clear" w:color="auto" w:fill="auto"/>
              </w:rPr>
              <w:t>2</w:t>
            </w:r>
            <w:r>
              <w:rPr>
                <w:spacing w:val="-36"/>
                <w:shd w:val="clear" w:color="auto" w:fill="auto"/>
              </w:rPr>
              <w:t xml:space="preserve"> </w:t>
            </w:r>
            <w:r>
              <w:rPr>
                <w:spacing w:val="-3"/>
                <w:shd w:val="clear" w:color="auto" w:fill="auto"/>
              </w:rPr>
              <w:t>分，最高8</w:t>
            </w:r>
            <w:r>
              <w:rPr>
                <w:spacing w:val="-35"/>
                <w:shd w:val="clear" w:color="auto" w:fill="auto"/>
              </w:rPr>
              <w:t xml:space="preserve"> </w:t>
            </w:r>
            <w:r>
              <w:rPr>
                <w:spacing w:val="-3"/>
                <w:shd w:val="clear" w:color="auto" w:fill="auto"/>
              </w:rPr>
              <w:t>分；满分 10</w:t>
            </w:r>
            <w:r>
              <w:rPr>
                <w:spacing w:val="-39"/>
                <w:shd w:val="clear" w:color="auto" w:fill="auto"/>
              </w:rPr>
              <w:t xml:space="preserve"> </w:t>
            </w:r>
            <w:r>
              <w:rPr>
                <w:spacing w:val="-3"/>
                <w:shd w:val="clear" w:color="auto" w:fill="auto"/>
              </w:rPr>
              <w:t>分。</w:t>
            </w:r>
          </w:p>
        </w:tc>
      </w:tr>
      <w:tr w14:paraId="672D5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9289" w:type="dxa"/>
            <w:gridSpan w:val="2"/>
            <w:vAlign w:val="top"/>
          </w:tcPr>
          <w:p w14:paraId="2019CC37">
            <w:pPr>
              <w:pStyle w:val="8"/>
              <w:spacing w:before="226" w:line="219" w:lineRule="auto"/>
              <w:ind w:left="638"/>
            </w:pPr>
            <w:r>
              <w:rPr>
                <w:b/>
                <w:bCs/>
                <w:spacing w:val="-4"/>
              </w:rPr>
              <w:t>二、技术部分（65</w:t>
            </w:r>
            <w:r>
              <w:rPr>
                <w:spacing w:val="-4"/>
              </w:rPr>
              <w:t xml:space="preserve"> </w:t>
            </w:r>
            <w:r>
              <w:rPr>
                <w:b/>
                <w:bCs/>
                <w:spacing w:val="-4"/>
              </w:rPr>
              <w:t>分）</w:t>
            </w:r>
          </w:p>
        </w:tc>
      </w:tr>
      <w:tr w14:paraId="135E6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3" w:hRule="atLeast"/>
        </w:trPr>
        <w:tc>
          <w:tcPr>
            <w:tcW w:w="1649" w:type="dxa"/>
            <w:vAlign w:val="top"/>
          </w:tcPr>
          <w:p w14:paraId="121631E3">
            <w:pPr>
              <w:spacing w:line="258" w:lineRule="auto"/>
              <w:rPr>
                <w:rFonts w:ascii="Arial"/>
                <w:sz w:val="21"/>
                <w:shd w:val="clear" w:color="auto" w:fill="auto"/>
              </w:rPr>
            </w:pPr>
          </w:p>
          <w:p w14:paraId="05110673">
            <w:pPr>
              <w:spacing w:line="258" w:lineRule="auto"/>
              <w:rPr>
                <w:rFonts w:ascii="Arial"/>
                <w:sz w:val="21"/>
                <w:shd w:val="clear" w:color="auto" w:fill="auto"/>
              </w:rPr>
            </w:pPr>
          </w:p>
          <w:p w14:paraId="6B1037CB">
            <w:pPr>
              <w:spacing w:line="258" w:lineRule="auto"/>
              <w:rPr>
                <w:rFonts w:ascii="Arial"/>
                <w:sz w:val="21"/>
                <w:shd w:val="clear" w:color="auto" w:fill="auto"/>
              </w:rPr>
            </w:pPr>
          </w:p>
          <w:p w14:paraId="4E78190D">
            <w:pPr>
              <w:spacing w:line="259" w:lineRule="auto"/>
              <w:rPr>
                <w:rFonts w:ascii="Arial"/>
                <w:sz w:val="21"/>
                <w:shd w:val="clear" w:color="auto" w:fill="auto"/>
              </w:rPr>
            </w:pPr>
          </w:p>
          <w:p w14:paraId="72A7DAED">
            <w:pPr>
              <w:spacing w:line="259" w:lineRule="auto"/>
              <w:rPr>
                <w:rFonts w:ascii="Arial"/>
                <w:sz w:val="21"/>
                <w:shd w:val="clear" w:color="auto" w:fill="auto"/>
              </w:rPr>
            </w:pPr>
          </w:p>
          <w:p w14:paraId="7DEDACB9">
            <w:pPr>
              <w:spacing w:line="259" w:lineRule="auto"/>
              <w:rPr>
                <w:rFonts w:ascii="Arial"/>
                <w:sz w:val="21"/>
                <w:shd w:val="clear" w:color="auto" w:fill="auto"/>
              </w:rPr>
            </w:pPr>
          </w:p>
          <w:p w14:paraId="709B80DA">
            <w:pPr>
              <w:pStyle w:val="8"/>
              <w:spacing w:before="78" w:line="242" w:lineRule="auto"/>
              <w:ind w:left="129" w:right="157" w:firstLine="1"/>
              <w:rPr>
                <w:shd w:val="clear" w:color="auto" w:fill="auto"/>
              </w:rPr>
            </w:pPr>
            <w:r>
              <w:rPr>
                <w:spacing w:val="30"/>
                <w:shd w:val="clear" w:color="auto" w:fill="auto"/>
              </w:rPr>
              <w:t>项目理解分</w:t>
            </w:r>
            <w:r>
              <w:rPr>
                <w:spacing w:val="-4"/>
                <w:shd w:val="clear" w:color="auto" w:fill="auto"/>
              </w:rPr>
              <w:t>析（15分）</w:t>
            </w:r>
          </w:p>
        </w:tc>
        <w:tc>
          <w:tcPr>
            <w:tcW w:w="7640" w:type="dxa"/>
            <w:vAlign w:val="top"/>
          </w:tcPr>
          <w:p w14:paraId="77353EE1">
            <w:pPr>
              <w:pStyle w:val="8"/>
              <w:spacing w:before="151" w:line="350" w:lineRule="auto"/>
              <w:ind w:right="55" w:firstLine="476" w:firstLineChars="200"/>
              <w:rPr>
                <w:shd w:val="clear" w:color="auto" w:fill="auto"/>
              </w:rPr>
            </w:pPr>
            <w:r>
              <w:rPr>
                <w:spacing w:val="-1"/>
                <w:shd w:val="clear" w:color="auto" w:fill="auto"/>
              </w:rPr>
              <w:t>提供针对本项目的具体理解分析，包括：①项</w:t>
            </w:r>
            <w:r>
              <w:rPr>
                <w:spacing w:val="-2"/>
                <w:shd w:val="clear" w:color="auto" w:fill="auto"/>
              </w:rPr>
              <w:t>目整体描述；②重难</w:t>
            </w:r>
            <w:r>
              <w:rPr>
                <w:spacing w:val="-8"/>
                <w:shd w:val="clear" w:color="auto" w:fill="auto"/>
              </w:rPr>
              <w:t>点问题的分析与解决措施；③所报区域作业特点；④资料收集的充分性；</w:t>
            </w:r>
            <w:r>
              <w:rPr>
                <w:shd w:val="clear" w:color="auto" w:fill="auto"/>
              </w:rPr>
              <w:t>⑤对各类新政策、发展趋势的把握。</w:t>
            </w:r>
          </w:p>
          <w:p w14:paraId="6DC41A6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napToGrid w:val="0"/>
                <w:color w:val="000000"/>
                <w:kern w:val="0"/>
                <w:sz w:val="24"/>
                <w:szCs w:val="24"/>
                <w:shd w:val="clear" w:color="auto" w:fill="auto"/>
                <w:lang w:val="en-US" w:eastAsia="en-US" w:bidi="ar-SA"/>
              </w:rPr>
            </w:pPr>
            <w:r>
              <w:rPr>
                <w:rFonts w:hint="eastAsia" w:ascii="宋体" w:hAnsi="宋体" w:eastAsia="宋体" w:cs="宋体"/>
                <w:snapToGrid w:val="0"/>
                <w:color w:val="000000"/>
                <w:kern w:val="0"/>
                <w:sz w:val="24"/>
                <w:szCs w:val="24"/>
                <w:shd w:val="clear" w:color="auto" w:fill="auto"/>
                <w:lang w:val="en-US" w:eastAsia="en-US" w:bidi="ar-SA"/>
              </w:rPr>
              <w:t>1）项目总体思路构思清晰，方案可行性强，保障措施完善可靠，得15分；</w:t>
            </w:r>
          </w:p>
          <w:p w14:paraId="18BA287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napToGrid w:val="0"/>
                <w:color w:val="000000"/>
                <w:kern w:val="0"/>
                <w:sz w:val="24"/>
                <w:szCs w:val="24"/>
                <w:shd w:val="clear" w:color="auto" w:fill="auto"/>
                <w:lang w:val="en-US" w:eastAsia="en-US" w:bidi="ar-SA"/>
              </w:rPr>
            </w:pPr>
            <w:r>
              <w:rPr>
                <w:rFonts w:hint="eastAsia" w:ascii="宋体" w:hAnsi="宋体" w:eastAsia="宋体" w:cs="宋体"/>
                <w:snapToGrid w:val="0"/>
                <w:color w:val="000000"/>
                <w:kern w:val="0"/>
                <w:sz w:val="24"/>
                <w:szCs w:val="24"/>
                <w:shd w:val="clear" w:color="auto" w:fill="auto"/>
                <w:lang w:val="en-US" w:eastAsia="en-US" w:bidi="ar-SA"/>
              </w:rPr>
              <w:t>2）项目总体思路构思明确，方案可行，保障措施完善，得11分；</w:t>
            </w:r>
          </w:p>
          <w:p w14:paraId="19E7768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napToGrid w:val="0"/>
                <w:color w:val="000000"/>
                <w:kern w:val="0"/>
                <w:sz w:val="24"/>
                <w:szCs w:val="24"/>
                <w:shd w:val="clear" w:color="auto" w:fill="auto"/>
                <w:lang w:val="en-US" w:eastAsia="en-US" w:bidi="ar-SA"/>
              </w:rPr>
            </w:pPr>
            <w:r>
              <w:rPr>
                <w:rFonts w:hint="eastAsia" w:ascii="宋体" w:hAnsi="宋体" w:eastAsia="宋体" w:cs="宋体"/>
                <w:snapToGrid w:val="0"/>
                <w:color w:val="000000"/>
                <w:kern w:val="0"/>
                <w:sz w:val="24"/>
                <w:szCs w:val="24"/>
                <w:shd w:val="clear" w:color="auto" w:fill="auto"/>
                <w:lang w:val="en-US" w:eastAsia="en-US" w:bidi="ar-SA"/>
              </w:rPr>
              <w:t>3）项目总体思路构思合理，方案一般，保障措施一般，得8分；</w:t>
            </w:r>
          </w:p>
          <w:p w14:paraId="74990434">
            <w:pPr>
              <w:pStyle w:val="8"/>
              <w:tabs>
                <w:tab w:val="left" w:pos="738"/>
              </w:tabs>
              <w:spacing w:before="155" w:line="219" w:lineRule="auto"/>
              <w:ind w:firstLine="480" w:firstLineChars="200"/>
              <w:rPr>
                <w:shd w:val="clear" w:color="auto" w:fill="auto"/>
              </w:rPr>
            </w:pPr>
            <w:r>
              <w:rPr>
                <w:rFonts w:hint="eastAsia" w:ascii="宋体" w:hAnsi="宋体" w:eastAsia="宋体" w:cs="宋体"/>
                <w:snapToGrid w:val="0"/>
                <w:color w:val="000000"/>
                <w:kern w:val="0"/>
                <w:sz w:val="24"/>
                <w:szCs w:val="24"/>
                <w:shd w:val="clear" w:color="auto" w:fill="auto"/>
                <w:lang w:val="en-US" w:eastAsia="en-US" w:bidi="ar-SA"/>
              </w:rPr>
              <w:t>4）项目总体思路构思一般，方案较差，保障措施较差，</w:t>
            </w:r>
            <w:r>
              <w:rPr>
                <w:rFonts w:hint="eastAsia" w:cs="宋体"/>
                <w:snapToGrid w:val="0"/>
                <w:color w:val="000000"/>
                <w:kern w:val="0"/>
                <w:sz w:val="24"/>
                <w:szCs w:val="24"/>
                <w:shd w:val="clear" w:color="auto" w:fill="auto"/>
                <w:lang w:val="en-US" w:eastAsia="zh-CN" w:bidi="ar-SA"/>
              </w:rPr>
              <w:t>不</w:t>
            </w:r>
            <w:r>
              <w:rPr>
                <w:rFonts w:hint="eastAsia" w:ascii="宋体" w:hAnsi="宋体" w:eastAsia="宋体" w:cs="宋体"/>
                <w:snapToGrid w:val="0"/>
                <w:color w:val="000000"/>
                <w:kern w:val="0"/>
                <w:sz w:val="24"/>
                <w:szCs w:val="24"/>
                <w:shd w:val="clear" w:color="auto" w:fill="auto"/>
                <w:lang w:val="en-US" w:eastAsia="en-US" w:bidi="ar-SA"/>
              </w:rPr>
              <w:t>得分；</w:t>
            </w:r>
          </w:p>
        </w:tc>
      </w:tr>
      <w:tr w14:paraId="27721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6" w:hRule="atLeast"/>
        </w:trPr>
        <w:tc>
          <w:tcPr>
            <w:tcW w:w="1649" w:type="dxa"/>
            <w:vAlign w:val="top"/>
          </w:tcPr>
          <w:p w14:paraId="1615D647">
            <w:pPr>
              <w:spacing w:line="251" w:lineRule="auto"/>
              <w:rPr>
                <w:rFonts w:ascii="Arial"/>
                <w:sz w:val="21"/>
                <w:shd w:val="clear" w:color="auto" w:fill="auto"/>
              </w:rPr>
            </w:pPr>
          </w:p>
          <w:p w14:paraId="7BAAFDCE">
            <w:pPr>
              <w:spacing w:line="251" w:lineRule="auto"/>
              <w:rPr>
                <w:rFonts w:ascii="Arial"/>
                <w:sz w:val="21"/>
                <w:shd w:val="clear" w:color="auto" w:fill="auto"/>
              </w:rPr>
            </w:pPr>
          </w:p>
          <w:p w14:paraId="1A85E79C">
            <w:pPr>
              <w:spacing w:line="251" w:lineRule="auto"/>
              <w:rPr>
                <w:rFonts w:ascii="Arial"/>
                <w:sz w:val="21"/>
                <w:shd w:val="clear" w:color="auto" w:fill="auto"/>
              </w:rPr>
            </w:pPr>
          </w:p>
          <w:p w14:paraId="5A1574D7">
            <w:pPr>
              <w:spacing w:line="251" w:lineRule="auto"/>
              <w:rPr>
                <w:rFonts w:ascii="Arial"/>
                <w:sz w:val="21"/>
                <w:shd w:val="clear" w:color="auto" w:fill="auto"/>
              </w:rPr>
            </w:pPr>
          </w:p>
          <w:p w14:paraId="047A5BD8">
            <w:pPr>
              <w:spacing w:line="251" w:lineRule="auto"/>
              <w:rPr>
                <w:rFonts w:ascii="Arial"/>
                <w:sz w:val="21"/>
                <w:shd w:val="clear" w:color="auto" w:fill="auto"/>
              </w:rPr>
            </w:pPr>
          </w:p>
          <w:p w14:paraId="34B75637">
            <w:pPr>
              <w:spacing w:line="252" w:lineRule="auto"/>
              <w:rPr>
                <w:rFonts w:ascii="Arial"/>
                <w:sz w:val="21"/>
                <w:shd w:val="clear" w:color="auto" w:fill="auto"/>
              </w:rPr>
            </w:pPr>
          </w:p>
          <w:p w14:paraId="08512DEC">
            <w:pPr>
              <w:spacing w:line="252" w:lineRule="auto"/>
              <w:rPr>
                <w:rFonts w:ascii="Arial"/>
                <w:sz w:val="21"/>
                <w:shd w:val="clear" w:color="auto" w:fill="auto"/>
              </w:rPr>
            </w:pPr>
          </w:p>
          <w:p w14:paraId="470D7982">
            <w:pPr>
              <w:spacing w:line="252" w:lineRule="auto"/>
              <w:rPr>
                <w:rFonts w:ascii="Arial"/>
                <w:sz w:val="21"/>
                <w:shd w:val="clear" w:color="auto" w:fill="auto"/>
              </w:rPr>
            </w:pPr>
          </w:p>
          <w:p w14:paraId="41E120E4">
            <w:pPr>
              <w:pStyle w:val="8"/>
              <w:spacing w:before="78" w:line="244" w:lineRule="auto"/>
              <w:ind w:left="129" w:right="152" w:firstLine="9"/>
              <w:rPr>
                <w:shd w:val="clear" w:color="auto" w:fill="auto"/>
              </w:rPr>
            </w:pPr>
            <w:r>
              <w:rPr>
                <w:spacing w:val="30"/>
                <w:shd w:val="clear" w:color="auto" w:fill="auto"/>
              </w:rPr>
              <w:t>总体工作方</w:t>
            </w:r>
            <w:r>
              <w:rPr>
                <w:spacing w:val="-4"/>
                <w:shd w:val="clear" w:color="auto" w:fill="auto"/>
              </w:rPr>
              <w:t>案（20分）</w:t>
            </w:r>
          </w:p>
        </w:tc>
        <w:tc>
          <w:tcPr>
            <w:tcW w:w="7640" w:type="dxa"/>
            <w:vAlign w:val="top"/>
          </w:tcPr>
          <w:p w14:paraId="0AFA42C6">
            <w:pPr>
              <w:pStyle w:val="8"/>
              <w:spacing w:before="149" w:line="356" w:lineRule="auto"/>
              <w:ind w:left="120" w:right="105" w:firstLine="480"/>
              <w:jc w:val="both"/>
              <w:rPr>
                <w:shd w:val="clear" w:color="auto" w:fill="auto"/>
              </w:rPr>
            </w:pPr>
            <w:r>
              <w:rPr>
                <w:spacing w:val="-1"/>
                <w:shd w:val="clear" w:color="auto" w:fill="auto"/>
              </w:rPr>
              <w:t>提供针对本项目的总体工作方案，包括：①钻探建井工作</w:t>
            </w:r>
            <w:r>
              <w:rPr>
                <w:spacing w:val="-2"/>
                <w:shd w:val="clear" w:color="auto" w:fill="auto"/>
              </w:rPr>
              <w:t>量。详细</w:t>
            </w:r>
            <w:r>
              <w:rPr>
                <w:spacing w:val="-1"/>
                <w:shd w:val="clear" w:color="auto" w:fill="auto"/>
              </w:rPr>
              <w:t>描述结钻探建井的工作量，包括工作范围、所需资源和预期成果；②土壤及地下水采样检测样品量。详细描述土壤及地下水采样的数量、</w:t>
            </w:r>
            <w:r>
              <w:rPr>
                <w:spacing w:val="-2"/>
                <w:shd w:val="clear" w:color="auto" w:fill="auto"/>
              </w:rPr>
              <w:t>位置</w:t>
            </w:r>
            <w:r>
              <w:rPr>
                <w:spacing w:val="-1"/>
                <w:shd w:val="clear" w:color="auto" w:fill="auto"/>
              </w:rPr>
              <w:t>和方法；③提供详细的采样、检测和分析方法；④风险评估方法。详细</w:t>
            </w:r>
            <w:r>
              <w:rPr>
                <w:shd w:val="clear" w:color="auto" w:fill="auto"/>
              </w:rPr>
              <w:t>描述风险控制目标、设置标准和具体流程。</w:t>
            </w:r>
          </w:p>
          <w:p w14:paraId="6A81150C">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napToGrid w:val="0"/>
                <w:color w:val="000000"/>
                <w:kern w:val="0"/>
                <w:sz w:val="24"/>
                <w:szCs w:val="24"/>
                <w:shd w:val="clear" w:color="auto" w:fill="auto"/>
                <w:lang w:val="en-US" w:eastAsia="en-US" w:bidi="ar-SA"/>
              </w:rPr>
            </w:pPr>
            <w:r>
              <w:rPr>
                <w:rFonts w:hint="eastAsia" w:ascii="宋体" w:hAnsi="宋体" w:eastAsia="宋体" w:cs="宋体"/>
                <w:snapToGrid w:val="0"/>
                <w:color w:val="000000"/>
                <w:kern w:val="0"/>
                <w:sz w:val="24"/>
                <w:szCs w:val="24"/>
                <w:shd w:val="clear" w:color="auto" w:fill="auto"/>
                <w:lang w:val="en-US" w:eastAsia="en-US" w:bidi="ar-SA"/>
              </w:rPr>
              <w:t>1)措施针对性强、科学合理、利于本项目实施，得</w:t>
            </w:r>
            <w:r>
              <w:rPr>
                <w:rFonts w:hint="eastAsia" w:ascii="宋体" w:hAnsi="宋体" w:eastAsia="宋体" w:cs="宋体"/>
                <w:snapToGrid w:val="0"/>
                <w:color w:val="000000"/>
                <w:kern w:val="0"/>
                <w:sz w:val="24"/>
                <w:szCs w:val="24"/>
                <w:shd w:val="clear" w:color="auto" w:fill="auto"/>
                <w:lang w:val="en-US" w:eastAsia="zh-CN" w:bidi="ar-SA"/>
              </w:rPr>
              <w:t>20</w:t>
            </w:r>
            <w:r>
              <w:rPr>
                <w:rFonts w:hint="eastAsia" w:ascii="宋体" w:hAnsi="宋体" w:eastAsia="宋体" w:cs="宋体"/>
                <w:snapToGrid w:val="0"/>
                <w:color w:val="000000"/>
                <w:kern w:val="0"/>
                <w:sz w:val="24"/>
                <w:szCs w:val="24"/>
                <w:shd w:val="clear" w:color="auto" w:fill="auto"/>
                <w:lang w:val="en-US" w:eastAsia="en-US" w:bidi="ar-SA"/>
              </w:rPr>
              <w:t>分；</w:t>
            </w:r>
          </w:p>
          <w:p w14:paraId="3815C4EF">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napToGrid w:val="0"/>
                <w:color w:val="000000"/>
                <w:kern w:val="0"/>
                <w:sz w:val="24"/>
                <w:szCs w:val="24"/>
                <w:shd w:val="clear" w:color="auto" w:fill="auto"/>
                <w:lang w:val="en-US" w:eastAsia="en-US" w:bidi="ar-SA"/>
              </w:rPr>
            </w:pPr>
            <w:r>
              <w:rPr>
                <w:rFonts w:hint="eastAsia" w:ascii="宋体" w:hAnsi="宋体" w:eastAsia="宋体" w:cs="宋体"/>
                <w:snapToGrid w:val="0"/>
                <w:color w:val="000000"/>
                <w:kern w:val="0"/>
                <w:sz w:val="24"/>
                <w:szCs w:val="24"/>
                <w:shd w:val="clear" w:color="auto" w:fill="auto"/>
                <w:lang w:val="en-US" w:eastAsia="en-US" w:bidi="ar-SA"/>
              </w:rPr>
              <w:t>2)措施针对性较强、较科学合理、较有利于本项目实施，得</w:t>
            </w:r>
            <w:r>
              <w:rPr>
                <w:rFonts w:hint="eastAsia" w:ascii="宋体" w:hAnsi="宋体" w:eastAsia="宋体" w:cs="宋体"/>
                <w:snapToGrid w:val="0"/>
                <w:color w:val="000000"/>
                <w:kern w:val="0"/>
                <w:sz w:val="24"/>
                <w:szCs w:val="24"/>
                <w:shd w:val="clear" w:color="auto" w:fill="auto"/>
                <w:lang w:val="en-US" w:eastAsia="zh-CN" w:bidi="ar-SA"/>
              </w:rPr>
              <w:t>1</w:t>
            </w:r>
            <w:r>
              <w:rPr>
                <w:rFonts w:hint="eastAsia" w:ascii="宋体" w:hAnsi="宋体" w:eastAsia="宋体" w:cs="宋体"/>
                <w:snapToGrid w:val="0"/>
                <w:color w:val="000000"/>
                <w:kern w:val="0"/>
                <w:sz w:val="24"/>
                <w:szCs w:val="24"/>
                <w:shd w:val="clear" w:color="auto" w:fill="auto"/>
                <w:lang w:val="en-US" w:eastAsia="en-US" w:bidi="ar-SA"/>
              </w:rPr>
              <w:t>5分；</w:t>
            </w:r>
          </w:p>
          <w:p w14:paraId="217CF424">
            <w:pPr>
              <w:pStyle w:val="8"/>
              <w:tabs>
                <w:tab w:val="left" w:pos="858"/>
              </w:tabs>
              <w:spacing w:before="153" w:line="360" w:lineRule="auto"/>
              <w:ind w:firstLine="480" w:firstLineChars="200"/>
              <w:rPr>
                <w:shd w:val="clear" w:color="auto" w:fill="auto"/>
              </w:rPr>
            </w:pPr>
            <w:r>
              <w:rPr>
                <w:rFonts w:hint="eastAsia" w:ascii="宋体" w:hAnsi="宋体" w:eastAsia="宋体" w:cs="宋体"/>
                <w:snapToGrid w:val="0"/>
                <w:color w:val="000000"/>
                <w:kern w:val="0"/>
                <w:sz w:val="24"/>
                <w:szCs w:val="24"/>
                <w:shd w:val="clear" w:color="auto" w:fill="auto"/>
                <w:lang w:val="en-US" w:eastAsia="en-US" w:bidi="ar-SA"/>
              </w:rPr>
              <w:t>3)无措施针对性、不合理、不利于本项目，</w:t>
            </w:r>
            <w:r>
              <w:rPr>
                <w:rFonts w:hint="eastAsia" w:cs="宋体"/>
                <w:snapToGrid w:val="0"/>
                <w:color w:val="000000"/>
                <w:kern w:val="0"/>
                <w:sz w:val="24"/>
                <w:szCs w:val="24"/>
                <w:shd w:val="clear" w:color="auto" w:fill="auto"/>
                <w:lang w:val="en-US" w:eastAsia="zh-CN" w:bidi="ar-SA"/>
              </w:rPr>
              <w:t>不</w:t>
            </w:r>
            <w:r>
              <w:rPr>
                <w:rFonts w:hint="eastAsia" w:ascii="宋体" w:hAnsi="宋体" w:eastAsia="宋体" w:cs="宋体"/>
                <w:snapToGrid w:val="0"/>
                <w:color w:val="000000"/>
                <w:kern w:val="0"/>
                <w:sz w:val="24"/>
                <w:szCs w:val="24"/>
                <w:shd w:val="clear" w:color="auto" w:fill="auto"/>
                <w:lang w:val="en-US" w:eastAsia="en-US" w:bidi="ar-SA"/>
              </w:rPr>
              <w:t>得分。</w:t>
            </w:r>
          </w:p>
        </w:tc>
      </w:tr>
      <w:tr w14:paraId="3FDCE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6" w:hRule="atLeast"/>
        </w:trPr>
        <w:tc>
          <w:tcPr>
            <w:tcW w:w="1649" w:type="dxa"/>
            <w:vAlign w:val="top"/>
          </w:tcPr>
          <w:p w14:paraId="3D836DC2">
            <w:pPr>
              <w:spacing w:line="257" w:lineRule="auto"/>
              <w:rPr>
                <w:rFonts w:ascii="Arial"/>
                <w:sz w:val="21"/>
                <w:shd w:val="clear" w:color="auto" w:fill="auto"/>
              </w:rPr>
            </w:pPr>
          </w:p>
          <w:p w14:paraId="348C8360">
            <w:pPr>
              <w:spacing w:line="258" w:lineRule="auto"/>
              <w:rPr>
                <w:rFonts w:ascii="Arial"/>
                <w:sz w:val="21"/>
                <w:shd w:val="clear" w:color="auto" w:fill="auto"/>
              </w:rPr>
            </w:pPr>
          </w:p>
          <w:p w14:paraId="184D090E">
            <w:pPr>
              <w:spacing w:line="258" w:lineRule="auto"/>
              <w:rPr>
                <w:rFonts w:ascii="Arial"/>
                <w:sz w:val="21"/>
                <w:shd w:val="clear" w:color="auto" w:fill="auto"/>
              </w:rPr>
            </w:pPr>
          </w:p>
          <w:p w14:paraId="3DD9DC02">
            <w:pPr>
              <w:spacing w:line="258" w:lineRule="auto"/>
              <w:rPr>
                <w:rFonts w:ascii="Arial"/>
                <w:sz w:val="21"/>
                <w:shd w:val="clear" w:color="auto" w:fill="auto"/>
              </w:rPr>
            </w:pPr>
          </w:p>
          <w:p w14:paraId="17761EAA">
            <w:pPr>
              <w:spacing w:line="258" w:lineRule="auto"/>
              <w:rPr>
                <w:rFonts w:ascii="Arial"/>
                <w:sz w:val="21"/>
                <w:shd w:val="clear" w:color="auto" w:fill="auto"/>
              </w:rPr>
            </w:pPr>
          </w:p>
          <w:p w14:paraId="1F95E6C7">
            <w:pPr>
              <w:spacing w:line="258" w:lineRule="auto"/>
              <w:rPr>
                <w:rFonts w:ascii="Arial"/>
                <w:sz w:val="21"/>
                <w:shd w:val="clear" w:color="auto" w:fill="auto"/>
              </w:rPr>
            </w:pPr>
          </w:p>
          <w:p w14:paraId="2F59EBDA">
            <w:pPr>
              <w:pStyle w:val="8"/>
              <w:spacing w:before="78" w:line="244" w:lineRule="auto"/>
              <w:ind w:left="124" w:right="155" w:firstLine="1"/>
              <w:rPr>
                <w:shd w:val="clear" w:color="auto" w:fill="auto"/>
              </w:rPr>
            </w:pPr>
            <w:r>
              <w:rPr>
                <w:spacing w:val="32"/>
                <w:shd w:val="clear" w:color="auto" w:fill="auto"/>
              </w:rPr>
              <w:t>质量保证措</w:t>
            </w:r>
            <w:r>
              <w:rPr>
                <w:spacing w:val="-3"/>
                <w:shd w:val="clear" w:color="auto" w:fill="auto"/>
              </w:rPr>
              <w:t>施（15分）</w:t>
            </w:r>
          </w:p>
        </w:tc>
        <w:tc>
          <w:tcPr>
            <w:tcW w:w="7640" w:type="dxa"/>
            <w:vAlign w:val="top"/>
          </w:tcPr>
          <w:p w14:paraId="268C005A">
            <w:pPr>
              <w:pStyle w:val="8"/>
              <w:spacing w:before="153" w:line="354" w:lineRule="auto"/>
              <w:ind w:left="120" w:right="105" w:firstLine="480"/>
              <w:jc w:val="both"/>
              <w:rPr>
                <w:shd w:val="clear" w:color="auto" w:fill="auto"/>
              </w:rPr>
            </w:pPr>
            <w:r>
              <w:rPr>
                <w:spacing w:val="-1"/>
                <w:shd w:val="clear" w:color="auto" w:fill="auto"/>
              </w:rPr>
              <w:t>提供针对本项目的质量保证措施，包含①岗位职责划分；</w:t>
            </w:r>
            <w:r>
              <w:rPr>
                <w:spacing w:val="-2"/>
                <w:shd w:val="clear" w:color="auto" w:fill="auto"/>
              </w:rPr>
              <w:t>②项目周</w:t>
            </w:r>
            <w:r>
              <w:rPr>
                <w:spacing w:val="-1"/>
                <w:shd w:val="clear" w:color="auto" w:fill="auto"/>
              </w:rPr>
              <w:t>期安排；③紧急情况下的保证措施；④内部检查奖惩措施；⑤风险管控</w:t>
            </w:r>
            <w:r>
              <w:rPr>
                <w:spacing w:val="-5"/>
                <w:shd w:val="clear" w:color="auto" w:fill="auto"/>
              </w:rPr>
              <w:t>措施。</w:t>
            </w:r>
          </w:p>
          <w:p w14:paraId="17B19AC5">
            <w:pPr>
              <w:keepNext w:val="0"/>
              <w:keepLines w:val="0"/>
              <w:pageBreakBefore w:val="0"/>
              <w:kinsoku/>
              <w:wordWrap/>
              <w:overflowPunct/>
              <w:topLinePunct w:val="0"/>
              <w:autoSpaceDE/>
              <w:autoSpaceDN/>
              <w:bidi w:val="0"/>
              <w:adjustRightInd/>
              <w:spacing w:line="240" w:lineRule="auto"/>
              <w:ind w:firstLine="460" w:firstLineChars="200"/>
              <w:jc w:val="left"/>
              <w:textAlignment w:val="auto"/>
              <w:rPr>
                <w:rFonts w:hint="eastAsia" w:ascii="宋体" w:hAnsi="宋体" w:eastAsia="宋体" w:cs="宋体"/>
                <w:snapToGrid w:val="0"/>
                <w:color w:val="000000"/>
                <w:spacing w:val="-5"/>
                <w:kern w:val="0"/>
                <w:sz w:val="24"/>
                <w:szCs w:val="24"/>
                <w:shd w:val="clear" w:color="auto" w:fill="auto"/>
                <w:lang w:val="en-US" w:eastAsia="en-US" w:bidi="ar-SA"/>
              </w:rPr>
            </w:pPr>
            <w:r>
              <w:rPr>
                <w:rFonts w:hint="eastAsia" w:ascii="宋体" w:hAnsi="宋体" w:eastAsia="宋体" w:cs="宋体"/>
                <w:snapToGrid w:val="0"/>
                <w:color w:val="000000"/>
                <w:spacing w:val="-5"/>
                <w:kern w:val="0"/>
                <w:sz w:val="24"/>
                <w:szCs w:val="24"/>
                <w:shd w:val="clear" w:color="auto" w:fill="auto"/>
                <w:lang w:val="en-US" w:eastAsia="en-US" w:bidi="ar-SA"/>
              </w:rPr>
              <w:t>1）安排科学合理、保证措施完善，得</w:t>
            </w:r>
            <w:r>
              <w:rPr>
                <w:rFonts w:hint="eastAsia" w:ascii="宋体" w:hAnsi="宋体" w:eastAsia="宋体" w:cs="宋体"/>
                <w:snapToGrid w:val="0"/>
                <w:color w:val="000000"/>
                <w:spacing w:val="-5"/>
                <w:kern w:val="0"/>
                <w:sz w:val="24"/>
                <w:szCs w:val="24"/>
                <w:shd w:val="clear" w:color="auto" w:fill="auto"/>
                <w:lang w:val="en-US" w:eastAsia="zh-CN" w:bidi="ar-SA"/>
              </w:rPr>
              <w:t>15</w:t>
            </w:r>
            <w:r>
              <w:rPr>
                <w:rFonts w:hint="eastAsia" w:ascii="宋体" w:hAnsi="宋体" w:eastAsia="宋体" w:cs="宋体"/>
                <w:snapToGrid w:val="0"/>
                <w:color w:val="000000"/>
                <w:spacing w:val="-5"/>
                <w:kern w:val="0"/>
                <w:sz w:val="24"/>
                <w:szCs w:val="24"/>
                <w:shd w:val="clear" w:color="auto" w:fill="auto"/>
                <w:lang w:val="en-US" w:eastAsia="en-US" w:bidi="ar-SA"/>
              </w:rPr>
              <w:t>分；</w:t>
            </w:r>
          </w:p>
          <w:p w14:paraId="5C515ADB">
            <w:pPr>
              <w:keepNext w:val="0"/>
              <w:keepLines w:val="0"/>
              <w:pageBreakBefore w:val="0"/>
              <w:kinsoku/>
              <w:wordWrap/>
              <w:overflowPunct/>
              <w:topLinePunct w:val="0"/>
              <w:autoSpaceDE/>
              <w:autoSpaceDN/>
              <w:bidi w:val="0"/>
              <w:adjustRightInd/>
              <w:spacing w:line="240" w:lineRule="auto"/>
              <w:ind w:firstLine="460" w:firstLineChars="200"/>
              <w:jc w:val="left"/>
              <w:textAlignment w:val="auto"/>
              <w:rPr>
                <w:rFonts w:hint="eastAsia" w:ascii="宋体" w:hAnsi="宋体" w:eastAsia="宋体" w:cs="宋体"/>
                <w:snapToGrid w:val="0"/>
                <w:color w:val="000000"/>
                <w:spacing w:val="-5"/>
                <w:kern w:val="0"/>
                <w:sz w:val="24"/>
                <w:szCs w:val="24"/>
                <w:shd w:val="clear" w:color="auto" w:fill="auto"/>
                <w:lang w:val="en-US" w:eastAsia="en-US" w:bidi="ar-SA"/>
              </w:rPr>
            </w:pPr>
            <w:r>
              <w:rPr>
                <w:rFonts w:hint="eastAsia" w:ascii="宋体" w:hAnsi="宋体" w:eastAsia="宋体" w:cs="宋体"/>
                <w:snapToGrid w:val="0"/>
                <w:color w:val="000000"/>
                <w:spacing w:val="-5"/>
                <w:kern w:val="0"/>
                <w:sz w:val="24"/>
                <w:szCs w:val="24"/>
                <w:shd w:val="clear" w:color="auto" w:fill="auto"/>
                <w:lang w:val="en-US" w:eastAsia="en-US" w:bidi="ar-SA"/>
              </w:rPr>
              <w:t>2）安排较科学合理、保证措施一般，得</w:t>
            </w:r>
            <w:r>
              <w:rPr>
                <w:rFonts w:hint="eastAsia" w:ascii="宋体" w:hAnsi="宋体" w:eastAsia="宋体" w:cs="宋体"/>
                <w:snapToGrid w:val="0"/>
                <w:color w:val="000000"/>
                <w:spacing w:val="-5"/>
                <w:kern w:val="0"/>
                <w:sz w:val="24"/>
                <w:szCs w:val="24"/>
                <w:shd w:val="clear" w:color="auto" w:fill="auto"/>
                <w:lang w:val="en-US" w:eastAsia="zh-CN" w:bidi="ar-SA"/>
              </w:rPr>
              <w:t>10</w:t>
            </w:r>
            <w:r>
              <w:rPr>
                <w:rFonts w:hint="eastAsia" w:ascii="宋体" w:hAnsi="宋体" w:eastAsia="宋体" w:cs="宋体"/>
                <w:snapToGrid w:val="0"/>
                <w:color w:val="000000"/>
                <w:spacing w:val="-5"/>
                <w:kern w:val="0"/>
                <w:sz w:val="24"/>
                <w:szCs w:val="24"/>
                <w:shd w:val="clear" w:color="auto" w:fill="auto"/>
                <w:lang w:val="en-US" w:eastAsia="en-US" w:bidi="ar-SA"/>
              </w:rPr>
              <w:t>分；</w:t>
            </w:r>
          </w:p>
          <w:p w14:paraId="59ED908C">
            <w:pPr>
              <w:pStyle w:val="8"/>
              <w:tabs>
                <w:tab w:val="left" w:pos="858"/>
              </w:tabs>
              <w:spacing w:before="153" w:line="219" w:lineRule="auto"/>
              <w:ind w:firstLine="460" w:firstLineChars="200"/>
              <w:rPr>
                <w:shd w:val="clear" w:color="auto" w:fill="auto"/>
              </w:rPr>
            </w:pPr>
            <w:r>
              <w:rPr>
                <w:rFonts w:hint="eastAsia" w:ascii="宋体" w:hAnsi="宋体" w:eastAsia="宋体" w:cs="宋体"/>
                <w:snapToGrid w:val="0"/>
                <w:color w:val="000000"/>
                <w:spacing w:val="-5"/>
                <w:kern w:val="0"/>
                <w:sz w:val="24"/>
                <w:szCs w:val="24"/>
                <w:shd w:val="clear" w:color="auto" w:fill="auto"/>
                <w:lang w:val="en-US" w:eastAsia="en-US" w:bidi="ar-SA"/>
              </w:rPr>
              <w:t>3）安排不合理、保证措施较差，</w:t>
            </w:r>
            <w:r>
              <w:rPr>
                <w:rFonts w:hint="eastAsia" w:cs="宋体"/>
                <w:snapToGrid w:val="0"/>
                <w:color w:val="000000"/>
                <w:spacing w:val="-5"/>
                <w:kern w:val="0"/>
                <w:sz w:val="24"/>
                <w:szCs w:val="24"/>
                <w:shd w:val="clear" w:color="auto" w:fill="auto"/>
                <w:lang w:val="en-US" w:eastAsia="zh-CN" w:bidi="ar-SA"/>
              </w:rPr>
              <w:t>不</w:t>
            </w:r>
            <w:r>
              <w:rPr>
                <w:rFonts w:hint="eastAsia" w:ascii="宋体" w:hAnsi="宋体" w:eastAsia="宋体" w:cs="宋体"/>
                <w:snapToGrid w:val="0"/>
                <w:color w:val="000000"/>
                <w:spacing w:val="-5"/>
                <w:kern w:val="0"/>
                <w:sz w:val="24"/>
                <w:szCs w:val="24"/>
                <w:shd w:val="clear" w:color="auto" w:fill="auto"/>
                <w:lang w:val="en-US" w:eastAsia="en-US" w:bidi="ar-SA"/>
              </w:rPr>
              <w:t>得分。</w:t>
            </w:r>
          </w:p>
        </w:tc>
      </w:tr>
      <w:tr w14:paraId="3FDE6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1649" w:type="dxa"/>
            <w:vAlign w:val="top"/>
          </w:tcPr>
          <w:p w14:paraId="5537E7A4">
            <w:pPr>
              <w:spacing w:line="391" w:lineRule="auto"/>
              <w:rPr>
                <w:rFonts w:ascii="Arial"/>
                <w:sz w:val="21"/>
                <w:shd w:val="clear" w:color="auto" w:fill="auto"/>
              </w:rPr>
            </w:pPr>
          </w:p>
          <w:p w14:paraId="7845C944">
            <w:pPr>
              <w:pStyle w:val="8"/>
              <w:spacing w:before="78" w:line="242" w:lineRule="auto"/>
              <w:ind w:left="124" w:right="157" w:firstLine="7"/>
              <w:rPr>
                <w:shd w:val="clear" w:color="auto" w:fill="auto"/>
              </w:rPr>
            </w:pPr>
            <w:r>
              <w:rPr>
                <w:spacing w:val="30"/>
                <w:shd w:val="clear" w:color="auto" w:fill="auto"/>
              </w:rPr>
              <w:t>项目管理制</w:t>
            </w:r>
            <w:r>
              <w:rPr>
                <w:spacing w:val="-3"/>
                <w:shd w:val="clear" w:color="auto" w:fill="auto"/>
              </w:rPr>
              <w:t>度（15分）</w:t>
            </w:r>
          </w:p>
        </w:tc>
        <w:tc>
          <w:tcPr>
            <w:tcW w:w="7640" w:type="dxa"/>
            <w:vAlign w:val="top"/>
          </w:tcPr>
          <w:p w14:paraId="40F882B7">
            <w:pPr>
              <w:pStyle w:val="8"/>
              <w:spacing w:before="155" w:line="320" w:lineRule="auto"/>
              <w:ind w:left="120" w:right="23" w:firstLine="480"/>
              <w:jc w:val="both"/>
              <w:rPr>
                <w:shd w:val="clear" w:color="auto" w:fill="auto"/>
              </w:rPr>
            </w:pPr>
            <w:r>
              <w:rPr>
                <w:spacing w:val="10"/>
                <w:shd w:val="clear" w:color="auto" w:fill="auto"/>
              </w:rPr>
              <w:t>根据供应商提供的满足磋商文件项目要求的实施方案进行综合评</w:t>
            </w:r>
            <w:r>
              <w:rPr>
                <w:spacing w:val="1"/>
                <w:shd w:val="clear" w:color="auto" w:fill="auto"/>
              </w:rPr>
              <w:t>审，包括但不限于以下内容：①人员自律管理②资料的移交保存；③资</w:t>
            </w:r>
            <w:r>
              <w:rPr>
                <w:spacing w:val="-6"/>
                <w:shd w:val="clear" w:color="auto" w:fill="auto"/>
              </w:rPr>
              <w:t>料的灭失挽救；④资料的泄密的处罚；⑤事故发生后的应对预案及赔偿。</w:t>
            </w:r>
          </w:p>
        </w:tc>
      </w:tr>
    </w:tbl>
    <w:p w14:paraId="7F006FA1">
      <w:pPr>
        <w:pStyle w:val="2"/>
        <w:rPr>
          <w:shd w:val="clear" w:color="auto" w:fill="auto"/>
        </w:rPr>
      </w:pPr>
    </w:p>
    <w:p w14:paraId="15F7585E">
      <w:pPr>
        <w:sectPr>
          <w:footerReference r:id="rId20" w:type="default"/>
          <w:pgSz w:w="11906" w:h="16840"/>
          <w:pgMar w:top="1145" w:right="1800" w:bottom="1145" w:left="1800" w:header="0" w:footer="983" w:gutter="0"/>
          <w:pgNumType w:fmt="decimal"/>
          <w:cols w:space="720" w:num="1"/>
        </w:sectPr>
      </w:pPr>
    </w:p>
    <w:p w14:paraId="5A6AC996">
      <w:pPr>
        <w:spacing w:before="19"/>
      </w:pPr>
    </w:p>
    <w:p w14:paraId="4CD27F2F">
      <w:pPr>
        <w:spacing w:before="19"/>
      </w:pPr>
    </w:p>
    <w:p w14:paraId="63217A61">
      <w:pPr>
        <w:spacing w:before="18"/>
      </w:pPr>
    </w:p>
    <w:p w14:paraId="36D87722">
      <w:pPr>
        <w:spacing w:before="18"/>
      </w:pPr>
    </w:p>
    <w:tbl>
      <w:tblPr>
        <w:tblStyle w:val="7"/>
        <w:tblW w:w="92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9"/>
        <w:gridCol w:w="7640"/>
      </w:tblGrid>
      <w:tr w14:paraId="1C10B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649" w:type="dxa"/>
            <w:tcBorders>
              <w:bottom w:val="nil"/>
            </w:tcBorders>
            <w:vAlign w:val="top"/>
          </w:tcPr>
          <w:p w14:paraId="203470A4">
            <w:pPr>
              <w:rPr>
                <w:rFonts w:ascii="Arial"/>
                <w:sz w:val="21"/>
              </w:rPr>
            </w:pPr>
          </w:p>
        </w:tc>
        <w:tc>
          <w:tcPr>
            <w:tcW w:w="7640" w:type="dxa"/>
            <w:tcBorders>
              <w:bottom w:val="nil"/>
            </w:tcBorders>
            <w:vAlign w:val="top"/>
          </w:tcPr>
          <w:p w14:paraId="58556886">
            <w:pPr>
              <w:keepNext w:val="0"/>
              <w:keepLines w:val="0"/>
              <w:pageBreakBefore w:val="0"/>
              <w:kinsoku/>
              <w:wordWrap/>
              <w:overflowPunct/>
              <w:topLinePunct w:val="0"/>
              <w:autoSpaceDE/>
              <w:autoSpaceDN/>
              <w:bidi w:val="0"/>
              <w:adjustRightInd/>
              <w:spacing w:before="133" w:line="240" w:lineRule="auto"/>
              <w:ind w:firstLine="520" w:firstLineChars="200"/>
              <w:jc w:val="left"/>
              <w:textAlignment w:val="auto"/>
              <w:rPr>
                <w:rFonts w:ascii="宋体" w:hAnsi="宋体" w:eastAsia="宋体" w:cs="宋体"/>
                <w:snapToGrid w:val="0"/>
                <w:color w:val="000000"/>
                <w:spacing w:val="10"/>
                <w:kern w:val="0"/>
                <w:sz w:val="24"/>
                <w:szCs w:val="24"/>
                <w:lang w:val="en-US" w:eastAsia="en-US" w:bidi="ar-SA"/>
              </w:rPr>
            </w:pPr>
            <w:r>
              <w:rPr>
                <w:rFonts w:hint="eastAsia" w:ascii="宋体" w:hAnsi="宋体" w:eastAsia="宋体" w:cs="宋体"/>
                <w:snapToGrid w:val="0"/>
                <w:color w:val="000000"/>
                <w:spacing w:val="10"/>
                <w:kern w:val="0"/>
                <w:sz w:val="24"/>
                <w:szCs w:val="24"/>
                <w:lang w:val="en-US" w:eastAsia="en-US" w:bidi="ar-SA"/>
              </w:rPr>
              <w:t>1）安排科学合理、保证措施完善，得1</w:t>
            </w:r>
            <w:r>
              <w:rPr>
                <w:rFonts w:hint="eastAsia" w:ascii="宋体" w:hAnsi="宋体" w:eastAsia="宋体" w:cs="宋体"/>
                <w:snapToGrid w:val="0"/>
                <w:color w:val="000000"/>
                <w:spacing w:val="10"/>
                <w:kern w:val="0"/>
                <w:sz w:val="24"/>
                <w:szCs w:val="24"/>
                <w:lang w:val="en-US" w:eastAsia="zh-CN" w:bidi="ar-SA"/>
              </w:rPr>
              <w:t>5</w:t>
            </w:r>
            <w:r>
              <w:rPr>
                <w:rFonts w:hint="eastAsia" w:ascii="宋体" w:hAnsi="宋体" w:eastAsia="宋体" w:cs="宋体"/>
                <w:snapToGrid w:val="0"/>
                <w:color w:val="000000"/>
                <w:spacing w:val="10"/>
                <w:kern w:val="0"/>
                <w:sz w:val="24"/>
                <w:szCs w:val="24"/>
                <w:lang w:val="en-US" w:eastAsia="en-US" w:bidi="ar-SA"/>
              </w:rPr>
              <w:t>分；</w:t>
            </w:r>
          </w:p>
        </w:tc>
      </w:tr>
      <w:tr w14:paraId="7B130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649" w:type="dxa"/>
            <w:tcBorders>
              <w:bottom w:val="nil"/>
            </w:tcBorders>
            <w:vAlign w:val="top"/>
          </w:tcPr>
          <w:p w14:paraId="100BA1F3">
            <w:pPr>
              <w:rPr>
                <w:rFonts w:ascii="Arial"/>
                <w:sz w:val="21"/>
              </w:rPr>
            </w:pPr>
          </w:p>
        </w:tc>
        <w:tc>
          <w:tcPr>
            <w:tcW w:w="7640" w:type="dxa"/>
            <w:tcBorders>
              <w:bottom w:val="nil"/>
            </w:tcBorders>
            <w:vAlign w:val="top"/>
          </w:tcPr>
          <w:p w14:paraId="39671E2B">
            <w:pPr>
              <w:keepNext w:val="0"/>
              <w:keepLines w:val="0"/>
              <w:pageBreakBefore w:val="0"/>
              <w:kinsoku/>
              <w:wordWrap/>
              <w:overflowPunct/>
              <w:topLinePunct w:val="0"/>
              <w:autoSpaceDE/>
              <w:autoSpaceDN/>
              <w:bidi w:val="0"/>
              <w:adjustRightInd/>
              <w:spacing w:before="35" w:line="240" w:lineRule="auto"/>
              <w:ind w:right="110" w:firstLine="520" w:firstLineChars="200"/>
              <w:jc w:val="left"/>
              <w:textAlignment w:val="auto"/>
              <w:rPr>
                <w:rFonts w:hint="eastAsia" w:ascii="宋体" w:hAnsi="宋体" w:eastAsia="宋体" w:cs="宋体"/>
                <w:snapToGrid w:val="0"/>
                <w:color w:val="000000"/>
                <w:spacing w:val="10"/>
                <w:kern w:val="0"/>
                <w:sz w:val="24"/>
                <w:szCs w:val="24"/>
                <w:lang w:val="en-US" w:eastAsia="en-US" w:bidi="ar-SA"/>
              </w:rPr>
            </w:pPr>
            <w:r>
              <w:rPr>
                <w:rFonts w:hint="eastAsia" w:ascii="宋体" w:hAnsi="宋体" w:eastAsia="宋体" w:cs="宋体"/>
                <w:snapToGrid w:val="0"/>
                <w:color w:val="000000"/>
                <w:spacing w:val="10"/>
                <w:kern w:val="0"/>
                <w:sz w:val="24"/>
                <w:szCs w:val="24"/>
                <w:lang w:val="en-US" w:eastAsia="en-US" w:bidi="ar-SA"/>
              </w:rPr>
              <w:t>2）安排较科学合理、保证措施一般，得</w:t>
            </w:r>
            <w:r>
              <w:rPr>
                <w:rFonts w:hint="eastAsia" w:ascii="宋体" w:hAnsi="宋体" w:eastAsia="宋体" w:cs="宋体"/>
                <w:snapToGrid w:val="0"/>
                <w:color w:val="000000"/>
                <w:spacing w:val="10"/>
                <w:kern w:val="0"/>
                <w:sz w:val="24"/>
                <w:szCs w:val="24"/>
                <w:lang w:val="en-US" w:eastAsia="zh-CN" w:bidi="ar-SA"/>
              </w:rPr>
              <w:t>10</w:t>
            </w:r>
            <w:r>
              <w:rPr>
                <w:rFonts w:hint="eastAsia" w:ascii="宋体" w:hAnsi="宋体" w:eastAsia="宋体" w:cs="宋体"/>
                <w:snapToGrid w:val="0"/>
                <w:color w:val="000000"/>
                <w:spacing w:val="10"/>
                <w:kern w:val="0"/>
                <w:sz w:val="24"/>
                <w:szCs w:val="24"/>
                <w:lang w:val="en-US" w:eastAsia="en-US" w:bidi="ar-SA"/>
              </w:rPr>
              <w:t>分；</w:t>
            </w:r>
          </w:p>
        </w:tc>
      </w:tr>
      <w:tr w14:paraId="61836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649" w:type="dxa"/>
            <w:tcBorders>
              <w:top w:val="nil"/>
            </w:tcBorders>
            <w:vAlign w:val="top"/>
          </w:tcPr>
          <w:p w14:paraId="314786BA">
            <w:pPr>
              <w:rPr>
                <w:rFonts w:ascii="Arial"/>
                <w:sz w:val="21"/>
              </w:rPr>
            </w:pPr>
          </w:p>
        </w:tc>
        <w:tc>
          <w:tcPr>
            <w:tcW w:w="7640" w:type="dxa"/>
            <w:tcBorders>
              <w:top w:val="nil"/>
            </w:tcBorders>
            <w:vAlign w:val="top"/>
          </w:tcPr>
          <w:p w14:paraId="52EDDCA2">
            <w:pPr>
              <w:spacing w:before="280" w:line="240" w:lineRule="auto"/>
              <w:ind w:firstLine="520" w:firstLineChars="200"/>
              <w:rPr>
                <w:rFonts w:hint="eastAsia" w:ascii="Arial" w:hAnsi="Arial" w:eastAsia="Arial" w:cs="Arial"/>
                <w:snapToGrid w:val="0"/>
                <w:color w:val="000000"/>
                <w:kern w:val="0"/>
                <w:sz w:val="21"/>
                <w:szCs w:val="21"/>
                <w:lang w:val="en-US" w:eastAsia="en-US" w:bidi="ar-SA"/>
              </w:rPr>
            </w:pPr>
            <w:r>
              <w:rPr>
                <w:rFonts w:hint="eastAsia" w:ascii="宋体" w:hAnsi="宋体" w:eastAsia="宋体" w:cs="宋体"/>
                <w:snapToGrid w:val="0"/>
                <w:color w:val="000000"/>
                <w:spacing w:val="10"/>
                <w:kern w:val="0"/>
                <w:sz w:val="24"/>
                <w:szCs w:val="24"/>
                <w:lang w:val="en-US" w:eastAsia="en-US" w:bidi="ar-SA"/>
              </w:rPr>
              <w:t>3）安排不合理、保证措施较差，</w:t>
            </w:r>
            <w:r>
              <w:rPr>
                <w:rFonts w:hint="eastAsia" w:ascii="宋体" w:hAnsi="宋体" w:eastAsia="宋体" w:cs="宋体"/>
                <w:snapToGrid w:val="0"/>
                <w:color w:val="000000"/>
                <w:spacing w:val="10"/>
                <w:kern w:val="0"/>
                <w:sz w:val="24"/>
                <w:szCs w:val="24"/>
                <w:lang w:val="en-US" w:eastAsia="zh-CN" w:bidi="ar-SA"/>
              </w:rPr>
              <w:t>不</w:t>
            </w:r>
            <w:r>
              <w:rPr>
                <w:rFonts w:hint="eastAsia" w:ascii="宋体" w:hAnsi="宋体" w:eastAsia="宋体" w:cs="宋体"/>
                <w:snapToGrid w:val="0"/>
                <w:color w:val="000000"/>
                <w:spacing w:val="10"/>
                <w:kern w:val="0"/>
                <w:sz w:val="24"/>
                <w:szCs w:val="24"/>
                <w:lang w:val="en-US" w:eastAsia="en-US" w:bidi="ar-SA"/>
              </w:rPr>
              <w:t>得分。</w:t>
            </w:r>
          </w:p>
        </w:tc>
      </w:tr>
      <w:tr w14:paraId="4A130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9289" w:type="dxa"/>
            <w:gridSpan w:val="2"/>
            <w:vAlign w:val="top"/>
          </w:tcPr>
          <w:p w14:paraId="52061988">
            <w:pPr>
              <w:pStyle w:val="8"/>
              <w:spacing w:before="162" w:line="218" w:lineRule="auto"/>
              <w:ind w:left="629"/>
            </w:pPr>
            <w:r>
              <w:rPr>
                <w:b/>
                <w:bCs/>
                <w:spacing w:val="-9"/>
                <w:shd w:val="clear" w:color="auto" w:fill="auto"/>
              </w:rPr>
              <w:t>三、价格部分（</w:t>
            </w:r>
            <w:r>
              <w:rPr>
                <w:spacing w:val="-9"/>
                <w:shd w:val="clear" w:color="auto" w:fill="auto"/>
              </w:rPr>
              <w:t xml:space="preserve"> </w:t>
            </w:r>
            <w:r>
              <w:rPr>
                <w:b/>
                <w:bCs/>
                <w:spacing w:val="-9"/>
                <w:shd w:val="clear" w:color="auto" w:fill="auto"/>
              </w:rPr>
              <w:t>10</w:t>
            </w:r>
            <w:r>
              <w:rPr>
                <w:spacing w:val="-29"/>
                <w:shd w:val="clear" w:color="auto" w:fill="auto"/>
              </w:rPr>
              <w:t xml:space="preserve"> </w:t>
            </w:r>
            <w:r>
              <w:rPr>
                <w:b/>
                <w:bCs/>
                <w:spacing w:val="-9"/>
                <w:shd w:val="clear" w:color="auto" w:fill="auto"/>
              </w:rPr>
              <w:t>分）</w:t>
            </w:r>
          </w:p>
        </w:tc>
      </w:tr>
      <w:tr w14:paraId="5590E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9289" w:type="dxa"/>
            <w:gridSpan w:val="2"/>
            <w:vAlign w:val="top"/>
          </w:tcPr>
          <w:p w14:paraId="49128786">
            <w:pPr>
              <w:pStyle w:val="8"/>
              <w:spacing w:before="138" w:line="330" w:lineRule="auto"/>
              <w:ind w:left="125" w:right="144"/>
            </w:pPr>
            <w:r>
              <w:rPr>
                <w:spacing w:val="10"/>
              </w:rPr>
              <w:t>满足磋商文件要求且投标价格最低的投标报价为评标基准价，其价格分为满分。其</w:t>
            </w:r>
            <w:r>
              <w:rPr>
                <w:spacing w:val="8"/>
              </w:rPr>
              <w:t>他供应商的价格分统一按照下列公式计算：</w:t>
            </w:r>
          </w:p>
          <w:p w14:paraId="708F8BD6">
            <w:pPr>
              <w:pStyle w:val="8"/>
              <w:spacing w:before="1" w:line="217" w:lineRule="auto"/>
              <w:ind w:left="130"/>
            </w:pPr>
            <w:r>
              <w:rPr>
                <w:spacing w:val="3"/>
              </w:rPr>
              <w:t>投标报价得分=(评标基准价／投标报价)×</w:t>
            </w:r>
            <w:r>
              <w:rPr>
                <w:spacing w:val="-43"/>
              </w:rPr>
              <w:t xml:space="preserve"> </w:t>
            </w:r>
            <w:r>
              <w:rPr>
                <w:spacing w:val="2"/>
              </w:rPr>
              <w:t>10×</w:t>
            </w:r>
            <w:r>
              <w:rPr>
                <w:spacing w:val="-50"/>
              </w:rPr>
              <w:t xml:space="preserve"> </w:t>
            </w:r>
            <w:r>
              <w:rPr>
                <w:spacing w:val="2"/>
              </w:rPr>
              <w:t>100%</w:t>
            </w:r>
          </w:p>
          <w:p w14:paraId="6554D63D">
            <w:pPr>
              <w:pStyle w:val="8"/>
              <w:spacing w:before="176" w:line="219" w:lineRule="auto"/>
              <w:ind w:left="587"/>
              <w:rPr>
                <w:sz w:val="22"/>
                <w:szCs w:val="22"/>
              </w:rPr>
            </w:pPr>
            <w:r>
              <w:rPr>
                <w:b/>
                <w:bCs/>
                <w:spacing w:val="3"/>
                <w:sz w:val="22"/>
                <w:szCs w:val="22"/>
              </w:rPr>
              <w:t>注：政策性因素优惠见“政策性因素价格扣除</w:t>
            </w:r>
            <w:r>
              <w:rPr>
                <w:spacing w:val="-23"/>
                <w:sz w:val="22"/>
                <w:szCs w:val="22"/>
              </w:rPr>
              <w:t xml:space="preserve"> </w:t>
            </w:r>
            <w:r>
              <w:rPr>
                <w:b/>
                <w:bCs/>
                <w:spacing w:val="3"/>
                <w:sz w:val="22"/>
                <w:szCs w:val="22"/>
              </w:rPr>
              <w:t>”要求。</w:t>
            </w:r>
          </w:p>
        </w:tc>
      </w:tr>
    </w:tbl>
    <w:p w14:paraId="699A8146">
      <w:pPr>
        <w:spacing w:before="47" w:line="219" w:lineRule="auto"/>
        <w:ind w:left="612"/>
        <w:rPr>
          <w:rFonts w:ascii="宋体" w:hAnsi="宋体" w:eastAsia="宋体" w:cs="宋体"/>
          <w:spacing w:val="-2"/>
          <w:sz w:val="24"/>
          <w:szCs w:val="24"/>
        </w:rPr>
      </w:pPr>
      <w:r>
        <w:rPr>
          <w:rFonts w:ascii="宋体" w:hAnsi="宋体" w:eastAsia="宋体" w:cs="宋体"/>
          <w:spacing w:val="-2"/>
          <w:sz w:val="24"/>
          <w:szCs w:val="24"/>
        </w:rPr>
        <w:t>注：磋商文件没有规定的评审标准不得作为评审依据。</w:t>
      </w:r>
    </w:p>
    <w:p w14:paraId="567DB386">
      <w:pPr>
        <w:spacing w:before="47" w:line="219" w:lineRule="auto"/>
        <w:ind w:left="612"/>
        <w:rPr>
          <w:rFonts w:ascii="宋体" w:hAnsi="宋体" w:eastAsia="宋体" w:cs="宋体"/>
          <w:spacing w:val="-2"/>
          <w:sz w:val="24"/>
          <w:szCs w:val="24"/>
        </w:rPr>
      </w:pPr>
    </w:p>
    <w:p w14:paraId="04FD0B59">
      <w:pPr>
        <w:spacing w:before="47" w:line="219" w:lineRule="auto"/>
        <w:ind w:left="612"/>
        <w:rPr>
          <w:rFonts w:ascii="宋体" w:hAnsi="宋体" w:eastAsia="宋体" w:cs="宋体"/>
          <w:spacing w:val="-2"/>
          <w:sz w:val="24"/>
          <w:szCs w:val="24"/>
        </w:rPr>
      </w:pPr>
    </w:p>
    <w:p w14:paraId="2D28B644">
      <w:pPr>
        <w:spacing w:before="47" w:line="219" w:lineRule="auto"/>
        <w:ind w:left="612"/>
        <w:rPr>
          <w:rFonts w:ascii="宋体" w:hAnsi="宋体" w:eastAsia="宋体" w:cs="宋体"/>
          <w:spacing w:val="-2"/>
          <w:sz w:val="24"/>
          <w:szCs w:val="24"/>
        </w:rPr>
      </w:pPr>
    </w:p>
    <w:p w14:paraId="67502C76">
      <w:pPr>
        <w:spacing w:before="47" w:line="219" w:lineRule="auto"/>
        <w:ind w:left="612"/>
        <w:rPr>
          <w:rFonts w:ascii="宋体" w:hAnsi="宋体" w:eastAsia="宋体" w:cs="宋体"/>
          <w:spacing w:val="-2"/>
          <w:sz w:val="24"/>
          <w:szCs w:val="24"/>
        </w:rPr>
      </w:pPr>
    </w:p>
    <w:p w14:paraId="6F36BCCF">
      <w:pPr>
        <w:spacing w:before="47" w:line="219" w:lineRule="auto"/>
        <w:ind w:left="612"/>
        <w:rPr>
          <w:rFonts w:ascii="宋体" w:hAnsi="宋体" w:eastAsia="宋体" w:cs="宋体"/>
          <w:spacing w:val="-2"/>
          <w:sz w:val="24"/>
          <w:szCs w:val="24"/>
        </w:rPr>
      </w:pPr>
    </w:p>
    <w:p w14:paraId="513ECB8E">
      <w:pPr>
        <w:spacing w:before="47" w:line="219" w:lineRule="auto"/>
        <w:ind w:left="612"/>
        <w:rPr>
          <w:rFonts w:ascii="宋体" w:hAnsi="宋体" w:eastAsia="宋体" w:cs="宋体"/>
          <w:spacing w:val="-2"/>
          <w:sz w:val="24"/>
          <w:szCs w:val="24"/>
        </w:rPr>
      </w:pPr>
    </w:p>
    <w:p w14:paraId="014EB40F">
      <w:pPr>
        <w:spacing w:before="47" w:line="219" w:lineRule="auto"/>
        <w:ind w:left="612"/>
        <w:rPr>
          <w:rFonts w:ascii="宋体" w:hAnsi="宋体" w:eastAsia="宋体" w:cs="宋体"/>
          <w:spacing w:val="-2"/>
          <w:sz w:val="24"/>
          <w:szCs w:val="24"/>
        </w:rPr>
      </w:pPr>
    </w:p>
    <w:p w14:paraId="7B711732">
      <w:pPr>
        <w:spacing w:before="47" w:line="219" w:lineRule="auto"/>
        <w:ind w:left="612"/>
        <w:rPr>
          <w:rFonts w:ascii="宋体" w:hAnsi="宋体" w:eastAsia="宋体" w:cs="宋体"/>
          <w:spacing w:val="-2"/>
          <w:sz w:val="24"/>
          <w:szCs w:val="24"/>
        </w:rPr>
      </w:pPr>
    </w:p>
    <w:p w14:paraId="4332BE4C">
      <w:pPr>
        <w:spacing w:before="47" w:line="219" w:lineRule="auto"/>
        <w:ind w:left="612"/>
        <w:rPr>
          <w:rFonts w:ascii="宋体" w:hAnsi="宋体" w:eastAsia="宋体" w:cs="宋体"/>
          <w:spacing w:val="-2"/>
          <w:sz w:val="24"/>
          <w:szCs w:val="24"/>
        </w:rPr>
      </w:pPr>
    </w:p>
    <w:p w14:paraId="00CEDDE9">
      <w:pPr>
        <w:spacing w:before="47" w:line="219" w:lineRule="auto"/>
        <w:ind w:left="612"/>
        <w:rPr>
          <w:rFonts w:ascii="宋体" w:hAnsi="宋体" w:eastAsia="宋体" w:cs="宋体"/>
          <w:spacing w:val="-2"/>
          <w:sz w:val="24"/>
          <w:szCs w:val="24"/>
        </w:rPr>
      </w:pPr>
    </w:p>
    <w:p w14:paraId="5609A4FC">
      <w:pPr>
        <w:spacing w:before="47" w:line="219" w:lineRule="auto"/>
        <w:ind w:left="612"/>
        <w:rPr>
          <w:rFonts w:ascii="宋体" w:hAnsi="宋体" w:eastAsia="宋体" w:cs="宋体"/>
          <w:spacing w:val="-2"/>
          <w:sz w:val="24"/>
          <w:szCs w:val="24"/>
        </w:rPr>
      </w:pPr>
    </w:p>
    <w:p w14:paraId="7B011FBC">
      <w:pPr>
        <w:spacing w:before="47" w:line="219" w:lineRule="auto"/>
        <w:ind w:left="612"/>
        <w:rPr>
          <w:rFonts w:ascii="宋体" w:hAnsi="宋体" w:eastAsia="宋体" w:cs="宋体"/>
          <w:spacing w:val="-2"/>
          <w:sz w:val="24"/>
          <w:szCs w:val="24"/>
        </w:rPr>
      </w:pPr>
    </w:p>
    <w:p w14:paraId="4EB2E0E8">
      <w:pPr>
        <w:spacing w:before="47" w:line="219" w:lineRule="auto"/>
        <w:ind w:left="612"/>
        <w:rPr>
          <w:rFonts w:ascii="宋体" w:hAnsi="宋体" w:eastAsia="宋体" w:cs="宋体"/>
          <w:spacing w:val="-2"/>
          <w:sz w:val="24"/>
          <w:szCs w:val="24"/>
        </w:rPr>
      </w:pPr>
    </w:p>
    <w:p w14:paraId="01256F4B">
      <w:pPr>
        <w:spacing w:before="47" w:line="219" w:lineRule="auto"/>
        <w:ind w:left="612"/>
        <w:rPr>
          <w:rFonts w:ascii="宋体" w:hAnsi="宋体" w:eastAsia="宋体" w:cs="宋体"/>
          <w:spacing w:val="-2"/>
          <w:sz w:val="24"/>
          <w:szCs w:val="24"/>
        </w:rPr>
      </w:pPr>
    </w:p>
    <w:p w14:paraId="5060D96A">
      <w:pPr>
        <w:spacing w:before="47" w:line="219" w:lineRule="auto"/>
        <w:ind w:left="612"/>
        <w:rPr>
          <w:rFonts w:ascii="宋体" w:hAnsi="宋体" w:eastAsia="宋体" w:cs="宋体"/>
          <w:spacing w:val="-2"/>
          <w:sz w:val="24"/>
          <w:szCs w:val="24"/>
        </w:rPr>
      </w:pPr>
    </w:p>
    <w:p w14:paraId="53EF1708">
      <w:pPr>
        <w:spacing w:before="47" w:line="219" w:lineRule="auto"/>
        <w:ind w:left="612"/>
        <w:rPr>
          <w:rFonts w:ascii="宋体" w:hAnsi="宋体" w:eastAsia="宋体" w:cs="宋体"/>
          <w:spacing w:val="-2"/>
          <w:sz w:val="24"/>
          <w:szCs w:val="24"/>
        </w:rPr>
      </w:pPr>
    </w:p>
    <w:p w14:paraId="00A7FAB1">
      <w:pPr>
        <w:spacing w:before="47" w:line="219" w:lineRule="auto"/>
        <w:ind w:left="612"/>
        <w:rPr>
          <w:rFonts w:ascii="宋体" w:hAnsi="宋体" w:eastAsia="宋体" w:cs="宋体"/>
          <w:spacing w:val="-2"/>
          <w:sz w:val="24"/>
          <w:szCs w:val="24"/>
        </w:rPr>
      </w:pPr>
    </w:p>
    <w:p w14:paraId="610D2F1C">
      <w:pPr>
        <w:spacing w:before="47" w:line="219" w:lineRule="auto"/>
        <w:ind w:left="612"/>
        <w:rPr>
          <w:rFonts w:ascii="宋体" w:hAnsi="宋体" w:eastAsia="宋体" w:cs="宋体"/>
          <w:spacing w:val="-2"/>
          <w:sz w:val="24"/>
          <w:szCs w:val="24"/>
        </w:rPr>
      </w:pPr>
    </w:p>
    <w:p w14:paraId="5B168680">
      <w:pPr>
        <w:spacing w:before="47" w:line="219" w:lineRule="auto"/>
        <w:ind w:left="612"/>
        <w:rPr>
          <w:rFonts w:ascii="宋体" w:hAnsi="宋体" w:eastAsia="宋体" w:cs="宋体"/>
          <w:spacing w:val="-2"/>
          <w:sz w:val="24"/>
          <w:szCs w:val="24"/>
        </w:rPr>
      </w:pPr>
    </w:p>
    <w:p w14:paraId="78434006">
      <w:pPr>
        <w:spacing w:before="47" w:line="219" w:lineRule="auto"/>
        <w:ind w:left="612"/>
        <w:rPr>
          <w:rFonts w:ascii="宋体" w:hAnsi="宋体" w:eastAsia="宋体" w:cs="宋体"/>
          <w:spacing w:val="-2"/>
          <w:sz w:val="24"/>
          <w:szCs w:val="24"/>
        </w:rPr>
      </w:pPr>
    </w:p>
    <w:p w14:paraId="2884ABE3">
      <w:pPr>
        <w:spacing w:before="47" w:line="219" w:lineRule="auto"/>
        <w:ind w:left="612"/>
        <w:rPr>
          <w:rFonts w:ascii="宋体" w:hAnsi="宋体" w:eastAsia="宋体" w:cs="宋体"/>
          <w:spacing w:val="-2"/>
          <w:sz w:val="24"/>
          <w:szCs w:val="24"/>
        </w:rPr>
      </w:pPr>
    </w:p>
    <w:p w14:paraId="4446FFD7">
      <w:pPr>
        <w:spacing w:before="47" w:line="219" w:lineRule="auto"/>
        <w:ind w:left="612"/>
        <w:rPr>
          <w:rFonts w:ascii="宋体" w:hAnsi="宋体" w:eastAsia="宋体" w:cs="宋体"/>
          <w:spacing w:val="-2"/>
          <w:sz w:val="24"/>
          <w:szCs w:val="24"/>
        </w:rPr>
      </w:pPr>
    </w:p>
    <w:p w14:paraId="69CB0916">
      <w:pPr>
        <w:spacing w:before="47" w:line="219" w:lineRule="auto"/>
        <w:ind w:left="612"/>
        <w:rPr>
          <w:rFonts w:ascii="宋体" w:hAnsi="宋体" w:eastAsia="宋体" w:cs="宋体"/>
          <w:spacing w:val="-2"/>
          <w:sz w:val="24"/>
          <w:szCs w:val="24"/>
        </w:rPr>
      </w:pPr>
    </w:p>
    <w:p w14:paraId="37799A96">
      <w:pPr>
        <w:spacing w:before="47" w:line="219" w:lineRule="auto"/>
        <w:ind w:left="612"/>
        <w:rPr>
          <w:rFonts w:ascii="宋体" w:hAnsi="宋体" w:eastAsia="宋体" w:cs="宋体"/>
          <w:spacing w:val="-2"/>
          <w:sz w:val="24"/>
          <w:szCs w:val="24"/>
        </w:rPr>
      </w:pPr>
    </w:p>
    <w:p w14:paraId="1D417BA3">
      <w:pPr>
        <w:spacing w:before="47" w:line="219" w:lineRule="auto"/>
        <w:ind w:left="612"/>
        <w:rPr>
          <w:rFonts w:ascii="宋体" w:hAnsi="宋体" w:eastAsia="宋体" w:cs="宋体"/>
          <w:spacing w:val="-2"/>
          <w:sz w:val="24"/>
          <w:szCs w:val="24"/>
        </w:rPr>
      </w:pPr>
    </w:p>
    <w:p w14:paraId="2D30616E">
      <w:pPr>
        <w:pStyle w:val="2"/>
        <w:spacing w:line="268" w:lineRule="auto"/>
      </w:pPr>
    </w:p>
    <w:p w14:paraId="24C15EE5">
      <w:pPr>
        <w:spacing w:before="97" w:line="225" w:lineRule="auto"/>
        <w:ind w:left="2855"/>
        <w:outlineLvl w:val="0"/>
        <w:rPr>
          <w:rFonts w:ascii="宋体" w:hAnsi="宋体" w:eastAsia="宋体" w:cs="宋体"/>
          <w:sz w:val="30"/>
          <w:szCs w:val="30"/>
        </w:rPr>
      </w:pPr>
      <w:bookmarkStart w:id="4" w:name="bookmark5"/>
      <w:bookmarkEnd w:id="4"/>
      <w:r>
        <w:rPr>
          <w:rFonts w:ascii="宋体" w:hAnsi="宋体" w:eastAsia="宋体" w:cs="宋体"/>
          <w:b/>
          <w:bCs/>
          <w:spacing w:val="11"/>
          <w:sz w:val="30"/>
          <w:szCs w:val="30"/>
        </w:rPr>
        <w:t>第五部分</w:t>
      </w:r>
      <w:r>
        <w:rPr>
          <w:rFonts w:ascii="宋体" w:hAnsi="宋体" w:eastAsia="宋体" w:cs="宋体"/>
          <w:spacing w:val="11"/>
          <w:sz w:val="30"/>
          <w:szCs w:val="30"/>
        </w:rPr>
        <w:t xml:space="preserve">  </w:t>
      </w:r>
      <w:r>
        <w:rPr>
          <w:rFonts w:ascii="宋体" w:hAnsi="宋体" w:eastAsia="宋体" w:cs="宋体"/>
          <w:b/>
          <w:bCs/>
          <w:spacing w:val="11"/>
          <w:sz w:val="30"/>
          <w:szCs w:val="30"/>
        </w:rPr>
        <w:t>商务、技术要求</w:t>
      </w:r>
    </w:p>
    <w:p w14:paraId="556101A7">
      <w:pPr>
        <w:spacing w:before="308" w:line="219" w:lineRule="auto"/>
        <w:ind w:left="250"/>
        <w:outlineLvl w:val="0"/>
        <w:rPr>
          <w:rFonts w:ascii="宋体" w:hAnsi="宋体" w:eastAsia="宋体" w:cs="宋体"/>
          <w:sz w:val="24"/>
          <w:szCs w:val="24"/>
        </w:rPr>
      </w:pPr>
      <w:r>
        <w:rPr>
          <w:rFonts w:ascii="宋体" w:hAnsi="宋体" w:eastAsia="宋体" w:cs="宋体"/>
          <w:b/>
          <w:bCs/>
          <w:spacing w:val="-8"/>
          <w:sz w:val="24"/>
          <w:szCs w:val="24"/>
        </w:rPr>
        <w:t>一、商务要求</w:t>
      </w:r>
    </w:p>
    <w:p w14:paraId="14FF707F">
      <w:pPr>
        <w:spacing w:before="182" w:line="219" w:lineRule="auto"/>
        <w:ind w:left="758"/>
        <w:rPr>
          <w:rFonts w:ascii="宋体" w:hAnsi="宋体" w:eastAsia="宋体" w:cs="宋体"/>
          <w:sz w:val="24"/>
          <w:szCs w:val="24"/>
        </w:rPr>
      </w:pPr>
      <w:r>
        <w:rPr>
          <w:rFonts w:ascii="宋体" w:hAnsi="宋体" w:eastAsia="宋体" w:cs="宋体"/>
          <w:spacing w:val="-3"/>
          <w:sz w:val="24"/>
          <w:szCs w:val="24"/>
        </w:rPr>
        <w:t>1、采购人名称：朔州市朔城区自然资源局</w:t>
      </w:r>
    </w:p>
    <w:p w14:paraId="71BE1C70">
      <w:pPr>
        <w:spacing w:before="101" w:line="219" w:lineRule="auto"/>
        <w:ind w:left="727"/>
        <w:rPr>
          <w:rFonts w:ascii="宋体" w:hAnsi="宋体" w:eastAsia="宋体" w:cs="宋体"/>
          <w:sz w:val="24"/>
          <w:szCs w:val="24"/>
        </w:rPr>
      </w:pPr>
      <w:r>
        <w:rPr>
          <w:rFonts w:ascii="宋体" w:hAnsi="宋体" w:eastAsia="宋体" w:cs="宋体"/>
          <w:spacing w:val="-1"/>
          <w:sz w:val="24"/>
          <w:szCs w:val="24"/>
        </w:rPr>
        <w:t>2、采购项目名称：拟供宗地土壤污染状况调</w:t>
      </w:r>
      <w:r>
        <w:rPr>
          <w:rFonts w:ascii="宋体" w:hAnsi="宋体" w:eastAsia="宋体" w:cs="宋体"/>
          <w:spacing w:val="-2"/>
          <w:sz w:val="24"/>
          <w:szCs w:val="24"/>
        </w:rPr>
        <w:t>查项目</w:t>
      </w:r>
    </w:p>
    <w:p w14:paraId="01B7096D">
      <w:pPr>
        <w:spacing w:before="265" w:line="207" w:lineRule="auto"/>
        <w:ind w:left="731"/>
        <w:rPr>
          <w:rFonts w:ascii="宋体" w:hAnsi="宋体" w:eastAsia="宋体" w:cs="宋体"/>
          <w:sz w:val="24"/>
          <w:szCs w:val="24"/>
        </w:rPr>
      </w:pPr>
      <w:r>
        <w:rPr>
          <w:rFonts w:ascii="宋体" w:hAnsi="宋体" w:eastAsia="宋体" w:cs="宋体"/>
          <w:spacing w:val="-5"/>
          <w:sz w:val="24"/>
          <w:szCs w:val="24"/>
        </w:rPr>
        <w:t>3、项目范围：</w:t>
      </w:r>
    </w:p>
    <w:tbl>
      <w:tblPr>
        <w:tblStyle w:val="7"/>
        <w:tblW w:w="96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1908"/>
        <w:gridCol w:w="1135"/>
        <w:gridCol w:w="691"/>
        <w:gridCol w:w="1251"/>
        <w:gridCol w:w="2651"/>
        <w:gridCol w:w="1212"/>
      </w:tblGrid>
      <w:tr w14:paraId="463CA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12" w:type="dxa"/>
            <w:vAlign w:val="top"/>
          </w:tcPr>
          <w:p w14:paraId="26419A2F">
            <w:pPr>
              <w:spacing w:before="33" w:line="377" w:lineRule="exact"/>
              <w:ind w:firstLine="183"/>
              <w:rPr>
                <w:shd w:val="clear" w:color="auto" w:fill="auto"/>
              </w:rPr>
            </w:pPr>
            <w:r>
              <w:rPr>
                <w:position w:val="-7"/>
                <w:shd w:val="clear" w:color="auto" w:fill="auto"/>
              </w:rPr>
              <w:pict>
                <v:shape id="_x0000_s1028" o:spid="_x0000_s1028" o:spt="202" type="#_x0000_t202" style="height:18.9pt;width:22.15pt;" filled="f" stroked="f" coordsize="21600,21600">
                  <v:path/>
                  <v:fill on="f" focussize="0,0"/>
                  <v:stroke on="f"/>
                  <v:imagedata o:title=""/>
                  <o:lock v:ext="edit" aspectratio="f"/>
                  <v:textbox inset="0mm,0mm,0mm,0mm">
                    <w:txbxContent>
                      <w:p w14:paraId="77717A30">
                        <w:pPr>
                          <w:spacing w:before="87" w:line="184" w:lineRule="auto"/>
                          <w:jc w:val="right"/>
                          <w:rPr>
                            <w:rFonts w:ascii="微软雅黑" w:hAnsi="微软雅黑" w:eastAsia="微软雅黑" w:cs="微软雅黑"/>
                            <w:sz w:val="22"/>
                            <w:szCs w:val="22"/>
                          </w:rPr>
                        </w:pPr>
                        <w:r>
                          <w:rPr>
                            <w:rFonts w:ascii="微软雅黑" w:hAnsi="微软雅黑" w:eastAsia="微软雅黑" w:cs="微软雅黑"/>
                            <w:sz w:val="22"/>
                            <w:szCs w:val="22"/>
                          </w:rPr>
                          <w:t>序号</w:t>
                        </w:r>
                      </w:p>
                    </w:txbxContent>
                  </v:textbox>
                  <w10:wrap type="none"/>
                  <w10:anchorlock/>
                </v:shape>
              </w:pict>
            </w:r>
          </w:p>
        </w:tc>
        <w:tc>
          <w:tcPr>
            <w:tcW w:w="1908" w:type="dxa"/>
            <w:vAlign w:val="top"/>
          </w:tcPr>
          <w:p w14:paraId="0DC860BB">
            <w:pPr>
              <w:spacing w:before="33" w:line="377" w:lineRule="exact"/>
              <w:ind w:firstLine="509"/>
              <w:rPr>
                <w:shd w:val="clear" w:color="auto" w:fill="auto"/>
              </w:rPr>
            </w:pPr>
            <w:r>
              <w:rPr>
                <w:position w:val="-7"/>
                <w:shd w:val="clear" w:color="auto" w:fill="auto"/>
              </w:rPr>
              <w:pict>
                <v:shape id="_x0000_s1029" o:spid="_x0000_s1029" o:spt="202" type="#_x0000_t202" style="height:18.9pt;width:44.05pt;" filled="f" stroked="f" coordsize="21600,21600">
                  <v:path/>
                  <v:fill on="f" focussize="0,0"/>
                  <v:stroke on="f"/>
                  <v:imagedata o:title=""/>
                  <o:lock v:ext="edit" aspectratio="f"/>
                  <v:textbox inset="0mm,0mm,0mm,0mm">
                    <w:txbxContent>
                      <w:p w14:paraId="0994ED70">
                        <w:pPr>
                          <w:spacing w:before="87" w:line="184" w:lineRule="auto"/>
                          <w:jc w:val="right"/>
                          <w:rPr>
                            <w:rFonts w:ascii="微软雅黑" w:hAnsi="微软雅黑" w:eastAsia="微软雅黑" w:cs="微软雅黑"/>
                            <w:sz w:val="22"/>
                            <w:szCs w:val="22"/>
                          </w:rPr>
                        </w:pPr>
                        <w:r>
                          <w:rPr>
                            <w:rFonts w:ascii="微软雅黑" w:hAnsi="微软雅黑" w:eastAsia="微软雅黑" w:cs="微软雅黑"/>
                            <w:spacing w:val="-1"/>
                            <w:sz w:val="22"/>
                            <w:szCs w:val="22"/>
                          </w:rPr>
                          <w:t>宗地编号</w:t>
                        </w:r>
                      </w:p>
                    </w:txbxContent>
                  </v:textbox>
                  <w10:wrap type="none"/>
                  <w10:anchorlock/>
                </v:shape>
              </w:pict>
            </w:r>
          </w:p>
        </w:tc>
        <w:tc>
          <w:tcPr>
            <w:tcW w:w="1135" w:type="dxa"/>
            <w:vAlign w:val="top"/>
          </w:tcPr>
          <w:p w14:paraId="1BEA9CE8">
            <w:pPr>
              <w:spacing w:before="33" w:line="377" w:lineRule="exact"/>
              <w:ind w:firstLine="124"/>
              <w:rPr>
                <w:shd w:val="clear" w:color="auto" w:fill="auto"/>
              </w:rPr>
            </w:pPr>
            <w:r>
              <w:rPr>
                <w:position w:val="-7"/>
                <w:shd w:val="clear" w:color="auto" w:fill="auto"/>
              </w:rPr>
              <w:pict>
                <v:shape id="_x0000_s1030" o:spid="_x0000_s1030" o:spt="202" type="#_x0000_t202" style="height:18.9pt;width:44.1pt;" filled="f" stroked="f" coordsize="21600,21600">
                  <v:path/>
                  <v:fill on="f" focussize="0,0"/>
                  <v:stroke on="f"/>
                  <v:imagedata o:title=""/>
                  <o:lock v:ext="edit" aspectratio="f"/>
                  <v:textbox inset="0mm,0mm,0mm,0mm">
                    <w:txbxContent>
                      <w:p w14:paraId="51392E8A">
                        <w:pPr>
                          <w:spacing w:before="89" w:line="183" w:lineRule="auto"/>
                          <w:jc w:val="right"/>
                          <w:rPr>
                            <w:rFonts w:ascii="微软雅黑" w:hAnsi="微软雅黑" w:eastAsia="微软雅黑" w:cs="微软雅黑"/>
                            <w:sz w:val="22"/>
                            <w:szCs w:val="22"/>
                          </w:rPr>
                        </w:pPr>
                        <w:r>
                          <w:rPr>
                            <w:rFonts w:ascii="微软雅黑" w:hAnsi="微软雅黑" w:eastAsia="微软雅黑" w:cs="微软雅黑"/>
                            <w:spacing w:val="-1"/>
                            <w:sz w:val="22"/>
                            <w:szCs w:val="22"/>
                          </w:rPr>
                          <w:t>项目名称</w:t>
                        </w:r>
                      </w:p>
                    </w:txbxContent>
                  </v:textbox>
                  <w10:wrap type="none"/>
                  <w10:anchorlock/>
                </v:shape>
              </w:pict>
            </w:r>
          </w:p>
        </w:tc>
        <w:tc>
          <w:tcPr>
            <w:tcW w:w="691" w:type="dxa"/>
            <w:vAlign w:val="top"/>
          </w:tcPr>
          <w:p w14:paraId="2B90F39D">
            <w:pPr>
              <w:spacing w:before="50" w:line="343" w:lineRule="exact"/>
              <w:ind w:firstLine="142"/>
              <w:rPr>
                <w:shd w:val="clear" w:color="auto" w:fill="auto"/>
              </w:rPr>
            </w:pPr>
            <w:r>
              <w:rPr>
                <w:position w:val="-6"/>
                <w:shd w:val="clear" w:color="auto" w:fill="auto"/>
              </w:rPr>
              <w:pict>
                <v:shape id="_x0000_s1031" o:spid="_x0000_s1031" o:spt="202" type="#_x0000_t202" style="height:17.15pt;width:20pt;" filled="f" stroked="f" coordsize="21600,21600">
                  <v:path/>
                  <v:fill on="f" focussize="0,0"/>
                  <v:stroke on="f"/>
                  <v:imagedata o:title=""/>
                  <o:lock v:ext="edit" aspectratio="f"/>
                  <v:textbox inset="0mm,0mm,0mm,0mm">
                    <w:txbxContent>
                      <w:p w14:paraId="243EE52D">
                        <w:pPr>
                          <w:spacing w:before="85" w:line="187" w:lineRule="auto"/>
                          <w:ind w:left="4"/>
                          <w:rPr>
                            <w:rFonts w:ascii="微软雅黑" w:hAnsi="微软雅黑" w:eastAsia="微软雅黑" w:cs="微软雅黑"/>
                            <w:sz w:val="19"/>
                            <w:szCs w:val="19"/>
                          </w:rPr>
                        </w:pPr>
                        <w:r>
                          <w:rPr>
                            <w:rFonts w:ascii="微软雅黑" w:hAnsi="微软雅黑" w:eastAsia="微软雅黑" w:cs="微软雅黑"/>
                            <w:spacing w:val="6"/>
                            <w:sz w:val="19"/>
                            <w:szCs w:val="19"/>
                          </w:rPr>
                          <w:t>用途</w:t>
                        </w:r>
                      </w:p>
                    </w:txbxContent>
                  </v:textbox>
                  <w10:wrap type="none"/>
                  <w10:anchorlock/>
                </v:shape>
              </w:pict>
            </w:r>
          </w:p>
        </w:tc>
        <w:tc>
          <w:tcPr>
            <w:tcW w:w="1251" w:type="dxa"/>
            <w:vAlign w:val="top"/>
          </w:tcPr>
          <w:p w14:paraId="7ACEA6CB">
            <w:pPr>
              <w:spacing w:before="79" w:line="222" w:lineRule="auto"/>
              <w:ind w:left="161"/>
              <w:rPr>
                <w:rFonts w:ascii="微软雅黑" w:hAnsi="微软雅黑" w:eastAsia="微软雅黑" w:cs="微软雅黑"/>
                <w:sz w:val="22"/>
                <w:szCs w:val="22"/>
                <w:shd w:val="clear" w:color="auto" w:fill="auto"/>
              </w:rPr>
            </w:pPr>
            <w:r>
              <w:rPr>
                <w:rFonts w:ascii="微软雅黑" w:hAnsi="微软雅黑" w:eastAsia="微软雅黑" w:cs="微软雅黑"/>
                <w:spacing w:val="-4"/>
                <w:sz w:val="22"/>
                <w:szCs w:val="22"/>
                <w:shd w:val="clear" w:color="auto" w:fill="auto"/>
              </w:rPr>
              <w:t>面积</w:t>
            </w:r>
            <w:r>
              <w:rPr>
                <w:rFonts w:ascii="微软雅黑" w:hAnsi="微软雅黑" w:eastAsia="微软雅黑" w:cs="微软雅黑"/>
                <w:spacing w:val="16"/>
                <w:w w:val="101"/>
                <w:sz w:val="22"/>
                <w:szCs w:val="22"/>
                <w:shd w:val="clear" w:color="auto" w:fill="auto"/>
              </w:rPr>
              <w:t xml:space="preserve"> </w:t>
            </w:r>
            <w:r>
              <w:rPr>
                <w:rFonts w:ascii="微软雅黑" w:hAnsi="微软雅黑" w:eastAsia="微软雅黑" w:cs="微软雅黑"/>
                <w:spacing w:val="-4"/>
                <w:sz w:val="22"/>
                <w:szCs w:val="22"/>
                <w:shd w:val="clear" w:color="auto" w:fill="auto"/>
              </w:rPr>
              <w:t>(亩 )</w:t>
            </w:r>
          </w:p>
        </w:tc>
        <w:tc>
          <w:tcPr>
            <w:tcW w:w="2651" w:type="dxa"/>
            <w:vAlign w:val="top"/>
          </w:tcPr>
          <w:p w14:paraId="6F0356BF">
            <w:pPr>
              <w:spacing w:before="83" w:line="189" w:lineRule="auto"/>
              <w:ind w:left="1"/>
              <w:jc w:val="center"/>
              <w:rPr>
                <w:shd w:val="clear" w:color="auto" w:fill="auto"/>
              </w:rPr>
            </w:pPr>
            <w:r>
              <w:rPr>
                <w:rFonts w:ascii="微软雅黑" w:hAnsi="微软雅黑" w:eastAsia="微软雅黑" w:cs="微软雅黑"/>
                <w:spacing w:val="7"/>
                <w:sz w:val="19"/>
                <w:szCs w:val="19"/>
              </w:rPr>
              <w:t>位置</w:t>
            </w:r>
          </w:p>
        </w:tc>
        <w:tc>
          <w:tcPr>
            <w:tcW w:w="1212" w:type="dxa"/>
            <w:vAlign w:val="top"/>
          </w:tcPr>
          <w:p w14:paraId="25035D84">
            <w:pPr>
              <w:spacing w:before="88" w:line="183" w:lineRule="auto"/>
              <w:jc w:val="center"/>
              <w:rPr>
                <w:shd w:val="clear" w:color="auto" w:fill="auto"/>
              </w:rPr>
            </w:pPr>
            <w:r>
              <w:rPr>
                <w:rFonts w:ascii="微软雅黑" w:hAnsi="微软雅黑" w:eastAsia="微软雅黑" w:cs="微软雅黑"/>
                <w:sz w:val="22"/>
                <w:szCs w:val="22"/>
              </w:rPr>
              <w:t>供地方式</w:t>
            </w:r>
          </w:p>
        </w:tc>
      </w:tr>
      <w:tr w14:paraId="627AE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812" w:type="dxa"/>
            <w:vAlign w:val="top"/>
          </w:tcPr>
          <w:p w14:paraId="7B1A5576">
            <w:pPr>
              <w:spacing w:before="250" w:line="344" w:lineRule="exact"/>
              <w:ind w:left="365"/>
              <w:rPr>
                <w:rFonts w:ascii="微软雅黑" w:hAnsi="微软雅黑" w:eastAsia="微软雅黑" w:cs="微软雅黑"/>
                <w:sz w:val="19"/>
                <w:szCs w:val="19"/>
                <w:shd w:val="clear" w:color="auto" w:fill="auto"/>
              </w:rPr>
            </w:pPr>
            <w:r>
              <w:rPr>
                <w:rFonts w:ascii="微软雅黑" w:hAnsi="微软雅黑" w:eastAsia="微软雅黑" w:cs="微软雅黑"/>
                <w:position w:val="3"/>
                <w:sz w:val="19"/>
                <w:szCs w:val="19"/>
                <w:shd w:val="clear" w:color="auto" w:fill="auto"/>
              </w:rPr>
              <w:t>1</w:t>
            </w:r>
          </w:p>
        </w:tc>
        <w:tc>
          <w:tcPr>
            <w:tcW w:w="1908" w:type="dxa"/>
            <w:vAlign w:val="top"/>
          </w:tcPr>
          <w:p w14:paraId="04584245">
            <w:pPr>
              <w:spacing w:before="47" w:line="223" w:lineRule="auto"/>
              <w:ind w:left="720" w:right="205" w:hanging="511"/>
              <w:rPr>
                <w:rFonts w:ascii="微软雅黑" w:hAnsi="微软雅黑" w:eastAsia="微软雅黑" w:cs="微软雅黑"/>
                <w:sz w:val="22"/>
                <w:szCs w:val="22"/>
                <w:shd w:val="clear" w:color="auto" w:fill="auto"/>
              </w:rPr>
            </w:pPr>
            <w:r>
              <w:rPr>
                <w:rFonts w:ascii="微软雅黑" w:hAnsi="微软雅黑" w:eastAsia="微软雅黑" w:cs="微软雅黑"/>
                <w:spacing w:val="-1"/>
                <w:sz w:val="22"/>
                <w:szCs w:val="22"/>
                <w:shd w:val="clear" w:color="auto" w:fill="auto"/>
              </w:rPr>
              <w:t>朔区自然2025-</w:t>
            </w:r>
            <w:r>
              <w:rPr>
                <w:rFonts w:ascii="微软雅黑" w:hAnsi="微软雅黑" w:eastAsia="微软雅黑" w:cs="微软雅黑"/>
                <w:spacing w:val="4"/>
                <w:sz w:val="22"/>
                <w:szCs w:val="22"/>
                <w:shd w:val="clear" w:color="auto" w:fill="auto"/>
              </w:rPr>
              <w:t xml:space="preserve"> </w:t>
            </w:r>
            <w:r>
              <w:rPr>
                <w:rFonts w:ascii="微软雅黑" w:hAnsi="微软雅黑" w:eastAsia="微软雅黑" w:cs="微软雅黑"/>
                <w:spacing w:val="-3"/>
                <w:sz w:val="22"/>
                <w:szCs w:val="22"/>
                <w:shd w:val="clear" w:color="auto" w:fill="auto"/>
              </w:rPr>
              <w:t>03号</w:t>
            </w:r>
          </w:p>
        </w:tc>
        <w:tc>
          <w:tcPr>
            <w:tcW w:w="1135" w:type="dxa"/>
            <w:vAlign w:val="top"/>
          </w:tcPr>
          <w:p w14:paraId="0A36D8FE">
            <w:pPr>
              <w:spacing w:before="250" w:line="235" w:lineRule="auto"/>
              <w:ind w:left="209"/>
              <w:rPr>
                <w:rFonts w:ascii="微软雅黑" w:hAnsi="微软雅黑" w:eastAsia="微软雅黑" w:cs="微软雅黑"/>
                <w:sz w:val="19"/>
                <w:szCs w:val="19"/>
                <w:shd w:val="clear" w:color="auto" w:fill="auto"/>
              </w:rPr>
            </w:pPr>
            <w:r>
              <w:rPr>
                <w:rFonts w:ascii="微软雅黑" w:hAnsi="微软雅黑" w:eastAsia="微软雅黑" w:cs="微软雅黑"/>
                <w:spacing w:val="7"/>
                <w:sz w:val="19"/>
                <w:szCs w:val="19"/>
                <w:shd w:val="clear" w:color="auto" w:fill="auto"/>
              </w:rPr>
              <w:t>两馆西1</w:t>
            </w:r>
          </w:p>
        </w:tc>
        <w:tc>
          <w:tcPr>
            <w:tcW w:w="691" w:type="dxa"/>
            <w:vAlign w:val="top"/>
          </w:tcPr>
          <w:p w14:paraId="31F3DA46">
            <w:pPr>
              <w:spacing w:before="205" w:line="343" w:lineRule="exact"/>
              <w:ind w:firstLine="142"/>
              <w:rPr>
                <w:shd w:val="clear" w:color="auto" w:fill="auto"/>
              </w:rPr>
            </w:pPr>
            <w:r>
              <w:rPr>
                <w:position w:val="-6"/>
                <w:shd w:val="clear" w:color="auto" w:fill="auto"/>
              </w:rPr>
              <w:pict>
                <v:shape id="_x0000_s1034" o:spid="_x0000_s1034" o:spt="202" type="#_x0000_t202" style="height:17.15pt;width:20pt;" filled="f" stroked="f" coordsize="21600,21600">
                  <v:path/>
                  <v:fill on="f" focussize="0,0"/>
                  <v:stroke on="f"/>
                  <v:imagedata o:title=""/>
                  <o:lock v:ext="edit" aspectratio="f"/>
                  <v:textbox inset="0mm,0mm,0mm,0mm">
                    <w:txbxContent>
                      <w:p w14:paraId="27316A1C">
                        <w:pPr>
                          <w:spacing w:before="82" w:line="189" w:lineRule="auto"/>
                          <w:ind w:left="2"/>
                          <w:rPr>
                            <w:rFonts w:ascii="微软雅黑" w:hAnsi="微软雅黑" w:eastAsia="微软雅黑" w:cs="微软雅黑"/>
                            <w:sz w:val="19"/>
                            <w:szCs w:val="19"/>
                          </w:rPr>
                        </w:pPr>
                        <w:r>
                          <w:rPr>
                            <w:rFonts w:ascii="微软雅黑" w:hAnsi="微软雅黑" w:eastAsia="微软雅黑" w:cs="微软雅黑"/>
                            <w:spacing w:val="7"/>
                            <w:sz w:val="19"/>
                            <w:szCs w:val="19"/>
                          </w:rPr>
                          <w:t>居住</w:t>
                        </w:r>
                      </w:p>
                    </w:txbxContent>
                  </v:textbox>
                  <w10:wrap type="none"/>
                  <w10:anchorlock/>
                </v:shape>
              </w:pict>
            </w:r>
          </w:p>
        </w:tc>
        <w:tc>
          <w:tcPr>
            <w:tcW w:w="1251" w:type="dxa"/>
            <w:vAlign w:val="top"/>
          </w:tcPr>
          <w:p w14:paraId="5C89A12D">
            <w:pPr>
              <w:spacing w:before="250" w:line="344" w:lineRule="exact"/>
              <w:ind w:left="468"/>
              <w:rPr>
                <w:rFonts w:ascii="微软雅黑" w:hAnsi="微软雅黑" w:eastAsia="微软雅黑" w:cs="微软雅黑"/>
                <w:sz w:val="19"/>
                <w:szCs w:val="19"/>
                <w:shd w:val="clear" w:color="auto" w:fill="auto"/>
              </w:rPr>
            </w:pPr>
            <w:r>
              <w:rPr>
                <w:rFonts w:ascii="微软雅黑" w:hAnsi="微软雅黑" w:eastAsia="微软雅黑" w:cs="微软雅黑"/>
                <w:spacing w:val="-2"/>
                <w:position w:val="3"/>
                <w:sz w:val="19"/>
                <w:szCs w:val="19"/>
                <w:shd w:val="clear" w:color="auto" w:fill="auto"/>
              </w:rPr>
              <w:t>127</w:t>
            </w:r>
          </w:p>
        </w:tc>
        <w:tc>
          <w:tcPr>
            <w:tcW w:w="2651" w:type="dxa"/>
            <w:vAlign w:val="top"/>
          </w:tcPr>
          <w:p w14:paraId="1994D9F9">
            <w:pPr>
              <w:spacing w:before="88" w:line="210" w:lineRule="auto"/>
              <w:ind w:left="1108" w:right="189" w:hanging="911"/>
              <w:rPr>
                <w:rFonts w:ascii="微软雅黑" w:hAnsi="微软雅黑" w:eastAsia="微软雅黑" w:cs="微软雅黑"/>
                <w:sz w:val="22"/>
                <w:szCs w:val="22"/>
                <w:shd w:val="clear" w:color="auto" w:fill="auto"/>
              </w:rPr>
            </w:pPr>
            <w:r>
              <w:rPr>
                <w:rFonts w:ascii="微软雅黑" w:hAnsi="微软雅黑" w:eastAsia="微软雅黑" w:cs="微软雅黑"/>
                <w:spacing w:val="-1"/>
                <w:sz w:val="22"/>
                <w:szCs w:val="22"/>
                <w:shd w:val="clear" w:color="auto" w:fill="auto"/>
              </w:rPr>
              <w:t>部阳街西延线北 、金沙路西</w:t>
            </w:r>
          </w:p>
        </w:tc>
        <w:tc>
          <w:tcPr>
            <w:tcW w:w="1212" w:type="dxa"/>
            <w:vAlign w:val="top"/>
          </w:tcPr>
          <w:p w14:paraId="5BE41566">
            <w:pPr>
              <w:spacing w:before="188" w:line="377" w:lineRule="exact"/>
              <w:ind w:firstLine="383"/>
              <w:rPr>
                <w:shd w:val="clear" w:color="auto" w:fill="auto"/>
              </w:rPr>
            </w:pPr>
            <w:r>
              <w:rPr>
                <w:position w:val="-7"/>
                <w:shd w:val="clear" w:color="auto" w:fill="auto"/>
              </w:rPr>
              <w:pict>
                <v:shape id="_x0000_s1035" o:spid="_x0000_s1035" o:spt="202" type="#_x0000_t202" style="height:18.9pt;width:22.1pt;" filled="f" stroked="f" coordsize="21600,21600">
                  <v:path/>
                  <v:fill on="f" focussize="0,0"/>
                  <v:stroke on="f"/>
                  <v:imagedata o:title=""/>
                  <o:lock v:ext="edit" aspectratio="f"/>
                  <v:textbox inset="0mm,0mm,0mm,0mm">
                    <w:txbxContent>
                      <w:p w14:paraId="64A508E3">
                        <w:pPr>
                          <w:spacing w:before="88" w:line="183" w:lineRule="auto"/>
                          <w:jc w:val="right"/>
                          <w:rPr>
                            <w:rFonts w:ascii="微软雅黑" w:hAnsi="微软雅黑" w:eastAsia="微软雅黑" w:cs="微软雅黑"/>
                            <w:sz w:val="22"/>
                            <w:szCs w:val="22"/>
                          </w:rPr>
                        </w:pPr>
                        <w:r>
                          <w:rPr>
                            <w:rFonts w:ascii="微软雅黑" w:hAnsi="微软雅黑" w:eastAsia="微软雅黑" w:cs="微软雅黑"/>
                            <w:spacing w:val="-1"/>
                            <w:sz w:val="22"/>
                            <w:szCs w:val="22"/>
                          </w:rPr>
                          <w:t>挂牌</w:t>
                        </w:r>
                      </w:p>
                    </w:txbxContent>
                  </v:textbox>
                  <w10:wrap type="none"/>
                  <w10:anchorlock/>
                </v:shape>
              </w:pict>
            </w:r>
          </w:p>
        </w:tc>
      </w:tr>
      <w:tr w14:paraId="63ED9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812" w:type="dxa"/>
            <w:vAlign w:val="top"/>
          </w:tcPr>
          <w:p w14:paraId="11A1A69B">
            <w:pPr>
              <w:spacing w:before="249" w:line="344" w:lineRule="exact"/>
              <w:ind w:left="356"/>
              <w:rPr>
                <w:rFonts w:ascii="微软雅黑" w:hAnsi="微软雅黑" w:eastAsia="微软雅黑" w:cs="微软雅黑"/>
                <w:sz w:val="19"/>
                <w:szCs w:val="19"/>
                <w:shd w:val="clear" w:color="auto" w:fill="auto"/>
              </w:rPr>
            </w:pPr>
            <w:r>
              <w:rPr>
                <w:rFonts w:ascii="微软雅黑" w:hAnsi="微软雅黑" w:eastAsia="微软雅黑" w:cs="微软雅黑"/>
                <w:position w:val="3"/>
                <w:sz w:val="19"/>
                <w:szCs w:val="19"/>
                <w:shd w:val="clear" w:color="auto" w:fill="auto"/>
              </w:rPr>
              <w:t>2</w:t>
            </w:r>
          </w:p>
        </w:tc>
        <w:tc>
          <w:tcPr>
            <w:tcW w:w="1908" w:type="dxa"/>
            <w:vAlign w:val="top"/>
          </w:tcPr>
          <w:p w14:paraId="2ABDD0B5">
            <w:pPr>
              <w:spacing w:before="47" w:line="223" w:lineRule="auto"/>
              <w:ind w:left="723" w:right="205" w:hanging="514"/>
              <w:rPr>
                <w:rFonts w:ascii="微软雅黑" w:hAnsi="微软雅黑" w:eastAsia="微软雅黑" w:cs="微软雅黑"/>
                <w:sz w:val="22"/>
                <w:szCs w:val="22"/>
                <w:shd w:val="clear" w:color="auto" w:fill="auto"/>
              </w:rPr>
            </w:pPr>
            <w:r>
              <w:rPr>
                <w:rFonts w:ascii="微软雅黑" w:hAnsi="微软雅黑" w:eastAsia="微软雅黑" w:cs="微软雅黑"/>
                <w:spacing w:val="-1"/>
                <w:sz w:val="22"/>
                <w:szCs w:val="22"/>
                <w:shd w:val="clear" w:color="auto" w:fill="auto"/>
              </w:rPr>
              <w:t>朔区自然2025-</w:t>
            </w:r>
            <w:r>
              <w:rPr>
                <w:rFonts w:ascii="微软雅黑" w:hAnsi="微软雅黑" w:eastAsia="微软雅黑" w:cs="微软雅黑"/>
                <w:spacing w:val="4"/>
                <w:sz w:val="22"/>
                <w:szCs w:val="22"/>
                <w:shd w:val="clear" w:color="auto" w:fill="auto"/>
              </w:rPr>
              <w:t xml:space="preserve"> </w:t>
            </w:r>
            <w:r>
              <w:rPr>
                <w:rFonts w:ascii="微软雅黑" w:hAnsi="微软雅黑" w:eastAsia="微软雅黑" w:cs="微软雅黑"/>
                <w:spacing w:val="-4"/>
                <w:sz w:val="22"/>
                <w:szCs w:val="22"/>
                <w:shd w:val="clear" w:color="auto" w:fill="auto"/>
              </w:rPr>
              <w:t>20号</w:t>
            </w:r>
          </w:p>
        </w:tc>
        <w:tc>
          <w:tcPr>
            <w:tcW w:w="1135" w:type="dxa"/>
            <w:vAlign w:val="top"/>
          </w:tcPr>
          <w:p w14:paraId="021D3DBF">
            <w:pPr>
              <w:spacing w:before="249" w:line="235" w:lineRule="auto"/>
              <w:ind w:left="209"/>
              <w:rPr>
                <w:rFonts w:ascii="微软雅黑" w:hAnsi="微软雅黑" w:eastAsia="微软雅黑" w:cs="微软雅黑"/>
                <w:sz w:val="19"/>
                <w:szCs w:val="19"/>
                <w:shd w:val="clear" w:color="auto" w:fill="auto"/>
              </w:rPr>
            </w:pPr>
            <w:r>
              <w:rPr>
                <w:rFonts w:ascii="微软雅黑" w:hAnsi="微软雅黑" w:eastAsia="微软雅黑" w:cs="微软雅黑"/>
                <w:spacing w:val="7"/>
                <w:sz w:val="19"/>
                <w:szCs w:val="19"/>
                <w:shd w:val="clear" w:color="auto" w:fill="auto"/>
              </w:rPr>
              <w:t>两馆西2</w:t>
            </w:r>
          </w:p>
        </w:tc>
        <w:tc>
          <w:tcPr>
            <w:tcW w:w="691" w:type="dxa"/>
            <w:vAlign w:val="top"/>
          </w:tcPr>
          <w:p w14:paraId="2FEEB1DC">
            <w:pPr>
              <w:spacing w:before="205" w:line="343" w:lineRule="exact"/>
              <w:ind w:firstLine="142"/>
              <w:rPr>
                <w:shd w:val="clear" w:color="auto" w:fill="auto"/>
              </w:rPr>
            </w:pPr>
            <w:r>
              <w:rPr>
                <w:position w:val="-6"/>
                <w:shd w:val="clear" w:color="auto" w:fill="auto"/>
              </w:rPr>
              <w:pict>
                <v:shape id="_x0000_s1036" o:spid="_x0000_s1036" o:spt="202" type="#_x0000_t202" style="height:17.2pt;width:20pt;" filled="f" stroked="f" coordsize="21600,21600">
                  <v:path/>
                  <v:fill on="f" focussize="0,0"/>
                  <v:stroke on="f"/>
                  <v:imagedata o:title=""/>
                  <o:lock v:ext="edit" aspectratio="f"/>
                  <v:textbox inset="0mm,0mm,0mm,0mm">
                    <w:txbxContent>
                      <w:p w14:paraId="519CDF05">
                        <w:pPr>
                          <w:spacing w:before="82" w:line="189" w:lineRule="auto"/>
                          <w:ind w:left="2"/>
                          <w:rPr>
                            <w:rFonts w:ascii="微软雅黑" w:hAnsi="微软雅黑" w:eastAsia="微软雅黑" w:cs="微软雅黑"/>
                            <w:sz w:val="19"/>
                            <w:szCs w:val="19"/>
                          </w:rPr>
                        </w:pPr>
                        <w:r>
                          <w:rPr>
                            <w:rFonts w:ascii="微软雅黑" w:hAnsi="微软雅黑" w:eastAsia="微软雅黑" w:cs="微软雅黑"/>
                            <w:spacing w:val="7"/>
                            <w:sz w:val="19"/>
                            <w:szCs w:val="19"/>
                          </w:rPr>
                          <w:t>居住</w:t>
                        </w:r>
                      </w:p>
                    </w:txbxContent>
                  </v:textbox>
                  <w10:wrap type="none"/>
                  <w10:anchorlock/>
                </v:shape>
              </w:pict>
            </w:r>
          </w:p>
        </w:tc>
        <w:tc>
          <w:tcPr>
            <w:tcW w:w="1251" w:type="dxa"/>
            <w:vAlign w:val="top"/>
          </w:tcPr>
          <w:p w14:paraId="78F7FC09">
            <w:pPr>
              <w:spacing w:before="205"/>
              <w:ind w:left="344"/>
              <w:rPr>
                <w:rFonts w:ascii="微软雅黑" w:hAnsi="微软雅黑" w:eastAsia="微软雅黑" w:cs="微软雅黑"/>
                <w:sz w:val="19"/>
                <w:szCs w:val="19"/>
                <w:shd w:val="clear" w:color="auto" w:fill="auto"/>
              </w:rPr>
            </w:pPr>
            <w:r>
              <w:rPr>
                <w:rFonts w:ascii="微软雅黑" w:hAnsi="微软雅黑" w:eastAsia="微软雅黑" w:cs="微软雅黑"/>
                <w:spacing w:val="2"/>
                <w:sz w:val="19"/>
                <w:szCs w:val="19"/>
                <w:shd w:val="clear" w:color="auto" w:fill="auto"/>
              </w:rPr>
              <w:t>98.55</w:t>
            </w:r>
          </w:p>
        </w:tc>
        <w:tc>
          <w:tcPr>
            <w:tcW w:w="2651" w:type="dxa"/>
            <w:vAlign w:val="top"/>
          </w:tcPr>
          <w:p w14:paraId="65767246">
            <w:pPr>
              <w:spacing w:before="88" w:line="210" w:lineRule="auto"/>
              <w:ind w:left="886" w:right="124" w:hanging="757"/>
              <w:rPr>
                <w:rFonts w:ascii="微软雅黑" w:hAnsi="微软雅黑" w:eastAsia="微软雅黑" w:cs="微软雅黑"/>
                <w:sz w:val="22"/>
                <w:szCs w:val="22"/>
                <w:shd w:val="clear" w:color="auto" w:fill="auto"/>
              </w:rPr>
            </w:pPr>
            <w:r>
              <w:rPr>
                <w:rFonts w:ascii="微软雅黑" w:hAnsi="微软雅黑" w:eastAsia="微软雅黑" w:cs="微软雅黑"/>
                <w:spacing w:val="-2"/>
                <w:sz w:val="22"/>
                <w:szCs w:val="22"/>
                <w:shd w:val="clear" w:color="auto" w:fill="auto"/>
              </w:rPr>
              <w:t>古 北街南 、金沙路西</w:t>
            </w:r>
            <w:r>
              <w:rPr>
                <w:rFonts w:ascii="微软雅黑" w:hAnsi="微软雅黑" w:eastAsia="微软雅黑" w:cs="微软雅黑"/>
                <w:spacing w:val="20"/>
                <w:sz w:val="22"/>
                <w:szCs w:val="22"/>
                <w:shd w:val="clear" w:color="auto" w:fill="auto"/>
              </w:rPr>
              <w:t xml:space="preserve"> </w:t>
            </w:r>
            <w:r>
              <w:rPr>
                <w:rFonts w:ascii="微软雅黑" w:hAnsi="微软雅黑" w:eastAsia="微软雅黑" w:cs="微软雅黑"/>
                <w:spacing w:val="-2"/>
                <w:sz w:val="22"/>
                <w:szCs w:val="22"/>
                <w:shd w:val="clear" w:color="auto" w:fill="auto"/>
              </w:rPr>
              <w:t>、</w:t>
            </w:r>
            <w:r>
              <w:rPr>
                <w:rFonts w:ascii="微软雅黑" w:hAnsi="微软雅黑" w:eastAsia="微软雅黑" w:cs="微软雅黑"/>
                <w:spacing w:val="-1"/>
                <w:sz w:val="22"/>
                <w:szCs w:val="22"/>
                <w:shd w:val="clear" w:color="auto" w:fill="auto"/>
              </w:rPr>
              <w:t>怡北街北</w:t>
            </w:r>
          </w:p>
        </w:tc>
        <w:tc>
          <w:tcPr>
            <w:tcW w:w="1212" w:type="dxa"/>
            <w:vAlign w:val="top"/>
          </w:tcPr>
          <w:p w14:paraId="5BD8E012">
            <w:pPr>
              <w:spacing w:before="188" w:line="377" w:lineRule="exact"/>
              <w:ind w:firstLine="383"/>
              <w:rPr>
                <w:shd w:val="clear" w:color="auto" w:fill="auto"/>
              </w:rPr>
            </w:pPr>
            <w:r>
              <w:rPr>
                <w:position w:val="-7"/>
                <w:shd w:val="clear" w:color="auto" w:fill="auto"/>
              </w:rPr>
              <w:pict>
                <v:shape id="_x0000_s1037" o:spid="_x0000_s1037" o:spt="202" type="#_x0000_t202" style="height:18.85pt;width:22.1pt;" filled="f" stroked="f" coordsize="21600,21600">
                  <v:path/>
                  <v:fill on="f" focussize="0,0"/>
                  <v:stroke on="f"/>
                  <v:imagedata o:title=""/>
                  <o:lock v:ext="edit" aspectratio="f"/>
                  <v:textbox inset="0mm,0mm,0mm,0mm">
                    <w:txbxContent>
                      <w:p w14:paraId="0984E001">
                        <w:pPr>
                          <w:spacing w:before="87" w:line="183" w:lineRule="auto"/>
                          <w:jc w:val="right"/>
                          <w:rPr>
                            <w:rFonts w:ascii="微软雅黑" w:hAnsi="微软雅黑" w:eastAsia="微软雅黑" w:cs="微软雅黑"/>
                            <w:sz w:val="22"/>
                            <w:szCs w:val="22"/>
                          </w:rPr>
                        </w:pPr>
                        <w:r>
                          <w:rPr>
                            <w:rFonts w:ascii="微软雅黑" w:hAnsi="微软雅黑" w:eastAsia="微软雅黑" w:cs="微软雅黑"/>
                            <w:spacing w:val="-1"/>
                            <w:sz w:val="22"/>
                            <w:szCs w:val="22"/>
                          </w:rPr>
                          <w:t>挂牌</w:t>
                        </w:r>
                      </w:p>
                    </w:txbxContent>
                  </v:textbox>
                  <w10:wrap type="none"/>
                  <w10:anchorlock/>
                </v:shape>
              </w:pict>
            </w:r>
          </w:p>
        </w:tc>
      </w:tr>
      <w:tr w14:paraId="54E60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812" w:type="dxa"/>
            <w:vAlign w:val="top"/>
          </w:tcPr>
          <w:p w14:paraId="2DC71B8C">
            <w:pPr>
              <w:spacing w:before="251" w:line="341" w:lineRule="exact"/>
              <w:ind w:left="358"/>
              <w:rPr>
                <w:rFonts w:ascii="微软雅黑" w:hAnsi="微软雅黑" w:eastAsia="微软雅黑" w:cs="微软雅黑"/>
                <w:sz w:val="19"/>
                <w:szCs w:val="19"/>
                <w:shd w:val="clear" w:color="auto" w:fill="auto"/>
              </w:rPr>
            </w:pPr>
            <w:r>
              <w:rPr>
                <w:rFonts w:ascii="微软雅黑" w:hAnsi="微软雅黑" w:eastAsia="微软雅黑" w:cs="微软雅黑"/>
                <w:position w:val="3"/>
                <w:sz w:val="19"/>
                <w:szCs w:val="19"/>
                <w:shd w:val="clear" w:color="auto" w:fill="auto"/>
              </w:rPr>
              <w:t>3</w:t>
            </w:r>
          </w:p>
        </w:tc>
        <w:tc>
          <w:tcPr>
            <w:tcW w:w="1908" w:type="dxa"/>
            <w:vAlign w:val="top"/>
          </w:tcPr>
          <w:p w14:paraId="5F44FACA">
            <w:pPr>
              <w:spacing w:before="49" w:line="222" w:lineRule="auto"/>
              <w:ind w:left="723" w:right="205" w:hanging="514"/>
              <w:rPr>
                <w:rFonts w:ascii="微软雅黑" w:hAnsi="微软雅黑" w:eastAsia="微软雅黑" w:cs="微软雅黑"/>
                <w:sz w:val="22"/>
                <w:szCs w:val="22"/>
                <w:shd w:val="clear" w:color="auto" w:fill="auto"/>
              </w:rPr>
            </w:pPr>
            <w:r>
              <w:rPr>
                <w:rFonts w:ascii="微软雅黑" w:hAnsi="微软雅黑" w:eastAsia="微软雅黑" w:cs="微软雅黑"/>
                <w:spacing w:val="-1"/>
                <w:sz w:val="22"/>
                <w:szCs w:val="22"/>
                <w:shd w:val="clear" w:color="auto" w:fill="auto"/>
              </w:rPr>
              <w:t>朔区自然2025-</w:t>
            </w:r>
            <w:r>
              <w:rPr>
                <w:rFonts w:ascii="微软雅黑" w:hAnsi="微软雅黑" w:eastAsia="微软雅黑" w:cs="微软雅黑"/>
                <w:spacing w:val="4"/>
                <w:sz w:val="22"/>
                <w:szCs w:val="22"/>
                <w:shd w:val="clear" w:color="auto" w:fill="auto"/>
              </w:rPr>
              <w:t xml:space="preserve"> </w:t>
            </w:r>
            <w:r>
              <w:rPr>
                <w:rFonts w:ascii="微软雅黑" w:hAnsi="微软雅黑" w:eastAsia="微软雅黑" w:cs="微软雅黑"/>
                <w:spacing w:val="-4"/>
                <w:sz w:val="22"/>
                <w:szCs w:val="22"/>
                <w:shd w:val="clear" w:color="auto" w:fill="auto"/>
              </w:rPr>
              <w:t>21号</w:t>
            </w:r>
          </w:p>
        </w:tc>
        <w:tc>
          <w:tcPr>
            <w:tcW w:w="1135" w:type="dxa"/>
            <w:vAlign w:val="top"/>
          </w:tcPr>
          <w:p w14:paraId="22B49CC9">
            <w:pPr>
              <w:spacing w:before="250" w:line="235" w:lineRule="auto"/>
              <w:ind w:left="209"/>
              <w:rPr>
                <w:rFonts w:ascii="微软雅黑" w:hAnsi="微软雅黑" w:eastAsia="微软雅黑" w:cs="微软雅黑"/>
                <w:sz w:val="19"/>
                <w:szCs w:val="19"/>
                <w:shd w:val="clear" w:color="auto" w:fill="auto"/>
              </w:rPr>
            </w:pPr>
            <w:r>
              <w:rPr>
                <w:rFonts w:ascii="微软雅黑" w:hAnsi="微软雅黑" w:eastAsia="微软雅黑" w:cs="微软雅黑"/>
                <w:spacing w:val="7"/>
                <w:sz w:val="19"/>
                <w:szCs w:val="19"/>
                <w:shd w:val="clear" w:color="auto" w:fill="auto"/>
              </w:rPr>
              <w:t>两馆西3</w:t>
            </w:r>
          </w:p>
        </w:tc>
        <w:tc>
          <w:tcPr>
            <w:tcW w:w="691" w:type="dxa"/>
            <w:vAlign w:val="top"/>
          </w:tcPr>
          <w:p w14:paraId="626F9FC2">
            <w:pPr>
              <w:spacing w:before="205" w:line="343" w:lineRule="exact"/>
              <w:ind w:firstLine="142"/>
              <w:rPr>
                <w:shd w:val="clear" w:color="auto" w:fill="auto"/>
              </w:rPr>
            </w:pPr>
            <w:r>
              <w:rPr>
                <w:position w:val="-6"/>
                <w:shd w:val="clear" w:color="auto" w:fill="auto"/>
              </w:rPr>
              <w:pict>
                <v:shape id="_x0000_s1038" o:spid="_x0000_s1038" o:spt="202" type="#_x0000_t202" style="height:17.15pt;width:20pt;" filled="f" stroked="f" coordsize="21600,21600">
                  <v:path/>
                  <v:fill on="f" focussize="0,0"/>
                  <v:stroke on="f"/>
                  <v:imagedata o:title=""/>
                  <o:lock v:ext="edit" aspectratio="f"/>
                  <v:textbox inset="0mm,0mm,0mm,0mm">
                    <w:txbxContent>
                      <w:p w14:paraId="59DE2800">
                        <w:pPr>
                          <w:spacing w:before="82" w:line="189" w:lineRule="auto"/>
                          <w:ind w:left="2"/>
                          <w:rPr>
                            <w:rFonts w:ascii="微软雅黑" w:hAnsi="微软雅黑" w:eastAsia="微软雅黑" w:cs="微软雅黑"/>
                            <w:sz w:val="19"/>
                            <w:szCs w:val="19"/>
                          </w:rPr>
                        </w:pPr>
                        <w:r>
                          <w:rPr>
                            <w:rFonts w:ascii="微软雅黑" w:hAnsi="微软雅黑" w:eastAsia="微软雅黑" w:cs="微软雅黑"/>
                            <w:spacing w:val="7"/>
                            <w:sz w:val="19"/>
                            <w:szCs w:val="19"/>
                          </w:rPr>
                          <w:t>居住</w:t>
                        </w:r>
                      </w:p>
                    </w:txbxContent>
                  </v:textbox>
                  <w10:wrap type="none"/>
                  <w10:anchorlock/>
                </v:shape>
              </w:pict>
            </w:r>
          </w:p>
        </w:tc>
        <w:tc>
          <w:tcPr>
            <w:tcW w:w="1251" w:type="dxa"/>
            <w:vAlign w:val="top"/>
          </w:tcPr>
          <w:p w14:paraId="7AB71BF7">
            <w:pPr>
              <w:spacing w:before="251" w:line="341" w:lineRule="exact"/>
              <w:ind w:left="409"/>
              <w:rPr>
                <w:rFonts w:ascii="微软雅黑" w:hAnsi="微软雅黑" w:eastAsia="微软雅黑" w:cs="微软雅黑"/>
                <w:sz w:val="19"/>
                <w:szCs w:val="19"/>
                <w:shd w:val="clear" w:color="auto" w:fill="auto"/>
              </w:rPr>
            </w:pPr>
            <w:r>
              <w:rPr>
                <w:rFonts w:ascii="微软雅黑" w:hAnsi="微软雅黑" w:eastAsia="微软雅黑" w:cs="微软雅黑"/>
                <w:spacing w:val="-1"/>
                <w:position w:val="3"/>
                <w:sz w:val="19"/>
                <w:szCs w:val="19"/>
                <w:shd w:val="clear" w:color="auto" w:fill="auto"/>
              </w:rPr>
              <w:t>52.</w:t>
            </w:r>
            <w:r>
              <w:rPr>
                <w:rFonts w:ascii="微软雅黑" w:hAnsi="微软雅黑" w:eastAsia="微软雅黑" w:cs="微软雅黑"/>
                <w:spacing w:val="16"/>
                <w:position w:val="3"/>
                <w:sz w:val="19"/>
                <w:szCs w:val="19"/>
                <w:shd w:val="clear" w:color="auto" w:fill="auto"/>
              </w:rPr>
              <w:t xml:space="preserve"> </w:t>
            </w:r>
            <w:r>
              <w:rPr>
                <w:rFonts w:ascii="微软雅黑" w:hAnsi="微软雅黑" w:eastAsia="微软雅黑" w:cs="微软雅黑"/>
                <w:spacing w:val="-1"/>
                <w:position w:val="3"/>
                <w:sz w:val="19"/>
                <w:szCs w:val="19"/>
                <w:shd w:val="clear" w:color="auto" w:fill="auto"/>
              </w:rPr>
              <w:t>2</w:t>
            </w:r>
          </w:p>
        </w:tc>
        <w:tc>
          <w:tcPr>
            <w:tcW w:w="2651" w:type="dxa"/>
            <w:vAlign w:val="top"/>
          </w:tcPr>
          <w:p w14:paraId="1FF94E4D">
            <w:pPr>
              <w:spacing w:before="189" w:line="377" w:lineRule="exact"/>
              <w:ind w:firstLine="301"/>
              <w:rPr>
                <w:shd w:val="clear" w:color="auto" w:fill="auto"/>
              </w:rPr>
            </w:pPr>
            <w:r>
              <w:rPr>
                <w:rFonts w:ascii="微软雅黑" w:hAnsi="微软雅黑" w:eastAsia="微软雅黑" w:cs="微软雅黑"/>
                <w:sz w:val="22"/>
                <w:szCs w:val="22"/>
              </w:rPr>
              <w:t>金沙路西 、怡北街南</w:t>
            </w:r>
          </w:p>
        </w:tc>
        <w:tc>
          <w:tcPr>
            <w:tcW w:w="1212" w:type="dxa"/>
            <w:vAlign w:val="top"/>
          </w:tcPr>
          <w:p w14:paraId="2C36ED79">
            <w:pPr>
              <w:spacing w:before="189" w:line="377" w:lineRule="exact"/>
              <w:ind w:firstLine="383"/>
              <w:rPr>
                <w:shd w:val="clear" w:color="auto" w:fill="auto"/>
              </w:rPr>
            </w:pPr>
            <w:r>
              <w:rPr>
                <w:position w:val="-7"/>
                <w:shd w:val="clear" w:color="auto" w:fill="auto"/>
              </w:rPr>
              <w:pict>
                <v:shape id="_x0000_s1040" o:spid="_x0000_s1040" o:spt="202" type="#_x0000_t202" style="height:18.9pt;width:22.1pt;" filled="f" stroked="f" coordsize="21600,21600">
                  <v:path/>
                  <v:fill on="f" focussize="0,0"/>
                  <v:stroke on="f"/>
                  <v:imagedata o:title=""/>
                  <o:lock v:ext="edit" aspectratio="f"/>
                  <v:textbox inset="0mm,0mm,0mm,0mm">
                    <w:txbxContent>
                      <w:p w14:paraId="7041AB9A">
                        <w:pPr>
                          <w:spacing w:before="88" w:line="183" w:lineRule="auto"/>
                          <w:jc w:val="right"/>
                          <w:rPr>
                            <w:rFonts w:ascii="微软雅黑" w:hAnsi="微软雅黑" w:eastAsia="微软雅黑" w:cs="微软雅黑"/>
                            <w:sz w:val="22"/>
                            <w:szCs w:val="22"/>
                          </w:rPr>
                        </w:pPr>
                        <w:r>
                          <w:rPr>
                            <w:rFonts w:ascii="微软雅黑" w:hAnsi="微软雅黑" w:eastAsia="微软雅黑" w:cs="微软雅黑"/>
                            <w:spacing w:val="-1"/>
                            <w:sz w:val="22"/>
                            <w:szCs w:val="22"/>
                          </w:rPr>
                          <w:t>挂牌</w:t>
                        </w:r>
                      </w:p>
                    </w:txbxContent>
                  </v:textbox>
                  <w10:wrap type="none"/>
                  <w10:anchorlock/>
                </v:shape>
              </w:pict>
            </w:r>
          </w:p>
        </w:tc>
      </w:tr>
      <w:tr w14:paraId="7322E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812" w:type="dxa"/>
            <w:vAlign w:val="top"/>
          </w:tcPr>
          <w:p w14:paraId="72352519">
            <w:pPr>
              <w:spacing w:before="253" w:line="344" w:lineRule="exact"/>
              <w:ind w:left="346"/>
              <w:rPr>
                <w:rFonts w:ascii="微软雅黑" w:hAnsi="微软雅黑" w:eastAsia="微软雅黑" w:cs="微软雅黑"/>
                <w:sz w:val="19"/>
                <w:szCs w:val="19"/>
                <w:shd w:val="clear" w:color="auto" w:fill="auto"/>
              </w:rPr>
            </w:pPr>
            <w:r>
              <w:rPr>
                <w:rFonts w:ascii="微软雅黑" w:hAnsi="微软雅黑" w:eastAsia="微软雅黑" w:cs="微软雅黑"/>
                <w:spacing w:val="3"/>
                <w:position w:val="3"/>
                <w:sz w:val="19"/>
                <w:szCs w:val="19"/>
                <w:shd w:val="clear" w:color="auto" w:fill="auto"/>
              </w:rPr>
              <w:t>4</w:t>
            </w:r>
          </w:p>
        </w:tc>
        <w:tc>
          <w:tcPr>
            <w:tcW w:w="1908" w:type="dxa"/>
            <w:vAlign w:val="top"/>
          </w:tcPr>
          <w:p w14:paraId="0169467A">
            <w:pPr>
              <w:spacing w:before="50" w:line="222" w:lineRule="auto"/>
              <w:ind w:left="723" w:right="205" w:hanging="514"/>
              <w:rPr>
                <w:rFonts w:ascii="微软雅黑" w:hAnsi="微软雅黑" w:eastAsia="微软雅黑" w:cs="微软雅黑"/>
                <w:sz w:val="22"/>
                <w:szCs w:val="22"/>
                <w:shd w:val="clear" w:color="auto" w:fill="auto"/>
              </w:rPr>
            </w:pPr>
            <w:r>
              <w:rPr>
                <w:rFonts w:ascii="微软雅黑" w:hAnsi="微软雅黑" w:eastAsia="微软雅黑" w:cs="微软雅黑"/>
                <w:spacing w:val="-1"/>
                <w:sz w:val="22"/>
                <w:szCs w:val="22"/>
                <w:shd w:val="clear" w:color="auto" w:fill="auto"/>
              </w:rPr>
              <w:t>朔区自然2025-</w:t>
            </w:r>
            <w:r>
              <w:rPr>
                <w:rFonts w:ascii="微软雅黑" w:hAnsi="微软雅黑" w:eastAsia="微软雅黑" w:cs="微软雅黑"/>
                <w:spacing w:val="4"/>
                <w:sz w:val="22"/>
                <w:szCs w:val="22"/>
                <w:shd w:val="clear" w:color="auto" w:fill="auto"/>
              </w:rPr>
              <w:t xml:space="preserve"> </w:t>
            </w:r>
            <w:r>
              <w:rPr>
                <w:rFonts w:ascii="微软雅黑" w:hAnsi="微软雅黑" w:eastAsia="微软雅黑" w:cs="微软雅黑"/>
                <w:spacing w:val="-4"/>
                <w:sz w:val="22"/>
                <w:szCs w:val="22"/>
                <w:shd w:val="clear" w:color="auto" w:fill="auto"/>
              </w:rPr>
              <w:t>23号</w:t>
            </w:r>
          </w:p>
        </w:tc>
        <w:tc>
          <w:tcPr>
            <w:tcW w:w="1135" w:type="dxa"/>
            <w:vAlign w:val="top"/>
          </w:tcPr>
          <w:p w14:paraId="53D74296">
            <w:pPr>
              <w:spacing w:before="94" w:line="208" w:lineRule="auto"/>
              <w:ind w:left="456" w:right="123" w:hanging="327"/>
              <w:rPr>
                <w:rFonts w:ascii="微软雅黑" w:hAnsi="微软雅黑" w:eastAsia="微软雅黑" w:cs="微软雅黑"/>
                <w:sz w:val="22"/>
                <w:szCs w:val="22"/>
                <w:shd w:val="clear" w:color="auto" w:fill="auto"/>
              </w:rPr>
            </w:pPr>
            <w:r>
              <w:rPr>
                <w:rFonts w:ascii="微软雅黑" w:hAnsi="微软雅黑" w:eastAsia="微软雅黑" w:cs="微软雅黑"/>
                <w:spacing w:val="-1"/>
                <w:sz w:val="22"/>
                <w:szCs w:val="22"/>
                <w:shd w:val="clear" w:color="auto" w:fill="auto"/>
              </w:rPr>
              <w:t>嘉利北地</w:t>
            </w:r>
            <w:r>
              <w:rPr>
                <w:rFonts w:ascii="微软雅黑" w:hAnsi="微软雅黑" w:eastAsia="微软雅黑" w:cs="微软雅黑"/>
                <w:sz w:val="22"/>
                <w:szCs w:val="22"/>
                <w:shd w:val="clear" w:color="auto" w:fill="auto"/>
              </w:rPr>
              <w:t>块</w:t>
            </w:r>
          </w:p>
        </w:tc>
        <w:tc>
          <w:tcPr>
            <w:tcW w:w="691" w:type="dxa"/>
            <w:vAlign w:val="top"/>
          </w:tcPr>
          <w:p w14:paraId="46DEFBB6">
            <w:pPr>
              <w:spacing w:before="207" w:line="343" w:lineRule="exact"/>
              <w:ind w:firstLine="142"/>
              <w:rPr>
                <w:shd w:val="clear" w:color="auto" w:fill="auto"/>
              </w:rPr>
            </w:pPr>
            <w:r>
              <w:rPr>
                <w:position w:val="-6"/>
                <w:shd w:val="clear" w:color="auto" w:fill="auto"/>
              </w:rPr>
              <w:pict>
                <v:shape id="_x0000_s1041" o:spid="_x0000_s1041" o:spt="202" type="#_x0000_t202" style="height:17.15pt;width:20pt;" filled="f" stroked="f" coordsize="21600,21600">
                  <v:path/>
                  <v:fill on="f" focussize="0,0"/>
                  <v:stroke on="f"/>
                  <v:imagedata o:title=""/>
                  <o:lock v:ext="edit" aspectratio="f"/>
                  <v:textbox inset="0mm,0mm,0mm,0mm">
                    <w:txbxContent>
                      <w:p w14:paraId="446C6C5D">
                        <w:pPr>
                          <w:spacing w:before="83" w:line="189" w:lineRule="auto"/>
                          <w:ind w:left="2"/>
                          <w:rPr>
                            <w:rFonts w:ascii="微软雅黑" w:hAnsi="微软雅黑" w:eastAsia="微软雅黑" w:cs="微软雅黑"/>
                            <w:sz w:val="19"/>
                            <w:szCs w:val="19"/>
                          </w:rPr>
                        </w:pPr>
                        <w:r>
                          <w:rPr>
                            <w:rFonts w:ascii="微软雅黑" w:hAnsi="微软雅黑" w:eastAsia="微软雅黑" w:cs="微软雅黑"/>
                            <w:spacing w:val="7"/>
                            <w:sz w:val="19"/>
                            <w:szCs w:val="19"/>
                          </w:rPr>
                          <w:t>居住</w:t>
                        </w:r>
                      </w:p>
                    </w:txbxContent>
                  </v:textbox>
                  <w10:wrap type="none"/>
                  <w10:anchorlock/>
                </v:shape>
              </w:pict>
            </w:r>
          </w:p>
        </w:tc>
        <w:tc>
          <w:tcPr>
            <w:tcW w:w="1251" w:type="dxa"/>
            <w:vAlign w:val="top"/>
          </w:tcPr>
          <w:p w14:paraId="53860EBB">
            <w:pPr>
              <w:spacing w:before="207"/>
              <w:ind w:left="336"/>
              <w:rPr>
                <w:rFonts w:ascii="微软雅黑" w:hAnsi="微软雅黑" w:eastAsia="微软雅黑" w:cs="微软雅黑"/>
                <w:sz w:val="19"/>
                <w:szCs w:val="19"/>
                <w:shd w:val="clear" w:color="auto" w:fill="auto"/>
              </w:rPr>
            </w:pPr>
            <w:r>
              <w:rPr>
                <w:rFonts w:ascii="微软雅黑" w:hAnsi="微软雅黑" w:eastAsia="微软雅黑" w:cs="微软雅黑"/>
                <w:spacing w:val="4"/>
                <w:sz w:val="19"/>
                <w:szCs w:val="19"/>
                <w:shd w:val="clear" w:color="auto" w:fill="auto"/>
              </w:rPr>
              <w:t>40.09</w:t>
            </w:r>
          </w:p>
        </w:tc>
        <w:tc>
          <w:tcPr>
            <w:tcW w:w="2651" w:type="dxa"/>
            <w:vAlign w:val="top"/>
          </w:tcPr>
          <w:p w14:paraId="49DAB59A">
            <w:pPr>
              <w:spacing w:before="91" w:line="209" w:lineRule="auto"/>
              <w:ind w:left="1106" w:right="187" w:hanging="911"/>
              <w:rPr>
                <w:rFonts w:ascii="微软雅黑" w:hAnsi="微软雅黑" w:eastAsia="微软雅黑" w:cs="微软雅黑"/>
                <w:sz w:val="22"/>
                <w:szCs w:val="22"/>
                <w:shd w:val="clear" w:color="auto" w:fill="auto"/>
              </w:rPr>
            </w:pPr>
            <w:r>
              <w:rPr>
                <w:rFonts w:ascii="微软雅黑" w:hAnsi="微软雅黑" w:eastAsia="微软雅黑" w:cs="微软雅黑"/>
                <w:spacing w:val="-1"/>
                <w:sz w:val="22"/>
                <w:szCs w:val="22"/>
                <w:shd w:val="clear" w:color="auto" w:fill="auto"/>
              </w:rPr>
              <w:t>滨河西街北侧 、天河美域西</w:t>
            </w:r>
          </w:p>
        </w:tc>
        <w:tc>
          <w:tcPr>
            <w:tcW w:w="1212" w:type="dxa"/>
            <w:vAlign w:val="top"/>
          </w:tcPr>
          <w:p w14:paraId="04A3C47A">
            <w:pPr>
              <w:spacing w:before="190" w:line="377" w:lineRule="exact"/>
              <w:ind w:firstLine="383"/>
              <w:rPr>
                <w:shd w:val="clear" w:color="auto" w:fill="auto"/>
              </w:rPr>
            </w:pPr>
            <w:r>
              <w:rPr>
                <w:position w:val="-7"/>
                <w:shd w:val="clear" w:color="auto" w:fill="auto"/>
              </w:rPr>
              <w:pict>
                <v:shape id="_x0000_s1042" o:spid="_x0000_s1042" o:spt="202" type="#_x0000_t202" style="height:18.9pt;width:22.1pt;" filled="f" stroked="f" coordsize="21600,21600">
                  <v:path/>
                  <v:fill on="f" focussize="0,0"/>
                  <v:stroke on="f"/>
                  <v:imagedata o:title=""/>
                  <o:lock v:ext="edit" aspectratio="f"/>
                  <v:textbox inset="0mm,0mm,0mm,0mm">
                    <w:txbxContent>
                      <w:p w14:paraId="3DB6990E">
                        <w:pPr>
                          <w:spacing w:before="89" w:line="183" w:lineRule="auto"/>
                          <w:jc w:val="right"/>
                          <w:rPr>
                            <w:rFonts w:ascii="微软雅黑" w:hAnsi="微软雅黑" w:eastAsia="微软雅黑" w:cs="微软雅黑"/>
                            <w:sz w:val="22"/>
                            <w:szCs w:val="22"/>
                          </w:rPr>
                        </w:pPr>
                        <w:r>
                          <w:rPr>
                            <w:rFonts w:ascii="微软雅黑" w:hAnsi="微软雅黑" w:eastAsia="微软雅黑" w:cs="微软雅黑"/>
                            <w:spacing w:val="-1"/>
                            <w:sz w:val="22"/>
                            <w:szCs w:val="22"/>
                          </w:rPr>
                          <w:t>挂牌</w:t>
                        </w:r>
                      </w:p>
                    </w:txbxContent>
                  </v:textbox>
                  <w10:wrap type="none"/>
                  <w10:anchorlock/>
                </v:shape>
              </w:pict>
            </w:r>
          </w:p>
        </w:tc>
      </w:tr>
      <w:tr w14:paraId="6CF31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812" w:type="dxa"/>
            <w:vAlign w:val="top"/>
          </w:tcPr>
          <w:p w14:paraId="57777846">
            <w:pPr>
              <w:spacing w:before="252" w:line="342" w:lineRule="exact"/>
              <w:ind w:left="361"/>
              <w:rPr>
                <w:rFonts w:ascii="微软雅黑" w:hAnsi="微软雅黑" w:eastAsia="微软雅黑" w:cs="微软雅黑"/>
                <w:sz w:val="19"/>
                <w:szCs w:val="19"/>
                <w:shd w:val="clear" w:color="auto" w:fill="auto"/>
              </w:rPr>
            </w:pPr>
            <w:r>
              <w:rPr>
                <w:rFonts w:ascii="微软雅黑" w:hAnsi="微软雅黑" w:eastAsia="微软雅黑" w:cs="微软雅黑"/>
                <w:position w:val="3"/>
                <w:sz w:val="19"/>
                <w:szCs w:val="19"/>
                <w:shd w:val="clear" w:color="auto" w:fill="auto"/>
              </w:rPr>
              <w:t>5</w:t>
            </w:r>
          </w:p>
        </w:tc>
        <w:tc>
          <w:tcPr>
            <w:tcW w:w="1908" w:type="dxa"/>
            <w:vAlign w:val="top"/>
          </w:tcPr>
          <w:p w14:paraId="235100DB">
            <w:pPr>
              <w:spacing w:before="50" w:line="222" w:lineRule="auto"/>
              <w:ind w:left="723" w:right="205" w:hanging="514"/>
              <w:rPr>
                <w:rFonts w:ascii="微软雅黑" w:hAnsi="微软雅黑" w:eastAsia="微软雅黑" w:cs="微软雅黑"/>
                <w:sz w:val="22"/>
                <w:szCs w:val="22"/>
                <w:shd w:val="clear" w:color="auto" w:fill="auto"/>
              </w:rPr>
            </w:pPr>
            <w:r>
              <w:rPr>
                <w:rFonts w:ascii="微软雅黑" w:hAnsi="微软雅黑" w:eastAsia="微软雅黑" w:cs="微软雅黑"/>
                <w:spacing w:val="-1"/>
                <w:sz w:val="22"/>
                <w:szCs w:val="22"/>
                <w:shd w:val="clear" w:color="auto" w:fill="auto"/>
              </w:rPr>
              <w:t>朔区自然2025-</w:t>
            </w:r>
            <w:r>
              <w:rPr>
                <w:rFonts w:ascii="微软雅黑" w:hAnsi="微软雅黑" w:eastAsia="微软雅黑" w:cs="微软雅黑"/>
                <w:spacing w:val="4"/>
                <w:sz w:val="22"/>
                <w:szCs w:val="22"/>
                <w:shd w:val="clear" w:color="auto" w:fill="auto"/>
              </w:rPr>
              <w:t xml:space="preserve"> </w:t>
            </w:r>
            <w:r>
              <w:rPr>
                <w:rFonts w:ascii="微软雅黑" w:hAnsi="微软雅黑" w:eastAsia="微软雅黑" w:cs="微软雅黑"/>
                <w:spacing w:val="-4"/>
                <w:sz w:val="22"/>
                <w:szCs w:val="22"/>
                <w:shd w:val="clear" w:color="auto" w:fill="auto"/>
              </w:rPr>
              <w:t>24号</w:t>
            </w:r>
          </w:p>
        </w:tc>
        <w:tc>
          <w:tcPr>
            <w:tcW w:w="1135" w:type="dxa"/>
            <w:vAlign w:val="top"/>
          </w:tcPr>
          <w:p w14:paraId="58E07430">
            <w:pPr>
              <w:spacing w:before="91" w:line="209" w:lineRule="auto"/>
              <w:ind w:left="456" w:right="123" w:hanging="327"/>
              <w:rPr>
                <w:rFonts w:ascii="微软雅黑" w:hAnsi="微软雅黑" w:eastAsia="微软雅黑" w:cs="微软雅黑"/>
                <w:sz w:val="22"/>
                <w:szCs w:val="22"/>
                <w:shd w:val="clear" w:color="auto" w:fill="auto"/>
              </w:rPr>
            </w:pPr>
            <w:r>
              <w:rPr>
                <w:rFonts w:ascii="微软雅黑" w:hAnsi="微软雅黑" w:eastAsia="微软雅黑" w:cs="微软雅黑"/>
                <w:spacing w:val="-1"/>
                <w:sz w:val="22"/>
                <w:szCs w:val="22"/>
                <w:shd w:val="clear" w:color="auto" w:fill="auto"/>
              </w:rPr>
              <w:t>嘉利南地</w:t>
            </w:r>
            <w:r>
              <w:rPr>
                <w:rFonts w:ascii="微软雅黑" w:hAnsi="微软雅黑" w:eastAsia="微软雅黑" w:cs="微软雅黑"/>
                <w:sz w:val="22"/>
                <w:szCs w:val="22"/>
                <w:shd w:val="clear" w:color="auto" w:fill="auto"/>
              </w:rPr>
              <w:t>块</w:t>
            </w:r>
          </w:p>
        </w:tc>
        <w:tc>
          <w:tcPr>
            <w:tcW w:w="691" w:type="dxa"/>
            <w:vAlign w:val="top"/>
          </w:tcPr>
          <w:p w14:paraId="5ADD8995">
            <w:pPr>
              <w:spacing w:before="208" w:line="343" w:lineRule="exact"/>
              <w:ind w:firstLine="142"/>
              <w:rPr>
                <w:shd w:val="clear" w:color="auto" w:fill="auto"/>
              </w:rPr>
            </w:pPr>
            <w:r>
              <w:rPr>
                <w:position w:val="-6"/>
                <w:shd w:val="clear" w:color="auto" w:fill="auto"/>
              </w:rPr>
              <w:pict>
                <v:shape id="_x0000_s1043" o:spid="_x0000_s1043" o:spt="202" type="#_x0000_t202" style="height:17.15pt;width:20pt;" filled="f" stroked="f" coordsize="21600,21600">
                  <v:path/>
                  <v:fill on="f" focussize="0,0"/>
                  <v:stroke on="f"/>
                  <v:imagedata o:title=""/>
                  <o:lock v:ext="edit" aspectratio="f"/>
                  <v:textbox inset="0mm,0mm,0mm,0mm">
                    <w:txbxContent>
                      <w:p w14:paraId="7469C961">
                        <w:pPr>
                          <w:spacing w:before="81" w:line="189" w:lineRule="auto"/>
                          <w:ind w:left="2"/>
                          <w:rPr>
                            <w:rFonts w:ascii="微软雅黑" w:hAnsi="微软雅黑" w:eastAsia="微软雅黑" w:cs="微软雅黑"/>
                            <w:sz w:val="19"/>
                            <w:szCs w:val="19"/>
                          </w:rPr>
                        </w:pPr>
                        <w:r>
                          <w:rPr>
                            <w:rFonts w:ascii="微软雅黑" w:hAnsi="微软雅黑" w:eastAsia="微软雅黑" w:cs="微软雅黑"/>
                            <w:spacing w:val="7"/>
                            <w:sz w:val="19"/>
                            <w:szCs w:val="19"/>
                          </w:rPr>
                          <w:t>居住</w:t>
                        </w:r>
                      </w:p>
                    </w:txbxContent>
                  </v:textbox>
                  <w10:wrap type="none"/>
                  <w10:anchorlock/>
                </v:shape>
              </w:pict>
            </w:r>
          </w:p>
        </w:tc>
        <w:tc>
          <w:tcPr>
            <w:tcW w:w="1251" w:type="dxa"/>
            <w:vAlign w:val="top"/>
          </w:tcPr>
          <w:p w14:paraId="31F6D61A">
            <w:pPr>
              <w:spacing w:before="208"/>
              <w:ind w:left="346"/>
              <w:rPr>
                <w:rFonts w:ascii="微软雅黑" w:hAnsi="微软雅黑" w:eastAsia="微软雅黑" w:cs="微软雅黑"/>
                <w:sz w:val="19"/>
                <w:szCs w:val="19"/>
                <w:shd w:val="clear" w:color="auto" w:fill="auto"/>
              </w:rPr>
            </w:pPr>
            <w:r>
              <w:rPr>
                <w:rFonts w:ascii="微软雅黑" w:hAnsi="微软雅黑" w:eastAsia="微软雅黑" w:cs="微软雅黑"/>
                <w:spacing w:val="2"/>
                <w:sz w:val="19"/>
                <w:szCs w:val="19"/>
                <w:shd w:val="clear" w:color="auto" w:fill="auto"/>
              </w:rPr>
              <w:t>68.94</w:t>
            </w:r>
          </w:p>
        </w:tc>
        <w:tc>
          <w:tcPr>
            <w:tcW w:w="2651" w:type="dxa"/>
            <w:vAlign w:val="top"/>
          </w:tcPr>
          <w:p w14:paraId="031138E6">
            <w:pPr>
              <w:spacing w:before="118" w:line="232" w:lineRule="auto"/>
              <w:ind w:left="1229" w:right="163" w:hanging="1061"/>
              <w:rPr>
                <w:rFonts w:ascii="微软雅黑" w:hAnsi="微软雅黑" w:eastAsia="微软雅黑" w:cs="微软雅黑"/>
                <w:sz w:val="19"/>
                <w:szCs w:val="19"/>
                <w:shd w:val="clear" w:color="auto" w:fill="auto"/>
              </w:rPr>
            </w:pPr>
            <w:r>
              <w:rPr>
                <w:rFonts w:ascii="微软雅黑" w:hAnsi="微软雅黑" w:eastAsia="微软雅黑" w:cs="微软雅黑"/>
                <w:spacing w:val="6"/>
                <w:sz w:val="19"/>
                <w:szCs w:val="19"/>
                <w:shd w:val="clear" w:color="auto" w:fill="auto"/>
              </w:rPr>
              <w:t>滨河西街南侧 、</w:t>
            </w:r>
            <w:r>
              <w:rPr>
                <w:rFonts w:ascii="微软雅黑" w:hAnsi="微软雅黑" w:eastAsia="微软雅黑" w:cs="微软雅黑"/>
                <w:spacing w:val="-25"/>
                <w:sz w:val="19"/>
                <w:szCs w:val="19"/>
                <w:shd w:val="clear" w:color="auto" w:fill="auto"/>
              </w:rPr>
              <w:t xml:space="preserve"> </w:t>
            </w:r>
            <w:r>
              <w:rPr>
                <w:rFonts w:ascii="微软雅黑" w:hAnsi="微软雅黑" w:eastAsia="微软雅黑" w:cs="微软雅黑"/>
                <w:spacing w:val="6"/>
                <w:sz w:val="19"/>
                <w:szCs w:val="19"/>
                <w:shd w:val="clear" w:color="auto" w:fill="auto"/>
              </w:rPr>
              <w:t>山水 文苑</w:t>
            </w:r>
            <w:r>
              <w:rPr>
                <w:rFonts w:ascii="微软雅黑" w:hAnsi="微软雅黑" w:eastAsia="微软雅黑" w:cs="微软雅黑"/>
                <w:spacing w:val="3"/>
                <w:sz w:val="19"/>
                <w:szCs w:val="19"/>
                <w:shd w:val="clear" w:color="auto" w:fill="auto"/>
              </w:rPr>
              <w:t>西</w:t>
            </w:r>
          </w:p>
        </w:tc>
        <w:tc>
          <w:tcPr>
            <w:tcW w:w="1212" w:type="dxa"/>
            <w:vAlign w:val="top"/>
          </w:tcPr>
          <w:p w14:paraId="5DC44DBC">
            <w:pPr>
              <w:spacing w:before="192" w:line="377" w:lineRule="exact"/>
              <w:ind w:firstLine="383"/>
              <w:rPr>
                <w:shd w:val="clear" w:color="auto" w:fill="auto"/>
              </w:rPr>
            </w:pPr>
            <w:r>
              <w:rPr>
                <w:position w:val="-7"/>
                <w:shd w:val="clear" w:color="auto" w:fill="auto"/>
              </w:rPr>
              <w:pict>
                <v:shape id="_x0000_s1044" o:spid="_x0000_s1044" o:spt="202" type="#_x0000_t202" style="height:18.9pt;width:22.1pt;" filled="f" stroked="f" coordsize="21600,21600">
                  <v:path/>
                  <v:fill on="f" focussize="0,0"/>
                  <v:stroke on="f"/>
                  <v:imagedata o:title=""/>
                  <o:lock v:ext="edit" aspectratio="f"/>
                  <v:textbox inset="0mm,0mm,0mm,0mm">
                    <w:txbxContent>
                      <w:p w14:paraId="120448AC">
                        <w:pPr>
                          <w:spacing w:before="89" w:line="183" w:lineRule="auto"/>
                          <w:jc w:val="right"/>
                          <w:rPr>
                            <w:rFonts w:ascii="微软雅黑" w:hAnsi="微软雅黑" w:eastAsia="微软雅黑" w:cs="微软雅黑"/>
                            <w:sz w:val="22"/>
                            <w:szCs w:val="22"/>
                          </w:rPr>
                        </w:pPr>
                        <w:r>
                          <w:rPr>
                            <w:rFonts w:ascii="微软雅黑" w:hAnsi="微软雅黑" w:eastAsia="微软雅黑" w:cs="微软雅黑"/>
                            <w:spacing w:val="-1"/>
                            <w:sz w:val="22"/>
                            <w:szCs w:val="22"/>
                          </w:rPr>
                          <w:t>挂牌</w:t>
                        </w:r>
                      </w:p>
                    </w:txbxContent>
                  </v:textbox>
                  <w10:wrap type="none"/>
                  <w10:anchorlock/>
                </v:shape>
              </w:pict>
            </w:r>
          </w:p>
        </w:tc>
      </w:tr>
      <w:tr w14:paraId="0C09F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12" w:type="dxa"/>
            <w:vAlign w:val="top"/>
          </w:tcPr>
          <w:p w14:paraId="7DE3E134">
            <w:pPr>
              <w:spacing w:before="34" w:line="377" w:lineRule="exact"/>
              <w:ind w:firstLine="183"/>
              <w:rPr>
                <w:shd w:val="clear" w:color="auto" w:fill="auto"/>
              </w:rPr>
            </w:pPr>
            <w:r>
              <w:rPr>
                <w:position w:val="-7"/>
                <w:shd w:val="clear" w:color="auto" w:fill="auto"/>
              </w:rPr>
              <w:pict>
                <v:shape id="_x0000_s1045" o:spid="_x0000_s1045" o:spt="202" type="#_x0000_t202" style="height:18.9pt;width:22.15pt;" filled="f" stroked="f" coordsize="21600,21600">
                  <v:path/>
                  <v:fill on="f" focussize="0,0"/>
                  <v:stroke on="f"/>
                  <v:imagedata o:title=""/>
                  <o:lock v:ext="edit" aspectratio="f"/>
                  <v:textbox inset="0mm,0mm,0mm,0mm">
                    <w:txbxContent>
                      <w:p w14:paraId="161CC82C">
                        <w:pPr>
                          <w:spacing w:before="91" w:line="182" w:lineRule="auto"/>
                          <w:jc w:val="right"/>
                          <w:rPr>
                            <w:rFonts w:ascii="微软雅黑" w:hAnsi="微软雅黑" w:eastAsia="微软雅黑" w:cs="微软雅黑"/>
                            <w:sz w:val="22"/>
                            <w:szCs w:val="22"/>
                          </w:rPr>
                        </w:pPr>
                        <w:r>
                          <w:rPr>
                            <w:rFonts w:ascii="微软雅黑" w:hAnsi="微软雅黑" w:eastAsia="微软雅黑" w:cs="微软雅黑"/>
                            <w:spacing w:val="-1"/>
                            <w:sz w:val="22"/>
                            <w:szCs w:val="22"/>
                          </w:rPr>
                          <w:t>合计</w:t>
                        </w:r>
                      </w:p>
                    </w:txbxContent>
                  </v:textbox>
                  <w10:wrap type="none"/>
                  <w10:anchorlock/>
                </v:shape>
              </w:pict>
            </w:r>
          </w:p>
        </w:tc>
        <w:tc>
          <w:tcPr>
            <w:tcW w:w="1908" w:type="dxa"/>
            <w:vAlign w:val="top"/>
          </w:tcPr>
          <w:p w14:paraId="145B8EEA">
            <w:pPr>
              <w:spacing w:before="51" w:line="343" w:lineRule="exact"/>
              <w:ind w:firstLine="749"/>
              <w:rPr>
                <w:shd w:val="clear" w:color="auto" w:fill="auto"/>
              </w:rPr>
            </w:pPr>
            <w:r>
              <w:rPr>
                <w:position w:val="-6"/>
                <w:shd w:val="clear" w:color="auto" w:fill="auto"/>
              </w:rPr>
              <w:pict>
                <v:shape id="_x0000_s1046" o:spid="_x0000_s1046" o:spt="202" type="#_x0000_t202" style="height:17.15pt;width:20pt;" filled="f" stroked="f" coordsize="21600,21600">
                  <v:path/>
                  <v:fill on="f" focussize="0,0"/>
                  <v:stroke on="f"/>
                  <v:imagedata o:title=""/>
                  <o:lock v:ext="edit" aspectratio="f"/>
                  <v:textbox inset="0mm,0mm,0mm,0mm">
                    <w:txbxContent>
                      <w:p w14:paraId="36FE19F7">
                        <w:pPr>
                          <w:spacing w:before="81" w:line="189" w:lineRule="auto"/>
                          <w:ind w:left="3"/>
                          <w:rPr>
                            <w:rFonts w:ascii="微软雅黑" w:hAnsi="微软雅黑" w:eastAsia="微软雅黑" w:cs="微软雅黑"/>
                            <w:sz w:val="19"/>
                            <w:szCs w:val="19"/>
                          </w:rPr>
                        </w:pPr>
                        <w:r>
                          <w:rPr>
                            <w:rFonts w:ascii="微软雅黑" w:hAnsi="微软雅黑" w:eastAsia="微软雅黑" w:cs="微软雅黑"/>
                            <w:spacing w:val="7"/>
                            <w:sz w:val="19"/>
                            <w:szCs w:val="19"/>
                          </w:rPr>
                          <w:t>五宗</w:t>
                        </w:r>
                      </w:p>
                    </w:txbxContent>
                  </v:textbox>
                  <w10:wrap type="none"/>
                  <w10:anchorlock/>
                </v:shape>
              </w:pict>
            </w:r>
          </w:p>
        </w:tc>
        <w:tc>
          <w:tcPr>
            <w:tcW w:w="1135" w:type="dxa"/>
            <w:vAlign w:val="top"/>
          </w:tcPr>
          <w:p w14:paraId="75AAC905">
            <w:pPr>
              <w:rPr>
                <w:rFonts w:ascii="Arial"/>
                <w:sz w:val="21"/>
                <w:shd w:val="clear" w:color="auto" w:fill="auto"/>
              </w:rPr>
            </w:pPr>
          </w:p>
        </w:tc>
        <w:tc>
          <w:tcPr>
            <w:tcW w:w="691" w:type="dxa"/>
            <w:vAlign w:val="top"/>
          </w:tcPr>
          <w:p w14:paraId="3E885634">
            <w:pPr>
              <w:rPr>
                <w:rFonts w:ascii="Arial"/>
                <w:sz w:val="21"/>
                <w:shd w:val="clear" w:color="auto" w:fill="auto"/>
              </w:rPr>
            </w:pPr>
          </w:p>
        </w:tc>
        <w:tc>
          <w:tcPr>
            <w:tcW w:w="1251" w:type="dxa"/>
            <w:vAlign w:val="top"/>
          </w:tcPr>
          <w:p w14:paraId="11A1DA1E">
            <w:pPr>
              <w:spacing w:before="96" w:line="341" w:lineRule="exact"/>
              <w:ind w:left="320"/>
              <w:rPr>
                <w:rFonts w:ascii="微软雅黑" w:hAnsi="微软雅黑" w:eastAsia="微软雅黑" w:cs="微软雅黑"/>
                <w:sz w:val="19"/>
                <w:szCs w:val="19"/>
                <w:shd w:val="clear" w:color="auto" w:fill="auto"/>
              </w:rPr>
            </w:pPr>
            <w:r>
              <w:rPr>
                <w:rFonts w:ascii="微软雅黑" w:hAnsi="微软雅黑" w:eastAsia="微软雅黑" w:cs="微软雅黑"/>
                <w:spacing w:val="3"/>
                <w:position w:val="3"/>
                <w:sz w:val="19"/>
                <w:szCs w:val="19"/>
                <w:shd w:val="clear" w:color="auto" w:fill="auto"/>
              </w:rPr>
              <w:t>386.78</w:t>
            </w:r>
          </w:p>
        </w:tc>
        <w:tc>
          <w:tcPr>
            <w:tcW w:w="2651" w:type="dxa"/>
            <w:vAlign w:val="top"/>
          </w:tcPr>
          <w:p w14:paraId="00ACA2C1">
            <w:pPr>
              <w:rPr>
                <w:rFonts w:ascii="Arial"/>
                <w:sz w:val="21"/>
                <w:shd w:val="clear" w:color="auto" w:fill="auto"/>
              </w:rPr>
            </w:pPr>
          </w:p>
        </w:tc>
        <w:tc>
          <w:tcPr>
            <w:tcW w:w="1212" w:type="dxa"/>
            <w:vAlign w:val="top"/>
          </w:tcPr>
          <w:p w14:paraId="7FAB5B52">
            <w:pPr>
              <w:rPr>
                <w:rFonts w:ascii="Arial"/>
                <w:sz w:val="21"/>
                <w:shd w:val="clear" w:color="auto" w:fill="auto"/>
              </w:rPr>
            </w:pPr>
          </w:p>
        </w:tc>
      </w:tr>
    </w:tbl>
    <w:p w14:paraId="1D992ECD">
      <w:pPr>
        <w:pStyle w:val="2"/>
        <w:spacing w:line="241" w:lineRule="auto"/>
      </w:pPr>
    </w:p>
    <w:p w14:paraId="2DFAE839">
      <w:pPr>
        <w:numPr>
          <w:ilvl w:val="0"/>
          <w:numId w:val="1"/>
        </w:numPr>
        <w:spacing w:before="79" w:line="359" w:lineRule="auto"/>
        <w:ind w:left="1206" w:right="4930" w:hanging="486"/>
        <w:rPr>
          <w:rFonts w:ascii="宋体" w:hAnsi="宋体" w:eastAsia="宋体" w:cs="宋体"/>
          <w:spacing w:val="-2"/>
          <w:sz w:val="24"/>
          <w:szCs w:val="24"/>
        </w:rPr>
      </w:pPr>
      <w:r>
        <w:rPr>
          <w:rFonts w:ascii="宋体" w:hAnsi="宋体" w:eastAsia="宋体" w:cs="宋体"/>
          <w:spacing w:val="-2"/>
          <w:sz w:val="24"/>
          <w:szCs w:val="24"/>
        </w:rPr>
        <w:t>采购项目预算金额：1500000.00</w:t>
      </w:r>
      <w:r>
        <w:rPr>
          <w:rFonts w:ascii="宋体" w:hAnsi="宋体" w:eastAsia="宋体" w:cs="宋体"/>
          <w:spacing w:val="-24"/>
          <w:sz w:val="24"/>
          <w:szCs w:val="24"/>
        </w:rPr>
        <w:t xml:space="preserve"> </w:t>
      </w:r>
      <w:r>
        <w:rPr>
          <w:rFonts w:ascii="宋体" w:hAnsi="宋体" w:eastAsia="宋体" w:cs="宋体"/>
          <w:spacing w:val="-2"/>
          <w:sz w:val="24"/>
          <w:szCs w:val="24"/>
        </w:rPr>
        <w:t>元</w:t>
      </w:r>
    </w:p>
    <w:p w14:paraId="2BCE84B4">
      <w:pPr>
        <w:numPr>
          <w:ilvl w:val="0"/>
          <w:numId w:val="1"/>
        </w:numPr>
        <w:spacing w:before="79" w:line="359" w:lineRule="auto"/>
        <w:ind w:left="1206" w:right="4930" w:hanging="486"/>
        <w:rPr>
          <w:rFonts w:ascii="宋体" w:hAnsi="宋体" w:eastAsia="宋体" w:cs="宋体"/>
          <w:sz w:val="24"/>
          <w:szCs w:val="24"/>
        </w:rPr>
      </w:pPr>
      <w:r>
        <w:rPr>
          <w:rFonts w:ascii="宋体" w:hAnsi="宋体" w:eastAsia="宋体" w:cs="宋体"/>
          <w:spacing w:val="-2"/>
          <w:sz w:val="24"/>
          <w:szCs w:val="24"/>
        </w:rPr>
        <w:t>最高限价：15</w:t>
      </w:r>
      <w:r>
        <w:rPr>
          <w:rFonts w:hint="eastAsia" w:ascii="宋体" w:hAnsi="宋体" w:eastAsia="宋体" w:cs="宋体"/>
          <w:spacing w:val="-2"/>
          <w:sz w:val="24"/>
          <w:szCs w:val="24"/>
          <w:lang w:val="en-US" w:eastAsia="zh-CN"/>
        </w:rPr>
        <w:t>0</w:t>
      </w:r>
      <w:r>
        <w:rPr>
          <w:rFonts w:ascii="宋体" w:hAnsi="宋体" w:eastAsia="宋体" w:cs="宋体"/>
          <w:spacing w:val="-2"/>
          <w:sz w:val="24"/>
          <w:szCs w:val="24"/>
        </w:rPr>
        <w:t>0000.00</w:t>
      </w:r>
      <w:r>
        <w:rPr>
          <w:rFonts w:ascii="宋体" w:hAnsi="宋体" w:eastAsia="宋体" w:cs="宋体"/>
          <w:spacing w:val="-32"/>
          <w:sz w:val="24"/>
          <w:szCs w:val="24"/>
        </w:rPr>
        <w:t xml:space="preserve"> </w:t>
      </w:r>
      <w:r>
        <w:rPr>
          <w:rFonts w:ascii="宋体" w:hAnsi="宋体" w:eastAsia="宋体" w:cs="宋体"/>
          <w:spacing w:val="-2"/>
          <w:sz w:val="24"/>
          <w:szCs w:val="24"/>
        </w:rPr>
        <w:t>元</w:t>
      </w:r>
    </w:p>
    <w:p w14:paraId="2D7E7CB4">
      <w:pPr>
        <w:spacing w:line="219" w:lineRule="auto"/>
        <w:ind w:left="731"/>
        <w:rPr>
          <w:rFonts w:ascii="宋体" w:hAnsi="宋体" w:eastAsia="宋体" w:cs="宋体"/>
          <w:sz w:val="24"/>
          <w:szCs w:val="24"/>
        </w:rPr>
      </w:pPr>
      <w:r>
        <w:rPr>
          <w:rFonts w:hint="eastAsia" w:ascii="宋体" w:hAnsi="宋体" w:eastAsia="宋体" w:cs="宋体"/>
          <w:spacing w:val="-7"/>
          <w:sz w:val="24"/>
          <w:szCs w:val="24"/>
          <w:lang w:val="en-US" w:eastAsia="zh-CN"/>
        </w:rPr>
        <w:t>6</w:t>
      </w:r>
      <w:r>
        <w:rPr>
          <w:rFonts w:ascii="宋体" w:hAnsi="宋体" w:eastAsia="宋体" w:cs="宋体"/>
          <w:spacing w:val="-7"/>
          <w:sz w:val="24"/>
          <w:szCs w:val="24"/>
        </w:rPr>
        <w:t>、合同履行期限： 自合同签订之日起</w:t>
      </w:r>
      <w:r>
        <w:rPr>
          <w:rFonts w:ascii="宋体" w:hAnsi="宋体" w:eastAsia="宋体" w:cs="宋体"/>
          <w:spacing w:val="-42"/>
          <w:sz w:val="24"/>
          <w:szCs w:val="24"/>
        </w:rPr>
        <w:t xml:space="preserve"> </w:t>
      </w:r>
      <w:r>
        <w:rPr>
          <w:rFonts w:ascii="宋体" w:hAnsi="宋体" w:eastAsia="宋体" w:cs="宋体"/>
          <w:spacing w:val="-7"/>
          <w:sz w:val="24"/>
          <w:szCs w:val="24"/>
        </w:rPr>
        <w:t>90个工</w:t>
      </w:r>
      <w:r>
        <w:rPr>
          <w:rFonts w:ascii="宋体" w:hAnsi="宋体" w:eastAsia="宋体" w:cs="宋体"/>
          <w:spacing w:val="-8"/>
          <w:sz w:val="24"/>
          <w:szCs w:val="24"/>
        </w:rPr>
        <w:t>作日</w:t>
      </w:r>
    </w:p>
    <w:p w14:paraId="1080B271">
      <w:pPr>
        <w:spacing w:before="104" w:line="219" w:lineRule="auto"/>
        <w:ind w:left="726"/>
        <w:rPr>
          <w:rFonts w:ascii="宋体" w:hAnsi="宋体" w:eastAsia="宋体" w:cs="宋体"/>
          <w:sz w:val="24"/>
          <w:szCs w:val="24"/>
        </w:rPr>
      </w:pPr>
      <w:r>
        <w:rPr>
          <w:rFonts w:hint="eastAsia" w:ascii="宋体" w:hAnsi="宋体" w:eastAsia="宋体" w:cs="宋体"/>
          <w:spacing w:val="-2"/>
          <w:sz w:val="24"/>
          <w:szCs w:val="24"/>
          <w:lang w:val="en-US" w:eastAsia="zh-CN"/>
        </w:rPr>
        <w:t>7</w:t>
      </w:r>
      <w:r>
        <w:rPr>
          <w:rFonts w:ascii="宋体" w:hAnsi="宋体" w:eastAsia="宋体" w:cs="宋体"/>
          <w:spacing w:val="-2"/>
          <w:sz w:val="24"/>
          <w:szCs w:val="24"/>
        </w:rPr>
        <w:t>、付款方式：验收合格后一次性付清款项。</w:t>
      </w:r>
    </w:p>
    <w:p w14:paraId="0F282DAA">
      <w:pPr>
        <w:spacing w:before="103" w:line="219" w:lineRule="auto"/>
        <w:ind w:left="734"/>
        <w:rPr>
          <w:rFonts w:ascii="宋体" w:hAnsi="宋体" w:eastAsia="宋体" w:cs="宋体"/>
          <w:sz w:val="24"/>
          <w:szCs w:val="24"/>
        </w:rPr>
      </w:pPr>
      <w:r>
        <w:rPr>
          <w:rFonts w:hint="eastAsia" w:ascii="宋体" w:hAnsi="宋体" w:eastAsia="宋体" w:cs="宋体"/>
          <w:spacing w:val="-3"/>
          <w:sz w:val="24"/>
          <w:szCs w:val="24"/>
          <w:lang w:val="en-US" w:eastAsia="zh-CN"/>
        </w:rPr>
        <w:t>8</w:t>
      </w:r>
      <w:r>
        <w:rPr>
          <w:rFonts w:ascii="宋体" w:hAnsi="宋体" w:eastAsia="宋体" w:cs="宋体"/>
          <w:spacing w:val="-3"/>
          <w:sz w:val="24"/>
          <w:szCs w:val="24"/>
        </w:rPr>
        <w:t>、本项目不收取履约保证金。</w:t>
      </w:r>
    </w:p>
    <w:p w14:paraId="2E136978">
      <w:pPr>
        <w:spacing w:before="185" w:line="219" w:lineRule="auto"/>
        <w:ind w:left="250"/>
        <w:outlineLvl w:val="0"/>
        <w:rPr>
          <w:rFonts w:ascii="宋体" w:hAnsi="宋体" w:eastAsia="宋体" w:cs="宋体"/>
          <w:sz w:val="24"/>
          <w:szCs w:val="24"/>
        </w:rPr>
      </w:pPr>
      <w:r>
        <w:rPr>
          <w:rFonts w:ascii="宋体" w:hAnsi="宋体" w:eastAsia="宋体" w:cs="宋体"/>
          <w:b/>
          <w:bCs/>
          <w:spacing w:val="-7"/>
          <w:sz w:val="24"/>
          <w:szCs w:val="24"/>
        </w:rPr>
        <w:t>二、技术要求</w:t>
      </w:r>
    </w:p>
    <w:p w14:paraId="640B1882">
      <w:pPr>
        <w:spacing w:before="104" w:line="219" w:lineRule="auto"/>
        <w:ind w:firstLine="452" w:firstLineChars="200"/>
        <w:outlineLvl w:val="1"/>
        <w:rPr>
          <w:rFonts w:ascii="宋体" w:hAnsi="宋体" w:eastAsia="宋体" w:cs="宋体"/>
          <w:sz w:val="24"/>
          <w:szCs w:val="24"/>
        </w:rPr>
      </w:pPr>
      <w:r>
        <w:rPr>
          <w:rFonts w:ascii="宋体" w:hAnsi="宋体" w:eastAsia="宋体" w:cs="宋体"/>
          <w:spacing w:val="-7"/>
          <w:sz w:val="24"/>
          <w:szCs w:val="24"/>
        </w:rPr>
        <w:t>1、技术要求：</w:t>
      </w:r>
    </w:p>
    <w:p w14:paraId="726F5746">
      <w:pPr>
        <w:spacing w:before="177" w:line="219" w:lineRule="auto"/>
        <w:ind w:left="639"/>
        <w:outlineLvl w:val="1"/>
        <w:rPr>
          <w:rFonts w:ascii="宋体" w:hAnsi="宋体" w:eastAsia="宋体" w:cs="宋体"/>
          <w:sz w:val="24"/>
          <w:szCs w:val="24"/>
        </w:rPr>
      </w:pPr>
      <w:r>
        <w:rPr>
          <w:rFonts w:ascii="宋体" w:hAnsi="宋体" w:eastAsia="宋体" w:cs="宋体"/>
          <w:spacing w:val="-2"/>
          <w:sz w:val="24"/>
          <w:szCs w:val="24"/>
        </w:rPr>
        <w:t>（1）全面掌握调查区域内土壤的污染现状</w:t>
      </w:r>
      <w:r>
        <w:rPr>
          <w:rFonts w:ascii="宋体" w:hAnsi="宋体" w:eastAsia="宋体" w:cs="宋体"/>
          <w:spacing w:val="-3"/>
          <w:sz w:val="24"/>
          <w:szCs w:val="24"/>
        </w:rPr>
        <w:t>，包括污染物的种类、浓度及分布特征。</w:t>
      </w:r>
    </w:p>
    <w:p w14:paraId="7BCC940C">
      <w:pPr>
        <w:spacing w:before="185" w:line="219" w:lineRule="auto"/>
        <w:ind w:left="625"/>
        <w:outlineLvl w:val="1"/>
        <w:rPr>
          <w:rFonts w:ascii="宋体" w:hAnsi="宋体" w:eastAsia="宋体" w:cs="宋体"/>
          <w:sz w:val="24"/>
          <w:szCs w:val="24"/>
        </w:rPr>
      </w:pPr>
      <w:r>
        <w:rPr>
          <w:rFonts w:ascii="宋体" w:hAnsi="宋体" w:eastAsia="宋体" w:cs="宋体"/>
          <w:spacing w:val="-2"/>
          <w:sz w:val="24"/>
          <w:szCs w:val="24"/>
        </w:rPr>
        <w:t>（2）识别并确定主要的污染源及其影响范围。</w:t>
      </w:r>
    </w:p>
    <w:p w14:paraId="4C781E1E">
      <w:pPr>
        <w:spacing w:before="180" w:line="218" w:lineRule="auto"/>
        <w:ind w:left="625"/>
        <w:outlineLvl w:val="1"/>
      </w:pPr>
      <w:r>
        <w:rPr>
          <w:rFonts w:ascii="宋体" w:hAnsi="宋体" w:eastAsia="宋体" w:cs="宋体"/>
          <w:spacing w:val="-2"/>
          <w:sz w:val="24"/>
          <w:szCs w:val="24"/>
        </w:rPr>
        <w:t>（3）为后续的风险评估和污染治理提供科学依据和数据支持。</w:t>
      </w:r>
    </w:p>
    <w:p w14:paraId="7BB3C71D">
      <w:pPr>
        <w:spacing w:before="78" w:line="219" w:lineRule="auto"/>
        <w:ind w:left="486"/>
        <w:outlineLvl w:val="1"/>
        <w:rPr>
          <w:rFonts w:ascii="宋体" w:hAnsi="宋体" w:eastAsia="宋体" w:cs="宋体"/>
          <w:sz w:val="24"/>
          <w:szCs w:val="24"/>
        </w:rPr>
      </w:pPr>
      <w:r>
        <w:rPr>
          <w:rFonts w:ascii="宋体" w:hAnsi="宋体" w:eastAsia="宋体" w:cs="宋体"/>
          <w:spacing w:val="-3"/>
          <w:sz w:val="24"/>
          <w:szCs w:val="24"/>
        </w:rPr>
        <w:t>2、服务要求：</w:t>
      </w:r>
    </w:p>
    <w:p w14:paraId="26F79670">
      <w:pPr>
        <w:spacing w:before="180" w:line="219" w:lineRule="auto"/>
        <w:ind w:left="384"/>
        <w:rPr>
          <w:rFonts w:ascii="宋体" w:hAnsi="宋体" w:eastAsia="宋体" w:cs="宋体"/>
          <w:sz w:val="24"/>
          <w:szCs w:val="24"/>
        </w:rPr>
      </w:pPr>
      <w:r>
        <w:rPr>
          <w:rFonts w:ascii="宋体" w:hAnsi="宋体" w:eastAsia="宋体" w:cs="宋体"/>
          <w:spacing w:val="-2"/>
          <w:sz w:val="24"/>
          <w:szCs w:val="24"/>
        </w:rPr>
        <w:t>（1）服务标准：符合国家现行规范合格标准。</w:t>
      </w:r>
    </w:p>
    <w:p w14:paraId="50B90CBD">
      <w:pPr>
        <w:spacing w:before="177" w:line="219" w:lineRule="auto"/>
        <w:ind w:left="384"/>
        <w:rPr>
          <w:rFonts w:ascii="宋体" w:hAnsi="宋体" w:eastAsia="宋体" w:cs="宋体"/>
          <w:sz w:val="24"/>
          <w:szCs w:val="24"/>
        </w:rPr>
      </w:pPr>
      <w:r>
        <w:rPr>
          <w:rFonts w:ascii="宋体" w:hAnsi="宋体" w:eastAsia="宋体" w:cs="宋体"/>
          <w:spacing w:val="-2"/>
          <w:sz w:val="24"/>
          <w:szCs w:val="24"/>
        </w:rPr>
        <w:t>（2）供应商应按照国家相应的法律、法规及规范要求开展相关工作。</w:t>
      </w:r>
    </w:p>
    <w:p w14:paraId="55CBBC0D">
      <w:pPr>
        <w:spacing w:before="205" w:line="360" w:lineRule="auto"/>
        <w:ind w:left="9" w:right="6" w:firstLine="374"/>
        <w:rPr>
          <w:rFonts w:ascii="宋体" w:hAnsi="宋体" w:eastAsia="宋体" w:cs="宋体"/>
          <w:sz w:val="24"/>
          <w:szCs w:val="24"/>
        </w:rPr>
      </w:pPr>
      <w:r>
        <w:rPr>
          <w:rFonts w:ascii="宋体" w:hAnsi="宋体" w:eastAsia="宋体" w:cs="宋体"/>
          <w:spacing w:val="-3"/>
          <w:sz w:val="24"/>
          <w:szCs w:val="24"/>
        </w:rPr>
        <w:t>（3）在提供全部成果后，如有任何需修改的地方，成交单位应无条件进行响应，并</w:t>
      </w:r>
      <w:r>
        <w:rPr>
          <w:rFonts w:ascii="宋体" w:hAnsi="宋体" w:eastAsia="宋体" w:cs="宋体"/>
          <w:spacing w:val="-2"/>
          <w:sz w:val="24"/>
          <w:szCs w:val="24"/>
        </w:rPr>
        <w:t>于采购单位要求的时间内进行响应。</w:t>
      </w:r>
    </w:p>
    <w:p w14:paraId="3E23A0ED">
      <w:pPr>
        <w:spacing w:before="163" w:line="360" w:lineRule="auto"/>
        <w:ind w:left="490"/>
        <w:outlineLvl w:val="1"/>
        <w:rPr>
          <w:rFonts w:ascii="宋体" w:hAnsi="宋体" w:eastAsia="宋体" w:cs="宋体"/>
          <w:sz w:val="24"/>
          <w:szCs w:val="24"/>
        </w:rPr>
      </w:pPr>
      <w:r>
        <w:rPr>
          <w:rFonts w:ascii="宋体" w:hAnsi="宋体" w:eastAsia="宋体" w:cs="宋体"/>
          <w:spacing w:val="-5"/>
          <w:sz w:val="24"/>
          <w:szCs w:val="24"/>
        </w:rPr>
        <w:t>3、其他要求：</w:t>
      </w:r>
    </w:p>
    <w:p w14:paraId="5814C786">
      <w:pPr>
        <w:spacing w:before="198" w:line="360" w:lineRule="auto"/>
        <w:ind w:right="6" w:firstLine="383"/>
        <w:rPr>
          <w:rFonts w:ascii="宋体" w:hAnsi="宋体" w:eastAsia="宋体" w:cs="宋体"/>
          <w:sz w:val="24"/>
          <w:szCs w:val="24"/>
        </w:rPr>
      </w:pPr>
      <w:r>
        <w:rPr>
          <w:rFonts w:ascii="宋体" w:hAnsi="宋体" w:eastAsia="宋体" w:cs="宋体"/>
          <w:spacing w:val="-3"/>
          <w:sz w:val="24"/>
          <w:szCs w:val="24"/>
        </w:rPr>
        <w:t>（1）工作完成后，若出现质量不合格或重大失误，采购人有权拒付合同款项，成交</w:t>
      </w:r>
      <w:r>
        <w:rPr>
          <w:rFonts w:ascii="宋体" w:hAnsi="宋体" w:eastAsia="宋体" w:cs="宋体"/>
          <w:spacing w:val="-2"/>
          <w:sz w:val="24"/>
          <w:szCs w:val="24"/>
        </w:rPr>
        <w:t>供应商承担相关责任。</w:t>
      </w:r>
    </w:p>
    <w:p w14:paraId="477F68A8">
      <w:pPr>
        <w:spacing w:before="159" w:line="360" w:lineRule="auto"/>
        <w:ind w:left="384"/>
        <w:rPr>
          <w:rFonts w:ascii="宋体" w:hAnsi="宋体" w:eastAsia="宋体" w:cs="宋体"/>
          <w:sz w:val="24"/>
          <w:szCs w:val="24"/>
        </w:rPr>
      </w:pPr>
      <w:r>
        <w:rPr>
          <w:rFonts w:ascii="宋体" w:hAnsi="宋体" w:eastAsia="宋体" w:cs="宋体"/>
          <w:spacing w:val="-2"/>
          <w:sz w:val="24"/>
          <w:szCs w:val="24"/>
        </w:rPr>
        <w:t>（2）服务期限内，如遇国家出台新的相关文件或有关规定，按实际执行。</w:t>
      </w:r>
    </w:p>
    <w:p w14:paraId="7512497B">
      <w:pPr>
        <w:spacing w:before="201" w:line="360" w:lineRule="auto"/>
        <w:ind w:left="13" w:firstLine="370"/>
        <w:rPr>
          <w:rFonts w:ascii="宋体" w:hAnsi="宋体" w:eastAsia="宋体" w:cs="宋体"/>
          <w:sz w:val="24"/>
          <w:szCs w:val="24"/>
        </w:rPr>
      </w:pPr>
      <w:r>
        <w:rPr>
          <w:rFonts w:ascii="宋体" w:hAnsi="宋体" w:eastAsia="宋体" w:cs="宋体"/>
          <w:spacing w:val="-5"/>
          <w:sz w:val="24"/>
          <w:szCs w:val="24"/>
        </w:rPr>
        <w:t>（3）成交供应商相关工作人员须具备专业能</w:t>
      </w:r>
      <w:r>
        <w:rPr>
          <w:rFonts w:ascii="宋体" w:hAnsi="宋体" w:eastAsia="宋体" w:cs="宋体"/>
          <w:spacing w:val="-6"/>
          <w:sz w:val="24"/>
          <w:szCs w:val="24"/>
        </w:rPr>
        <w:t>力,并在接受业务时保持应有的独立性，</w:t>
      </w:r>
      <w:r>
        <w:rPr>
          <w:rFonts w:ascii="宋体" w:hAnsi="宋体" w:eastAsia="宋体" w:cs="宋体"/>
          <w:spacing w:val="-2"/>
          <w:sz w:val="24"/>
          <w:szCs w:val="24"/>
        </w:rPr>
        <w:t>实行回避制度，对出具的项目报告和数据资料应当遵守保密原则。</w:t>
      </w:r>
    </w:p>
    <w:p w14:paraId="171C491B">
      <w:pPr>
        <w:spacing w:before="157" w:line="360" w:lineRule="auto"/>
        <w:ind w:right="6"/>
        <w:jc w:val="left"/>
        <w:outlineLvl w:val="0"/>
        <w:rPr>
          <w:rFonts w:ascii="宋体" w:hAnsi="宋体" w:eastAsia="宋体" w:cs="宋体"/>
          <w:sz w:val="24"/>
          <w:szCs w:val="24"/>
        </w:rPr>
      </w:pPr>
      <w:r>
        <w:rPr>
          <w:rFonts w:ascii="宋体" w:hAnsi="宋体" w:eastAsia="宋体" w:cs="宋体"/>
          <w:spacing w:val="-3"/>
          <w:sz w:val="24"/>
          <w:szCs w:val="24"/>
        </w:rPr>
        <w:t>（4）成交供应商在工作过程中应与采购人保持工作联系，及时沟通并研究解决工作中遇到的问题，在规定的时间内完成承诺的工作，并保</w:t>
      </w:r>
      <w:r>
        <w:rPr>
          <w:rFonts w:ascii="宋体" w:hAnsi="宋体" w:eastAsia="宋体" w:cs="宋体"/>
          <w:spacing w:val="-4"/>
          <w:sz w:val="24"/>
          <w:szCs w:val="24"/>
        </w:rPr>
        <w:t>证相关资料的结果可靠和真实，</w:t>
      </w:r>
      <w:r>
        <w:rPr>
          <w:rFonts w:ascii="宋体" w:hAnsi="宋体" w:eastAsia="宋体" w:cs="宋体"/>
          <w:spacing w:val="-2"/>
          <w:sz w:val="24"/>
          <w:szCs w:val="24"/>
        </w:rPr>
        <w:t>对相关工作结论承担相应的法律责任。</w:t>
      </w:r>
    </w:p>
    <w:p w14:paraId="485EE7FA">
      <w:pPr>
        <w:spacing w:line="360" w:lineRule="auto"/>
        <w:jc w:val="left"/>
        <w:rPr>
          <w:rFonts w:ascii="宋体" w:hAnsi="宋体" w:eastAsia="宋体" w:cs="宋体"/>
          <w:sz w:val="24"/>
          <w:szCs w:val="24"/>
        </w:rPr>
        <w:sectPr>
          <w:footerReference r:id="rId21" w:type="default"/>
          <w:pgSz w:w="11906" w:h="16840"/>
          <w:pgMar w:top="1145" w:right="1800" w:bottom="1145" w:left="1800" w:header="0" w:footer="983" w:gutter="0"/>
          <w:pgNumType w:fmt="decimal"/>
          <w:cols w:space="720" w:num="1"/>
        </w:sectPr>
      </w:pPr>
    </w:p>
    <w:p w14:paraId="5C27EAF0">
      <w:pPr>
        <w:pStyle w:val="2"/>
        <w:spacing w:line="251" w:lineRule="auto"/>
      </w:pPr>
    </w:p>
    <w:p w14:paraId="1F7B537D">
      <w:pPr>
        <w:pStyle w:val="2"/>
        <w:spacing w:line="251" w:lineRule="auto"/>
      </w:pPr>
    </w:p>
    <w:p w14:paraId="2E26983B">
      <w:pPr>
        <w:pStyle w:val="2"/>
        <w:spacing w:line="252" w:lineRule="auto"/>
      </w:pPr>
    </w:p>
    <w:p w14:paraId="0C5B7FB0">
      <w:pPr>
        <w:pStyle w:val="2"/>
        <w:spacing w:line="252" w:lineRule="auto"/>
      </w:pPr>
    </w:p>
    <w:p w14:paraId="57EE3A67">
      <w:pPr>
        <w:spacing w:before="98" w:line="225" w:lineRule="auto"/>
        <w:ind w:left="2775"/>
        <w:outlineLvl w:val="0"/>
        <w:rPr>
          <w:rFonts w:ascii="宋体" w:hAnsi="宋体" w:eastAsia="宋体" w:cs="宋体"/>
          <w:sz w:val="30"/>
          <w:szCs w:val="30"/>
        </w:rPr>
      </w:pPr>
      <w:bookmarkStart w:id="5" w:name="bookmark6"/>
      <w:bookmarkEnd w:id="5"/>
      <w:r>
        <w:rPr>
          <w:rFonts w:ascii="宋体" w:hAnsi="宋体" w:eastAsia="宋体" w:cs="宋体"/>
          <w:b/>
          <w:bCs/>
          <w:spacing w:val="11"/>
          <w:sz w:val="30"/>
          <w:szCs w:val="30"/>
        </w:rPr>
        <w:t>第六部分</w:t>
      </w:r>
      <w:r>
        <w:rPr>
          <w:rFonts w:ascii="宋体" w:hAnsi="宋体" w:eastAsia="宋体" w:cs="宋体"/>
          <w:spacing w:val="11"/>
          <w:sz w:val="30"/>
          <w:szCs w:val="30"/>
        </w:rPr>
        <w:t xml:space="preserve">  </w:t>
      </w:r>
      <w:r>
        <w:rPr>
          <w:rFonts w:ascii="宋体" w:hAnsi="宋体" w:eastAsia="宋体" w:cs="宋体"/>
          <w:b/>
          <w:bCs/>
          <w:spacing w:val="11"/>
          <w:sz w:val="30"/>
          <w:szCs w:val="30"/>
        </w:rPr>
        <w:t>采购合同范本</w:t>
      </w:r>
    </w:p>
    <w:p w14:paraId="7E482C98">
      <w:pPr>
        <w:pStyle w:val="2"/>
        <w:spacing w:line="338" w:lineRule="auto"/>
      </w:pPr>
    </w:p>
    <w:p w14:paraId="12C5E9AE">
      <w:pPr>
        <w:pStyle w:val="2"/>
        <w:spacing w:line="339" w:lineRule="auto"/>
      </w:pPr>
    </w:p>
    <w:p w14:paraId="7EC45780">
      <w:pPr>
        <w:spacing w:before="61" w:line="228" w:lineRule="auto"/>
        <w:ind w:left="2032"/>
        <w:rPr>
          <w:rFonts w:ascii="宋体" w:hAnsi="宋体" w:eastAsia="宋体" w:cs="宋体"/>
          <w:sz w:val="19"/>
          <w:szCs w:val="19"/>
        </w:rPr>
      </w:pPr>
      <w:r>
        <w:rPr>
          <w:rFonts w:ascii="宋体" w:hAnsi="宋体" w:eastAsia="宋体" w:cs="宋体"/>
          <w:spacing w:val="16"/>
          <w:sz w:val="19"/>
          <w:szCs w:val="19"/>
        </w:rPr>
        <w:t>（最终合同内容及格式由双方协商确定后签订的为准）</w:t>
      </w:r>
    </w:p>
    <w:p w14:paraId="3FEB690F">
      <w:pPr>
        <w:pStyle w:val="2"/>
        <w:spacing w:line="259" w:lineRule="auto"/>
      </w:pPr>
    </w:p>
    <w:p w14:paraId="7664E3A4">
      <w:pPr>
        <w:spacing w:before="78" w:line="221" w:lineRule="auto"/>
        <w:ind w:left="63"/>
        <w:rPr>
          <w:rFonts w:ascii="宋体" w:hAnsi="宋体" w:eastAsia="宋体" w:cs="宋体"/>
          <w:sz w:val="24"/>
          <w:szCs w:val="24"/>
        </w:rPr>
      </w:pPr>
      <w:r>
        <w:rPr>
          <w:rFonts w:ascii="宋体" w:hAnsi="宋体" w:eastAsia="宋体" w:cs="宋体"/>
          <w:spacing w:val="-19"/>
          <w:sz w:val="24"/>
          <w:szCs w:val="24"/>
        </w:rPr>
        <w:t>甲方：</w:t>
      </w:r>
    </w:p>
    <w:p w14:paraId="57F5E17B">
      <w:pPr>
        <w:spacing w:before="274" w:line="221" w:lineRule="auto"/>
        <w:ind w:left="48"/>
        <w:rPr>
          <w:rFonts w:ascii="宋体" w:hAnsi="宋体" w:eastAsia="宋体" w:cs="宋体"/>
          <w:sz w:val="24"/>
          <w:szCs w:val="24"/>
        </w:rPr>
      </w:pPr>
      <w:r>
        <w:rPr>
          <w:rFonts w:ascii="宋体" w:hAnsi="宋体" w:eastAsia="宋体" w:cs="宋体"/>
          <w:spacing w:val="-15"/>
          <w:sz w:val="24"/>
          <w:szCs w:val="24"/>
        </w:rPr>
        <w:t>乙方：</w:t>
      </w:r>
    </w:p>
    <w:p w14:paraId="6420BFF6">
      <w:pPr>
        <w:spacing w:before="292" w:line="432" w:lineRule="auto"/>
        <w:ind w:firstLine="480"/>
        <w:jc w:val="both"/>
        <w:rPr>
          <w:rFonts w:ascii="宋体" w:hAnsi="宋体" w:eastAsia="宋体" w:cs="宋体"/>
          <w:sz w:val="24"/>
          <w:szCs w:val="24"/>
        </w:rPr>
      </w:pPr>
      <w:r>
        <w:rPr>
          <w:rFonts w:ascii="宋体" w:hAnsi="宋体" w:eastAsia="宋体" w:cs="宋体"/>
          <w:spacing w:val="1"/>
          <w:sz w:val="24"/>
          <w:szCs w:val="24"/>
        </w:rPr>
        <w:t xml:space="preserve">根据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（采购项目）的采购结果，按照《中华人民</w:t>
      </w:r>
      <w:r>
        <w:rPr>
          <w:rFonts w:ascii="宋体" w:hAnsi="宋体" w:eastAsia="宋体" w:cs="宋体"/>
          <w:spacing w:val="-2"/>
          <w:sz w:val="24"/>
          <w:szCs w:val="24"/>
        </w:rPr>
        <w:t>共和国政府采购法》及实施条例、《中华人民共和国民法典》的规定，经双方协商，本着平等互利和诚实信用的原则，一致同意签订本合同。</w:t>
      </w:r>
    </w:p>
    <w:p w14:paraId="2BB0DB46">
      <w:pPr>
        <w:spacing w:before="309" w:line="219" w:lineRule="auto"/>
        <w:outlineLvl w:val="0"/>
        <w:rPr>
          <w:rFonts w:ascii="宋体" w:hAnsi="宋体" w:eastAsia="宋体" w:cs="宋体"/>
          <w:sz w:val="24"/>
          <w:szCs w:val="24"/>
        </w:rPr>
      </w:pPr>
      <w:r>
        <w:rPr>
          <w:rFonts w:ascii="宋体" w:hAnsi="宋体" w:eastAsia="宋体" w:cs="宋体"/>
          <w:b/>
          <w:bCs/>
          <w:spacing w:val="-5"/>
          <w:sz w:val="24"/>
          <w:szCs w:val="24"/>
        </w:rPr>
        <w:t>第一条</w:t>
      </w:r>
      <w:r>
        <w:rPr>
          <w:rFonts w:ascii="宋体" w:hAnsi="宋体" w:eastAsia="宋体" w:cs="宋体"/>
          <w:spacing w:val="-5"/>
          <w:sz w:val="24"/>
          <w:szCs w:val="24"/>
        </w:rPr>
        <w:t xml:space="preserve">  </w:t>
      </w:r>
      <w:r>
        <w:rPr>
          <w:rFonts w:ascii="宋体" w:hAnsi="宋体" w:eastAsia="宋体" w:cs="宋体"/>
          <w:b/>
          <w:bCs/>
          <w:spacing w:val="-5"/>
          <w:sz w:val="24"/>
          <w:szCs w:val="24"/>
        </w:rPr>
        <w:t>项目概况</w:t>
      </w:r>
    </w:p>
    <w:p w14:paraId="6DA81EE6">
      <w:pPr>
        <w:pStyle w:val="2"/>
        <w:spacing w:line="271" w:lineRule="auto"/>
      </w:pPr>
    </w:p>
    <w:p w14:paraId="511C564D">
      <w:pPr>
        <w:spacing w:before="78" w:line="220" w:lineRule="auto"/>
        <w:ind w:left="489"/>
        <w:rPr>
          <w:rFonts w:ascii="宋体" w:hAnsi="宋体" w:eastAsia="宋体" w:cs="宋体"/>
          <w:sz w:val="24"/>
          <w:szCs w:val="24"/>
        </w:rPr>
      </w:pPr>
      <w:r>
        <w:rPr>
          <w:rFonts w:ascii="宋体" w:hAnsi="宋体" w:eastAsia="宋体" w:cs="宋体"/>
          <w:spacing w:val="-5"/>
          <w:sz w:val="24"/>
          <w:szCs w:val="24"/>
        </w:rPr>
        <w:t>项目名称：</w:t>
      </w:r>
    </w:p>
    <w:p w14:paraId="7F1D2C9D">
      <w:pPr>
        <w:spacing w:before="271" w:line="219" w:lineRule="auto"/>
        <w:ind w:left="480"/>
        <w:rPr>
          <w:rFonts w:ascii="宋体" w:hAnsi="宋体" w:eastAsia="宋体" w:cs="宋体"/>
          <w:sz w:val="24"/>
          <w:szCs w:val="24"/>
        </w:rPr>
      </w:pPr>
      <w:r>
        <w:rPr>
          <w:rFonts w:ascii="宋体" w:hAnsi="宋体" w:eastAsia="宋体" w:cs="宋体"/>
          <w:spacing w:val="-4"/>
          <w:sz w:val="24"/>
          <w:szCs w:val="24"/>
        </w:rPr>
        <w:t>服务地点：</w:t>
      </w:r>
    </w:p>
    <w:p w14:paraId="2ADB8F1B">
      <w:pPr>
        <w:pStyle w:val="2"/>
        <w:spacing w:line="267" w:lineRule="auto"/>
      </w:pPr>
    </w:p>
    <w:p w14:paraId="23861CFB">
      <w:pPr>
        <w:pStyle w:val="2"/>
        <w:spacing w:line="267" w:lineRule="auto"/>
      </w:pPr>
    </w:p>
    <w:p w14:paraId="66DD886D">
      <w:pPr>
        <w:spacing w:before="78" w:line="219" w:lineRule="auto"/>
        <w:outlineLvl w:val="0"/>
        <w:rPr>
          <w:rFonts w:ascii="宋体" w:hAnsi="宋体" w:eastAsia="宋体" w:cs="宋体"/>
          <w:sz w:val="24"/>
          <w:szCs w:val="24"/>
        </w:rPr>
      </w:pPr>
      <w:r>
        <w:rPr>
          <w:rFonts w:ascii="宋体" w:hAnsi="宋体" w:eastAsia="宋体" w:cs="宋体"/>
          <w:b/>
          <w:bCs/>
          <w:spacing w:val="2"/>
          <w:sz w:val="24"/>
          <w:szCs w:val="24"/>
        </w:rPr>
        <w:t>第二条</w:t>
      </w:r>
      <w:r>
        <w:rPr>
          <w:rFonts w:ascii="宋体" w:hAnsi="宋体" w:eastAsia="宋体" w:cs="宋体"/>
          <w:spacing w:val="2"/>
          <w:sz w:val="24"/>
          <w:szCs w:val="24"/>
        </w:rPr>
        <w:t xml:space="preserve">  </w:t>
      </w:r>
      <w:r>
        <w:rPr>
          <w:rFonts w:ascii="宋体" w:hAnsi="宋体" w:eastAsia="宋体" w:cs="宋体"/>
          <w:b/>
          <w:bCs/>
          <w:spacing w:val="2"/>
          <w:sz w:val="24"/>
          <w:szCs w:val="24"/>
        </w:rPr>
        <w:t>服务范围及要求:</w:t>
      </w:r>
    </w:p>
    <w:p w14:paraId="7BDF8AAA">
      <w:pPr>
        <w:pStyle w:val="2"/>
        <w:spacing w:line="271" w:lineRule="auto"/>
      </w:pPr>
    </w:p>
    <w:p w14:paraId="78951295">
      <w:pPr>
        <w:spacing w:before="79" w:line="219" w:lineRule="auto"/>
        <w:ind w:left="504"/>
        <w:rPr>
          <w:rFonts w:ascii="宋体" w:hAnsi="宋体" w:eastAsia="宋体" w:cs="宋体"/>
          <w:sz w:val="24"/>
          <w:szCs w:val="24"/>
        </w:rPr>
      </w:pPr>
      <w:r>
        <w:rPr>
          <w:rFonts w:ascii="宋体" w:hAnsi="宋体" w:eastAsia="宋体" w:cs="宋体"/>
          <w:spacing w:val="-6"/>
          <w:sz w:val="24"/>
          <w:szCs w:val="24"/>
        </w:rPr>
        <w:t>（一）服务范围：</w:t>
      </w:r>
    </w:p>
    <w:p w14:paraId="5F7EC5ED">
      <w:pPr>
        <w:spacing w:before="272" w:line="219" w:lineRule="auto"/>
        <w:ind w:left="504"/>
        <w:rPr>
          <w:rFonts w:ascii="宋体" w:hAnsi="宋体" w:eastAsia="宋体" w:cs="宋体"/>
          <w:sz w:val="24"/>
          <w:szCs w:val="24"/>
        </w:rPr>
      </w:pPr>
      <w:r>
        <w:rPr>
          <w:rFonts w:ascii="宋体" w:hAnsi="宋体" w:eastAsia="宋体" w:cs="宋体"/>
          <w:spacing w:val="-6"/>
          <w:sz w:val="24"/>
          <w:szCs w:val="24"/>
        </w:rPr>
        <w:t>（二）服务要求：</w:t>
      </w:r>
    </w:p>
    <w:p w14:paraId="3AC4F41A">
      <w:pPr>
        <w:pStyle w:val="2"/>
        <w:spacing w:line="267" w:lineRule="auto"/>
      </w:pPr>
    </w:p>
    <w:p w14:paraId="21E2490A">
      <w:pPr>
        <w:pStyle w:val="2"/>
        <w:spacing w:line="267" w:lineRule="auto"/>
      </w:pPr>
    </w:p>
    <w:p w14:paraId="300B34AF">
      <w:pPr>
        <w:spacing w:before="78" w:line="219" w:lineRule="auto"/>
        <w:outlineLvl w:val="0"/>
        <w:rPr>
          <w:rFonts w:ascii="宋体" w:hAnsi="宋体" w:eastAsia="宋体" w:cs="宋体"/>
          <w:sz w:val="24"/>
          <w:szCs w:val="24"/>
        </w:rPr>
      </w:pPr>
      <w:r>
        <w:rPr>
          <w:rFonts w:ascii="宋体" w:hAnsi="宋体" w:eastAsia="宋体" w:cs="宋体"/>
          <w:b/>
          <w:bCs/>
          <w:spacing w:val="-5"/>
          <w:sz w:val="24"/>
          <w:szCs w:val="24"/>
        </w:rPr>
        <w:t>第三条</w:t>
      </w:r>
      <w:r>
        <w:rPr>
          <w:rFonts w:ascii="宋体" w:hAnsi="宋体" w:eastAsia="宋体" w:cs="宋体"/>
          <w:spacing w:val="-5"/>
          <w:sz w:val="24"/>
          <w:szCs w:val="24"/>
        </w:rPr>
        <w:t xml:space="preserve"> </w:t>
      </w:r>
      <w:r>
        <w:rPr>
          <w:rFonts w:ascii="宋体" w:hAnsi="宋体" w:eastAsia="宋体" w:cs="宋体"/>
          <w:b/>
          <w:bCs/>
          <w:spacing w:val="-5"/>
          <w:sz w:val="24"/>
          <w:szCs w:val="24"/>
        </w:rPr>
        <w:t>合同委托服务期限</w:t>
      </w:r>
    </w:p>
    <w:p w14:paraId="51E62B83">
      <w:pPr>
        <w:pStyle w:val="2"/>
        <w:spacing w:line="261" w:lineRule="auto"/>
      </w:pPr>
    </w:p>
    <w:p w14:paraId="5542AE85">
      <w:pPr>
        <w:spacing w:before="79" w:line="213" w:lineRule="auto"/>
        <w:ind w:left="484"/>
        <w:rPr>
          <w:rFonts w:ascii="宋体" w:hAnsi="宋体" w:eastAsia="宋体" w:cs="宋体"/>
          <w:sz w:val="24"/>
          <w:szCs w:val="24"/>
        </w:rPr>
      </w:pPr>
      <w:r>
        <w:rPr>
          <w:rFonts w:ascii="宋体" w:hAnsi="宋体" w:eastAsia="宋体" w:cs="宋体"/>
          <w:spacing w:val="-10"/>
          <w:sz w:val="24"/>
          <w:szCs w:val="24"/>
        </w:rPr>
        <w:t>本项目服务期限为</w:t>
      </w:r>
      <w:r>
        <w:rPr>
          <w:rFonts w:ascii="宋体" w:hAnsi="宋体" w:eastAsia="宋体" w:cs="宋体"/>
          <w:spacing w:val="22"/>
          <w:sz w:val="24"/>
          <w:szCs w:val="24"/>
          <w:u w:val="single" w:color="auto"/>
        </w:rPr>
        <w:t xml:space="preserve">    </w:t>
      </w:r>
      <w:r>
        <w:rPr>
          <w:rFonts w:ascii="宋体" w:hAnsi="宋体" w:eastAsia="宋体" w:cs="宋体"/>
          <w:spacing w:val="-47"/>
          <w:sz w:val="24"/>
          <w:szCs w:val="24"/>
        </w:rPr>
        <w:t xml:space="preserve"> </w:t>
      </w:r>
      <w:r>
        <w:rPr>
          <w:rFonts w:ascii="宋体" w:hAnsi="宋体" w:eastAsia="宋体" w:cs="宋体"/>
          <w:spacing w:val="-10"/>
          <w:sz w:val="24"/>
          <w:szCs w:val="24"/>
        </w:rPr>
        <w:t>，</w:t>
      </w:r>
      <w:r>
        <w:rPr>
          <w:rFonts w:ascii="宋体" w:hAnsi="宋体" w:eastAsia="宋体" w:cs="宋体"/>
          <w:spacing w:val="-25"/>
          <w:sz w:val="24"/>
          <w:szCs w:val="24"/>
        </w:rPr>
        <w:t xml:space="preserve"> </w:t>
      </w:r>
      <w:r>
        <w:rPr>
          <w:rFonts w:ascii="宋体" w:hAnsi="宋体" w:eastAsia="宋体" w:cs="宋体"/>
          <w:spacing w:val="-10"/>
          <w:sz w:val="24"/>
          <w:szCs w:val="24"/>
        </w:rPr>
        <w:t>自（_）年（_）月（_） 日至（_）年</w:t>
      </w:r>
      <w:r>
        <w:rPr>
          <w:rFonts w:ascii="宋体" w:hAnsi="宋体" w:eastAsia="宋体" w:cs="宋体"/>
          <w:spacing w:val="-11"/>
          <w:sz w:val="24"/>
          <w:szCs w:val="24"/>
        </w:rPr>
        <w:t>（_）月（_） 日。</w:t>
      </w:r>
    </w:p>
    <w:p w14:paraId="4284A789">
      <w:pPr>
        <w:pStyle w:val="2"/>
        <w:spacing w:line="275" w:lineRule="auto"/>
      </w:pPr>
    </w:p>
    <w:p w14:paraId="1845763E">
      <w:pPr>
        <w:pStyle w:val="2"/>
        <w:spacing w:line="276" w:lineRule="auto"/>
      </w:pPr>
    </w:p>
    <w:p w14:paraId="45073E1A">
      <w:pPr>
        <w:spacing w:before="78" w:line="219" w:lineRule="auto"/>
        <w:outlineLvl w:val="0"/>
        <w:rPr>
          <w:rFonts w:ascii="宋体" w:hAnsi="宋体" w:eastAsia="宋体" w:cs="宋体"/>
          <w:sz w:val="24"/>
          <w:szCs w:val="24"/>
        </w:rPr>
      </w:pPr>
      <w:r>
        <w:rPr>
          <w:rFonts w:ascii="宋体" w:hAnsi="宋体" w:eastAsia="宋体" w:cs="宋体"/>
          <w:b/>
          <w:bCs/>
          <w:spacing w:val="-5"/>
          <w:sz w:val="24"/>
          <w:szCs w:val="24"/>
        </w:rPr>
        <w:t>第四条</w:t>
      </w:r>
      <w:r>
        <w:rPr>
          <w:rFonts w:ascii="宋体" w:hAnsi="宋体" w:eastAsia="宋体" w:cs="宋体"/>
          <w:spacing w:val="-5"/>
          <w:sz w:val="24"/>
          <w:szCs w:val="24"/>
        </w:rPr>
        <w:t xml:space="preserve"> </w:t>
      </w:r>
      <w:r>
        <w:rPr>
          <w:rFonts w:ascii="宋体" w:hAnsi="宋体" w:eastAsia="宋体" w:cs="宋体"/>
          <w:b/>
          <w:bCs/>
          <w:spacing w:val="-5"/>
          <w:sz w:val="24"/>
          <w:szCs w:val="24"/>
        </w:rPr>
        <w:t>合同金额及结算方式</w:t>
      </w:r>
    </w:p>
    <w:p w14:paraId="7AC47053">
      <w:pPr>
        <w:pStyle w:val="2"/>
        <w:spacing w:line="291" w:lineRule="auto"/>
      </w:pPr>
    </w:p>
    <w:p w14:paraId="1C1A949A">
      <w:pPr>
        <w:spacing w:before="79" w:line="327" w:lineRule="auto"/>
        <w:ind w:left="827" w:right="7095" w:hanging="803"/>
        <w:rPr>
          <w:rFonts w:ascii="宋体" w:hAnsi="宋体" w:eastAsia="宋体" w:cs="宋体"/>
          <w:sz w:val="24"/>
          <w:szCs w:val="24"/>
        </w:rPr>
      </w:pPr>
      <w:r>
        <w:rPr>
          <w:rFonts w:ascii="宋体" w:hAnsi="宋体" w:eastAsia="宋体" w:cs="宋体"/>
          <w:spacing w:val="-4"/>
          <w:sz w:val="24"/>
          <w:szCs w:val="24"/>
        </w:rPr>
        <w:t>（一）</w:t>
      </w:r>
      <w:r>
        <w:rPr>
          <w:rFonts w:ascii="宋体" w:hAnsi="宋体" w:eastAsia="宋体" w:cs="宋体"/>
          <w:spacing w:val="-21"/>
          <w:sz w:val="24"/>
          <w:szCs w:val="24"/>
        </w:rPr>
        <w:t xml:space="preserve"> </w:t>
      </w:r>
      <w:r>
        <w:rPr>
          <w:rFonts w:ascii="宋体" w:hAnsi="宋体" w:eastAsia="宋体" w:cs="宋体"/>
          <w:spacing w:val="-4"/>
          <w:sz w:val="24"/>
          <w:szCs w:val="24"/>
        </w:rPr>
        <w:t>资金性质</w:t>
      </w:r>
      <w:r>
        <w:rPr>
          <w:rFonts w:ascii="宋体" w:hAnsi="宋体" w:eastAsia="宋体" w:cs="宋体"/>
          <w:spacing w:val="-14"/>
          <w:sz w:val="24"/>
          <w:szCs w:val="24"/>
        </w:rPr>
        <w:t>中央资金。</w:t>
      </w:r>
    </w:p>
    <w:p w14:paraId="5A83586E">
      <w:pPr>
        <w:spacing w:before="246" w:line="219" w:lineRule="auto"/>
        <w:ind w:left="24"/>
        <w:rPr>
          <w:rFonts w:ascii="宋体" w:hAnsi="宋体" w:eastAsia="宋体" w:cs="宋体"/>
          <w:sz w:val="24"/>
          <w:szCs w:val="24"/>
        </w:rPr>
      </w:pPr>
      <w:r>
        <w:rPr>
          <w:rFonts w:ascii="宋体" w:hAnsi="宋体" w:eastAsia="宋体" w:cs="宋体"/>
          <w:spacing w:val="-2"/>
          <w:sz w:val="24"/>
          <w:szCs w:val="24"/>
        </w:rPr>
        <w:t>（二）</w:t>
      </w:r>
      <w:r>
        <w:rPr>
          <w:rFonts w:ascii="宋体" w:hAnsi="宋体" w:eastAsia="宋体" w:cs="宋体"/>
          <w:spacing w:val="-38"/>
          <w:sz w:val="24"/>
          <w:szCs w:val="24"/>
        </w:rPr>
        <w:t xml:space="preserve"> </w:t>
      </w:r>
      <w:r>
        <w:rPr>
          <w:rFonts w:ascii="宋体" w:hAnsi="宋体" w:eastAsia="宋体" w:cs="宋体"/>
          <w:spacing w:val="-2"/>
          <w:sz w:val="24"/>
          <w:szCs w:val="24"/>
        </w:rPr>
        <w:t>合同金额：</w:t>
      </w:r>
    </w:p>
    <w:p w14:paraId="20AC49DF">
      <w:pPr>
        <w:spacing w:before="273" w:line="219" w:lineRule="auto"/>
        <w:ind w:left="522"/>
        <w:rPr>
          <w:rFonts w:ascii="宋体" w:hAnsi="宋体" w:eastAsia="宋体" w:cs="宋体"/>
          <w:sz w:val="24"/>
          <w:szCs w:val="24"/>
        </w:rPr>
      </w:pPr>
      <w:r>
        <w:rPr>
          <w:rFonts w:ascii="宋体" w:hAnsi="宋体" w:eastAsia="宋体" w:cs="宋体"/>
          <w:spacing w:val="6"/>
          <w:sz w:val="24"/>
          <w:szCs w:val="24"/>
        </w:rPr>
        <w:t>合同总金额（大写）</w:t>
      </w:r>
      <w:r>
        <w:rPr>
          <w:rFonts w:ascii="宋体" w:hAnsi="宋体" w:eastAsia="宋体" w:cs="宋体"/>
          <w:spacing w:val="-56"/>
          <w:sz w:val="24"/>
          <w:szCs w:val="24"/>
        </w:rPr>
        <w:t xml:space="preserve"> </w:t>
      </w:r>
      <w:r>
        <w:rPr>
          <w:rFonts w:ascii="宋体" w:hAnsi="宋体" w:eastAsia="宋体" w:cs="宋体"/>
          <w:spacing w:val="20"/>
          <w:sz w:val="24"/>
          <w:szCs w:val="24"/>
          <w:u w:val="single" w:color="auto"/>
        </w:rPr>
        <w:t xml:space="preserve">     </w:t>
      </w:r>
      <w:r>
        <w:rPr>
          <w:rFonts w:ascii="宋体" w:hAnsi="宋体" w:eastAsia="宋体" w:cs="宋体"/>
          <w:spacing w:val="-95"/>
          <w:sz w:val="24"/>
          <w:szCs w:val="24"/>
        </w:rPr>
        <w:t xml:space="preserve"> </w:t>
      </w:r>
      <w:r>
        <w:rPr>
          <w:rFonts w:ascii="宋体" w:hAnsi="宋体" w:eastAsia="宋体" w:cs="宋体"/>
          <w:spacing w:val="6"/>
          <w:sz w:val="24"/>
          <w:szCs w:val="24"/>
        </w:rPr>
        <w:t>元人民币（小写：</w:t>
      </w:r>
      <w:r>
        <w:rPr>
          <w:rFonts w:ascii="宋体" w:hAnsi="宋体" w:eastAsia="宋体" w:cs="宋体"/>
          <w:spacing w:val="-56"/>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6"/>
          <w:sz w:val="24"/>
          <w:szCs w:val="24"/>
        </w:rPr>
        <w:t>元</w:t>
      </w:r>
      <w:r>
        <w:rPr>
          <w:rFonts w:ascii="宋体" w:hAnsi="宋体" w:eastAsia="宋体" w:cs="宋体"/>
          <w:spacing w:val="25"/>
          <w:sz w:val="24"/>
          <w:szCs w:val="24"/>
        </w:rPr>
        <w:t>）；</w:t>
      </w:r>
    </w:p>
    <w:p w14:paraId="2E031611">
      <w:pPr>
        <w:spacing w:before="278" w:line="219" w:lineRule="auto"/>
        <w:ind w:left="24"/>
        <w:rPr>
          <w:rFonts w:ascii="宋体" w:hAnsi="宋体" w:eastAsia="宋体" w:cs="宋体"/>
          <w:sz w:val="24"/>
          <w:szCs w:val="24"/>
        </w:rPr>
      </w:pPr>
      <w:r>
        <w:rPr>
          <w:rFonts w:ascii="宋体" w:hAnsi="宋体" w:eastAsia="宋体" w:cs="宋体"/>
          <w:spacing w:val="-3"/>
          <w:sz w:val="24"/>
          <w:szCs w:val="24"/>
        </w:rPr>
        <w:t>（三）</w:t>
      </w:r>
      <w:r>
        <w:rPr>
          <w:rFonts w:ascii="宋体" w:hAnsi="宋体" w:eastAsia="宋体" w:cs="宋体"/>
          <w:spacing w:val="-30"/>
          <w:sz w:val="24"/>
          <w:szCs w:val="24"/>
        </w:rPr>
        <w:t xml:space="preserve"> </w:t>
      </w:r>
      <w:r>
        <w:rPr>
          <w:rFonts w:ascii="宋体" w:hAnsi="宋体" w:eastAsia="宋体" w:cs="宋体"/>
          <w:spacing w:val="-3"/>
          <w:sz w:val="24"/>
          <w:szCs w:val="24"/>
        </w:rPr>
        <w:t>结算方式：</w:t>
      </w:r>
    </w:p>
    <w:p w14:paraId="48B5D12A">
      <w:pPr>
        <w:spacing w:line="219" w:lineRule="auto"/>
        <w:rPr>
          <w:rFonts w:ascii="宋体" w:hAnsi="宋体" w:eastAsia="宋体" w:cs="宋体"/>
          <w:sz w:val="24"/>
          <w:szCs w:val="24"/>
        </w:rPr>
        <w:sectPr>
          <w:footerReference r:id="rId22" w:type="default"/>
          <w:pgSz w:w="11906" w:h="16840"/>
          <w:pgMar w:top="400" w:right="1415" w:bottom="1145" w:left="1433" w:header="0" w:footer="983" w:gutter="0"/>
          <w:pgNumType w:fmt="decimal"/>
          <w:cols w:space="720" w:num="1"/>
        </w:sectPr>
      </w:pPr>
    </w:p>
    <w:p w14:paraId="2AE4FCCF">
      <w:pPr>
        <w:pStyle w:val="2"/>
        <w:spacing w:line="276" w:lineRule="auto"/>
      </w:pPr>
    </w:p>
    <w:p w14:paraId="548F7A67">
      <w:pPr>
        <w:pStyle w:val="2"/>
        <w:spacing w:line="276" w:lineRule="auto"/>
      </w:pPr>
    </w:p>
    <w:p w14:paraId="49C80660">
      <w:pPr>
        <w:pStyle w:val="2"/>
        <w:spacing w:line="276" w:lineRule="auto"/>
      </w:pPr>
    </w:p>
    <w:p w14:paraId="05EDACD4">
      <w:pPr>
        <w:pStyle w:val="2"/>
        <w:spacing w:line="277" w:lineRule="auto"/>
      </w:pPr>
    </w:p>
    <w:p w14:paraId="4E98144E">
      <w:pPr>
        <w:spacing w:before="78" w:line="219" w:lineRule="auto"/>
        <w:outlineLvl w:val="0"/>
        <w:rPr>
          <w:rFonts w:ascii="宋体" w:hAnsi="宋体" w:eastAsia="宋体" w:cs="宋体"/>
          <w:sz w:val="24"/>
          <w:szCs w:val="24"/>
        </w:rPr>
      </w:pPr>
      <w:r>
        <w:rPr>
          <w:rFonts w:ascii="宋体" w:hAnsi="宋体" w:eastAsia="宋体" w:cs="宋体"/>
          <w:b/>
          <w:bCs/>
          <w:spacing w:val="-5"/>
          <w:sz w:val="24"/>
          <w:szCs w:val="24"/>
        </w:rPr>
        <w:t>第五条</w:t>
      </w:r>
      <w:r>
        <w:rPr>
          <w:rFonts w:ascii="宋体" w:hAnsi="宋体" w:eastAsia="宋体" w:cs="宋体"/>
          <w:spacing w:val="-5"/>
          <w:sz w:val="24"/>
          <w:szCs w:val="24"/>
        </w:rPr>
        <w:t xml:space="preserve"> </w:t>
      </w:r>
      <w:r>
        <w:rPr>
          <w:rFonts w:ascii="宋体" w:hAnsi="宋体" w:eastAsia="宋体" w:cs="宋体"/>
          <w:b/>
          <w:bCs/>
          <w:spacing w:val="-5"/>
          <w:sz w:val="24"/>
          <w:szCs w:val="24"/>
        </w:rPr>
        <w:t>双方权利义务</w:t>
      </w:r>
    </w:p>
    <w:p w14:paraId="023885B6">
      <w:pPr>
        <w:pStyle w:val="2"/>
        <w:spacing w:line="269" w:lineRule="auto"/>
      </w:pPr>
    </w:p>
    <w:p w14:paraId="106E55A9">
      <w:pPr>
        <w:spacing w:before="78" w:line="219" w:lineRule="auto"/>
        <w:ind w:left="24"/>
        <w:outlineLvl w:val="1"/>
        <w:rPr>
          <w:rFonts w:ascii="宋体" w:hAnsi="宋体" w:eastAsia="宋体" w:cs="宋体"/>
          <w:sz w:val="24"/>
          <w:szCs w:val="24"/>
        </w:rPr>
      </w:pPr>
      <w:r>
        <w:rPr>
          <w:rFonts w:ascii="宋体" w:hAnsi="宋体" w:eastAsia="宋体" w:cs="宋体"/>
          <w:spacing w:val="-2"/>
          <w:sz w:val="24"/>
          <w:szCs w:val="24"/>
        </w:rPr>
        <w:t>（一）</w:t>
      </w:r>
      <w:r>
        <w:rPr>
          <w:rFonts w:ascii="宋体" w:hAnsi="宋体" w:eastAsia="宋体" w:cs="宋体"/>
          <w:spacing w:val="29"/>
          <w:sz w:val="24"/>
          <w:szCs w:val="24"/>
        </w:rPr>
        <w:t xml:space="preserve"> </w:t>
      </w:r>
      <w:r>
        <w:rPr>
          <w:rFonts w:ascii="宋体" w:hAnsi="宋体" w:eastAsia="宋体" w:cs="宋体"/>
          <w:spacing w:val="-2"/>
          <w:sz w:val="24"/>
          <w:szCs w:val="24"/>
        </w:rPr>
        <w:t>甲方权利和义务</w:t>
      </w:r>
    </w:p>
    <w:p w14:paraId="42A0655D">
      <w:pPr>
        <w:spacing w:before="271" w:line="219" w:lineRule="auto"/>
        <w:ind w:left="556"/>
        <w:rPr>
          <w:rFonts w:ascii="宋体" w:hAnsi="宋体" w:eastAsia="宋体" w:cs="宋体"/>
          <w:sz w:val="24"/>
          <w:szCs w:val="24"/>
        </w:rPr>
      </w:pPr>
      <w:r>
        <w:rPr>
          <w:rFonts w:ascii="宋体" w:hAnsi="宋体" w:eastAsia="宋体" w:cs="宋体"/>
          <w:spacing w:val="6"/>
          <w:sz w:val="24"/>
          <w:szCs w:val="24"/>
        </w:rPr>
        <w:t>1、 甲方有权获取乙方提供的专业化服务；</w:t>
      </w:r>
    </w:p>
    <w:p w14:paraId="23C1E8F3">
      <w:pPr>
        <w:spacing w:before="293" w:line="329" w:lineRule="auto"/>
        <w:ind w:left="4" w:right="2" w:firstLine="520"/>
        <w:rPr>
          <w:rFonts w:ascii="宋体" w:hAnsi="宋体" w:eastAsia="宋体" w:cs="宋体"/>
          <w:sz w:val="24"/>
          <w:szCs w:val="24"/>
        </w:rPr>
      </w:pPr>
      <w:r>
        <w:rPr>
          <w:rFonts w:ascii="宋体" w:hAnsi="宋体" w:eastAsia="宋体" w:cs="宋体"/>
          <w:spacing w:val="11"/>
          <w:sz w:val="24"/>
          <w:szCs w:val="24"/>
        </w:rPr>
        <w:t>2、 甲方保证服务期间</w:t>
      </w:r>
      <w:r>
        <w:rPr>
          <w:rFonts w:ascii="宋体" w:hAnsi="宋体" w:eastAsia="宋体" w:cs="宋体"/>
          <w:spacing w:val="-21"/>
          <w:sz w:val="24"/>
          <w:szCs w:val="24"/>
        </w:rPr>
        <w:t xml:space="preserve"> </w:t>
      </w:r>
      <w:r>
        <w:rPr>
          <w:rFonts w:ascii="宋体" w:hAnsi="宋体" w:eastAsia="宋体" w:cs="宋体"/>
          <w:spacing w:val="11"/>
          <w:sz w:val="24"/>
          <w:szCs w:val="24"/>
        </w:rPr>
        <w:t>，对乙方工作给予支持</w:t>
      </w:r>
      <w:r>
        <w:rPr>
          <w:rFonts w:ascii="宋体" w:hAnsi="宋体" w:eastAsia="宋体" w:cs="宋体"/>
          <w:spacing w:val="-22"/>
          <w:sz w:val="24"/>
          <w:szCs w:val="24"/>
        </w:rPr>
        <w:t xml:space="preserve"> </w:t>
      </w:r>
      <w:r>
        <w:rPr>
          <w:rFonts w:ascii="宋体" w:hAnsi="宋体" w:eastAsia="宋体" w:cs="宋体"/>
          <w:spacing w:val="11"/>
          <w:sz w:val="24"/>
          <w:szCs w:val="24"/>
        </w:rPr>
        <w:t>，提供采购需求必须的基</w:t>
      </w:r>
      <w:r>
        <w:rPr>
          <w:rFonts w:ascii="宋体" w:hAnsi="宋体" w:eastAsia="宋体" w:cs="宋体"/>
          <w:spacing w:val="10"/>
          <w:sz w:val="24"/>
          <w:szCs w:val="24"/>
        </w:rPr>
        <w:t>础工</w:t>
      </w:r>
      <w:r>
        <w:rPr>
          <w:rFonts w:ascii="宋体" w:hAnsi="宋体" w:eastAsia="宋体" w:cs="宋体"/>
          <w:spacing w:val="1"/>
          <w:sz w:val="24"/>
          <w:szCs w:val="24"/>
        </w:rPr>
        <w:t>作条件；</w:t>
      </w:r>
    </w:p>
    <w:p w14:paraId="4540BE84">
      <w:pPr>
        <w:spacing w:before="270" w:line="360" w:lineRule="auto"/>
        <w:ind w:left="5" w:right="4" w:firstLine="523"/>
        <w:rPr>
          <w:rFonts w:ascii="宋体" w:hAnsi="宋体" w:eastAsia="宋体" w:cs="宋体"/>
          <w:sz w:val="24"/>
          <w:szCs w:val="24"/>
        </w:rPr>
      </w:pPr>
      <w:r>
        <w:rPr>
          <w:rFonts w:ascii="宋体" w:hAnsi="宋体" w:eastAsia="宋体" w:cs="宋体"/>
          <w:spacing w:val="16"/>
          <w:sz w:val="24"/>
          <w:szCs w:val="24"/>
        </w:rPr>
        <w:t>3、按合同要求及时向乙方支付服务费 。不得以机构变动、人员更替、政策</w:t>
      </w:r>
      <w:r>
        <w:rPr>
          <w:rFonts w:ascii="宋体" w:hAnsi="宋体" w:eastAsia="宋体" w:cs="宋体"/>
          <w:spacing w:val="15"/>
          <w:sz w:val="24"/>
          <w:szCs w:val="24"/>
        </w:rPr>
        <w:t>调整等为由延迟付款</w:t>
      </w:r>
      <w:r>
        <w:rPr>
          <w:rFonts w:ascii="宋体" w:hAnsi="宋体" w:eastAsia="宋体" w:cs="宋体"/>
          <w:spacing w:val="-27"/>
          <w:sz w:val="24"/>
          <w:szCs w:val="24"/>
        </w:rPr>
        <w:t xml:space="preserve"> </w:t>
      </w:r>
      <w:r>
        <w:rPr>
          <w:rFonts w:ascii="宋体" w:hAnsi="宋体" w:eastAsia="宋体" w:cs="宋体"/>
          <w:spacing w:val="15"/>
          <w:sz w:val="24"/>
          <w:szCs w:val="24"/>
        </w:rPr>
        <w:t>，不得将采购文件和合同中未规</w:t>
      </w:r>
      <w:r>
        <w:rPr>
          <w:rFonts w:ascii="宋体" w:hAnsi="宋体" w:eastAsia="宋体" w:cs="宋体"/>
          <w:spacing w:val="14"/>
          <w:sz w:val="24"/>
          <w:szCs w:val="24"/>
        </w:rPr>
        <w:t>定的义务作为向供应商付款</w:t>
      </w:r>
      <w:r>
        <w:rPr>
          <w:rFonts w:ascii="宋体" w:hAnsi="宋体" w:eastAsia="宋体" w:cs="宋体"/>
          <w:sz w:val="24"/>
          <w:szCs w:val="24"/>
        </w:rPr>
        <w:t>的条件。</w:t>
      </w:r>
    </w:p>
    <w:p w14:paraId="2A793414">
      <w:pPr>
        <w:spacing w:before="248" w:line="219" w:lineRule="auto"/>
        <w:ind w:left="24"/>
        <w:outlineLvl w:val="1"/>
        <w:rPr>
          <w:rFonts w:ascii="宋体" w:hAnsi="宋体" w:eastAsia="宋体" w:cs="宋体"/>
          <w:sz w:val="24"/>
          <w:szCs w:val="24"/>
        </w:rPr>
      </w:pPr>
      <w:r>
        <w:rPr>
          <w:rFonts w:ascii="宋体" w:hAnsi="宋体" w:eastAsia="宋体" w:cs="宋体"/>
          <w:sz w:val="24"/>
          <w:szCs w:val="24"/>
        </w:rPr>
        <w:t>（二） 乙方权利和义务</w:t>
      </w:r>
    </w:p>
    <w:p w14:paraId="026CB7DC">
      <w:pPr>
        <w:spacing w:before="271" w:line="219" w:lineRule="auto"/>
        <w:ind w:left="556"/>
        <w:rPr>
          <w:rFonts w:ascii="宋体" w:hAnsi="宋体" w:eastAsia="宋体" w:cs="宋体"/>
          <w:sz w:val="24"/>
          <w:szCs w:val="24"/>
        </w:rPr>
      </w:pPr>
      <w:r>
        <w:rPr>
          <w:rFonts w:ascii="宋体" w:hAnsi="宋体" w:eastAsia="宋体" w:cs="宋体"/>
          <w:spacing w:val="13"/>
          <w:sz w:val="24"/>
          <w:szCs w:val="24"/>
        </w:rPr>
        <w:t>1、</w:t>
      </w:r>
      <w:r>
        <w:rPr>
          <w:rFonts w:ascii="宋体" w:hAnsi="宋体" w:eastAsia="宋体" w:cs="宋体"/>
          <w:spacing w:val="-20"/>
          <w:sz w:val="24"/>
          <w:szCs w:val="24"/>
        </w:rPr>
        <w:t xml:space="preserve"> </w:t>
      </w:r>
      <w:r>
        <w:rPr>
          <w:rFonts w:ascii="宋体" w:hAnsi="宋体" w:eastAsia="宋体" w:cs="宋体"/>
          <w:spacing w:val="13"/>
          <w:sz w:val="24"/>
          <w:szCs w:val="24"/>
        </w:rPr>
        <w:t>乙方有权要求甲方提供为完成本次服务所</w:t>
      </w:r>
      <w:r>
        <w:rPr>
          <w:rFonts w:ascii="宋体" w:hAnsi="宋体" w:eastAsia="宋体" w:cs="宋体"/>
          <w:spacing w:val="12"/>
          <w:sz w:val="24"/>
          <w:szCs w:val="24"/>
        </w:rPr>
        <w:t>需的相关材料和相关信息。</w:t>
      </w:r>
    </w:p>
    <w:p w14:paraId="204B4835">
      <w:pPr>
        <w:spacing w:before="278" w:line="219" w:lineRule="auto"/>
        <w:ind w:left="527"/>
        <w:rPr>
          <w:rFonts w:ascii="宋体" w:hAnsi="宋体" w:eastAsia="宋体" w:cs="宋体"/>
          <w:sz w:val="24"/>
          <w:szCs w:val="24"/>
        </w:rPr>
      </w:pPr>
      <w:r>
        <w:rPr>
          <w:rFonts w:ascii="宋体" w:hAnsi="宋体" w:eastAsia="宋体" w:cs="宋体"/>
          <w:spacing w:val="11"/>
          <w:sz w:val="24"/>
          <w:szCs w:val="24"/>
        </w:rPr>
        <w:t>2、按照合同约定收取服务费。</w:t>
      </w:r>
    </w:p>
    <w:p w14:paraId="6E7113C0">
      <w:pPr>
        <w:spacing w:before="293" w:line="378" w:lineRule="auto"/>
        <w:ind w:left="6" w:firstLine="522"/>
        <w:rPr>
          <w:rFonts w:ascii="宋体" w:hAnsi="宋体" w:eastAsia="宋体" w:cs="宋体"/>
          <w:sz w:val="24"/>
          <w:szCs w:val="24"/>
        </w:rPr>
      </w:pPr>
      <w:r>
        <w:rPr>
          <w:rFonts w:ascii="宋体" w:hAnsi="宋体" w:eastAsia="宋体" w:cs="宋体"/>
          <w:spacing w:val="11"/>
          <w:sz w:val="24"/>
          <w:szCs w:val="24"/>
        </w:rPr>
        <w:t>3、委托服务期内的任何时候</w:t>
      </w:r>
      <w:r>
        <w:rPr>
          <w:rFonts w:ascii="宋体" w:hAnsi="宋体" w:eastAsia="宋体" w:cs="宋体"/>
          <w:spacing w:val="-22"/>
          <w:sz w:val="24"/>
          <w:szCs w:val="24"/>
        </w:rPr>
        <w:t xml:space="preserve"> </w:t>
      </w:r>
      <w:r>
        <w:rPr>
          <w:rFonts w:ascii="宋体" w:hAnsi="宋体" w:eastAsia="宋体" w:cs="宋体"/>
          <w:spacing w:val="11"/>
          <w:sz w:val="24"/>
          <w:szCs w:val="24"/>
        </w:rPr>
        <w:t>， 乙方保证服务质</w:t>
      </w:r>
      <w:r>
        <w:rPr>
          <w:rFonts w:ascii="宋体" w:hAnsi="宋体" w:eastAsia="宋体" w:cs="宋体"/>
          <w:spacing w:val="10"/>
          <w:sz w:val="24"/>
          <w:szCs w:val="24"/>
        </w:rPr>
        <w:t>量符合相关质量标准</w:t>
      </w:r>
      <w:r>
        <w:rPr>
          <w:rFonts w:ascii="宋体" w:hAnsi="宋体" w:eastAsia="宋体" w:cs="宋体"/>
          <w:spacing w:val="-17"/>
          <w:sz w:val="24"/>
          <w:szCs w:val="24"/>
        </w:rPr>
        <w:t xml:space="preserve"> </w:t>
      </w:r>
      <w:r>
        <w:rPr>
          <w:rFonts w:ascii="宋体" w:hAnsi="宋体" w:eastAsia="宋体" w:cs="宋体"/>
          <w:spacing w:val="10"/>
          <w:sz w:val="24"/>
          <w:szCs w:val="24"/>
        </w:rPr>
        <w:t>。如果</w:t>
      </w:r>
      <w:r>
        <w:rPr>
          <w:rFonts w:ascii="宋体" w:hAnsi="宋体" w:eastAsia="宋体" w:cs="宋体"/>
          <w:spacing w:val="11"/>
          <w:sz w:val="24"/>
          <w:szCs w:val="24"/>
        </w:rPr>
        <w:t>乙方提供的服务严重负偏离服务质量标准 ，无法满足甲方需求</w:t>
      </w:r>
      <w:r>
        <w:rPr>
          <w:rFonts w:ascii="宋体" w:hAnsi="宋体" w:eastAsia="宋体" w:cs="宋体"/>
          <w:spacing w:val="-24"/>
          <w:sz w:val="24"/>
          <w:szCs w:val="24"/>
        </w:rPr>
        <w:t xml:space="preserve"> </w:t>
      </w:r>
      <w:r>
        <w:rPr>
          <w:rFonts w:ascii="宋体" w:hAnsi="宋体" w:eastAsia="宋体" w:cs="宋体"/>
          <w:spacing w:val="11"/>
          <w:sz w:val="24"/>
          <w:szCs w:val="24"/>
        </w:rPr>
        <w:t>，且在甲方要</w:t>
      </w:r>
      <w:r>
        <w:rPr>
          <w:rFonts w:ascii="宋体" w:hAnsi="宋体" w:eastAsia="宋体" w:cs="宋体"/>
          <w:spacing w:val="10"/>
          <w:sz w:val="24"/>
          <w:szCs w:val="24"/>
        </w:rPr>
        <w:t>求的</w:t>
      </w:r>
      <w:r>
        <w:rPr>
          <w:rFonts w:ascii="宋体" w:hAnsi="宋体" w:eastAsia="宋体" w:cs="宋体"/>
          <w:spacing w:val="11"/>
          <w:sz w:val="24"/>
          <w:szCs w:val="24"/>
        </w:rPr>
        <w:t>期限内未能有效整改 ，则甲方有权单方面解除合同</w:t>
      </w:r>
      <w:r>
        <w:rPr>
          <w:rFonts w:ascii="宋体" w:hAnsi="宋体" w:eastAsia="宋体" w:cs="宋体"/>
          <w:spacing w:val="-26"/>
          <w:sz w:val="24"/>
          <w:szCs w:val="24"/>
        </w:rPr>
        <w:t xml:space="preserve"> </w:t>
      </w:r>
      <w:r>
        <w:rPr>
          <w:rFonts w:ascii="宋体" w:hAnsi="宋体" w:eastAsia="宋体" w:cs="宋体"/>
          <w:spacing w:val="11"/>
          <w:sz w:val="24"/>
          <w:szCs w:val="24"/>
        </w:rPr>
        <w:t>，并按照本合同的相关约定追</w:t>
      </w:r>
      <w:r>
        <w:rPr>
          <w:rFonts w:ascii="宋体" w:hAnsi="宋体" w:eastAsia="宋体" w:cs="宋体"/>
          <w:spacing w:val="8"/>
          <w:sz w:val="24"/>
          <w:szCs w:val="24"/>
        </w:rPr>
        <w:t>究乙方违约责任。</w:t>
      </w:r>
    </w:p>
    <w:p w14:paraId="7F8B561A">
      <w:pPr>
        <w:spacing w:before="270" w:line="361" w:lineRule="auto"/>
        <w:ind w:left="9" w:right="2" w:firstLine="508"/>
        <w:rPr>
          <w:rFonts w:ascii="宋体" w:hAnsi="宋体" w:eastAsia="宋体" w:cs="宋体"/>
          <w:sz w:val="24"/>
          <w:szCs w:val="24"/>
        </w:rPr>
      </w:pPr>
      <w:r>
        <w:rPr>
          <w:rFonts w:ascii="宋体" w:hAnsi="宋体" w:eastAsia="宋体" w:cs="宋体"/>
          <w:spacing w:val="11"/>
          <w:sz w:val="24"/>
          <w:szCs w:val="24"/>
        </w:rPr>
        <w:t>4、 乙方为甲方提供服务期间</w:t>
      </w:r>
      <w:r>
        <w:rPr>
          <w:rFonts w:ascii="宋体" w:hAnsi="宋体" w:eastAsia="宋体" w:cs="宋体"/>
          <w:spacing w:val="-19"/>
          <w:sz w:val="24"/>
          <w:szCs w:val="24"/>
        </w:rPr>
        <w:t xml:space="preserve"> </w:t>
      </w:r>
      <w:r>
        <w:rPr>
          <w:rFonts w:ascii="宋体" w:hAnsi="宋体" w:eastAsia="宋体" w:cs="宋体"/>
          <w:spacing w:val="11"/>
          <w:sz w:val="24"/>
          <w:szCs w:val="24"/>
        </w:rPr>
        <w:t>，制定并执行严格的安全生产管理措施</w:t>
      </w:r>
      <w:r>
        <w:rPr>
          <w:rFonts w:ascii="宋体" w:hAnsi="宋体" w:eastAsia="宋体" w:cs="宋体"/>
          <w:spacing w:val="-22"/>
          <w:sz w:val="24"/>
          <w:szCs w:val="24"/>
        </w:rPr>
        <w:t xml:space="preserve"> </w:t>
      </w:r>
      <w:r>
        <w:rPr>
          <w:rFonts w:ascii="宋体" w:hAnsi="宋体" w:eastAsia="宋体" w:cs="宋体"/>
          <w:spacing w:val="11"/>
          <w:sz w:val="24"/>
          <w:szCs w:val="24"/>
        </w:rPr>
        <w:t>，保证甲乙方工作人员人身安全和甲方的设备设施（如有） 的完好无损</w:t>
      </w:r>
      <w:r>
        <w:rPr>
          <w:rFonts w:ascii="宋体" w:hAnsi="宋体" w:eastAsia="宋体" w:cs="宋体"/>
          <w:spacing w:val="-27"/>
          <w:sz w:val="24"/>
          <w:szCs w:val="24"/>
        </w:rPr>
        <w:t xml:space="preserve"> </w:t>
      </w:r>
      <w:r>
        <w:rPr>
          <w:rFonts w:ascii="宋体" w:hAnsi="宋体" w:eastAsia="宋体" w:cs="宋体"/>
          <w:spacing w:val="11"/>
          <w:sz w:val="24"/>
          <w:szCs w:val="24"/>
        </w:rPr>
        <w:t>，如</w:t>
      </w:r>
      <w:r>
        <w:rPr>
          <w:rFonts w:ascii="宋体" w:hAnsi="宋体" w:eastAsia="宋体" w:cs="宋体"/>
          <w:spacing w:val="10"/>
          <w:sz w:val="24"/>
          <w:szCs w:val="24"/>
        </w:rPr>
        <w:t>发生安全事</w:t>
      </w:r>
      <w:r>
        <w:rPr>
          <w:rFonts w:ascii="宋体" w:hAnsi="宋体" w:eastAsia="宋体" w:cs="宋体"/>
          <w:spacing w:val="5"/>
          <w:sz w:val="24"/>
          <w:szCs w:val="24"/>
        </w:rPr>
        <w:t>故的</w:t>
      </w:r>
      <w:r>
        <w:rPr>
          <w:rFonts w:ascii="宋体" w:hAnsi="宋体" w:eastAsia="宋体" w:cs="宋体"/>
          <w:spacing w:val="-17"/>
          <w:sz w:val="24"/>
          <w:szCs w:val="24"/>
        </w:rPr>
        <w:t xml:space="preserve"> </w:t>
      </w:r>
      <w:r>
        <w:rPr>
          <w:rFonts w:ascii="宋体" w:hAnsi="宋体" w:eastAsia="宋体" w:cs="宋体"/>
          <w:spacing w:val="5"/>
          <w:sz w:val="24"/>
          <w:szCs w:val="24"/>
        </w:rPr>
        <w:t>，责任由乙方全部负责。</w:t>
      </w:r>
    </w:p>
    <w:p w14:paraId="00F25DBC">
      <w:pPr>
        <w:spacing w:before="270" w:line="378" w:lineRule="auto"/>
        <w:ind w:firstLine="528"/>
        <w:rPr>
          <w:rFonts w:ascii="宋体" w:hAnsi="宋体" w:eastAsia="宋体" w:cs="宋体"/>
          <w:sz w:val="24"/>
          <w:szCs w:val="24"/>
        </w:rPr>
      </w:pPr>
      <w:r>
        <w:rPr>
          <w:rFonts w:ascii="宋体" w:hAnsi="宋体" w:eastAsia="宋体" w:cs="宋体"/>
          <w:spacing w:val="14"/>
          <w:sz w:val="24"/>
          <w:szCs w:val="24"/>
        </w:rPr>
        <w:t>5、 乙方保证所提供的服务或其任何一部分不会侵犯任何第三方的</w:t>
      </w:r>
      <w:r>
        <w:rPr>
          <w:rFonts w:ascii="宋体" w:hAnsi="宋体" w:eastAsia="宋体" w:cs="宋体"/>
          <w:spacing w:val="13"/>
          <w:sz w:val="24"/>
          <w:szCs w:val="24"/>
        </w:rPr>
        <w:t>专利权</w:t>
      </w:r>
      <w:r>
        <w:rPr>
          <w:rFonts w:ascii="宋体" w:hAnsi="宋体" w:eastAsia="宋体" w:cs="宋体"/>
          <w:spacing w:val="-24"/>
          <w:sz w:val="24"/>
          <w:szCs w:val="24"/>
        </w:rPr>
        <w:t xml:space="preserve"> </w:t>
      </w:r>
      <w:r>
        <w:rPr>
          <w:rFonts w:ascii="宋体" w:hAnsi="宋体" w:eastAsia="宋体" w:cs="宋体"/>
          <w:spacing w:val="13"/>
          <w:sz w:val="24"/>
          <w:szCs w:val="24"/>
        </w:rPr>
        <w:t>、</w:t>
      </w:r>
      <w:r>
        <w:rPr>
          <w:rFonts w:ascii="宋体" w:hAnsi="宋体" w:eastAsia="宋体" w:cs="宋体"/>
          <w:spacing w:val="9"/>
          <w:sz w:val="24"/>
          <w:szCs w:val="24"/>
        </w:rPr>
        <w:t>商标权或著作权</w:t>
      </w:r>
      <w:r>
        <w:rPr>
          <w:rFonts w:ascii="宋体" w:hAnsi="宋体" w:eastAsia="宋体" w:cs="宋体"/>
          <w:spacing w:val="-8"/>
          <w:sz w:val="24"/>
          <w:szCs w:val="24"/>
        </w:rPr>
        <w:t xml:space="preserve"> </w:t>
      </w:r>
      <w:r>
        <w:rPr>
          <w:rFonts w:ascii="宋体" w:hAnsi="宋体" w:eastAsia="宋体" w:cs="宋体"/>
          <w:spacing w:val="9"/>
          <w:sz w:val="24"/>
          <w:szCs w:val="24"/>
        </w:rPr>
        <w:t>。一旦发现侵权、索赔或诉讼</w:t>
      </w:r>
      <w:r>
        <w:rPr>
          <w:rFonts w:ascii="宋体" w:hAnsi="宋体" w:eastAsia="宋体" w:cs="宋体"/>
          <w:spacing w:val="-31"/>
          <w:sz w:val="24"/>
          <w:szCs w:val="24"/>
        </w:rPr>
        <w:t xml:space="preserve"> </w:t>
      </w:r>
      <w:r>
        <w:rPr>
          <w:rFonts w:ascii="宋体" w:hAnsi="宋体" w:eastAsia="宋体" w:cs="宋体"/>
          <w:spacing w:val="9"/>
          <w:sz w:val="24"/>
          <w:szCs w:val="24"/>
        </w:rPr>
        <w:t>，乙方应承担全部责任</w:t>
      </w:r>
      <w:r>
        <w:rPr>
          <w:rFonts w:ascii="宋体" w:hAnsi="宋体" w:eastAsia="宋体" w:cs="宋体"/>
          <w:spacing w:val="-20"/>
          <w:sz w:val="24"/>
          <w:szCs w:val="24"/>
        </w:rPr>
        <w:t xml:space="preserve"> </w:t>
      </w:r>
      <w:r>
        <w:rPr>
          <w:rFonts w:ascii="宋体" w:hAnsi="宋体" w:eastAsia="宋体" w:cs="宋体"/>
          <w:spacing w:val="9"/>
          <w:sz w:val="24"/>
          <w:szCs w:val="24"/>
        </w:rPr>
        <w:t>。乙方保证</w:t>
      </w:r>
      <w:r>
        <w:rPr>
          <w:rFonts w:ascii="宋体" w:hAnsi="宋体" w:eastAsia="宋体" w:cs="宋体"/>
          <w:spacing w:val="15"/>
          <w:sz w:val="24"/>
          <w:szCs w:val="24"/>
        </w:rPr>
        <w:t>提供的服务不存在危及人身及财产安全的隐患</w:t>
      </w:r>
      <w:r>
        <w:rPr>
          <w:rFonts w:ascii="宋体" w:hAnsi="宋体" w:eastAsia="宋体" w:cs="宋体"/>
          <w:spacing w:val="-26"/>
          <w:sz w:val="24"/>
          <w:szCs w:val="24"/>
        </w:rPr>
        <w:t xml:space="preserve"> </w:t>
      </w:r>
      <w:r>
        <w:rPr>
          <w:rFonts w:ascii="宋体" w:hAnsi="宋体" w:eastAsia="宋体" w:cs="宋体"/>
          <w:spacing w:val="15"/>
          <w:sz w:val="24"/>
          <w:szCs w:val="24"/>
        </w:rPr>
        <w:t>，不存在违反国家法律</w:t>
      </w:r>
      <w:r>
        <w:rPr>
          <w:rFonts w:ascii="宋体" w:hAnsi="宋体" w:eastAsia="宋体" w:cs="宋体"/>
          <w:spacing w:val="14"/>
          <w:sz w:val="24"/>
          <w:szCs w:val="24"/>
        </w:rPr>
        <w:t>、法规及行</w:t>
      </w:r>
      <w:r>
        <w:rPr>
          <w:rFonts w:ascii="宋体" w:hAnsi="宋体" w:eastAsia="宋体" w:cs="宋体"/>
          <w:spacing w:val="12"/>
          <w:sz w:val="24"/>
          <w:szCs w:val="24"/>
        </w:rPr>
        <w:t>业规范要求的有关安全条款</w:t>
      </w:r>
      <w:r>
        <w:rPr>
          <w:rFonts w:ascii="宋体" w:hAnsi="宋体" w:eastAsia="宋体" w:cs="宋体"/>
          <w:spacing w:val="-12"/>
          <w:sz w:val="24"/>
          <w:szCs w:val="24"/>
        </w:rPr>
        <w:t xml:space="preserve"> </w:t>
      </w:r>
      <w:r>
        <w:rPr>
          <w:rFonts w:ascii="宋体" w:hAnsi="宋体" w:eastAsia="宋体" w:cs="宋体"/>
          <w:spacing w:val="12"/>
          <w:sz w:val="24"/>
          <w:szCs w:val="24"/>
        </w:rPr>
        <w:t>，否则应承担全部法律责任。</w:t>
      </w:r>
    </w:p>
    <w:p w14:paraId="76AB6EE3">
      <w:pPr>
        <w:spacing w:before="251" w:line="219" w:lineRule="auto"/>
        <w:ind w:left="523"/>
        <w:rPr>
          <w:rFonts w:ascii="宋体" w:hAnsi="宋体" w:eastAsia="宋体" w:cs="宋体"/>
          <w:sz w:val="24"/>
          <w:szCs w:val="24"/>
        </w:rPr>
      </w:pPr>
      <w:r>
        <w:rPr>
          <w:rFonts w:ascii="宋体" w:hAnsi="宋体" w:eastAsia="宋体" w:cs="宋体"/>
          <w:spacing w:val="8"/>
          <w:sz w:val="24"/>
          <w:szCs w:val="24"/>
        </w:rPr>
        <w:t>6、 乙方不得擅自转让其应履行的合同义务。</w:t>
      </w:r>
    </w:p>
    <w:p w14:paraId="16A53862">
      <w:pPr>
        <w:spacing w:line="219" w:lineRule="auto"/>
        <w:rPr>
          <w:rFonts w:ascii="宋体" w:hAnsi="宋体" w:eastAsia="宋体" w:cs="宋体"/>
          <w:sz w:val="24"/>
          <w:szCs w:val="24"/>
        </w:rPr>
        <w:sectPr>
          <w:footerReference r:id="rId23" w:type="default"/>
          <w:pgSz w:w="11906" w:h="16840"/>
          <w:pgMar w:top="400" w:right="1454" w:bottom="1145" w:left="1433" w:header="0" w:footer="983" w:gutter="0"/>
          <w:pgNumType w:fmt="decimal"/>
          <w:cols w:space="720" w:num="1"/>
        </w:sectPr>
      </w:pPr>
    </w:p>
    <w:p w14:paraId="0591D1B2">
      <w:pPr>
        <w:pStyle w:val="2"/>
        <w:spacing w:line="276" w:lineRule="auto"/>
      </w:pPr>
    </w:p>
    <w:p w14:paraId="0B7353F1">
      <w:pPr>
        <w:pStyle w:val="2"/>
        <w:spacing w:line="276" w:lineRule="auto"/>
      </w:pPr>
    </w:p>
    <w:p w14:paraId="4EC5A3C2">
      <w:pPr>
        <w:pStyle w:val="2"/>
        <w:spacing w:line="276" w:lineRule="auto"/>
      </w:pPr>
    </w:p>
    <w:p w14:paraId="3E73385A">
      <w:pPr>
        <w:pStyle w:val="2"/>
        <w:spacing w:line="277" w:lineRule="auto"/>
      </w:pPr>
    </w:p>
    <w:p w14:paraId="319CA013">
      <w:pPr>
        <w:spacing w:before="78" w:line="219" w:lineRule="auto"/>
        <w:outlineLvl w:val="0"/>
        <w:rPr>
          <w:rFonts w:ascii="宋体" w:hAnsi="宋体" w:eastAsia="宋体" w:cs="宋体"/>
          <w:sz w:val="24"/>
          <w:szCs w:val="24"/>
        </w:rPr>
      </w:pPr>
      <w:r>
        <w:rPr>
          <w:rFonts w:ascii="宋体" w:hAnsi="宋体" w:eastAsia="宋体" w:cs="宋体"/>
          <w:b/>
          <w:bCs/>
          <w:spacing w:val="-5"/>
          <w:sz w:val="24"/>
          <w:szCs w:val="24"/>
        </w:rPr>
        <w:t>第六条</w:t>
      </w:r>
      <w:r>
        <w:rPr>
          <w:rFonts w:ascii="宋体" w:hAnsi="宋体" w:eastAsia="宋体" w:cs="宋体"/>
          <w:spacing w:val="-5"/>
          <w:sz w:val="24"/>
          <w:szCs w:val="24"/>
        </w:rPr>
        <w:t xml:space="preserve"> </w:t>
      </w:r>
      <w:r>
        <w:rPr>
          <w:rFonts w:ascii="宋体" w:hAnsi="宋体" w:eastAsia="宋体" w:cs="宋体"/>
          <w:b/>
          <w:bCs/>
          <w:spacing w:val="-5"/>
          <w:sz w:val="24"/>
          <w:szCs w:val="24"/>
        </w:rPr>
        <w:t>知识产权归属</w:t>
      </w:r>
    </w:p>
    <w:p w14:paraId="2CE3EFA0">
      <w:pPr>
        <w:pStyle w:val="2"/>
        <w:spacing w:line="268" w:lineRule="auto"/>
      </w:pPr>
    </w:p>
    <w:p w14:paraId="4A01F6A6">
      <w:pPr>
        <w:spacing w:before="78" w:line="219" w:lineRule="auto"/>
        <w:ind w:left="522"/>
        <w:rPr>
          <w:rFonts w:ascii="宋体" w:hAnsi="宋体" w:eastAsia="宋体" w:cs="宋体"/>
          <w:sz w:val="24"/>
          <w:szCs w:val="24"/>
        </w:rPr>
      </w:pPr>
      <w:r>
        <w:rPr>
          <w:rFonts w:ascii="宋体" w:hAnsi="宋体" w:eastAsia="宋体" w:cs="宋体"/>
          <w:spacing w:val="17"/>
          <w:sz w:val="24"/>
          <w:szCs w:val="24"/>
        </w:rPr>
        <w:t>本合同所约定工作内容中正式成果的知识产权归甲方所有。</w:t>
      </w:r>
    </w:p>
    <w:p w14:paraId="76B6FFEE">
      <w:pPr>
        <w:pStyle w:val="2"/>
        <w:spacing w:line="266" w:lineRule="auto"/>
      </w:pPr>
    </w:p>
    <w:p w14:paraId="760B2918">
      <w:pPr>
        <w:pStyle w:val="2"/>
        <w:spacing w:line="266" w:lineRule="auto"/>
      </w:pPr>
    </w:p>
    <w:p w14:paraId="138366A1">
      <w:pPr>
        <w:spacing w:before="78" w:line="219" w:lineRule="auto"/>
        <w:outlineLvl w:val="0"/>
        <w:rPr>
          <w:rFonts w:ascii="宋体" w:hAnsi="宋体" w:eastAsia="宋体" w:cs="宋体"/>
          <w:sz w:val="24"/>
          <w:szCs w:val="24"/>
        </w:rPr>
      </w:pPr>
      <w:r>
        <w:rPr>
          <w:rFonts w:ascii="宋体" w:hAnsi="宋体" w:eastAsia="宋体" w:cs="宋体"/>
          <w:b/>
          <w:bCs/>
          <w:spacing w:val="-6"/>
          <w:sz w:val="24"/>
          <w:szCs w:val="24"/>
        </w:rPr>
        <w:t>第七条</w:t>
      </w:r>
      <w:r>
        <w:rPr>
          <w:rFonts w:ascii="宋体" w:hAnsi="宋体" w:eastAsia="宋体" w:cs="宋体"/>
          <w:spacing w:val="-6"/>
          <w:sz w:val="24"/>
          <w:szCs w:val="24"/>
        </w:rPr>
        <w:t xml:space="preserve"> </w:t>
      </w:r>
      <w:r>
        <w:rPr>
          <w:rFonts w:ascii="宋体" w:hAnsi="宋体" w:eastAsia="宋体" w:cs="宋体"/>
          <w:b/>
          <w:bCs/>
          <w:spacing w:val="-6"/>
          <w:sz w:val="24"/>
          <w:szCs w:val="24"/>
        </w:rPr>
        <w:t>保密条款</w:t>
      </w:r>
    </w:p>
    <w:p w14:paraId="5D703B5C">
      <w:pPr>
        <w:pStyle w:val="2"/>
        <w:spacing w:line="292" w:lineRule="auto"/>
      </w:pPr>
    </w:p>
    <w:p w14:paraId="03ADE978">
      <w:pPr>
        <w:spacing w:before="78" w:line="432" w:lineRule="auto"/>
        <w:ind w:left="5" w:right="14" w:firstLine="576"/>
        <w:jc w:val="both"/>
        <w:rPr>
          <w:rFonts w:ascii="宋体" w:hAnsi="宋体" w:eastAsia="宋体" w:cs="宋体"/>
          <w:sz w:val="24"/>
          <w:szCs w:val="24"/>
        </w:rPr>
      </w:pPr>
      <w:r>
        <w:rPr>
          <w:rFonts w:ascii="宋体" w:hAnsi="宋体" w:eastAsia="宋体" w:cs="宋体"/>
          <w:spacing w:val="13"/>
          <w:sz w:val="24"/>
          <w:szCs w:val="24"/>
        </w:rPr>
        <w:t>甲方按照本合同约定向乙方提供的任何资料和信息</w:t>
      </w:r>
      <w:r>
        <w:rPr>
          <w:rFonts w:ascii="宋体" w:hAnsi="宋体" w:eastAsia="宋体" w:cs="宋体"/>
          <w:spacing w:val="-24"/>
          <w:sz w:val="24"/>
          <w:szCs w:val="24"/>
        </w:rPr>
        <w:t xml:space="preserve"> </w:t>
      </w:r>
      <w:r>
        <w:rPr>
          <w:rFonts w:ascii="宋体" w:hAnsi="宋体" w:eastAsia="宋体" w:cs="宋体"/>
          <w:spacing w:val="13"/>
          <w:sz w:val="24"/>
          <w:szCs w:val="24"/>
        </w:rPr>
        <w:t>，除为</w:t>
      </w:r>
      <w:r>
        <w:rPr>
          <w:rFonts w:ascii="宋体" w:hAnsi="宋体" w:eastAsia="宋体" w:cs="宋体"/>
          <w:spacing w:val="12"/>
          <w:sz w:val="24"/>
          <w:szCs w:val="24"/>
        </w:rPr>
        <w:t>履行合同约定服务</w:t>
      </w:r>
      <w:r>
        <w:rPr>
          <w:rFonts w:ascii="宋体" w:hAnsi="宋体" w:eastAsia="宋体" w:cs="宋体"/>
          <w:spacing w:val="15"/>
          <w:sz w:val="24"/>
          <w:szCs w:val="24"/>
        </w:rPr>
        <w:t>需要向行政机关作出的披露外</w:t>
      </w:r>
      <w:r>
        <w:rPr>
          <w:rFonts w:ascii="宋体" w:hAnsi="宋体" w:eastAsia="宋体" w:cs="宋体"/>
          <w:spacing w:val="-26"/>
          <w:sz w:val="24"/>
          <w:szCs w:val="24"/>
        </w:rPr>
        <w:t xml:space="preserve"> </w:t>
      </w:r>
      <w:r>
        <w:rPr>
          <w:rFonts w:ascii="宋体" w:hAnsi="宋体" w:eastAsia="宋体" w:cs="宋体"/>
          <w:spacing w:val="15"/>
          <w:sz w:val="24"/>
          <w:szCs w:val="24"/>
        </w:rPr>
        <w:t>，不得用于本合同约定服务以外的任何</w:t>
      </w:r>
      <w:r>
        <w:rPr>
          <w:rFonts w:ascii="宋体" w:hAnsi="宋体" w:eastAsia="宋体" w:cs="宋体"/>
          <w:spacing w:val="14"/>
          <w:sz w:val="24"/>
          <w:szCs w:val="24"/>
        </w:rPr>
        <w:t>其他用处，</w:t>
      </w:r>
      <w:r>
        <w:rPr>
          <w:rFonts w:ascii="宋体" w:hAnsi="宋体" w:eastAsia="宋体" w:cs="宋体"/>
          <w:spacing w:val="15"/>
          <w:sz w:val="24"/>
          <w:szCs w:val="24"/>
        </w:rPr>
        <w:t>亦不得以任何方式向任何第三方泄露或公开</w:t>
      </w:r>
      <w:r>
        <w:rPr>
          <w:rFonts w:ascii="宋体" w:hAnsi="宋体" w:eastAsia="宋体" w:cs="宋体"/>
          <w:spacing w:val="-23"/>
          <w:sz w:val="24"/>
          <w:szCs w:val="24"/>
        </w:rPr>
        <w:t xml:space="preserve"> </w:t>
      </w:r>
      <w:r>
        <w:rPr>
          <w:rFonts w:ascii="宋体" w:hAnsi="宋体" w:eastAsia="宋体" w:cs="宋体"/>
          <w:spacing w:val="15"/>
          <w:sz w:val="24"/>
          <w:szCs w:val="24"/>
        </w:rPr>
        <w:t>，并保证在本合同</w:t>
      </w:r>
      <w:r>
        <w:rPr>
          <w:rFonts w:ascii="宋体" w:hAnsi="宋体" w:eastAsia="宋体" w:cs="宋体"/>
          <w:spacing w:val="14"/>
          <w:sz w:val="24"/>
          <w:szCs w:val="24"/>
        </w:rPr>
        <w:t>约定服务履行完毕</w:t>
      </w:r>
      <w:r>
        <w:rPr>
          <w:rFonts w:ascii="宋体" w:hAnsi="宋体" w:eastAsia="宋体" w:cs="宋体"/>
          <w:spacing w:val="8"/>
          <w:sz w:val="24"/>
          <w:szCs w:val="24"/>
        </w:rPr>
        <w:t>后</w:t>
      </w:r>
      <w:r>
        <w:rPr>
          <w:rFonts w:ascii="宋体" w:hAnsi="宋体" w:eastAsia="宋体" w:cs="宋体"/>
          <w:spacing w:val="-13"/>
          <w:sz w:val="24"/>
          <w:szCs w:val="24"/>
        </w:rPr>
        <w:t xml:space="preserve"> </w:t>
      </w:r>
      <w:r>
        <w:rPr>
          <w:rFonts w:ascii="宋体" w:hAnsi="宋体" w:eastAsia="宋体" w:cs="宋体"/>
          <w:spacing w:val="8"/>
          <w:sz w:val="24"/>
          <w:szCs w:val="24"/>
        </w:rPr>
        <w:t>，将所有资料和信息归还甲方。</w:t>
      </w:r>
    </w:p>
    <w:p w14:paraId="65526480">
      <w:pPr>
        <w:spacing w:before="307" w:line="219" w:lineRule="auto"/>
        <w:outlineLvl w:val="0"/>
        <w:rPr>
          <w:rFonts w:ascii="宋体" w:hAnsi="宋体" w:eastAsia="宋体" w:cs="宋体"/>
          <w:sz w:val="24"/>
          <w:szCs w:val="24"/>
        </w:rPr>
      </w:pPr>
      <w:r>
        <w:rPr>
          <w:rFonts w:ascii="宋体" w:hAnsi="宋体" w:eastAsia="宋体" w:cs="宋体"/>
          <w:b/>
          <w:bCs/>
          <w:spacing w:val="-5"/>
          <w:sz w:val="24"/>
          <w:szCs w:val="24"/>
        </w:rPr>
        <w:t>第八条</w:t>
      </w:r>
      <w:r>
        <w:rPr>
          <w:rFonts w:ascii="宋体" w:hAnsi="宋体" w:eastAsia="宋体" w:cs="宋体"/>
          <w:spacing w:val="-5"/>
          <w:sz w:val="24"/>
          <w:szCs w:val="24"/>
        </w:rPr>
        <w:t xml:space="preserve">  </w:t>
      </w:r>
      <w:r>
        <w:rPr>
          <w:rFonts w:ascii="宋体" w:hAnsi="宋体" w:eastAsia="宋体" w:cs="宋体"/>
          <w:b/>
          <w:bCs/>
          <w:spacing w:val="-5"/>
          <w:sz w:val="24"/>
          <w:szCs w:val="24"/>
        </w:rPr>
        <w:t>履约验收</w:t>
      </w:r>
    </w:p>
    <w:p w14:paraId="42A6DE20">
      <w:pPr>
        <w:spacing w:before="139" w:line="219" w:lineRule="auto"/>
        <w:ind w:left="434"/>
        <w:rPr>
          <w:rFonts w:ascii="宋体" w:hAnsi="宋体" w:eastAsia="宋体" w:cs="宋体"/>
          <w:sz w:val="24"/>
          <w:szCs w:val="24"/>
        </w:rPr>
      </w:pPr>
      <w:r>
        <w:rPr>
          <w:rFonts w:ascii="宋体" w:hAnsi="宋体" w:eastAsia="宋体" w:cs="宋体"/>
          <w:spacing w:val="13"/>
          <w:sz w:val="24"/>
          <w:szCs w:val="24"/>
        </w:rPr>
        <w:t>验收由甲方组织进行</w:t>
      </w:r>
      <w:r>
        <w:rPr>
          <w:rFonts w:ascii="宋体" w:hAnsi="宋体" w:eastAsia="宋体" w:cs="宋体"/>
          <w:spacing w:val="-22"/>
          <w:sz w:val="24"/>
          <w:szCs w:val="24"/>
        </w:rPr>
        <w:t xml:space="preserve"> </w:t>
      </w:r>
      <w:r>
        <w:rPr>
          <w:rFonts w:ascii="宋体" w:hAnsi="宋体" w:eastAsia="宋体" w:cs="宋体"/>
          <w:spacing w:val="13"/>
          <w:sz w:val="24"/>
          <w:szCs w:val="24"/>
        </w:rPr>
        <w:t>，验收结果须供需双方共同确认。</w:t>
      </w:r>
    </w:p>
    <w:p w14:paraId="7F914052">
      <w:pPr>
        <w:pStyle w:val="2"/>
        <w:spacing w:line="323" w:lineRule="auto"/>
      </w:pPr>
    </w:p>
    <w:p w14:paraId="18BA3A1B">
      <w:pPr>
        <w:pStyle w:val="2"/>
        <w:spacing w:line="324" w:lineRule="auto"/>
      </w:pPr>
    </w:p>
    <w:p w14:paraId="67DE1343">
      <w:pPr>
        <w:spacing w:before="79" w:line="219" w:lineRule="auto"/>
        <w:outlineLvl w:val="0"/>
        <w:rPr>
          <w:rFonts w:ascii="宋体" w:hAnsi="宋体" w:eastAsia="宋体" w:cs="宋体"/>
          <w:sz w:val="24"/>
          <w:szCs w:val="24"/>
        </w:rPr>
      </w:pPr>
      <w:r>
        <w:rPr>
          <w:rFonts w:ascii="宋体" w:hAnsi="宋体" w:eastAsia="宋体" w:cs="宋体"/>
          <w:b/>
          <w:bCs/>
          <w:spacing w:val="-5"/>
          <w:sz w:val="24"/>
          <w:szCs w:val="24"/>
        </w:rPr>
        <w:t>第九条</w:t>
      </w:r>
      <w:r>
        <w:rPr>
          <w:rFonts w:ascii="宋体" w:hAnsi="宋体" w:eastAsia="宋体" w:cs="宋体"/>
          <w:spacing w:val="-5"/>
          <w:sz w:val="24"/>
          <w:szCs w:val="24"/>
        </w:rPr>
        <w:t xml:space="preserve">  </w:t>
      </w:r>
      <w:r>
        <w:rPr>
          <w:rFonts w:ascii="宋体" w:hAnsi="宋体" w:eastAsia="宋体" w:cs="宋体"/>
          <w:b/>
          <w:bCs/>
          <w:spacing w:val="-5"/>
          <w:sz w:val="24"/>
          <w:szCs w:val="24"/>
        </w:rPr>
        <w:t>违约责任</w:t>
      </w:r>
    </w:p>
    <w:p w14:paraId="0707221C">
      <w:pPr>
        <w:pStyle w:val="2"/>
        <w:spacing w:line="294" w:lineRule="auto"/>
      </w:pPr>
    </w:p>
    <w:p w14:paraId="389D2DB0">
      <w:pPr>
        <w:spacing w:before="78" w:line="360" w:lineRule="auto"/>
        <w:ind w:firstLine="556"/>
        <w:rPr>
          <w:rFonts w:ascii="宋体" w:hAnsi="宋体" w:eastAsia="宋体" w:cs="宋体"/>
          <w:sz w:val="24"/>
          <w:szCs w:val="24"/>
        </w:rPr>
      </w:pPr>
      <w:r>
        <w:rPr>
          <w:rFonts w:ascii="宋体" w:hAnsi="宋体" w:eastAsia="宋体" w:cs="宋体"/>
          <w:spacing w:val="4"/>
          <w:sz w:val="24"/>
          <w:szCs w:val="24"/>
        </w:rPr>
        <w:t>1、乙方未按合同约定提供服务的，每逾期</w:t>
      </w:r>
      <w:r>
        <w:rPr>
          <w:rFonts w:ascii="宋体" w:hAnsi="宋体" w:eastAsia="宋体" w:cs="宋体"/>
          <w:spacing w:val="3"/>
          <w:sz w:val="24"/>
          <w:szCs w:val="24"/>
        </w:rPr>
        <w:t>一 日，向甲方赔偿违约服务款项</w:t>
      </w:r>
      <w:r>
        <w:rPr>
          <w:rFonts w:ascii="宋体" w:hAnsi="宋体" w:eastAsia="宋体" w:cs="宋体"/>
          <w:spacing w:val="-94"/>
          <w:sz w:val="24"/>
          <w:szCs w:val="24"/>
        </w:rPr>
        <w:t xml:space="preserve"> </w:t>
      </w:r>
      <w:r>
        <w:rPr>
          <w:rFonts w:ascii="宋体" w:hAnsi="宋体" w:eastAsia="宋体" w:cs="宋体"/>
          <w:spacing w:val="20"/>
          <w:sz w:val="24"/>
          <w:szCs w:val="24"/>
          <w:u w:val="single" w:color="auto"/>
        </w:rPr>
        <w:t xml:space="preserve">  </w:t>
      </w:r>
      <w:r>
        <w:rPr>
          <w:rFonts w:ascii="宋体" w:hAnsi="宋体" w:eastAsia="宋体" w:cs="宋体"/>
          <w:spacing w:val="-113"/>
          <w:sz w:val="24"/>
          <w:szCs w:val="24"/>
        </w:rPr>
        <w:t xml:space="preserve"> </w:t>
      </w:r>
      <w:r>
        <w:rPr>
          <w:rFonts w:ascii="宋体" w:hAnsi="宋体" w:eastAsia="宋体" w:cs="宋体"/>
          <w:spacing w:val="3"/>
          <w:sz w:val="24"/>
          <w:szCs w:val="24"/>
        </w:rPr>
        <w:t>%</w:t>
      </w:r>
      <w:r>
        <w:rPr>
          <w:rFonts w:ascii="宋体" w:hAnsi="宋体" w:eastAsia="宋体" w:cs="宋体"/>
          <w:spacing w:val="12"/>
          <w:sz w:val="24"/>
          <w:szCs w:val="24"/>
        </w:rPr>
        <w:t>的违约金，违约金累计不超过合同总金额的 5%</w:t>
      </w:r>
      <w:r>
        <w:rPr>
          <w:rFonts w:ascii="宋体" w:hAnsi="宋体" w:eastAsia="宋体" w:cs="宋体"/>
          <w:spacing w:val="-70"/>
          <w:sz w:val="24"/>
          <w:szCs w:val="24"/>
        </w:rPr>
        <w:t xml:space="preserve"> </w:t>
      </w:r>
      <w:r>
        <w:rPr>
          <w:rFonts w:ascii="宋体" w:hAnsi="宋体" w:eastAsia="宋体" w:cs="宋体"/>
          <w:spacing w:val="12"/>
          <w:sz w:val="24"/>
          <w:szCs w:val="24"/>
        </w:rPr>
        <w:t>。乙方未按合同约定提供服务累计</w:t>
      </w:r>
      <w:r>
        <w:rPr>
          <w:rFonts w:ascii="宋体" w:hAnsi="宋体" w:eastAsia="宋体" w:cs="宋体"/>
          <w:spacing w:val="7"/>
          <w:sz w:val="24"/>
          <w:szCs w:val="24"/>
        </w:rPr>
        <w:t>超过</w:t>
      </w:r>
      <w:r>
        <w:rPr>
          <w:rFonts w:ascii="宋体" w:hAnsi="宋体" w:eastAsia="宋体" w:cs="宋体"/>
          <w:spacing w:val="-72"/>
          <w:sz w:val="24"/>
          <w:szCs w:val="24"/>
        </w:rPr>
        <w:t xml:space="preserve"> </w:t>
      </w:r>
      <w:r>
        <w:rPr>
          <w:rFonts w:ascii="宋体" w:hAnsi="宋体" w:eastAsia="宋体" w:cs="宋体"/>
          <w:spacing w:val="20"/>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7"/>
          <w:sz w:val="24"/>
          <w:szCs w:val="24"/>
        </w:rPr>
        <w:t>天</w:t>
      </w:r>
      <w:r>
        <w:rPr>
          <w:rFonts w:ascii="宋体" w:hAnsi="宋体" w:eastAsia="宋体" w:cs="宋体"/>
          <w:spacing w:val="-31"/>
          <w:sz w:val="24"/>
          <w:szCs w:val="24"/>
        </w:rPr>
        <w:t xml:space="preserve"> </w:t>
      </w:r>
      <w:r>
        <w:rPr>
          <w:rFonts w:ascii="宋体" w:hAnsi="宋体" w:eastAsia="宋体" w:cs="宋体"/>
          <w:spacing w:val="7"/>
          <w:sz w:val="24"/>
          <w:szCs w:val="24"/>
        </w:rPr>
        <w:t>， 甲方有权解除合同并要求乙方承担甲方造成的经济损失。</w:t>
      </w:r>
    </w:p>
    <w:p w14:paraId="768DF579">
      <w:pPr>
        <w:spacing w:before="269" w:line="327" w:lineRule="auto"/>
        <w:ind w:left="48" w:right="19" w:firstLine="476"/>
        <w:rPr>
          <w:rFonts w:ascii="宋体" w:hAnsi="宋体" w:eastAsia="宋体" w:cs="宋体"/>
          <w:sz w:val="24"/>
          <w:szCs w:val="24"/>
        </w:rPr>
      </w:pPr>
      <w:r>
        <w:rPr>
          <w:rFonts w:ascii="宋体" w:hAnsi="宋体" w:eastAsia="宋体" w:cs="宋体"/>
          <w:spacing w:val="11"/>
          <w:sz w:val="24"/>
          <w:szCs w:val="24"/>
        </w:rPr>
        <w:t>2、在乙方服务工作范围内</w:t>
      </w:r>
      <w:r>
        <w:rPr>
          <w:rFonts w:ascii="宋体" w:hAnsi="宋体" w:eastAsia="宋体" w:cs="宋体"/>
          <w:spacing w:val="-21"/>
          <w:sz w:val="24"/>
          <w:szCs w:val="24"/>
        </w:rPr>
        <w:t xml:space="preserve"> </w:t>
      </w:r>
      <w:r>
        <w:rPr>
          <w:rFonts w:ascii="宋体" w:hAnsi="宋体" w:eastAsia="宋体" w:cs="宋体"/>
          <w:spacing w:val="11"/>
          <w:sz w:val="24"/>
          <w:szCs w:val="24"/>
        </w:rPr>
        <w:t>，如因工作未达到服务标准</w:t>
      </w:r>
      <w:r>
        <w:rPr>
          <w:rFonts w:ascii="宋体" w:hAnsi="宋体" w:eastAsia="宋体" w:cs="宋体"/>
          <w:spacing w:val="-22"/>
          <w:sz w:val="24"/>
          <w:szCs w:val="24"/>
        </w:rPr>
        <w:t xml:space="preserve"> </w:t>
      </w:r>
      <w:r>
        <w:rPr>
          <w:rFonts w:ascii="宋体" w:hAnsi="宋体" w:eastAsia="宋体" w:cs="宋体"/>
          <w:spacing w:val="11"/>
          <w:sz w:val="24"/>
          <w:szCs w:val="24"/>
        </w:rPr>
        <w:t>， 由此造成的损</w:t>
      </w:r>
      <w:r>
        <w:rPr>
          <w:rFonts w:ascii="宋体" w:hAnsi="宋体" w:eastAsia="宋体" w:cs="宋体"/>
          <w:spacing w:val="10"/>
          <w:sz w:val="24"/>
          <w:szCs w:val="24"/>
        </w:rPr>
        <w:t>失由</w:t>
      </w:r>
      <w:r>
        <w:rPr>
          <w:rFonts w:ascii="宋体" w:hAnsi="宋体" w:eastAsia="宋体" w:cs="宋体"/>
          <w:spacing w:val="-4"/>
          <w:sz w:val="24"/>
          <w:szCs w:val="24"/>
        </w:rPr>
        <w:t>乙方承担。</w:t>
      </w:r>
    </w:p>
    <w:p w14:paraId="22F3BE4C">
      <w:pPr>
        <w:spacing w:before="269" w:line="327" w:lineRule="auto"/>
        <w:ind w:left="13" w:right="24" w:firstLine="515"/>
        <w:rPr>
          <w:rFonts w:ascii="宋体" w:hAnsi="宋体" w:eastAsia="宋体" w:cs="宋体"/>
          <w:sz w:val="24"/>
          <w:szCs w:val="24"/>
        </w:rPr>
      </w:pPr>
      <w:r>
        <w:rPr>
          <w:rFonts w:ascii="宋体" w:hAnsi="宋体" w:eastAsia="宋体" w:cs="宋体"/>
          <w:spacing w:val="15"/>
          <w:sz w:val="24"/>
          <w:szCs w:val="24"/>
        </w:rPr>
        <w:t>3、任意一方擅自解除合同导致合同不能履行</w:t>
      </w:r>
      <w:r>
        <w:rPr>
          <w:rFonts w:ascii="宋体" w:hAnsi="宋体" w:eastAsia="宋体" w:cs="宋体"/>
          <w:spacing w:val="-19"/>
          <w:sz w:val="24"/>
          <w:szCs w:val="24"/>
        </w:rPr>
        <w:t xml:space="preserve"> </w:t>
      </w:r>
      <w:r>
        <w:rPr>
          <w:rFonts w:ascii="宋体" w:hAnsi="宋体" w:eastAsia="宋体" w:cs="宋体"/>
          <w:spacing w:val="15"/>
          <w:sz w:val="24"/>
          <w:szCs w:val="24"/>
        </w:rPr>
        <w:t>，</w:t>
      </w:r>
      <w:r>
        <w:rPr>
          <w:rFonts w:ascii="宋体" w:hAnsi="宋体" w:eastAsia="宋体" w:cs="宋体"/>
          <w:spacing w:val="14"/>
          <w:sz w:val="24"/>
          <w:szCs w:val="24"/>
        </w:rPr>
        <w:t>视为违约</w:t>
      </w:r>
      <w:r>
        <w:rPr>
          <w:rFonts w:ascii="宋体" w:hAnsi="宋体" w:eastAsia="宋体" w:cs="宋体"/>
          <w:spacing w:val="-24"/>
          <w:sz w:val="24"/>
          <w:szCs w:val="24"/>
        </w:rPr>
        <w:t xml:space="preserve"> </w:t>
      </w:r>
      <w:r>
        <w:rPr>
          <w:rFonts w:ascii="宋体" w:hAnsi="宋体" w:eastAsia="宋体" w:cs="宋体"/>
          <w:spacing w:val="14"/>
          <w:sz w:val="24"/>
          <w:szCs w:val="24"/>
        </w:rPr>
        <w:t>，违约方按合同约定合同总金额的</w:t>
      </w:r>
      <w:r>
        <w:rPr>
          <w:rFonts w:ascii="宋体" w:hAnsi="宋体" w:eastAsia="宋体" w:cs="宋体"/>
          <w:spacing w:val="-72"/>
          <w:sz w:val="24"/>
          <w:szCs w:val="24"/>
        </w:rPr>
        <w:t xml:space="preserve"> </w:t>
      </w:r>
      <w:r>
        <w:rPr>
          <w:rFonts w:ascii="宋体" w:hAnsi="宋体" w:eastAsia="宋体" w:cs="宋体"/>
          <w:spacing w:val="20"/>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14"/>
          <w:sz w:val="24"/>
          <w:szCs w:val="24"/>
        </w:rPr>
        <w:t>%收取违约金并赔偿给守约方的经济损失。</w:t>
      </w:r>
    </w:p>
    <w:p w14:paraId="34EF92D5">
      <w:pPr>
        <w:pStyle w:val="2"/>
        <w:spacing w:line="317" w:lineRule="auto"/>
      </w:pPr>
    </w:p>
    <w:p w14:paraId="0A42D360">
      <w:pPr>
        <w:pStyle w:val="2"/>
        <w:spacing w:line="318" w:lineRule="auto"/>
      </w:pPr>
    </w:p>
    <w:p w14:paraId="25D6A780">
      <w:pPr>
        <w:spacing w:before="78" w:line="219" w:lineRule="auto"/>
        <w:outlineLvl w:val="0"/>
        <w:rPr>
          <w:rFonts w:ascii="宋体" w:hAnsi="宋体" w:eastAsia="宋体" w:cs="宋体"/>
          <w:sz w:val="24"/>
          <w:szCs w:val="24"/>
        </w:rPr>
      </w:pPr>
      <w:r>
        <w:rPr>
          <w:rFonts w:ascii="宋体" w:hAnsi="宋体" w:eastAsia="宋体" w:cs="宋体"/>
          <w:b/>
          <w:bCs/>
          <w:spacing w:val="-5"/>
          <w:sz w:val="24"/>
          <w:szCs w:val="24"/>
        </w:rPr>
        <w:t>第十条</w:t>
      </w:r>
      <w:r>
        <w:rPr>
          <w:rFonts w:ascii="宋体" w:hAnsi="宋体" w:eastAsia="宋体" w:cs="宋体"/>
          <w:spacing w:val="-5"/>
          <w:sz w:val="24"/>
          <w:szCs w:val="24"/>
        </w:rPr>
        <w:t xml:space="preserve">  </w:t>
      </w:r>
      <w:r>
        <w:rPr>
          <w:rFonts w:ascii="宋体" w:hAnsi="宋体" w:eastAsia="宋体" w:cs="宋体"/>
          <w:b/>
          <w:bCs/>
          <w:spacing w:val="-5"/>
          <w:sz w:val="24"/>
          <w:szCs w:val="24"/>
        </w:rPr>
        <w:t>不可抗力</w:t>
      </w:r>
    </w:p>
    <w:p w14:paraId="0F91F722">
      <w:pPr>
        <w:pStyle w:val="2"/>
        <w:spacing w:line="255" w:lineRule="auto"/>
      </w:pPr>
    </w:p>
    <w:p w14:paraId="2421EFA0">
      <w:pPr>
        <w:spacing w:before="79" w:line="359" w:lineRule="auto"/>
        <w:ind w:left="5" w:right="24" w:firstLine="548"/>
        <w:rPr>
          <w:rFonts w:ascii="宋体" w:hAnsi="宋体" w:eastAsia="宋体" w:cs="宋体"/>
          <w:sz w:val="24"/>
          <w:szCs w:val="24"/>
        </w:rPr>
      </w:pPr>
      <w:r>
        <w:rPr>
          <w:rFonts w:ascii="宋体" w:hAnsi="宋体" w:eastAsia="宋体" w:cs="宋体"/>
          <w:spacing w:val="17"/>
          <w:sz w:val="24"/>
          <w:szCs w:val="24"/>
        </w:rPr>
        <w:t>1、不可抗力是指合同当事人在签订合同时不可预见</w:t>
      </w:r>
      <w:r>
        <w:rPr>
          <w:rFonts w:ascii="宋体" w:hAnsi="宋体" w:eastAsia="宋体" w:cs="宋体"/>
          <w:spacing w:val="-19"/>
          <w:sz w:val="24"/>
          <w:szCs w:val="24"/>
        </w:rPr>
        <w:t xml:space="preserve"> </w:t>
      </w:r>
      <w:r>
        <w:rPr>
          <w:rFonts w:ascii="宋体" w:hAnsi="宋体" w:eastAsia="宋体" w:cs="宋体"/>
          <w:spacing w:val="17"/>
          <w:sz w:val="24"/>
          <w:szCs w:val="24"/>
        </w:rPr>
        <w:t>，在合</w:t>
      </w:r>
      <w:r>
        <w:rPr>
          <w:rFonts w:ascii="宋体" w:hAnsi="宋体" w:eastAsia="宋体" w:cs="宋体"/>
          <w:spacing w:val="16"/>
          <w:sz w:val="24"/>
          <w:szCs w:val="24"/>
        </w:rPr>
        <w:t>同履行过程中不</w:t>
      </w:r>
      <w:r>
        <w:rPr>
          <w:rFonts w:ascii="宋体" w:hAnsi="宋体" w:eastAsia="宋体" w:cs="宋体"/>
          <w:spacing w:val="15"/>
          <w:sz w:val="24"/>
          <w:szCs w:val="24"/>
        </w:rPr>
        <w:t>可避免且不能克服的自然灾害和社会性突发事</w:t>
      </w:r>
      <w:r>
        <w:rPr>
          <w:rFonts w:ascii="宋体" w:hAnsi="宋体" w:eastAsia="宋体" w:cs="宋体"/>
          <w:spacing w:val="14"/>
          <w:sz w:val="24"/>
          <w:szCs w:val="24"/>
        </w:rPr>
        <w:t>件</w:t>
      </w:r>
      <w:r>
        <w:rPr>
          <w:rFonts w:ascii="宋体" w:hAnsi="宋体" w:eastAsia="宋体" w:cs="宋体"/>
          <w:spacing w:val="-26"/>
          <w:sz w:val="24"/>
          <w:szCs w:val="24"/>
        </w:rPr>
        <w:t xml:space="preserve"> </w:t>
      </w:r>
      <w:r>
        <w:rPr>
          <w:rFonts w:ascii="宋体" w:hAnsi="宋体" w:eastAsia="宋体" w:cs="宋体"/>
          <w:spacing w:val="14"/>
          <w:sz w:val="24"/>
          <w:szCs w:val="24"/>
        </w:rPr>
        <w:t>，如地震、海啸、瘟疫、骚乱、</w:t>
      </w:r>
      <w:r>
        <w:rPr>
          <w:rFonts w:ascii="宋体" w:hAnsi="宋体" w:eastAsia="宋体" w:cs="宋体"/>
          <w:spacing w:val="10"/>
          <w:sz w:val="24"/>
          <w:szCs w:val="24"/>
        </w:rPr>
        <w:t>戒严、暴动、战争等。</w:t>
      </w:r>
    </w:p>
    <w:p w14:paraId="5181EBA0">
      <w:pPr>
        <w:spacing w:before="255" w:line="219" w:lineRule="auto"/>
        <w:ind w:right="19"/>
        <w:jc w:val="right"/>
        <w:rPr>
          <w:rFonts w:ascii="宋体" w:hAnsi="宋体" w:eastAsia="宋体" w:cs="宋体"/>
          <w:sz w:val="24"/>
          <w:szCs w:val="24"/>
        </w:rPr>
      </w:pPr>
      <w:r>
        <w:rPr>
          <w:rFonts w:ascii="宋体" w:hAnsi="宋体" w:eastAsia="宋体" w:cs="宋体"/>
          <w:spacing w:val="14"/>
          <w:sz w:val="24"/>
          <w:szCs w:val="24"/>
        </w:rPr>
        <w:t>2、 由于不可抗力的原因</w:t>
      </w:r>
      <w:r>
        <w:rPr>
          <w:rFonts w:ascii="宋体" w:hAnsi="宋体" w:eastAsia="宋体" w:cs="宋体"/>
          <w:spacing w:val="-23"/>
          <w:sz w:val="24"/>
          <w:szCs w:val="24"/>
        </w:rPr>
        <w:t xml:space="preserve"> </w:t>
      </w:r>
      <w:r>
        <w:rPr>
          <w:rFonts w:ascii="宋体" w:hAnsi="宋体" w:eastAsia="宋体" w:cs="宋体"/>
          <w:spacing w:val="14"/>
          <w:sz w:val="24"/>
          <w:szCs w:val="24"/>
        </w:rPr>
        <w:t>，而不能履行合同或延迟履行合</w:t>
      </w:r>
      <w:r>
        <w:rPr>
          <w:rFonts w:ascii="宋体" w:hAnsi="宋体" w:eastAsia="宋体" w:cs="宋体"/>
          <w:spacing w:val="13"/>
          <w:sz w:val="24"/>
          <w:szCs w:val="24"/>
        </w:rPr>
        <w:t>同的一方可视不可</w:t>
      </w:r>
    </w:p>
    <w:p w14:paraId="481EEB54">
      <w:pPr>
        <w:spacing w:line="219" w:lineRule="auto"/>
        <w:rPr>
          <w:rFonts w:ascii="宋体" w:hAnsi="宋体" w:eastAsia="宋体" w:cs="宋体"/>
          <w:sz w:val="24"/>
          <w:szCs w:val="24"/>
        </w:rPr>
        <w:sectPr>
          <w:footerReference r:id="rId24" w:type="default"/>
          <w:pgSz w:w="11906" w:h="16840"/>
          <w:pgMar w:top="400" w:right="1437" w:bottom="1145" w:left="1433" w:header="0" w:footer="983" w:gutter="0"/>
          <w:pgNumType w:fmt="decimal"/>
          <w:cols w:space="720" w:num="1"/>
        </w:sectPr>
      </w:pPr>
    </w:p>
    <w:p w14:paraId="272BC103">
      <w:pPr>
        <w:pStyle w:val="2"/>
        <w:spacing w:line="246" w:lineRule="auto"/>
      </w:pPr>
    </w:p>
    <w:p w14:paraId="41C507C2">
      <w:pPr>
        <w:pStyle w:val="2"/>
        <w:spacing w:line="247" w:lineRule="auto"/>
      </w:pPr>
    </w:p>
    <w:p w14:paraId="1FED40F1">
      <w:pPr>
        <w:pStyle w:val="2"/>
        <w:spacing w:line="247" w:lineRule="auto"/>
      </w:pPr>
    </w:p>
    <w:p w14:paraId="23A38186">
      <w:pPr>
        <w:pStyle w:val="2"/>
        <w:spacing w:line="247" w:lineRule="auto"/>
      </w:pPr>
    </w:p>
    <w:p w14:paraId="0FADB9F6">
      <w:pPr>
        <w:pStyle w:val="2"/>
        <w:spacing w:line="247" w:lineRule="auto"/>
      </w:pPr>
    </w:p>
    <w:p w14:paraId="2BDE7E63">
      <w:pPr>
        <w:spacing w:before="78" w:line="429" w:lineRule="auto"/>
        <w:ind w:right="2"/>
        <w:rPr>
          <w:rFonts w:ascii="宋体" w:hAnsi="宋体" w:eastAsia="宋体" w:cs="宋体"/>
          <w:sz w:val="24"/>
          <w:szCs w:val="24"/>
        </w:rPr>
      </w:pPr>
      <w:r>
        <w:rPr>
          <w:rFonts w:ascii="宋体" w:hAnsi="宋体" w:eastAsia="宋体" w:cs="宋体"/>
          <w:spacing w:val="15"/>
          <w:sz w:val="24"/>
          <w:szCs w:val="24"/>
        </w:rPr>
        <w:t>抗力的实际影响免除部分或全部违约责任</w:t>
      </w:r>
      <w:r>
        <w:rPr>
          <w:rFonts w:ascii="宋体" w:hAnsi="宋体" w:eastAsia="宋体" w:cs="宋体"/>
          <w:spacing w:val="-18"/>
          <w:sz w:val="24"/>
          <w:szCs w:val="24"/>
        </w:rPr>
        <w:t xml:space="preserve"> </w:t>
      </w:r>
      <w:r>
        <w:rPr>
          <w:rFonts w:ascii="宋体" w:hAnsi="宋体" w:eastAsia="宋体" w:cs="宋体"/>
          <w:spacing w:val="15"/>
          <w:sz w:val="24"/>
          <w:szCs w:val="24"/>
        </w:rPr>
        <w:t>。但受</w:t>
      </w:r>
      <w:r>
        <w:rPr>
          <w:rFonts w:ascii="宋体" w:hAnsi="宋体" w:eastAsia="宋体" w:cs="宋体"/>
          <w:spacing w:val="14"/>
          <w:sz w:val="24"/>
          <w:szCs w:val="24"/>
        </w:rPr>
        <w:t>不可抗力影响的一方应立即通知</w:t>
      </w:r>
      <w:r>
        <w:rPr>
          <w:rFonts w:ascii="宋体" w:hAnsi="宋体" w:eastAsia="宋体" w:cs="宋体"/>
          <w:sz w:val="24"/>
          <w:szCs w:val="24"/>
        </w:rPr>
        <w:t>对方</w:t>
      </w:r>
      <w:r>
        <w:rPr>
          <w:rFonts w:ascii="宋体" w:hAnsi="宋体" w:eastAsia="宋体" w:cs="宋体"/>
          <w:spacing w:val="-23"/>
          <w:sz w:val="24"/>
          <w:szCs w:val="24"/>
        </w:rPr>
        <w:t xml:space="preserve"> </w:t>
      </w:r>
      <w:r>
        <w:rPr>
          <w:rFonts w:ascii="宋体" w:hAnsi="宋体" w:eastAsia="宋体" w:cs="宋体"/>
          <w:sz w:val="24"/>
          <w:szCs w:val="24"/>
        </w:rPr>
        <w:t>，并于不可抗力发生结束后</w:t>
      </w:r>
      <w:r>
        <w:rPr>
          <w:rFonts w:ascii="宋体" w:hAnsi="宋体" w:eastAsia="宋体" w:cs="宋体"/>
          <w:spacing w:val="46"/>
          <w:sz w:val="24"/>
          <w:szCs w:val="24"/>
        </w:rPr>
        <w:t xml:space="preserve"> </w:t>
      </w:r>
      <w:r>
        <w:rPr>
          <w:rFonts w:ascii="宋体" w:hAnsi="宋体" w:eastAsia="宋体" w:cs="宋体"/>
          <w:sz w:val="24"/>
          <w:szCs w:val="24"/>
        </w:rPr>
        <w:t>10</w:t>
      </w:r>
      <w:r>
        <w:rPr>
          <w:rFonts w:ascii="宋体" w:hAnsi="宋体" w:eastAsia="宋体" w:cs="宋体"/>
          <w:spacing w:val="73"/>
          <w:sz w:val="24"/>
          <w:szCs w:val="24"/>
        </w:rPr>
        <w:t xml:space="preserve"> </w:t>
      </w:r>
      <w:r>
        <w:rPr>
          <w:rFonts w:ascii="宋体" w:hAnsi="宋体" w:eastAsia="宋体" w:cs="宋体"/>
          <w:sz w:val="24"/>
          <w:szCs w:val="24"/>
        </w:rPr>
        <w:t>日 内提供相关证明文件。</w:t>
      </w:r>
    </w:p>
    <w:p w14:paraId="47649FCB">
      <w:pPr>
        <w:spacing w:before="2" w:line="431" w:lineRule="auto"/>
        <w:ind w:firstLine="528"/>
        <w:jc w:val="both"/>
        <w:rPr>
          <w:rFonts w:ascii="宋体" w:hAnsi="宋体" w:eastAsia="宋体" w:cs="宋体"/>
          <w:sz w:val="24"/>
          <w:szCs w:val="24"/>
        </w:rPr>
      </w:pPr>
      <w:r>
        <w:rPr>
          <w:rFonts w:ascii="宋体" w:hAnsi="宋体" w:eastAsia="宋体" w:cs="宋体"/>
          <w:spacing w:val="11"/>
          <w:sz w:val="24"/>
          <w:szCs w:val="24"/>
        </w:rPr>
        <w:t>3、 由于不可抗力的原因</w:t>
      </w:r>
      <w:r>
        <w:rPr>
          <w:rFonts w:ascii="宋体" w:hAnsi="宋体" w:eastAsia="宋体" w:cs="宋体"/>
          <w:spacing w:val="-23"/>
          <w:sz w:val="24"/>
          <w:szCs w:val="24"/>
        </w:rPr>
        <w:t xml:space="preserve"> </w:t>
      </w:r>
      <w:r>
        <w:rPr>
          <w:rFonts w:ascii="宋体" w:hAnsi="宋体" w:eastAsia="宋体" w:cs="宋体"/>
          <w:spacing w:val="11"/>
          <w:sz w:val="24"/>
          <w:szCs w:val="24"/>
        </w:rPr>
        <w:t>，致使合同无法按期履行或不能履行的</w:t>
      </w:r>
      <w:r>
        <w:rPr>
          <w:rFonts w:ascii="宋体" w:hAnsi="宋体" w:eastAsia="宋体" w:cs="宋体"/>
          <w:spacing w:val="-23"/>
          <w:sz w:val="24"/>
          <w:szCs w:val="24"/>
        </w:rPr>
        <w:t xml:space="preserve"> </w:t>
      </w:r>
      <w:r>
        <w:rPr>
          <w:rFonts w:ascii="宋体" w:hAnsi="宋体" w:eastAsia="宋体" w:cs="宋体"/>
          <w:spacing w:val="11"/>
          <w:sz w:val="24"/>
          <w:szCs w:val="24"/>
        </w:rPr>
        <w:t>，所造成的</w:t>
      </w:r>
      <w:r>
        <w:rPr>
          <w:rFonts w:ascii="宋体" w:hAnsi="宋体" w:eastAsia="宋体" w:cs="宋体"/>
          <w:spacing w:val="15"/>
          <w:sz w:val="24"/>
          <w:szCs w:val="24"/>
        </w:rPr>
        <w:t>损失有双方各自承担</w:t>
      </w:r>
      <w:r>
        <w:rPr>
          <w:rFonts w:ascii="宋体" w:hAnsi="宋体" w:eastAsia="宋体" w:cs="宋体"/>
          <w:spacing w:val="-26"/>
          <w:sz w:val="24"/>
          <w:szCs w:val="24"/>
        </w:rPr>
        <w:t xml:space="preserve"> </w:t>
      </w:r>
      <w:r>
        <w:rPr>
          <w:rFonts w:ascii="宋体" w:hAnsi="宋体" w:eastAsia="宋体" w:cs="宋体"/>
          <w:spacing w:val="15"/>
          <w:sz w:val="24"/>
          <w:szCs w:val="24"/>
        </w:rPr>
        <w:t>，受不可抗力影响的一方应当采取合理的措施防止损</w:t>
      </w:r>
      <w:r>
        <w:rPr>
          <w:rFonts w:ascii="宋体" w:hAnsi="宋体" w:eastAsia="宋体" w:cs="宋体"/>
          <w:spacing w:val="14"/>
          <w:sz w:val="24"/>
          <w:szCs w:val="24"/>
        </w:rPr>
        <w:t>失的扩</w:t>
      </w:r>
      <w:r>
        <w:rPr>
          <w:rFonts w:ascii="宋体" w:hAnsi="宋体" w:eastAsia="宋体" w:cs="宋体"/>
          <w:spacing w:val="9"/>
          <w:sz w:val="24"/>
          <w:szCs w:val="24"/>
        </w:rPr>
        <w:t>大</w:t>
      </w:r>
      <w:r>
        <w:rPr>
          <w:rFonts w:ascii="宋体" w:hAnsi="宋体" w:eastAsia="宋体" w:cs="宋体"/>
          <w:spacing w:val="-22"/>
          <w:sz w:val="24"/>
          <w:szCs w:val="24"/>
        </w:rPr>
        <w:t xml:space="preserve"> </w:t>
      </w:r>
      <w:r>
        <w:rPr>
          <w:rFonts w:ascii="宋体" w:hAnsi="宋体" w:eastAsia="宋体" w:cs="宋体"/>
          <w:spacing w:val="9"/>
          <w:sz w:val="24"/>
          <w:szCs w:val="24"/>
        </w:rPr>
        <w:t>，否则应就扩大的损失负赔偿责任。</w:t>
      </w:r>
    </w:p>
    <w:p w14:paraId="21A6258C">
      <w:pPr>
        <w:spacing w:before="309" w:line="219" w:lineRule="auto"/>
        <w:outlineLvl w:val="0"/>
        <w:rPr>
          <w:rFonts w:ascii="宋体" w:hAnsi="宋体" w:eastAsia="宋体" w:cs="宋体"/>
          <w:sz w:val="24"/>
          <w:szCs w:val="24"/>
        </w:rPr>
      </w:pPr>
      <w:r>
        <w:rPr>
          <w:rFonts w:ascii="宋体" w:hAnsi="宋体" w:eastAsia="宋体" w:cs="宋体"/>
          <w:b/>
          <w:bCs/>
          <w:spacing w:val="-5"/>
          <w:sz w:val="24"/>
          <w:szCs w:val="24"/>
        </w:rPr>
        <w:t>第十一条</w:t>
      </w:r>
      <w:r>
        <w:rPr>
          <w:rFonts w:ascii="宋体" w:hAnsi="宋体" w:eastAsia="宋体" w:cs="宋体"/>
          <w:spacing w:val="-5"/>
          <w:sz w:val="24"/>
          <w:szCs w:val="24"/>
        </w:rPr>
        <w:t xml:space="preserve">  </w:t>
      </w:r>
      <w:r>
        <w:rPr>
          <w:rFonts w:ascii="宋体" w:hAnsi="宋体" w:eastAsia="宋体" w:cs="宋体"/>
          <w:b/>
          <w:bCs/>
          <w:spacing w:val="-5"/>
          <w:sz w:val="24"/>
          <w:szCs w:val="24"/>
        </w:rPr>
        <w:t>合同变更与解除</w:t>
      </w:r>
    </w:p>
    <w:p w14:paraId="61362FFC">
      <w:pPr>
        <w:pStyle w:val="2"/>
        <w:spacing w:line="290" w:lineRule="auto"/>
      </w:pPr>
    </w:p>
    <w:p w14:paraId="769A36F8">
      <w:pPr>
        <w:spacing w:before="78" w:line="430" w:lineRule="auto"/>
        <w:ind w:left="14" w:firstLine="505"/>
        <w:jc w:val="both"/>
        <w:rPr>
          <w:rFonts w:ascii="宋体" w:hAnsi="宋体" w:eastAsia="宋体" w:cs="宋体"/>
          <w:sz w:val="24"/>
          <w:szCs w:val="24"/>
        </w:rPr>
      </w:pPr>
      <w:r>
        <w:rPr>
          <w:rFonts w:ascii="宋体" w:hAnsi="宋体" w:eastAsia="宋体" w:cs="宋体"/>
          <w:spacing w:val="13"/>
          <w:sz w:val="24"/>
          <w:szCs w:val="24"/>
        </w:rPr>
        <w:t>本合同期限自签订之日起到合同终止日期 。合同到期甲乙双方均未提出新的</w:t>
      </w:r>
      <w:r>
        <w:rPr>
          <w:rFonts w:ascii="宋体" w:hAnsi="宋体" w:eastAsia="宋体" w:cs="宋体"/>
          <w:spacing w:val="9"/>
          <w:sz w:val="24"/>
          <w:szCs w:val="24"/>
        </w:rPr>
        <w:t>意向</w:t>
      </w:r>
      <w:r>
        <w:rPr>
          <w:rFonts w:ascii="宋体" w:hAnsi="宋体" w:eastAsia="宋体" w:cs="宋体"/>
          <w:spacing w:val="-25"/>
          <w:sz w:val="24"/>
          <w:szCs w:val="24"/>
        </w:rPr>
        <w:t xml:space="preserve"> </w:t>
      </w:r>
      <w:r>
        <w:rPr>
          <w:rFonts w:ascii="宋体" w:hAnsi="宋体" w:eastAsia="宋体" w:cs="宋体"/>
          <w:spacing w:val="9"/>
          <w:sz w:val="24"/>
          <w:szCs w:val="24"/>
        </w:rPr>
        <w:t>，合同自行终止</w:t>
      </w:r>
      <w:r>
        <w:rPr>
          <w:rFonts w:ascii="宋体" w:hAnsi="宋体" w:eastAsia="宋体" w:cs="宋体"/>
          <w:spacing w:val="-22"/>
          <w:sz w:val="24"/>
          <w:szCs w:val="24"/>
        </w:rPr>
        <w:t xml:space="preserve"> </w:t>
      </w:r>
      <w:r>
        <w:rPr>
          <w:rFonts w:ascii="宋体" w:hAnsi="宋体" w:eastAsia="宋体" w:cs="宋体"/>
          <w:spacing w:val="9"/>
          <w:sz w:val="24"/>
          <w:szCs w:val="24"/>
        </w:rPr>
        <w:t>。合作期内任何一方不得擅自停止协议</w:t>
      </w:r>
      <w:r>
        <w:rPr>
          <w:rFonts w:ascii="宋体" w:hAnsi="宋体" w:eastAsia="宋体" w:cs="宋体"/>
          <w:spacing w:val="-26"/>
          <w:sz w:val="24"/>
          <w:szCs w:val="24"/>
        </w:rPr>
        <w:t xml:space="preserve"> </w:t>
      </w:r>
      <w:r>
        <w:rPr>
          <w:rFonts w:ascii="宋体" w:hAnsi="宋体" w:eastAsia="宋体" w:cs="宋体"/>
          <w:spacing w:val="9"/>
          <w:sz w:val="24"/>
          <w:szCs w:val="24"/>
        </w:rPr>
        <w:t>，否则应负担所造成</w:t>
      </w:r>
      <w:r>
        <w:rPr>
          <w:rFonts w:ascii="宋体" w:hAnsi="宋体" w:eastAsia="宋体" w:cs="宋体"/>
          <w:spacing w:val="6"/>
          <w:sz w:val="24"/>
          <w:szCs w:val="24"/>
        </w:rPr>
        <w:t>的一切损失。</w:t>
      </w:r>
    </w:p>
    <w:p w14:paraId="21671E3A">
      <w:pPr>
        <w:spacing w:before="2" w:line="421" w:lineRule="auto"/>
        <w:ind w:left="566" w:right="91" w:hanging="48"/>
        <w:rPr>
          <w:rFonts w:ascii="宋体" w:hAnsi="宋体" w:eastAsia="宋体" w:cs="宋体"/>
          <w:sz w:val="24"/>
          <w:szCs w:val="24"/>
        </w:rPr>
      </w:pPr>
      <w:r>
        <w:rPr>
          <w:rFonts w:ascii="宋体" w:hAnsi="宋体" w:eastAsia="宋体" w:cs="宋体"/>
          <w:spacing w:val="8"/>
          <w:sz w:val="24"/>
          <w:szCs w:val="24"/>
        </w:rPr>
        <w:t>在下列情况发生时</w:t>
      </w:r>
      <w:r>
        <w:rPr>
          <w:rFonts w:ascii="宋体" w:hAnsi="宋体" w:eastAsia="宋体" w:cs="宋体"/>
          <w:spacing w:val="-25"/>
          <w:sz w:val="24"/>
          <w:szCs w:val="24"/>
        </w:rPr>
        <w:t xml:space="preserve"> </w:t>
      </w:r>
      <w:r>
        <w:rPr>
          <w:rFonts w:ascii="宋体" w:hAnsi="宋体" w:eastAsia="宋体" w:cs="宋体"/>
          <w:spacing w:val="8"/>
          <w:sz w:val="24"/>
          <w:szCs w:val="24"/>
        </w:rPr>
        <w:t>， 甲方有权提前解除合同并就实际损失向乙方提出索赔：乙方服务质量考核不合格；</w:t>
      </w:r>
    </w:p>
    <w:p w14:paraId="4154BA73">
      <w:pPr>
        <w:spacing w:line="219" w:lineRule="auto"/>
        <w:ind w:left="566"/>
        <w:rPr>
          <w:rFonts w:ascii="宋体" w:hAnsi="宋体" w:eastAsia="宋体" w:cs="宋体"/>
          <w:sz w:val="24"/>
          <w:szCs w:val="24"/>
        </w:rPr>
      </w:pPr>
      <w:r>
        <w:rPr>
          <w:rFonts w:ascii="宋体" w:hAnsi="宋体" w:eastAsia="宋体" w:cs="宋体"/>
          <w:spacing w:val="7"/>
          <w:sz w:val="24"/>
          <w:szCs w:val="24"/>
        </w:rPr>
        <w:t>乙方未得到甲方同意</w:t>
      </w:r>
      <w:r>
        <w:rPr>
          <w:rFonts w:ascii="宋体" w:hAnsi="宋体" w:eastAsia="宋体" w:cs="宋体"/>
          <w:spacing w:val="-9"/>
          <w:sz w:val="24"/>
          <w:szCs w:val="24"/>
        </w:rPr>
        <w:t xml:space="preserve"> </w:t>
      </w:r>
      <w:r>
        <w:rPr>
          <w:rFonts w:ascii="宋体" w:hAnsi="宋体" w:eastAsia="宋体" w:cs="宋体"/>
          <w:spacing w:val="7"/>
          <w:sz w:val="24"/>
          <w:szCs w:val="24"/>
        </w:rPr>
        <w:t>，擅自更换服务人员。</w:t>
      </w:r>
    </w:p>
    <w:p w14:paraId="01544A85">
      <w:pPr>
        <w:spacing w:before="296" w:line="439" w:lineRule="auto"/>
        <w:ind w:left="9" w:firstLine="557"/>
        <w:rPr>
          <w:rFonts w:ascii="宋体" w:hAnsi="宋体" w:eastAsia="宋体" w:cs="宋体"/>
          <w:sz w:val="24"/>
          <w:szCs w:val="24"/>
        </w:rPr>
      </w:pPr>
      <w:r>
        <w:rPr>
          <w:rFonts w:ascii="宋体" w:hAnsi="宋体" w:eastAsia="宋体" w:cs="宋体"/>
          <w:spacing w:val="4"/>
          <w:sz w:val="24"/>
          <w:szCs w:val="24"/>
        </w:rPr>
        <w:t>乙方因故需终止合同</w:t>
      </w:r>
      <w:r>
        <w:rPr>
          <w:rFonts w:ascii="宋体" w:hAnsi="宋体" w:eastAsia="宋体" w:cs="宋体"/>
          <w:spacing w:val="-27"/>
          <w:sz w:val="24"/>
          <w:szCs w:val="24"/>
        </w:rPr>
        <w:t xml:space="preserve"> </w:t>
      </w:r>
      <w:r>
        <w:rPr>
          <w:rFonts w:ascii="宋体" w:hAnsi="宋体" w:eastAsia="宋体" w:cs="宋体"/>
          <w:spacing w:val="4"/>
          <w:sz w:val="24"/>
          <w:szCs w:val="24"/>
        </w:rPr>
        <w:t>，必须提前</w:t>
      </w:r>
      <w:r>
        <w:rPr>
          <w:rFonts w:ascii="宋体" w:hAnsi="宋体" w:eastAsia="宋体" w:cs="宋体"/>
          <w:spacing w:val="-93"/>
          <w:sz w:val="24"/>
          <w:szCs w:val="24"/>
        </w:rPr>
        <w:t xml:space="preserve"> </w:t>
      </w:r>
      <w:r>
        <w:rPr>
          <w:rFonts w:ascii="宋体" w:hAnsi="宋体" w:eastAsia="宋体" w:cs="宋体"/>
          <w:spacing w:val="19"/>
          <w:sz w:val="24"/>
          <w:szCs w:val="24"/>
          <w:u w:val="single" w:color="auto"/>
        </w:rPr>
        <w:t xml:space="preserve">    </w:t>
      </w:r>
      <w:r>
        <w:rPr>
          <w:rFonts w:ascii="宋体" w:hAnsi="宋体" w:eastAsia="宋体" w:cs="宋体"/>
          <w:spacing w:val="-89"/>
          <w:sz w:val="24"/>
          <w:szCs w:val="24"/>
        </w:rPr>
        <w:t xml:space="preserve"> </w:t>
      </w:r>
      <w:r>
        <w:rPr>
          <w:rFonts w:ascii="宋体" w:hAnsi="宋体" w:eastAsia="宋体" w:cs="宋体"/>
          <w:spacing w:val="4"/>
          <w:sz w:val="24"/>
          <w:szCs w:val="24"/>
        </w:rPr>
        <w:t>天书面通知甲方</w:t>
      </w:r>
      <w:r>
        <w:rPr>
          <w:rFonts w:ascii="宋体" w:hAnsi="宋体" w:eastAsia="宋体" w:cs="宋体"/>
          <w:spacing w:val="-28"/>
          <w:sz w:val="24"/>
          <w:szCs w:val="24"/>
        </w:rPr>
        <w:t xml:space="preserve"> </w:t>
      </w:r>
      <w:r>
        <w:rPr>
          <w:rFonts w:ascii="宋体" w:hAnsi="宋体" w:eastAsia="宋体" w:cs="宋体"/>
          <w:spacing w:val="4"/>
          <w:sz w:val="24"/>
          <w:szCs w:val="24"/>
        </w:rPr>
        <w:t>，经甲方同意后</w:t>
      </w:r>
      <w:r>
        <w:rPr>
          <w:rFonts w:ascii="宋体" w:hAnsi="宋体" w:eastAsia="宋体" w:cs="宋体"/>
          <w:spacing w:val="-33"/>
          <w:sz w:val="24"/>
          <w:szCs w:val="24"/>
        </w:rPr>
        <w:t xml:space="preserve"> </w:t>
      </w:r>
      <w:r>
        <w:rPr>
          <w:rFonts w:ascii="宋体" w:hAnsi="宋体" w:eastAsia="宋体" w:cs="宋体"/>
          <w:spacing w:val="4"/>
          <w:sz w:val="24"/>
          <w:szCs w:val="24"/>
        </w:rPr>
        <w:t>，方可</w:t>
      </w:r>
      <w:r>
        <w:rPr>
          <w:rFonts w:ascii="宋体" w:hAnsi="宋体" w:eastAsia="宋体" w:cs="宋体"/>
          <w:spacing w:val="-2"/>
          <w:sz w:val="24"/>
          <w:szCs w:val="24"/>
        </w:rPr>
        <w:t>终止。</w:t>
      </w:r>
    </w:p>
    <w:p w14:paraId="5DE7088D">
      <w:pPr>
        <w:spacing w:before="292" w:line="219" w:lineRule="auto"/>
        <w:outlineLvl w:val="0"/>
        <w:rPr>
          <w:rFonts w:ascii="宋体" w:hAnsi="宋体" w:eastAsia="宋体" w:cs="宋体"/>
          <w:sz w:val="24"/>
          <w:szCs w:val="24"/>
        </w:rPr>
      </w:pPr>
      <w:r>
        <w:rPr>
          <w:rFonts w:ascii="宋体" w:hAnsi="宋体" w:eastAsia="宋体" w:cs="宋体"/>
          <w:b/>
          <w:bCs/>
          <w:spacing w:val="-5"/>
          <w:sz w:val="24"/>
          <w:szCs w:val="24"/>
        </w:rPr>
        <w:t>第十二条</w:t>
      </w:r>
      <w:r>
        <w:rPr>
          <w:rFonts w:ascii="宋体" w:hAnsi="宋体" w:eastAsia="宋体" w:cs="宋体"/>
          <w:spacing w:val="-5"/>
          <w:sz w:val="24"/>
          <w:szCs w:val="24"/>
        </w:rPr>
        <w:t xml:space="preserve">  </w:t>
      </w:r>
      <w:r>
        <w:rPr>
          <w:rFonts w:ascii="宋体" w:hAnsi="宋体" w:eastAsia="宋体" w:cs="宋体"/>
          <w:b/>
          <w:bCs/>
          <w:spacing w:val="-5"/>
          <w:sz w:val="24"/>
          <w:szCs w:val="24"/>
        </w:rPr>
        <w:t>合同争议解决</w:t>
      </w:r>
    </w:p>
    <w:p w14:paraId="0B5DC4E1">
      <w:pPr>
        <w:pStyle w:val="2"/>
        <w:spacing w:line="292" w:lineRule="auto"/>
      </w:pPr>
    </w:p>
    <w:p w14:paraId="2A837F06">
      <w:pPr>
        <w:spacing w:before="78" w:line="422" w:lineRule="auto"/>
        <w:ind w:left="15" w:right="7" w:firstLine="541"/>
        <w:rPr>
          <w:rFonts w:ascii="宋体" w:hAnsi="宋体" w:eastAsia="宋体" w:cs="宋体"/>
          <w:sz w:val="24"/>
          <w:szCs w:val="24"/>
        </w:rPr>
      </w:pPr>
      <w:r>
        <w:rPr>
          <w:rFonts w:ascii="宋体" w:hAnsi="宋体" w:eastAsia="宋体" w:cs="宋体"/>
          <w:spacing w:val="12"/>
          <w:sz w:val="24"/>
          <w:szCs w:val="24"/>
        </w:rPr>
        <w:t>因履行合同引起的或与本合同有关的争议 ， 甲 乙双方首</w:t>
      </w:r>
      <w:r>
        <w:rPr>
          <w:rFonts w:ascii="宋体" w:hAnsi="宋体" w:eastAsia="宋体" w:cs="宋体"/>
          <w:spacing w:val="11"/>
          <w:sz w:val="24"/>
          <w:szCs w:val="24"/>
        </w:rPr>
        <w:t>先通过友好协商解</w:t>
      </w:r>
      <w:r>
        <w:rPr>
          <w:rFonts w:ascii="宋体" w:hAnsi="宋体" w:eastAsia="宋体" w:cs="宋体"/>
          <w:spacing w:val="6"/>
          <w:sz w:val="24"/>
          <w:szCs w:val="24"/>
        </w:rPr>
        <w:t>决</w:t>
      </w:r>
      <w:r>
        <w:rPr>
          <w:rFonts w:ascii="宋体" w:hAnsi="宋体" w:eastAsia="宋体" w:cs="宋体"/>
          <w:spacing w:val="-21"/>
          <w:sz w:val="24"/>
          <w:szCs w:val="24"/>
        </w:rPr>
        <w:t xml:space="preserve"> </w:t>
      </w:r>
      <w:r>
        <w:rPr>
          <w:rFonts w:ascii="宋体" w:hAnsi="宋体" w:eastAsia="宋体" w:cs="宋体"/>
          <w:spacing w:val="6"/>
          <w:sz w:val="24"/>
          <w:szCs w:val="24"/>
        </w:rPr>
        <w:t>，如双方协商不能解决时</w:t>
      </w:r>
      <w:r>
        <w:rPr>
          <w:rFonts w:ascii="宋体" w:hAnsi="宋体" w:eastAsia="宋体" w:cs="宋体"/>
          <w:spacing w:val="-31"/>
          <w:sz w:val="24"/>
          <w:szCs w:val="24"/>
        </w:rPr>
        <w:t xml:space="preserve"> </w:t>
      </w:r>
      <w:r>
        <w:rPr>
          <w:rFonts w:ascii="宋体" w:hAnsi="宋体" w:eastAsia="宋体" w:cs="宋体"/>
          <w:spacing w:val="6"/>
          <w:sz w:val="24"/>
          <w:szCs w:val="24"/>
        </w:rPr>
        <w:t>，选择下列第</w:t>
      </w:r>
      <w:r>
        <w:rPr>
          <w:rFonts w:ascii="宋体" w:hAnsi="宋体" w:eastAsia="宋体" w:cs="宋体"/>
          <w:spacing w:val="-89"/>
          <w:sz w:val="24"/>
          <w:szCs w:val="24"/>
        </w:rPr>
        <w:t xml:space="preserve"> </w:t>
      </w:r>
      <w:r>
        <w:rPr>
          <w:rFonts w:ascii="宋体" w:hAnsi="宋体" w:eastAsia="宋体" w:cs="宋体"/>
          <w:spacing w:val="19"/>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6"/>
          <w:sz w:val="24"/>
          <w:szCs w:val="24"/>
        </w:rPr>
        <w:t>种方式解</w:t>
      </w:r>
      <w:r>
        <w:rPr>
          <w:rFonts w:ascii="宋体" w:hAnsi="宋体" w:eastAsia="宋体" w:cs="宋体"/>
          <w:spacing w:val="5"/>
          <w:sz w:val="24"/>
          <w:szCs w:val="24"/>
        </w:rPr>
        <w:t>决：</w:t>
      </w:r>
    </w:p>
    <w:p w14:paraId="587729B4">
      <w:pPr>
        <w:spacing w:before="1" w:line="218" w:lineRule="auto"/>
        <w:ind w:left="283"/>
        <w:rPr>
          <w:rFonts w:ascii="宋体" w:hAnsi="宋体" w:eastAsia="宋体" w:cs="宋体"/>
          <w:sz w:val="24"/>
          <w:szCs w:val="24"/>
        </w:rPr>
      </w:pPr>
      <w:r>
        <w:rPr>
          <w:rFonts w:ascii="宋体" w:hAnsi="宋体" w:eastAsia="宋体" w:cs="宋体"/>
          <w:sz w:val="24"/>
          <w:szCs w:val="24"/>
        </w:rPr>
        <w:t>（1） 向</w:t>
      </w:r>
      <w:r>
        <w:rPr>
          <w:rFonts w:ascii="宋体" w:hAnsi="宋体" w:eastAsia="宋体" w:cs="宋体"/>
          <w:spacing w:val="-87"/>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z w:val="24"/>
          <w:szCs w:val="24"/>
        </w:rPr>
        <w:t>仲裁委员会申请仲裁。</w:t>
      </w:r>
    </w:p>
    <w:p w14:paraId="644B7671">
      <w:pPr>
        <w:spacing w:before="274" w:line="219" w:lineRule="auto"/>
        <w:ind w:left="283"/>
        <w:rPr>
          <w:rFonts w:ascii="宋体" w:hAnsi="宋体" w:eastAsia="宋体" w:cs="宋体"/>
          <w:sz w:val="24"/>
          <w:szCs w:val="24"/>
        </w:rPr>
      </w:pPr>
      <w:r>
        <w:rPr>
          <w:rFonts w:ascii="宋体" w:hAnsi="宋体" w:eastAsia="宋体" w:cs="宋体"/>
          <w:spacing w:val="-7"/>
          <w:sz w:val="24"/>
          <w:szCs w:val="24"/>
        </w:rPr>
        <w:t>（2） 向</w:t>
      </w:r>
      <w:r>
        <w:rPr>
          <w:rFonts w:ascii="宋体" w:hAnsi="宋体" w:eastAsia="宋体" w:cs="宋体"/>
          <w:spacing w:val="-97"/>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7"/>
          <w:sz w:val="24"/>
          <w:szCs w:val="24"/>
        </w:rPr>
        <w:t>有管辖权的人民法院提起诉讼。</w:t>
      </w:r>
    </w:p>
    <w:p w14:paraId="6F71DD83">
      <w:pPr>
        <w:spacing w:before="298" w:line="434" w:lineRule="auto"/>
        <w:ind w:left="9" w:right="2" w:firstLine="508"/>
        <w:rPr>
          <w:rFonts w:ascii="宋体" w:hAnsi="宋体" w:eastAsia="宋体" w:cs="宋体"/>
          <w:sz w:val="24"/>
          <w:szCs w:val="24"/>
        </w:rPr>
      </w:pPr>
      <w:r>
        <w:rPr>
          <w:rFonts w:ascii="宋体" w:hAnsi="宋体" w:eastAsia="宋体" w:cs="宋体"/>
          <w:spacing w:val="11"/>
          <w:sz w:val="24"/>
          <w:szCs w:val="24"/>
        </w:rPr>
        <w:t>在起诉或仲裁期间</w:t>
      </w:r>
      <w:r>
        <w:rPr>
          <w:rFonts w:ascii="宋体" w:hAnsi="宋体" w:eastAsia="宋体" w:cs="宋体"/>
          <w:spacing w:val="-4"/>
          <w:sz w:val="24"/>
          <w:szCs w:val="24"/>
        </w:rPr>
        <w:t xml:space="preserve"> </w:t>
      </w:r>
      <w:r>
        <w:rPr>
          <w:rFonts w:ascii="宋体" w:hAnsi="宋体" w:eastAsia="宋体" w:cs="宋体"/>
          <w:spacing w:val="11"/>
          <w:sz w:val="24"/>
          <w:szCs w:val="24"/>
        </w:rPr>
        <w:t>，除正在进行的起诉或仲裁部分外</w:t>
      </w:r>
      <w:r>
        <w:rPr>
          <w:rFonts w:ascii="宋体" w:hAnsi="宋体" w:eastAsia="宋体" w:cs="宋体"/>
          <w:spacing w:val="-23"/>
          <w:sz w:val="24"/>
          <w:szCs w:val="24"/>
        </w:rPr>
        <w:t xml:space="preserve"> </w:t>
      </w:r>
      <w:r>
        <w:rPr>
          <w:rFonts w:ascii="宋体" w:hAnsi="宋体" w:eastAsia="宋体" w:cs="宋体"/>
          <w:spacing w:val="11"/>
          <w:sz w:val="24"/>
          <w:szCs w:val="24"/>
        </w:rPr>
        <w:t>，合同其他部分继续执</w:t>
      </w:r>
      <w:r>
        <w:rPr>
          <w:rFonts w:ascii="宋体" w:hAnsi="宋体" w:eastAsia="宋体" w:cs="宋体"/>
          <w:spacing w:val="-7"/>
          <w:sz w:val="24"/>
          <w:szCs w:val="24"/>
        </w:rPr>
        <w:t>行。</w:t>
      </w:r>
    </w:p>
    <w:p w14:paraId="43D19322">
      <w:pPr>
        <w:spacing w:line="434" w:lineRule="auto"/>
        <w:rPr>
          <w:rFonts w:ascii="宋体" w:hAnsi="宋体" w:eastAsia="宋体" w:cs="宋体"/>
          <w:sz w:val="24"/>
          <w:szCs w:val="24"/>
        </w:rPr>
        <w:sectPr>
          <w:footerReference r:id="rId25" w:type="default"/>
          <w:pgSz w:w="11906" w:h="16840"/>
          <w:pgMar w:top="400" w:right="1454" w:bottom="1145" w:left="1433" w:header="0" w:footer="983" w:gutter="0"/>
          <w:pgNumType w:fmt="decimal"/>
          <w:cols w:space="720" w:num="1"/>
        </w:sectPr>
      </w:pPr>
    </w:p>
    <w:p w14:paraId="15F0B2C4">
      <w:pPr>
        <w:pStyle w:val="2"/>
        <w:spacing w:line="276" w:lineRule="auto"/>
      </w:pPr>
    </w:p>
    <w:p w14:paraId="0370E8A6">
      <w:pPr>
        <w:pStyle w:val="2"/>
        <w:spacing w:line="276" w:lineRule="auto"/>
      </w:pPr>
    </w:p>
    <w:p w14:paraId="34633F1D">
      <w:pPr>
        <w:pStyle w:val="2"/>
        <w:spacing w:line="276" w:lineRule="auto"/>
      </w:pPr>
    </w:p>
    <w:p w14:paraId="11530774">
      <w:pPr>
        <w:pStyle w:val="2"/>
        <w:spacing w:line="277" w:lineRule="auto"/>
      </w:pPr>
    </w:p>
    <w:p w14:paraId="7A0554A8">
      <w:pPr>
        <w:spacing w:before="78" w:line="219" w:lineRule="auto"/>
        <w:outlineLvl w:val="0"/>
        <w:rPr>
          <w:rFonts w:ascii="宋体" w:hAnsi="宋体" w:eastAsia="宋体" w:cs="宋体"/>
          <w:sz w:val="24"/>
          <w:szCs w:val="24"/>
        </w:rPr>
      </w:pPr>
      <w:r>
        <w:rPr>
          <w:rFonts w:ascii="宋体" w:hAnsi="宋体" w:eastAsia="宋体" w:cs="宋体"/>
          <w:b/>
          <w:bCs/>
          <w:spacing w:val="-5"/>
          <w:sz w:val="24"/>
          <w:szCs w:val="24"/>
        </w:rPr>
        <w:t>第十三条</w:t>
      </w:r>
      <w:r>
        <w:rPr>
          <w:rFonts w:ascii="宋体" w:hAnsi="宋体" w:eastAsia="宋体" w:cs="宋体"/>
          <w:spacing w:val="-5"/>
          <w:sz w:val="24"/>
          <w:szCs w:val="24"/>
        </w:rPr>
        <w:t xml:space="preserve">  </w:t>
      </w:r>
      <w:r>
        <w:rPr>
          <w:rFonts w:ascii="宋体" w:hAnsi="宋体" w:eastAsia="宋体" w:cs="宋体"/>
          <w:b/>
          <w:bCs/>
          <w:spacing w:val="-5"/>
          <w:sz w:val="24"/>
          <w:szCs w:val="24"/>
        </w:rPr>
        <w:t>合同生效及其他</w:t>
      </w:r>
    </w:p>
    <w:p w14:paraId="390E323E">
      <w:pPr>
        <w:pStyle w:val="2"/>
        <w:spacing w:line="291" w:lineRule="auto"/>
      </w:pPr>
    </w:p>
    <w:p w14:paraId="01A85F40">
      <w:pPr>
        <w:spacing w:before="78" w:line="327" w:lineRule="auto"/>
        <w:ind w:left="5" w:right="9" w:firstLine="510"/>
        <w:rPr>
          <w:rFonts w:ascii="宋体" w:hAnsi="宋体" w:eastAsia="宋体" w:cs="宋体"/>
          <w:sz w:val="24"/>
          <w:szCs w:val="24"/>
        </w:rPr>
      </w:pPr>
      <w:r>
        <w:rPr>
          <w:rFonts w:ascii="宋体" w:hAnsi="宋体" w:eastAsia="宋体" w:cs="宋体"/>
          <w:sz w:val="24"/>
          <w:szCs w:val="24"/>
        </w:rPr>
        <w:t>1、合同由甲、乙双方法定代表人或授权代表签字并加盖公章或合同专用章之日起</w:t>
      </w:r>
      <w:r>
        <w:rPr>
          <w:rFonts w:ascii="宋体" w:hAnsi="宋体" w:eastAsia="宋体" w:cs="宋体"/>
          <w:spacing w:val="-6"/>
          <w:sz w:val="24"/>
          <w:szCs w:val="24"/>
        </w:rPr>
        <w:t>生效。</w:t>
      </w:r>
    </w:p>
    <w:p w14:paraId="2CD52DD6">
      <w:pPr>
        <w:spacing w:before="235" w:line="219" w:lineRule="auto"/>
        <w:ind w:left="486"/>
        <w:rPr>
          <w:rFonts w:ascii="宋体" w:hAnsi="宋体" w:eastAsia="宋体" w:cs="宋体"/>
          <w:sz w:val="24"/>
          <w:szCs w:val="24"/>
        </w:rPr>
      </w:pPr>
      <w:r>
        <w:rPr>
          <w:rFonts w:ascii="宋体" w:hAnsi="宋体" w:eastAsia="宋体" w:cs="宋体"/>
          <w:spacing w:val="-1"/>
          <w:sz w:val="24"/>
          <w:szCs w:val="24"/>
        </w:rPr>
        <w:t>2、本合同一式</w:t>
      </w:r>
      <w:r>
        <w:rPr>
          <w:rFonts w:ascii="宋体" w:hAnsi="宋体" w:eastAsia="宋体" w:cs="宋体"/>
          <w:spacing w:val="-31"/>
          <w:sz w:val="24"/>
          <w:szCs w:val="24"/>
        </w:rPr>
        <w:t>（</w:t>
      </w:r>
      <w:r>
        <w:rPr>
          <w:rFonts w:ascii="宋体" w:hAnsi="宋体" w:eastAsia="宋体" w:cs="宋体"/>
          <w:spacing w:val="-85"/>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31"/>
          <w:sz w:val="24"/>
          <w:szCs w:val="24"/>
        </w:rPr>
        <w:t>）</w:t>
      </w:r>
      <w:r>
        <w:rPr>
          <w:rFonts w:ascii="宋体" w:hAnsi="宋体" w:eastAsia="宋体" w:cs="宋体"/>
          <w:spacing w:val="-1"/>
          <w:sz w:val="24"/>
          <w:szCs w:val="24"/>
        </w:rPr>
        <w:t>份，甲乙双方各执</w:t>
      </w:r>
      <w:r>
        <w:rPr>
          <w:rFonts w:ascii="宋体" w:hAnsi="宋体" w:eastAsia="宋体" w:cs="宋体"/>
          <w:spacing w:val="-1"/>
          <w:sz w:val="24"/>
          <w:szCs w:val="24"/>
          <w:u w:val="single" w:color="auto"/>
        </w:rPr>
        <w:t xml:space="preserve">   </w:t>
      </w:r>
      <w:r>
        <w:rPr>
          <w:rFonts w:ascii="宋体" w:hAnsi="宋体" w:eastAsia="宋体" w:cs="宋体"/>
          <w:spacing w:val="-99"/>
          <w:sz w:val="24"/>
          <w:szCs w:val="24"/>
        </w:rPr>
        <w:t xml:space="preserve"> </w:t>
      </w:r>
      <w:r>
        <w:rPr>
          <w:rFonts w:ascii="宋体" w:hAnsi="宋体" w:eastAsia="宋体" w:cs="宋体"/>
          <w:spacing w:val="-1"/>
          <w:sz w:val="24"/>
          <w:szCs w:val="24"/>
        </w:rPr>
        <w:t>份，每份具有同等法律效力。</w:t>
      </w:r>
    </w:p>
    <w:p w14:paraId="278EB4C0">
      <w:pPr>
        <w:spacing w:before="305" w:line="360" w:lineRule="auto"/>
        <w:ind w:firstLine="490"/>
        <w:rPr>
          <w:rFonts w:ascii="宋体" w:hAnsi="宋体" w:eastAsia="宋体" w:cs="宋体"/>
          <w:sz w:val="24"/>
          <w:szCs w:val="24"/>
        </w:rPr>
      </w:pPr>
      <w:r>
        <w:rPr>
          <w:rFonts w:ascii="宋体" w:hAnsi="宋体" w:eastAsia="宋体" w:cs="宋体"/>
          <w:spacing w:val="1"/>
          <w:sz w:val="24"/>
          <w:szCs w:val="24"/>
        </w:rPr>
        <w:t>3、合同执行过程中出现的未尽事宜，双方在</w:t>
      </w:r>
      <w:r>
        <w:rPr>
          <w:rFonts w:ascii="宋体" w:hAnsi="宋体" w:eastAsia="宋体" w:cs="宋体"/>
          <w:sz w:val="24"/>
          <w:szCs w:val="24"/>
        </w:rPr>
        <w:t>不违背合同和磋商文件的前提下协商</w:t>
      </w:r>
      <w:r>
        <w:rPr>
          <w:rFonts w:ascii="宋体" w:hAnsi="宋体" w:eastAsia="宋体" w:cs="宋体"/>
          <w:spacing w:val="-3"/>
          <w:sz w:val="24"/>
          <w:szCs w:val="24"/>
        </w:rPr>
        <w:t>解决。协商结果以“纪要</w:t>
      </w:r>
      <w:r>
        <w:rPr>
          <w:rFonts w:ascii="宋体" w:hAnsi="宋体" w:eastAsia="宋体" w:cs="宋体"/>
          <w:spacing w:val="-60"/>
          <w:sz w:val="24"/>
          <w:szCs w:val="24"/>
        </w:rPr>
        <w:t xml:space="preserve"> </w:t>
      </w:r>
      <w:r>
        <w:rPr>
          <w:rFonts w:ascii="宋体" w:hAnsi="宋体" w:eastAsia="宋体" w:cs="宋体"/>
          <w:spacing w:val="-3"/>
          <w:sz w:val="24"/>
          <w:szCs w:val="24"/>
        </w:rPr>
        <w:t>”形式甲乙双方签字盖章确认</w:t>
      </w:r>
      <w:r>
        <w:rPr>
          <w:rFonts w:ascii="宋体" w:hAnsi="宋体" w:eastAsia="宋体" w:cs="宋体"/>
          <w:spacing w:val="-4"/>
          <w:sz w:val="24"/>
          <w:szCs w:val="24"/>
        </w:rPr>
        <w:t>，作为合同附件，与合同具有同等效力。</w:t>
      </w:r>
    </w:p>
    <w:p w14:paraId="0F9D69F9">
      <w:pPr>
        <w:pStyle w:val="2"/>
        <w:spacing w:line="253" w:lineRule="auto"/>
      </w:pPr>
    </w:p>
    <w:p w14:paraId="4E6F7ACB">
      <w:pPr>
        <w:pStyle w:val="2"/>
        <w:spacing w:line="253" w:lineRule="auto"/>
      </w:pPr>
    </w:p>
    <w:p w14:paraId="5E8FB314">
      <w:pPr>
        <w:spacing w:before="79" w:line="219" w:lineRule="auto"/>
        <w:ind w:left="120"/>
        <w:outlineLvl w:val="0"/>
        <w:rPr>
          <w:rFonts w:ascii="宋体" w:hAnsi="宋体" w:eastAsia="宋体" w:cs="宋体"/>
          <w:sz w:val="24"/>
          <w:szCs w:val="24"/>
        </w:rPr>
      </w:pPr>
      <w:r>
        <w:rPr>
          <w:rFonts w:ascii="宋体" w:hAnsi="宋体" w:eastAsia="宋体" w:cs="宋体"/>
          <w:b/>
          <w:bCs/>
          <w:spacing w:val="-4"/>
          <w:sz w:val="24"/>
          <w:szCs w:val="24"/>
        </w:rPr>
        <w:t>第十四条</w:t>
      </w:r>
      <w:r>
        <w:rPr>
          <w:rFonts w:ascii="宋体" w:hAnsi="宋体" w:eastAsia="宋体" w:cs="宋体"/>
          <w:spacing w:val="-4"/>
          <w:sz w:val="24"/>
          <w:szCs w:val="24"/>
        </w:rPr>
        <w:t xml:space="preserve">  </w:t>
      </w:r>
      <w:r>
        <w:rPr>
          <w:rFonts w:ascii="宋体" w:hAnsi="宋体" w:eastAsia="宋体" w:cs="宋体"/>
          <w:b/>
          <w:bCs/>
          <w:spacing w:val="-4"/>
          <w:sz w:val="24"/>
          <w:szCs w:val="24"/>
        </w:rPr>
        <w:t>下列文件为本合同不可分割部分</w:t>
      </w:r>
    </w:p>
    <w:p w14:paraId="7CC06E56">
      <w:pPr>
        <w:pStyle w:val="2"/>
        <w:spacing w:line="271" w:lineRule="auto"/>
      </w:pPr>
    </w:p>
    <w:p w14:paraId="3973809F">
      <w:pPr>
        <w:spacing w:before="78" w:line="219" w:lineRule="auto"/>
        <w:ind w:left="397"/>
        <w:rPr>
          <w:rFonts w:ascii="宋体" w:hAnsi="宋体" w:eastAsia="宋体" w:cs="宋体"/>
          <w:sz w:val="24"/>
          <w:szCs w:val="24"/>
        </w:rPr>
      </w:pPr>
      <w:r>
        <w:rPr>
          <w:rFonts w:ascii="宋体" w:hAnsi="宋体" w:eastAsia="宋体" w:cs="宋体"/>
          <w:spacing w:val="-6"/>
          <w:sz w:val="24"/>
          <w:szCs w:val="24"/>
        </w:rPr>
        <w:t>1、中标/成交通知书</w:t>
      </w:r>
    </w:p>
    <w:p w14:paraId="652D53A9">
      <w:pPr>
        <w:spacing w:before="278" w:line="219" w:lineRule="auto"/>
        <w:ind w:left="366"/>
        <w:rPr>
          <w:rFonts w:ascii="宋体" w:hAnsi="宋体" w:eastAsia="宋体" w:cs="宋体"/>
          <w:sz w:val="24"/>
          <w:szCs w:val="24"/>
        </w:rPr>
      </w:pPr>
      <w:r>
        <w:rPr>
          <w:rFonts w:ascii="宋体" w:hAnsi="宋体" w:eastAsia="宋体" w:cs="宋体"/>
          <w:spacing w:val="-2"/>
          <w:sz w:val="24"/>
          <w:szCs w:val="24"/>
        </w:rPr>
        <w:t>2、响应文件/投标文件（含澄清或说明文件）</w:t>
      </w:r>
    </w:p>
    <w:p w14:paraId="3BE96EE4">
      <w:pPr>
        <w:spacing w:before="271" w:line="219" w:lineRule="auto"/>
        <w:ind w:left="370"/>
        <w:rPr>
          <w:rFonts w:ascii="宋体" w:hAnsi="宋体" w:eastAsia="宋体" w:cs="宋体"/>
          <w:sz w:val="24"/>
          <w:szCs w:val="24"/>
        </w:rPr>
      </w:pPr>
      <w:r>
        <w:rPr>
          <w:rFonts w:ascii="宋体" w:hAnsi="宋体" w:eastAsia="宋体" w:cs="宋体"/>
          <w:spacing w:val="-2"/>
          <w:sz w:val="24"/>
          <w:szCs w:val="24"/>
        </w:rPr>
        <w:t>3、采购文件（含澄清或修改文件）</w:t>
      </w:r>
    </w:p>
    <w:p w14:paraId="3099BA97">
      <w:pPr>
        <w:spacing w:before="275" w:line="219" w:lineRule="auto"/>
        <w:ind w:left="360"/>
        <w:rPr>
          <w:rFonts w:ascii="宋体" w:hAnsi="宋体" w:eastAsia="宋体" w:cs="宋体"/>
          <w:sz w:val="24"/>
          <w:szCs w:val="24"/>
        </w:rPr>
      </w:pPr>
      <w:r>
        <w:rPr>
          <w:rFonts w:ascii="宋体" w:hAnsi="宋体" w:eastAsia="宋体" w:cs="宋体"/>
          <w:spacing w:val="-2"/>
          <w:sz w:val="24"/>
          <w:szCs w:val="24"/>
        </w:rPr>
        <w:t>4、供应商所做的其他承诺</w:t>
      </w:r>
    </w:p>
    <w:p w14:paraId="3DDE5816">
      <w:pPr>
        <w:pStyle w:val="2"/>
        <w:spacing w:line="261" w:lineRule="auto"/>
      </w:pPr>
    </w:p>
    <w:p w14:paraId="13451A84">
      <w:pPr>
        <w:pStyle w:val="2"/>
        <w:spacing w:line="261" w:lineRule="auto"/>
      </w:pPr>
    </w:p>
    <w:p w14:paraId="1B9F05F5">
      <w:pPr>
        <w:pStyle w:val="2"/>
        <w:spacing w:line="261" w:lineRule="auto"/>
      </w:pPr>
    </w:p>
    <w:p w14:paraId="308215C8">
      <w:pPr>
        <w:pStyle w:val="2"/>
        <w:spacing w:line="261" w:lineRule="auto"/>
      </w:pPr>
    </w:p>
    <w:p w14:paraId="530B33F3">
      <w:pPr>
        <w:pStyle w:val="2"/>
        <w:spacing w:line="262" w:lineRule="auto"/>
      </w:pPr>
    </w:p>
    <w:p w14:paraId="614BE026">
      <w:pPr>
        <w:spacing w:before="78" w:line="219" w:lineRule="auto"/>
        <w:ind w:left="63"/>
        <w:rPr>
          <w:rFonts w:ascii="宋体" w:hAnsi="宋体" w:eastAsia="宋体" w:cs="宋体"/>
          <w:sz w:val="24"/>
          <w:szCs w:val="24"/>
        </w:rPr>
      </w:pPr>
      <w:r>
        <w:rPr>
          <w:rFonts w:ascii="宋体" w:hAnsi="宋体" w:eastAsia="宋体" w:cs="宋体"/>
          <w:b/>
          <w:bCs/>
          <w:spacing w:val="-21"/>
          <w:sz w:val="24"/>
          <w:szCs w:val="24"/>
        </w:rPr>
        <w:t>甲方（章</w:t>
      </w:r>
      <w:r>
        <w:rPr>
          <w:rFonts w:ascii="宋体" w:hAnsi="宋体" w:eastAsia="宋体" w:cs="宋体"/>
          <w:b/>
          <w:bCs/>
          <w:spacing w:val="-7"/>
          <w:sz w:val="24"/>
          <w:szCs w:val="24"/>
        </w:rPr>
        <w:t>）：</w:t>
      </w:r>
      <w:r>
        <w:rPr>
          <w:rFonts w:ascii="宋体" w:hAnsi="宋体" w:eastAsia="宋体" w:cs="宋体"/>
          <w:spacing w:val="2"/>
          <w:sz w:val="24"/>
          <w:szCs w:val="24"/>
        </w:rPr>
        <w:t xml:space="preserve">                            </w:t>
      </w:r>
      <w:r>
        <w:rPr>
          <w:rFonts w:ascii="宋体" w:hAnsi="宋体" w:eastAsia="宋体" w:cs="宋体"/>
          <w:b/>
          <w:bCs/>
          <w:spacing w:val="-21"/>
          <w:sz w:val="24"/>
          <w:szCs w:val="24"/>
        </w:rPr>
        <w:t>乙方（章</w:t>
      </w:r>
      <w:r>
        <w:rPr>
          <w:rFonts w:ascii="宋体" w:hAnsi="宋体" w:eastAsia="宋体" w:cs="宋体"/>
          <w:b/>
          <w:bCs/>
          <w:spacing w:val="-7"/>
          <w:sz w:val="24"/>
          <w:szCs w:val="24"/>
        </w:rPr>
        <w:t>）：</w:t>
      </w:r>
    </w:p>
    <w:p w14:paraId="02372F8E">
      <w:pPr>
        <w:spacing w:before="278" w:line="219" w:lineRule="auto"/>
        <w:ind w:left="4"/>
        <w:rPr>
          <w:rFonts w:ascii="宋体" w:hAnsi="宋体" w:eastAsia="宋体" w:cs="宋体"/>
          <w:sz w:val="24"/>
          <w:szCs w:val="24"/>
        </w:rPr>
      </w:pPr>
      <w:r>
        <w:rPr>
          <w:rFonts w:ascii="宋体" w:hAnsi="宋体" w:eastAsia="宋体" w:cs="宋体"/>
          <w:spacing w:val="-1"/>
          <w:sz w:val="24"/>
          <w:szCs w:val="24"/>
        </w:rPr>
        <w:t>法定代表人：                            法定代表人</w:t>
      </w:r>
    </w:p>
    <w:p w14:paraId="79BB7EAC">
      <w:pPr>
        <w:spacing w:before="275" w:line="219" w:lineRule="auto"/>
        <w:rPr>
          <w:rFonts w:ascii="宋体" w:hAnsi="宋体" w:eastAsia="宋体" w:cs="宋体"/>
          <w:sz w:val="24"/>
          <w:szCs w:val="24"/>
        </w:rPr>
      </w:pPr>
      <w:r>
        <w:rPr>
          <w:rFonts w:ascii="宋体" w:hAnsi="宋体" w:eastAsia="宋体" w:cs="宋体"/>
          <w:sz w:val="24"/>
          <w:szCs w:val="24"/>
        </w:rPr>
        <w:t xml:space="preserve">委托代理人：              </w:t>
      </w:r>
      <w:r>
        <w:rPr>
          <w:rFonts w:ascii="宋体" w:hAnsi="宋体" w:eastAsia="宋体" w:cs="宋体"/>
          <w:spacing w:val="-1"/>
          <w:sz w:val="24"/>
          <w:szCs w:val="24"/>
        </w:rPr>
        <w:t xml:space="preserve">              委托代理人：</w:t>
      </w:r>
    </w:p>
    <w:p w14:paraId="114F218C">
      <w:pPr>
        <w:spacing w:before="283" w:line="229" w:lineRule="auto"/>
        <w:rPr>
          <w:rFonts w:ascii="宋体" w:hAnsi="宋体" w:eastAsia="宋体" w:cs="宋体"/>
          <w:sz w:val="24"/>
          <w:szCs w:val="24"/>
        </w:rPr>
      </w:pPr>
      <w:r>
        <w:rPr>
          <w:rFonts w:ascii="宋体" w:hAnsi="宋体" w:eastAsia="宋体" w:cs="宋体"/>
          <w:spacing w:val="-12"/>
          <w:sz w:val="24"/>
          <w:szCs w:val="24"/>
        </w:rPr>
        <w:t>地</w:t>
      </w:r>
      <w:r>
        <w:rPr>
          <w:rFonts w:ascii="宋体" w:hAnsi="宋体" w:eastAsia="宋体" w:cs="宋体"/>
          <w:spacing w:val="12"/>
          <w:sz w:val="24"/>
          <w:szCs w:val="24"/>
        </w:rPr>
        <w:t xml:space="preserve"> </w:t>
      </w:r>
      <w:r>
        <w:rPr>
          <w:rFonts w:ascii="宋体" w:hAnsi="宋体" w:eastAsia="宋体" w:cs="宋体"/>
          <w:spacing w:val="-12"/>
          <w:sz w:val="24"/>
          <w:szCs w:val="24"/>
        </w:rPr>
        <w:t>址</w:t>
      </w:r>
      <w:r>
        <w:rPr>
          <w:rFonts w:ascii="宋体" w:hAnsi="宋体" w:eastAsia="宋体" w:cs="宋体"/>
          <w:spacing w:val="-71"/>
          <w:sz w:val="24"/>
          <w:szCs w:val="24"/>
        </w:rPr>
        <w:t xml:space="preserve"> </w:t>
      </w:r>
      <w:r>
        <w:rPr>
          <w:rFonts w:ascii="宋体" w:hAnsi="宋体" w:eastAsia="宋体" w:cs="宋体"/>
          <w:spacing w:val="-12"/>
          <w:sz w:val="24"/>
          <w:szCs w:val="24"/>
        </w:rPr>
        <w:t>：</w:t>
      </w:r>
      <w:r>
        <w:rPr>
          <w:rFonts w:ascii="宋体" w:hAnsi="宋体" w:eastAsia="宋体" w:cs="宋体"/>
          <w:spacing w:val="4"/>
          <w:sz w:val="24"/>
          <w:szCs w:val="24"/>
        </w:rPr>
        <w:t xml:space="preserve">                    </w:t>
      </w:r>
      <w:r>
        <w:rPr>
          <w:rFonts w:ascii="宋体" w:hAnsi="宋体" w:eastAsia="宋体" w:cs="宋体"/>
          <w:spacing w:val="3"/>
          <w:sz w:val="24"/>
          <w:szCs w:val="24"/>
        </w:rPr>
        <w:t xml:space="preserve">            </w:t>
      </w:r>
      <w:r>
        <w:rPr>
          <w:rFonts w:ascii="宋体" w:hAnsi="宋体" w:eastAsia="宋体" w:cs="宋体"/>
          <w:spacing w:val="-12"/>
          <w:sz w:val="24"/>
          <w:szCs w:val="24"/>
        </w:rPr>
        <w:t>地</w:t>
      </w:r>
      <w:r>
        <w:rPr>
          <w:rFonts w:ascii="宋体" w:hAnsi="宋体" w:eastAsia="宋体" w:cs="宋体"/>
          <w:spacing w:val="19"/>
          <w:sz w:val="24"/>
          <w:szCs w:val="24"/>
        </w:rPr>
        <w:t xml:space="preserve"> </w:t>
      </w:r>
      <w:r>
        <w:rPr>
          <w:rFonts w:ascii="宋体" w:hAnsi="宋体" w:eastAsia="宋体" w:cs="宋体"/>
          <w:spacing w:val="-12"/>
          <w:sz w:val="24"/>
          <w:szCs w:val="24"/>
        </w:rPr>
        <w:t>址：</w:t>
      </w:r>
    </w:p>
    <w:p w14:paraId="67A58A45">
      <w:pPr>
        <w:spacing w:before="255" w:line="221" w:lineRule="auto"/>
        <w:ind w:left="57"/>
        <w:rPr>
          <w:rFonts w:ascii="宋体" w:hAnsi="宋体" w:eastAsia="宋体" w:cs="宋体"/>
          <w:sz w:val="24"/>
          <w:szCs w:val="24"/>
        </w:rPr>
      </w:pPr>
      <w:r>
        <w:rPr>
          <w:rFonts w:ascii="宋体" w:hAnsi="宋体" w:eastAsia="宋体" w:cs="宋体"/>
          <w:spacing w:val="-21"/>
          <w:sz w:val="24"/>
          <w:szCs w:val="24"/>
        </w:rPr>
        <w:t>电</w:t>
      </w:r>
      <w:r>
        <w:rPr>
          <w:rFonts w:ascii="宋体" w:hAnsi="宋体" w:eastAsia="宋体" w:cs="宋体"/>
          <w:spacing w:val="25"/>
          <w:sz w:val="24"/>
          <w:szCs w:val="24"/>
        </w:rPr>
        <w:t xml:space="preserve"> </w:t>
      </w:r>
      <w:r>
        <w:rPr>
          <w:rFonts w:ascii="宋体" w:hAnsi="宋体" w:eastAsia="宋体" w:cs="宋体"/>
          <w:spacing w:val="-21"/>
          <w:sz w:val="24"/>
          <w:szCs w:val="24"/>
        </w:rPr>
        <w:t>话</w:t>
      </w:r>
      <w:r>
        <w:rPr>
          <w:rFonts w:ascii="宋体" w:hAnsi="宋体" w:eastAsia="宋体" w:cs="宋体"/>
          <w:spacing w:val="-71"/>
          <w:sz w:val="24"/>
          <w:szCs w:val="24"/>
        </w:rPr>
        <w:t xml:space="preserve"> </w:t>
      </w:r>
      <w:r>
        <w:rPr>
          <w:rFonts w:ascii="宋体" w:hAnsi="宋体" w:eastAsia="宋体" w:cs="宋体"/>
          <w:spacing w:val="-21"/>
          <w:sz w:val="24"/>
          <w:szCs w:val="24"/>
        </w:rPr>
        <w:t>：</w:t>
      </w:r>
      <w:r>
        <w:rPr>
          <w:rFonts w:ascii="宋体" w:hAnsi="宋体" w:eastAsia="宋体" w:cs="宋体"/>
          <w:spacing w:val="3"/>
          <w:sz w:val="24"/>
          <w:szCs w:val="24"/>
        </w:rPr>
        <w:t xml:space="preserve">                                </w:t>
      </w:r>
      <w:r>
        <w:rPr>
          <w:rFonts w:ascii="宋体" w:hAnsi="宋体" w:eastAsia="宋体" w:cs="宋体"/>
          <w:spacing w:val="-21"/>
          <w:sz w:val="24"/>
          <w:szCs w:val="24"/>
        </w:rPr>
        <w:t>电</w:t>
      </w:r>
      <w:r>
        <w:rPr>
          <w:rFonts w:ascii="宋体" w:hAnsi="宋体" w:eastAsia="宋体" w:cs="宋体"/>
          <w:spacing w:val="20"/>
          <w:sz w:val="24"/>
          <w:szCs w:val="24"/>
        </w:rPr>
        <w:t xml:space="preserve"> </w:t>
      </w:r>
      <w:r>
        <w:rPr>
          <w:rFonts w:ascii="宋体" w:hAnsi="宋体" w:eastAsia="宋体" w:cs="宋体"/>
          <w:spacing w:val="-21"/>
          <w:sz w:val="24"/>
          <w:szCs w:val="24"/>
        </w:rPr>
        <w:t>话：</w:t>
      </w:r>
    </w:p>
    <w:p w14:paraId="4C68EC11">
      <w:pPr>
        <w:spacing w:before="272" w:line="220" w:lineRule="auto"/>
        <w:ind w:left="4"/>
        <w:rPr>
          <w:rFonts w:ascii="宋体" w:hAnsi="宋体" w:eastAsia="宋体" w:cs="宋体"/>
          <w:sz w:val="24"/>
          <w:szCs w:val="24"/>
        </w:rPr>
      </w:pPr>
      <w:r>
        <w:rPr>
          <w:rFonts w:ascii="宋体" w:hAnsi="宋体" w:eastAsia="宋体" w:cs="宋体"/>
          <w:sz w:val="24"/>
          <w:szCs w:val="24"/>
        </w:rPr>
        <w:t xml:space="preserve">开户银行：              </w:t>
      </w:r>
      <w:r>
        <w:rPr>
          <w:rFonts w:ascii="宋体" w:hAnsi="宋体" w:eastAsia="宋体" w:cs="宋体"/>
          <w:spacing w:val="-1"/>
          <w:sz w:val="24"/>
          <w:szCs w:val="24"/>
        </w:rPr>
        <w:t xml:space="preserve">                开户银行：</w:t>
      </w:r>
    </w:p>
    <w:p w14:paraId="5EC83013">
      <w:pPr>
        <w:spacing w:before="270" w:line="221" w:lineRule="auto"/>
        <w:ind w:left="9"/>
        <w:rPr>
          <w:rFonts w:ascii="宋体" w:hAnsi="宋体" w:eastAsia="宋体" w:cs="宋体"/>
          <w:sz w:val="24"/>
          <w:szCs w:val="24"/>
        </w:rPr>
      </w:pPr>
      <w:r>
        <w:rPr>
          <w:rFonts w:ascii="宋体" w:hAnsi="宋体" w:eastAsia="宋体" w:cs="宋体"/>
          <w:spacing w:val="-8"/>
          <w:sz w:val="24"/>
          <w:szCs w:val="24"/>
        </w:rPr>
        <w:t>账</w:t>
      </w:r>
      <w:r>
        <w:rPr>
          <w:rFonts w:ascii="宋体" w:hAnsi="宋体" w:eastAsia="宋体" w:cs="宋体"/>
          <w:spacing w:val="27"/>
          <w:sz w:val="24"/>
          <w:szCs w:val="24"/>
        </w:rPr>
        <w:t xml:space="preserve"> </w:t>
      </w:r>
      <w:r>
        <w:rPr>
          <w:rFonts w:ascii="宋体" w:hAnsi="宋体" w:eastAsia="宋体" w:cs="宋体"/>
          <w:spacing w:val="-8"/>
          <w:sz w:val="24"/>
          <w:szCs w:val="24"/>
        </w:rPr>
        <w:t>号</w:t>
      </w:r>
      <w:r>
        <w:rPr>
          <w:rFonts w:ascii="宋体" w:hAnsi="宋体" w:eastAsia="宋体" w:cs="宋体"/>
          <w:spacing w:val="-66"/>
          <w:sz w:val="24"/>
          <w:szCs w:val="24"/>
        </w:rPr>
        <w:t xml:space="preserve"> </w:t>
      </w:r>
      <w:r>
        <w:rPr>
          <w:rFonts w:ascii="宋体" w:hAnsi="宋体" w:eastAsia="宋体" w:cs="宋体"/>
          <w:spacing w:val="-8"/>
          <w:sz w:val="24"/>
          <w:szCs w:val="24"/>
        </w:rPr>
        <w:t>：                                   账 号：</w:t>
      </w:r>
    </w:p>
    <w:p w14:paraId="047D1F33">
      <w:pPr>
        <w:spacing w:before="272" w:line="219" w:lineRule="auto"/>
        <w:ind w:left="4"/>
        <w:rPr>
          <w:rFonts w:ascii="宋体" w:hAnsi="宋体" w:eastAsia="宋体" w:cs="宋体"/>
          <w:sz w:val="24"/>
          <w:szCs w:val="24"/>
        </w:rPr>
      </w:pPr>
      <w:r>
        <w:rPr>
          <w:rFonts w:ascii="宋体" w:hAnsi="宋体" w:eastAsia="宋体" w:cs="宋体"/>
          <w:spacing w:val="-3"/>
          <w:sz w:val="24"/>
          <w:szCs w:val="24"/>
        </w:rPr>
        <w:t>本合同的签署地：</w:t>
      </w:r>
    </w:p>
    <w:p w14:paraId="76E4FB39">
      <w:pPr>
        <w:spacing w:before="278" w:line="219" w:lineRule="auto"/>
        <w:ind w:left="3925"/>
        <w:outlineLvl w:val="0"/>
        <w:rPr>
          <w:rFonts w:ascii="宋体" w:hAnsi="宋体" w:eastAsia="宋体" w:cs="宋体"/>
          <w:sz w:val="24"/>
          <w:szCs w:val="24"/>
        </w:rPr>
      </w:pPr>
      <w:r>
        <w:rPr>
          <w:rFonts w:ascii="宋体" w:hAnsi="宋体" w:eastAsia="宋体" w:cs="宋体"/>
          <w:spacing w:val="-13"/>
          <w:sz w:val="24"/>
          <w:szCs w:val="24"/>
        </w:rPr>
        <w:t>日</w:t>
      </w:r>
      <w:r>
        <w:rPr>
          <w:rFonts w:ascii="宋体" w:hAnsi="宋体" w:eastAsia="宋体" w:cs="宋体"/>
          <w:spacing w:val="13"/>
          <w:sz w:val="24"/>
          <w:szCs w:val="24"/>
        </w:rPr>
        <w:t xml:space="preserve"> </w:t>
      </w:r>
      <w:r>
        <w:rPr>
          <w:rFonts w:ascii="宋体" w:hAnsi="宋体" w:eastAsia="宋体" w:cs="宋体"/>
          <w:spacing w:val="-13"/>
          <w:sz w:val="24"/>
          <w:szCs w:val="24"/>
        </w:rPr>
        <w:t>期：</w:t>
      </w:r>
      <w:r>
        <w:rPr>
          <w:rFonts w:ascii="宋体" w:hAnsi="宋体" w:eastAsia="宋体" w:cs="宋体"/>
          <w:sz w:val="24"/>
          <w:szCs w:val="24"/>
        </w:rPr>
        <w:t xml:space="preserve">    </w:t>
      </w:r>
      <w:r>
        <w:rPr>
          <w:rFonts w:ascii="宋体" w:hAnsi="宋体" w:eastAsia="宋体" w:cs="宋体"/>
          <w:spacing w:val="-13"/>
          <w:sz w:val="24"/>
          <w:szCs w:val="24"/>
        </w:rPr>
        <w:t>年</w:t>
      </w:r>
      <w:r>
        <w:rPr>
          <w:rFonts w:ascii="宋体" w:hAnsi="宋体" w:eastAsia="宋体" w:cs="宋体"/>
          <w:spacing w:val="4"/>
          <w:sz w:val="24"/>
          <w:szCs w:val="24"/>
        </w:rPr>
        <w:t xml:space="preserve">    </w:t>
      </w:r>
      <w:r>
        <w:rPr>
          <w:rFonts w:ascii="宋体" w:hAnsi="宋体" w:eastAsia="宋体" w:cs="宋体"/>
          <w:spacing w:val="-13"/>
          <w:sz w:val="24"/>
          <w:szCs w:val="24"/>
        </w:rPr>
        <w:t>月     日</w:t>
      </w:r>
    </w:p>
    <w:p w14:paraId="1E559FE2">
      <w:pPr>
        <w:spacing w:line="219" w:lineRule="auto"/>
        <w:rPr>
          <w:rFonts w:ascii="宋体" w:hAnsi="宋体" w:eastAsia="宋体" w:cs="宋体"/>
          <w:sz w:val="24"/>
          <w:szCs w:val="24"/>
        </w:rPr>
        <w:sectPr>
          <w:footerReference r:id="rId26" w:type="default"/>
          <w:pgSz w:w="11906" w:h="16840"/>
          <w:pgMar w:top="400" w:right="1418" w:bottom="1145" w:left="1433" w:header="0" w:footer="983" w:gutter="0"/>
          <w:pgNumType w:fmt="decimal"/>
          <w:cols w:space="720" w:num="1"/>
        </w:sectPr>
      </w:pPr>
    </w:p>
    <w:p w14:paraId="0AA33A94">
      <w:pPr>
        <w:pStyle w:val="2"/>
        <w:spacing w:line="252" w:lineRule="auto"/>
      </w:pPr>
    </w:p>
    <w:p w14:paraId="58480B4B">
      <w:pPr>
        <w:pStyle w:val="2"/>
        <w:spacing w:line="252" w:lineRule="auto"/>
      </w:pPr>
    </w:p>
    <w:p w14:paraId="59F55660">
      <w:pPr>
        <w:pStyle w:val="2"/>
        <w:spacing w:line="253" w:lineRule="auto"/>
      </w:pPr>
    </w:p>
    <w:p w14:paraId="453AE4C6">
      <w:pPr>
        <w:pStyle w:val="2"/>
        <w:spacing w:line="253" w:lineRule="auto"/>
      </w:pPr>
    </w:p>
    <w:p w14:paraId="4926C563">
      <w:pPr>
        <w:spacing w:before="97" w:line="225" w:lineRule="auto"/>
        <w:ind w:left="2771"/>
        <w:outlineLvl w:val="0"/>
        <w:rPr>
          <w:rFonts w:ascii="宋体" w:hAnsi="宋体" w:eastAsia="宋体" w:cs="宋体"/>
          <w:sz w:val="30"/>
          <w:szCs w:val="30"/>
        </w:rPr>
      </w:pPr>
      <w:bookmarkStart w:id="6" w:name="bookmark7"/>
      <w:bookmarkEnd w:id="6"/>
      <w:r>
        <w:rPr>
          <w:rFonts w:ascii="宋体" w:hAnsi="宋体" w:eastAsia="宋体" w:cs="宋体"/>
          <w:b/>
          <w:bCs/>
          <w:spacing w:val="6"/>
          <w:sz w:val="30"/>
          <w:szCs w:val="30"/>
        </w:rPr>
        <w:t>第七部分</w:t>
      </w:r>
      <w:r>
        <w:rPr>
          <w:rFonts w:ascii="宋体" w:hAnsi="宋体" w:eastAsia="宋体" w:cs="宋体"/>
          <w:spacing w:val="43"/>
          <w:sz w:val="30"/>
          <w:szCs w:val="30"/>
        </w:rPr>
        <w:t xml:space="preserve">  </w:t>
      </w:r>
      <w:r>
        <w:rPr>
          <w:rFonts w:ascii="宋体" w:hAnsi="宋体" w:eastAsia="宋体" w:cs="宋体"/>
          <w:b/>
          <w:bCs/>
          <w:spacing w:val="6"/>
          <w:sz w:val="30"/>
          <w:szCs w:val="30"/>
        </w:rPr>
        <w:t>响应文件格式</w:t>
      </w:r>
    </w:p>
    <w:p w14:paraId="434E05DD">
      <w:pPr>
        <w:pStyle w:val="2"/>
        <w:spacing w:line="344" w:lineRule="auto"/>
      </w:pPr>
    </w:p>
    <w:p w14:paraId="671F8DC2">
      <w:pPr>
        <w:pStyle w:val="2"/>
        <w:spacing w:line="345" w:lineRule="auto"/>
      </w:pPr>
    </w:p>
    <w:p w14:paraId="7BEF08A0">
      <w:pPr>
        <w:spacing w:before="91" w:line="219" w:lineRule="auto"/>
        <w:ind w:left="180"/>
        <w:outlineLvl w:val="0"/>
        <w:rPr>
          <w:rFonts w:ascii="宋体" w:hAnsi="宋体" w:eastAsia="宋体" w:cs="宋体"/>
          <w:sz w:val="28"/>
          <w:szCs w:val="28"/>
        </w:rPr>
      </w:pPr>
      <w:r>
        <w:rPr>
          <w:rFonts w:ascii="宋体" w:hAnsi="宋体" w:eastAsia="宋体" w:cs="宋体"/>
          <w:b/>
          <w:bCs/>
          <w:spacing w:val="-7"/>
          <w:sz w:val="28"/>
          <w:szCs w:val="28"/>
        </w:rPr>
        <w:t>供应商提交文件须知</w:t>
      </w:r>
    </w:p>
    <w:p w14:paraId="42188AEA">
      <w:pPr>
        <w:spacing w:before="222" w:line="290" w:lineRule="auto"/>
        <w:ind w:left="18" w:right="7" w:firstLine="638"/>
        <w:rPr>
          <w:rFonts w:ascii="宋体" w:hAnsi="宋体" w:eastAsia="宋体" w:cs="宋体"/>
          <w:sz w:val="24"/>
          <w:szCs w:val="24"/>
        </w:rPr>
      </w:pPr>
      <w:r>
        <w:rPr>
          <w:rFonts w:ascii="宋体" w:hAnsi="宋体" w:eastAsia="宋体" w:cs="宋体"/>
          <w:spacing w:val="-4"/>
          <w:sz w:val="24"/>
          <w:szCs w:val="24"/>
        </w:rPr>
        <w:t>1．供应商应严格按照以下顺序填写和提交下述规定的全部格式文件以及其他有关</w:t>
      </w:r>
      <w:r>
        <w:rPr>
          <w:rFonts w:ascii="宋体" w:hAnsi="宋体" w:eastAsia="宋体" w:cs="宋体"/>
          <w:spacing w:val="-2"/>
          <w:sz w:val="24"/>
          <w:szCs w:val="24"/>
        </w:rPr>
        <w:t>资料，混乱的编排导致响应文件被误读或查找不到，后果由供应商承担。</w:t>
      </w:r>
    </w:p>
    <w:p w14:paraId="44F14769">
      <w:pPr>
        <w:spacing w:before="153" w:line="219" w:lineRule="auto"/>
        <w:ind w:left="625"/>
        <w:rPr>
          <w:rFonts w:ascii="宋体" w:hAnsi="宋体" w:eastAsia="宋体" w:cs="宋体"/>
          <w:sz w:val="24"/>
          <w:szCs w:val="24"/>
        </w:rPr>
      </w:pPr>
      <w:r>
        <w:rPr>
          <w:rFonts w:ascii="宋体" w:hAnsi="宋体" w:eastAsia="宋体" w:cs="宋体"/>
          <w:spacing w:val="-2"/>
          <w:sz w:val="24"/>
          <w:szCs w:val="24"/>
        </w:rPr>
        <w:t>2．所附表格中要求回答的全部问题和信息都必须正面回答。</w:t>
      </w:r>
    </w:p>
    <w:p w14:paraId="7AE1EF09">
      <w:pPr>
        <w:spacing w:before="183" w:line="219" w:lineRule="auto"/>
        <w:ind w:left="630"/>
        <w:rPr>
          <w:rFonts w:ascii="宋体" w:hAnsi="宋体" w:eastAsia="宋体" w:cs="宋体"/>
          <w:sz w:val="24"/>
          <w:szCs w:val="24"/>
        </w:rPr>
      </w:pPr>
      <w:r>
        <w:rPr>
          <w:rFonts w:ascii="宋体" w:hAnsi="宋体" w:eastAsia="宋体" w:cs="宋体"/>
          <w:spacing w:val="-2"/>
          <w:sz w:val="24"/>
          <w:szCs w:val="24"/>
        </w:rPr>
        <w:t>3．本声明的签字人应保证全部声明和问题的回答是真实的和准确的。</w:t>
      </w:r>
    </w:p>
    <w:p w14:paraId="6EB5E1FB">
      <w:pPr>
        <w:spacing w:before="203" w:line="290" w:lineRule="auto"/>
        <w:ind w:firstLine="619"/>
        <w:rPr>
          <w:rFonts w:ascii="宋体" w:hAnsi="宋体" w:eastAsia="宋体" w:cs="宋体"/>
          <w:sz w:val="24"/>
          <w:szCs w:val="24"/>
        </w:rPr>
      </w:pPr>
      <w:r>
        <w:rPr>
          <w:rFonts w:ascii="宋体" w:hAnsi="宋体" w:eastAsia="宋体" w:cs="宋体"/>
          <w:spacing w:val="-3"/>
          <w:sz w:val="24"/>
          <w:szCs w:val="24"/>
        </w:rPr>
        <w:t>4．磋商小组将应用供应商提交的资料并根据自己的判断，决定供应商履行合同的合格性及能力。</w:t>
      </w:r>
    </w:p>
    <w:p w14:paraId="276DA8EC">
      <w:pPr>
        <w:spacing w:before="155" w:line="219" w:lineRule="auto"/>
        <w:ind w:left="630"/>
        <w:rPr>
          <w:rFonts w:ascii="宋体" w:hAnsi="宋体" w:eastAsia="宋体" w:cs="宋体"/>
          <w:sz w:val="24"/>
          <w:szCs w:val="24"/>
        </w:rPr>
      </w:pPr>
      <w:r>
        <w:rPr>
          <w:rFonts w:ascii="宋体" w:hAnsi="宋体" w:eastAsia="宋体" w:cs="宋体"/>
          <w:spacing w:val="-2"/>
          <w:sz w:val="24"/>
          <w:szCs w:val="24"/>
        </w:rPr>
        <w:t>5．供应商提交的材料将被妥善保存，但不退还。</w:t>
      </w:r>
    </w:p>
    <w:p w14:paraId="6921DD99">
      <w:pPr>
        <w:spacing w:before="181" w:line="219" w:lineRule="auto"/>
        <w:ind w:left="624"/>
        <w:rPr>
          <w:rFonts w:ascii="宋体" w:hAnsi="宋体" w:eastAsia="宋体" w:cs="宋体"/>
          <w:sz w:val="24"/>
          <w:szCs w:val="24"/>
        </w:rPr>
      </w:pPr>
      <w:r>
        <w:rPr>
          <w:rFonts w:ascii="宋体" w:hAnsi="宋体" w:eastAsia="宋体" w:cs="宋体"/>
          <w:spacing w:val="-2"/>
          <w:sz w:val="24"/>
          <w:szCs w:val="24"/>
        </w:rPr>
        <w:t>6．全部文件应按供应商须知中规定的语言和份数提交。</w:t>
      </w:r>
    </w:p>
    <w:p w14:paraId="1D7AB0A1">
      <w:pPr>
        <w:spacing w:line="219" w:lineRule="auto"/>
        <w:rPr>
          <w:rFonts w:ascii="宋体" w:hAnsi="宋体" w:eastAsia="宋体" w:cs="宋体"/>
          <w:sz w:val="24"/>
          <w:szCs w:val="24"/>
        </w:rPr>
        <w:sectPr>
          <w:footerReference r:id="rId27" w:type="default"/>
          <w:pgSz w:w="11906" w:h="16840"/>
          <w:pgMar w:top="400" w:right="1418" w:bottom="1145" w:left="1438" w:header="0" w:footer="983" w:gutter="0"/>
          <w:pgNumType w:fmt="decimal"/>
          <w:cols w:space="720" w:num="1"/>
        </w:sectPr>
      </w:pPr>
    </w:p>
    <w:p w14:paraId="132A1C21">
      <w:pPr>
        <w:pStyle w:val="2"/>
        <w:spacing w:line="256" w:lineRule="auto"/>
      </w:pPr>
    </w:p>
    <w:p w14:paraId="2D251A4D">
      <w:pPr>
        <w:pStyle w:val="2"/>
        <w:spacing w:line="256" w:lineRule="auto"/>
      </w:pPr>
    </w:p>
    <w:p w14:paraId="67162500">
      <w:pPr>
        <w:pStyle w:val="2"/>
        <w:spacing w:line="256" w:lineRule="auto"/>
      </w:pPr>
    </w:p>
    <w:p w14:paraId="42A05D3F">
      <w:pPr>
        <w:pStyle w:val="2"/>
        <w:spacing w:line="257" w:lineRule="auto"/>
      </w:pPr>
    </w:p>
    <w:p w14:paraId="3E05F392">
      <w:pPr>
        <w:pStyle w:val="2"/>
        <w:spacing w:line="257" w:lineRule="auto"/>
      </w:pPr>
    </w:p>
    <w:p w14:paraId="4D8C1C92">
      <w:pPr>
        <w:pStyle w:val="2"/>
        <w:spacing w:line="257" w:lineRule="auto"/>
      </w:pPr>
    </w:p>
    <w:p w14:paraId="5AC1D77A">
      <w:pPr>
        <w:spacing w:before="91" w:line="220" w:lineRule="auto"/>
        <w:ind w:left="24"/>
        <w:rPr>
          <w:rFonts w:ascii="宋体" w:hAnsi="宋体" w:eastAsia="宋体" w:cs="宋体"/>
          <w:sz w:val="28"/>
          <w:szCs w:val="28"/>
        </w:rPr>
      </w:pPr>
      <w:r>
        <w:rPr>
          <w:rFonts w:ascii="宋体" w:hAnsi="宋体" w:eastAsia="宋体" w:cs="宋体"/>
          <w:spacing w:val="-6"/>
          <w:sz w:val="28"/>
          <w:szCs w:val="28"/>
        </w:rPr>
        <w:t>响应文件封面格式</w:t>
      </w:r>
    </w:p>
    <w:p w14:paraId="07128F88">
      <w:pPr>
        <w:pStyle w:val="2"/>
      </w:pPr>
    </w:p>
    <w:p w14:paraId="2F9BADC5">
      <w:pPr>
        <w:pStyle w:val="2"/>
      </w:pPr>
    </w:p>
    <w:p w14:paraId="23800D1C">
      <w:pPr>
        <w:pStyle w:val="2"/>
      </w:pPr>
    </w:p>
    <w:p w14:paraId="3BE8AA54">
      <w:pPr>
        <w:pStyle w:val="2"/>
      </w:pPr>
    </w:p>
    <w:p w14:paraId="439A4818">
      <w:pPr>
        <w:pStyle w:val="2"/>
      </w:pPr>
    </w:p>
    <w:p w14:paraId="72196E3D">
      <w:pPr>
        <w:spacing w:before="91" w:line="219" w:lineRule="auto"/>
        <w:jc w:val="right"/>
        <w:rPr>
          <w:rFonts w:ascii="宋体" w:hAnsi="宋体" w:eastAsia="宋体" w:cs="宋体"/>
          <w:sz w:val="28"/>
          <w:szCs w:val="28"/>
        </w:rPr>
      </w:pPr>
      <w:r>
        <w:rPr>
          <w:rFonts w:ascii="宋体" w:hAnsi="宋体" w:eastAsia="宋体" w:cs="宋体"/>
          <w:spacing w:val="-7"/>
          <w:sz w:val="28"/>
          <w:szCs w:val="28"/>
        </w:rPr>
        <w:t>（正/副）本</w:t>
      </w:r>
    </w:p>
    <w:p w14:paraId="60976D39">
      <w:pPr>
        <w:pStyle w:val="2"/>
        <w:spacing w:line="313" w:lineRule="auto"/>
      </w:pPr>
    </w:p>
    <w:p w14:paraId="6EC1D04F">
      <w:pPr>
        <w:pStyle w:val="2"/>
        <w:spacing w:line="314" w:lineRule="auto"/>
      </w:pPr>
    </w:p>
    <w:p w14:paraId="610AD5C8">
      <w:pPr>
        <w:spacing w:before="227" w:line="222" w:lineRule="auto"/>
        <w:ind w:left="2105"/>
        <w:rPr>
          <w:rFonts w:ascii="宋体" w:hAnsi="宋体" w:eastAsia="宋体" w:cs="宋体"/>
          <w:sz w:val="70"/>
          <w:szCs w:val="70"/>
        </w:rPr>
      </w:pPr>
      <w:r>
        <w:rPr>
          <w:rFonts w:ascii="宋体" w:hAnsi="宋体" w:eastAsia="宋体" w:cs="宋体"/>
          <w:b/>
          <w:bCs/>
          <w:spacing w:val="-32"/>
          <w:sz w:val="70"/>
          <w:szCs w:val="70"/>
        </w:rPr>
        <w:t>响</w:t>
      </w:r>
      <w:r>
        <w:rPr>
          <w:rFonts w:ascii="宋体" w:hAnsi="宋体" w:eastAsia="宋体" w:cs="宋体"/>
          <w:spacing w:val="26"/>
          <w:sz w:val="70"/>
          <w:szCs w:val="70"/>
        </w:rPr>
        <w:t xml:space="preserve">  </w:t>
      </w:r>
      <w:r>
        <w:rPr>
          <w:rFonts w:ascii="宋体" w:hAnsi="宋体" w:eastAsia="宋体" w:cs="宋体"/>
          <w:b/>
          <w:bCs/>
          <w:spacing w:val="-32"/>
          <w:sz w:val="70"/>
          <w:szCs w:val="70"/>
        </w:rPr>
        <w:t>应</w:t>
      </w:r>
      <w:r>
        <w:rPr>
          <w:rFonts w:ascii="宋体" w:hAnsi="宋体" w:eastAsia="宋体" w:cs="宋体"/>
          <w:spacing w:val="33"/>
          <w:sz w:val="70"/>
          <w:szCs w:val="70"/>
        </w:rPr>
        <w:t xml:space="preserve">  </w:t>
      </w:r>
      <w:r>
        <w:rPr>
          <w:rFonts w:ascii="宋体" w:hAnsi="宋体" w:eastAsia="宋体" w:cs="宋体"/>
          <w:b/>
          <w:bCs/>
          <w:spacing w:val="-32"/>
          <w:sz w:val="70"/>
          <w:szCs w:val="70"/>
        </w:rPr>
        <w:t>文</w:t>
      </w:r>
      <w:r>
        <w:rPr>
          <w:rFonts w:ascii="宋体" w:hAnsi="宋体" w:eastAsia="宋体" w:cs="宋体"/>
          <w:spacing w:val="24"/>
          <w:sz w:val="70"/>
          <w:szCs w:val="70"/>
        </w:rPr>
        <w:t xml:space="preserve">  </w:t>
      </w:r>
      <w:r>
        <w:rPr>
          <w:rFonts w:ascii="宋体" w:hAnsi="宋体" w:eastAsia="宋体" w:cs="宋体"/>
          <w:b/>
          <w:bCs/>
          <w:spacing w:val="-32"/>
          <w:sz w:val="70"/>
          <w:szCs w:val="70"/>
        </w:rPr>
        <w:t>件</w:t>
      </w:r>
    </w:p>
    <w:p w14:paraId="7AE2B385">
      <w:pPr>
        <w:pStyle w:val="2"/>
        <w:spacing w:line="250" w:lineRule="auto"/>
      </w:pPr>
    </w:p>
    <w:p w14:paraId="6D1B26F4">
      <w:pPr>
        <w:pStyle w:val="2"/>
        <w:spacing w:line="250" w:lineRule="auto"/>
      </w:pPr>
    </w:p>
    <w:p w14:paraId="7E796FC9">
      <w:pPr>
        <w:pStyle w:val="2"/>
        <w:spacing w:line="251" w:lineRule="auto"/>
      </w:pPr>
    </w:p>
    <w:p w14:paraId="549FE9FD">
      <w:pPr>
        <w:pStyle w:val="2"/>
        <w:spacing w:line="251" w:lineRule="auto"/>
      </w:pPr>
    </w:p>
    <w:p w14:paraId="1B3E976A">
      <w:pPr>
        <w:pStyle w:val="2"/>
        <w:spacing w:line="251" w:lineRule="auto"/>
      </w:pPr>
    </w:p>
    <w:p w14:paraId="35D1F132">
      <w:pPr>
        <w:pStyle w:val="2"/>
        <w:spacing w:line="251" w:lineRule="auto"/>
      </w:pPr>
    </w:p>
    <w:p w14:paraId="69567396">
      <w:pPr>
        <w:pStyle w:val="2"/>
        <w:spacing w:line="251" w:lineRule="auto"/>
      </w:pPr>
    </w:p>
    <w:p w14:paraId="08154395">
      <w:pPr>
        <w:spacing w:before="91" w:line="221" w:lineRule="auto"/>
        <w:ind w:left="564"/>
        <w:rPr>
          <w:rFonts w:ascii="宋体" w:hAnsi="宋体" w:eastAsia="宋体" w:cs="宋体"/>
          <w:sz w:val="28"/>
          <w:szCs w:val="28"/>
        </w:rPr>
      </w:pPr>
      <w:r>
        <w:rPr>
          <w:rFonts w:ascii="宋体" w:hAnsi="宋体" w:eastAsia="宋体" w:cs="宋体"/>
          <w:spacing w:val="-5"/>
          <w:sz w:val="28"/>
          <w:szCs w:val="28"/>
        </w:rPr>
        <w:t>项目名称：</w:t>
      </w:r>
    </w:p>
    <w:p w14:paraId="4EA35AA7">
      <w:pPr>
        <w:spacing w:before="207" w:line="220" w:lineRule="auto"/>
        <w:ind w:left="564"/>
        <w:rPr>
          <w:rFonts w:ascii="宋体" w:hAnsi="宋体" w:eastAsia="宋体" w:cs="宋体"/>
          <w:sz w:val="28"/>
          <w:szCs w:val="28"/>
        </w:rPr>
      </w:pPr>
      <w:r>
        <w:rPr>
          <w:rFonts w:ascii="宋体" w:hAnsi="宋体" w:eastAsia="宋体" w:cs="宋体"/>
          <w:spacing w:val="-5"/>
          <w:sz w:val="28"/>
          <w:szCs w:val="28"/>
        </w:rPr>
        <w:t>项目编号：</w:t>
      </w:r>
    </w:p>
    <w:p w14:paraId="5CBCD0D1">
      <w:pPr>
        <w:pStyle w:val="2"/>
        <w:spacing w:line="253" w:lineRule="auto"/>
      </w:pPr>
    </w:p>
    <w:p w14:paraId="19E3310A">
      <w:pPr>
        <w:pStyle w:val="2"/>
        <w:spacing w:line="253" w:lineRule="auto"/>
      </w:pPr>
    </w:p>
    <w:p w14:paraId="5822D636">
      <w:pPr>
        <w:pStyle w:val="2"/>
        <w:spacing w:line="253" w:lineRule="auto"/>
      </w:pPr>
    </w:p>
    <w:p w14:paraId="4DD00F4A">
      <w:pPr>
        <w:pStyle w:val="2"/>
        <w:spacing w:line="254" w:lineRule="auto"/>
      </w:pPr>
    </w:p>
    <w:p w14:paraId="123F5472">
      <w:pPr>
        <w:pStyle w:val="2"/>
        <w:spacing w:line="254" w:lineRule="auto"/>
      </w:pPr>
    </w:p>
    <w:p w14:paraId="01C47620">
      <w:pPr>
        <w:pStyle w:val="2"/>
        <w:spacing w:line="254" w:lineRule="auto"/>
      </w:pPr>
    </w:p>
    <w:p w14:paraId="253AE786">
      <w:pPr>
        <w:pStyle w:val="2"/>
        <w:spacing w:line="254" w:lineRule="auto"/>
      </w:pPr>
    </w:p>
    <w:p w14:paraId="348BD671">
      <w:pPr>
        <w:pStyle w:val="2"/>
        <w:spacing w:line="254" w:lineRule="auto"/>
      </w:pPr>
    </w:p>
    <w:p w14:paraId="361B4594">
      <w:pPr>
        <w:pStyle w:val="2"/>
        <w:spacing w:line="254" w:lineRule="auto"/>
      </w:pPr>
    </w:p>
    <w:p w14:paraId="2BA0EC3A">
      <w:pPr>
        <w:pStyle w:val="2"/>
        <w:spacing w:line="254" w:lineRule="auto"/>
      </w:pPr>
    </w:p>
    <w:p w14:paraId="3A7808B8">
      <w:pPr>
        <w:pStyle w:val="2"/>
        <w:spacing w:line="254" w:lineRule="auto"/>
      </w:pPr>
    </w:p>
    <w:p w14:paraId="54E42F1B">
      <w:pPr>
        <w:pStyle w:val="2"/>
        <w:spacing w:line="254" w:lineRule="auto"/>
      </w:pPr>
    </w:p>
    <w:p w14:paraId="458F973C">
      <w:pPr>
        <w:pStyle w:val="2"/>
        <w:spacing w:line="254" w:lineRule="auto"/>
      </w:pPr>
    </w:p>
    <w:p w14:paraId="0A25EF43">
      <w:pPr>
        <w:pStyle w:val="2"/>
        <w:spacing w:line="254" w:lineRule="auto"/>
      </w:pPr>
    </w:p>
    <w:p w14:paraId="7CA65FC1">
      <w:pPr>
        <w:pStyle w:val="2"/>
        <w:spacing w:line="254" w:lineRule="auto"/>
      </w:pPr>
    </w:p>
    <w:p w14:paraId="7D7A3167">
      <w:pPr>
        <w:spacing w:before="98" w:line="219" w:lineRule="auto"/>
        <w:ind w:left="1537"/>
        <w:rPr>
          <w:rFonts w:ascii="宋体" w:hAnsi="宋体" w:eastAsia="宋体" w:cs="宋体"/>
          <w:sz w:val="30"/>
          <w:szCs w:val="30"/>
        </w:rPr>
      </w:pPr>
      <w:r>
        <w:rPr>
          <w:rFonts w:ascii="宋体" w:hAnsi="宋体" w:eastAsia="宋体" w:cs="宋体"/>
          <w:spacing w:val="3"/>
          <w:sz w:val="30"/>
          <w:szCs w:val="30"/>
        </w:rPr>
        <w:t>供应商全称</w:t>
      </w:r>
      <w:r>
        <w:rPr>
          <w:rFonts w:ascii="宋体" w:hAnsi="宋体" w:eastAsia="宋体" w:cs="宋体"/>
          <w:spacing w:val="-21"/>
          <w:sz w:val="30"/>
          <w:szCs w:val="30"/>
        </w:rPr>
        <w:t>：</w:t>
      </w:r>
      <w:r>
        <w:rPr>
          <w:rFonts w:ascii="宋体" w:hAnsi="宋体" w:eastAsia="宋体" w:cs="宋体"/>
          <w:spacing w:val="-15"/>
          <w:sz w:val="30"/>
          <w:szCs w:val="30"/>
        </w:rPr>
        <w:t xml:space="preserve"> </w:t>
      </w:r>
      <w:r>
        <w:rPr>
          <w:rFonts w:ascii="宋体" w:hAnsi="宋体" w:eastAsia="宋体" w:cs="宋体"/>
          <w:spacing w:val="10"/>
          <w:sz w:val="30"/>
          <w:szCs w:val="30"/>
          <w:u w:val="single" w:color="auto"/>
        </w:rPr>
        <w:t xml:space="preserve">              </w:t>
      </w:r>
      <w:r>
        <w:rPr>
          <w:rFonts w:ascii="宋体" w:hAnsi="宋体" w:eastAsia="宋体" w:cs="宋体"/>
          <w:spacing w:val="-21"/>
          <w:sz w:val="30"/>
          <w:szCs w:val="30"/>
        </w:rPr>
        <w:t>（</w:t>
      </w:r>
      <w:r>
        <w:rPr>
          <w:rFonts w:ascii="宋体" w:hAnsi="宋体" w:eastAsia="宋体" w:cs="宋体"/>
          <w:spacing w:val="3"/>
          <w:sz w:val="30"/>
          <w:szCs w:val="30"/>
        </w:rPr>
        <w:t>盖章）</w:t>
      </w:r>
    </w:p>
    <w:p w14:paraId="663AAB9D">
      <w:pPr>
        <w:spacing w:before="225" w:line="219" w:lineRule="auto"/>
        <w:rPr>
          <w:rFonts w:ascii="宋体" w:hAnsi="宋体" w:eastAsia="宋体" w:cs="宋体"/>
          <w:sz w:val="30"/>
          <w:szCs w:val="30"/>
        </w:rPr>
      </w:pPr>
      <w:r>
        <w:rPr>
          <w:rFonts w:ascii="宋体" w:hAnsi="宋体" w:eastAsia="宋体" w:cs="宋体"/>
          <w:spacing w:val="1"/>
          <w:sz w:val="30"/>
          <w:szCs w:val="30"/>
        </w:rPr>
        <w:t>法定代表人或授权代表</w:t>
      </w:r>
      <w:r>
        <w:rPr>
          <w:rFonts w:ascii="宋体" w:hAnsi="宋体" w:eastAsia="宋体" w:cs="宋体"/>
          <w:spacing w:val="-23"/>
          <w:sz w:val="30"/>
          <w:szCs w:val="30"/>
        </w:rPr>
        <w:t>：</w:t>
      </w:r>
      <w:r>
        <w:rPr>
          <w:rFonts w:ascii="宋体" w:hAnsi="宋体" w:eastAsia="宋体" w:cs="宋体"/>
          <w:sz w:val="30"/>
          <w:szCs w:val="30"/>
          <w:u w:val="single" w:color="auto"/>
        </w:rPr>
        <w:t xml:space="preserve">                </w:t>
      </w:r>
      <w:r>
        <w:rPr>
          <w:rFonts w:ascii="宋体" w:hAnsi="宋体" w:eastAsia="宋体" w:cs="宋体"/>
          <w:spacing w:val="-23"/>
          <w:sz w:val="30"/>
          <w:szCs w:val="30"/>
        </w:rPr>
        <w:t>（</w:t>
      </w:r>
      <w:r>
        <w:rPr>
          <w:rFonts w:ascii="宋体" w:hAnsi="宋体" w:eastAsia="宋体" w:cs="宋体"/>
          <w:spacing w:val="1"/>
          <w:sz w:val="30"/>
          <w:szCs w:val="30"/>
        </w:rPr>
        <w:t>签字或盖章）</w:t>
      </w:r>
    </w:p>
    <w:p w14:paraId="70F7C233">
      <w:pPr>
        <w:pStyle w:val="2"/>
        <w:spacing w:line="356" w:lineRule="auto"/>
      </w:pPr>
    </w:p>
    <w:p w14:paraId="10531CF8">
      <w:pPr>
        <w:pStyle w:val="2"/>
        <w:spacing w:line="356" w:lineRule="auto"/>
      </w:pPr>
    </w:p>
    <w:p w14:paraId="57CCE8EF">
      <w:pPr>
        <w:spacing w:before="97" w:line="219" w:lineRule="auto"/>
        <w:ind w:left="4159"/>
        <w:rPr>
          <w:rFonts w:ascii="宋体" w:hAnsi="宋体" w:eastAsia="宋体" w:cs="宋体"/>
          <w:sz w:val="30"/>
          <w:szCs w:val="30"/>
        </w:rPr>
      </w:pPr>
      <w:r>
        <w:rPr>
          <w:rFonts w:ascii="宋体" w:hAnsi="宋体" w:eastAsia="宋体" w:cs="宋体"/>
          <w:spacing w:val="-11"/>
          <w:sz w:val="30"/>
          <w:szCs w:val="30"/>
        </w:rPr>
        <w:t>年</w:t>
      </w:r>
      <w:r>
        <w:rPr>
          <w:rFonts w:ascii="宋体" w:hAnsi="宋体" w:eastAsia="宋体" w:cs="宋体"/>
          <w:spacing w:val="13"/>
          <w:sz w:val="30"/>
          <w:szCs w:val="30"/>
        </w:rPr>
        <w:t xml:space="preserve">  </w:t>
      </w:r>
      <w:r>
        <w:rPr>
          <w:rFonts w:ascii="宋体" w:hAnsi="宋体" w:eastAsia="宋体" w:cs="宋体"/>
          <w:spacing w:val="-11"/>
          <w:sz w:val="30"/>
          <w:szCs w:val="30"/>
        </w:rPr>
        <w:t>月</w:t>
      </w:r>
      <w:r>
        <w:rPr>
          <w:rFonts w:ascii="宋体" w:hAnsi="宋体" w:eastAsia="宋体" w:cs="宋体"/>
          <w:spacing w:val="58"/>
          <w:sz w:val="30"/>
          <w:szCs w:val="30"/>
        </w:rPr>
        <w:t xml:space="preserve">  </w:t>
      </w:r>
      <w:r>
        <w:rPr>
          <w:rFonts w:ascii="宋体" w:hAnsi="宋体" w:eastAsia="宋体" w:cs="宋体"/>
          <w:spacing w:val="-11"/>
          <w:sz w:val="30"/>
          <w:szCs w:val="30"/>
        </w:rPr>
        <w:t>日</w:t>
      </w:r>
    </w:p>
    <w:p w14:paraId="7119DC66">
      <w:pPr>
        <w:spacing w:line="219" w:lineRule="auto"/>
        <w:rPr>
          <w:rFonts w:ascii="宋体" w:hAnsi="宋体" w:eastAsia="宋体" w:cs="宋体"/>
          <w:sz w:val="30"/>
          <w:szCs w:val="30"/>
        </w:rPr>
        <w:sectPr>
          <w:footerReference r:id="rId28" w:type="default"/>
          <w:pgSz w:w="11906" w:h="16840"/>
          <w:pgMar w:top="400" w:right="1412" w:bottom="1145" w:left="1443" w:header="0" w:footer="983" w:gutter="0"/>
          <w:pgNumType w:fmt="decimal"/>
          <w:cols w:space="720" w:num="1"/>
        </w:sectPr>
      </w:pPr>
    </w:p>
    <w:p w14:paraId="05EB4AA0">
      <w:pPr>
        <w:pStyle w:val="2"/>
        <w:spacing w:line="271" w:lineRule="auto"/>
      </w:pPr>
    </w:p>
    <w:p w14:paraId="6CF73348">
      <w:pPr>
        <w:pStyle w:val="2"/>
        <w:spacing w:line="271" w:lineRule="auto"/>
      </w:pPr>
    </w:p>
    <w:p w14:paraId="73F92B1A">
      <w:pPr>
        <w:pStyle w:val="2"/>
        <w:spacing w:line="271" w:lineRule="auto"/>
      </w:pPr>
    </w:p>
    <w:p w14:paraId="333FFD42">
      <w:pPr>
        <w:pStyle w:val="2"/>
        <w:spacing w:line="271" w:lineRule="auto"/>
      </w:pPr>
    </w:p>
    <w:p w14:paraId="0D3227EB">
      <w:pPr>
        <w:spacing w:before="78" w:line="219" w:lineRule="auto"/>
        <w:ind w:left="92"/>
        <w:rPr>
          <w:rFonts w:ascii="宋体" w:hAnsi="宋体" w:eastAsia="宋体" w:cs="宋体"/>
          <w:sz w:val="24"/>
          <w:szCs w:val="24"/>
        </w:rPr>
      </w:pPr>
      <w:r>
        <w:rPr>
          <w:rFonts w:ascii="宋体" w:hAnsi="宋体" w:eastAsia="宋体" w:cs="宋体"/>
          <w:spacing w:val="-22"/>
          <w:sz w:val="24"/>
          <w:szCs w:val="24"/>
        </w:rPr>
        <w:t>目录格式</w:t>
      </w:r>
    </w:p>
    <w:p w14:paraId="7AA16D59">
      <w:pPr>
        <w:spacing w:before="215" w:line="227" w:lineRule="auto"/>
        <w:ind w:left="3957"/>
        <w:rPr>
          <w:rFonts w:ascii="宋体" w:hAnsi="宋体" w:eastAsia="宋体" w:cs="宋体"/>
          <w:sz w:val="34"/>
          <w:szCs w:val="34"/>
        </w:rPr>
      </w:pPr>
      <w:r>
        <w:rPr>
          <w:rFonts w:ascii="宋体" w:hAnsi="宋体" w:eastAsia="宋体" w:cs="宋体"/>
          <w:b/>
          <w:bCs/>
          <w:spacing w:val="-39"/>
          <w:sz w:val="34"/>
          <w:szCs w:val="34"/>
        </w:rPr>
        <w:t>目</w:t>
      </w:r>
      <w:r>
        <w:rPr>
          <w:rFonts w:ascii="宋体" w:hAnsi="宋体" w:eastAsia="宋体" w:cs="宋体"/>
          <w:spacing w:val="8"/>
          <w:sz w:val="34"/>
          <w:szCs w:val="34"/>
        </w:rPr>
        <w:t xml:space="preserve">    </w:t>
      </w:r>
      <w:r>
        <w:rPr>
          <w:rFonts w:ascii="宋体" w:hAnsi="宋体" w:eastAsia="宋体" w:cs="宋体"/>
          <w:b/>
          <w:bCs/>
          <w:spacing w:val="-39"/>
          <w:sz w:val="34"/>
          <w:szCs w:val="34"/>
        </w:rPr>
        <w:t>录</w:t>
      </w:r>
    </w:p>
    <w:p w14:paraId="5EBB60D2">
      <w:pPr>
        <w:spacing w:before="223" w:line="219" w:lineRule="auto"/>
        <w:ind w:left="3664"/>
        <w:outlineLvl w:val="0"/>
        <w:rPr>
          <w:rFonts w:ascii="宋体" w:hAnsi="宋体" w:eastAsia="宋体" w:cs="宋体"/>
          <w:sz w:val="30"/>
          <w:szCs w:val="30"/>
        </w:rPr>
      </w:pPr>
      <w:r>
        <w:rPr>
          <w:rFonts w:ascii="宋体" w:hAnsi="宋体" w:eastAsia="宋体" w:cs="宋体"/>
          <w:b/>
          <w:bCs/>
          <w:spacing w:val="-12"/>
          <w:sz w:val="30"/>
          <w:szCs w:val="30"/>
        </w:rPr>
        <w:t>资格证明文件</w:t>
      </w:r>
    </w:p>
    <w:p w14:paraId="47AEEB2D">
      <w:pPr>
        <w:spacing w:before="134" w:line="219" w:lineRule="auto"/>
        <w:ind w:left="37"/>
        <w:rPr>
          <w:rFonts w:ascii="宋体" w:hAnsi="宋体" w:eastAsia="宋体" w:cs="宋体"/>
          <w:sz w:val="24"/>
          <w:szCs w:val="24"/>
        </w:rPr>
      </w:pPr>
      <w:r>
        <w:rPr>
          <w:rFonts w:ascii="宋体" w:hAnsi="宋体" w:eastAsia="宋体" w:cs="宋体"/>
          <w:spacing w:val="-2"/>
          <w:sz w:val="24"/>
          <w:szCs w:val="24"/>
        </w:rPr>
        <w:t>1.具有独立承担民事责任的能力的承诺函………………………………………………</w:t>
      </w:r>
    </w:p>
    <w:p w14:paraId="5D2B7A8F">
      <w:pPr>
        <w:spacing w:before="179" w:line="219" w:lineRule="auto"/>
        <w:ind w:left="6"/>
        <w:rPr>
          <w:rFonts w:ascii="宋体" w:hAnsi="宋体" w:eastAsia="宋体" w:cs="宋体"/>
          <w:sz w:val="24"/>
          <w:szCs w:val="24"/>
        </w:rPr>
      </w:pPr>
      <w:r>
        <w:rPr>
          <w:rFonts w:ascii="宋体" w:hAnsi="宋体" w:eastAsia="宋体" w:cs="宋体"/>
          <w:spacing w:val="-1"/>
          <w:sz w:val="24"/>
          <w:szCs w:val="24"/>
        </w:rPr>
        <w:t>2.具有良好的商业信誉和健全的财务会计制度的承诺函………………………………</w:t>
      </w:r>
    </w:p>
    <w:p w14:paraId="0BEA1FF7">
      <w:pPr>
        <w:spacing w:before="182" w:line="219" w:lineRule="auto"/>
        <w:ind w:left="10"/>
        <w:rPr>
          <w:rFonts w:ascii="宋体" w:hAnsi="宋体" w:eastAsia="宋体" w:cs="宋体"/>
          <w:sz w:val="24"/>
          <w:szCs w:val="24"/>
        </w:rPr>
      </w:pPr>
      <w:r>
        <w:rPr>
          <w:rFonts w:ascii="宋体" w:hAnsi="宋体" w:eastAsia="宋体" w:cs="宋体"/>
          <w:spacing w:val="-1"/>
          <w:sz w:val="24"/>
          <w:szCs w:val="24"/>
        </w:rPr>
        <w:t>3.具有履行合同所必需的设备和专业技术能力的承诺函………………………………</w:t>
      </w:r>
    </w:p>
    <w:p w14:paraId="34FF6B78">
      <w:pPr>
        <w:spacing w:before="182" w:line="219" w:lineRule="auto"/>
        <w:rPr>
          <w:rFonts w:ascii="宋体" w:hAnsi="宋体" w:eastAsia="宋体" w:cs="宋体"/>
          <w:sz w:val="24"/>
          <w:szCs w:val="24"/>
        </w:rPr>
      </w:pPr>
      <w:r>
        <w:rPr>
          <w:rFonts w:ascii="宋体" w:hAnsi="宋体" w:eastAsia="宋体" w:cs="宋体"/>
          <w:sz w:val="24"/>
          <w:szCs w:val="24"/>
        </w:rPr>
        <w:t>4.有依法缴纳税收和社会保障资金的良好记</w:t>
      </w:r>
      <w:r>
        <w:rPr>
          <w:rFonts w:ascii="宋体" w:hAnsi="宋体" w:eastAsia="宋体" w:cs="宋体"/>
          <w:spacing w:val="-1"/>
          <w:sz w:val="24"/>
          <w:szCs w:val="24"/>
        </w:rPr>
        <w:t>录的承诺函………………………………</w:t>
      </w:r>
    </w:p>
    <w:p w14:paraId="6ED77139">
      <w:pPr>
        <w:spacing w:before="179" w:line="219" w:lineRule="auto"/>
        <w:ind w:left="10"/>
        <w:rPr>
          <w:rFonts w:ascii="宋体" w:hAnsi="宋体" w:eastAsia="宋体" w:cs="宋体"/>
          <w:sz w:val="24"/>
          <w:szCs w:val="24"/>
        </w:rPr>
      </w:pPr>
      <w:r>
        <w:rPr>
          <w:rFonts w:ascii="宋体" w:hAnsi="宋体" w:eastAsia="宋体" w:cs="宋体"/>
          <w:spacing w:val="-1"/>
          <w:sz w:val="24"/>
          <w:szCs w:val="24"/>
        </w:rPr>
        <w:t>5.参加本次采购活动前三年内，在经营活动中没有重大违法记录的承诺函…………</w:t>
      </w:r>
    </w:p>
    <w:p w14:paraId="27BCD040">
      <w:pPr>
        <w:spacing w:before="183" w:line="219" w:lineRule="auto"/>
        <w:ind w:left="5"/>
        <w:rPr>
          <w:rFonts w:ascii="宋体" w:hAnsi="宋体" w:eastAsia="宋体" w:cs="宋体"/>
          <w:sz w:val="24"/>
          <w:szCs w:val="24"/>
        </w:rPr>
      </w:pPr>
      <w:r>
        <w:rPr>
          <w:rFonts w:ascii="宋体" w:hAnsi="宋体" w:eastAsia="宋体" w:cs="宋体"/>
          <w:spacing w:val="-1"/>
          <w:sz w:val="24"/>
          <w:szCs w:val="24"/>
        </w:rPr>
        <w:t>6.落实政府采购政策资格要求的证明文件………………………………………………</w:t>
      </w:r>
    </w:p>
    <w:p w14:paraId="357F1F91">
      <w:pPr>
        <w:spacing w:before="181" w:line="219" w:lineRule="auto"/>
        <w:ind w:left="13"/>
        <w:rPr>
          <w:rFonts w:ascii="宋体" w:hAnsi="宋体" w:eastAsia="宋体" w:cs="宋体"/>
          <w:sz w:val="24"/>
          <w:szCs w:val="24"/>
        </w:rPr>
      </w:pPr>
      <w:r>
        <w:rPr>
          <w:rFonts w:ascii="宋体" w:hAnsi="宋体" w:eastAsia="宋体" w:cs="宋体"/>
          <w:spacing w:val="-1"/>
          <w:sz w:val="24"/>
          <w:szCs w:val="24"/>
        </w:rPr>
        <w:t>7.供应商应具备的特定资格要求证明材料………………………………………………</w:t>
      </w:r>
    </w:p>
    <w:p w14:paraId="4A8A74FB">
      <w:pPr>
        <w:spacing w:before="315" w:line="219" w:lineRule="auto"/>
        <w:ind w:left="3498"/>
        <w:rPr>
          <w:rFonts w:ascii="宋体" w:hAnsi="宋体" w:eastAsia="宋体" w:cs="宋体"/>
          <w:sz w:val="30"/>
          <w:szCs w:val="30"/>
        </w:rPr>
      </w:pPr>
      <w:r>
        <w:rPr>
          <w:rFonts w:ascii="宋体" w:hAnsi="宋体" w:eastAsia="宋体" w:cs="宋体"/>
          <w:b/>
          <w:bCs/>
          <w:spacing w:val="-9"/>
          <w:sz w:val="30"/>
          <w:szCs w:val="30"/>
        </w:rPr>
        <w:t>商务、技术文件</w:t>
      </w:r>
    </w:p>
    <w:p w14:paraId="185B1B51">
      <w:pPr>
        <w:spacing w:before="134" w:line="219" w:lineRule="auto"/>
        <w:jc w:val="right"/>
        <w:rPr>
          <w:rFonts w:ascii="宋体" w:hAnsi="宋体" w:eastAsia="宋体" w:cs="宋体"/>
          <w:sz w:val="24"/>
          <w:szCs w:val="24"/>
        </w:rPr>
      </w:pPr>
      <w:r>
        <w:rPr>
          <w:rFonts w:ascii="宋体" w:hAnsi="宋体" w:eastAsia="宋体" w:cs="宋体"/>
          <w:spacing w:val="-2"/>
          <w:sz w:val="24"/>
          <w:szCs w:val="24"/>
        </w:rPr>
        <w:t>1.法定代表人（负责人）身份证明书………………………………………………………</w:t>
      </w:r>
    </w:p>
    <w:p w14:paraId="0638F855">
      <w:pPr>
        <w:spacing w:before="183" w:line="219" w:lineRule="auto"/>
        <w:ind w:left="6"/>
        <w:rPr>
          <w:rFonts w:ascii="宋体" w:hAnsi="宋体" w:eastAsia="宋体" w:cs="宋体"/>
          <w:sz w:val="24"/>
          <w:szCs w:val="24"/>
        </w:rPr>
      </w:pPr>
      <w:r>
        <w:rPr>
          <w:rFonts w:ascii="宋体" w:hAnsi="宋体" w:eastAsia="宋体" w:cs="宋体"/>
          <w:spacing w:val="-1"/>
          <w:sz w:val="24"/>
          <w:szCs w:val="24"/>
        </w:rPr>
        <w:t>2.法定代表人（负责人）授权委托书……………………………………………………</w:t>
      </w:r>
    </w:p>
    <w:p w14:paraId="0D7B730A">
      <w:pPr>
        <w:spacing w:before="182" w:line="220" w:lineRule="auto"/>
        <w:ind w:left="10"/>
        <w:rPr>
          <w:rFonts w:ascii="宋体" w:hAnsi="宋体" w:eastAsia="宋体" w:cs="宋体"/>
          <w:sz w:val="24"/>
          <w:szCs w:val="24"/>
        </w:rPr>
      </w:pPr>
      <w:r>
        <w:rPr>
          <w:rFonts w:ascii="宋体" w:hAnsi="宋体" w:eastAsia="宋体" w:cs="宋体"/>
          <w:spacing w:val="-1"/>
          <w:sz w:val="24"/>
          <w:szCs w:val="24"/>
        </w:rPr>
        <w:t>3.磋商保证金………………………………………………………………………………</w:t>
      </w:r>
    </w:p>
    <w:p w14:paraId="0FC1DD19">
      <w:pPr>
        <w:spacing w:before="179" w:line="220" w:lineRule="auto"/>
        <w:rPr>
          <w:rFonts w:ascii="宋体" w:hAnsi="宋体" w:eastAsia="宋体" w:cs="宋体"/>
          <w:sz w:val="24"/>
          <w:szCs w:val="24"/>
        </w:rPr>
      </w:pPr>
      <w:r>
        <w:rPr>
          <w:rFonts w:ascii="宋体" w:hAnsi="宋体" w:eastAsia="宋体" w:cs="宋体"/>
          <w:sz w:val="24"/>
          <w:szCs w:val="24"/>
        </w:rPr>
        <w:t>4.磋商函………………………………………</w:t>
      </w:r>
      <w:r>
        <w:rPr>
          <w:rFonts w:ascii="宋体" w:hAnsi="宋体" w:eastAsia="宋体" w:cs="宋体"/>
          <w:spacing w:val="-1"/>
          <w:sz w:val="24"/>
          <w:szCs w:val="24"/>
        </w:rPr>
        <w:t>……………………………………………</w:t>
      </w:r>
    </w:p>
    <w:p w14:paraId="5389E04E">
      <w:pPr>
        <w:spacing w:before="180" w:line="218" w:lineRule="auto"/>
        <w:ind w:left="10"/>
        <w:rPr>
          <w:rFonts w:ascii="宋体" w:hAnsi="宋体" w:eastAsia="宋体" w:cs="宋体"/>
          <w:sz w:val="24"/>
          <w:szCs w:val="24"/>
        </w:rPr>
      </w:pPr>
      <w:r>
        <w:rPr>
          <w:rFonts w:ascii="宋体" w:hAnsi="宋体" w:eastAsia="宋体" w:cs="宋体"/>
          <w:spacing w:val="-1"/>
          <w:sz w:val="24"/>
          <w:szCs w:val="24"/>
        </w:rPr>
        <w:t>5.报价一览表………………………………………………………………………………</w:t>
      </w:r>
    </w:p>
    <w:p w14:paraId="68C751A5">
      <w:pPr>
        <w:spacing w:before="185" w:line="219" w:lineRule="auto"/>
        <w:ind w:left="5"/>
        <w:rPr>
          <w:rFonts w:ascii="宋体" w:hAnsi="宋体" w:eastAsia="宋体" w:cs="宋体"/>
          <w:sz w:val="24"/>
          <w:szCs w:val="24"/>
        </w:rPr>
      </w:pPr>
      <w:r>
        <w:rPr>
          <w:rFonts w:ascii="宋体" w:hAnsi="宋体" w:eastAsia="宋体" w:cs="宋体"/>
          <w:spacing w:val="-1"/>
          <w:sz w:val="24"/>
          <w:szCs w:val="24"/>
        </w:rPr>
        <w:t>6.商务条款响应表…………………………………………………………………………</w:t>
      </w:r>
    </w:p>
    <w:p w14:paraId="780D4EC2">
      <w:pPr>
        <w:spacing w:before="181" w:line="219" w:lineRule="auto"/>
        <w:ind w:left="13"/>
        <w:rPr>
          <w:rFonts w:ascii="宋体" w:hAnsi="宋体" w:eastAsia="宋体" w:cs="宋体"/>
          <w:sz w:val="24"/>
          <w:szCs w:val="24"/>
        </w:rPr>
      </w:pPr>
      <w:r>
        <w:rPr>
          <w:rFonts w:ascii="宋体" w:hAnsi="宋体" w:eastAsia="宋体" w:cs="宋体"/>
          <w:spacing w:val="-1"/>
          <w:sz w:val="24"/>
          <w:szCs w:val="24"/>
        </w:rPr>
        <w:t>7.技术服务规范响应及偏离表…………………………………………………………</w:t>
      </w:r>
    </w:p>
    <w:p w14:paraId="489E9323">
      <w:pPr>
        <w:spacing w:before="274" w:line="219" w:lineRule="auto"/>
        <w:ind w:left="4"/>
        <w:rPr>
          <w:rFonts w:ascii="宋体" w:hAnsi="宋体" w:eastAsia="宋体" w:cs="宋体"/>
          <w:sz w:val="24"/>
          <w:szCs w:val="24"/>
        </w:rPr>
      </w:pPr>
      <w:r>
        <w:rPr>
          <w:rFonts w:ascii="宋体" w:hAnsi="宋体" w:eastAsia="宋体" w:cs="宋体"/>
          <w:spacing w:val="-1"/>
          <w:sz w:val="24"/>
          <w:szCs w:val="24"/>
        </w:rPr>
        <w:t>8.响应文件提交截止时间前三年内完成的同类项目合同案例及相关证明资料………</w:t>
      </w:r>
    </w:p>
    <w:p w14:paraId="3417EAEB">
      <w:pPr>
        <w:spacing w:before="135" w:line="220" w:lineRule="auto"/>
        <w:ind w:left="4"/>
        <w:rPr>
          <w:rFonts w:ascii="宋体" w:hAnsi="宋体" w:eastAsia="宋体" w:cs="宋体"/>
          <w:sz w:val="24"/>
          <w:szCs w:val="24"/>
        </w:rPr>
      </w:pPr>
      <w:r>
        <w:rPr>
          <w:rFonts w:ascii="宋体" w:hAnsi="宋体" w:eastAsia="宋体" w:cs="宋体"/>
          <w:spacing w:val="-1"/>
          <w:sz w:val="24"/>
          <w:szCs w:val="24"/>
        </w:rPr>
        <w:t>9.项目人员配备情况……………………………………………………………………</w:t>
      </w:r>
    </w:p>
    <w:p w14:paraId="32D4841E">
      <w:pPr>
        <w:spacing w:before="134" w:line="220" w:lineRule="auto"/>
        <w:ind w:left="37"/>
        <w:rPr>
          <w:rFonts w:ascii="宋体" w:hAnsi="宋体" w:eastAsia="宋体" w:cs="宋体"/>
          <w:sz w:val="24"/>
          <w:szCs w:val="24"/>
        </w:rPr>
      </w:pPr>
      <w:r>
        <w:rPr>
          <w:rFonts w:ascii="宋体" w:hAnsi="宋体" w:eastAsia="宋体" w:cs="宋体"/>
          <w:spacing w:val="-2"/>
          <w:sz w:val="24"/>
          <w:szCs w:val="24"/>
        </w:rPr>
        <w:t>10.响应方案………………………………………………………………………………</w:t>
      </w:r>
    </w:p>
    <w:p w14:paraId="76EA00C3">
      <w:pPr>
        <w:spacing w:before="131" w:line="219" w:lineRule="auto"/>
        <w:ind w:left="37"/>
        <w:rPr>
          <w:rFonts w:ascii="宋体" w:hAnsi="宋体" w:eastAsia="宋体" w:cs="宋体"/>
          <w:sz w:val="24"/>
          <w:szCs w:val="24"/>
        </w:rPr>
      </w:pPr>
      <w:r>
        <w:rPr>
          <w:rFonts w:ascii="宋体" w:hAnsi="宋体" w:eastAsia="宋体" w:cs="宋体"/>
          <w:spacing w:val="-2"/>
          <w:sz w:val="24"/>
          <w:szCs w:val="24"/>
        </w:rPr>
        <w:t>11.供应商认为需要提供的其他商务、技术材料………………………………………</w:t>
      </w:r>
    </w:p>
    <w:p w14:paraId="588F5168">
      <w:pPr>
        <w:spacing w:before="139" w:line="220" w:lineRule="auto"/>
        <w:ind w:left="37"/>
        <w:rPr>
          <w:rFonts w:ascii="宋体" w:hAnsi="宋体" w:eastAsia="宋体" w:cs="宋体"/>
          <w:sz w:val="24"/>
          <w:szCs w:val="24"/>
        </w:rPr>
      </w:pPr>
      <w:r>
        <w:rPr>
          <w:rFonts w:ascii="宋体" w:hAnsi="宋体" w:eastAsia="宋体" w:cs="宋体"/>
          <w:spacing w:val="-2"/>
          <w:sz w:val="24"/>
          <w:szCs w:val="24"/>
        </w:rPr>
        <w:t>12.政策性要求……………………………………………………………………………</w:t>
      </w:r>
    </w:p>
    <w:p w14:paraId="543654E4">
      <w:pPr>
        <w:spacing w:line="220" w:lineRule="auto"/>
        <w:rPr>
          <w:rFonts w:ascii="宋体" w:hAnsi="宋体" w:eastAsia="宋体" w:cs="宋体"/>
          <w:sz w:val="24"/>
          <w:szCs w:val="24"/>
        </w:rPr>
        <w:sectPr>
          <w:footerReference r:id="rId29" w:type="default"/>
          <w:pgSz w:w="11906" w:h="16840"/>
          <w:pgMar w:top="400" w:right="1605" w:bottom="1145" w:left="1433" w:header="0" w:footer="983" w:gutter="0"/>
          <w:pgNumType w:fmt="decimal"/>
          <w:cols w:space="720" w:num="1"/>
        </w:sectPr>
      </w:pPr>
    </w:p>
    <w:p w14:paraId="7D0157C8">
      <w:pPr>
        <w:pStyle w:val="2"/>
        <w:spacing w:line="250" w:lineRule="auto"/>
      </w:pPr>
    </w:p>
    <w:p w14:paraId="144248B0">
      <w:pPr>
        <w:pStyle w:val="2"/>
        <w:spacing w:line="250" w:lineRule="auto"/>
      </w:pPr>
    </w:p>
    <w:p w14:paraId="56E13105">
      <w:pPr>
        <w:pStyle w:val="2"/>
        <w:spacing w:line="251" w:lineRule="auto"/>
      </w:pPr>
    </w:p>
    <w:p w14:paraId="384DBA24">
      <w:pPr>
        <w:pStyle w:val="2"/>
        <w:spacing w:line="251" w:lineRule="auto"/>
      </w:pPr>
    </w:p>
    <w:p w14:paraId="18E24EF2">
      <w:pPr>
        <w:spacing w:before="110" w:line="225" w:lineRule="auto"/>
        <w:ind w:left="3509"/>
        <w:rPr>
          <w:rFonts w:ascii="宋体" w:hAnsi="宋体" w:eastAsia="宋体" w:cs="宋体"/>
          <w:sz w:val="34"/>
          <w:szCs w:val="34"/>
        </w:rPr>
      </w:pPr>
      <w:r>
        <w:rPr>
          <w:rFonts w:ascii="宋体" w:hAnsi="宋体" w:eastAsia="宋体" w:cs="宋体"/>
          <w:b/>
          <w:bCs/>
          <w:spacing w:val="4"/>
          <w:sz w:val="34"/>
          <w:szCs w:val="34"/>
        </w:rPr>
        <w:t>资格证明文件</w:t>
      </w:r>
    </w:p>
    <w:p w14:paraId="1E4B9EF7">
      <w:pPr>
        <w:spacing w:before="254" w:line="219" w:lineRule="auto"/>
        <w:ind w:left="53"/>
        <w:outlineLvl w:val="0"/>
        <w:rPr>
          <w:rFonts w:ascii="宋体" w:hAnsi="宋体" w:eastAsia="宋体" w:cs="宋体"/>
          <w:sz w:val="24"/>
          <w:szCs w:val="24"/>
        </w:rPr>
      </w:pPr>
      <w:r>
        <w:rPr>
          <w:rFonts w:ascii="宋体" w:hAnsi="宋体" w:eastAsia="宋体" w:cs="宋体"/>
          <w:b/>
          <w:bCs/>
          <w:spacing w:val="-7"/>
          <w:sz w:val="24"/>
          <w:szCs w:val="24"/>
        </w:rPr>
        <w:t>1.具有独立承担民事责任的能力的承诺函</w:t>
      </w:r>
    </w:p>
    <w:p w14:paraId="78EC3C82">
      <w:pPr>
        <w:pStyle w:val="2"/>
        <w:spacing w:line="282" w:lineRule="auto"/>
      </w:pPr>
    </w:p>
    <w:p w14:paraId="54D9F297">
      <w:pPr>
        <w:pStyle w:val="2"/>
        <w:spacing w:line="282" w:lineRule="auto"/>
      </w:pPr>
    </w:p>
    <w:p w14:paraId="053DCE5A">
      <w:pPr>
        <w:spacing w:before="78" w:line="219" w:lineRule="auto"/>
        <w:ind w:left="2143"/>
        <w:rPr>
          <w:rFonts w:ascii="宋体" w:hAnsi="宋体" w:eastAsia="宋体" w:cs="宋体"/>
          <w:sz w:val="24"/>
          <w:szCs w:val="24"/>
        </w:rPr>
      </w:pPr>
      <w:r>
        <w:rPr>
          <w:rFonts w:ascii="宋体" w:hAnsi="宋体" w:eastAsia="宋体" w:cs="宋体"/>
          <w:b/>
          <w:bCs/>
          <w:spacing w:val="-5"/>
          <w:sz w:val="24"/>
          <w:szCs w:val="24"/>
        </w:rPr>
        <w:t>供应商具有独立承担民事责任的能力的承诺函</w:t>
      </w:r>
    </w:p>
    <w:p w14:paraId="3F02230A">
      <w:pPr>
        <w:pStyle w:val="2"/>
        <w:spacing w:line="283" w:lineRule="auto"/>
      </w:pPr>
    </w:p>
    <w:p w14:paraId="4CED109C">
      <w:pPr>
        <w:pStyle w:val="2"/>
        <w:spacing w:line="284" w:lineRule="auto"/>
      </w:pPr>
    </w:p>
    <w:p w14:paraId="3BA69371">
      <w:pPr>
        <w:tabs>
          <w:tab w:val="left" w:pos="255"/>
        </w:tabs>
        <w:spacing w:before="78"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
          <w:sz w:val="24"/>
          <w:szCs w:val="24"/>
          <w:u w:val="single" w:color="auto"/>
        </w:rPr>
        <w:t>采购代理机构名称</w:t>
      </w:r>
      <w:r>
        <w:rPr>
          <w:rFonts w:ascii="宋体" w:hAnsi="宋体" w:eastAsia="宋体" w:cs="宋体"/>
          <w:spacing w:val="30"/>
          <w:sz w:val="24"/>
          <w:szCs w:val="24"/>
          <w:u w:val="single" w:color="auto"/>
        </w:rPr>
        <w:t xml:space="preserve">  </w:t>
      </w:r>
      <w:r>
        <w:rPr>
          <w:rFonts w:ascii="宋体" w:hAnsi="宋体" w:eastAsia="宋体" w:cs="宋体"/>
          <w:spacing w:val="-2"/>
          <w:sz w:val="24"/>
          <w:szCs w:val="24"/>
          <w:u w:val="single" w:color="auto"/>
        </w:rPr>
        <w:t>：</w:t>
      </w:r>
    </w:p>
    <w:p w14:paraId="588C97A1">
      <w:pPr>
        <w:pStyle w:val="2"/>
        <w:spacing w:line="434" w:lineRule="auto"/>
      </w:pPr>
    </w:p>
    <w:p w14:paraId="03D83B79">
      <w:pPr>
        <w:spacing w:before="78" w:line="354" w:lineRule="auto"/>
        <w:ind w:left="19" w:firstLine="480"/>
        <w:jc w:val="both"/>
        <w:rPr>
          <w:rFonts w:ascii="宋体" w:hAnsi="宋体" w:eastAsia="宋体" w:cs="宋体"/>
          <w:sz w:val="24"/>
          <w:szCs w:val="24"/>
        </w:rPr>
      </w:pPr>
      <w:r>
        <w:rPr>
          <w:rFonts w:ascii="宋体" w:hAnsi="宋体" w:eastAsia="宋体" w:cs="宋体"/>
          <w:spacing w:val="-4"/>
          <w:sz w:val="24"/>
          <w:szCs w:val="24"/>
        </w:rPr>
        <w:t>本供应商现参与贵公司组织的</w:t>
      </w:r>
      <w:r>
        <w:rPr>
          <w:rFonts w:ascii="宋体" w:hAnsi="宋体" w:eastAsia="宋体" w:cs="宋体"/>
          <w:spacing w:val="3"/>
          <w:sz w:val="24"/>
          <w:szCs w:val="24"/>
          <w:u w:val="single" w:color="auto"/>
        </w:rPr>
        <w:t xml:space="preserve">                 </w:t>
      </w:r>
      <w:r>
        <w:rPr>
          <w:rFonts w:ascii="宋体" w:hAnsi="宋体" w:eastAsia="宋体" w:cs="宋体"/>
          <w:spacing w:val="-78"/>
          <w:sz w:val="24"/>
          <w:szCs w:val="24"/>
        </w:rPr>
        <w:t xml:space="preserve"> </w:t>
      </w:r>
      <w:r>
        <w:rPr>
          <w:rFonts w:ascii="宋体" w:hAnsi="宋体" w:eastAsia="宋体" w:cs="宋体"/>
          <w:spacing w:val="-4"/>
          <w:sz w:val="24"/>
          <w:szCs w:val="24"/>
        </w:rPr>
        <w:t>项目（项目编号</w:t>
      </w:r>
      <w:r>
        <w:rPr>
          <w:rFonts w:ascii="宋体" w:hAnsi="宋体" w:eastAsia="宋体" w:cs="宋体"/>
          <w:spacing w:val="-37"/>
          <w:sz w:val="24"/>
          <w:szCs w:val="24"/>
        </w:rPr>
        <w:t>：</w:t>
      </w:r>
      <w:r>
        <w:rPr>
          <w:rFonts w:ascii="宋体" w:hAnsi="宋体" w:eastAsia="宋体" w:cs="宋体"/>
          <w:sz w:val="24"/>
          <w:szCs w:val="24"/>
          <w:u w:val="single" w:color="auto"/>
        </w:rPr>
        <w:t xml:space="preserve">            </w:t>
      </w:r>
      <w:r>
        <w:rPr>
          <w:rFonts w:ascii="宋体" w:hAnsi="宋体" w:eastAsia="宋体" w:cs="宋体"/>
          <w:spacing w:val="-37"/>
          <w:sz w:val="24"/>
          <w:szCs w:val="24"/>
        </w:rPr>
        <w:t>）</w:t>
      </w:r>
      <w:r>
        <w:rPr>
          <w:rFonts w:ascii="宋体" w:hAnsi="宋体" w:eastAsia="宋体" w:cs="宋体"/>
          <w:spacing w:val="1"/>
          <w:sz w:val="24"/>
          <w:szCs w:val="24"/>
        </w:rPr>
        <w:t>的采购活动。依据磋商文件相关规定，现郑重承诺：我方具有有效的营业</w:t>
      </w:r>
      <w:r>
        <w:rPr>
          <w:rFonts w:ascii="宋体" w:hAnsi="宋体" w:eastAsia="宋体" w:cs="宋体"/>
          <w:sz w:val="24"/>
          <w:szCs w:val="24"/>
        </w:rPr>
        <w:t>执照或事业单</w:t>
      </w:r>
      <w:r>
        <w:rPr>
          <w:rFonts w:ascii="宋体" w:hAnsi="宋体" w:eastAsia="宋体" w:cs="宋体"/>
          <w:spacing w:val="-2"/>
          <w:sz w:val="24"/>
          <w:szCs w:val="24"/>
        </w:rPr>
        <w:t>位法人证书或自然人身份证 明或其他非企业组织证明文件及有效</w:t>
      </w:r>
      <w:r>
        <w:rPr>
          <w:rFonts w:ascii="宋体" w:hAnsi="宋体" w:eastAsia="宋体" w:cs="宋体"/>
          <w:spacing w:val="-3"/>
          <w:sz w:val="24"/>
          <w:szCs w:val="24"/>
        </w:rPr>
        <w:t>的开户许可证，能独立</w:t>
      </w:r>
      <w:r>
        <w:rPr>
          <w:rFonts w:ascii="宋体" w:hAnsi="宋体" w:eastAsia="宋体" w:cs="宋体"/>
          <w:spacing w:val="-2"/>
          <w:sz w:val="24"/>
          <w:szCs w:val="24"/>
        </w:rPr>
        <w:t>承担民事责任的能力。</w:t>
      </w:r>
    </w:p>
    <w:p w14:paraId="684ADC11">
      <w:pPr>
        <w:spacing w:before="1" w:line="218" w:lineRule="auto"/>
        <w:ind w:left="499"/>
        <w:rPr>
          <w:rFonts w:ascii="宋体" w:hAnsi="宋体" w:eastAsia="宋体" w:cs="宋体"/>
          <w:sz w:val="24"/>
          <w:szCs w:val="24"/>
        </w:rPr>
      </w:pPr>
      <w:r>
        <w:rPr>
          <w:rFonts w:ascii="宋体" w:hAnsi="宋体" w:eastAsia="宋体" w:cs="宋体"/>
          <w:spacing w:val="-3"/>
          <w:sz w:val="24"/>
          <w:szCs w:val="24"/>
        </w:rPr>
        <w:t>基本信息如下：</w:t>
      </w:r>
    </w:p>
    <w:p w14:paraId="0B6EE821">
      <w:pPr>
        <w:spacing w:before="181" w:line="359" w:lineRule="auto"/>
        <w:ind w:left="74" w:right="26" w:firstLine="430"/>
        <w:rPr>
          <w:rFonts w:ascii="宋体" w:hAnsi="宋体" w:eastAsia="宋体" w:cs="宋体"/>
          <w:sz w:val="24"/>
          <w:szCs w:val="24"/>
        </w:rPr>
      </w:pPr>
      <w:r>
        <w:rPr>
          <w:rFonts w:ascii="宋体" w:hAnsi="宋体" w:eastAsia="宋体" w:cs="宋体"/>
          <w:spacing w:val="-3"/>
          <w:sz w:val="24"/>
          <w:szCs w:val="24"/>
        </w:rPr>
        <w:t>名称为</w:t>
      </w:r>
      <w:r>
        <w:rPr>
          <w:rFonts w:ascii="宋体" w:hAnsi="宋体" w:eastAsia="宋体" w:cs="宋体"/>
          <w:spacing w:val="-15"/>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49"/>
          <w:sz w:val="24"/>
          <w:szCs w:val="24"/>
        </w:rPr>
        <w:t xml:space="preserve"> </w:t>
      </w:r>
      <w:r>
        <w:rPr>
          <w:rFonts w:ascii="宋体" w:hAnsi="宋体" w:eastAsia="宋体" w:cs="宋体"/>
          <w:spacing w:val="-15"/>
          <w:sz w:val="24"/>
          <w:szCs w:val="24"/>
        </w:rPr>
        <w:t>，</w:t>
      </w:r>
      <w:r>
        <w:rPr>
          <w:rFonts w:ascii="宋体" w:hAnsi="宋体" w:eastAsia="宋体" w:cs="宋体"/>
          <w:spacing w:val="-3"/>
          <w:sz w:val="24"/>
          <w:szCs w:val="24"/>
        </w:rPr>
        <w:t>统一社会信用代码为</w:t>
      </w:r>
      <w:r>
        <w:rPr>
          <w:rFonts w:ascii="宋体" w:hAnsi="宋体" w:eastAsia="宋体" w:cs="宋体"/>
          <w:spacing w:val="-15"/>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53"/>
          <w:sz w:val="24"/>
          <w:szCs w:val="24"/>
        </w:rPr>
        <w:t xml:space="preserve"> </w:t>
      </w:r>
      <w:r>
        <w:rPr>
          <w:rFonts w:ascii="宋体" w:hAnsi="宋体" w:eastAsia="宋体" w:cs="宋体"/>
          <w:spacing w:val="-15"/>
          <w:sz w:val="24"/>
          <w:szCs w:val="24"/>
        </w:rPr>
        <w:t>；</w:t>
      </w:r>
      <w:r>
        <w:rPr>
          <w:rFonts w:ascii="宋体" w:hAnsi="宋体" w:eastAsia="宋体" w:cs="宋体"/>
          <w:spacing w:val="-3"/>
          <w:sz w:val="24"/>
          <w:szCs w:val="24"/>
        </w:rPr>
        <w:t>法定代表人（负责</w:t>
      </w:r>
      <w:r>
        <w:rPr>
          <w:rFonts w:ascii="宋体" w:hAnsi="宋体" w:eastAsia="宋体" w:cs="宋体"/>
          <w:spacing w:val="-14"/>
          <w:sz w:val="24"/>
          <w:szCs w:val="24"/>
        </w:rPr>
        <w:t>人）为</w:t>
      </w:r>
      <w:r>
        <w:rPr>
          <w:rFonts w:ascii="宋体" w:hAnsi="宋体" w:eastAsia="宋体" w:cs="宋体"/>
          <w:spacing w:val="-57"/>
          <w:w w:val="95"/>
          <w:sz w:val="24"/>
          <w:szCs w:val="24"/>
        </w:rPr>
        <w:t>：</w:t>
      </w:r>
      <w:r>
        <w:rPr>
          <w:rFonts w:ascii="宋体" w:hAnsi="宋体" w:eastAsia="宋体" w:cs="宋体"/>
          <w:sz w:val="24"/>
          <w:szCs w:val="24"/>
          <w:u w:val="single" w:color="auto"/>
        </w:rPr>
        <w:t xml:space="preserve">          </w:t>
      </w:r>
      <w:r>
        <w:rPr>
          <w:rFonts w:ascii="宋体" w:hAnsi="宋体" w:eastAsia="宋体" w:cs="宋体"/>
          <w:spacing w:val="4"/>
          <w:sz w:val="24"/>
          <w:szCs w:val="24"/>
        </w:rPr>
        <w:t xml:space="preserve"> </w:t>
      </w:r>
      <w:r>
        <w:rPr>
          <w:rFonts w:ascii="宋体" w:hAnsi="宋体" w:eastAsia="宋体" w:cs="宋体"/>
          <w:spacing w:val="-57"/>
          <w:w w:val="95"/>
          <w:sz w:val="24"/>
          <w:szCs w:val="24"/>
        </w:rPr>
        <w:t>；</w:t>
      </w:r>
      <w:r>
        <w:rPr>
          <w:rFonts w:ascii="宋体" w:hAnsi="宋体" w:eastAsia="宋体" w:cs="宋体"/>
          <w:spacing w:val="-14"/>
          <w:sz w:val="24"/>
          <w:szCs w:val="24"/>
        </w:rPr>
        <w:t>营业期限为:</w:t>
      </w:r>
      <w:r>
        <w:rPr>
          <w:rFonts w:ascii="宋体" w:hAnsi="宋体" w:eastAsia="宋体" w:cs="宋体"/>
          <w:spacing w:val="7"/>
          <w:sz w:val="24"/>
          <w:szCs w:val="24"/>
          <w:u w:val="single" w:color="auto"/>
        </w:rPr>
        <w:t xml:space="preserve">              </w:t>
      </w:r>
      <w:r>
        <w:rPr>
          <w:rFonts w:ascii="宋体" w:hAnsi="宋体" w:eastAsia="宋体" w:cs="宋体"/>
          <w:spacing w:val="-89"/>
          <w:sz w:val="24"/>
          <w:szCs w:val="24"/>
        </w:rPr>
        <w:t xml:space="preserve"> </w:t>
      </w:r>
      <w:r>
        <w:rPr>
          <w:rFonts w:ascii="宋体" w:hAnsi="宋体" w:eastAsia="宋体" w:cs="宋体"/>
          <w:spacing w:val="-14"/>
          <w:sz w:val="24"/>
          <w:szCs w:val="24"/>
        </w:rPr>
        <w:t>；基本开户银行为</w:t>
      </w:r>
      <w:r>
        <w:rPr>
          <w:rFonts w:ascii="宋体" w:hAnsi="宋体" w:eastAsia="宋体" w:cs="宋体"/>
          <w:spacing w:val="-57"/>
          <w:w w:val="95"/>
          <w:sz w:val="24"/>
          <w:szCs w:val="24"/>
        </w:rPr>
        <w:t>：</w:t>
      </w:r>
      <w:r>
        <w:rPr>
          <w:rFonts w:ascii="宋体" w:hAnsi="宋体" w:eastAsia="宋体" w:cs="宋体"/>
          <w:sz w:val="24"/>
          <w:szCs w:val="24"/>
          <w:u w:val="single" w:color="auto"/>
        </w:rPr>
        <w:t xml:space="preserve">             </w:t>
      </w:r>
      <w:r>
        <w:rPr>
          <w:rFonts w:ascii="宋体" w:hAnsi="宋体" w:eastAsia="宋体" w:cs="宋体"/>
          <w:spacing w:val="-57"/>
          <w:w w:val="95"/>
          <w:sz w:val="24"/>
          <w:szCs w:val="24"/>
        </w:rPr>
        <w:t>；</w:t>
      </w:r>
    </w:p>
    <w:p w14:paraId="687CD1CF">
      <w:pPr>
        <w:spacing w:before="1" w:line="220" w:lineRule="auto"/>
        <w:ind w:left="25"/>
        <w:rPr>
          <w:rFonts w:ascii="宋体" w:hAnsi="宋体" w:eastAsia="宋体" w:cs="宋体"/>
          <w:sz w:val="24"/>
          <w:szCs w:val="24"/>
        </w:rPr>
      </w:pPr>
      <w:r>
        <w:rPr>
          <w:rFonts w:ascii="宋体" w:hAnsi="宋体" w:eastAsia="宋体" w:cs="宋体"/>
          <w:spacing w:val="-2"/>
          <w:sz w:val="24"/>
          <w:szCs w:val="24"/>
        </w:rPr>
        <w:t>账号为：</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w:t>
      </w:r>
    </w:p>
    <w:p w14:paraId="196F7982">
      <w:pPr>
        <w:spacing w:before="200" w:line="350" w:lineRule="auto"/>
        <w:ind w:left="24" w:right="130" w:firstLine="528"/>
        <w:rPr>
          <w:rFonts w:ascii="宋体" w:hAnsi="宋体" w:eastAsia="宋体" w:cs="宋体"/>
          <w:sz w:val="24"/>
          <w:szCs w:val="24"/>
        </w:rPr>
      </w:pPr>
      <w:r>
        <w:rPr>
          <w:rFonts w:ascii="宋体" w:hAnsi="宋体" w:eastAsia="宋体" w:cs="宋体"/>
          <w:spacing w:val="-3"/>
          <w:sz w:val="24"/>
          <w:szCs w:val="24"/>
        </w:rPr>
        <w:t>以上承诺信息如有虚假或隐瞒，我方愿意承担</w:t>
      </w:r>
      <w:r>
        <w:rPr>
          <w:rFonts w:ascii="宋体" w:hAnsi="宋体" w:eastAsia="宋体" w:cs="宋体"/>
          <w:spacing w:val="-4"/>
          <w:sz w:val="24"/>
          <w:szCs w:val="24"/>
        </w:rPr>
        <w:t>一切后果，并不再寻求任何旨在减轻</w:t>
      </w:r>
      <w:r>
        <w:rPr>
          <w:rFonts w:ascii="宋体" w:hAnsi="宋体" w:eastAsia="宋体" w:cs="宋体"/>
          <w:spacing w:val="-3"/>
          <w:sz w:val="24"/>
          <w:szCs w:val="24"/>
        </w:rPr>
        <w:t>或免除法律责任的辩解。</w:t>
      </w:r>
    </w:p>
    <w:p w14:paraId="61310DC9">
      <w:pPr>
        <w:spacing w:line="219" w:lineRule="auto"/>
        <w:ind w:left="499"/>
        <w:rPr>
          <w:rFonts w:ascii="宋体" w:hAnsi="宋体" w:eastAsia="宋体" w:cs="宋体"/>
          <w:sz w:val="24"/>
          <w:szCs w:val="24"/>
        </w:rPr>
      </w:pPr>
      <w:r>
        <w:rPr>
          <w:rFonts w:ascii="宋体" w:hAnsi="宋体" w:eastAsia="宋体" w:cs="宋体"/>
          <w:spacing w:val="-4"/>
          <w:sz w:val="24"/>
          <w:szCs w:val="24"/>
        </w:rPr>
        <w:t>特此承诺。</w:t>
      </w:r>
    </w:p>
    <w:p w14:paraId="530865D1">
      <w:pPr>
        <w:pStyle w:val="2"/>
        <w:spacing w:line="293" w:lineRule="auto"/>
      </w:pPr>
    </w:p>
    <w:p w14:paraId="1731F1F4">
      <w:pPr>
        <w:pStyle w:val="2"/>
        <w:spacing w:line="293" w:lineRule="auto"/>
      </w:pPr>
    </w:p>
    <w:p w14:paraId="7A07A54B">
      <w:pPr>
        <w:pStyle w:val="2"/>
        <w:spacing w:line="293" w:lineRule="auto"/>
      </w:pPr>
    </w:p>
    <w:p w14:paraId="12059533">
      <w:pPr>
        <w:pStyle w:val="2"/>
        <w:spacing w:line="293" w:lineRule="auto"/>
      </w:pPr>
    </w:p>
    <w:p w14:paraId="2045CE54">
      <w:pPr>
        <w:spacing w:before="79" w:line="219" w:lineRule="auto"/>
        <w:ind w:left="2899"/>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23"/>
          <w:sz w:val="24"/>
          <w:szCs w:val="24"/>
        </w:rPr>
        <w:t>：</w:t>
      </w:r>
      <w:r>
        <w:rPr>
          <w:rFonts w:ascii="宋体" w:hAnsi="宋体" w:eastAsia="宋体" w:cs="宋体"/>
          <w:sz w:val="24"/>
          <w:szCs w:val="24"/>
          <w:u w:val="single" w:color="auto"/>
        </w:rPr>
        <w:t xml:space="preserve">                            </w:t>
      </w:r>
      <w:r>
        <w:rPr>
          <w:rFonts w:ascii="宋体" w:hAnsi="宋体" w:eastAsia="宋体" w:cs="宋体"/>
          <w:spacing w:val="-23"/>
          <w:sz w:val="24"/>
          <w:szCs w:val="24"/>
        </w:rPr>
        <w:t>（</w:t>
      </w:r>
      <w:r>
        <w:rPr>
          <w:rFonts w:ascii="宋体" w:hAnsi="宋体" w:eastAsia="宋体" w:cs="宋体"/>
          <w:spacing w:val="2"/>
          <w:sz w:val="24"/>
          <w:szCs w:val="24"/>
        </w:rPr>
        <w:t>盖章）</w:t>
      </w:r>
    </w:p>
    <w:p w14:paraId="5213B40F">
      <w:pPr>
        <w:spacing w:before="214" w:line="219" w:lineRule="auto"/>
        <w:ind w:left="2900"/>
        <w:rPr>
          <w:rFonts w:ascii="宋体" w:hAnsi="宋体" w:eastAsia="宋体" w:cs="宋体"/>
          <w:sz w:val="24"/>
          <w:szCs w:val="24"/>
        </w:rPr>
      </w:pPr>
      <w:r>
        <w:rPr>
          <w:rFonts w:ascii="宋体" w:hAnsi="宋体" w:eastAsia="宋体" w:cs="宋体"/>
          <w:sz w:val="24"/>
          <w:szCs w:val="24"/>
        </w:rPr>
        <w:t>法定代表人（负责人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z w:val="24"/>
          <w:szCs w:val="24"/>
        </w:rPr>
        <w:t>签字或盖章）</w:t>
      </w:r>
    </w:p>
    <w:p w14:paraId="16BFFFE2">
      <w:pPr>
        <w:spacing w:before="199" w:line="220" w:lineRule="auto"/>
        <w:ind w:left="2981"/>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z w:val="24"/>
          <w:szCs w:val="24"/>
        </w:rPr>
        <w:t xml:space="preserve">      </w:t>
      </w:r>
      <w:r>
        <w:rPr>
          <w:rFonts w:ascii="宋体" w:hAnsi="宋体" w:eastAsia="宋体" w:cs="宋体"/>
          <w:spacing w:val="-21"/>
          <w:sz w:val="24"/>
          <w:szCs w:val="24"/>
        </w:rPr>
        <w:t>期：</w:t>
      </w:r>
    </w:p>
    <w:p w14:paraId="5BA4872A">
      <w:pPr>
        <w:spacing w:line="220" w:lineRule="auto"/>
        <w:rPr>
          <w:rFonts w:ascii="宋体" w:hAnsi="宋体" w:eastAsia="宋体" w:cs="宋体"/>
          <w:sz w:val="24"/>
          <w:szCs w:val="24"/>
        </w:rPr>
        <w:sectPr>
          <w:footerReference r:id="rId30" w:type="default"/>
          <w:pgSz w:w="11906" w:h="16840"/>
          <w:pgMar w:top="400" w:right="1287" w:bottom="1145" w:left="1418" w:header="0" w:footer="983" w:gutter="0"/>
          <w:pgNumType w:fmt="decimal"/>
          <w:cols w:space="720" w:num="1"/>
        </w:sectPr>
      </w:pPr>
    </w:p>
    <w:p w14:paraId="2B01BBEC">
      <w:pPr>
        <w:pStyle w:val="2"/>
        <w:spacing w:line="251" w:lineRule="auto"/>
      </w:pPr>
    </w:p>
    <w:p w14:paraId="61EE45CC">
      <w:pPr>
        <w:pStyle w:val="2"/>
        <w:spacing w:line="251" w:lineRule="auto"/>
      </w:pPr>
    </w:p>
    <w:p w14:paraId="7D4CCE56">
      <w:pPr>
        <w:pStyle w:val="2"/>
        <w:spacing w:line="252" w:lineRule="auto"/>
      </w:pPr>
    </w:p>
    <w:p w14:paraId="57118680">
      <w:pPr>
        <w:pStyle w:val="2"/>
        <w:spacing w:line="252" w:lineRule="auto"/>
      </w:pPr>
    </w:p>
    <w:p w14:paraId="17645A1C">
      <w:pPr>
        <w:spacing w:before="78" w:line="219" w:lineRule="auto"/>
        <w:ind w:left="24"/>
        <w:rPr>
          <w:rFonts w:ascii="宋体" w:hAnsi="宋体" w:eastAsia="宋体" w:cs="宋体"/>
          <w:sz w:val="24"/>
          <w:szCs w:val="24"/>
        </w:rPr>
      </w:pPr>
      <w:r>
        <w:rPr>
          <w:rFonts w:ascii="宋体" w:hAnsi="宋体" w:eastAsia="宋体" w:cs="宋体"/>
          <w:b/>
          <w:bCs/>
          <w:spacing w:val="-4"/>
          <w:sz w:val="24"/>
          <w:szCs w:val="24"/>
        </w:rPr>
        <w:t>2.具有良好的商业信誉和健全的财务会计</w:t>
      </w:r>
      <w:r>
        <w:rPr>
          <w:rFonts w:ascii="宋体" w:hAnsi="宋体" w:eastAsia="宋体" w:cs="宋体"/>
          <w:b/>
          <w:bCs/>
          <w:spacing w:val="-5"/>
          <w:sz w:val="24"/>
          <w:szCs w:val="24"/>
        </w:rPr>
        <w:t>制度的承诺函</w:t>
      </w:r>
    </w:p>
    <w:p w14:paraId="5D5CC95E">
      <w:pPr>
        <w:pStyle w:val="2"/>
        <w:spacing w:line="409" w:lineRule="auto"/>
      </w:pPr>
    </w:p>
    <w:p w14:paraId="31B4F95D">
      <w:pPr>
        <w:spacing w:before="78" w:line="219" w:lineRule="auto"/>
        <w:ind w:left="1420"/>
        <w:rPr>
          <w:rFonts w:ascii="宋体" w:hAnsi="宋体" w:eastAsia="宋体" w:cs="宋体"/>
          <w:sz w:val="24"/>
          <w:szCs w:val="24"/>
        </w:rPr>
      </w:pPr>
      <w:r>
        <w:rPr>
          <w:rFonts w:ascii="宋体" w:hAnsi="宋体" w:eastAsia="宋体" w:cs="宋体"/>
          <w:b/>
          <w:bCs/>
          <w:spacing w:val="-4"/>
          <w:sz w:val="24"/>
          <w:szCs w:val="24"/>
        </w:rPr>
        <w:t>供应商具有良好的商业信誉和健全的财务会计制度的承诺函</w:t>
      </w:r>
    </w:p>
    <w:p w14:paraId="25F600DC">
      <w:pPr>
        <w:pStyle w:val="2"/>
        <w:spacing w:line="414" w:lineRule="auto"/>
      </w:pPr>
    </w:p>
    <w:p w14:paraId="362FECB6">
      <w:pPr>
        <w:tabs>
          <w:tab w:val="left" w:pos="255"/>
        </w:tabs>
        <w:spacing w:before="78"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
          <w:sz w:val="24"/>
          <w:szCs w:val="24"/>
          <w:u w:val="single" w:color="auto"/>
        </w:rPr>
        <w:t>采购代理机构名称</w:t>
      </w:r>
      <w:r>
        <w:rPr>
          <w:rFonts w:ascii="宋体" w:hAnsi="宋体" w:eastAsia="宋体" w:cs="宋体"/>
          <w:spacing w:val="30"/>
          <w:sz w:val="24"/>
          <w:szCs w:val="24"/>
          <w:u w:val="single" w:color="auto"/>
        </w:rPr>
        <w:t xml:space="preserve">  </w:t>
      </w:r>
      <w:r>
        <w:rPr>
          <w:rFonts w:ascii="宋体" w:hAnsi="宋体" w:eastAsia="宋体" w:cs="宋体"/>
          <w:spacing w:val="-2"/>
          <w:sz w:val="24"/>
          <w:szCs w:val="24"/>
          <w:u w:val="single" w:color="auto"/>
        </w:rPr>
        <w:t>：</w:t>
      </w:r>
    </w:p>
    <w:p w14:paraId="327C2E79">
      <w:pPr>
        <w:pStyle w:val="2"/>
        <w:spacing w:line="409" w:lineRule="auto"/>
      </w:pPr>
    </w:p>
    <w:p w14:paraId="40A84265">
      <w:pPr>
        <w:spacing w:before="79" w:line="219" w:lineRule="auto"/>
        <w:jc w:val="right"/>
        <w:rPr>
          <w:rFonts w:ascii="宋体" w:hAnsi="宋体" w:eastAsia="宋体" w:cs="宋体"/>
          <w:sz w:val="24"/>
          <w:szCs w:val="24"/>
        </w:rPr>
      </w:pPr>
      <w:r>
        <w:rPr>
          <w:rFonts w:ascii="宋体" w:hAnsi="宋体" w:eastAsia="宋体" w:cs="宋体"/>
          <w:spacing w:val="-20"/>
          <w:sz w:val="24"/>
          <w:szCs w:val="24"/>
        </w:rPr>
        <w:t>本</w:t>
      </w:r>
      <w:r>
        <w:rPr>
          <w:rFonts w:ascii="宋体" w:hAnsi="宋体" w:eastAsia="宋体" w:cs="宋体"/>
          <w:spacing w:val="-42"/>
          <w:sz w:val="24"/>
          <w:szCs w:val="24"/>
        </w:rPr>
        <w:t xml:space="preserve"> </w:t>
      </w:r>
      <w:r>
        <w:rPr>
          <w:rFonts w:ascii="宋体" w:hAnsi="宋体" w:eastAsia="宋体" w:cs="宋体"/>
          <w:spacing w:val="-19"/>
          <w:sz w:val="24"/>
          <w:szCs w:val="24"/>
        </w:rPr>
        <w:t>供</w:t>
      </w:r>
      <w:r>
        <w:rPr>
          <w:rFonts w:ascii="宋体" w:hAnsi="宋体" w:eastAsia="宋体" w:cs="宋体"/>
          <w:spacing w:val="-70"/>
          <w:sz w:val="24"/>
          <w:szCs w:val="24"/>
        </w:rPr>
        <w:t xml:space="preserve"> </w:t>
      </w:r>
      <w:r>
        <w:rPr>
          <w:rFonts w:ascii="宋体" w:hAnsi="宋体" w:eastAsia="宋体" w:cs="宋体"/>
          <w:spacing w:val="-19"/>
          <w:sz w:val="24"/>
          <w:szCs w:val="24"/>
        </w:rPr>
        <w:t>应</w:t>
      </w:r>
      <w:r>
        <w:rPr>
          <w:rFonts w:ascii="宋体" w:hAnsi="宋体" w:eastAsia="宋体" w:cs="宋体"/>
          <w:spacing w:val="-60"/>
          <w:sz w:val="24"/>
          <w:szCs w:val="24"/>
        </w:rPr>
        <w:t xml:space="preserve"> </w:t>
      </w:r>
      <w:r>
        <w:rPr>
          <w:rFonts w:ascii="宋体" w:hAnsi="宋体" w:eastAsia="宋体" w:cs="宋体"/>
          <w:spacing w:val="-19"/>
          <w:sz w:val="24"/>
          <w:szCs w:val="24"/>
        </w:rPr>
        <w:t>商</w:t>
      </w:r>
      <w:r>
        <w:rPr>
          <w:rFonts w:ascii="宋体" w:hAnsi="宋体" w:eastAsia="宋体" w:cs="宋体"/>
          <w:spacing w:val="-63"/>
          <w:sz w:val="24"/>
          <w:szCs w:val="24"/>
        </w:rPr>
        <w:t xml:space="preserve"> </w:t>
      </w:r>
      <w:r>
        <w:rPr>
          <w:rFonts w:ascii="宋体" w:hAnsi="宋体" w:eastAsia="宋体" w:cs="宋体"/>
          <w:spacing w:val="-19"/>
          <w:sz w:val="24"/>
          <w:szCs w:val="24"/>
        </w:rPr>
        <w:t>现</w:t>
      </w:r>
      <w:r>
        <w:rPr>
          <w:rFonts w:ascii="宋体" w:hAnsi="宋体" w:eastAsia="宋体" w:cs="宋体"/>
          <w:spacing w:val="-65"/>
          <w:sz w:val="24"/>
          <w:szCs w:val="24"/>
        </w:rPr>
        <w:t xml:space="preserve"> </w:t>
      </w:r>
      <w:r>
        <w:rPr>
          <w:rFonts w:ascii="宋体" w:hAnsi="宋体" w:eastAsia="宋体" w:cs="宋体"/>
          <w:spacing w:val="-19"/>
          <w:sz w:val="24"/>
          <w:szCs w:val="24"/>
        </w:rPr>
        <w:t>参</w:t>
      </w:r>
      <w:r>
        <w:rPr>
          <w:rFonts w:ascii="宋体" w:hAnsi="宋体" w:eastAsia="宋体" w:cs="宋体"/>
          <w:spacing w:val="-61"/>
          <w:sz w:val="24"/>
          <w:szCs w:val="24"/>
        </w:rPr>
        <w:t xml:space="preserve"> </w:t>
      </w:r>
      <w:r>
        <w:rPr>
          <w:rFonts w:ascii="宋体" w:hAnsi="宋体" w:eastAsia="宋体" w:cs="宋体"/>
          <w:spacing w:val="-19"/>
          <w:sz w:val="24"/>
          <w:szCs w:val="24"/>
        </w:rPr>
        <w:t>与</w:t>
      </w:r>
      <w:r>
        <w:rPr>
          <w:rFonts w:ascii="宋体" w:hAnsi="宋体" w:eastAsia="宋体" w:cs="宋体"/>
          <w:spacing w:val="-62"/>
          <w:sz w:val="24"/>
          <w:szCs w:val="24"/>
        </w:rPr>
        <w:t xml:space="preserve"> </w:t>
      </w:r>
      <w:r>
        <w:rPr>
          <w:rFonts w:ascii="宋体" w:hAnsi="宋体" w:eastAsia="宋体" w:cs="宋体"/>
          <w:spacing w:val="-19"/>
          <w:sz w:val="24"/>
          <w:szCs w:val="24"/>
        </w:rPr>
        <w:t>贵</w:t>
      </w:r>
      <w:r>
        <w:rPr>
          <w:rFonts w:ascii="宋体" w:hAnsi="宋体" w:eastAsia="宋体" w:cs="宋体"/>
          <w:spacing w:val="-55"/>
          <w:sz w:val="24"/>
          <w:szCs w:val="24"/>
        </w:rPr>
        <w:t xml:space="preserve"> </w:t>
      </w:r>
      <w:r>
        <w:rPr>
          <w:rFonts w:ascii="宋体" w:hAnsi="宋体" w:eastAsia="宋体" w:cs="宋体"/>
          <w:spacing w:val="-19"/>
          <w:sz w:val="24"/>
          <w:szCs w:val="24"/>
        </w:rPr>
        <w:t>公</w:t>
      </w:r>
      <w:r>
        <w:rPr>
          <w:rFonts w:ascii="宋体" w:hAnsi="宋体" w:eastAsia="宋体" w:cs="宋体"/>
          <w:spacing w:val="-51"/>
          <w:sz w:val="24"/>
          <w:szCs w:val="24"/>
        </w:rPr>
        <w:t xml:space="preserve"> </w:t>
      </w:r>
      <w:r>
        <w:rPr>
          <w:rFonts w:ascii="宋体" w:hAnsi="宋体" w:eastAsia="宋体" w:cs="宋体"/>
          <w:spacing w:val="-19"/>
          <w:sz w:val="24"/>
          <w:szCs w:val="24"/>
        </w:rPr>
        <w:t>司组</w:t>
      </w:r>
      <w:r>
        <w:rPr>
          <w:rFonts w:ascii="宋体" w:hAnsi="宋体" w:eastAsia="宋体" w:cs="宋体"/>
          <w:spacing w:val="-61"/>
          <w:sz w:val="24"/>
          <w:szCs w:val="24"/>
        </w:rPr>
        <w:t xml:space="preserve"> </w:t>
      </w:r>
      <w:r>
        <w:rPr>
          <w:rFonts w:ascii="宋体" w:hAnsi="宋体" w:eastAsia="宋体" w:cs="宋体"/>
          <w:spacing w:val="-19"/>
          <w:sz w:val="24"/>
          <w:szCs w:val="24"/>
        </w:rPr>
        <w:t>织</w:t>
      </w:r>
      <w:r>
        <w:rPr>
          <w:rFonts w:ascii="宋体" w:hAnsi="宋体" w:eastAsia="宋体" w:cs="宋体"/>
          <w:spacing w:val="-31"/>
          <w:sz w:val="24"/>
          <w:szCs w:val="24"/>
        </w:rPr>
        <w:t xml:space="preserve"> </w:t>
      </w:r>
      <w:r>
        <w:rPr>
          <w:rFonts w:ascii="宋体" w:hAnsi="宋体" w:eastAsia="宋体" w:cs="宋体"/>
          <w:spacing w:val="-19"/>
          <w:sz w:val="24"/>
          <w:szCs w:val="24"/>
        </w:rPr>
        <w:t>的</w:t>
      </w:r>
      <w:r>
        <w:rPr>
          <w:rFonts w:ascii="宋体" w:hAnsi="宋体" w:eastAsia="宋体" w:cs="宋体"/>
          <w:spacing w:val="-90"/>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86"/>
          <w:sz w:val="24"/>
          <w:szCs w:val="24"/>
        </w:rPr>
        <w:t xml:space="preserve"> </w:t>
      </w:r>
      <w:r>
        <w:rPr>
          <w:rFonts w:ascii="宋体" w:hAnsi="宋体" w:eastAsia="宋体" w:cs="宋体"/>
          <w:spacing w:val="-19"/>
          <w:sz w:val="24"/>
          <w:szCs w:val="24"/>
        </w:rPr>
        <w:t>项</w:t>
      </w:r>
      <w:r>
        <w:rPr>
          <w:rFonts w:ascii="宋体" w:hAnsi="宋体" w:eastAsia="宋体" w:cs="宋体"/>
          <w:spacing w:val="27"/>
          <w:sz w:val="24"/>
          <w:szCs w:val="24"/>
        </w:rPr>
        <w:t xml:space="preserve"> </w:t>
      </w:r>
      <w:r>
        <w:rPr>
          <w:rFonts w:ascii="宋体" w:hAnsi="宋体" w:eastAsia="宋体" w:cs="宋体"/>
          <w:spacing w:val="-19"/>
          <w:sz w:val="24"/>
          <w:szCs w:val="24"/>
        </w:rPr>
        <w:t>目（ 项</w:t>
      </w:r>
      <w:r>
        <w:rPr>
          <w:rFonts w:ascii="宋体" w:hAnsi="宋体" w:eastAsia="宋体" w:cs="宋体"/>
          <w:spacing w:val="21"/>
          <w:sz w:val="24"/>
          <w:szCs w:val="24"/>
        </w:rPr>
        <w:t xml:space="preserve"> </w:t>
      </w:r>
      <w:r>
        <w:rPr>
          <w:rFonts w:ascii="宋体" w:hAnsi="宋体" w:eastAsia="宋体" w:cs="宋体"/>
          <w:spacing w:val="-19"/>
          <w:sz w:val="24"/>
          <w:szCs w:val="24"/>
        </w:rPr>
        <w:t>目</w:t>
      </w:r>
      <w:r>
        <w:rPr>
          <w:rFonts w:ascii="宋体" w:hAnsi="宋体" w:eastAsia="宋体" w:cs="宋体"/>
          <w:spacing w:val="-63"/>
          <w:sz w:val="24"/>
          <w:szCs w:val="24"/>
        </w:rPr>
        <w:t xml:space="preserve"> </w:t>
      </w:r>
      <w:r>
        <w:rPr>
          <w:rFonts w:ascii="宋体" w:hAnsi="宋体" w:eastAsia="宋体" w:cs="宋体"/>
          <w:spacing w:val="-18"/>
          <w:sz w:val="24"/>
          <w:szCs w:val="24"/>
        </w:rPr>
        <w:t>编</w:t>
      </w:r>
    </w:p>
    <w:p w14:paraId="0123CCBC">
      <w:pPr>
        <w:spacing w:before="204" w:line="358" w:lineRule="auto"/>
        <w:ind w:left="20" w:right="14" w:firstLine="9"/>
        <w:jc w:val="both"/>
        <w:rPr>
          <w:rFonts w:ascii="宋体" w:hAnsi="宋体" w:eastAsia="宋体" w:cs="宋体"/>
          <w:sz w:val="24"/>
          <w:szCs w:val="24"/>
        </w:rPr>
      </w:pPr>
      <w:r>
        <w:rPr>
          <w:rFonts w:ascii="宋体" w:hAnsi="宋体" w:eastAsia="宋体" w:cs="宋体"/>
          <w:spacing w:val="-1"/>
          <w:sz w:val="24"/>
          <w:szCs w:val="24"/>
        </w:rPr>
        <w:t>号</w:t>
      </w:r>
      <w:r>
        <w:rPr>
          <w:rFonts w:ascii="宋体" w:hAnsi="宋体" w:eastAsia="宋体" w:cs="宋体"/>
          <w:spacing w:val="-15"/>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38"/>
          <w:sz w:val="24"/>
          <w:szCs w:val="24"/>
        </w:rPr>
        <w:t xml:space="preserve"> </w:t>
      </w:r>
      <w:r>
        <w:rPr>
          <w:rFonts w:ascii="宋体" w:hAnsi="宋体" w:eastAsia="宋体" w:cs="宋体"/>
          <w:spacing w:val="-15"/>
          <w:sz w:val="24"/>
          <w:szCs w:val="24"/>
        </w:rPr>
        <w:t>）</w:t>
      </w:r>
      <w:r>
        <w:rPr>
          <w:rFonts w:ascii="宋体" w:hAnsi="宋体" w:eastAsia="宋体" w:cs="宋体"/>
          <w:spacing w:val="-1"/>
          <w:sz w:val="24"/>
          <w:szCs w:val="24"/>
        </w:rPr>
        <w:t>的采购活动。依据磋商文件相关规定，现郑重承诺：我方具有通</w:t>
      </w:r>
      <w:r>
        <w:rPr>
          <w:rFonts w:ascii="宋体" w:hAnsi="宋体" w:eastAsia="宋体" w:cs="宋体"/>
          <w:sz w:val="24"/>
          <w:szCs w:val="24"/>
        </w:rPr>
        <w:t>过具备审计资格的第三方出具的</w:t>
      </w:r>
      <w:r>
        <w:rPr>
          <w:rFonts w:ascii="宋体" w:hAnsi="宋体" w:eastAsia="宋体" w:cs="宋体"/>
          <w:spacing w:val="-36"/>
          <w:sz w:val="24"/>
          <w:szCs w:val="24"/>
        </w:rPr>
        <w:t xml:space="preserve"> </w:t>
      </w:r>
      <w:r>
        <w:rPr>
          <w:rFonts w:ascii="宋体" w:hAnsi="宋体" w:eastAsia="宋体" w:cs="宋体"/>
          <w:sz w:val="24"/>
          <w:szCs w:val="24"/>
        </w:rPr>
        <w:t>2024</w:t>
      </w:r>
      <w:r>
        <w:rPr>
          <w:rFonts w:ascii="宋体" w:hAnsi="宋体" w:eastAsia="宋体" w:cs="宋体"/>
          <w:spacing w:val="-36"/>
          <w:sz w:val="24"/>
          <w:szCs w:val="24"/>
        </w:rPr>
        <w:t xml:space="preserve"> </w:t>
      </w:r>
      <w:r>
        <w:rPr>
          <w:rFonts w:ascii="宋体" w:hAnsi="宋体" w:eastAsia="宋体" w:cs="宋体"/>
          <w:sz w:val="24"/>
          <w:szCs w:val="24"/>
        </w:rPr>
        <w:t>年度合格且有效的财务审计报告或在基本户开户</w:t>
      </w:r>
      <w:r>
        <w:rPr>
          <w:rFonts w:ascii="宋体" w:hAnsi="宋体" w:eastAsia="宋体" w:cs="宋体"/>
          <w:spacing w:val="-1"/>
          <w:sz w:val="24"/>
          <w:szCs w:val="24"/>
        </w:rPr>
        <w:t>银行出具的无不良记录资信证明等文件。商业信誉良好，财务制度健全。</w:t>
      </w:r>
    </w:p>
    <w:p w14:paraId="4D9A13AC">
      <w:pPr>
        <w:spacing w:before="2" w:line="349" w:lineRule="auto"/>
        <w:ind w:left="24" w:right="14" w:firstLine="528"/>
        <w:rPr>
          <w:rFonts w:ascii="宋体" w:hAnsi="宋体" w:eastAsia="宋体" w:cs="宋体"/>
          <w:sz w:val="24"/>
          <w:szCs w:val="24"/>
        </w:rPr>
      </w:pPr>
      <w:r>
        <w:rPr>
          <w:rFonts w:ascii="宋体" w:hAnsi="宋体" w:eastAsia="宋体" w:cs="宋体"/>
          <w:spacing w:val="-3"/>
          <w:sz w:val="24"/>
          <w:szCs w:val="24"/>
        </w:rPr>
        <w:t>以上承诺信息如有虚假或隐瞒，我方愿意承担</w:t>
      </w:r>
      <w:r>
        <w:rPr>
          <w:rFonts w:ascii="宋体" w:hAnsi="宋体" w:eastAsia="宋体" w:cs="宋体"/>
          <w:spacing w:val="-4"/>
          <w:sz w:val="24"/>
          <w:szCs w:val="24"/>
        </w:rPr>
        <w:t>一切后果，并不再寻求任何旨在减轻</w:t>
      </w:r>
      <w:r>
        <w:rPr>
          <w:rFonts w:ascii="宋体" w:hAnsi="宋体" w:eastAsia="宋体" w:cs="宋体"/>
          <w:spacing w:val="-3"/>
          <w:sz w:val="24"/>
          <w:szCs w:val="24"/>
        </w:rPr>
        <w:t>或免除法律责任的辩解。</w:t>
      </w:r>
    </w:p>
    <w:p w14:paraId="6C59A690">
      <w:pPr>
        <w:spacing w:line="219" w:lineRule="auto"/>
        <w:ind w:left="499"/>
        <w:rPr>
          <w:rFonts w:ascii="宋体" w:hAnsi="宋体" w:eastAsia="宋体" w:cs="宋体"/>
          <w:sz w:val="24"/>
          <w:szCs w:val="24"/>
        </w:rPr>
      </w:pPr>
      <w:r>
        <w:rPr>
          <w:rFonts w:ascii="宋体" w:hAnsi="宋体" w:eastAsia="宋体" w:cs="宋体"/>
          <w:spacing w:val="-4"/>
          <w:sz w:val="24"/>
          <w:szCs w:val="24"/>
        </w:rPr>
        <w:t>特此承诺。</w:t>
      </w:r>
    </w:p>
    <w:p w14:paraId="6445518C">
      <w:pPr>
        <w:pStyle w:val="2"/>
        <w:spacing w:line="293" w:lineRule="auto"/>
      </w:pPr>
    </w:p>
    <w:p w14:paraId="3DE981E8">
      <w:pPr>
        <w:pStyle w:val="2"/>
        <w:spacing w:line="293" w:lineRule="auto"/>
      </w:pPr>
    </w:p>
    <w:p w14:paraId="6403E64F">
      <w:pPr>
        <w:pStyle w:val="2"/>
        <w:spacing w:line="293" w:lineRule="auto"/>
      </w:pPr>
    </w:p>
    <w:p w14:paraId="372CA8E7">
      <w:pPr>
        <w:pStyle w:val="2"/>
        <w:spacing w:line="293" w:lineRule="auto"/>
      </w:pPr>
    </w:p>
    <w:p w14:paraId="68B1CB24">
      <w:pPr>
        <w:spacing w:before="79" w:line="219" w:lineRule="auto"/>
        <w:ind w:left="2899"/>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23"/>
          <w:sz w:val="24"/>
          <w:szCs w:val="24"/>
        </w:rPr>
        <w:t>：</w:t>
      </w:r>
      <w:r>
        <w:rPr>
          <w:rFonts w:ascii="宋体" w:hAnsi="宋体" w:eastAsia="宋体" w:cs="宋体"/>
          <w:sz w:val="24"/>
          <w:szCs w:val="24"/>
          <w:u w:val="single" w:color="auto"/>
        </w:rPr>
        <w:t xml:space="preserve">                            </w:t>
      </w:r>
      <w:r>
        <w:rPr>
          <w:rFonts w:ascii="宋体" w:hAnsi="宋体" w:eastAsia="宋体" w:cs="宋体"/>
          <w:spacing w:val="-23"/>
          <w:sz w:val="24"/>
          <w:szCs w:val="24"/>
        </w:rPr>
        <w:t>（</w:t>
      </w:r>
      <w:r>
        <w:rPr>
          <w:rFonts w:ascii="宋体" w:hAnsi="宋体" w:eastAsia="宋体" w:cs="宋体"/>
          <w:spacing w:val="2"/>
          <w:sz w:val="24"/>
          <w:szCs w:val="24"/>
        </w:rPr>
        <w:t>盖章）</w:t>
      </w:r>
    </w:p>
    <w:p w14:paraId="3ADD1A61">
      <w:pPr>
        <w:spacing w:before="195" w:line="219" w:lineRule="auto"/>
        <w:ind w:left="2900"/>
        <w:rPr>
          <w:rFonts w:ascii="宋体" w:hAnsi="宋体" w:eastAsia="宋体" w:cs="宋体"/>
          <w:sz w:val="24"/>
          <w:szCs w:val="24"/>
        </w:rPr>
      </w:pPr>
      <w:r>
        <w:rPr>
          <w:rFonts w:ascii="宋体" w:hAnsi="宋体" w:eastAsia="宋体" w:cs="宋体"/>
          <w:spacing w:val="1"/>
          <w:sz w:val="24"/>
          <w:szCs w:val="24"/>
        </w:rPr>
        <w:t>法定代表人（负责人</w:t>
      </w:r>
      <w:r>
        <w:rPr>
          <w:rFonts w:ascii="宋体" w:hAnsi="宋体" w:eastAsia="宋体" w:cs="宋体"/>
          <w:spacing w:val="-14"/>
          <w:sz w:val="24"/>
          <w:szCs w:val="24"/>
        </w:rPr>
        <w:t>）：</w:t>
      </w:r>
      <w:r>
        <w:rPr>
          <w:rFonts w:ascii="宋体" w:hAnsi="宋体" w:eastAsia="宋体" w:cs="宋体"/>
          <w:sz w:val="24"/>
          <w:szCs w:val="24"/>
          <w:u w:val="single" w:color="auto"/>
        </w:rPr>
        <w:t xml:space="preserve">            </w:t>
      </w:r>
      <w:r>
        <w:rPr>
          <w:rFonts w:ascii="宋体" w:hAnsi="宋体" w:eastAsia="宋体" w:cs="宋体"/>
          <w:spacing w:val="-14"/>
          <w:sz w:val="24"/>
          <w:szCs w:val="24"/>
        </w:rPr>
        <w:t>（</w:t>
      </w:r>
      <w:r>
        <w:rPr>
          <w:rFonts w:ascii="宋体" w:hAnsi="宋体" w:eastAsia="宋体" w:cs="宋体"/>
          <w:spacing w:val="1"/>
          <w:sz w:val="24"/>
          <w:szCs w:val="24"/>
        </w:rPr>
        <w:t>签字或盖章）</w:t>
      </w:r>
    </w:p>
    <w:p w14:paraId="211A0BFA">
      <w:pPr>
        <w:spacing w:before="196" w:line="220" w:lineRule="auto"/>
        <w:ind w:left="2981"/>
        <w:outlineLvl w:val="0"/>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z w:val="24"/>
          <w:szCs w:val="24"/>
        </w:rPr>
        <w:t xml:space="preserve">      </w:t>
      </w:r>
      <w:r>
        <w:rPr>
          <w:rFonts w:ascii="宋体" w:hAnsi="宋体" w:eastAsia="宋体" w:cs="宋体"/>
          <w:spacing w:val="-21"/>
          <w:sz w:val="24"/>
          <w:szCs w:val="24"/>
        </w:rPr>
        <w:t>期：</w:t>
      </w:r>
    </w:p>
    <w:p w14:paraId="1AF31CDA">
      <w:pPr>
        <w:spacing w:line="220" w:lineRule="auto"/>
        <w:rPr>
          <w:rFonts w:ascii="宋体" w:hAnsi="宋体" w:eastAsia="宋体" w:cs="宋体"/>
          <w:sz w:val="24"/>
          <w:szCs w:val="24"/>
        </w:rPr>
        <w:sectPr>
          <w:footerReference r:id="rId31" w:type="default"/>
          <w:pgSz w:w="11906" w:h="16840"/>
          <w:pgMar w:top="400" w:right="1403" w:bottom="1145" w:left="1418" w:header="0" w:footer="983" w:gutter="0"/>
          <w:pgNumType w:fmt="decimal"/>
          <w:cols w:space="720" w:num="1"/>
        </w:sectPr>
      </w:pPr>
    </w:p>
    <w:p w14:paraId="11854F67">
      <w:pPr>
        <w:pStyle w:val="2"/>
        <w:spacing w:line="251" w:lineRule="auto"/>
      </w:pPr>
    </w:p>
    <w:p w14:paraId="212B81E4">
      <w:pPr>
        <w:pStyle w:val="2"/>
        <w:spacing w:line="251" w:lineRule="auto"/>
      </w:pPr>
    </w:p>
    <w:p w14:paraId="7AB5E688">
      <w:pPr>
        <w:pStyle w:val="2"/>
        <w:spacing w:line="251" w:lineRule="auto"/>
      </w:pPr>
    </w:p>
    <w:p w14:paraId="36B3B267">
      <w:pPr>
        <w:pStyle w:val="2"/>
        <w:spacing w:line="252" w:lineRule="auto"/>
      </w:pPr>
    </w:p>
    <w:p w14:paraId="22762C8C">
      <w:pPr>
        <w:spacing w:before="78" w:line="219" w:lineRule="auto"/>
        <w:ind w:left="28"/>
        <w:rPr>
          <w:rFonts w:ascii="宋体" w:hAnsi="宋体" w:eastAsia="宋体" w:cs="宋体"/>
          <w:sz w:val="24"/>
          <w:szCs w:val="24"/>
        </w:rPr>
      </w:pPr>
      <w:r>
        <w:rPr>
          <w:rFonts w:ascii="宋体" w:hAnsi="宋体" w:eastAsia="宋体" w:cs="宋体"/>
          <w:b/>
          <w:bCs/>
          <w:spacing w:val="-5"/>
          <w:sz w:val="24"/>
          <w:szCs w:val="24"/>
        </w:rPr>
        <w:t>3.具有履行合同所必需的设备和专业技术能力承</w:t>
      </w:r>
      <w:r>
        <w:rPr>
          <w:rFonts w:ascii="宋体" w:hAnsi="宋体" w:eastAsia="宋体" w:cs="宋体"/>
          <w:b/>
          <w:bCs/>
          <w:spacing w:val="-6"/>
          <w:sz w:val="24"/>
          <w:szCs w:val="24"/>
        </w:rPr>
        <w:t>诺函</w:t>
      </w:r>
    </w:p>
    <w:p w14:paraId="5979051F">
      <w:pPr>
        <w:pStyle w:val="2"/>
        <w:spacing w:line="283" w:lineRule="auto"/>
      </w:pPr>
    </w:p>
    <w:p w14:paraId="4A31AA75">
      <w:pPr>
        <w:pStyle w:val="2"/>
        <w:spacing w:line="283" w:lineRule="auto"/>
      </w:pPr>
    </w:p>
    <w:p w14:paraId="337353B9">
      <w:pPr>
        <w:spacing w:before="78" w:line="219" w:lineRule="auto"/>
        <w:ind w:left="1480"/>
        <w:rPr>
          <w:rFonts w:ascii="宋体" w:hAnsi="宋体" w:eastAsia="宋体" w:cs="宋体"/>
          <w:sz w:val="24"/>
          <w:szCs w:val="24"/>
        </w:rPr>
      </w:pPr>
      <w:r>
        <w:rPr>
          <w:rFonts w:ascii="宋体" w:hAnsi="宋体" w:eastAsia="宋体" w:cs="宋体"/>
          <w:b/>
          <w:bCs/>
          <w:spacing w:val="-7"/>
          <w:sz w:val="24"/>
          <w:szCs w:val="24"/>
        </w:rPr>
        <w:t>供</w:t>
      </w:r>
      <w:r>
        <w:rPr>
          <w:rFonts w:ascii="宋体" w:hAnsi="宋体" w:eastAsia="宋体" w:cs="宋体"/>
          <w:spacing w:val="-57"/>
          <w:sz w:val="24"/>
          <w:szCs w:val="24"/>
        </w:rPr>
        <w:t xml:space="preserve"> </w:t>
      </w:r>
      <w:r>
        <w:rPr>
          <w:rFonts w:ascii="宋体" w:hAnsi="宋体" w:eastAsia="宋体" w:cs="宋体"/>
          <w:b/>
          <w:bCs/>
          <w:spacing w:val="-7"/>
          <w:sz w:val="24"/>
          <w:szCs w:val="24"/>
        </w:rPr>
        <w:t>应</w:t>
      </w:r>
      <w:r>
        <w:rPr>
          <w:rFonts w:ascii="宋体" w:hAnsi="宋体" w:eastAsia="宋体" w:cs="宋体"/>
          <w:spacing w:val="-53"/>
          <w:sz w:val="24"/>
          <w:szCs w:val="24"/>
        </w:rPr>
        <w:t xml:space="preserve"> </w:t>
      </w:r>
      <w:r>
        <w:rPr>
          <w:rFonts w:ascii="宋体" w:hAnsi="宋体" w:eastAsia="宋体" w:cs="宋体"/>
          <w:b/>
          <w:bCs/>
          <w:spacing w:val="-7"/>
          <w:sz w:val="24"/>
          <w:szCs w:val="24"/>
        </w:rPr>
        <w:t>商</w:t>
      </w:r>
      <w:r>
        <w:rPr>
          <w:rFonts w:ascii="宋体" w:hAnsi="宋体" w:eastAsia="宋体" w:cs="宋体"/>
          <w:spacing w:val="-53"/>
          <w:sz w:val="24"/>
          <w:szCs w:val="24"/>
        </w:rPr>
        <w:t xml:space="preserve"> </w:t>
      </w:r>
      <w:r>
        <w:rPr>
          <w:rFonts w:ascii="宋体" w:hAnsi="宋体" w:eastAsia="宋体" w:cs="宋体"/>
          <w:b/>
          <w:bCs/>
          <w:spacing w:val="-7"/>
          <w:sz w:val="24"/>
          <w:szCs w:val="24"/>
        </w:rPr>
        <w:t>具有履行合同所必需的设备和专业技术能力承诺函</w:t>
      </w:r>
    </w:p>
    <w:p w14:paraId="6611530F">
      <w:pPr>
        <w:pStyle w:val="2"/>
        <w:spacing w:line="409" w:lineRule="auto"/>
      </w:pPr>
    </w:p>
    <w:p w14:paraId="6FCF2F95">
      <w:pPr>
        <w:tabs>
          <w:tab w:val="left" w:pos="255"/>
        </w:tabs>
        <w:spacing w:before="78"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
          <w:sz w:val="24"/>
          <w:szCs w:val="24"/>
          <w:u w:val="single" w:color="auto"/>
        </w:rPr>
        <w:t>采购代理机构名称</w:t>
      </w:r>
      <w:r>
        <w:rPr>
          <w:rFonts w:ascii="宋体" w:hAnsi="宋体" w:eastAsia="宋体" w:cs="宋体"/>
          <w:spacing w:val="30"/>
          <w:sz w:val="24"/>
          <w:szCs w:val="24"/>
          <w:u w:val="single" w:color="auto"/>
        </w:rPr>
        <w:t xml:space="preserve">  </w:t>
      </w:r>
      <w:r>
        <w:rPr>
          <w:rFonts w:ascii="宋体" w:hAnsi="宋体" w:eastAsia="宋体" w:cs="宋体"/>
          <w:spacing w:val="-2"/>
          <w:sz w:val="24"/>
          <w:szCs w:val="24"/>
          <w:u w:val="single" w:color="auto"/>
        </w:rPr>
        <w:t>：</w:t>
      </w:r>
    </w:p>
    <w:p w14:paraId="4EE3DF1D">
      <w:pPr>
        <w:pStyle w:val="2"/>
        <w:spacing w:line="277" w:lineRule="auto"/>
      </w:pPr>
    </w:p>
    <w:p w14:paraId="1B61AFBA">
      <w:pPr>
        <w:pStyle w:val="2"/>
        <w:spacing w:line="278" w:lineRule="auto"/>
      </w:pPr>
    </w:p>
    <w:p w14:paraId="5315AEFC">
      <w:pPr>
        <w:spacing w:before="78" w:line="219" w:lineRule="auto"/>
        <w:jc w:val="right"/>
        <w:rPr>
          <w:rFonts w:ascii="宋体" w:hAnsi="宋体" w:eastAsia="宋体" w:cs="宋体"/>
          <w:sz w:val="24"/>
          <w:szCs w:val="24"/>
        </w:rPr>
      </w:pPr>
      <w:r>
        <w:rPr>
          <w:rFonts w:ascii="宋体" w:hAnsi="宋体" w:eastAsia="宋体" w:cs="宋体"/>
          <w:spacing w:val="-15"/>
          <w:sz w:val="24"/>
          <w:szCs w:val="24"/>
        </w:rPr>
        <w:t>本供应</w:t>
      </w:r>
      <w:r>
        <w:rPr>
          <w:rFonts w:ascii="宋体" w:hAnsi="宋体" w:eastAsia="宋体" w:cs="宋体"/>
          <w:spacing w:val="-50"/>
          <w:sz w:val="24"/>
          <w:szCs w:val="24"/>
        </w:rPr>
        <w:t xml:space="preserve"> </w:t>
      </w:r>
      <w:r>
        <w:rPr>
          <w:rFonts w:ascii="宋体" w:hAnsi="宋体" w:eastAsia="宋体" w:cs="宋体"/>
          <w:spacing w:val="-15"/>
          <w:sz w:val="24"/>
          <w:szCs w:val="24"/>
        </w:rPr>
        <w:t>商</w:t>
      </w:r>
      <w:r>
        <w:rPr>
          <w:rFonts w:ascii="宋体" w:hAnsi="宋体" w:eastAsia="宋体" w:cs="宋体"/>
          <w:spacing w:val="-70"/>
          <w:sz w:val="24"/>
          <w:szCs w:val="24"/>
        </w:rPr>
        <w:t xml:space="preserve"> </w:t>
      </w:r>
      <w:r>
        <w:rPr>
          <w:rFonts w:ascii="宋体" w:hAnsi="宋体" w:eastAsia="宋体" w:cs="宋体"/>
          <w:spacing w:val="-15"/>
          <w:sz w:val="24"/>
          <w:szCs w:val="24"/>
        </w:rPr>
        <w:t>现</w:t>
      </w:r>
      <w:r>
        <w:rPr>
          <w:rFonts w:ascii="宋体" w:hAnsi="宋体" w:eastAsia="宋体" w:cs="宋体"/>
          <w:spacing w:val="-71"/>
          <w:sz w:val="24"/>
          <w:szCs w:val="24"/>
        </w:rPr>
        <w:t xml:space="preserve"> </w:t>
      </w:r>
      <w:r>
        <w:rPr>
          <w:rFonts w:ascii="宋体" w:hAnsi="宋体" w:eastAsia="宋体" w:cs="宋体"/>
          <w:spacing w:val="-15"/>
          <w:sz w:val="24"/>
          <w:szCs w:val="24"/>
        </w:rPr>
        <w:t>参</w:t>
      </w:r>
      <w:r>
        <w:rPr>
          <w:rFonts w:ascii="宋体" w:hAnsi="宋体" w:eastAsia="宋体" w:cs="宋体"/>
          <w:spacing w:val="-67"/>
          <w:sz w:val="24"/>
          <w:szCs w:val="24"/>
        </w:rPr>
        <w:t xml:space="preserve"> </w:t>
      </w:r>
      <w:r>
        <w:rPr>
          <w:rFonts w:ascii="宋体" w:hAnsi="宋体" w:eastAsia="宋体" w:cs="宋体"/>
          <w:spacing w:val="-15"/>
          <w:sz w:val="24"/>
          <w:szCs w:val="24"/>
        </w:rPr>
        <w:t>与</w:t>
      </w:r>
      <w:r>
        <w:rPr>
          <w:rFonts w:ascii="宋体" w:hAnsi="宋体" w:eastAsia="宋体" w:cs="宋体"/>
          <w:spacing w:val="-70"/>
          <w:sz w:val="24"/>
          <w:szCs w:val="24"/>
        </w:rPr>
        <w:t xml:space="preserve"> </w:t>
      </w:r>
      <w:r>
        <w:rPr>
          <w:rFonts w:ascii="宋体" w:hAnsi="宋体" w:eastAsia="宋体" w:cs="宋体"/>
          <w:spacing w:val="-15"/>
          <w:sz w:val="24"/>
          <w:szCs w:val="24"/>
        </w:rPr>
        <w:t>贵</w:t>
      </w:r>
      <w:r>
        <w:rPr>
          <w:rFonts w:ascii="宋体" w:hAnsi="宋体" w:eastAsia="宋体" w:cs="宋体"/>
          <w:spacing w:val="-62"/>
          <w:sz w:val="24"/>
          <w:szCs w:val="24"/>
        </w:rPr>
        <w:t xml:space="preserve"> </w:t>
      </w:r>
      <w:r>
        <w:rPr>
          <w:rFonts w:ascii="宋体" w:hAnsi="宋体" w:eastAsia="宋体" w:cs="宋体"/>
          <w:spacing w:val="-15"/>
          <w:sz w:val="24"/>
          <w:szCs w:val="24"/>
        </w:rPr>
        <w:t>公</w:t>
      </w:r>
      <w:r>
        <w:rPr>
          <w:rFonts w:ascii="宋体" w:hAnsi="宋体" w:eastAsia="宋体" w:cs="宋体"/>
          <w:spacing w:val="-58"/>
          <w:sz w:val="24"/>
          <w:szCs w:val="24"/>
        </w:rPr>
        <w:t xml:space="preserve"> </w:t>
      </w:r>
      <w:r>
        <w:rPr>
          <w:rFonts w:ascii="宋体" w:hAnsi="宋体" w:eastAsia="宋体" w:cs="宋体"/>
          <w:spacing w:val="-15"/>
          <w:sz w:val="24"/>
          <w:szCs w:val="24"/>
        </w:rPr>
        <w:t>司</w:t>
      </w:r>
      <w:r>
        <w:rPr>
          <w:rFonts w:ascii="宋体" w:hAnsi="宋体" w:eastAsia="宋体" w:cs="宋体"/>
          <w:spacing w:val="-69"/>
          <w:sz w:val="24"/>
          <w:szCs w:val="24"/>
        </w:rPr>
        <w:t xml:space="preserve"> </w:t>
      </w:r>
      <w:r>
        <w:rPr>
          <w:rFonts w:ascii="宋体" w:hAnsi="宋体" w:eastAsia="宋体" w:cs="宋体"/>
          <w:spacing w:val="-15"/>
          <w:sz w:val="24"/>
          <w:szCs w:val="24"/>
        </w:rPr>
        <w:t>组</w:t>
      </w:r>
      <w:r>
        <w:rPr>
          <w:rFonts w:ascii="宋体" w:hAnsi="宋体" w:eastAsia="宋体" w:cs="宋体"/>
          <w:spacing w:val="-69"/>
          <w:sz w:val="24"/>
          <w:szCs w:val="24"/>
        </w:rPr>
        <w:t xml:space="preserve"> </w:t>
      </w:r>
      <w:r>
        <w:rPr>
          <w:rFonts w:ascii="宋体" w:hAnsi="宋体" w:eastAsia="宋体" w:cs="宋体"/>
          <w:spacing w:val="-15"/>
          <w:sz w:val="24"/>
          <w:szCs w:val="24"/>
        </w:rPr>
        <w:t>织</w:t>
      </w:r>
      <w:r>
        <w:rPr>
          <w:rFonts w:ascii="宋体" w:hAnsi="宋体" w:eastAsia="宋体" w:cs="宋体"/>
          <w:spacing w:val="-33"/>
          <w:sz w:val="24"/>
          <w:szCs w:val="24"/>
        </w:rPr>
        <w:t xml:space="preserve"> </w:t>
      </w:r>
      <w:r>
        <w:rPr>
          <w:rFonts w:ascii="宋体" w:hAnsi="宋体" w:eastAsia="宋体" w:cs="宋体"/>
          <w:spacing w:val="-15"/>
          <w:sz w:val="24"/>
          <w:szCs w:val="24"/>
        </w:rPr>
        <w:t>的</w:t>
      </w:r>
      <w:r>
        <w:rPr>
          <w:rFonts w:ascii="宋体" w:hAnsi="宋体" w:eastAsia="宋体" w:cs="宋体"/>
          <w:spacing w:val="-99"/>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79"/>
          <w:sz w:val="24"/>
          <w:szCs w:val="24"/>
        </w:rPr>
        <w:t xml:space="preserve"> </w:t>
      </w:r>
      <w:r>
        <w:rPr>
          <w:rFonts w:ascii="宋体" w:hAnsi="宋体" w:eastAsia="宋体" w:cs="宋体"/>
          <w:spacing w:val="-15"/>
          <w:sz w:val="24"/>
          <w:szCs w:val="24"/>
        </w:rPr>
        <w:t>项 目（</w:t>
      </w:r>
      <w:r>
        <w:rPr>
          <w:rFonts w:ascii="宋体" w:hAnsi="宋体" w:eastAsia="宋体" w:cs="宋体"/>
          <w:spacing w:val="-35"/>
          <w:sz w:val="24"/>
          <w:szCs w:val="24"/>
        </w:rPr>
        <w:t xml:space="preserve"> </w:t>
      </w:r>
      <w:r>
        <w:rPr>
          <w:rFonts w:ascii="宋体" w:hAnsi="宋体" w:eastAsia="宋体" w:cs="宋体"/>
          <w:spacing w:val="-15"/>
          <w:sz w:val="24"/>
          <w:szCs w:val="24"/>
        </w:rPr>
        <w:t>项</w:t>
      </w:r>
      <w:r>
        <w:rPr>
          <w:rFonts w:ascii="宋体" w:hAnsi="宋体" w:eastAsia="宋体" w:cs="宋体"/>
          <w:spacing w:val="29"/>
          <w:sz w:val="24"/>
          <w:szCs w:val="24"/>
        </w:rPr>
        <w:t xml:space="preserve"> </w:t>
      </w:r>
      <w:r>
        <w:rPr>
          <w:rFonts w:ascii="宋体" w:hAnsi="宋体" w:eastAsia="宋体" w:cs="宋体"/>
          <w:spacing w:val="-15"/>
          <w:sz w:val="24"/>
          <w:szCs w:val="24"/>
        </w:rPr>
        <w:t>目编</w:t>
      </w:r>
    </w:p>
    <w:p w14:paraId="2065AC17">
      <w:pPr>
        <w:spacing w:before="215" w:line="313" w:lineRule="auto"/>
        <w:ind w:left="25" w:right="16" w:firstLine="4"/>
        <w:rPr>
          <w:rFonts w:ascii="宋体" w:hAnsi="宋体" w:eastAsia="宋体" w:cs="宋体"/>
          <w:sz w:val="24"/>
          <w:szCs w:val="24"/>
        </w:rPr>
      </w:pPr>
      <w:r>
        <w:rPr>
          <w:rFonts w:ascii="宋体" w:hAnsi="宋体" w:eastAsia="宋体" w:cs="宋体"/>
          <w:spacing w:val="-1"/>
          <w:sz w:val="24"/>
          <w:szCs w:val="24"/>
        </w:rPr>
        <w:t>号</w:t>
      </w:r>
      <w:r>
        <w:rPr>
          <w:rFonts w:ascii="宋体" w:hAnsi="宋体" w:eastAsia="宋体" w:cs="宋体"/>
          <w:spacing w:val="-17"/>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39"/>
          <w:sz w:val="24"/>
          <w:szCs w:val="24"/>
        </w:rPr>
        <w:t xml:space="preserve"> </w:t>
      </w:r>
      <w:r>
        <w:rPr>
          <w:rFonts w:ascii="宋体" w:hAnsi="宋体" w:eastAsia="宋体" w:cs="宋体"/>
          <w:spacing w:val="-17"/>
          <w:sz w:val="24"/>
          <w:szCs w:val="24"/>
        </w:rPr>
        <w:t>）</w:t>
      </w:r>
      <w:r>
        <w:rPr>
          <w:rFonts w:ascii="宋体" w:hAnsi="宋体" w:eastAsia="宋体" w:cs="宋体"/>
          <w:spacing w:val="-1"/>
          <w:sz w:val="24"/>
          <w:szCs w:val="24"/>
        </w:rPr>
        <w:t>的采购活动。依据磋商文件相关规定，现郑重承诺：我方具备</w:t>
      </w:r>
      <w:r>
        <w:rPr>
          <w:rFonts w:ascii="宋体" w:hAnsi="宋体" w:eastAsia="宋体" w:cs="宋体"/>
          <w:spacing w:val="-2"/>
          <w:sz w:val="24"/>
          <w:szCs w:val="24"/>
        </w:rPr>
        <w:t>履行合同所必需的设备和专业技术能力。</w:t>
      </w:r>
    </w:p>
    <w:p w14:paraId="7A702047">
      <w:pPr>
        <w:spacing w:before="2" w:line="350" w:lineRule="auto"/>
        <w:ind w:left="24" w:right="12" w:firstLine="528"/>
        <w:rPr>
          <w:rFonts w:ascii="宋体" w:hAnsi="宋体" w:eastAsia="宋体" w:cs="宋体"/>
          <w:sz w:val="24"/>
          <w:szCs w:val="24"/>
        </w:rPr>
      </w:pPr>
      <w:r>
        <w:rPr>
          <w:rFonts w:ascii="宋体" w:hAnsi="宋体" w:eastAsia="宋体" w:cs="宋体"/>
          <w:spacing w:val="-3"/>
          <w:sz w:val="24"/>
          <w:szCs w:val="24"/>
        </w:rPr>
        <w:t>以上承诺信息如有虚假或隐瞒，我方愿意承担</w:t>
      </w:r>
      <w:r>
        <w:rPr>
          <w:rFonts w:ascii="宋体" w:hAnsi="宋体" w:eastAsia="宋体" w:cs="宋体"/>
          <w:spacing w:val="-4"/>
          <w:sz w:val="24"/>
          <w:szCs w:val="24"/>
        </w:rPr>
        <w:t>一切后果，并不再寻求任何旨在减轻</w:t>
      </w:r>
      <w:r>
        <w:rPr>
          <w:rFonts w:ascii="宋体" w:hAnsi="宋体" w:eastAsia="宋体" w:cs="宋体"/>
          <w:spacing w:val="-3"/>
          <w:sz w:val="24"/>
          <w:szCs w:val="24"/>
        </w:rPr>
        <w:t>或免除法律责任的辩解。</w:t>
      </w:r>
    </w:p>
    <w:p w14:paraId="5E891CED">
      <w:pPr>
        <w:spacing w:line="219" w:lineRule="auto"/>
        <w:ind w:left="499"/>
        <w:rPr>
          <w:rFonts w:ascii="宋体" w:hAnsi="宋体" w:eastAsia="宋体" w:cs="宋体"/>
          <w:sz w:val="24"/>
          <w:szCs w:val="24"/>
        </w:rPr>
      </w:pPr>
      <w:r>
        <w:rPr>
          <w:rFonts w:ascii="宋体" w:hAnsi="宋体" w:eastAsia="宋体" w:cs="宋体"/>
          <w:spacing w:val="-4"/>
          <w:sz w:val="24"/>
          <w:szCs w:val="24"/>
        </w:rPr>
        <w:t>特此承诺。</w:t>
      </w:r>
    </w:p>
    <w:p w14:paraId="7A0D8531">
      <w:pPr>
        <w:pStyle w:val="2"/>
        <w:spacing w:line="292" w:lineRule="auto"/>
      </w:pPr>
    </w:p>
    <w:p w14:paraId="74DB502D">
      <w:pPr>
        <w:pStyle w:val="2"/>
        <w:spacing w:line="292" w:lineRule="auto"/>
      </w:pPr>
    </w:p>
    <w:p w14:paraId="0EE96324">
      <w:pPr>
        <w:pStyle w:val="2"/>
        <w:spacing w:line="292" w:lineRule="auto"/>
      </w:pPr>
    </w:p>
    <w:p w14:paraId="2F7E4BC2">
      <w:pPr>
        <w:pStyle w:val="2"/>
        <w:spacing w:line="293" w:lineRule="auto"/>
      </w:pPr>
    </w:p>
    <w:p w14:paraId="72775103">
      <w:pPr>
        <w:spacing w:before="79" w:line="219" w:lineRule="auto"/>
        <w:ind w:left="2899"/>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23"/>
          <w:sz w:val="24"/>
          <w:szCs w:val="24"/>
        </w:rPr>
        <w:t>：</w:t>
      </w:r>
      <w:r>
        <w:rPr>
          <w:rFonts w:ascii="宋体" w:hAnsi="宋体" w:eastAsia="宋体" w:cs="宋体"/>
          <w:sz w:val="24"/>
          <w:szCs w:val="24"/>
          <w:u w:val="single" w:color="auto"/>
        </w:rPr>
        <w:t xml:space="preserve">                            </w:t>
      </w:r>
      <w:r>
        <w:rPr>
          <w:rFonts w:ascii="宋体" w:hAnsi="宋体" w:eastAsia="宋体" w:cs="宋体"/>
          <w:spacing w:val="-23"/>
          <w:sz w:val="24"/>
          <w:szCs w:val="24"/>
        </w:rPr>
        <w:t>（</w:t>
      </w:r>
      <w:r>
        <w:rPr>
          <w:rFonts w:ascii="宋体" w:hAnsi="宋体" w:eastAsia="宋体" w:cs="宋体"/>
          <w:spacing w:val="2"/>
          <w:sz w:val="24"/>
          <w:szCs w:val="24"/>
        </w:rPr>
        <w:t>盖章）</w:t>
      </w:r>
    </w:p>
    <w:p w14:paraId="0B833ECC">
      <w:pPr>
        <w:spacing w:before="195" w:line="219" w:lineRule="auto"/>
        <w:ind w:left="2900"/>
        <w:rPr>
          <w:rFonts w:ascii="宋体" w:hAnsi="宋体" w:eastAsia="宋体" w:cs="宋体"/>
          <w:sz w:val="24"/>
          <w:szCs w:val="24"/>
        </w:rPr>
      </w:pPr>
      <w:r>
        <w:rPr>
          <w:rFonts w:ascii="宋体" w:hAnsi="宋体" w:eastAsia="宋体" w:cs="宋体"/>
          <w:spacing w:val="1"/>
          <w:sz w:val="24"/>
          <w:szCs w:val="24"/>
        </w:rPr>
        <w:t>法定代表人（负责人</w:t>
      </w:r>
      <w:r>
        <w:rPr>
          <w:rFonts w:ascii="宋体" w:hAnsi="宋体" w:eastAsia="宋体" w:cs="宋体"/>
          <w:spacing w:val="-14"/>
          <w:sz w:val="24"/>
          <w:szCs w:val="24"/>
        </w:rPr>
        <w:t>）：</w:t>
      </w:r>
      <w:r>
        <w:rPr>
          <w:rFonts w:ascii="宋体" w:hAnsi="宋体" w:eastAsia="宋体" w:cs="宋体"/>
          <w:sz w:val="24"/>
          <w:szCs w:val="24"/>
          <w:u w:val="single" w:color="auto"/>
        </w:rPr>
        <w:t xml:space="preserve">            </w:t>
      </w:r>
      <w:r>
        <w:rPr>
          <w:rFonts w:ascii="宋体" w:hAnsi="宋体" w:eastAsia="宋体" w:cs="宋体"/>
          <w:spacing w:val="-14"/>
          <w:sz w:val="24"/>
          <w:szCs w:val="24"/>
        </w:rPr>
        <w:t>（</w:t>
      </w:r>
      <w:r>
        <w:rPr>
          <w:rFonts w:ascii="宋体" w:hAnsi="宋体" w:eastAsia="宋体" w:cs="宋体"/>
          <w:spacing w:val="1"/>
          <w:sz w:val="24"/>
          <w:szCs w:val="24"/>
        </w:rPr>
        <w:t>签字或盖章）</w:t>
      </w:r>
    </w:p>
    <w:p w14:paraId="786E9014">
      <w:pPr>
        <w:spacing w:before="196" w:line="220" w:lineRule="auto"/>
        <w:ind w:left="2981"/>
        <w:outlineLvl w:val="0"/>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z w:val="24"/>
          <w:szCs w:val="24"/>
        </w:rPr>
        <w:t xml:space="preserve">      </w:t>
      </w:r>
      <w:r>
        <w:rPr>
          <w:rFonts w:ascii="宋体" w:hAnsi="宋体" w:eastAsia="宋体" w:cs="宋体"/>
          <w:spacing w:val="-21"/>
          <w:sz w:val="24"/>
          <w:szCs w:val="24"/>
        </w:rPr>
        <w:t>期：</w:t>
      </w:r>
    </w:p>
    <w:p w14:paraId="10A91262">
      <w:pPr>
        <w:spacing w:line="220" w:lineRule="auto"/>
        <w:rPr>
          <w:rFonts w:ascii="宋体" w:hAnsi="宋体" w:eastAsia="宋体" w:cs="宋体"/>
          <w:sz w:val="24"/>
          <w:szCs w:val="24"/>
        </w:rPr>
        <w:sectPr>
          <w:footerReference r:id="rId32" w:type="default"/>
          <w:pgSz w:w="11906" w:h="16840"/>
          <w:pgMar w:top="400" w:right="1405" w:bottom="1145" w:left="1418" w:header="0" w:footer="983" w:gutter="0"/>
          <w:pgNumType w:fmt="decimal"/>
          <w:cols w:space="720" w:num="1"/>
        </w:sectPr>
      </w:pPr>
    </w:p>
    <w:p w14:paraId="10C3A4CE">
      <w:pPr>
        <w:pStyle w:val="2"/>
        <w:spacing w:line="250" w:lineRule="auto"/>
      </w:pPr>
    </w:p>
    <w:p w14:paraId="005CF22F">
      <w:pPr>
        <w:pStyle w:val="2"/>
        <w:spacing w:line="250" w:lineRule="auto"/>
      </w:pPr>
    </w:p>
    <w:p w14:paraId="5BD98171">
      <w:pPr>
        <w:pStyle w:val="2"/>
        <w:spacing w:line="251" w:lineRule="auto"/>
      </w:pPr>
    </w:p>
    <w:p w14:paraId="214C661E">
      <w:pPr>
        <w:pStyle w:val="2"/>
        <w:spacing w:line="251" w:lineRule="auto"/>
      </w:pPr>
    </w:p>
    <w:p w14:paraId="36C9D0BC">
      <w:pPr>
        <w:spacing w:before="78" w:line="219" w:lineRule="auto"/>
        <w:ind w:left="15"/>
        <w:rPr>
          <w:rFonts w:ascii="宋体" w:hAnsi="宋体" w:eastAsia="宋体" w:cs="宋体"/>
          <w:sz w:val="24"/>
          <w:szCs w:val="24"/>
        </w:rPr>
      </w:pPr>
      <w:r>
        <w:rPr>
          <w:rFonts w:ascii="宋体" w:hAnsi="宋体" w:eastAsia="宋体" w:cs="宋体"/>
          <w:b/>
          <w:bCs/>
          <w:spacing w:val="-4"/>
          <w:sz w:val="24"/>
          <w:szCs w:val="24"/>
        </w:rPr>
        <w:t>4.具有依法缴纳税收和社会保障资金的良好记录的承诺函</w:t>
      </w:r>
    </w:p>
    <w:p w14:paraId="1A361252">
      <w:pPr>
        <w:pStyle w:val="2"/>
        <w:spacing w:line="284" w:lineRule="auto"/>
      </w:pPr>
    </w:p>
    <w:p w14:paraId="5AEF89A7">
      <w:pPr>
        <w:pStyle w:val="2"/>
        <w:spacing w:line="285" w:lineRule="auto"/>
      </w:pPr>
    </w:p>
    <w:p w14:paraId="47ABFB04">
      <w:pPr>
        <w:spacing w:before="78" w:line="219" w:lineRule="auto"/>
        <w:ind w:left="1300"/>
        <w:rPr>
          <w:rFonts w:ascii="宋体" w:hAnsi="宋体" w:eastAsia="宋体" w:cs="宋体"/>
          <w:sz w:val="24"/>
          <w:szCs w:val="24"/>
        </w:rPr>
      </w:pPr>
      <w:r>
        <w:rPr>
          <w:rFonts w:ascii="宋体" w:hAnsi="宋体" w:eastAsia="宋体" w:cs="宋体"/>
          <w:b/>
          <w:bCs/>
          <w:spacing w:val="-4"/>
          <w:sz w:val="24"/>
          <w:szCs w:val="24"/>
        </w:rPr>
        <w:t>供应商具有依法缴纳税收和社会保障资金的良好记录的承诺函</w:t>
      </w:r>
    </w:p>
    <w:p w14:paraId="278B6449">
      <w:pPr>
        <w:pStyle w:val="2"/>
        <w:spacing w:line="409" w:lineRule="auto"/>
      </w:pPr>
    </w:p>
    <w:p w14:paraId="71F41F62">
      <w:pPr>
        <w:tabs>
          <w:tab w:val="left" w:pos="255"/>
        </w:tabs>
        <w:spacing w:before="78"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
          <w:sz w:val="24"/>
          <w:szCs w:val="24"/>
          <w:u w:val="single" w:color="auto"/>
        </w:rPr>
        <w:t>采购代理机构名称</w:t>
      </w:r>
      <w:r>
        <w:rPr>
          <w:rFonts w:ascii="宋体" w:hAnsi="宋体" w:eastAsia="宋体" w:cs="宋体"/>
          <w:spacing w:val="30"/>
          <w:sz w:val="24"/>
          <w:szCs w:val="24"/>
          <w:u w:val="single" w:color="auto"/>
        </w:rPr>
        <w:t xml:space="preserve">  </w:t>
      </w:r>
      <w:r>
        <w:rPr>
          <w:rFonts w:ascii="宋体" w:hAnsi="宋体" w:eastAsia="宋体" w:cs="宋体"/>
          <w:spacing w:val="-2"/>
          <w:sz w:val="24"/>
          <w:szCs w:val="24"/>
          <w:u w:val="single" w:color="auto"/>
        </w:rPr>
        <w:t>：</w:t>
      </w:r>
    </w:p>
    <w:p w14:paraId="356931EE">
      <w:pPr>
        <w:pStyle w:val="2"/>
        <w:spacing w:line="412" w:lineRule="auto"/>
      </w:pPr>
    </w:p>
    <w:p w14:paraId="20BF7CB7">
      <w:pPr>
        <w:spacing w:before="78" w:line="219" w:lineRule="auto"/>
        <w:jc w:val="right"/>
        <w:rPr>
          <w:rFonts w:ascii="宋体" w:hAnsi="宋体" w:eastAsia="宋体" w:cs="宋体"/>
          <w:sz w:val="24"/>
          <w:szCs w:val="24"/>
        </w:rPr>
      </w:pPr>
      <w:r>
        <w:rPr>
          <w:rFonts w:ascii="宋体" w:hAnsi="宋体" w:eastAsia="宋体" w:cs="宋体"/>
          <w:spacing w:val="-15"/>
          <w:sz w:val="24"/>
          <w:szCs w:val="24"/>
        </w:rPr>
        <w:t>本供应</w:t>
      </w:r>
      <w:r>
        <w:rPr>
          <w:rFonts w:ascii="宋体" w:hAnsi="宋体" w:eastAsia="宋体" w:cs="宋体"/>
          <w:spacing w:val="-50"/>
          <w:sz w:val="24"/>
          <w:szCs w:val="24"/>
        </w:rPr>
        <w:t xml:space="preserve"> </w:t>
      </w:r>
      <w:r>
        <w:rPr>
          <w:rFonts w:ascii="宋体" w:hAnsi="宋体" w:eastAsia="宋体" w:cs="宋体"/>
          <w:spacing w:val="-15"/>
          <w:sz w:val="24"/>
          <w:szCs w:val="24"/>
        </w:rPr>
        <w:t>商</w:t>
      </w:r>
      <w:r>
        <w:rPr>
          <w:rFonts w:ascii="宋体" w:hAnsi="宋体" w:eastAsia="宋体" w:cs="宋体"/>
          <w:spacing w:val="-70"/>
          <w:sz w:val="24"/>
          <w:szCs w:val="24"/>
        </w:rPr>
        <w:t xml:space="preserve"> </w:t>
      </w:r>
      <w:r>
        <w:rPr>
          <w:rFonts w:ascii="宋体" w:hAnsi="宋体" w:eastAsia="宋体" w:cs="宋体"/>
          <w:spacing w:val="-15"/>
          <w:sz w:val="24"/>
          <w:szCs w:val="24"/>
        </w:rPr>
        <w:t>现</w:t>
      </w:r>
      <w:r>
        <w:rPr>
          <w:rFonts w:ascii="宋体" w:hAnsi="宋体" w:eastAsia="宋体" w:cs="宋体"/>
          <w:spacing w:val="-71"/>
          <w:sz w:val="24"/>
          <w:szCs w:val="24"/>
        </w:rPr>
        <w:t xml:space="preserve"> </w:t>
      </w:r>
      <w:r>
        <w:rPr>
          <w:rFonts w:ascii="宋体" w:hAnsi="宋体" w:eastAsia="宋体" w:cs="宋体"/>
          <w:spacing w:val="-15"/>
          <w:sz w:val="24"/>
          <w:szCs w:val="24"/>
        </w:rPr>
        <w:t>参</w:t>
      </w:r>
      <w:r>
        <w:rPr>
          <w:rFonts w:ascii="宋体" w:hAnsi="宋体" w:eastAsia="宋体" w:cs="宋体"/>
          <w:spacing w:val="-67"/>
          <w:sz w:val="24"/>
          <w:szCs w:val="24"/>
        </w:rPr>
        <w:t xml:space="preserve"> </w:t>
      </w:r>
      <w:r>
        <w:rPr>
          <w:rFonts w:ascii="宋体" w:hAnsi="宋体" w:eastAsia="宋体" w:cs="宋体"/>
          <w:spacing w:val="-15"/>
          <w:sz w:val="24"/>
          <w:szCs w:val="24"/>
        </w:rPr>
        <w:t>与</w:t>
      </w:r>
      <w:r>
        <w:rPr>
          <w:rFonts w:ascii="宋体" w:hAnsi="宋体" w:eastAsia="宋体" w:cs="宋体"/>
          <w:spacing w:val="-70"/>
          <w:sz w:val="24"/>
          <w:szCs w:val="24"/>
        </w:rPr>
        <w:t xml:space="preserve"> </w:t>
      </w:r>
      <w:r>
        <w:rPr>
          <w:rFonts w:ascii="宋体" w:hAnsi="宋体" w:eastAsia="宋体" w:cs="宋体"/>
          <w:spacing w:val="-15"/>
          <w:sz w:val="24"/>
          <w:szCs w:val="24"/>
        </w:rPr>
        <w:t>贵</w:t>
      </w:r>
      <w:r>
        <w:rPr>
          <w:rFonts w:ascii="宋体" w:hAnsi="宋体" w:eastAsia="宋体" w:cs="宋体"/>
          <w:spacing w:val="-62"/>
          <w:sz w:val="24"/>
          <w:szCs w:val="24"/>
        </w:rPr>
        <w:t xml:space="preserve"> </w:t>
      </w:r>
      <w:r>
        <w:rPr>
          <w:rFonts w:ascii="宋体" w:hAnsi="宋体" w:eastAsia="宋体" w:cs="宋体"/>
          <w:spacing w:val="-15"/>
          <w:sz w:val="24"/>
          <w:szCs w:val="24"/>
        </w:rPr>
        <w:t>公</w:t>
      </w:r>
      <w:r>
        <w:rPr>
          <w:rFonts w:ascii="宋体" w:hAnsi="宋体" w:eastAsia="宋体" w:cs="宋体"/>
          <w:spacing w:val="-58"/>
          <w:sz w:val="24"/>
          <w:szCs w:val="24"/>
        </w:rPr>
        <w:t xml:space="preserve"> </w:t>
      </w:r>
      <w:r>
        <w:rPr>
          <w:rFonts w:ascii="宋体" w:hAnsi="宋体" w:eastAsia="宋体" w:cs="宋体"/>
          <w:spacing w:val="-15"/>
          <w:sz w:val="24"/>
          <w:szCs w:val="24"/>
        </w:rPr>
        <w:t>司</w:t>
      </w:r>
      <w:r>
        <w:rPr>
          <w:rFonts w:ascii="宋体" w:hAnsi="宋体" w:eastAsia="宋体" w:cs="宋体"/>
          <w:spacing w:val="-69"/>
          <w:sz w:val="24"/>
          <w:szCs w:val="24"/>
        </w:rPr>
        <w:t xml:space="preserve"> </w:t>
      </w:r>
      <w:r>
        <w:rPr>
          <w:rFonts w:ascii="宋体" w:hAnsi="宋体" w:eastAsia="宋体" w:cs="宋体"/>
          <w:spacing w:val="-15"/>
          <w:sz w:val="24"/>
          <w:szCs w:val="24"/>
        </w:rPr>
        <w:t>组</w:t>
      </w:r>
      <w:r>
        <w:rPr>
          <w:rFonts w:ascii="宋体" w:hAnsi="宋体" w:eastAsia="宋体" w:cs="宋体"/>
          <w:spacing w:val="-69"/>
          <w:sz w:val="24"/>
          <w:szCs w:val="24"/>
        </w:rPr>
        <w:t xml:space="preserve"> </w:t>
      </w:r>
      <w:r>
        <w:rPr>
          <w:rFonts w:ascii="宋体" w:hAnsi="宋体" w:eastAsia="宋体" w:cs="宋体"/>
          <w:spacing w:val="-15"/>
          <w:sz w:val="24"/>
          <w:szCs w:val="24"/>
        </w:rPr>
        <w:t>织</w:t>
      </w:r>
      <w:r>
        <w:rPr>
          <w:rFonts w:ascii="宋体" w:hAnsi="宋体" w:eastAsia="宋体" w:cs="宋体"/>
          <w:spacing w:val="-33"/>
          <w:sz w:val="24"/>
          <w:szCs w:val="24"/>
        </w:rPr>
        <w:t xml:space="preserve"> </w:t>
      </w:r>
      <w:r>
        <w:rPr>
          <w:rFonts w:ascii="宋体" w:hAnsi="宋体" w:eastAsia="宋体" w:cs="宋体"/>
          <w:spacing w:val="-15"/>
          <w:sz w:val="24"/>
          <w:szCs w:val="24"/>
        </w:rPr>
        <w:t>的</w:t>
      </w:r>
      <w:r>
        <w:rPr>
          <w:rFonts w:ascii="宋体" w:hAnsi="宋体" w:eastAsia="宋体" w:cs="宋体"/>
          <w:spacing w:val="-99"/>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79"/>
          <w:sz w:val="24"/>
          <w:szCs w:val="24"/>
        </w:rPr>
        <w:t xml:space="preserve"> </w:t>
      </w:r>
      <w:r>
        <w:rPr>
          <w:rFonts w:ascii="宋体" w:hAnsi="宋体" w:eastAsia="宋体" w:cs="宋体"/>
          <w:spacing w:val="-15"/>
          <w:sz w:val="24"/>
          <w:szCs w:val="24"/>
        </w:rPr>
        <w:t>项 目（</w:t>
      </w:r>
      <w:r>
        <w:rPr>
          <w:rFonts w:ascii="宋体" w:hAnsi="宋体" w:eastAsia="宋体" w:cs="宋体"/>
          <w:spacing w:val="-35"/>
          <w:sz w:val="24"/>
          <w:szCs w:val="24"/>
        </w:rPr>
        <w:t xml:space="preserve"> </w:t>
      </w:r>
      <w:r>
        <w:rPr>
          <w:rFonts w:ascii="宋体" w:hAnsi="宋体" w:eastAsia="宋体" w:cs="宋体"/>
          <w:spacing w:val="-15"/>
          <w:sz w:val="24"/>
          <w:szCs w:val="24"/>
        </w:rPr>
        <w:t>项</w:t>
      </w:r>
      <w:r>
        <w:rPr>
          <w:rFonts w:ascii="宋体" w:hAnsi="宋体" w:eastAsia="宋体" w:cs="宋体"/>
          <w:spacing w:val="29"/>
          <w:sz w:val="24"/>
          <w:szCs w:val="24"/>
        </w:rPr>
        <w:t xml:space="preserve"> </w:t>
      </w:r>
      <w:r>
        <w:rPr>
          <w:rFonts w:ascii="宋体" w:hAnsi="宋体" w:eastAsia="宋体" w:cs="宋体"/>
          <w:spacing w:val="-15"/>
          <w:sz w:val="24"/>
          <w:szCs w:val="24"/>
        </w:rPr>
        <w:t>目编</w:t>
      </w:r>
    </w:p>
    <w:p w14:paraId="1D8D746C">
      <w:pPr>
        <w:spacing w:before="206" w:line="358" w:lineRule="auto"/>
        <w:ind w:left="20" w:right="9" w:firstLine="9"/>
        <w:jc w:val="both"/>
        <w:rPr>
          <w:rFonts w:ascii="宋体" w:hAnsi="宋体" w:eastAsia="宋体" w:cs="宋体"/>
          <w:sz w:val="24"/>
          <w:szCs w:val="24"/>
        </w:rPr>
      </w:pPr>
      <w:r>
        <w:rPr>
          <w:rFonts w:ascii="宋体" w:hAnsi="宋体" w:eastAsia="宋体" w:cs="宋体"/>
          <w:spacing w:val="-4"/>
          <w:sz w:val="24"/>
          <w:szCs w:val="24"/>
        </w:rPr>
        <w:t>号</w:t>
      </w:r>
      <w:r>
        <w:rPr>
          <w:rFonts w:ascii="宋体" w:hAnsi="宋体" w:eastAsia="宋体" w:cs="宋体"/>
          <w:spacing w:val="-13"/>
          <w:sz w:val="24"/>
          <w:szCs w:val="24"/>
        </w:rPr>
        <w:t>：</w:t>
      </w:r>
      <w:r>
        <w:rPr>
          <w:rFonts w:ascii="宋体" w:hAnsi="宋体" w:eastAsia="宋体" w:cs="宋体"/>
          <w:spacing w:val="9"/>
          <w:sz w:val="24"/>
          <w:szCs w:val="24"/>
          <w:u w:val="single" w:color="auto"/>
        </w:rPr>
        <w:t xml:space="preserve">             </w:t>
      </w:r>
      <w:r>
        <w:rPr>
          <w:rFonts w:ascii="宋体" w:hAnsi="宋体" w:eastAsia="宋体" w:cs="宋体"/>
          <w:spacing w:val="-45"/>
          <w:sz w:val="24"/>
          <w:szCs w:val="24"/>
        </w:rPr>
        <w:t xml:space="preserve"> </w:t>
      </w:r>
      <w:r>
        <w:rPr>
          <w:rFonts w:ascii="宋体" w:hAnsi="宋体" w:eastAsia="宋体" w:cs="宋体"/>
          <w:spacing w:val="-13"/>
          <w:sz w:val="24"/>
          <w:szCs w:val="24"/>
        </w:rPr>
        <w:t>）</w:t>
      </w:r>
      <w:r>
        <w:rPr>
          <w:rFonts w:ascii="宋体" w:hAnsi="宋体" w:eastAsia="宋体" w:cs="宋体"/>
          <w:spacing w:val="-4"/>
          <w:sz w:val="24"/>
          <w:szCs w:val="24"/>
        </w:rPr>
        <w:t>的采购活动。依据磋商文件相关规定，现郑</w:t>
      </w:r>
      <w:r>
        <w:rPr>
          <w:rFonts w:ascii="宋体" w:hAnsi="宋体" w:eastAsia="宋体" w:cs="宋体"/>
          <w:spacing w:val="-5"/>
          <w:sz w:val="24"/>
          <w:szCs w:val="24"/>
        </w:rPr>
        <w:t>重承诺：我方在参加</w:t>
      </w:r>
      <w:r>
        <w:rPr>
          <w:rFonts w:ascii="宋体" w:hAnsi="宋体" w:eastAsia="宋体" w:cs="宋体"/>
          <w:spacing w:val="-2"/>
          <w:sz w:val="24"/>
          <w:szCs w:val="24"/>
        </w:rPr>
        <w:t>本次采购活动前严格依法缴纳税收或依法享受国家免税优惠政策，并依法给单位职工缴纳社会保障金或依法不需要缴纳社会保障资金的证明文件。</w:t>
      </w:r>
    </w:p>
    <w:p w14:paraId="5EAB6DA7">
      <w:pPr>
        <w:spacing w:before="2" w:line="348" w:lineRule="auto"/>
        <w:ind w:left="24" w:right="12" w:firstLine="528"/>
        <w:rPr>
          <w:rFonts w:ascii="宋体" w:hAnsi="宋体" w:eastAsia="宋体" w:cs="宋体"/>
          <w:sz w:val="24"/>
          <w:szCs w:val="24"/>
        </w:rPr>
      </w:pPr>
      <w:r>
        <w:rPr>
          <w:rFonts w:ascii="宋体" w:hAnsi="宋体" w:eastAsia="宋体" w:cs="宋体"/>
          <w:spacing w:val="-3"/>
          <w:sz w:val="24"/>
          <w:szCs w:val="24"/>
        </w:rPr>
        <w:t>以上承诺信息如有虚假或隐瞒，我方愿意承担</w:t>
      </w:r>
      <w:r>
        <w:rPr>
          <w:rFonts w:ascii="宋体" w:hAnsi="宋体" w:eastAsia="宋体" w:cs="宋体"/>
          <w:spacing w:val="-4"/>
          <w:sz w:val="24"/>
          <w:szCs w:val="24"/>
        </w:rPr>
        <w:t>一切后果，并不再寻求任何旨在减轻</w:t>
      </w:r>
      <w:r>
        <w:rPr>
          <w:rFonts w:ascii="宋体" w:hAnsi="宋体" w:eastAsia="宋体" w:cs="宋体"/>
          <w:spacing w:val="-3"/>
          <w:sz w:val="24"/>
          <w:szCs w:val="24"/>
        </w:rPr>
        <w:t>或免除法律责任的辩解。</w:t>
      </w:r>
    </w:p>
    <w:p w14:paraId="716F993E">
      <w:pPr>
        <w:spacing w:before="1" w:line="219" w:lineRule="auto"/>
        <w:ind w:left="499"/>
        <w:rPr>
          <w:rFonts w:ascii="宋体" w:hAnsi="宋体" w:eastAsia="宋体" w:cs="宋体"/>
          <w:sz w:val="24"/>
          <w:szCs w:val="24"/>
        </w:rPr>
      </w:pPr>
      <w:r>
        <w:rPr>
          <w:rFonts w:ascii="宋体" w:hAnsi="宋体" w:eastAsia="宋体" w:cs="宋体"/>
          <w:spacing w:val="-4"/>
          <w:sz w:val="24"/>
          <w:szCs w:val="24"/>
        </w:rPr>
        <w:t>特此承诺。</w:t>
      </w:r>
    </w:p>
    <w:p w14:paraId="26149392">
      <w:pPr>
        <w:pStyle w:val="2"/>
        <w:spacing w:line="293" w:lineRule="auto"/>
      </w:pPr>
    </w:p>
    <w:p w14:paraId="5270C56D">
      <w:pPr>
        <w:pStyle w:val="2"/>
        <w:spacing w:line="293" w:lineRule="auto"/>
      </w:pPr>
    </w:p>
    <w:p w14:paraId="66C5F2F3">
      <w:pPr>
        <w:pStyle w:val="2"/>
        <w:spacing w:line="294" w:lineRule="auto"/>
      </w:pPr>
    </w:p>
    <w:p w14:paraId="2E515241">
      <w:pPr>
        <w:pStyle w:val="2"/>
        <w:spacing w:line="294" w:lineRule="auto"/>
      </w:pPr>
    </w:p>
    <w:p w14:paraId="54F1764F">
      <w:pPr>
        <w:spacing w:before="78" w:line="219" w:lineRule="auto"/>
        <w:ind w:left="2899"/>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23"/>
          <w:sz w:val="24"/>
          <w:szCs w:val="24"/>
        </w:rPr>
        <w:t>：</w:t>
      </w:r>
      <w:r>
        <w:rPr>
          <w:rFonts w:ascii="宋体" w:hAnsi="宋体" w:eastAsia="宋体" w:cs="宋体"/>
          <w:sz w:val="24"/>
          <w:szCs w:val="24"/>
          <w:u w:val="single" w:color="auto"/>
        </w:rPr>
        <w:t xml:space="preserve">                            </w:t>
      </w:r>
      <w:r>
        <w:rPr>
          <w:rFonts w:ascii="宋体" w:hAnsi="宋体" w:eastAsia="宋体" w:cs="宋体"/>
          <w:spacing w:val="-23"/>
          <w:sz w:val="24"/>
          <w:szCs w:val="24"/>
        </w:rPr>
        <w:t>（</w:t>
      </w:r>
      <w:r>
        <w:rPr>
          <w:rFonts w:ascii="宋体" w:hAnsi="宋体" w:eastAsia="宋体" w:cs="宋体"/>
          <w:spacing w:val="2"/>
          <w:sz w:val="24"/>
          <w:szCs w:val="24"/>
        </w:rPr>
        <w:t>盖章）</w:t>
      </w:r>
    </w:p>
    <w:p w14:paraId="78C1C927">
      <w:pPr>
        <w:spacing w:before="196" w:line="219" w:lineRule="auto"/>
        <w:ind w:left="2900"/>
        <w:rPr>
          <w:rFonts w:ascii="宋体" w:hAnsi="宋体" w:eastAsia="宋体" w:cs="宋体"/>
          <w:sz w:val="24"/>
          <w:szCs w:val="24"/>
        </w:rPr>
      </w:pPr>
      <w:r>
        <w:rPr>
          <w:rFonts w:ascii="宋体" w:hAnsi="宋体" w:eastAsia="宋体" w:cs="宋体"/>
          <w:spacing w:val="1"/>
          <w:sz w:val="24"/>
          <w:szCs w:val="24"/>
        </w:rPr>
        <w:t>法定代表人（负责人</w:t>
      </w:r>
      <w:r>
        <w:rPr>
          <w:rFonts w:ascii="宋体" w:hAnsi="宋体" w:eastAsia="宋体" w:cs="宋体"/>
          <w:spacing w:val="-14"/>
          <w:sz w:val="24"/>
          <w:szCs w:val="24"/>
        </w:rPr>
        <w:t>）：</w:t>
      </w:r>
      <w:r>
        <w:rPr>
          <w:rFonts w:ascii="宋体" w:hAnsi="宋体" w:eastAsia="宋体" w:cs="宋体"/>
          <w:sz w:val="24"/>
          <w:szCs w:val="24"/>
          <w:u w:val="single" w:color="auto"/>
        </w:rPr>
        <w:t xml:space="preserve">            </w:t>
      </w:r>
      <w:r>
        <w:rPr>
          <w:rFonts w:ascii="宋体" w:hAnsi="宋体" w:eastAsia="宋体" w:cs="宋体"/>
          <w:spacing w:val="-14"/>
          <w:sz w:val="24"/>
          <w:szCs w:val="24"/>
        </w:rPr>
        <w:t>（</w:t>
      </w:r>
      <w:r>
        <w:rPr>
          <w:rFonts w:ascii="宋体" w:hAnsi="宋体" w:eastAsia="宋体" w:cs="宋体"/>
          <w:spacing w:val="1"/>
          <w:sz w:val="24"/>
          <w:szCs w:val="24"/>
        </w:rPr>
        <w:t>签字或盖章）</w:t>
      </w:r>
    </w:p>
    <w:p w14:paraId="51395D25">
      <w:pPr>
        <w:spacing w:before="196" w:line="220" w:lineRule="auto"/>
        <w:ind w:left="2981"/>
        <w:outlineLvl w:val="0"/>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z w:val="24"/>
          <w:szCs w:val="24"/>
        </w:rPr>
        <w:t xml:space="preserve">      </w:t>
      </w:r>
      <w:r>
        <w:rPr>
          <w:rFonts w:ascii="宋体" w:hAnsi="宋体" w:eastAsia="宋体" w:cs="宋体"/>
          <w:spacing w:val="-21"/>
          <w:sz w:val="24"/>
          <w:szCs w:val="24"/>
        </w:rPr>
        <w:t>期：</w:t>
      </w:r>
    </w:p>
    <w:p w14:paraId="6D48FAEF">
      <w:pPr>
        <w:spacing w:line="220" w:lineRule="auto"/>
        <w:rPr>
          <w:rFonts w:ascii="宋体" w:hAnsi="宋体" w:eastAsia="宋体" w:cs="宋体"/>
          <w:sz w:val="24"/>
          <w:szCs w:val="24"/>
        </w:rPr>
        <w:sectPr>
          <w:footerReference r:id="rId33" w:type="default"/>
          <w:pgSz w:w="11906" w:h="16840"/>
          <w:pgMar w:top="400" w:right="1405" w:bottom="1145" w:left="1418" w:header="0" w:footer="983" w:gutter="0"/>
          <w:pgNumType w:fmt="decimal"/>
          <w:cols w:space="720" w:num="1"/>
        </w:sectPr>
      </w:pPr>
    </w:p>
    <w:p w14:paraId="26C0CE66">
      <w:pPr>
        <w:pStyle w:val="2"/>
        <w:spacing w:line="250" w:lineRule="auto"/>
      </w:pPr>
    </w:p>
    <w:p w14:paraId="43F9F1E0">
      <w:pPr>
        <w:pStyle w:val="2"/>
        <w:spacing w:line="250" w:lineRule="auto"/>
      </w:pPr>
    </w:p>
    <w:p w14:paraId="613AF499">
      <w:pPr>
        <w:pStyle w:val="2"/>
        <w:spacing w:line="251" w:lineRule="auto"/>
      </w:pPr>
    </w:p>
    <w:p w14:paraId="06115024">
      <w:pPr>
        <w:pStyle w:val="2"/>
        <w:spacing w:line="251" w:lineRule="auto"/>
      </w:pPr>
    </w:p>
    <w:p w14:paraId="021CE2BC">
      <w:pPr>
        <w:spacing w:before="78" w:line="219" w:lineRule="auto"/>
        <w:ind w:left="28"/>
        <w:rPr>
          <w:rFonts w:ascii="宋体" w:hAnsi="宋体" w:eastAsia="宋体" w:cs="宋体"/>
          <w:sz w:val="24"/>
          <w:szCs w:val="24"/>
        </w:rPr>
      </w:pPr>
      <w:r>
        <w:rPr>
          <w:rFonts w:ascii="宋体" w:hAnsi="宋体" w:eastAsia="宋体" w:cs="宋体"/>
          <w:b/>
          <w:bCs/>
          <w:spacing w:val="-4"/>
          <w:sz w:val="24"/>
          <w:szCs w:val="24"/>
        </w:rPr>
        <w:t>5．参加本次采购活动前三年内，在经营活动中没有重大违法记</w:t>
      </w:r>
      <w:r>
        <w:rPr>
          <w:rFonts w:ascii="宋体" w:hAnsi="宋体" w:eastAsia="宋体" w:cs="宋体"/>
          <w:b/>
          <w:bCs/>
          <w:spacing w:val="-5"/>
          <w:sz w:val="24"/>
          <w:szCs w:val="24"/>
        </w:rPr>
        <w:t>录承诺函</w:t>
      </w:r>
    </w:p>
    <w:p w14:paraId="4587ADF5">
      <w:pPr>
        <w:pStyle w:val="2"/>
        <w:spacing w:line="284" w:lineRule="auto"/>
      </w:pPr>
    </w:p>
    <w:p w14:paraId="0CB86083">
      <w:pPr>
        <w:pStyle w:val="2"/>
        <w:spacing w:line="285" w:lineRule="auto"/>
      </w:pPr>
    </w:p>
    <w:p w14:paraId="346EE756">
      <w:pPr>
        <w:spacing w:before="78" w:line="219" w:lineRule="auto"/>
        <w:ind w:left="576"/>
        <w:rPr>
          <w:rFonts w:ascii="宋体" w:hAnsi="宋体" w:eastAsia="宋体" w:cs="宋体"/>
          <w:sz w:val="24"/>
          <w:szCs w:val="24"/>
        </w:rPr>
      </w:pPr>
      <w:r>
        <w:rPr>
          <w:rFonts w:ascii="宋体" w:hAnsi="宋体" w:eastAsia="宋体" w:cs="宋体"/>
          <w:b/>
          <w:bCs/>
          <w:spacing w:val="-4"/>
          <w:sz w:val="24"/>
          <w:szCs w:val="24"/>
        </w:rPr>
        <w:t>供应商参加本次采购活动前三年内，在经营活动中没有重大违法记录承诺函</w:t>
      </w:r>
    </w:p>
    <w:p w14:paraId="64B8DCA4">
      <w:pPr>
        <w:pStyle w:val="2"/>
        <w:spacing w:line="409" w:lineRule="auto"/>
      </w:pPr>
    </w:p>
    <w:p w14:paraId="4DFE370B">
      <w:pPr>
        <w:tabs>
          <w:tab w:val="left" w:pos="255"/>
        </w:tabs>
        <w:spacing w:before="78"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
          <w:sz w:val="24"/>
          <w:szCs w:val="24"/>
          <w:u w:val="single" w:color="auto"/>
        </w:rPr>
        <w:t>采购代理机构名称</w:t>
      </w:r>
      <w:r>
        <w:rPr>
          <w:rFonts w:ascii="宋体" w:hAnsi="宋体" w:eastAsia="宋体" w:cs="宋体"/>
          <w:spacing w:val="30"/>
          <w:sz w:val="24"/>
          <w:szCs w:val="24"/>
          <w:u w:val="single" w:color="auto"/>
        </w:rPr>
        <w:t xml:space="preserve">  </w:t>
      </w:r>
      <w:r>
        <w:rPr>
          <w:rFonts w:ascii="宋体" w:hAnsi="宋体" w:eastAsia="宋体" w:cs="宋体"/>
          <w:spacing w:val="-2"/>
          <w:sz w:val="24"/>
          <w:szCs w:val="24"/>
          <w:u w:val="single" w:color="auto"/>
        </w:rPr>
        <w:t>：</w:t>
      </w:r>
    </w:p>
    <w:p w14:paraId="2DE8333D">
      <w:pPr>
        <w:pStyle w:val="2"/>
        <w:spacing w:line="303" w:lineRule="auto"/>
      </w:pPr>
    </w:p>
    <w:p w14:paraId="1D25B6B2">
      <w:pPr>
        <w:pStyle w:val="2"/>
        <w:spacing w:line="304" w:lineRule="auto"/>
      </w:pPr>
    </w:p>
    <w:p w14:paraId="524DF54A">
      <w:pPr>
        <w:spacing w:before="78" w:line="393" w:lineRule="auto"/>
        <w:ind w:left="15" w:firstLine="484"/>
        <w:rPr>
          <w:rFonts w:ascii="宋体" w:hAnsi="宋体" w:eastAsia="宋体" w:cs="宋体"/>
          <w:sz w:val="24"/>
          <w:szCs w:val="24"/>
        </w:rPr>
      </w:pPr>
      <w:r>
        <w:rPr>
          <w:rFonts w:ascii="宋体" w:hAnsi="宋体" w:eastAsia="宋体" w:cs="宋体"/>
          <w:spacing w:val="-4"/>
          <w:sz w:val="24"/>
          <w:szCs w:val="24"/>
        </w:rPr>
        <w:t>本供应商现参与贵公司组织的</w:t>
      </w:r>
      <w:r>
        <w:rPr>
          <w:rFonts w:ascii="宋体" w:hAnsi="宋体" w:eastAsia="宋体" w:cs="宋体"/>
          <w:spacing w:val="3"/>
          <w:sz w:val="24"/>
          <w:szCs w:val="24"/>
          <w:u w:val="single" w:color="auto"/>
        </w:rPr>
        <w:t xml:space="preserve">                  </w:t>
      </w:r>
      <w:r>
        <w:rPr>
          <w:rFonts w:ascii="宋体" w:hAnsi="宋体" w:eastAsia="宋体" w:cs="宋体"/>
          <w:spacing w:val="-88"/>
          <w:sz w:val="24"/>
          <w:szCs w:val="24"/>
        </w:rPr>
        <w:t xml:space="preserve"> </w:t>
      </w:r>
      <w:r>
        <w:rPr>
          <w:rFonts w:ascii="宋体" w:hAnsi="宋体" w:eastAsia="宋体" w:cs="宋体"/>
          <w:spacing w:val="-4"/>
          <w:sz w:val="24"/>
          <w:szCs w:val="24"/>
        </w:rPr>
        <w:t>项目（项目编号</w:t>
      </w:r>
      <w:r>
        <w:rPr>
          <w:rFonts w:ascii="宋体" w:hAnsi="宋体" w:eastAsia="宋体" w:cs="宋体"/>
          <w:spacing w:val="-36"/>
          <w:sz w:val="24"/>
          <w:szCs w:val="24"/>
        </w:rPr>
        <w:t>：</w:t>
      </w:r>
      <w:r>
        <w:rPr>
          <w:rFonts w:ascii="宋体" w:hAnsi="宋体" w:eastAsia="宋体" w:cs="宋体"/>
          <w:sz w:val="24"/>
          <w:szCs w:val="24"/>
          <w:u w:val="single" w:color="auto"/>
        </w:rPr>
        <w:t xml:space="preserve">           </w:t>
      </w:r>
      <w:r>
        <w:rPr>
          <w:rFonts w:ascii="宋体" w:hAnsi="宋体" w:eastAsia="宋体" w:cs="宋体"/>
          <w:spacing w:val="-36"/>
          <w:sz w:val="24"/>
          <w:szCs w:val="24"/>
        </w:rPr>
        <w:t>）</w:t>
      </w:r>
      <w:r>
        <w:rPr>
          <w:rFonts w:ascii="宋体" w:hAnsi="宋体" w:eastAsia="宋体" w:cs="宋体"/>
          <w:spacing w:val="-5"/>
          <w:sz w:val="24"/>
          <w:szCs w:val="24"/>
        </w:rPr>
        <w:t>的采购活动。依据磋商文件相关规定，现郑重承诺：我方在参加本次采购活动前三年内，</w:t>
      </w:r>
      <w:r>
        <w:rPr>
          <w:rFonts w:ascii="宋体" w:hAnsi="宋体" w:eastAsia="宋体" w:cs="宋体"/>
          <w:spacing w:val="-2"/>
          <w:sz w:val="24"/>
          <w:szCs w:val="24"/>
        </w:rPr>
        <w:t>在经营活动中无重大违法记录（因违法经营受到刑事处罚或者责令停</w:t>
      </w:r>
      <w:r>
        <w:rPr>
          <w:rFonts w:ascii="宋体" w:hAnsi="宋体" w:eastAsia="宋体" w:cs="宋体"/>
          <w:spacing w:val="-3"/>
          <w:sz w:val="24"/>
          <w:szCs w:val="24"/>
        </w:rPr>
        <w:t>产停业、吊销许可</w:t>
      </w:r>
      <w:r>
        <w:rPr>
          <w:rFonts w:ascii="宋体" w:hAnsi="宋体" w:eastAsia="宋体" w:cs="宋体"/>
          <w:sz w:val="24"/>
          <w:szCs w:val="24"/>
        </w:rPr>
        <w:t>证或者执照、较大数额罚款等行政处罚。</w:t>
      </w:r>
      <w:r>
        <w:rPr>
          <w:rFonts w:ascii="宋体" w:hAnsi="宋体" w:eastAsia="宋体" w:cs="宋体"/>
          <w:spacing w:val="-10"/>
          <w:sz w:val="24"/>
          <w:szCs w:val="24"/>
        </w:rPr>
        <w:t>）；</w:t>
      </w:r>
      <w:r>
        <w:rPr>
          <w:rFonts w:ascii="宋体" w:hAnsi="宋体" w:eastAsia="宋体" w:cs="宋体"/>
          <w:sz w:val="24"/>
          <w:szCs w:val="24"/>
        </w:rPr>
        <w:t>经查证，本公司在信用中国网</w:t>
      </w:r>
    </w:p>
    <w:p w14:paraId="5347652E">
      <w:pPr>
        <w:spacing w:line="354" w:lineRule="auto"/>
        <w:ind w:left="20" w:right="125" w:firstLine="20"/>
        <w:rPr>
          <w:rFonts w:ascii="宋体" w:hAnsi="宋体" w:eastAsia="宋体" w:cs="宋体"/>
          <w:sz w:val="24"/>
          <w:szCs w:val="24"/>
        </w:rPr>
      </w:pPr>
      <w:r>
        <w:rPr>
          <w:rFonts w:ascii="宋体" w:hAnsi="宋体" w:eastAsia="宋体" w:cs="宋体"/>
          <w:spacing w:val="-1"/>
          <w:sz w:val="24"/>
          <w:szCs w:val="24"/>
        </w:rPr>
        <w:t>（</w:t>
      </w:r>
      <w:r>
        <w:fldChar w:fldCharType="begin"/>
      </w:r>
      <w:r>
        <w:instrText xml:space="preserve"> HYPERLINK "http://www.creditchina.gov.cn" </w:instrText>
      </w:r>
      <w:r>
        <w:fldChar w:fldCharType="separate"/>
      </w:r>
      <w:r>
        <w:rPr>
          <w:rFonts w:ascii="宋体" w:hAnsi="宋体" w:eastAsia="宋体" w:cs="宋体"/>
          <w:spacing w:val="-1"/>
          <w:sz w:val="24"/>
          <w:szCs w:val="24"/>
        </w:rPr>
        <w:t>http://www.cr</w:t>
      </w:r>
      <w:r>
        <w:rPr>
          <w:rFonts w:ascii="宋体" w:hAnsi="宋体" w:eastAsia="宋体" w:cs="宋体"/>
          <w:spacing w:val="-105"/>
          <w:sz w:val="24"/>
          <w:szCs w:val="24"/>
        </w:rPr>
        <w:t xml:space="preserve"> </w:t>
      </w:r>
      <w:r>
        <w:rPr>
          <w:rFonts w:ascii="宋体" w:hAnsi="宋体" w:eastAsia="宋体" w:cs="宋体"/>
          <w:spacing w:val="-1"/>
          <w:sz w:val="24"/>
          <w:szCs w:val="24"/>
        </w:rPr>
        <w:t>editchina.gov.cn</w:t>
      </w:r>
      <w:r>
        <w:rPr>
          <w:rFonts w:ascii="宋体" w:hAnsi="宋体" w:eastAsia="宋体" w:cs="宋体"/>
          <w:spacing w:val="-1"/>
          <w:sz w:val="24"/>
          <w:szCs w:val="24"/>
        </w:rPr>
        <w:fldChar w:fldCharType="end"/>
      </w:r>
      <w:r>
        <w:rPr>
          <w:rFonts w:ascii="宋体" w:hAnsi="宋体" w:eastAsia="宋体" w:cs="宋体"/>
          <w:spacing w:val="-1"/>
          <w:sz w:val="24"/>
          <w:szCs w:val="24"/>
        </w:rPr>
        <w:t>）的信用信息中失信被执行人、重</w:t>
      </w:r>
      <w:r>
        <w:rPr>
          <w:rFonts w:ascii="宋体" w:hAnsi="宋体" w:eastAsia="宋体" w:cs="宋体"/>
          <w:spacing w:val="-2"/>
          <w:sz w:val="24"/>
          <w:szCs w:val="24"/>
        </w:rPr>
        <w:t>大税收违法失信主体名单均为</w:t>
      </w:r>
      <w:r>
        <w:rPr>
          <w:rFonts w:ascii="宋体" w:hAnsi="宋体" w:eastAsia="宋体" w:cs="宋体"/>
          <w:spacing w:val="-24"/>
          <w:sz w:val="24"/>
          <w:szCs w:val="24"/>
        </w:rPr>
        <w:t xml:space="preserve"> </w:t>
      </w:r>
      <w:r>
        <w:rPr>
          <w:rFonts w:ascii="宋体" w:hAnsi="宋体" w:eastAsia="宋体" w:cs="宋体"/>
          <w:spacing w:val="-2"/>
          <w:sz w:val="24"/>
          <w:szCs w:val="24"/>
        </w:rPr>
        <w:t>0</w:t>
      </w:r>
      <w:r>
        <w:rPr>
          <w:rFonts w:ascii="宋体" w:hAnsi="宋体" w:eastAsia="宋体" w:cs="宋体"/>
          <w:spacing w:val="-45"/>
          <w:sz w:val="24"/>
          <w:szCs w:val="24"/>
        </w:rPr>
        <w:t xml:space="preserve"> </w:t>
      </w:r>
      <w:r>
        <w:rPr>
          <w:rFonts w:ascii="宋体" w:hAnsi="宋体" w:eastAsia="宋体" w:cs="宋体"/>
          <w:spacing w:val="-2"/>
          <w:sz w:val="24"/>
          <w:szCs w:val="24"/>
        </w:rPr>
        <w:t>记录；在中国政府采购网（</w:t>
      </w:r>
      <w:r>
        <w:fldChar w:fldCharType="begin"/>
      </w:r>
      <w:r>
        <w:instrText xml:space="preserve"> HYPERLINK "http://www.ccgp.gov.cn" </w:instrText>
      </w:r>
      <w:r>
        <w:fldChar w:fldCharType="separate"/>
      </w:r>
      <w:r>
        <w:rPr>
          <w:rFonts w:ascii="宋体" w:hAnsi="宋体" w:eastAsia="宋体" w:cs="宋体"/>
          <w:spacing w:val="-2"/>
          <w:sz w:val="24"/>
          <w:szCs w:val="24"/>
        </w:rPr>
        <w:t>http:</w:t>
      </w:r>
      <w:r>
        <w:rPr>
          <w:rFonts w:ascii="宋体" w:hAnsi="宋体" w:eastAsia="宋体" w:cs="宋体"/>
          <w:spacing w:val="-3"/>
          <w:sz w:val="24"/>
          <w:szCs w:val="24"/>
        </w:rPr>
        <w:t>//www.ccgp.gov.cn</w:t>
      </w:r>
      <w:r>
        <w:rPr>
          <w:rFonts w:ascii="宋体" w:hAnsi="宋体" w:eastAsia="宋体" w:cs="宋体"/>
          <w:spacing w:val="-3"/>
          <w:sz w:val="24"/>
          <w:szCs w:val="24"/>
        </w:rPr>
        <w:fldChar w:fldCharType="end"/>
      </w:r>
      <w:r>
        <w:rPr>
          <w:rFonts w:ascii="宋体" w:hAnsi="宋体" w:eastAsia="宋体" w:cs="宋体"/>
          <w:spacing w:val="-3"/>
          <w:sz w:val="24"/>
          <w:szCs w:val="24"/>
        </w:rPr>
        <w:t>）中的政府采购严</w:t>
      </w:r>
      <w:r>
        <w:rPr>
          <w:rFonts w:ascii="宋体" w:hAnsi="宋体" w:eastAsia="宋体" w:cs="宋体"/>
          <w:spacing w:val="-4"/>
          <w:sz w:val="24"/>
          <w:szCs w:val="24"/>
        </w:rPr>
        <w:t>重违法失信行为信息记录也为</w:t>
      </w:r>
      <w:r>
        <w:rPr>
          <w:rFonts w:ascii="宋体" w:hAnsi="宋体" w:eastAsia="宋体" w:cs="宋体"/>
          <w:spacing w:val="-27"/>
          <w:sz w:val="24"/>
          <w:szCs w:val="24"/>
        </w:rPr>
        <w:t xml:space="preserve"> </w:t>
      </w:r>
      <w:r>
        <w:rPr>
          <w:rFonts w:ascii="宋体" w:hAnsi="宋体" w:eastAsia="宋体" w:cs="宋体"/>
          <w:spacing w:val="-4"/>
          <w:sz w:val="24"/>
          <w:szCs w:val="24"/>
        </w:rPr>
        <w:t>0</w:t>
      </w:r>
      <w:r>
        <w:rPr>
          <w:rFonts w:ascii="宋体" w:hAnsi="宋体" w:eastAsia="宋体" w:cs="宋体"/>
          <w:spacing w:val="-46"/>
          <w:sz w:val="24"/>
          <w:szCs w:val="24"/>
        </w:rPr>
        <w:t xml:space="preserve"> </w:t>
      </w:r>
      <w:r>
        <w:rPr>
          <w:rFonts w:ascii="宋体" w:hAnsi="宋体" w:eastAsia="宋体" w:cs="宋体"/>
          <w:spacing w:val="-4"/>
          <w:sz w:val="24"/>
          <w:szCs w:val="24"/>
        </w:rPr>
        <w:t>记录。</w:t>
      </w:r>
    </w:p>
    <w:p w14:paraId="6D140B84">
      <w:pPr>
        <w:spacing w:before="209" w:line="390" w:lineRule="auto"/>
        <w:ind w:left="24" w:right="125" w:firstLine="528"/>
        <w:rPr>
          <w:rFonts w:ascii="宋体" w:hAnsi="宋体" w:eastAsia="宋体" w:cs="宋体"/>
          <w:sz w:val="24"/>
          <w:szCs w:val="24"/>
        </w:rPr>
      </w:pPr>
      <w:r>
        <w:rPr>
          <w:rFonts w:ascii="宋体" w:hAnsi="宋体" w:eastAsia="宋体" w:cs="宋体"/>
          <w:spacing w:val="-3"/>
          <w:sz w:val="24"/>
          <w:szCs w:val="24"/>
        </w:rPr>
        <w:t>以上承诺信息如有虚假或隐瞒，我方愿意承担</w:t>
      </w:r>
      <w:r>
        <w:rPr>
          <w:rFonts w:ascii="宋体" w:hAnsi="宋体" w:eastAsia="宋体" w:cs="宋体"/>
          <w:spacing w:val="-4"/>
          <w:sz w:val="24"/>
          <w:szCs w:val="24"/>
        </w:rPr>
        <w:t>一切后果，并不再寻求任何旨在减轻</w:t>
      </w:r>
      <w:r>
        <w:rPr>
          <w:rFonts w:ascii="宋体" w:hAnsi="宋体" w:eastAsia="宋体" w:cs="宋体"/>
          <w:spacing w:val="-3"/>
          <w:sz w:val="24"/>
          <w:szCs w:val="24"/>
        </w:rPr>
        <w:t>或免除法律责任的辩解。</w:t>
      </w:r>
    </w:p>
    <w:p w14:paraId="27F8C9C6">
      <w:pPr>
        <w:spacing w:before="1" w:line="219" w:lineRule="auto"/>
        <w:ind w:left="499"/>
        <w:rPr>
          <w:rFonts w:ascii="宋体" w:hAnsi="宋体" w:eastAsia="宋体" w:cs="宋体"/>
          <w:sz w:val="24"/>
          <w:szCs w:val="24"/>
        </w:rPr>
      </w:pPr>
      <w:r>
        <w:rPr>
          <w:rFonts w:ascii="宋体" w:hAnsi="宋体" w:eastAsia="宋体" w:cs="宋体"/>
          <w:spacing w:val="-5"/>
          <w:sz w:val="24"/>
          <w:szCs w:val="24"/>
        </w:rPr>
        <w:t>特此承诺</w:t>
      </w:r>
    </w:p>
    <w:p w14:paraId="54A0EA37">
      <w:pPr>
        <w:pStyle w:val="2"/>
        <w:spacing w:line="262" w:lineRule="auto"/>
      </w:pPr>
    </w:p>
    <w:p w14:paraId="6C626456">
      <w:pPr>
        <w:pStyle w:val="2"/>
        <w:spacing w:line="262" w:lineRule="auto"/>
      </w:pPr>
    </w:p>
    <w:p w14:paraId="6B7F96A4">
      <w:pPr>
        <w:pStyle w:val="2"/>
        <w:spacing w:line="263" w:lineRule="auto"/>
      </w:pPr>
    </w:p>
    <w:p w14:paraId="26492DC3">
      <w:pPr>
        <w:pStyle w:val="2"/>
        <w:spacing w:line="263" w:lineRule="auto"/>
      </w:pPr>
    </w:p>
    <w:p w14:paraId="74B717EF">
      <w:pPr>
        <w:spacing w:before="78" w:line="219" w:lineRule="auto"/>
        <w:ind w:left="2899"/>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23"/>
          <w:sz w:val="24"/>
          <w:szCs w:val="24"/>
        </w:rPr>
        <w:t>：</w:t>
      </w:r>
      <w:r>
        <w:rPr>
          <w:rFonts w:ascii="宋体" w:hAnsi="宋体" w:eastAsia="宋体" w:cs="宋体"/>
          <w:sz w:val="24"/>
          <w:szCs w:val="24"/>
          <w:u w:val="single" w:color="auto"/>
        </w:rPr>
        <w:t xml:space="preserve">                            </w:t>
      </w:r>
      <w:r>
        <w:rPr>
          <w:rFonts w:ascii="宋体" w:hAnsi="宋体" w:eastAsia="宋体" w:cs="宋体"/>
          <w:spacing w:val="-23"/>
          <w:sz w:val="24"/>
          <w:szCs w:val="24"/>
        </w:rPr>
        <w:t>（</w:t>
      </w:r>
      <w:r>
        <w:rPr>
          <w:rFonts w:ascii="宋体" w:hAnsi="宋体" w:eastAsia="宋体" w:cs="宋体"/>
          <w:spacing w:val="2"/>
          <w:sz w:val="24"/>
          <w:szCs w:val="24"/>
        </w:rPr>
        <w:t>盖章）</w:t>
      </w:r>
    </w:p>
    <w:p w14:paraId="5E0323E9">
      <w:pPr>
        <w:spacing w:before="217" w:line="219" w:lineRule="auto"/>
        <w:ind w:left="2900"/>
        <w:rPr>
          <w:rFonts w:ascii="宋体" w:hAnsi="宋体" w:eastAsia="宋体" w:cs="宋体"/>
          <w:sz w:val="24"/>
          <w:szCs w:val="24"/>
        </w:rPr>
      </w:pPr>
      <w:r>
        <w:rPr>
          <w:rFonts w:ascii="宋体" w:hAnsi="宋体" w:eastAsia="宋体" w:cs="宋体"/>
          <w:sz w:val="24"/>
          <w:szCs w:val="24"/>
        </w:rPr>
        <w:t>法定代表人（负责人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z w:val="24"/>
          <w:szCs w:val="24"/>
        </w:rPr>
        <w:t>签字或盖章）</w:t>
      </w:r>
    </w:p>
    <w:p w14:paraId="50998E11">
      <w:pPr>
        <w:spacing w:before="198" w:line="220" w:lineRule="auto"/>
        <w:ind w:left="2981"/>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z w:val="24"/>
          <w:szCs w:val="24"/>
        </w:rPr>
        <w:t xml:space="preserve">      </w:t>
      </w:r>
      <w:r>
        <w:rPr>
          <w:rFonts w:ascii="宋体" w:hAnsi="宋体" w:eastAsia="宋体" w:cs="宋体"/>
          <w:spacing w:val="-21"/>
          <w:sz w:val="24"/>
          <w:szCs w:val="24"/>
        </w:rPr>
        <w:t>期：</w:t>
      </w:r>
    </w:p>
    <w:p w14:paraId="2D0C1318">
      <w:pPr>
        <w:spacing w:line="220" w:lineRule="auto"/>
        <w:rPr>
          <w:rFonts w:ascii="宋体" w:hAnsi="宋体" w:eastAsia="宋体" w:cs="宋体"/>
          <w:sz w:val="24"/>
          <w:szCs w:val="24"/>
        </w:rPr>
        <w:sectPr>
          <w:footerReference r:id="rId34" w:type="default"/>
          <w:pgSz w:w="11906" w:h="16840"/>
          <w:pgMar w:top="400" w:right="1292" w:bottom="1145" w:left="1418" w:header="0" w:footer="983" w:gutter="0"/>
          <w:pgNumType w:fmt="decimal"/>
          <w:cols w:space="720" w:num="1"/>
        </w:sectPr>
      </w:pPr>
    </w:p>
    <w:p w14:paraId="0C1A0B6C">
      <w:pPr>
        <w:pStyle w:val="2"/>
        <w:spacing w:line="250" w:lineRule="auto"/>
      </w:pPr>
    </w:p>
    <w:p w14:paraId="237D8033">
      <w:pPr>
        <w:pStyle w:val="2"/>
        <w:spacing w:line="250" w:lineRule="auto"/>
      </w:pPr>
    </w:p>
    <w:p w14:paraId="422D8132">
      <w:pPr>
        <w:pStyle w:val="2"/>
        <w:spacing w:line="251" w:lineRule="auto"/>
      </w:pPr>
    </w:p>
    <w:p w14:paraId="1FE71C96">
      <w:pPr>
        <w:pStyle w:val="2"/>
        <w:spacing w:line="251" w:lineRule="auto"/>
      </w:pPr>
    </w:p>
    <w:p w14:paraId="6F52A033">
      <w:pPr>
        <w:spacing w:before="78" w:line="219" w:lineRule="auto"/>
        <w:ind w:left="5"/>
        <w:rPr>
          <w:rFonts w:ascii="宋体" w:hAnsi="宋体" w:eastAsia="宋体" w:cs="宋体"/>
          <w:sz w:val="24"/>
          <w:szCs w:val="24"/>
        </w:rPr>
      </w:pPr>
      <w:r>
        <w:rPr>
          <w:rFonts w:ascii="宋体" w:hAnsi="宋体" w:eastAsia="宋体" w:cs="宋体"/>
          <w:b/>
          <w:bCs/>
          <w:spacing w:val="-6"/>
          <w:sz w:val="24"/>
          <w:szCs w:val="24"/>
        </w:rPr>
        <w:t>6.落实政府采购政策资格要求的证明文件</w:t>
      </w:r>
    </w:p>
    <w:p w14:paraId="1467A3D0">
      <w:pPr>
        <w:pStyle w:val="2"/>
        <w:spacing w:line="332" w:lineRule="auto"/>
      </w:pPr>
    </w:p>
    <w:p w14:paraId="45A39B30">
      <w:pPr>
        <w:pStyle w:val="2"/>
        <w:spacing w:line="333" w:lineRule="auto"/>
      </w:pPr>
    </w:p>
    <w:p w14:paraId="5081C925">
      <w:pPr>
        <w:spacing w:before="78" w:line="292" w:lineRule="auto"/>
        <w:ind w:left="3253" w:right="2223" w:hanging="3229"/>
        <w:rPr>
          <w:rFonts w:ascii="宋体" w:hAnsi="宋体" w:eastAsia="宋体" w:cs="宋体"/>
          <w:sz w:val="24"/>
          <w:szCs w:val="24"/>
        </w:rPr>
      </w:pPr>
      <w:r>
        <w:rPr>
          <w:rFonts w:ascii="宋体" w:hAnsi="宋体" w:eastAsia="宋体" w:cs="宋体"/>
          <w:b/>
          <w:bCs/>
          <w:spacing w:val="-6"/>
          <w:sz w:val="24"/>
          <w:szCs w:val="24"/>
        </w:rPr>
        <w:t>（一）中小企业声明及证明文件材料（如不涉及，此函可不提</w:t>
      </w:r>
      <w:r>
        <w:rPr>
          <w:rFonts w:ascii="宋体" w:hAnsi="宋体" w:eastAsia="宋体" w:cs="宋体"/>
          <w:b/>
          <w:bCs/>
          <w:spacing w:val="-7"/>
          <w:sz w:val="24"/>
          <w:szCs w:val="24"/>
        </w:rPr>
        <w:t>供）</w:t>
      </w:r>
      <w:r>
        <w:rPr>
          <w:rFonts w:ascii="宋体" w:hAnsi="宋体" w:eastAsia="宋体" w:cs="宋体"/>
          <w:b/>
          <w:bCs/>
          <w:spacing w:val="-9"/>
          <w:sz w:val="24"/>
          <w:szCs w:val="24"/>
        </w:rPr>
        <w:t>中小企业声明函（服务）</w:t>
      </w:r>
    </w:p>
    <w:p w14:paraId="061883CC">
      <w:pPr>
        <w:spacing w:before="174" w:line="359" w:lineRule="auto"/>
        <w:ind w:left="4" w:right="47" w:firstLine="480"/>
        <w:jc w:val="both"/>
        <w:rPr>
          <w:rFonts w:ascii="宋体" w:hAnsi="宋体" w:eastAsia="宋体" w:cs="宋体"/>
          <w:sz w:val="24"/>
          <w:szCs w:val="24"/>
        </w:rPr>
      </w:pPr>
      <w:r>
        <w:rPr>
          <w:rFonts w:ascii="宋体" w:hAnsi="宋体" w:eastAsia="宋体" w:cs="宋体"/>
          <w:spacing w:val="-2"/>
          <w:sz w:val="24"/>
          <w:szCs w:val="24"/>
        </w:rPr>
        <w:t>本公司（联合体）郑重声明，根据《政府采购促进中小企业发展管理办法》（财库</w:t>
      </w:r>
      <w:r>
        <w:rPr>
          <w:rFonts w:ascii="宋体" w:hAnsi="宋体" w:eastAsia="宋体" w:cs="宋体"/>
          <w:spacing w:val="1"/>
          <w:sz w:val="24"/>
          <w:szCs w:val="24"/>
        </w:rPr>
        <w:t>﹝2020﹞46 号）的规定，本公司（联合体）参加</w:t>
      </w:r>
      <w:r>
        <w:rPr>
          <w:rFonts w:ascii="宋体" w:hAnsi="宋体" w:eastAsia="宋体" w:cs="宋体"/>
          <w:spacing w:val="1"/>
          <w:sz w:val="24"/>
          <w:szCs w:val="24"/>
          <w:u w:val="single" w:color="auto"/>
        </w:rPr>
        <w:t>（单位名称）</w:t>
      </w:r>
      <w:r>
        <w:rPr>
          <w:rFonts w:ascii="宋体" w:hAnsi="宋体" w:eastAsia="宋体" w:cs="宋体"/>
          <w:spacing w:val="1"/>
          <w:sz w:val="24"/>
          <w:szCs w:val="24"/>
        </w:rPr>
        <w:t>的</w:t>
      </w:r>
      <w:r>
        <w:rPr>
          <w:rFonts w:ascii="宋体" w:hAnsi="宋体" w:eastAsia="宋体" w:cs="宋体"/>
          <w:spacing w:val="1"/>
          <w:sz w:val="24"/>
          <w:szCs w:val="24"/>
          <w:u w:val="single" w:color="auto"/>
        </w:rPr>
        <w:t>（项目名称）</w:t>
      </w:r>
      <w:r>
        <w:rPr>
          <w:rFonts w:ascii="宋体" w:hAnsi="宋体" w:eastAsia="宋体" w:cs="宋体"/>
          <w:spacing w:val="1"/>
          <w:sz w:val="24"/>
          <w:szCs w:val="24"/>
        </w:rPr>
        <w:t>采购活</w:t>
      </w:r>
      <w:r>
        <w:rPr>
          <w:rFonts w:ascii="宋体" w:hAnsi="宋体" w:eastAsia="宋体" w:cs="宋体"/>
          <w:spacing w:val="-2"/>
          <w:sz w:val="24"/>
          <w:szCs w:val="24"/>
        </w:rPr>
        <w:t>动，服务全部由符合政策要求的中小企业承接。相关企业（含联合体中的中小企业、签订分包意向协议的中小企业）的具体情况如下：</w:t>
      </w:r>
    </w:p>
    <w:p w14:paraId="6E1BD15B">
      <w:pPr>
        <w:spacing w:before="1" w:line="314" w:lineRule="auto"/>
        <w:ind w:right="51" w:firstLine="517"/>
        <w:rPr>
          <w:rFonts w:ascii="宋体" w:hAnsi="宋体" w:eastAsia="宋体" w:cs="宋体"/>
          <w:sz w:val="24"/>
          <w:szCs w:val="24"/>
        </w:rPr>
      </w:pPr>
      <w:r>
        <w:rPr>
          <w:rFonts w:ascii="宋体" w:hAnsi="宋体" w:eastAsia="宋体" w:cs="宋体"/>
          <w:spacing w:val="-2"/>
          <w:sz w:val="24"/>
          <w:szCs w:val="24"/>
        </w:rPr>
        <w:t xml:space="preserve">1. </w:t>
      </w:r>
      <w:r>
        <w:rPr>
          <w:rFonts w:ascii="宋体" w:hAnsi="宋体" w:eastAsia="宋体" w:cs="宋体"/>
          <w:spacing w:val="-2"/>
          <w:sz w:val="24"/>
          <w:szCs w:val="24"/>
          <w:u w:val="single" w:color="auto"/>
        </w:rPr>
        <w:t>（标的名称</w:t>
      </w:r>
      <w:r>
        <w:rPr>
          <w:rFonts w:ascii="宋体" w:hAnsi="宋体" w:eastAsia="宋体" w:cs="宋体"/>
          <w:spacing w:val="3"/>
          <w:sz w:val="24"/>
          <w:szCs w:val="24"/>
          <w:u w:val="single" w:color="auto"/>
        </w:rPr>
        <w:t>）</w:t>
      </w:r>
      <w:r>
        <w:rPr>
          <w:rFonts w:ascii="宋体" w:hAnsi="宋体" w:eastAsia="宋体" w:cs="宋体"/>
          <w:spacing w:val="64"/>
          <w:sz w:val="24"/>
          <w:szCs w:val="24"/>
        </w:rPr>
        <w:t xml:space="preserve"> </w:t>
      </w:r>
      <w:r>
        <w:rPr>
          <w:rFonts w:ascii="宋体" w:hAnsi="宋体" w:eastAsia="宋体" w:cs="宋体"/>
          <w:spacing w:val="3"/>
          <w:sz w:val="24"/>
          <w:szCs w:val="24"/>
        </w:rPr>
        <w:t>，</w:t>
      </w:r>
      <w:r>
        <w:rPr>
          <w:rFonts w:ascii="宋体" w:hAnsi="宋体" w:eastAsia="宋体" w:cs="宋体"/>
          <w:spacing w:val="-2"/>
          <w:sz w:val="24"/>
          <w:szCs w:val="24"/>
        </w:rPr>
        <w:t>属 于</w:t>
      </w:r>
      <w:r>
        <w:rPr>
          <w:rFonts w:ascii="宋体" w:hAnsi="宋体" w:eastAsia="宋体" w:cs="宋体"/>
          <w:spacing w:val="-2"/>
          <w:sz w:val="24"/>
          <w:szCs w:val="24"/>
          <w:u w:val="single" w:color="auto"/>
        </w:rPr>
        <w:t>（采购文件中明确的所属行业</w:t>
      </w:r>
      <w:r>
        <w:rPr>
          <w:rFonts w:ascii="宋体" w:hAnsi="宋体" w:eastAsia="宋体" w:cs="宋体"/>
          <w:spacing w:val="3"/>
          <w:sz w:val="24"/>
          <w:szCs w:val="24"/>
          <w:u w:val="single" w:color="auto"/>
        </w:rPr>
        <w:t>）</w:t>
      </w:r>
      <w:r>
        <w:rPr>
          <w:rFonts w:ascii="宋体" w:hAnsi="宋体" w:eastAsia="宋体" w:cs="宋体"/>
          <w:spacing w:val="3"/>
          <w:sz w:val="24"/>
          <w:szCs w:val="24"/>
        </w:rPr>
        <w:t>；</w:t>
      </w:r>
      <w:r>
        <w:rPr>
          <w:rFonts w:ascii="宋体" w:hAnsi="宋体" w:eastAsia="宋体" w:cs="宋体"/>
          <w:spacing w:val="-2"/>
          <w:sz w:val="24"/>
          <w:szCs w:val="24"/>
        </w:rPr>
        <w:t>承接企业为</w:t>
      </w:r>
      <w:r>
        <w:rPr>
          <w:rFonts w:ascii="宋体" w:hAnsi="宋体" w:eastAsia="宋体" w:cs="宋体"/>
          <w:spacing w:val="-2"/>
          <w:sz w:val="24"/>
          <w:szCs w:val="24"/>
          <w:u w:val="single" w:color="auto"/>
        </w:rPr>
        <w:t>（企业名</w:t>
      </w:r>
      <w:r>
        <w:rPr>
          <w:rFonts w:ascii="宋体" w:hAnsi="宋体" w:eastAsia="宋体" w:cs="宋体"/>
          <w:spacing w:val="-6"/>
          <w:sz w:val="24"/>
          <w:szCs w:val="24"/>
          <w:u w:val="single" w:color="auto"/>
        </w:rPr>
        <w:t>称</w:t>
      </w:r>
      <w:r>
        <w:rPr>
          <w:rFonts w:ascii="宋体" w:hAnsi="宋体" w:eastAsia="宋体" w:cs="宋体"/>
          <w:spacing w:val="7"/>
          <w:sz w:val="24"/>
          <w:szCs w:val="24"/>
          <w:u w:val="single" w:color="auto"/>
        </w:rPr>
        <w:t>）</w:t>
      </w:r>
      <w:r>
        <w:rPr>
          <w:rFonts w:ascii="宋体" w:hAnsi="宋体" w:eastAsia="宋体" w:cs="宋体"/>
          <w:spacing w:val="7"/>
          <w:sz w:val="24"/>
          <w:szCs w:val="24"/>
        </w:rPr>
        <w:t>，</w:t>
      </w:r>
      <w:r>
        <w:rPr>
          <w:rFonts w:ascii="宋体" w:hAnsi="宋体" w:eastAsia="宋体" w:cs="宋体"/>
          <w:spacing w:val="-6"/>
          <w:sz w:val="24"/>
          <w:szCs w:val="24"/>
        </w:rPr>
        <w:t>从业人员</w:t>
      </w:r>
      <w:r>
        <w:rPr>
          <w:rFonts w:ascii="宋体" w:hAnsi="宋体" w:eastAsia="宋体" w:cs="宋体"/>
          <w:spacing w:val="16"/>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6"/>
          <w:sz w:val="24"/>
          <w:szCs w:val="24"/>
        </w:rPr>
        <w:t>人，营业收入为</w:t>
      </w:r>
      <w:r>
        <w:rPr>
          <w:rFonts w:ascii="宋体" w:hAnsi="宋体" w:eastAsia="宋体" w:cs="宋体"/>
          <w:spacing w:val="19"/>
          <w:sz w:val="24"/>
          <w:szCs w:val="24"/>
          <w:u w:val="single" w:color="auto"/>
        </w:rPr>
        <w:t xml:space="preserve">     </w:t>
      </w:r>
      <w:r>
        <w:rPr>
          <w:rFonts w:ascii="宋体" w:hAnsi="宋体" w:eastAsia="宋体" w:cs="宋体"/>
          <w:spacing w:val="-84"/>
          <w:sz w:val="24"/>
          <w:szCs w:val="24"/>
        </w:rPr>
        <w:t xml:space="preserve"> </w:t>
      </w:r>
      <w:r>
        <w:rPr>
          <w:rFonts w:ascii="宋体" w:hAnsi="宋体" w:eastAsia="宋体" w:cs="宋体"/>
          <w:spacing w:val="-6"/>
          <w:sz w:val="24"/>
          <w:szCs w:val="24"/>
        </w:rPr>
        <w:t>万元，资产总额为</w:t>
      </w:r>
      <w:r>
        <w:rPr>
          <w:rFonts w:ascii="宋体" w:hAnsi="宋体" w:eastAsia="宋体" w:cs="宋体"/>
          <w:spacing w:val="13"/>
          <w:sz w:val="24"/>
          <w:szCs w:val="24"/>
          <w:u w:val="single" w:color="auto"/>
        </w:rPr>
        <w:t xml:space="preserve">       </w:t>
      </w:r>
      <w:r>
        <w:rPr>
          <w:rFonts w:ascii="宋体" w:hAnsi="宋体" w:eastAsia="宋体" w:cs="宋体"/>
          <w:spacing w:val="-88"/>
          <w:sz w:val="24"/>
          <w:szCs w:val="24"/>
        </w:rPr>
        <w:t xml:space="preserve"> </w:t>
      </w:r>
      <w:r>
        <w:rPr>
          <w:rFonts w:ascii="宋体" w:hAnsi="宋体" w:eastAsia="宋体" w:cs="宋体"/>
          <w:spacing w:val="-6"/>
          <w:sz w:val="24"/>
          <w:szCs w:val="24"/>
        </w:rPr>
        <w:t>万元</w:t>
      </w:r>
      <w:r>
        <w:rPr>
          <w:rFonts w:ascii="宋体" w:hAnsi="宋体" w:eastAsia="宋体" w:cs="宋体"/>
          <w:spacing w:val="55"/>
          <w:sz w:val="24"/>
          <w:szCs w:val="24"/>
        </w:rPr>
        <w:t xml:space="preserve"> </w:t>
      </w:r>
      <w:r>
        <w:rPr>
          <w:rFonts w:ascii="宋体" w:hAnsi="宋体" w:eastAsia="宋体" w:cs="宋体"/>
          <w:spacing w:val="-7"/>
          <w:sz w:val="24"/>
          <w:szCs w:val="24"/>
        </w:rPr>
        <w:t>，属于</w:t>
      </w:r>
      <w:r>
        <w:rPr>
          <w:rFonts w:ascii="宋体" w:hAnsi="宋体" w:eastAsia="宋体" w:cs="宋体"/>
          <w:spacing w:val="-2"/>
          <w:sz w:val="24"/>
          <w:szCs w:val="24"/>
        </w:rPr>
        <w:t>（</w:t>
      </w:r>
      <w:r>
        <w:rPr>
          <w:rFonts w:ascii="宋体" w:hAnsi="宋体" w:eastAsia="宋体" w:cs="宋体"/>
          <w:spacing w:val="-2"/>
          <w:sz w:val="24"/>
          <w:szCs w:val="24"/>
          <w:u w:val="single" w:color="auto"/>
        </w:rPr>
        <w:t>中型企业、小型企业、微型企业</w:t>
      </w:r>
      <w:r>
        <w:rPr>
          <w:rFonts w:ascii="宋体" w:hAnsi="宋体" w:eastAsia="宋体" w:cs="宋体"/>
          <w:spacing w:val="3"/>
          <w:sz w:val="24"/>
          <w:szCs w:val="24"/>
        </w:rPr>
        <w:t>）；</w:t>
      </w:r>
    </w:p>
    <w:p w14:paraId="0B22D858">
      <w:pPr>
        <w:spacing w:before="176" w:line="314" w:lineRule="auto"/>
        <w:ind w:firstLine="486"/>
        <w:rPr>
          <w:rFonts w:ascii="宋体" w:hAnsi="宋体" w:eastAsia="宋体" w:cs="宋体"/>
          <w:sz w:val="24"/>
          <w:szCs w:val="24"/>
        </w:rPr>
      </w:pPr>
      <w:r>
        <w:rPr>
          <w:rFonts w:ascii="宋体" w:hAnsi="宋体" w:eastAsia="宋体" w:cs="宋体"/>
          <w:spacing w:val="-6"/>
          <w:sz w:val="24"/>
          <w:szCs w:val="24"/>
        </w:rPr>
        <w:t xml:space="preserve">2. </w:t>
      </w:r>
      <w:r>
        <w:rPr>
          <w:rFonts w:ascii="宋体" w:hAnsi="宋体" w:eastAsia="宋体" w:cs="宋体"/>
          <w:spacing w:val="-6"/>
          <w:sz w:val="24"/>
          <w:szCs w:val="24"/>
          <w:u w:val="single" w:color="auto"/>
        </w:rPr>
        <w:t>（标的名称</w:t>
      </w:r>
      <w:r>
        <w:rPr>
          <w:rFonts w:ascii="宋体" w:hAnsi="宋体" w:eastAsia="宋体" w:cs="宋体"/>
          <w:spacing w:val="-51"/>
          <w:sz w:val="24"/>
          <w:szCs w:val="24"/>
          <w:u w:val="single" w:color="auto"/>
        </w:rPr>
        <w:t>）</w:t>
      </w:r>
      <w:r>
        <w:rPr>
          <w:rFonts w:ascii="宋体" w:hAnsi="宋体" w:eastAsia="宋体" w:cs="宋体"/>
          <w:spacing w:val="2"/>
          <w:sz w:val="24"/>
          <w:szCs w:val="24"/>
        </w:rPr>
        <w:t xml:space="preserve"> </w:t>
      </w:r>
      <w:r>
        <w:rPr>
          <w:rFonts w:ascii="宋体" w:hAnsi="宋体" w:eastAsia="宋体" w:cs="宋体"/>
          <w:spacing w:val="-51"/>
          <w:sz w:val="24"/>
          <w:szCs w:val="24"/>
        </w:rPr>
        <w:t>，</w:t>
      </w:r>
      <w:r>
        <w:rPr>
          <w:rFonts w:ascii="宋体" w:hAnsi="宋体" w:eastAsia="宋体" w:cs="宋体"/>
          <w:spacing w:val="-6"/>
          <w:sz w:val="24"/>
          <w:szCs w:val="24"/>
        </w:rPr>
        <w:t>属于（</w:t>
      </w:r>
      <w:r>
        <w:rPr>
          <w:rFonts w:ascii="宋体" w:hAnsi="宋体" w:eastAsia="宋体" w:cs="宋体"/>
          <w:spacing w:val="-6"/>
          <w:sz w:val="24"/>
          <w:szCs w:val="24"/>
          <w:u w:val="single" w:color="auto"/>
        </w:rPr>
        <w:t>采购文件中明确的所属行业</w:t>
      </w:r>
      <w:r>
        <w:rPr>
          <w:rFonts w:ascii="宋体" w:hAnsi="宋体" w:eastAsia="宋体" w:cs="宋体"/>
          <w:spacing w:val="-51"/>
          <w:sz w:val="24"/>
          <w:szCs w:val="24"/>
        </w:rPr>
        <w:t>）；</w:t>
      </w:r>
      <w:r>
        <w:rPr>
          <w:rFonts w:ascii="宋体" w:hAnsi="宋体" w:eastAsia="宋体" w:cs="宋体"/>
          <w:spacing w:val="-6"/>
          <w:sz w:val="24"/>
          <w:szCs w:val="24"/>
        </w:rPr>
        <w:t>承接企业为</w:t>
      </w:r>
      <w:r>
        <w:rPr>
          <w:rFonts w:ascii="宋体" w:hAnsi="宋体" w:eastAsia="宋体" w:cs="宋体"/>
          <w:spacing w:val="-6"/>
          <w:sz w:val="24"/>
          <w:szCs w:val="24"/>
          <w:u w:val="single" w:color="auto"/>
        </w:rPr>
        <w:t>（企业名称</w:t>
      </w:r>
      <w:r>
        <w:rPr>
          <w:rFonts w:ascii="宋体" w:hAnsi="宋体" w:eastAsia="宋体" w:cs="宋体"/>
          <w:spacing w:val="-51"/>
          <w:sz w:val="24"/>
          <w:szCs w:val="24"/>
          <w:u w:val="single" w:color="auto"/>
        </w:rPr>
        <w:t>）</w:t>
      </w:r>
      <w:r>
        <w:rPr>
          <w:rFonts w:ascii="宋体" w:hAnsi="宋体" w:eastAsia="宋体" w:cs="宋体"/>
          <w:spacing w:val="-51"/>
          <w:sz w:val="24"/>
          <w:szCs w:val="24"/>
        </w:rPr>
        <w:t>，</w:t>
      </w:r>
      <w:r>
        <w:rPr>
          <w:rFonts w:ascii="宋体" w:hAnsi="宋体" w:eastAsia="宋体" w:cs="宋体"/>
          <w:spacing w:val="-4"/>
          <w:sz w:val="24"/>
          <w:szCs w:val="24"/>
        </w:rPr>
        <w:t>从业人员</w:t>
      </w:r>
      <w:r>
        <w:rPr>
          <w:rFonts w:ascii="宋体" w:hAnsi="宋体" w:eastAsia="宋体" w:cs="宋体"/>
          <w:spacing w:val="18"/>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4"/>
          <w:sz w:val="24"/>
          <w:szCs w:val="24"/>
        </w:rPr>
        <w:t>人，营业收入为</w:t>
      </w:r>
      <w:r>
        <w:rPr>
          <w:rFonts w:ascii="宋体" w:hAnsi="宋体" w:eastAsia="宋体" w:cs="宋体"/>
          <w:spacing w:val="17"/>
          <w:sz w:val="24"/>
          <w:szCs w:val="24"/>
          <w:u w:val="single" w:color="auto"/>
        </w:rPr>
        <w:t xml:space="preserve">      </w:t>
      </w:r>
      <w:r>
        <w:rPr>
          <w:rFonts w:ascii="宋体" w:hAnsi="宋体" w:eastAsia="宋体" w:cs="宋体"/>
          <w:spacing w:val="-87"/>
          <w:sz w:val="24"/>
          <w:szCs w:val="24"/>
        </w:rPr>
        <w:t xml:space="preserve"> </w:t>
      </w:r>
      <w:r>
        <w:rPr>
          <w:rFonts w:ascii="宋体" w:hAnsi="宋体" w:eastAsia="宋体" w:cs="宋体"/>
          <w:spacing w:val="-4"/>
          <w:sz w:val="24"/>
          <w:szCs w:val="24"/>
        </w:rPr>
        <w:t>万元，资产总额为</w:t>
      </w:r>
      <w:r>
        <w:rPr>
          <w:rFonts w:ascii="宋体" w:hAnsi="宋体" w:eastAsia="宋体" w:cs="宋体"/>
          <w:spacing w:val="21"/>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4"/>
          <w:sz w:val="24"/>
          <w:szCs w:val="24"/>
        </w:rPr>
        <w:t>万元，属于（</w:t>
      </w:r>
      <w:r>
        <w:rPr>
          <w:rFonts w:ascii="宋体" w:hAnsi="宋体" w:eastAsia="宋体" w:cs="宋体"/>
          <w:spacing w:val="-4"/>
          <w:sz w:val="24"/>
          <w:szCs w:val="24"/>
          <w:u w:val="single" w:color="auto"/>
        </w:rPr>
        <w:t>中型企</w:t>
      </w:r>
      <w:r>
        <w:rPr>
          <w:rFonts w:ascii="宋体" w:hAnsi="宋体" w:eastAsia="宋体" w:cs="宋体"/>
          <w:spacing w:val="-2"/>
          <w:sz w:val="24"/>
          <w:szCs w:val="24"/>
          <w:u w:val="single" w:color="auto"/>
        </w:rPr>
        <w:t>业、小型企业、微型企业</w:t>
      </w:r>
      <w:r>
        <w:rPr>
          <w:rFonts w:ascii="宋体" w:hAnsi="宋体" w:eastAsia="宋体" w:cs="宋体"/>
          <w:spacing w:val="1"/>
          <w:sz w:val="24"/>
          <w:szCs w:val="24"/>
        </w:rPr>
        <w:t>）；</w:t>
      </w:r>
    </w:p>
    <w:p w14:paraId="4D62B2BB">
      <w:pPr>
        <w:spacing w:before="207" w:line="378" w:lineRule="exact"/>
        <w:ind w:left="512"/>
        <w:rPr>
          <w:rFonts w:ascii="宋体" w:hAnsi="宋体" w:eastAsia="宋体" w:cs="宋体"/>
          <w:sz w:val="24"/>
          <w:szCs w:val="24"/>
        </w:rPr>
      </w:pPr>
      <w:r>
        <w:rPr>
          <w:rFonts w:ascii="宋体" w:hAnsi="宋体" w:eastAsia="宋体" w:cs="宋体"/>
          <w:spacing w:val="-13"/>
          <w:position w:val="3"/>
          <w:sz w:val="24"/>
          <w:szCs w:val="24"/>
        </w:rPr>
        <w:t>……</w:t>
      </w:r>
    </w:p>
    <w:p w14:paraId="06479A1A">
      <w:pPr>
        <w:spacing w:before="59" w:line="351" w:lineRule="auto"/>
        <w:ind w:left="10" w:right="51" w:firstLine="523"/>
        <w:rPr>
          <w:rFonts w:ascii="宋体" w:hAnsi="宋体" w:eastAsia="宋体" w:cs="宋体"/>
          <w:sz w:val="24"/>
          <w:szCs w:val="24"/>
        </w:rPr>
      </w:pPr>
      <w:r>
        <w:rPr>
          <w:rFonts w:ascii="宋体" w:hAnsi="宋体" w:eastAsia="宋体" w:cs="宋体"/>
          <w:spacing w:val="-3"/>
          <w:sz w:val="24"/>
          <w:szCs w:val="24"/>
        </w:rPr>
        <w:t>以上企业，不属于大企业的分支机构，不存在控股</w:t>
      </w:r>
      <w:r>
        <w:rPr>
          <w:rFonts w:ascii="宋体" w:hAnsi="宋体" w:eastAsia="宋体" w:cs="宋体"/>
          <w:spacing w:val="-4"/>
          <w:sz w:val="24"/>
          <w:szCs w:val="24"/>
        </w:rPr>
        <w:t>股东为大企业的情形，也不存在</w:t>
      </w:r>
      <w:r>
        <w:rPr>
          <w:rFonts w:ascii="宋体" w:hAnsi="宋体" w:eastAsia="宋体" w:cs="宋体"/>
          <w:spacing w:val="-2"/>
          <w:sz w:val="24"/>
          <w:szCs w:val="24"/>
        </w:rPr>
        <w:t>与大企业的负责人为同一人的情形。</w:t>
      </w:r>
    </w:p>
    <w:p w14:paraId="28215FED">
      <w:pPr>
        <w:spacing w:line="218" w:lineRule="auto"/>
        <w:ind w:left="484"/>
        <w:rPr>
          <w:rFonts w:ascii="宋体" w:hAnsi="宋体" w:eastAsia="宋体" w:cs="宋体"/>
          <w:sz w:val="24"/>
          <w:szCs w:val="24"/>
        </w:rPr>
      </w:pPr>
      <w:r>
        <w:rPr>
          <w:rFonts w:ascii="宋体" w:hAnsi="宋体" w:eastAsia="宋体" w:cs="宋体"/>
          <w:spacing w:val="-1"/>
          <w:sz w:val="24"/>
          <w:szCs w:val="24"/>
        </w:rPr>
        <w:t>本企业对上述声明内容的真实性负责。如有虚假，将依法承担相应责任。</w:t>
      </w:r>
    </w:p>
    <w:p w14:paraId="737D7A5A">
      <w:pPr>
        <w:pStyle w:val="2"/>
        <w:spacing w:line="284" w:lineRule="auto"/>
      </w:pPr>
    </w:p>
    <w:p w14:paraId="0496DE64">
      <w:pPr>
        <w:pStyle w:val="2"/>
        <w:spacing w:line="285" w:lineRule="auto"/>
      </w:pPr>
    </w:p>
    <w:p w14:paraId="70DBFEBF">
      <w:pPr>
        <w:spacing w:before="79" w:line="219" w:lineRule="auto"/>
        <w:ind w:left="5529"/>
        <w:rPr>
          <w:rFonts w:ascii="宋体" w:hAnsi="宋体" w:eastAsia="宋体" w:cs="宋体"/>
          <w:sz w:val="24"/>
          <w:szCs w:val="24"/>
        </w:rPr>
      </w:pPr>
      <w:r>
        <w:rPr>
          <w:rFonts w:ascii="宋体" w:hAnsi="宋体" w:eastAsia="宋体" w:cs="宋体"/>
          <w:spacing w:val="-4"/>
          <w:sz w:val="24"/>
          <w:szCs w:val="24"/>
        </w:rPr>
        <w:t>企业名称（盖章</w:t>
      </w:r>
      <w:r>
        <w:rPr>
          <w:rFonts w:ascii="宋体" w:hAnsi="宋体" w:eastAsia="宋体" w:cs="宋体"/>
          <w:spacing w:val="-1"/>
          <w:sz w:val="24"/>
          <w:szCs w:val="24"/>
        </w:rPr>
        <w:t>）：</w:t>
      </w:r>
    </w:p>
    <w:p w14:paraId="3F71B118">
      <w:pPr>
        <w:spacing w:before="184" w:line="220" w:lineRule="auto"/>
        <w:ind w:left="5605"/>
        <w:rPr>
          <w:rFonts w:ascii="宋体" w:hAnsi="宋体" w:eastAsia="宋体" w:cs="宋体"/>
          <w:sz w:val="24"/>
          <w:szCs w:val="24"/>
        </w:rPr>
      </w:pPr>
      <w:r>
        <w:rPr>
          <w:rFonts w:ascii="宋体" w:hAnsi="宋体" w:eastAsia="宋体" w:cs="宋体"/>
          <w:spacing w:val="19"/>
          <w:sz w:val="24"/>
          <w:szCs w:val="24"/>
        </w:rPr>
        <w:t>日期：</w:t>
      </w:r>
    </w:p>
    <w:p w14:paraId="2C9F659E">
      <w:pPr>
        <w:spacing w:line="220" w:lineRule="auto"/>
        <w:rPr>
          <w:rFonts w:ascii="宋体" w:hAnsi="宋体" w:eastAsia="宋体" w:cs="宋体"/>
          <w:sz w:val="24"/>
          <w:szCs w:val="24"/>
        </w:rPr>
        <w:sectPr>
          <w:footerReference r:id="rId35" w:type="default"/>
          <w:pgSz w:w="11906" w:h="16840"/>
          <w:pgMar w:top="400" w:right="1366" w:bottom="1142" w:left="1433" w:header="0" w:footer="983" w:gutter="0"/>
          <w:pgNumType w:fmt="decimal"/>
          <w:cols w:space="720" w:num="1"/>
        </w:sectPr>
      </w:pPr>
    </w:p>
    <w:p w14:paraId="302E5B2B">
      <w:pPr>
        <w:pStyle w:val="2"/>
        <w:spacing w:line="270" w:lineRule="auto"/>
      </w:pPr>
    </w:p>
    <w:p w14:paraId="5F1BD365">
      <w:pPr>
        <w:pStyle w:val="2"/>
        <w:spacing w:line="271" w:lineRule="auto"/>
      </w:pPr>
    </w:p>
    <w:p w14:paraId="3CD1B824">
      <w:pPr>
        <w:pStyle w:val="2"/>
        <w:spacing w:line="271" w:lineRule="auto"/>
      </w:pPr>
    </w:p>
    <w:p w14:paraId="1A621F15">
      <w:pPr>
        <w:pStyle w:val="2"/>
        <w:spacing w:line="271" w:lineRule="auto"/>
      </w:pPr>
    </w:p>
    <w:p w14:paraId="556FB63D">
      <w:pPr>
        <w:spacing w:before="78" w:line="219" w:lineRule="auto"/>
        <w:ind w:left="25"/>
        <w:rPr>
          <w:rFonts w:ascii="宋体" w:hAnsi="宋体" w:eastAsia="宋体" w:cs="宋体"/>
          <w:sz w:val="24"/>
          <w:szCs w:val="24"/>
        </w:rPr>
      </w:pPr>
      <w:r>
        <w:rPr>
          <w:rFonts w:ascii="宋体" w:hAnsi="宋体" w:eastAsia="宋体" w:cs="宋体"/>
          <w:b/>
          <w:bCs/>
          <w:spacing w:val="-1"/>
          <w:sz w:val="24"/>
          <w:szCs w:val="24"/>
        </w:rPr>
        <w:t>（二）残疾人福利性单位声明函格式（如不涉及，此函可不提供）</w:t>
      </w:r>
    </w:p>
    <w:p w14:paraId="30A4B2FA">
      <w:pPr>
        <w:spacing w:before="184" w:line="219" w:lineRule="auto"/>
        <w:ind w:left="3145"/>
        <w:rPr>
          <w:rFonts w:ascii="宋体" w:hAnsi="宋体" w:eastAsia="宋体" w:cs="宋体"/>
          <w:sz w:val="24"/>
          <w:szCs w:val="24"/>
        </w:rPr>
      </w:pPr>
      <w:r>
        <w:rPr>
          <w:rFonts w:ascii="宋体" w:hAnsi="宋体" w:eastAsia="宋体" w:cs="宋体"/>
          <w:b/>
          <w:bCs/>
          <w:spacing w:val="4"/>
          <w:sz w:val="24"/>
          <w:szCs w:val="24"/>
        </w:rPr>
        <w:t>残疾人福利性单位声明函</w:t>
      </w:r>
    </w:p>
    <w:p w14:paraId="3BAB759E">
      <w:pPr>
        <w:pStyle w:val="2"/>
        <w:spacing w:line="294" w:lineRule="auto"/>
      </w:pPr>
    </w:p>
    <w:p w14:paraId="248CC8A0">
      <w:pPr>
        <w:pStyle w:val="2"/>
        <w:spacing w:line="294" w:lineRule="auto"/>
      </w:pPr>
    </w:p>
    <w:p w14:paraId="4CC2DDE2">
      <w:pPr>
        <w:spacing w:before="78" w:line="355" w:lineRule="auto"/>
        <w:ind w:firstLine="485"/>
        <w:jc w:val="both"/>
        <w:rPr>
          <w:rFonts w:ascii="宋体" w:hAnsi="宋体" w:eastAsia="宋体" w:cs="宋体"/>
          <w:sz w:val="24"/>
          <w:szCs w:val="24"/>
        </w:rPr>
      </w:pPr>
      <w:r>
        <w:rPr>
          <w:rFonts w:ascii="宋体" w:hAnsi="宋体" w:eastAsia="宋体" w:cs="宋体"/>
          <w:spacing w:val="-6"/>
          <w:sz w:val="24"/>
          <w:szCs w:val="24"/>
        </w:rPr>
        <w:t>本单位郑重声明，根据《财政部</w:t>
      </w:r>
      <w:r>
        <w:rPr>
          <w:rFonts w:ascii="宋体" w:hAnsi="宋体" w:eastAsia="宋体" w:cs="宋体"/>
          <w:spacing w:val="82"/>
          <w:sz w:val="24"/>
          <w:szCs w:val="24"/>
        </w:rPr>
        <w:t xml:space="preserve"> </w:t>
      </w:r>
      <w:r>
        <w:rPr>
          <w:rFonts w:ascii="宋体" w:hAnsi="宋体" w:eastAsia="宋体" w:cs="宋体"/>
          <w:spacing w:val="-6"/>
          <w:sz w:val="24"/>
          <w:szCs w:val="24"/>
        </w:rPr>
        <w:t>民政部</w:t>
      </w:r>
      <w:r>
        <w:rPr>
          <w:rFonts w:ascii="宋体" w:hAnsi="宋体" w:eastAsia="宋体" w:cs="宋体"/>
          <w:spacing w:val="61"/>
          <w:sz w:val="24"/>
          <w:szCs w:val="24"/>
        </w:rPr>
        <w:t xml:space="preserve"> </w:t>
      </w:r>
      <w:r>
        <w:rPr>
          <w:rFonts w:ascii="宋体" w:hAnsi="宋体" w:eastAsia="宋体" w:cs="宋体"/>
          <w:spacing w:val="-6"/>
          <w:sz w:val="24"/>
          <w:szCs w:val="24"/>
        </w:rPr>
        <w:t>中国残疾人联合会关于促进残疾人就业政</w:t>
      </w:r>
      <w:r>
        <w:rPr>
          <w:rFonts w:ascii="宋体" w:hAnsi="宋体" w:eastAsia="宋体" w:cs="宋体"/>
          <w:spacing w:val="-3"/>
          <w:sz w:val="24"/>
          <w:szCs w:val="24"/>
        </w:rPr>
        <w:t xml:space="preserve">府采购政策的通知》（财库〔2017〕 </w:t>
      </w:r>
      <w:r>
        <w:rPr>
          <w:rFonts w:ascii="宋体" w:hAnsi="宋体" w:eastAsia="宋体" w:cs="宋体"/>
          <w:spacing w:val="-4"/>
          <w:sz w:val="24"/>
          <w:szCs w:val="24"/>
        </w:rPr>
        <w:t>141</w:t>
      </w:r>
      <w:r>
        <w:rPr>
          <w:rFonts w:ascii="宋体" w:hAnsi="宋体" w:eastAsia="宋体" w:cs="宋体"/>
          <w:spacing w:val="-33"/>
          <w:sz w:val="24"/>
          <w:szCs w:val="24"/>
        </w:rPr>
        <w:t xml:space="preserve"> </w:t>
      </w:r>
      <w:r>
        <w:rPr>
          <w:rFonts w:ascii="宋体" w:hAnsi="宋体" w:eastAsia="宋体" w:cs="宋体"/>
          <w:spacing w:val="-4"/>
          <w:sz w:val="24"/>
          <w:szCs w:val="24"/>
        </w:rPr>
        <w:t>号）的规定，本单位为符合条件的残疾人福利</w:t>
      </w:r>
      <w:r>
        <w:rPr>
          <w:rFonts w:ascii="宋体" w:hAnsi="宋体" w:eastAsia="宋体" w:cs="宋体"/>
          <w:spacing w:val="-3"/>
          <w:sz w:val="24"/>
          <w:szCs w:val="24"/>
        </w:rPr>
        <w:t>性单位，且本单位参加</w:t>
      </w:r>
      <w:r>
        <w:rPr>
          <w:rFonts w:ascii="宋体" w:hAnsi="宋体" w:eastAsia="宋体" w:cs="宋体"/>
          <w:spacing w:val="-3"/>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3"/>
          <w:sz w:val="24"/>
          <w:szCs w:val="24"/>
        </w:rPr>
        <w:t>单位的</w:t>
      </w:r>
      <w:r>
        <w:rPr>
          <w:rFonts w:ascii="宋体" w:hAnsi="宋体" w:eastAsia="宋体" w:cs="宋体"/>
          <w:spacing w:val="-120"/>
          <w:sz w:val="24"/>
          <w:szCs w:val="24"/>
        </w:rPr>
        <w:t xml:space="preserve"> </w:t>
      </w:r>
      <w:r>
        <w:rPr>
          <w:rFonts w:ascii="宋体" w:hAnsi="宋体" w:eastAsia="宋体" w:cs="宋体"/>
          <w:spacing w:val="23"/>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3"/>
          <w:sz w:val="24"/>
          <w:szCs w:val="24"/>
        </w:rPr>
        <w:t>项目（项目编号</w:t>
      </w:r>
      <w:r>
        <w:rPr>
          <w:rFonts w:ascii="宋体" w:hAnsi="宋体" w:eastAsia="宋体" w:cs="宋体"/>
          <w:spacing w:val="-7"/>
          <w:sz w:val="24"/>
          <w:szCs w:val="24"/>
        </w:rPr>
        <w:t>：</w:t>
      </w:r>
      <w:r>
        <w:rPr>
          <w:rFonts w:ascii="宋体" w:hAnsi="宋体" w:eastAsia="宋体" w:cs="宋体"/>
          <w:spacing w:val="5"/>
          <w:sz w:val="24"/>
          <w:szCs w:val="24"/>
          <w:u w:val="single" w:color="auto"/>
        </w:rPr>
        <w:t xml:space="preserve">                 </w:t>
      </w:r>
      <w:r>
        <w:rPr>
          <w:rFonts w:ascii="宋体" w:hAnsi="宋体" w:eastAsia="宋体" w:cs="宋体"/>
          <w:spacing w:val="-72"/>
          <w:sz w:val="24"/>
          <w:szCs w:val="24"/>
        </w:rPr>
        <w:t xml:space="preserve"> </w:t>
      </w:r>
      <w:r>
        <w:rPr>
          <w:rFonts w:ascii="宋体" w:hAnsi="宋体" w:eastAsia="宋体" w:cs="宋体"/>
          <w:spacing w:val="-7"/>
          <w:sz w:val="24"/>
          <w:szCs w:val="24"/>
        </w:rPr>
        <w:t>）</w:t>
      </w:r>
      <w:r>
        <w:rPr>
          <w:rFonts w:ascii="宋体" w:hAnsi="宋体" w:eastAsia="宋体" w:cs="宋体"/>
          <w:spacing w:val="-3"/>
          <w:sz w:val="24"/>
          <w:szCs w:val="24"/>
        </w:rPr>
        <w:t>采</w:t>
      </w:r>
      <w:r>
        <w:rPr>
          <w:rFonts w:ascii="宋体" w:hAnsi="宋体" w:eastAsia="宋体" w:cs="宋体"/>
          <w:spacing w:val="-1"/>
          <w:sz w:val="24"/>
          <w:szCs w:val="24"/>
        </w:rPr>
        <w:t>购活动由本单位提供服务，或者提供其他残疾人福利性单位提供服务。</w:t>
      </w:r>
    </w:p>
    <w:p w14:paraId="161A09AE">
      <w:pPr>
        <w:spacing w:line="218" w:lineRule="auto"/>
        <w:ind w:left="485"/>
        <w:rPr>
          <w:rFonts w:ascii="宋体" w:hAnsi="宋体" w:eastAsia="宋体" w:cs="宋体"/>
          <w:sz w:val="24"/>
          <w:szCs w:val="24"/>
        </w:rPr>
      </w:pPr>
      <w:r>
        <w:rPr>
          <w:rFonts w:ascii="宋体" w:hAnsi="宋体" w:eastAsia="宋体" w:cs="宋体"/>
          <w:spacing w:val="-1"/>
          <w:sz w:val="24"/>
          <w:szCs w:val="24"/>
        </w:rPr>
        <w:t>本单位对上述声明的真实性负责。如有虚假</w:t>
      </w:r>
      <w:r>
        <w:rPr>
          <w:rFonts w:ascii="宋体" w:hAnsi="宋体" w:eastAsia="宋体" w:cs="宋体"/>
          <w:spacing w:val="-2"/>
          <w:sz w:val="24"/>
          <w:szCs w:val="24"/>
        </w:rPr>
        <w:t>，将依法承担相应责任。</w:t>
      </w:r>
    </w:p>
    <w:p w14:paraId="693E97FF">
      <w:pPr>
        <w:pStyle w:val="2"/>
        <w:spacing w:line="264" w:lineRule="auto"/>
      </w:pPr>
    </w:p>
    <w:p w14:paraId="5F4D6660">
      <w:pPr>
        <w:pStyle w:val="2"/>
        <w:spacing w:line="264" w:lineRule="auto"/>
      </w:pPr>
    </w:p>
    <w:p w14:paraId="14B3491D">
      <w:pPr>
        <w:pStyle w:val="2"/>
        <w:spacing w:line="264" w:lineRule="auto"/>
      </w:pPr>
    </w:p>
    <w:p w14:paraId="5A77D3BA">
      <w:pPr>
        <w:pStyle w:val="2"/>
        <w:spacing w:line="264" w:lineRule="auto"/>
      </w:pPr>
    </w:p>
    <w:p w14:paraId="07D7E155">
      <w:pPr>
        <w:spacing w:before="78" w:line="219" w:lineRule="auto"/>
        <w:ind w:left="4775"/>
        <w:rPr>
          <w:rFonts w:ascii="宋体" w:hAnsi="宋体" w:eastAsia="宋体" w:cs="宋体"/>
          <w:sz w:val="24"/>
          <w:szCs w:val="24"/>
        </w:rPr>
      </w:pPr>
      <w:r>
        <w:rPr>
          <w:rFonts w:ascii="宋体" w:hAnsi="宋体" w:eastAsia="宋体" w:cs="宋体"/>
          <w:spacing w:val="1"/>
          <w:sz w:val="24"/>
          <w:szCs w:val="24"/>
        </w:rPr>
        <w:t>供应商名称</w:t>
      </w:r>
      <w:r>
        <w:rPr>
          <w:rFonts w:ascii="宋体" w:hAnsi="宋体" w:eastAsia="宋体" w:cs="宋体"/>
          <w:spacing w:val="-25"/>
          <w:sz w:val="24"/>
          <w:szCs w:val="24"/>
        </w:rPr>
        <w:t>：</w:t>
      </w:r>
      <w:r>
        <w:rPr>
          <w:rFonts w:ascii="宋体" w:hAnsi="宋体" w:eastAsia="宋体" w:cs="宋体"/>
          <w:sz w:val="24"/>
          <w:szCs w:val="24"/>
          <w:u w:val="single" w:color="auto"/>
        </w:rPr>
        <w:t xml:space="preserve">             </w:t>
      </w:r>
      <w:r>
        <w:rPr>
          <w:rFonts w:ascii="宋体" w:hAnsi="宋体" w:eastAsia="宋体" w:cs="宋体"/>
          <w:spacing w:val="-25"/>
          <w:sz w:val="24"/>
          <w:szCs w:val="24"/>
        </w:rPr>
        <w:t>（</w:t>
      </w:r>
      <w:r>
        <w:rPr>
          <w:rFonts w:ascii="宋体" w:hAnsi="宋体" w:eastAsia="宋体" w:cs="宋体"/>
          <w:spacing w:val="1"/>
          <w:sz w:val="24"/>
          <w:szCs w:val="24"/>
        </w:rPr>
        <w:t>盖章）</w:t>
      </w:r>
    </w:p>
    <w:p w14:paraId="31D38E13">
      <w:pPr>
        <w:spacing w:before="183" w:line="220" w:lineRule="auto"/>
        <w:ind w:left="4883"/>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z w:val="24"/>
          <w:szCs w:val="24"/>
        </w:rPr>
        <w:t xml:space="preserve">      </w:t>
      </w:r>
      <w:r>
        <w:rPr>
          <w:rFonts w:ascii="宋体" w:hAnsi="宋体" w:eastAsia="宋体" w:cs="宋体"/>
          <w:spacing w:val="-21"/>
          <w:sz w:val="24"/>
          <w:szCs w:val="24"/>
        </w:rPr>
        <w:t>期：</w:t>
      </w:r>
    </w:p>
    <w:p w14:paraId="4145D51E">
      <w:pPr>
        <w:pStyle w:val="2"/>
        <w:spacing w:line="281" w:lineRule="auto"/>
      </w:pPr>
    </w:p>
    <w:p w14:paraId="3DC78FB7">
      <w:pPr>
        <w:pStyle w:val="2"/>
        <w:spacing w:line="282" w:lineRule="auto"/>
      </w:pPr>
    </w:p>
    <w:p w14:paraId="422E22E5">
      <w:pPr>
        <w:spacing w:before="79" w:line="362" w:lineRule="auto"/>
        <w:ind w:right="62" w:firstLine="480"/>
        <w:rPr>
          <w:rFonts w:ascii="宋体" w:hAnsi="宋体" w:eastAsia="宋体" w:cs="宋体"/>
          <w:sz w:val="24"/>
          <w:szCs w:val="24"/>
        </w:rPr>
      </w:pPr>
      <w:r>
        <w:rPr>
          <w:rFonts w:ascii="宋体" w:hAnsi="宋体" w:eastAsia="宋体" w:cs="宋体"/>
          <w:b/>
          <w:bCs/>
          <w:spacing w:val="-6"/>
          <w:sz w:val="24"/>
          <w:szCs w:val="24"/>
        </w:rPr>
        <w:t>注：成交供应商为残疾人福利性单位的，代理机构随成交结果同时公告其《残疾人福利性单位声明函》</w:t>
      </w:r>
    </w:p>
    <w:p w14:paraId="72E044F5">
      <w:pPr>
        <w:spacing w:line="362" w:lineRule="auto"/>
        <w:rPr>
          <w:rFonts w:ascii="宋体" w:hAnsi="宋体" w:eastAsia="宋体" w:cs="宋体"/>
          <w:sz w:val="24"/>
          <w:szCs w:val="24"/>
        </w:rPr>
        <w:sectPr>
          <w:footerReference r:id="rId36" w:type="default"/>
          <w:pgSz w:w="11906" w:h="16840"/>
          <w:pgMar w:top="400" w:right="1413" w:bottom="1145" w:left="1433" w:header="0" w:footer="983" w:gutter="0"/>
          <w:pgNumType w:fmt="decimal"/>
          <w:cols w:space="720" w:num="1"/>
        </w:sectPr>
      </w:pPr>
    </w:p>
    <w:p w14:paraId="7F562D17">
      <w:pPr>
        <w:pStyle w:val="2"/>
        <w:spacing w:line="270" w:lineRule="auto"/>
      </w:pPr>
    </w:p>
    <w:p w14:paraId="53C02898">
      <w:pPr>
        <w:pStyle w:val="2"/>
        <w:spacing w:line="271" w:lineRule="auto"/>
      </w:pPr>
    </w:p>
    <w:p w14:paraId="7FDF113C">
      <w:pPr>
        <w:pStyle w:val="2"/>
        <w:spacing w:line="271" w:lineRule="auto"/>
      </w:pPr>
    </w:p>
    <w:p w14:paraId="036E00FF">
      <w:pPr>
        <w:pStyle w:val="2"/>
        <w:spacing w:line="271" w:lineRule="auto"/>
      </w:pPr>
    </w:p>
    <w:p w14:paraId="1629EE3E">
      <w:pPr>
        <w:spacing w:before="78" w:line="219" w:lineRule="auto"/>
        <w:ind w:left="21"/>
        <w:rPr>
          <w:rFonts w:ascii="宋体" w:hAnsi="宋体" w:eastAsia="宋体" w:cs="宋体"/>
          <w:sz w:val="24"/>
          <w:szCs w:val="24"/>
        </w:rPr>
      </w:pPr>
      <w:r>
        <w:rPr>
          <w:rFonts w:ascii="宋体" w:hAnsi="宋体" w:eastAsia="宋体" w:cs="宋体"/>
          <w:b/>
          <w:bCs/>
          <w:spacing w:val="-6"/>
          <w:sz w:val="24"/>
          <w:szCs w:val="24"/>
        </w:rPr>
        <w:t>（三）属于监狱企业的证明文件（如不涉及，可不提供）</w:t>
      </w:r>
    </w:p>
    <w:p w14:paraId="0BBE99D9">
      <w:pPr>
        <w:spacing w:before="184" w:line="219" w:lineRule="auto"/>
        <w:ind w:left="3653"/>
        <w:rPr>
          <w:rFonts w:ascii="宋体" w:hAnsi="宋体" w:eastAsia="宋体" w:cs="宋体"/>
          <w:sz w:val="24"/>
          <w:szCs w:val="24"/>
        </w:rPr>
      </w:pPr>
      <w:r>
        <w:rPr>
          <w:rFonts w:ascii="宋体" w:hAnsi="宋体" w:eastAsia="宋体" w:cs="宋体"/>
          <w:spacing w:val="5"/>
          <w:sz w:val="24"/>
          <w:szCs w:val="24"/>
        </w:rPr>
        <w:t>监狱企业声明函</w:t>
      </w:r>
    </w:p>
    <w:p w14:paraId="26709EA3">
      <w:pPr>
        <w:spacing w:before="202" w:line="353" w:lineRule="auto"/>
        <w:ind w:left="63" w:firstLine="417"/>
        <w:jc w:val="both"/>
        <w:rPr>
          <w:rFonts w:ascii="宋体" w:hAnsi="宋体" w:eastAsia="宋体" w:cs="宋体"/>
          <w:sz w:val="24"/>
          <w:szCs w:val="24"/>
        </w:rPr>
      </w:pPr>
      <w:r>
        <w:rPr>
          <w:rFonts w:ascii="宋体" w:hAnsi="宋体" w:eastAsia="宋体" w:cs="宋体"/>
          <w:spacing w:val="-2"/>
          <w:sz w:val="24"/>
          <w:szCs w:val="24"/>
        </w:rPr>
        <w:t>本单位郑重声明，根据《关于政府采购支持监狱企业发展有关问题的通知》（财库</w:t>
      </w:r>
      <w:r>
        <w:rPr>
          <w:rFonts w:ascii="宋体" w:hAnsi="宋体" w:eastAsia="宋体" w:cs="宋体"/>
          <w:spacing w:val="-10"/>
          <w:sz w:val="24"/>
          <w:szCs w:val="24"/>
        </w:rPr>
        <w:t>〔2014〕68</w:t>
      </w:r>
      <w:r>
        <w:rPr>
          <w:rFonts w:ascii="宋体" w:hAnsi="宋体" w:eastAsia="宋体" w:cs="宋体"/>
          <w:spacing w:val="-33"/>
          <w:sz w:val="24"/>
          <w:szCs w:val="24"/>
        </w:rPr>
        <w:t xml:space="preserve"> </w:t>
      </w:r>
      <w:r>
        <w:rPr>
          <w:rFonts w:ascii="宋体" w:hAnsi="宋体" w:eastAsia="宋体" w:cs="宋体"/>
          <w:spacing w:val="-10"/>
          <w:sz w:val="24"/>
          <w:szCs w:val="24"/>
        </w:rPr>
        <w:t>号）的规定，本单位为符合条件的监</w:t>
      </w:r>
      <w:r>
        <w:rPr>
          <w:rFonts w:ascii="宋体" w:hAnsi="宋体" w:eastAsia="宋体" w:cs="宋体"/>
          <w:spacing w:val="-11"/>
          <w:sz w:val="24"/>
          <w:szCs w:val="24"/>
        </w:rPr>
        <w:t>狱企业，且本单位参加</w:t>
      </w:r>
      <w:r>
        <w:rPr>
          <w:rFonts w:ascii="宋体" w:hAnsi="宋体" w:eastAsia="宋体" w:cs="宋体"/>
          <w:spacing w:val="20"/>
          <w:sz w:val="24"/>
          <w:szCs w:val="24"/>
          <w:u w:val="single" w:color="auto"/>
        </w:rPr>
        <w:t xml:space="preserve">   </w:t>
      </w:r>
      <w:r>
        <w:rPr>
          <w:rFonts w:ascii="宋体" w:hAnsi="宋体" w:eastAsia="宋体" w:cs="宋体"/>
          <w:spacing w:val="-99"/>
          <w:sz w:val="24"/>
          <w:szCs w:val="24"/>
        </w:rPr>
        <w:t xml:space="preserve"> </w:t>
      </w:r>
      <w:r>
        <w:rPr>
          <w:rFonts w:ascii="宋体" w:hAnsi="宋体" w:eastAsia="宋体" w:cs="宋体"/>
          <w:spacing w:val="-11"/>
          <w:sz w:val="24"/>
          <w:szCs w:val="24"/>
        </w:rPr>
        <w:t>单位的</w:t>
      </w:r>
      <w:r>
        <w:rPr>
          <w:rFonts w:ascii="宋体" w:hAnsi="宋体" w:eastAsia="宋体" w:cs="宋体"/>
          <w:spacing w:val="-11"/>
          <w:sz w:val="24"/>
          <w:szCs w:val="24"/>
          <w:u w:val="single" w:color="auto"/>
        </w:rPr>
        <w:t xml:space="preserve">    </w:t>
      </w:r>
      <w:r>
        <w:rPr>
          <w:rFonts w:ascii="宋体" w:hAnsi="宋体" w:eastAsia="宋体" w:cs="宋体"/>
          <w:spacing w:val="-92"/>
          <w:sz w:val="24"/>
          <w:szCs w:val="24"/>
        </w:rPr>
        <w:t xml:space="preserve"> </w:t>
      </w:r>
      <w:r>
        <w:rPr>
          <w:rFonts w:ascii="宋体" w:hAnsi="宋体" w:eastAsia="宋体" w:cs="宋体"/>
          <w:spacing w:val="-11"/>
          <w:sz w:val="24"/>
          <w:szCs w:val="24"/>
        </w:rPr>
        <w:t>项</w:t>
      </w:r>
      <w:r>
        <w:rPr>
          <w:rFonts w:ascii="宋体" w:hAnsi="宋体" w:eastAsia="宋体" w:cs="宋体"/>
          <w:spacing w:val="-6"/>
          <w:sz w:val="24"/>
          <w:szCs w:val="24"/>
        </w:rPr>
        <w:t>目采购活动由本单位提供服务。</w:t>
      </w:r>
    </w:p>
    <w:p w14:paraId="6E9F9CDB">
      <w:pPr>
        <w:spacing w:line="218" w:lineRule="auto"/>
        <w:ind w:left="480"/>
        <w:rPr>
          <w:rFonts w:ascii="宋体" w:hAnsi="宋体" w:eastAsia="宋体" w:cs="宋体"/>
          <w:sz w:val="24"/>
          <w:szCs w:val="24"/>
        </w:rPr>
      </w:pPr>
      <w:r>
        <w:rPr>
          <w:rFonts w:ascii="宋体" w:hAnsi="宋体" w:eastAsia="宋体" w:cs="宋体"/>
          <w:spacing w:val="-1"/>
          <w:sz w:val="24"/>
          <w:szCs w:val="24"/>
        </w:rPr>
        <w:t>本单位对上述声明的真实性负责。如有虚假</w:t>
      </w:r>
      <w:r>
        <w:rPr>
          <w:rFonts w:ascii="宋体" w:hAnsi="宋体" w:eastAsia="宋体" w:cs="宋体"/>
          <w:spacing w:val="-2"/>
          <w:sz w:val="24"/>
          <w:szCs w:val="24"/>
        </w:rPr>
        <w:t>，将依法承担相应责任。</w:t>
      </w:r>
    </w:p>
    <w:p w14:paraId="1C1F1FA9">
      <w:pPr>
        <w:pStyle w:val="2"/>
        <w:spacing w:line="249" w:lineRule="auto"/>
      </w:pPr>
    </w:p>
    <w:p w14:paraId="6355E07C">
      <w:pPr>
        <w:pStyle w:val="2"/>
        <w:spacing w:line="249" w:lineRule="auto"/>
      </w:pPr>
    </w:p>
    <w:p w14:paraId="31E5AD31">
      <w:pPr>
        <w:pStyle w:val="2"/>
        <w:spacing w:line="249" w:lineRule="auto"/>
      </w:pPr>
    </w:p>
    <w:p w14:paraId="6120DD82">
      <w:pPr>
        <w:pStyle w:val="2"/>
        <w:spacing w:line="250" w:lineRule="auto"/>
      </w:pPr>
    </w:p>
    <w:p w14:paraId="59B66675">
      <w:pPr>
        <w:pStyle w:val="2"/>
        <w:spacing w:line="250" w:lineRule="auto"/>
      </w:pPr>
    </w:p>
    <w:p w14:paraId="23FCA372">
      <w:pPr>
        <w:pStyle w:val="2"/>
        <w:spacing w:line="250" w:lineRule="auto"/>
      </w:pPr>
    </w:p>
    <w:p w14:paraId="14F1DF0E">
      <w:pPr>
        <w:spacing w:before="78" w:line="219" w:lineRule="auto"/>
        <w:ind w:left="3600"/>
        <w:rPr>
          <w:rFonts w:ascii="宋体" w:hAnsi="宋体" w:eastAsia="宋体" w:cs="宋体"/>
          <w:sz w:val="24"/>
          <w:szCs w:val="24"/>
        </w:rPr>
      </w:pPr>
      <w:r>
        <w:rPr>
          <w:rFonts w:ascii="宋体" w:hAnsi="宋体" w:eastAsia="宋体" w:cs="宋体"/>
          <w:spacing w:val="-4"/>
          <w:sz w:val="24"/>
          <w:szCs w:val="24"/>
        </w:rPr>
        <w:t>供应商（公章</w:t>
      </w:r>
      <w:r>
        <w:rPr>
          <w:rFonts w:ascii="宋体" w:hAnsi="宋体" w:eastAsia="宋体" w:cs="宋体"/>
          <w:sz w:val="24"/>
          <w:szCs w:val="24"/>
        </w:rPr>
        <w:t>）：</w:t>
      </w:r>
    </w:p>
    <w:p w14:paraId="097CD9AF">
      <w:pPr>
        <w:spacing w:before="187" w:line="220" w:lineRule="auto"/>
        <w:ind w:left="3682"/>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
          <w:sz w:val="24"/>
          <w:szCs w:val="24"/>
        </w:rPr>
        <w:t xml:space="preserve">  </w:t>
      </w:r>
      <w:r>
        <w:rPr>
          <w:rFonts w:ascii="宋体" w:hAnsi="宋体" w:eastAsia="宋体" w:cs="宋体"/>
          <w:spacing w:val="-21"/>
          <w:sz w:val="24"/>
          <w:szCs w:val="24"/>
        </w:rPr>
        <w:t>期：</w:t>
      </w:r>
    </w:p>
    <w:p w14:paraId="5059EAB8">
      <w:pPr>
        <w:pStyle w:val="2"/>
        <w:spacing w:line="282" w:lineRule="auto"/>
      </w:pPr>
    </w:p>
    <w:p w14:paraId="7617314E">
      <w:pPr>
        <w:pStyle w:val="2"/>
        <w:spacing w:line="283" w:lineRule="auto"/>
      </w:pPr>
    </w:p>
    <w:p w14:paraId="74772E43">
      <w:pPr>
        <w:spacing w:before="78" w:line="219" w:lineRule="auto"/>
        <w:ind w:right="7"/>
        <w:jc w:val="right"/>
        <w:rPr>
          <w:rFonts w:ascii="宋体" w:hAnsi="宋体" w:eastAsia="宋体" w:cs="宋体"/>
          <w:sz w:val="24"/>
          <w:szCs w:val="24"/>
        </w:rPr>
      </w:pPr>
      <w:r>
        <w:rPr>
          <w:rFonts w:ascii="宋体" w:hAnsi="宋体" w:eastAsia="宋体" w:cs="宋体"/>
          <w:b/>
          <w:bCs/>
          <w:spacing w:val="-7"/>
          <w:sz w:val="24"/>
          <w:szCs w:val="24"/>
        </w:rPr>
        <w:t>附：由省级以上监狱管理局、戒毒管理局（含新疆生产建设兵团</w:t>
      </w:r>
      <w:r>
        <w:rPr>
          <w:rFonts w:ascii="宋体" w:hAnsi="宋体" w:eastAsia="宋体" w:cs="宋体"/>
          <w:b/>
          <w:bCs/>
          <w:spacing w:val="-8"/>
          <w:sz w:val="24"/>
          <w:szCs w:val="24"/>
        </w:rPr>
        <w:t>）出具的属于监狱</w:t>
      </w:r>
    </w:p>
    <w:p w14:paraId="474B302C">
      <w:pPr>
        <w:spacing w:before="184" w:line="219" w:lineRule="auto"/>
        <w:ind w:left="6"/>
        <w:outlineLvl w:val="0"/>
        <w:rPr>
          <w:rFonts w:ascii="宋体" w:hAnsi="宋体" w:eastAsia="宋体" w:cs="宋体"/>
          <w:sz w:val="24"/>
          <w:szCs w:val="24"/>
        </w:rPr>
      </w:pPr>
      <w:r>
        <w:rPr>
          <w:rFonts w:ascii="宋体" w:hAnsi="宋体" w:eastAsia="宋体" w:cs="宋体"/>
          <w:b/>
          <w:bCs/>
          <w:spacing w:val="-6"/>
          <w:sz w:val="24"/>
          <w:szCs w:val="24"/>
        </w:rPr>
        <w:t>企业的证明文件的复印件（或扫描件）。</w:t>
      </w:r>
    </w:p>
    <w:p w14:paraId="53E7309F">
      <w:pPr>
        <w:pStyle w:val="2"/>
        <w:spacing w:line="283" w:lineRule="auto"/>
      </w:pPr>
    </w:p>
    <w:p w14:paraId="787FAFAA">
      <w:pPr>
        <w:pStyle w:val="2"/>
        <w:spacing w:line="283" w:lineRule="auto"/>
      </w:pPr>
    </w:p>
    <w:p w14:paraId="618B761E">
      <w:pPr>
        <w:spacing w:before="79" w:line="218" w:lineRule="auto"/>
        <w:rPr>
          <w:rFonts w:ascii="宋体" w:hAnsi="宋体" w:eastAsia="宋体" w:cs="宋体"/>
          <w:sz w:val="24"/>
          <w:szCs w:val="24"/>
        </w:rPr>
      </w:pPr>
      <w:r>
        <w:rPr>
          <w:rFonts w:ascii="宋体" w:hAnsi="宋体" w:eastAsia="宋体" w:cs="宋体"/>
          <w:spacing w:val="-1"/>
          <w:sz w:val="24"/>
          <w:szCs w:val="24"/>
        </w:rPr>
        <w:t>注：成交供应商为监狱企业的，采购代理机构随成交结果同时公告其性质。</w:t>
      </w:r>
    </w:p>
    <w:p w14:paraId="581347B3">
      <w:pPr>
        <w:spacing w:line="218" w:lineRule="auto"/>
        <w:rPr>
          <w:rFonts w:ascii="宋体" w:hAnsi="宋体" w:eastAsia="宋体" w:cs="宋体"/>
          <w:sz w:val="24"/>
          <w:szCs w:val="24"/>
        </w:rPr>
        <w:sectPr>
          <w:footerReference r:id="rId37" w:type="default"/>
          <w:pgSz w:w="11906" w:h="16840"/>
          <w:pgMar w:top="400" w:right="1405" w:bottom="1142" w:left="1437" w:header="0" w:footer="983" w:gutter="0"/>
          <w:pgNumType w:fmt="decimal"/>
          <w:cols w:space="720" w:num="1"/>
        </w:sectPr>
      </w:pPr>
    </w:p>
    <w:p w14:paraId="2AD093EA">
      <w:pPr>
        <w:pStyle w:val="2"/>
        <w:spacing w:line="270" w:lineRule="auto"/>
      </w:pPr>
    </w:p>
    <w:p w14:paraId="4CB16036">
      <w:pPr>
        <w:pStyle w:val="2"/>
        <w:spacing w:line="271" w:lineRule="auto"/>
      </w:pPr>
    </w:p>
    <w:p w14:paraId="51EC06AF">
      <w:pPr>
        <w:pStyle w:val="2"/>
        <w:spacing w:line="271" w:lineRule="auto"/>
      </w:pPr>
    </w:p>
    <w:p w14:paraId="4133757F">
      <w:pPr>
        <w:pStyle w:val="2"/>
        <w:spacing w:line="271" w:lineRule="auto"/>
      </w:pPr>
    </w:p>
    <w:p w14:paraId="1C093FDD">
      <w:pPr>
        <w:spacing w:before="78" w:line="219" w:lineRule="auto"/>
        <w:outlineLvl w:val="0"/>
        <w:rPr>
          <w:rFonts w:ascii="宋体" w:hAnsi="宋体" w:eastAsia="宋体" w:cs="宋体"/>
          <w:sz w:val="24"/>
          <w:szCs w:val="24"/>
        </w:rPr>
      </w:pPr>
      <w:r>
        <w:rPr>
          <w:rFonts w:ascii="宋体" w:hAnsi="宋体" w:eastAsia="宋体" w:cs="宋体"/>
          <w:b/>
          <w:bCs/>
          <w:spacing w:val="-6"/>
          <w:sz w:val="24"/>
          <w:szCs w:val="24"/>
        </w:rPr>
        <w:t>7.供应商应具备的特定资格要求证明材料</w:t>
      </w:r>
    </w:p>
    <w:p w14:paraId="7A1CF769">
      <w:pPr>
        <w:spacing w:line="219" w:lineRule="auto"/>
        <w:rPr>
          <w:rFonts w:ascii="宋体" w:hAnsi="宋体" w:eastAsia="宋体" w:cs="宋体"/>
          <w:sz w:val="24"/>
          <w:szCs w:val="24"/>
        </w:rPr>
        <w:sectPr>
          <w:footerReference r:id="rId38" w:type="default"/>
          <w:pgSz w:w="11906" w:h="16840"/>
          <w:pgMar w:top="400" w:right="1785" w:bottom="1145" w:left="1447" w:header="0" w:footer="983" w:gutter="0"/>
          <w:pgNumType w:fmt="decimal"/>
          <w:cols w:space="720" w:num="1"/>
        </w:sectPr>
      </w:pPr>
    </w:p>
    <w:p w14:paraId="71593D5C">
      <w:pPr>
        <w:pStyle w:val="2"/>
        <w:spacing w:line="250" w:lineRule="auto"/>
      </w:pPr>
    </w:p>
    <w:p w14:paraId="6F844E35">
      <w:pPr>
        <w:pStyle w:val="2"/>
        <w:spacing w:line="250" w:lineRule="auto"/>
      </w:pPr>
    </w:p>
    <w:p w14:paraId="45D28138">
      <w:pPr>
        <w:pStyle w:val="2"/>
        <w:spacing w:line="251" w:lineRule="auto"/>
      </w:pPr>
    </w:p>
    <w:p w14:paraId="784B0A8F">
      <w:pPr>
        <w:pStyle w:val="2"/>
        <w:spacing w:line="251" w:lineRule="auto"/>
      </w:pPr>
    </w:p>
    <w:p w14:paraId="5261BF90">
      <w:pPr>
        <w:spacing w:before="110" w:line="225" w:lineRule="auto"/>
        <w:ind w:left="3424"/>
        <w:rPr>
          <w:rFonts w:ascii="宋体" w:hAnsi="宋体" w:eastAsia="宋体" w:cs="宋体"/>
          <w:sz w:val="34"/>
          <w:szCs w:val="34"/>
        </w:rPr>
      </w:pPr>
      <w:r>
        <w:rPr>
          <w:rFonts w:ascii="宋体" w:hAnsi="宋体" w:eastAsia="宋体" w:cs="宋体"/>
          <w:b/>
          <w:bCs/>
          <w:spacing w:val="7"/>
          <w:sz w:val="34"/>
          <w:szCs w:val="34"/>
        </w:rPr>
        <w:t>商务、技术文件</w:t>
      </w:r>
    </w:p>
    <w:p w14:paraId="179A7A93">
      <w:pPr>
        <w:spacing w:before="253" w:line="219" w:lineRule="auto"/>
        <w:ind w:left="167"/>
        <w:outlineLvl w:val="0"/>
        <w:rPr>
          <w:rFonts w:ascii="宋体" w:hAnsi="宋体" w:eastAsia="宋体" w:cs="宋体"/>
          <w:sz w:val="24"/>
          <w:szCs w:val="24"/>
        </w:rPr>
      </w:pPr>
      <w:r>
        <w:rPr>
          <w:rFonts w:ascii="宋体" w:hAnsi="宋体" w:eastAsia="宋体" w:cs="宋体"/>
          <w:b/>
          <w:bCs/>
          <w:spacing w:val="-7"/>
          <w:sz w:val="24"/>
          <w:szCs w:val="24"/>
        </w:rPr>
        <w:t>1．法定代表人（负责人）身份证明书</w:t>
      </w:r>
    </w:p>
    <w:p w14:paraId="74BFDC98">
      <w:pPr>
        <w:pStyle w:val="2"/>
        <w:spacing w:line="318" w:lineRule="auto"/>
      </w:pPr>
    </w:p>
    <w:p w14:paraId="2B2AAB53">
      <w:pPr>
        <w:pStyle w:val="2"/>
        <w:spacing w:line="319" w:lineRule="auto"/>
      </w:pPr>
    </w:p>
    <w:p w14:paraId="7FED8D11">
      <w:pPr>
        <w:spacing w:before="91" w:line="219" w:lineRule="auto"/>
        <w:ind w:left="2564"/>
        <w:rPr>
          <w:rFonts w:ascii="宋体" w:hAnsi="宋体" w:eastAsia="宋体" w:cs="宋体"/>
          <w:sz w:val="28"/>
          <w:szCs w:val="28"/>
        </w:rPr>
      </w:pPr>
      <w:r>
        <w:rPr>
          <w:rFonts w:ascii="宋体" w:hAnsi="宋体" w:eastAsia="宋体" w:cs="宋体"/>
          <w:b/>
          <w:bCs/>
          <w:spacing w:val="-6"/>
          <w:sz w:val="28"/>
          <w:szCs w:val="28"/>
        </w:rPr>
        <w:t>法定代表人（负责人）身份证明书</w:t>
      </w:r>
    </w:p>
    <w:p w14:paraId="011FF0F8">
      <w:pPr>
        <w:spacing w:before="204" w:line="220" w:lineRule="auto"/>
        <w:ind w:left="554"/>
        <w:rPr>
          <w:rFonts w:ascii="宋体" w:hAnsi="宋体" w:eastAsia="宋体" w:cs="宋体"/>
          <w:sz w:val="24"/>
          <w:szCs w:val="24"/>
        </w:rPr>
      </w:pPr>
      <w:r>
        <w:rPr>
          <w:rFonts w:ascii="宋体" w:hAnsi="宋体" w:eastAsia="宋体" w:cs="宋体"/>
          <w:spacing w:val="-5"/>
          <w:sz w:val="24"/>
          <w:szCs w:val="24"/>
        </w:rPr>
        <w:t>单位名称：</w:t>
      </w:r>
      <w:r>
        <w:rPr>
          <w:rFonts w:ascii="宋体" w:hAnsi="宋体" w:eastAsia="宋体" w:cs="宋体"/>
          <w:spacing w:val="39"/>
          <w:sz w:val="24"/>
          <w:szCs w:val="24"/>
        </w:rPr>
        <w:t xml:space="preserve">  </w:t>
      </w:r>
      <w:r>
        <w:rPr>
          <w:rFonts w:ascii="宋体" w:hAnsi="宋体" w:eastAsia="宋体" w:cs="宋体"/>
          <w:sz w:val="24"/>
          <w:szCs w:val="24"/>
          <w:u w:val="single" w:color="auto"/>
        </w:rPr>
        <w:t xml:space="preserve">                                                      </w:t>
      </w:r>
    </w:p>
    <w:p w14:paraId="7770D05C">
      <w:pPr>
        <w:spacing w:before="182" w:line="220" w:lineRule="auto"/>
        <w:ind w:left="554"/>
        <w:rPr>
          <w:rFonts w:ascii="宋体" w:hAnsi="宋体" w:eastAsia="宋体" w:cs="宋体"/>
          <w:sz w:val="24"/>
          <w:szCs w:val="24"/>
        </w:rPr>
      </w:pPr>
      <w:r>
        <w:rPr>
          <w:rFonts w:ascii="宋体" w:hAnsi="宋体" w:eastAsia="宋体" w:cs="宋体"/>
          <w:spacing w:val="-4"/>
          <w:sz w:val="24"/>
          <w:szCs w:val="24"/>
        </w:rPr>
        <w:t>单位性质：</w:t>
      </w:r>
      <w:r>
        <w:rPr>
          <w:rFonts w:ascii="宋体" w:hAnsi="宋体" w:eastAsia="宋体" w:cs="宋体"/>
          <w:spacing w:val="56"/>
          <w:sz w:val="24"/>
          <w:szCs w:val="24"/>
        </w:rPr>
        <w:t xml:space="preserve">  </w:t>
      </w:r>
      <w:r>
        <w:rPr>
          <w:rFonts w:ascii="宋体" w:hAnsi="宋体" w:eastAsia="宋体" w:cs="宋体"/>
          <w:sz w:val="24"/>
          <w:szCs w:val="24"/>
          <w:u w:val="single" w:color="auto"/>
        </w:rPr>
        <w:t xml:space="preserve">                                                       </w:t>
      </w:r>
    </w:p>
    <w:p w14:paraId="0B499B89">
      <w:pPr>
        <w:spacing w:before="188" w:line="229" w:lineRule="auto"/>
        <w:ind w:left="552"/>
        <w:rPr>
          <w:rFonts w:ascii="宋体" w:hAnsi="宋体" w:eastAsia="宋体" w:cs="宋体"/>
          <w:sz w:val="24"/>
          <w:szCs w:val="24"/>
        </w:rPr>
      </w:pPr>
      <w:r>
        <w:rPr>
          <w:rFonts w:ascii="宋体" w:hAnsi="宋体" w:eastAsia="宋体" w:cs="宋体"/>
          <w:spacing w:val="-17"/>
          <w:sz w:val="24"/>
          <w:szCs w:val="24"/>
        </w:rPr>
        <w:t>地</w:t>
      </w:r>
      <w:r>
        <w:rPr>
          <w:rFonts w:ascii="宋体" w:hAnsi="宋体" w:eastAsia="宋体" w:cs="宋体"/>
          <w:sz w:val="24"/>
          <w:szCs w:val="24"/>
        </w:rPr>
        <w:t xml:space="preserve">    </w:t>
      </w:r>
      <w:r>
        <w:rPr>
          <w:rFonts w:ascii="宋体" w:hAnsi="宋体" w:eastAsia="宋体" w:cs="宋体"/>
          <w:spacing w:val="-17"/>
          <w:sz w:val="24"/>
          <w:szCs w:val="24"/>
        </w:rPr>
        <w:t>址</w:t>
      </w:r>
      <w:r>
        <w:rPr>
          <w:rFonts w:ascii="宋体" w:hAnsi="宋体" w:eastAsia="宋体" w:cs="宋体"/>
          <w:spacing w:val="-75"/>
          <w:sz w:val="24"/>
          <w:szCs w:val="24"/>
        </w:rPr>
        <w:t xml:space="preserve"> </w:t>
      </w:r>
      <w:r>
        <w:rPr>
          <w:rFonts w:ascii="宋体" w:hAnsi="宋体" w:eastAsia="宋体" w:cs="宋体"/>
          <w:spacing w:val="-17"/>
          <w:sz w:val="24"/>
          <w:szCs w:val="24"/>
        </w:rPr>
        <w:t>：</w:t>
      </w:r>
      <w:r>
        <w:rPr>
          <w:rFonts w:ascii="宋体" w:hAnsi="宋体" w:eastAsia="宋体" w:cs="宋体"/>
          <w:spacing w:val="31"/>
          <w:sz w:val="24"/>
          <w:szCs w:val="24"/>
        </w:rPr>
        <w:t xml:space="preserve">  </w:t>
      </w:r>
      <w:r>
        <w:rPr>
          <w:rFonts w:ascii="宋体" w:hAnsi="宋体" w:eastAsia="宋体" w:cs="宋体"/>
          <w:sz w:val="24"/>
          <w:szCs w:val="24"/>
          <w:u w:val="single" w:color="auto"/>
        </w:rPr>
        <w:t xml:space="preserve">                                                      </w:t>
      </w:r>
    </w:p>
    <w:p w14:paraId="20DE992C">
      <w:pPr>
        <w:spacing w:before="160" w:line="219" w:lineRule="auto"/>
        <w:ind w:left="554"/>
        <w:rPr>
          <w:rFonts w:ascii="宋体" w:hAnsi="宋体" w:eastAsia="宋体" w:cs="宋体"/>
          <w:sz w:val="24"/>
          <w:szCs w:val="24"/>
        </w:rPr>
      </w:pPr>
      <w:r>
        <w:rPr>
          <w:rFonts w:ascii="宋体" w:hAnsi="宋体" w:eastAsia="宋体" w:cs="宋体"/>
          <w:spacing w:val="-9"/>
          <w:sz w:val="24"/>
          <w:szCs w:val="24"/>
        </w:rPr>
        <w:t>成立时间：</w:t>
      </w:r>
      <w:r>
        <w:rPr>
          <w:rFonts w:ascii="宋体" w:hAnsi="宋体" w:eastAsia="宋体" w:cs="宋体"/>
          <w:spacing w:val="44"/>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9"/>
          <w:sz w:val="24"/>
          <w:szCs w:val="24"/>
          <w:u w:val="single" w:color="auto"/>
        </w:rPr>
        <w:t>年</w:t>
      </w:r>
      <w:r>
        <w:rPr>
          <w:rFonts w:ascii="宋体" w:hAnsi="宋体" w:eastAsia="宋体" w:cs="宋体"/>
          <w:spacing w:val="10"/>
          <w:sz w:val="24"/>
          <w:szCs w:val="24"/>
          <w:u w:val="single" w:color="auto"/>
        </w:rPr>
        <w:t xml:space="preserve">    </w:t>
      </w:r>
      <w:r>
        <w:rPr>
          <w:rFonts w:ascii="宋体" w:hAnsi="宋体" w:eastAsia="宋体" w:cs="宋体"/>
          <w:spacing w:val="-9"/>
          <w:sz w:val="24"/>
          <w:szCs w:val="24"/>
          <w:u w:val="single" w:color="auto"/>
        </w:rPr>
        <w:t xml:space="preserve">月     日                     </w:t>
      </w:r>
      <w:r>
        <w:rPr>
          <w:rFonts w:ascii="宋体" w:hAnsi="宋体" w:eastAsia="宋体" w:cs="宋体"/>
          <w:spacing w:val="-10"/>
          <w:sz w:val="24"/>
          <w:szCs w:val="24"/>
          <w:u w:val="single" w:color="auto"/>
        </w:rPr>
        <w:t xml:space="preserve">         </w:t>
      </w:r>
    </w:p>
    <w:p w14:paraId="50E40A8D">
      <w:pPr>
        <w:spacing w:before="183" w:line="358" w:lineRule="auto"/>
        <w:ind w:left="612" w:right="667" w:hanging="58"/>
        <w:rPr>
          <w:rFonts w:ascii="宋体" w:hAnsi="宋体" w:eastAsia="宋体" w:cs="宋体"/>
          <w:sz w:val="24"/>
          <w:szCs w:val="24"/>
        </w:rPr>
      </w:pPr>
      <w:r>
        <w:rPr>
          <w:rFonts w:ascii="宋体" w:hAnsi="宋体" w:eastAsia="宋体" w:cs="宋体"/>
          <w:spacing w:val="-4"/>
          <w:sz w:val="24"/>
          <w:szCs w:val="24"/>
        </w:rPr>
        <w:t>经营期限：</w:t>
      </w:r>
      <w:r>
        <w:rPr>
          <w:rFonts w:ascii="宋体" w:hAnsi="宋体" w:eastAsia="宋体" w:cs="宋体"/>
          <w:spacing w:val="56"/>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3"/>
          <w:sz w:val="24"/>
          <w:szCs w:val="24"/>
        </w:rPr>
        <w:t>姓</w:t>
      </w:r>
      <w:r>
        <w:rPr>
          <w:rFonts w:ascii="宋体" w:hAnsi="宋体" w:eastAsia="宋体" w:cs="宋体"/>
          <w:spacing w:val="2"/>
          <w:sz w:val="24"/>
          <w:szCs w:val="24"/>
        </w:rPr>
        <w:t xml:space="preserve">    </w:t>
      </w:r>
      <w:r>
        <w:rPr>
          <w:rFonts w:ascii="宋体" w:hAnsi="宋体" w:eastAsia="宋体" w:cs="宋体"/>
          <w:spacing w:val="-13"/>
          <w:sz w:val="24"/>
          <w:szCs w:val="24"/>
        </w:rPr>
        <w:t>名</w:t>
      </w:r>
      <w:r>
        <w:rPr>
          <w:rFonts w:ascii="宋体" w:hAnsi="宋体" w:eastAsia="宋体" w:cs="宋体"/>
          <w:spacing w:val="-68"/>
          <w:sz w:val="24"/>
          <w:szCs w:val="24"/>
        </w:rPr>
        <w:t xml:space="preserve"> </w:t>
      </w:r>
      <w:r>
        <w:rPr>
          <w:rFonts w:ascii="宋体" w:hAnsi="宋体" w:eastAsia="宋体" w:cs="宋体"/>
          <w:spacing w:val="-13"/>
          <w:sz w:val="24"/>
          <w:szCs w:val="24"/>
        </w:rPr>
        <w:t>：</w:t>
      </w:r>
      <w:r>
        <w:rPr>
          <w:rFonts w:ascii="宋体" w:hAnsi="宋体" w:eastAsia="宋体" w:cs="宋体"/>
          <w:spacing w:val="9"/>
          <w:sz w:val="24"/>
          <w:szCs w:val="24"/>
        </w:rPr>
        <w:t xml:space="preserve">             </w:t>
      </w:r>
      <w:r>
        <w:rPr>
          <w:rFonts w:ascii="宋体" w:hAnsi="宋体" w:eastAsia="宋体" w:cs="宋体"/>
          <w:spacing w:val="-13"/>
          <w:sz w:val="24"/>
          <w:szCs w:val="24"/>
        </w:rPr>
        <w:t>性</w:t>
      </w:r>
      <w:r>
        <w:rPr>
          <w:rFonts w:ascii="宋体" w:hAnsi="宋体" w:eastAsia="宋体" w:cs="宋体"/>
          <w:spacing w:val="12"/>
          <w:sz w:val="24"/>
          <w:szCs w:val="24"/>
        </w:rPr>
        <w:t xml:space="preserve">  </w:t>
      </w:r>
      <w:r>
        <w:rPr>
          <w:rFonts w:ascii="宋体" w:hAnsi="宋体" w:eastAsia="宋体" w:cs="宋体"/>
          <w:spacing w:val="-13"/>
          <w:sz w:val="24"/>
          <w:szCs w:val="24"/>
        </w:rPr>
        <w:t>别：</w:t>
      </w:r>
    </w:p>
    <w:p w14:paraId="02668F72">
      <w:pPr>
        <w:spacing w:before="15" w:line="364" w:lineRule="auto"/>
        <w:ind w:left="619" w:right="667" w:hanging="6"/>
        <w:rPr>
          <w:rFonts w:ascii="宋体" w:hAnsi="宋体" w:eastAsia="宋体" w:cs="宋体"/>
          <w:sz w:val="24"/>
          <w:szCs w:val="24"/>
        </w:rPr>
      </w:pPr>
      <w:r>
        <w:rPr>
          <w:rFonts w:ascii="宋体" w:hAnsi="宋体" w:eastAsia="宋体" w:cs="宋体"/>
          <w:spacing w:val="-17"/>
          <w:sz w:val="24"/>
          <w:szCs w:val="24"/>
        </w:rPr>
        <w:t>年</w:t>
      </w:r>
      <w:r>
        <w:rPr>
          <w:rFonts w:ascii="宋体" w:hAnsi="宋体" w:eastAsia="宋体" w:cs="宋体"/>
          <w:spacing w:val="2"/>
          <w:sz w:val="24"/>
          <w:szCs w:val="24"/>
        </w:rPr>
        <w:t xml:space="preserve">    </w:t>
      </w:r>
      <w:r>
        <w:rPr>
          <w:rFonts w:ascii="宋体" w:hAnsi="宋体" w:eastAsia="宋体" w:cs="宋体"/>
          <w:spacing w:val="-17"/>
          <w:sz w:val="24"/>
          <w:szCs w:val="24"/>
        </w:rPr>
        <w:t>龄</w:t>
      </w:r>
      <w:r>
        <w:rPr>
          <w:rFonts w:ascii="宋体" w:hAnsi="宋体" w:eastAsia="宋体" w:cs="宋体"/>
          <w:spacing w:val="-70"/>
          <w:sz w:val="24"/>
          <w:szCs w:val="24"/>
        </w:rPr>
        <w:t xml:space="preserve"> </w:t>
      </w:r>
      <w:r>
        <w:rPr>
          <w:rFonts w:ascii="宋体" w:hAnsi="宋体" w:eastAsia="宋体" w:cs="宋体"/>
          <w:spacing w:val="-17"/>
          <w:sz w:val="24"/>
          <w:szCs w:val="24"/>
        </w:rPr>
        <w:t>：</w:t>
      </w:r>
      <w:r>
        <w:rPr>
          <w:rFonts w:ascii="宋体" w:hAnsi="宋体" w:eastAsia="宋体" w:cs="宋体"/>
          <w:spacing w:val="26"/>
          <w:sz w:val="24"/>
          <w:szCs w:val="24"/>
        </w:rPr>
        <w:t xml:space="preserve">  </w:t>
      </w:r>
      <w:r>
        <w:rPr>
          <w:rFonts w:ascii="宋体" w:hAnsi="宋体" w:eastAsia="宋体" w:cs="宋体"/>
          <w:spacing w:val="6"/>
          <w:sz w:val="24"/>
          <w:szCs w:val="24"/>
          <w:u w:val="single" w:color="auto"/>
        </w:rPr>
        <w:t xml:space="preserve">           </w:t>
      </w:r>
      <w:r>
        <w:rPr>
          <w:rFonts w:ascii="宋体" w:hAnsi="宋体" w:eastAsia="宋体" w:cs="宋体"/>
          <w:spacing w:val="-17"/>
          <w:sz w:val="24"/>
          <w:szCs w:val="24"/>
          <w:u w:val="single" w:color="auto"/>
        </w:rPr>
        <w:t>职</w:t>
      </w:r>
      <w:r>
        <w:rPr>
          <w:rFonts w:ascii="宋体" w:hAnsi="宋体" w:eastAsia="宋体" w:cs="宋体"/>
          <w:spacing w:val="14"/>
          <w:sz w:val="24"/>
          <w:szCs w:val="24"/>
          <w:u w:val="single" w:color="auto"/>
        </w:rPr>
        <w:t xml:space="preserve">  </w:t>
      </w:r>
      <w:r>
        <w:rPr>
          <w:rFonts w:ascii="宋体" w:hAnsi="宋体" w:eastAsia="宋体" w:cs="宋体"/>
          <w:spacing w:val="-17"/>
          <w:sz w:val="24"/>
          <w:szCs w:val="24"/>
          <w:u w:val="single" w:color="auto"/>
        </w:rPr>
        <w:t>务</w:t>
      </w:r>
      <w:r>
        <w:rPr>
          <w:rFonts w:ascii="宋体" w:hAnsi="宋体" w:eastAsia="宋体" w:cs="宋体"/>
          <w:spacing w:val="-68"/>
          <w:sz w:val="24"/>
          <w:szCs w:val="24"/>
          <w:u w:val="single" w:color="auto"/>
        </w:rPr>
        <w:t xml:space="preserve"> </w:t>
      </w:r>
      <w:r>
        <w:rPr>
          <w:rFonts w:ascii="宋体" w:hAnsi="宋体" w:eastAsia="宋体" w:cs="宋体"/>
          <w:spacing w:val="-17"/>
          <w:sz w:val="24"/>
          <w:szCs w:val="24"/>
          <w:u w:val="single" w:color="auto"/>
        </w:rPr>
        <w:t>：</w:t>
      </w:r>
      <w:r>
        <w:rPr>
          <w:rFonts w:ascii="宋体" w:hAnsi="宋体" w:eastAsia="宋体" w:cs="宋体"/>
          <w:sz w:val="24"/>
          <w:szCs w:val="24"/>
          <w:u w:val="single" w:color="auto"/>
        </w:rPr>
        <w:t xml:space="preserve">                                  </w:t>
      </w:r>
      <w:r>
        <w:rPr>
          <w:rFonts w:ascii="宋体" w:hAnsi="宋体" w:eastAsia="宋体" w:cs="宋体"/>
          <w:spacing w:val="-2"/>
          <w:sz w:val="24"/>
          <w:szCs w:val="24"/>
        </w:rPr>
        <w:t>系</w:t>
      </w:r>
      <w:r>
        <w:rPr>
          <w:rFonts w:ascii="宋体" w:hAnsi="宋体" w:eastAsia="宋体" w:cs="宋体"/>
          <w:spacing w:val="-106"/>
          <w:sz w:val="24"/>
          <w:szCs w:val="24"/>
        </w:rPr>
        <w:t xml:space="preserve"> </w:t>
      </w:r>
      <w:r>
        <w:rPr>
          <w:rFonts w:ascii="宋体" w:hAnsi="宋体" w:eastAsia="宋体" w:cs="宋体"/>
          <w:spacing w:val="-2"/>
          <w:sz w:val="24"/>
          <w:szCs w:val="24"/>
          <w:u w:val="single" w:color="auto"/>
        </w:rPr>
        <w:t xml:space="preserve">       （供应商名称）       </w:t>
      </w:r>
      <w:r>
        <w:rPr>
          <w:rFonts w:ascii="宋体" w:hAnsi="宋体" w:eastAsia="宋体" w:cs="宋体"/>
          <w:spacing w:val="-3"/>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3"/>
          <w:sz w:val="24"/>
          <w:szCs w:val="24"/>
        </w:rPr>
        <w:t>的法定代表人。</w:t>
      </w:r>
    </w:p>
    <w:p w14:paraId="1F3D21FE">
      <w:pPr>
        <w:pStyle w:val="2"/>
        <w:spacing w:line="355" w:lineRule="auto"/>
      </w:pPr>
    </w:p>
    <w:p w14:paraId="03499354">
      <w:pPr>
        <w:spacing w:before="78" w:line="219" w:lineRule="auto"/>
        <w:ind w:left="1212"/>
        <w:rPr>
          <w:rFonts w:ascii="宋体" w:hAnsi="宋体" w:eastAsia="宋体" w:cs="宋体"/>
          <w:sz w:val="24"/>
          <w:szCs w:val="24"/>
        </w:rPr>
      </w:pPr>
      <w:r>
        <w:rPr>
          <w:rFonts w:ascii="宋体" w:hAnsi="宋体" w:eastAsia="宋体" w:cs="宋体"/>
          <w:spacing w:val="-4"/>
          <w:sz w:val="24"/>
          <w:szCs w:val="24"/>
        </w:rPr>
        <w:t>特此证明。</w:t>
      </w:r>
    </w:p>
    <w:p w14:paraId="280D1BE1">
      <w:pPr>
        <w:pStyle w:val="2"/>
        <w:spacing w:line="282" w:lineRule="auto"/>
      </w:pPr>
    </w:p>
    <w:p w14:paraId="5962C4F5">
      <w:pPr>
        <w:pStyle w:val="2"/>
        <w:spacing w:line="282" w:lineRule="auto"/>
      </w:pPr>
    </w:p>
    <w:p w14:paraId="47C9C965">
      <w:pPr>
        <w:spacing w:before="79" w:line="219" w:lineRule="auto"/>
        <w:ind w:left="3012"/>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23"/>
          <w:sz w:val="24"/>
          <w:szCs w:val="24"/>
        </w:rPr>
        <w:t>：</w:t>
      </w:r>
      <w:r>
        <w:rPr>
          <w:rFonts w:ascii="宋体" w:hAnsi="宋体" w:eastAsia="宋体" w:cs="宋体"/>
          <w:sz w:val="24"/>
          <w:szCs w:val="24"/>
          <w:u w:val="single" w:color="auto"/>
        </w:rPr>
        <w:t xml:space="preserve">                       </w:t>
      </w:r>
      <w:r>
        <w:rPr>
          <w:rFonts w:ascii="宋体" w:hAnsi="宋体" w:eastAsia="宋体" w:cs="宋体"/>
          <w:spacing w:val="-23"/>
          <w:sz w:val="24"/>
          <w:szCs w:val="24"/>
        </w:rPr>
        <w:t>（</w:t>
      </w:r>
      <w:r>
        <w:rPr>
          <w:rFonts w:ascii="宋体" w:hAnsi="宋体" w:eastAsia="宋体" w:cs="宋体"/>
          <w:spacing w:val="2"/>
          <w:sz w:val="24"/>
          <w:szCs w:val="24"/>
        </w:rPr>
        <w:t>盖章）</w:t>
      </w:r>
    </w:p>
    <w:p w14:paraId="45E8E141">
      <w:pPr>
        <w:pStyle w:val="2"/>
        <w:spacing w:line="259" w:lineRule="auto"/>
      </w:pPr>
    </w:p>
    <w:p w14:paraId="747B383B">
      <w:pPr>
        <w:spacing w:before="78" w:line="219" w:lineRule="auto"/>
        <w:ind w:left="3013"/>
        <w:rPr>
          <w:rFonts w:ascii="宋体" w:hAnsi="宋体" w:eastAsia="宋体" w:cs="宋体"/>
          <w:sz w:val="24"/>
          <w:szCs w:val="24"/>
        </w:rPr>
      </w:pPr>
      <w:r>
        <w:rPr>
          <w:rFonts w:ascii="宋体" w:hAnsi="宋体" w:eastAsia="宋体" w:cs="宋体"/>
          <w:spacing w:val="2"/>
          <w:sz w:val="24"/>
          <w:szCs w:val="24"/>
        </w:rPr>
        <w:t>法定代表人</w:t>
      </w:r>
      <w:r>
        <w:rPr>
          <w:rFonts w:ascii="宋体" w:hAnsi="宋体" w:eastAsia="宋体" w:cs="宋体"/>
          <w:spacing w:val="-25"/>
          <w:sz w:val="24"/>
          <w:szCs w:val="24"/>
        </w:rPr>
        <w:t>：</w:t>
      </w:r>
      <w:r>
        <w:rPr>
          <w:rFonts w:ascii="宋体" w:hAnsi="宋体" w:eastAsia="宋体" w:cs="宋体"/>
          <w:sz w:val="24"/>
          <w:szCs w:val="24"/>
          <w:u w:val="single" w:color="auto"/>
        </w:rPr>
        <w:t xml:space="preserve">                 </w:t>
      </w:r>
      <w:r>
        <w:rPr>
          <w:rFonts w:ascii="宋体" w:hAnsi="宋体" w:eastAsia="宋体" w:cs="宋体"/>
          <w:spacing w:val="-25"/>
          <w:sz w:val="24"/>
          <w:szCs w:val="24"/>
        </w:rPr>
        <w:t>（</w:t>
      </w:r>
      <w:r>
        <w:rPr>
          <w:rFonts w:ascii="宋体" w:hAnsi="宋体" w:eastAsia="宋体" w:cs="宋体"/>
          <w:spacing w:val="2"/>
          <w:sz w:val="24"/>
          <w:szCs w:val="24"/>
        </w:rPr>
        <w:t>签字或盖章）</w:t>
      </w:r>
    </w:p>
    <w:p w14:paraId="6446F002">
      <w:pPr>
        <w:pStyle w:val="2"/>
        <w:spacing w:line="257" w:lineRule="auto"/>
      </w:pPr>
    </w:p>
    <w:p w14:paraId="6A3139FC">
      <w:pPr>
        <w:spacing w:before="79" w:line="220" w:lineRule="auto"/>
        <w:ind w:left="3094"/>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z w:val="24"/>
          <w:szCs w:val="24"/>
        </w:rPr>
        <w:t xml:space="preserve">      </w:t>
      </w:r>
      <w:r>
        <w:rPr>
          <w:rFonts w:ascii="宋体" w:hAnsi="宋体" w:eastAsia="宋体" w:cs="宋体"/>
          <w:spacing w:val="-21"/>
          <w:sz w:val="24"/>
          <w:szCs w:val="24"/>
        </w:rPr>
        <w:t>期：</w:t>
      </w:r>
    </w:p>
    <w:p w14:paraId="060F0A29">
      <w:pPr>
        <w:pStyle w:val="2"/>
        <w:spacing w:line="334" w:lineRule="auto"/>
      </w:pPr>
    </w:p>
    <w:p w14:paraId="16D15B92">
      <w:pPr>
        <w:spacing w:before="78" w:line="219" w:lineRule="auto"/>
        <w:ind w:left="168"/>
        <w:rPr>
          <w:rFonts w:ascii="宋体" w:hAnsi="宋体" w:eastAsia="宋体" w:cs="宋体"/>
          <w:sz w:val="24"/>
          <w:szCs w:val="24"/>
        </w:rPr>
      </w:pPr>
      <w:r>
        <w:rPr>
          <w:rFonts w:ascii="宋体" w:hAnsi="宋体" w:eastAsia="宋体" w:cs="宋体"/>
          <w:spacing w:val="-2"/>
          <w:sz w:val="24"/>
          <w:szCs w:val="24"/>
        </w:rPr>
        <w:t>附法定代表人（负责人）身份证明正反面扫描件或</w:t>
      </w:r>
      <w:r>
        <w:rPr>
          <w:rFonts w:ascii="宋体" w:hAnsi="宋体" w:eastAsia="宋体" w:cs="宋体"/>
          <w:spacing w:val="-3"/>
          <w:sz w:val="24"/>
          <w:szCs w:val="24"/>
        </w:rPr>
        <w:t>影印件。</w:t>
      </w:r>
    </w:p>
    <w:p w14:paraId="1103ECB7">
      <w:pPr>
        <w:spacing w:line="55" w:lineRule="exact"/>
      </w:pPr>
    </w:p>
    <w:tbl>
      <w:tblPr>
        <w:tblStyle w:val="7"/>
        <w:tblW w:w="9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7"/>
        <w:gridCol w:w="4616"/>
      </w:tblGrid>
      <w:tr w14:paraId="0EF77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7" w:hRule="atLeast"/>
        </w:trPr>
        <w:tc>
          <w:tcPr>
            <w:tcW w:w="4617" w:type="dxa"/>
            <w:vAlign w:val="top"/>
          </w:tcPr>
          <w:p w14:paraId="5AFA9A42">
            <w:pPr>
              <w:rPr>
                <w:rFonts w:ascii="Arial"/>
                <w:sz w:val="21"/>
              </w:rPr>
            </w:pPr>
          </w:p>
        </w:tc>
        <w:tc>
          <w:tcPr>
            <w:tcW w:w="4616" w:type="dxa"/>
            <w:vAlign w:val="top"/>
          </w:tcPr>
          <w:p w14:paraId="43B33487">
            <w:pPr>
              <w:rPr>
                <w:rFonts w:ascii="Arial"/>
                <w:sz w:val="21"/>
              </w:rPr>
            </w:pPr>
          </w:p>
        </w:tc>
      </w:tr>
    </w:tbl>
    <w:p w14:paraId="45AD4B9C">
      <w:pPr>
        <w:pStyle w:val="2"/>
      </w:pPr>
    </w:p>
    <w:p w14:paraId="3554CA38">
      <w:pPr>
        <w:sectPr>
          <w:footerReference r:id="rId39" w:type="default"/>
          <w:pgSz w:w="11906" w:h="16840"/>
          <w:pgMar w:top="400" w:right="1362" w:bottom="1145" w:left="1304" w:header="0" w:footer="983" w:gutter="0"/>
          <w:pgNumType w:fmt="decimal"/>
          <w:cols w:space="720" w:num="1"/>
        </w:sectPr>
      </w:pPr>
    </w:p>
    <w:p w14:paraId="3B8746F8">
      <w:pPr>
        <w:pStyle w:val="2"/>
        <w:spacing w:line="250" w:lineRule="auto"/>
      </w:pPr>
    </w:p>
    <w:p w14:paraId="6B697CAD">
      <w:pPr>
        <w:pStyle w:val="2"/>
        <w:spacing w:line="250" w:lineRule="auto"/>
      </w:pPr>
    </w:p>
    <w:p w14:paraId="148D44C6">
      <w:pPr>
        <w:pStyle w:val="2"/>
        <w:spacing w:line="251" w:lineRule="auto"/>
      </w:pPr>
    </w:p>
    <w:p w14:paraId="082A9046">
      <w:pPr>
        <w:pStyle w:val="2"/>
        <w:spacing w:line="251" w:lineRule="auto"/>
      </w:pPr>
    </w:p>
    <w:p w14:paraId="2C7B191C">
      <w:pPr>
        <w:spacing w:before="78" w:line="219" w:lineRule="auto"/>
        <w:ind w:left="138"/>
        <w:rPr>
          <w:rFonts w:ascii="宋体" w:hAnsi="宋体" w:eastAsia="宋体" w:cs="宋体"/>
          <w:sz w:val="24"/>
          <w:szCs w:val="24"/>
        </w:rPr>
      </w:pPr>
      <w:r>
        <w:rPr>
          <w:rFonts w:ascii="宋体" w:hAnsi="宋体" w:eastAsia="宋体" w:cs="宋体"/>
          <w:b/>
          <w:bCs/>
          <w:spacing w:val="-6"/>
          <w:sz w:val="24"/>
          <w:szCs w:val="24"/>
        </w:rPr>
        <w:t>2．法定代表人（负责人）授权委托书</w:t>
      </w:r>
    </w:p>
    <w:p w14:paraId="29B15E66">
      <w:pPr>
        <w:spacing w:before="189" w:line="219" w:lineRule="auto"/>
        <w:ind w:left="2564"/>
        <w:outlineLvl w:val="0"/>
        <w:rPr>
          <w:rFonts w:ascii="宋体" w:hAnsi="宋体" w:eastAsia="宋体" w:cs="宋体"/>
          <w:sz w:val="28"/>
          <w:szCs w:val="28"/>
        </w:rPr>
      </w:pPr>
      <w:r>
        <w:rPr>
          <w:rFonts w:ascii="宋体" w:hAnsi="宋体" w:eastAsia="宋体" w:cs="宋体"/>
          <w:b/>
          <w:bCs/>
          <w:spacing w:val="-6"/>
          <w:sz w:val="28"/>
          <w:szCs w:val="28"/>
        </w:rPr>
        <w:t>法定代表人（负责人）授权委托书</w:t>
      </w:r>
    </w:p>
    <w:p w14:paraId="127EC6D5">
      <w:pPr>
        <w:pStyle w:val="2"/>
        <w:spacing w:line="333" w:lineRule="auto"/>
      </w:pPr>
    </w:p>
    <w:p w14:paraId="29C03337">
      <w:pPr>
        <w:pStyle w:val="2"/>
        <w:spacing w:line="333" w:lineRule="auto"/>
      </w:pPr>
    </w:p>
    <w:p w14:paraId="37CC548D">
      <w:pPr>
        <w:spacing w:before="78" w:line="219" w:lineRule="auto"/>
        <w:ind w:left="129"/>
        <w:rPr>
          <w:rFonts w:ascii="宋体" w:hAnsi="宋体" w:eastAsia="宋体" w:cs="宋体"/>
          <w:sz w:val="24"/>
          <w:szCs w:val="24"/>
        </w:rPr>
      </w:pPr>
      <w:r>
        <w:rPr>
          <w:rFonts w:ascii="宋体" w:hAnsi="宋体" w:eastAsia="宋体" w:cs="宋体"/>
          <w:spacing w:val="-2"/>
          <w:sz w:val="24"/>
          <w:szCs w:val="24"/>
          <w:u w:val="single" w:color="auto"/>
        </w:rPr>
        <w:t>采购代理机构名称</w:t>
      </w:r>
      <w:r>
        <w:rPr>
          <w:rFonts w:ascii="宋体" w:hAnsi="宋体" w:eastAsia="宋体" w:cs="宋体"/>
          <w:spacing w:val="-2"/>
          <w:sz w:val="24"/>
          <w:szCs w:val="24"/>
        </w:rPr>
        <w:t>：</w:t>
      </w:r>
    </w:p>
    <w:p w14:paraId="0DC88DFF">
      <w:pPr>
        <w:pStyle w:val="2"/>
        <w:spacing w:line="280" w:lineRule="auto"/>
      </w:pPr>
    </w:p>
    <w:p w14:paraId="5D71E242">
      <w:pPr>
        <w:spacing w:before="78" w:line="360" w:lineRule="auto"/>
        <w:ind w:left="129" w:right="48" w:firstLine="484"/>
        <w:jc w:val="both"/>
        <w:rPr>
          <w:rFonts w:ascii="宋体" w:hAnsi="宋体" w:eastAsia="宋体" w:cs="宋体"/>
          <w:sz w:val="24"/>
          <w:szCs w:val="24"/>
        </w:rPr>
      </w:pPr>
      <w:r>
        <w:rPr>
          <w:rFonts w:ascii="宋体" w:hAnsi="宋体" w:eastAsia="宋体" w:cs="宋体"/>
          <w:spacing w:val="-2"/>
          <w:sz w:val="24"/>
          <w:szCs w:val="24"/>
        </w:rPr>
        <w:t>本授权书声明：注册于</w:t>
      </w:r>
      <w:r>
        <w:rPr>
          <w:rFonts w:ascii="宋体" w:hAnsi="宋体" w:eastAsia="宋体" w:cs="宋体"/>
          <w:spacing w:val="9"/>
          <w:sz w:val="24"/>
          <w:szCs w:val="24"/>
          <w:u w:val="single" w:color="auto"/>
        </w:rPr>
        <w:t xml:space="preserve">            </w:t>
      </w:r>
      <w:r>
        <w:rPr>
          <w:rFonts w:ascii="宋体" w:hAnsi="宋体" w:eastAsia="宋体" w:cs="宋体"/>
          <w:spacing w:val="-2"/>
          <w:sz w:val="24"/>
          <w:szCs w:val="24"/>
          <w:u w:val="single" w:color="auto"/>
        </w:rPr>
        <w:t>（供应商住址）</w:t>
      </w:r>
      <w:r>
        <w:rPr>
          <w:rFonts w:ascii="宋体" w:hAnsi="宋体" w:eastAsia="宋体" w:cs="宋体"/>
          <w:spacing w:val="-2"/>
          <w:sz w:val="24"/>
          <w:szCs w:val="24"/>
        </w:rPr>
        <w:t>的</w:t>
      </w:r>
      <w:r>
        <w:rPr>
          <w:rFonts w:ascii="宋体" w:hAnsi="宋体" w:eastAsia="宋体" w:cs="宋体"/>
          <w:spacing w:val="7"/>
          <w:sz w:val="24"/>
          <w:szCs w:val="24"/>
          <w:u w:val="single" w:color="auto"/>
        </w:rPr>
        <w:t xml:space="preserve">              </w:t>
      </w:r>
      <w:r>
        <w:rPr>
          <w:rFonts w:ascii="宋体" w:hAnsi="宋体" w:eastAsia="宋体" w:cs="宋体"/>
          <w:spacing w:val="-2"/>
          <w:sz w:val="24"/>
          <w:szCs w:val="24"/>
          <w:u w:val="single" w:color="auto"/>
        </w:rPr>
        <w:t>（供应商</w:t>
      </w:r>
      <w:r>
        <w:rPr>
          <w:rFonts w:ascii="宋体" w:hAnsi="宋体" w:eastAsia="宋体" w:cs="宋体"/>
          <w:spacing w:val="-6"/>
          <w:sz w:val="24"/>
          <w:szCs w:val="24"/>
          <w:u w:val="single" w:color="auto"/>
        </w:rPr>
        <w:t>名称）</w:t>
      </w:r>
      <w:r>
        <w:rPr>
          <w:rFonts w:ascii="宋体" w:hAnsi="宋体" w:eastAsia="宋体" w:cs="宋体"/>
          <w:spacing w:val="-6"/>
          <w:sz w:val="24"/>
          <w:szCs w:val="24"/>
        </w:rPr>
        <w:t>法定代表人</w:t>
      </w:r>
      <w:r>
        <w:rPr>
          <w:rFonts w:ascii="宋体" w:hAnsi="宋体" w:eastAsia="宋体" w:cs="宋体"/>
          <w:spacing w:val="11"/>
          <w:sz w:val="24"/>
          <w:szCs w:val="24"/>
          <w:u w:val="single" w:color="auto"/>
        </w:rPr>
        <w:t xml:space="preserve">      </w:t>
      </w:r>
      <w:r>
        <w:rPr>
          <w:rFonts w:ascii="宋体" w:hAnsi="宋体" w:eastAsia="宋体" w:cs="宋体"/>
          <w:spacing w:val="-6"/>
          <w:sz w:val="24"/>
          <w:szCs w:val="24"/>
          <w:u w:val="single" w:color="auto"/>
        </w:rPr>
        <w:t>（法定代表人或负责人姓名、职务）</w:t>
      </w:r>
      <w:r>
        <w:rPr>
          <w:rFonts w:ascii="宋体" w:hAnsi="宋体" w:eastAsia="宋体" w:cs="宋体"/>
          <w:spacing w:val="-7"/>
          <w:sz w:val="24"/>
          <w:szCs w:val="24"/>
        </w:rPr>
        <w:t>代表本公司授权</w:t>
      </w:r>
      <w:r>
        <w:rPr>
          <w:rFonts w:ascii="宋体" w:hAnsi="宋体" w:eastAsia="宋体" w:cs="宋体"/>
          <w:spacing w:val="20"/>
          <w:sz w:val="24"/>
          <w:szCs w:val="24"/>
          <w:u w:val="single" w:color="auto"/>
        </w:rPr>
        <w:t xml:space="preserve">    </w:t>
      </w:r>
      <w:r>
        <w:rPr>
          <w:rFonts w:ascii="宋体" w:hAnsi="宋体" w:eastAsia="宋体" w:cs="宋体"/>
          <w:spacing w:val="-7"/>
          <w:sz w:val="24"/>
          <w:szCs w:val="24"/>
          <w:u w:val="single" w:color="auto"/>
        </w:rPr>
        <w:t>（被</w:t>
      </w:r>
      <w:r>
        <w:rPr>
          <w:rFonts w:ascii="宋体" w:hAnsi="宋体" w:eastAsia="宋体" w:cs="宋体"/>
          <w:spacing w:val="1"/>
          <w:sz w:val="24"/>
          <w:szCs w:val="24"/>
          <w:u w:val="single" w:color="auto"/>
        </w:rPr>
        <w:t>授权人姓名、职务）</w:t>
      </w:r>
      <w:r>
        <w:rPr>
          <w:rFonts w:ascii="宋体" w:hAnsi="宋体" w:eastAsia="宋体" w:cs="宋体"/>
          <w:spacing w:val="1"/>
          <w:sz w:val="24"/>
          <w:szCs w:val="24"/>
        </w:rPr>
        <w:t>为本公司的合法代理人，就贵方组织的</w:t>
      </w:r>
      <w:r>
        <w:rPr>
          <w:rFonts w:ascii="宋体" w:hAnsi="宋体" w:eastAsia="宋体" w:cs="宋体"/>
          <w:spacing w:val="1"/>
          <w:sz w:val="24"/>
          <w:szCs w:val="24"/>
          <w:u w:val="single" w:color="auto"/>
        </w:rPr>
        <w:t xml:space="preserve">             项目</w:t>
      </w:r>
      <w:r>
        <w:rPr>
          <w:rFonts w:ascii="宋体" w:hAnsi="宋体" w:eastAsia="宋体" w:cs="宋体"/>
          <w:spacing w:val="1"/>
          <w:sz w:val="24"/>
          <w:szCs w:val="24"/>
        </w:rPr>
        <w:t>，</w:t>
      </w:r>
      <w:r>
        <w:rPr>
          <w:rFonts w:ascii="宋体" w:hAnsi="宋体" w:eastAsia="宋体" w:cs="宋体"/>
          <w:spacing w:val="1"/>
          <w:sz w:val="24"/>
          <w:szCs w:val="24"/>
          <w:u w:val="single" w:color="auto"/>
        </w:rPr>
        <w:t>项目</w:t>
      </w:r>
      <w:r>
        <w:rPr>
          <w:rFonts w:ascii="宋体" w:hAnsi="宋体" w:eastAsia="宋体" w:cs="宋体"/>
          <w:spacing w:val="-5"/>
          <w:sz w:val="24"/>
          <w:szCs w:val="24"/>
          <w:u w:val="single" w:color="auto"/>
        </w:rPr>
        <w:t>编号</w:t>
      </w:r>
      <w:r>
        <w:rPr>
          <w:rFonts w:ascii="宋体" w:hAnsi="宋体" w:eastAsia="宋体" w:cs="宋体"/>
          <w:spacing w:val="9"/>
          <w:sz w:val="24"/>
          <w:szCs w:val="24"/>
          <w:u w:val="single" w:color="auto"/>
        </w:rPr>
        <w:t>：</w:t>
      </w:r>
      <w:r>
        <w:rPr>
          <w:rFonts w:ascii="宋体" w:hAnsi="宋体" w:eastAsia="宋体" w:cs="宋体"/>
          <w:sz w:val="24"/>
          <w:szCs w:val="24"/>
          <w:u w:val="single" w:color="auto"/>
        </w:rPr>
        <w:t xml:space="preserve">                     </w:t>
      </w:r>
      <w:r>
        <w:rPr>
          <w:rFonts w:ascii="宋体" w:hAnsi="宋体" w:eastAsia="宋体" w:cs="宋体"/>
          <w:spacing w:val="-53"/>
          <w:sz w:val="24"/>
          <w:szCs w:val="24"/>
        </w:rPr>
        <w:t xml:space="preserve"> </w:t>
      </w:r>
      <w:r>
        <w:rPr>
          <w:rFonts w:ascii="宋体" w:hAnsi="宋体" w:eastAsia="宋体" w:cs="宋体"/>
          <w:spacing w:val="9"/>
          <w:sz w:val="24"/>
          <w:szCs w:val="24"/>
        </w:rPr>
        <w:t>，</w:t>
      </w:r>
      <w:r>
        <w:rPr>
          <w:rFonts w:ascii="宋体" w:hAnsi="宋体" w:eastAsia="宋体" w:cs="宋体"/>
          <w:spacing w:val="-5"/>
          <w:sz w:val="24"/>
          <w:szCs w:val="24"/>
        </w:rPr>
        <w:t>以本公司名义处理一切与之有关的事务。</w:t>
      </w:r>
    </w:p>
    <w:p w14:paraId="2FB338F5">
      <w:pPr>
        <w:pStyle w:val="2"/>
        <w:spacing w:line="352" w:lineRule="auto"/>
      </w:pPr>
    </w:p>
    <w:p w14:paraId="6E5FAA38">
      <w:pPr>
        <w:spacing w:before="78" w:line="219" w:lineRule="auto"/>
        <w:ind w:left="613"/>
        <w:rPr>
          <w:rFonts w:ascii="宋体" w:hAnsi="宋体" w:eastAsia="宋体" w:cs="宋体"/>
          <w:sz w:val="24"/>
          <w:szCs w:val="24"/>
        </w:rPr>
      </w:pPr>
      <w:r>
        <w:rPr>
          <w:rFonts w:ascii="宋体" w:hAnsi="宋体" w:eastAsia="宋体" w:cs="宋体"/>
          <w:spacing w:val="-9"/>
          <w:sz w:val="24"/>
          <w:szCs w:val="24"/>
        </w:rPr>
        <w:t>本授权书于    年</w:t>
      </w:r>
      <w:r>
        <w:rPr>
          <w:rFonts w:ascii="宋体" w:hAnsi="宋体" w:eastAsia="宋体" w:cs="宋体"/>
          <w:spacing w:val="18"/>
          <w:sz w:val="24"/>
          <w:szCs w:val="24"/>
        </w:rPr>
        <w:t xml:space="preserve">  </w:t>
      </w:r>
      <w:r>
        <w:rPr>
          <w:rFonts w:ascii="宋体" w:hAnsi="宋体" w:eastAsia="宋体" w:cs="宋体"/>
          <w:spacing w:val="-9"/>
          <w:sz w:val="24"/>
          <w:szCs w:val="24"/>
        </w:rPr>
        <w:t>月</w:t>
      </w:r>
      <w:r>
        <w:rPr>
          <w:rFonts w:ascii="宋体" w:hAnsi="宋体" w:eastAsia="宋体" w:cs="宋体"/>
          <w:spacing w:val="47"/>
          <w:sz w:val="24"/>
          <w:szCs w:val="24"/>
        </w:rPr>
        <w:t xml:space="preserve">  </w:t>
      </w:r>
      <w:r>
        <w:rPr>
          <w:rFonts w:ascii="宋体" w:hAnsi="宋体" w:eastAsia="宋体" w:cs="宋体"/>
          <w:spacing w:val="-9"/>
          <w:sz w:val="24"/>
          <w:szCs w:val="24"/>
        </w:rPr>
        <w:t>日起生效。</w:t>
      </w:r>
    </w:p>
    <w:p w14:paraId="15032A8C">
      <w:pPr>
        <w:pStyle w:val="2"/>
        <w:spacing w:line="285" w:lineRule="auto"/>
      </w:pPr>
    </w:p>
    <w:p w14:paraId="7352BC94">
      <w:pPr>
        <w:pStyle w:val="2"/>
        <w:spacing w:line="285" w:lineRule="auto"/>
      </w:pPr>
    </w:p>
    <w:p w14:paraId="33D8D7A4">
      <w:pPr>
        <w:spacing w:before="79" w:line="219" w:lineRule="auto"/>
        <w:ind w:left="612"/>
        <w:rPr>
          <w:rFonts w:ascii="宋体" w:hAnsi="宋体" w:eastAsia="宋体" w:cs="宋体"/>
          <w:sz w:val="24"/>
          <w:szCs w:val="24"/>
        </w:rPr>
      </w:pPr>
      <w:r>
        <w:rPr>
          <w:rFonts w:ascii="宋体" w:hAnsi="宋体" w:eastAsia="宋体" w:cs="宋体"/>
          <w:spacing w:val="-5"/>
          <w:sz w:val="24"/>
          <w:szCs w:val="24"/>
        </w:rPr>
        <w:t>特此声明</w:t>
      </w:r>
    </w:p>
    <w:p w14:paraId="7CF56864">
      <w:pPr>
        <w:pStyle w:val="2"/>
        <w:spacing w:line="282" w:lineRule="auto"/>
      </w:pPr>
    </w:p>
    <w:p w14:paraId="3CFD2092">
      <w:pPr>
        <w:pStyle w:val="2"/>
        <w:spacing w:line="282" w:lineRule="auto"/>
      </w:pPr>
    </w:p>
    <w:p w14:paraId="554F6A3E">
      <w:pPr>
        <w:spacing w:before="78" w:line="219" w:lineRule="auto"/>
        <w:ind w:left="3816"/>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23"/>
          <w:sz w:val="24"/>
          <w:szCs w:val="24"/>
        </w:rPr>
        <w:t>：</w:t>
      </w:r>
      <w:r>
        <w:rPr>
          <w:rFonts w:ascii="宋体" w:hAnsi="宋体" w:eastAsia="宋体" w:cs="宋体"/>
          <w:sz w:val="24"/>
          <w:szCs w:val="24"/>
          <w:u w:val="single" w:color="auto"/>
        </w:rPr>
        <w:t xml:space="preserve">                      </w:t>
      </w:r>
      <w:r>
        <w:rPr>
          <w:rFonts w:ascii="宋体" w:hAnsi="宋体" w:eastAsia="宋体" w:cs="宋体"/>
          <w:spacing w:val="-23"/>
          <w:sz w:val="24"/>
          <w:szCs w:val="24"/>
        </w:rPr>
        <w:t>（</w:t>
      </w:r>
      <w:r>
        <w:rPr>
          <w:rFonts w:ascii="宋体" w:hAnsi="宋体" w:eastAsia="宋体" w:cs="宋体"/>
          <w:spacing w:val="2"/>
          <w:sz w:val="24"/>
          <w:szCs w:val="24"/>
        </w:rPr>
        <w:t>盖章）</w:t>
      </w:r>
    </w:p>
    <w:p w14:paraId="54311A9A">
      <w:pPr>
        <w:pStyle w:val="2"/>
        <w:spacing w:line="257" w:lineRule="auto"/>
      </w:pPr>
    </w:p>
    <w:p w14:paraId="06074566">
      <w:pPr>
        <w:spacing w:before="78" w:line="219" w:lineRule="auto"/>
        <w:ind w:left="3817"/>
        <w:rPr>
          <w:rFonts w:ascii="宋体" w:hAnsi="宋体" w:eastAsia="宋体" w:cs="宋体"/>
          <w:sz w:val="24"/>
          <w:szCs w:val="24"/>
        </w:rPr>
      </w:pPr>
      <w:r>
        <w:rPr>
          <w:rFonts w:ascii="宋体" w:hAnsi="宋体" w:eastAsia="宋体" w:cs="宋体"/>
          <w:spacing w:val="2"/>
          <w:sz w:val="24"/>
          <w:szCs w:val="24"/>
        </w:rPr>
        <w:t>法定代表人</w:t>
      </w:r>
      <w:r>
        <w:rPr>
          <w:rFonts w:ascii="宋体" w:hAnsi="宋体" w:eastAsia="宋体" w:cs="宋体"/>
          <w:spacing w:val="-25"/>
          <w:sz w:val="24"/>
          <w:szCs w:val="24"/>
        </w:rPr>
        <w:t>：</w:t>
      </w:r>
      <w:r>
        <w:rPr>
          <w:rFonts w:ascii="宋体" w:hAnsi="宋体" w:eastAsia="宋体" w:cs="宋体"/>
          <w:sz w:val="24"/>
          <w:szCs w:val="24"/>
          <w:u w:val="single" w:color="auto"/>
        </w:rPr>
        <w:t xml:space="preserve">                </w:t>
      </w:r>
      <w:r>
        <w:rPr>
          <w:rFonts w:ascii="宋体" w:hAnsi="宋体" w:eastAsia="宋体" w:cs="宋体"/>
          <w:spacing w:val="-25"/>
          <w:sz w:val="24"/>
          <w:szCs w:val="24"/>
        </w:rPr>
        <w:t>（</w:t>
      </w:r>
      <w:r>
        <w:rPr>
          <w:rFonts w:ascii="宋体" w:hAnsi="宋体" w:eastAsia="宋体" w:cs="宋体"/>
          <w:spacing w:val="2"/>
          <w:sz w:val="24"/>
          <w:szCs w:val="24"/>
        </w:rPr>
        <w:t>签字或盖章）</w:t>
      </w:r>
    </w:p>
    <w:p w14:paraId="46775FF4">
      <w:pPr>
        <w:pStyle w:val="2"/>
        <w:spacing w:line="254" w:lineRule="auto"/>
      </w:pPr>
    </w:p>
    <w:p w14:paraId="28278368">
      <w:pPr>
        <w:spacing w:before="79" w:line="219" w:lineRule="auto"/>
        <w:ind w:left="3816"/>
        <w:rPr>
          <w:rFonts w:ascii="宋体" w:hAnsi="宋体" w:eastAsia="宋体" w:cs="宋体"/>
          <w:sz w:val="24"/>
          <w:szCs w:val="24"/>
        </w:rPr>
      </w:pPr>
      <w:r>
        <w:rPr>
          <w:rFonts w:ascii="宋体" w:hAnsi="宋体" w:eastAsia="宋体" w:cs="宋体"/>
          <w:spacing w:val="2"/>
          <w:sz w:val="24"/>
          <w:szCs w:val="24"/>
        </w:rPr>
        <w:t>被授权人代表</w:t>
      </w:r>
      <w:r>
        <w:rPr>
          <w:rFonts w:ascii="宋体" w:hAnsi="宋体" w:eastAsia="宋体" w:cs="宋体"/>
          <w:spacing w:val="-26"/>
          <w:sz w:val="24"/>
          <w:szCs w:val="24"/>
        </w:rPr>
        <w:t>：</w:t>
      </w:r>
      <w:r>
        <w:rPr>
          <w:rFonts w:ascii="宋体" w:hAnsi="宋体" w:eastAsia="宋体" w:cs="宋体"/>
          <w:sz w:val="24"/>
          <w:szCs w:val="24"/>
          <w:u w:val="single" w:color="auto"/>
        </w:rPr>
        <w:t xml:space="preserve">              </w:t>
      </w:r>
      <w:r>
        <w:rPr>
          <w:rFonts w:ascii="宋体" w:hAnsi="宋体" w:eastAsia="宋体" w:cs="宋体"/>
          <w:spacing w:val="-26"/>
          <w:sz w:val="24"/>
          <w:szCs w:val="24"/>
        </w:rPr>
        <w:t>（</w:t>
      </w:r>
      <w:r>
        <w:rPr>
          <w:rFonts w:ascii="宋体" w:hAnsi="宋体" w:eastAsia="宋体" w:cs="宋体"/>
          <w:spacing w:val="2"/>
          <w:sz w:val="24"/>
          <w:szCs w:val="24"/>
        </w:rPr>
        <w:t>签字或盖章）</w:t>
      </w:r>
    </w:p>
    <w:p w14:paraId="03B7D752">
      <w:pPr>
        <w:pStyle w:val="2"/>
        <w:spacing w:line="259" w:lineRule="auto"/>
      </w:pPr>
    </w:p>
    <w:p w14:paraId="5E9C7B3D">
      <w:pPr>
        <w:spacing w:before="79" w:line="219" w:lineRule="auto"/>
        <w:ind w:left="168"/>
        <w:rPr>
          <w:rFonts w:ascii="宋体" w:hAnsi="宋体" w:eastAsia="宋体" w:cs="宋体"/>
          <w:sz w:val="24"/>
          <w:szCs w:val="24"/>
        </w:rPr>
      </w:pPr>
      <w:r>
        <w:rPr>
          <w:rFonts w:ascii="宋体" w:hAnsi="宋体" w:eastAsia="宋体" w:cs="宋体"/>
          <w:spacing w:val="-2"/>
          <w:sz w:val="24"/>
          <w:szCs w:val="24"/>
        </w:rPr>
        <w:t>附法定代表人（负责人）及被授权人代表身份证明正反面扫描件或影印件。</w:t>
      </w:r>
    </w:p>
    <w:p w14:paraId="14075670">
      <w:pPr>
        <w:spacing w:line="133" w:lineRule="exact"/>
      </w:pPr>
    </w:p>
    <w:tbl>
      <w:tblPr>
        <w:tblStyle w:val="7"/>
        <w:tblW w:w="9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7"/>
        <w:gridCol w:w="4616"/>
      </w:tblGrid>
      <w:tr w14:paraId="285A8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4" w:hRule="atLeast"/>
        </w:trPr>
        <w:tc>
          <w:tcPr>
            <w:tcW w:w="4617" w:type="dxa"/>
            <w:vAlign w:val="top"/>
          </w:tcPr>
          <w:p w14:paraId="7DF71459">
            <w:pPr>
              <w:rPr>
                <w:rFonts w:ascii="Arial"/>
                <w:sz w:val="21"/>
              </w:rPr>
            </w:pPr>
          </w:p>
        </w:tc>
        <w:tc>
          <w:tcPr>
            <w:tcW w:w="4616" w:type="dxa"/>
            <w:vAlign w:val="top"/>
          </w:tcPr>
          <w:p w14:paraId="304E7A10">
            <w:pPr>
              <w:rPr>
                <w:rFonts w:ascii="Arial"/>
                <w:sz w:val="21"/>
              </w:rPr>
            </w:pPr>
          </w:p>
        </w:tc>
      </w:tr>
    </w:tbl>
    <w:p w14:paraId="6D24E422">
      <w:pPr>
        <w:spacing w:before="53" w:line="224" w:lineRule="auto"/>
        <w:ind w:left="132"/>
        <w:rPr>
          <w:rFonts w:ascii="宋体" w:hAnsi="宋体" w:eastAsia="宋体" w:cs="宋体"/>
          <w:sz w:val="24"/>
          <w:szCs w:val="24"/>
        </w:rPr>
      </w:pPr>
      <w:r>
        <w:rPr>
          <w:rFonts w:ascii="宋体" w:hAnsi="宋体" w:eastAsia="宋体" w:cs="宋体"/>
          <w:b/>
          <w:bCs/>
          <w:spacing w:val="-8"/>
          <w:sz w:val="24"/>
          <w:szCs w:val="24"/>
        </w:rPr>
        <w:t>注：</w:t>
      </w:r>
    </w:p>
    <w:p w14:paraId="7D09F223">
      <w:pPr>
        <w:spacing w:before="192" w:line="292" w:lineRule="auto"/>
        <w:ind w:left="138" w:right="149" w:firstLine="509"/>
        <w:rPr>
          <w:rFonts w:ascii="宋体" w:hAnsi="宋体" w:eastAsia="宋体" w:cs="宋体"/>
          <w:sz w:val="24"/>
          <w:szCs w:val="24"/>
        </w:rPr>
      </w:pPr>
      <w:r>
        <w:rPr>
          <w:rFonts w:ascii="宋体" w:hAnsi="宋体" w:eastAsia="宋体" w:cs="宋体"/>
          <w:b/>
          <w:bCs/>
          <w:spacing w:val="-5"/>
          <w:sz w:val="24"/>
          <w:szCs w:val="24"/>
        </w:rPr>
        <w:t>1.</w:t>
      </w:r>
      <w:r>
        <w:rPr>
          <w:rFonts w:ascii="宋体" w:hAnsi="宋体" w:eastAsia="宋体" w:cs="宋体"/>
          <w:spacing w:val="-5"/>
          <w:sz w:val="24"/>
          <w:szCs w:val="24"/>
        </w:rPr>
        <w:t xml:space="preserve"> </w:t>
      </w:r>
      <w:r>
        <w:rPr>
          <w:rFonts w:ascii="宋体" w:hAnsi="宋体" w:eastAsia="宋体" w:cs="宋体"/>
          <w:b/>
          <w:bCs/>
          <w:spacing w:val="-5"/>
          <w:sz w:val="24"/>
          <w:szCs w:val="24"/>
        </w:rPr>
        <w:t>除可填报项目外，对本法定代表人授权委托书内容的任何修改将被视为未实质</w:t>
      </w:r>
      <w:r>
        <w:rPr>
          <w:rFonts w:ascii="宋体" w:hAnsi="宋体" w:eastAsia="宋体" w:cs="宋体"/>
          <w:b/>
          <w:bCs/>
          <w:spacing w:val="-6"/>
          <w:sz w:val="24"/>
          <w:szCs w:val="24"/>
        </w:rPr>
        <w:t>性响应，从而导致该响应文件被拒绝；</w:t>
      </w:r>
    </w:p>
    <w:p w14:paraId="3C74B334">
      <w:pPr>
        <w:spacing w:before="150" w:line="219" w:lineRule="auto"/>
        <w:ind w:left="618"/>
        <w:rPr>
          <w:rFonts w:ascii="宋体" w:hAnsi="宋体" w:eastAsia="宋体" w:cs="宋体"/>
          <w:sz w:val="24"/>
          <w:szCs w:val="24"/>
        </w:rPr>
      </w:pPr>
      <w:r>
        <w:rPr>
          <w:rFonts w:ascii="宋体" w:hAnsi="宋体" w:eastAsia="宋体" w:cs="宋体"/>
          <w:b/>
          <w:bCs/>
          <w:spacing w:val="-4"/>
          <w:sz w:val="24"/>
          <w:szCs w:val="24"/>
        </w:rPr>
        <w:t>2.</w:t>
      </w:r>
      <w:r>
        <w:rPr>
          <w:rFonts w:ascii="宋体" w:hAnsi="宋体" w:eastAsia="宋体" w:cs="宋体"/>
          <w:spacing w:val="-4"/>
          <w:sz w:val="24"/>
          <w:szCs w:val="24"/>
        </w:rPr>
        <w:t xml:space="preserve"> </w:t>
      </w:r>
      <w:r>
        <w:rPr>
          <w:rFonts w:ascii="宋体" w:hAnsi="宋体" w:eastAsia="宋体" w:cs="宋体"/>
          <w:b/>
          <w:bCs/>
          <w:spacing w:val="-4"/>
          <w:sz w:val="24"/>
          <w:szCs w:val="24"/>
        </w:rPr>
        <w:t>若供应商授权代表为法定代表人（负责人）的可不提供。</w:t>
      </w:r>
    </w:p>
    <w:p w14:paraId="6C675CBF">
      <w:pPr>
        <w:spacing w:line="219" w:lineRule="auto"/>
        <w:rPr>
          <w:rFonts w:ascii="宋体" w:hAnsi="宋体" w:eastAsia="宋体" w:cs="宋体"/>
          <w:sz w:val="24"/>
          <w:szCs w:val="24"/>
        </w:rPr>
        <w:sectPr>
          <w:footerReference r:id="rId40" w:type="default"/>
          <w:pgSz w:w="11906" w:h="16840"/>
          <w:pgMar w:top="400" w:right="1362" w:bottom="1145" w:left="1304" w:header="0" w:footer="983" w:gutter="0"/>
          <w:pgNumType w:fmt="decimal"/>
          <w:cols w:space="720" w:num="1"/>
        </w:sectPr>
      </w:pPr>
    </w:p>
    <w:p w14:paraId="102B31B4">
      <w:pPr>
        <w:pStyle w:val="2"/>
        <w:spacing w:line="256" w:lineRule="auto"/>
      </w:pPr>
    </w:p>
    <w:p w14:paraId="7A1850A6">
      <w:pPr>
        <w:pStyle w:val="2"/>
        <w:spacing w:line="256" w:lineRule="auto"/>
      </w:pPr>
    </w:p>
    <w:p w14:paraId="4A85E46A">
      <w:pPr>
        <w:pStyle w:val="2"/>
        <w:spacing w:line="256" w:lineRule="auto"/>
      </w:pPr>
    </w:p>
    <w:p w14:paraId="247D4A69">
      <w:pPr>
        <w:pStyle w:val="2"/>
        <w:spacing w:line="256" w:lineRule="auto"/>
      </w:pPr>
    </w:p>
    <w:p w14:paraId="4FBE47A3">
      <w:pPr>
        <w:spacing w:before="78" w:line="220" w:lineRule="auto"/>
        <w:ind w:left="7"/>
        <w:outlineLvl w:val="0"/>
        <w:rPr>
          <w:rFonts w:ascii="宋体" w:hAnsi="宋体" w:eastAsia="宋体" w:cs="宋体"/>
          <w:sz w:val="24"/>
          <w:szCs w:val="24"/>
        </w:rPr>
      </w:pPr>
      <w:r>
        <w:rPr>
          <w:rFonts w:ascii="宋体" w:hAnsi="宋体" w:eastAsia="宋体" w:cs="宋体"/>
          <w:b/>
          <w:bCs/>
          <w:spacing w:val="-7"/>
          <w:sz w:val="24"/>
          <w:szCs w:val="24"/>
        </w:rPr>
        <w:t>3．磋商保证金</w:t>
      </w:r>
    </w:p>
    <w:p w14:paraId="615A97BA">
      <w:pPr>
        <w:pStyle w:val="2"/>
        <w:spacing w:line="408" w:lineRule="auto"/>
      </w:pPr>
    </w:p>
    <w:p w14:paraId="0B2B9DC9">
      <w:pPr>
        <w:spacing w:before="78" w:line="219" w:lineRule="auto"/>
        <w:rPr>
          <w:rFonts w:ascii="宋体" w:hAnsi="宋体" w:eastAsia="宋体" w:cs="宋体"/>
          <w:sz w:val="24"/>
          <w:szCs w:val="24"/>
        </w:rPr>
      </w:pPr>
      <w:r>
        <w:rPr>
          <w:rFonts w:ascii="宋体" w:hAnsi="宋体" w:eastAsia="宋体" w:cs="宋体"/>
          <w:spacing w:val="-2"/>
          <w:sz w:val="24"/>
          <w:szCs w:val="24"/>
        </w:rPr>
        <w:t>注：附磋商保证金缴纳凭据</w:t>
      </w:r>
    </w:p>
    <w:p w14:paraId="029B9A93">
      <w:pPr>
        <w:spacing w:line="219" w:lineRule="auto"/>
        <w:rPr>
          <w:rFonts w:ascii="宋体" w:hAnsi="宋体" w:eastAsia="宋体" w:cs="宋体"/>
          <w:sz w:val="24"/>
          <w:szCs w:val="24"/>
        </w:rPr>
        <w:sectPr>
          <w:footerReference r:id="rId41" w:type="default"/>
          <w:pgSz w:w="11906" w:h="16840"/>
          <w:pgMar w:top="400" w:right="1785" w:bottom="1145" w:left="1437" w:header="0" w:footer="983" w:gutter="0"/>
          <w:pgNumType w:fmt="decimal"/>
          <w:cols w:space="720" w:num="1"/>
        </w:sectPr>
      </w:pPr>
    </w:p>
    <w:p w14:paraId="00408344">
      <w:pPr>
        <w:pStyle w:val="2"/>
        <w:spacing w:line="251" w:lineRule="auto"/>
      </w:pPr>
    </w:p>
    <w:p w14:paraId="39C22167">
      <w:pPr>
        <w:pStyle w:val="2"/>
        <w:spacing w:line="251" w:lineRule="auto"/>
      </w:pPr>
    </w:p>
    <w:p w14:paraId="47D03D79">
      <w:pPr>
        <w:pStyle w:val="2"/>
        <w:spacing w:line="251" w:lineRule="auto"/>
      </w:pPr>
    </w:p>
    <w:p w14:paraId="332D7091">
      <w:pPr>
        <w:pStyle w:val="2"/>
        <w:spacing w:line="252" w:lineRule="auto"/>
      </w:pPr>
    </w:p>
    <w:p w14:paraId="50419DB0">
      <w:pPr>
        <w:spacing w:before="78" w:line="220" w:lineRule="auto"/>
        <w:ind w:left="15"/>
        <w:rPr>
          <w:rFonts w:ascii="宋体" w:hAnsi="宋体" w:eastAsia="宋体" w:cs="宋体"/>
          <w:sz w:val="24"/>
          <w:szCs w:val="24"/>
        </w:rPr>
      </w:pPr>
      <w:r>
        <w:rPr>
          <w:rFonts w:ascii="宋体" w:hAnsi="宋体" w:eastAsia="宋体" w:cs="宋体"/>
          <w:b/>
          <w:bCs/>
          <w:spacing w:val="-7"/>
          <w:sz w:val="24"/>
          <w:szCs w:val="24"/>
        </w:rPr>
        <w:t>4．磋商函</w:t>
      </w:r>
    </w:p>
    <w:p w14:paraId="7552E66B">
      <w:pPr>
        <w:pStyle w:val="2"/>
        <w:spacing w:line="244" w:lineRule="auto"/>
      </w:pPr>
    </w:p>
    <w:p w14:paraId="0145CADB">
      <w:pPr>
        <w:spacing w:before="78" w:line="220" w:lineRule="auto"/>
        <w:ind w:left="3947"/>
        <w:rPr>
          <w:rFonts w:ascii="宋体" w:hAnsi="宋体" w:eastAsia="宋体" w:cs="宋体"/>
          <w:sz w:val="24"/>
          <w:szCs w:val="24"/>
        </w:rPr>
      </w:pPr>
      <w:r>
        <w:rPr>
          <w:rFonts w:ascii="宋体" w:hAnsi="宋体" w:eastAsia="宋体" w:cs="宋体"/>
          <w:b/>
          <w:bCs/>
          <w:spacing w:val="-11"/>
          <w:sz w:val="24"/>
          <w:szCs w:val="24"/>
        </w:rPr>
        <w:t>磋</w:t>
      </w:r>
      <w:r>
        <w:rPr>
          <w:rFonts w:ascii="宋体" w:hAnsi="宋体" w:eastAsia="宋体" w:cs="宋体"/>
          <w:spacing w:val="11"/>
          <w:sz w:val="24"/>
          <w:szCs w:val="24"/>
        </w:rPr>
        <w:t xml:space="preserve">  </w:t>
      </w:r>
      <w:r>
        <w:rPr>
          <w:rFonts w:ascii="宋体" w:hAnsi="宋体" w:eastAsia="宋体" w:cs="宋体"/>
          <w:b/>
          <w:bCs/>
          <w:spacing w:val="-11"/>
          <w:sz w:val="24"/>
          <w:szCs w:val="24"/>
        </w:rPr>
        <w:t>商</w:t>
      </w:r>
      <w:r>
        <w:rPr>
          <w:rFonts w:ascii="宋体" w:hAnsi="宋体" w:eastAsia="宋体" w:cs="宋体"/>
          <w:spacing w:val="20"/>
          <w:sz w:val="24"/>
          <w:szCs w:val="24"/>
        </w:rPr>
        <w:t xml:space="preserve">  </w:t>
      </w:r>
      <w:r>
        <w:rPr>
          <w:rFonts w:ascii="宋体" w:hAnsi="宋体" w:eastAsia="宋体" w:cs="宋体"/>
          <w:b/>
          <w:bCs/>
          <w:spacing w:val="-11"/>
          <w:sz w:val="24"/>
          <w:szCs w:val="24"/>
        </w:rPr>
        <w:t>函</w:t>
      </w:r>
    </w:p>
    <w:p w14:paraId="09277A58">
      <w:pPr>
        <w:pStyle w:val="2"/>
        <w:spacing w:line="431" w:lineRule="auto"/>
      </w:pPr>
    </w:p>
    <w:p w14:paraId="51E8C1E7">
      <w:pPr>
        <w:spacing w:before="78" w:line="219" w:lineRule="auto"/>
        <w:ind w:left="15"/>
        <w:rPr>
          <w:rFonts w:ascii="宋体" w:hAnsi="宋体" w:eastAsia="宋体" w:cs="宋体"/>
          <w:sz w:val="24"/>
          <w:szCs w:val="24"/>
        </w:rPr>
      </w:pPr>
      <w:r>
        <w:rPr>
          <w:rFonts w:ascii="宋体" w:hAnsi="宋体" w:eastAsia="宋体" w:cs="宋体"/>
          <w:spacing w:val="-2"/>
          <w:sz w:val="24"/>
          <w:szCs w:val="24"/>
          <w:u w:val="single" w:color="auto"/>
        </w:rPr>
        <w:t>采购代理机构名称</w:t>
      </w:r>
      <w:r>
        <w:rPr>
          <w:rFonts w:ascii="宋体" w:hAnsi="宋体" w:eastAsia="宋体" w:cs="宋体"/>
          <w:spacing w:val="-2"/>
          <w:sz w:val="24"/>
          <w:szCs w:val="24"/>
        </w:rPr>
        <w:t>：</w:t>
      </w:r>
    </w:p>
    <w:p w14:paraId="5F4BBEEB">
      <w:pPr>
        <w:pStyle w:val="2"/>
        <w:spacing w:line="281" w:lineRule="auto"/>
      </w:pPr>
    </w:p>
    <w:p w14:paraId="6D9A0155">
      <w:pPr>
        <w:tabs>
          <w:tab w:val="left" w:pos="4110"/>
        </w:tabs>
        <w:spacing w:before="78" w:line="350" w:lineRule="auto"/>
        <w:ind w:left="15" w:right="48" w:firstLine="58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5"/>
          <w:sz w:val="24"/>
          <w:szCs w:val="24"/>
          <w:u w:val="single" w:color="auto"/>
        </w:rPr>
        <w:t>（供应商全称）</w:t>
      </w:r>
      <w:r>
        <w:rPr>
          <w:rFonts w:ascii="宋体" w:hAnsi="宋体" w:eastAsia="宋体" w:cs="宋体"/>
          <w:spacing w:val="-15"/>
          <w:sz w:val="24"/>
          <w:szCs w:val="24"/>
        </w:rPr>
        <w:t>授权</w:t>
      </w:r>
      <w:r>
        <w:rPr>
          <w:rFonts w:ascii="宋体" w:hAnsi="宋体" w:eastAsia="宋体" w:cs="宋体"/>
          <w:spacing w:val="3"/>
          <w:sz w:val="24"/>
          <w:szCs w:val="24"/>
          <w:u w:val="single" w:color="auto"/>
        </w:rPr>
        <w:t xml:space="preserve">           </w:t>
      </w:r>
      <w:r>
        <w:rPr>
          <w:rFonts w:ascii="宋体" w:hAnsi="宋体" w:eastAsia="宋体" w:cs="宋体"/>
          <w:spacing w:val="-15"/>
          <w:sz w:val="24"/>
          <w:szCs w:val="24"/>
          <w:u w:val="single" w:color="auto"/>
        </w:rPr>
        <w:t>（供应商授权代</w:t>
      </w:r>
      <w:r>
        <w:rPr>
          <w:rFonts w:ascii="宋体" w:hAnsi="宋体" w:eastAsia="宋体" w:cs="宋体"/>
          <w:spacing w:val="-1"/>
          <w:sz w:val="24"/>
          <w:szCs w:val="24"/>
          <w:u w:val="single" w:color="auto"/>
        </w:rPr>
        <w:t>表姓名、职务)</w:t>
      </w:r>
      <w:r>
        <w:rPr>
          <w:rFonts w:ascii="宋体" w:hAnsi="宋体" w:eastAsia="宋体" w:cs="宋体"/>
          <w:spacing w:val="-1"/>
          <w:sz w:val="24"/>
          <w:szCs w:val="24"/>
        </w:rPr>
        <w:t>为我方代表，参加贵方组织的</w:t>
      </w:r>
      <w:r>
        <w:rPr>
          <w:rFonts w:ascii="宋体" w:hAnsi="宋体" w:eastAsia="宋体" w:cs="宋体"/>
          <w:spacing w:val="7"/>
          <w:sz w:val="24"/>
          <w:szCs w:val="24"/>
          <w:u w:val="single" w:color="auto"/>
        </w:rPr>
        <w:t xml:space="preserve">                </w:t>
      </w:r>
      <w:r>
        <w:rPr>
          <w:rFonts w:ascii="宋体" w:hAnsi="宋体" w:eastAsia="宋体" w:cs="宋体"/>
          <w:spacing w:val="-1"/>
          <w:sz w:val="24"/>
          <w:szCs w:val="24"/>
          <w:u w:val="single" w:color="auto"/>
        </w:rPr>
        <w:t>（项目名称）</w:t>
      </w:r>
    </w:p>
    <w:p w14:paraId="3648B41A">
      <w:pPr>
        <w:tabs>
          <w:tab w:val="left" w:pos="270"/>
        </w:tabs>
        <w:spacing w:before="1" w:line="217"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8"/>
          <w:sz w:val="24"/>
          <w:szCs w:val="24"/>
          <w:u w:val="single" w:color="auto"/>
        </w:rPr>
        <w:t xml:space="preserve">（项目编号）       </w:t>
      </w:r>
      <w:r>
        <w:rPr>
          <w:rFonts w:ascii="宋体" w:hAnsi="宋体" w:eastAsia="宋体" w:cs="宋体"/>
          <w:spacing w:val="-102"/>
          <w:sz w:val="24"/>
          <w:szCs w:val="24"/>
        </w:rPr>
        <w:t xml:space="preserve"> </w:t>
      </w:r>
      <w:r>
        <w:rPr>
          <w:rFonts w:ascii="宋体" w:hAnsi="宋体" w:eastAsia="宋体" w:cs="宋体"/>
          <w:spacing w:val="-8"/>
          <w:sz w:val="24"/>
          <w:szCs w:val="24"/>
        </w:rPr>
        <w:t>磋商的有关活动，并对此</w:t>
      </w:r>
      <w:r>
        <w:rPr>
          <w:rFonts w:ascii="宋体" w:hAnsi="宋体" w:eastAsia="宋体" w:cs="宋体"/>
          <w:spacing w:val="-9"/>
          <w:sz w:val="24"/>
          <w:szCs w:val="24"/>
        </w:rPr>
        <w:t>项目进行报价。为此：</w:t>
      </w:r>
    </w:p>
    <w:p w14:paraId="293A498F">
      <w:pPr>
        <w:spacing w:before="203" w:line="290" w:lineRule="auto"/>
        <w:ind w:left="33" w:right="41" w:firstLine="499"/>
        <w:rPr>
          <w:rFonts w:ascii="宋体" w:hAnsi="宋体" w:eastAsia="宋体" w:cs="宋体"/>
          <w:sz w:val="24"/>
          <w:szCs w:val="24"/>
        </w:rPr>
      </w:pPr>
      <w:r>
        <w:rPr>
          <w:rFonts w:ascii="宋体" w:hAnsi="宋体" w:eastAsia="宋体" w:cs="宋体"/>
          <w:spacing w:val="-4"/>
          <w:sz w:val="24"/>
          <w:szCs w:val="24"/>
        </w:rPr>
        <w:t>1．我方同意在本项目响应文件中规定的响应文件提交截止之日起</w:t>
      </w:r>
      <w:r>
        <w:rPr>
          <w:rFonts w:ascii="宋体" w:hAnsi="宋体" w:eastAsia="宋体" w:cs="宋体"/>
          <w:spacing w:val="-31"/>
          <w:sz w:val="24"/>
          <w:szCs w:val="24"/>
        </w:rPr>
        <w:t xml:space="preserve"> </w:t>
      </w:r>
      <w:r>
        <w:rPr>
          <w:rFonts w:ascii="宋体" w:hAnsi="宋体" w:eastAsia="宋体" w:cs="宋体"/>
          <w:spacing w:val="-4"/>
          <w:sz w:val="24"/>
          <w:szCs w:val="24"/>
        </w:rPr>
        <w:t>90</w:t>
      </w:r>
      <w:r>
        <w:rPr>
          <w:rFonts w:ascii="宋体" w:hAnsi="宋体" w:eastAsia="宋体" w:cs="宋体"/>
          <w:spacing w:val="-44"/>
          <w:sz w:val="24"/>
          <w:szCs w:val="24"/>
        </w:rPr>
        <w:t xml:space="preserve"> </w:t>
      </w:r>
      <w:r>
        <w:rPr>
          <w:rFonts w:ascii="宋体" w:hAnsi="宋体" w:eastAsia="宋体" w:cs="宋体"/>
          <w:spacing w:val="-4"/>
          <w:sz w:val="24"/>
          <w:szCs w:val="24"/>
        </w:rPr>
        <w:t>个日历天内遵</w:t>
      </w:r>
      <w:r>
        <w:rPr>
          <w:rFonts w:ascii="宋体" w:hAnsi="宋体" w:eastAsia="宋体" w:cs="宋体"/>
          <w:spacing w:val="-2"/>
          <w:sz w:val="24"/>
          <w:szCs w:val="24"/>
        </w:rPr>
        <w:t>守本响应文件中的承诺且在此期限期满之前均具有约束力。</w:t>
      </w:r>
    </w:p>
    <w:p w14:paraId="3841549C">
      <w:pPr>
        <w:spacing w:before="153" w:line="219" w:lineRule="auto"/>
        <w:jc w:val="right"/>
        <w:rPr>
          <w:rFonts w:ascii="宋体" w:hAnsi="宋体" w:eastAsia="宋体" w:cs="宋体"/>
          <w:sz w:val="24"/>
          <w:szCs w:val="24"/>
        </w:rPr>
      </w:pPr>
      <w:r>
        <w:rPr>
          <w:rFonts w:ascii="宋体" w:hAnsi="宋体" w:eastAsia="宋体" w:cs="宋体"/>
          <w:spacing w:val="-4"/>
          <w:sz w:val="24"/>
          <w:szCs w:val="24"/>
        </w:rPr>
        <w:t>2．我方承诺已经具备本项目中规定的参加采购活动</w:t>
      </w:r>
      <w:r>
        <w:rPr>
          <w:rFonts w:ascii="宋体" w:hAnsi="宋体" w:eastAsia="宋体" w:cs="宋体"/>
          <w:spacing w:val="-5"/>
          <w:sz w:val="24"/>
          <w:szCs w:val="24"/>
        </w:rPr>
        <w:t>的供应商应当具备的全部条件。</w:t>
      </w:r>
    </w:p>
    <w:p w14:paraId="51CAB953">
      <w:pPr>
        <w:spacing w:before="183" w:line="219" w:lineRule="auto"/>
        <w:ind w:left="508"/>
        <w:rPr>
          <w:rFonts w:ascii="宋体" w:hAnsi="宋体" w:eastAsia="宋体" w:cs="宋体"/>
          <w:sz w:val="24"/>
          <w:szCs w:val="24"/>
        </w:rPr>
      </w:pPr>
      <w:r>
        <w:rPr>
          <w:rFonts w:ascii="宋体" w:hAnsi="宋体" w:eastAsia="宋体" w:cs="宋体"/>
          <w:spacing w:val="-2"/>
          <w:sz w:val="24"/>
          <w:szCs w:val="24"/>
        </w:rPr>
        <w:t>3．提供供应商须知规定的全部响应文件，包括响应文件正本、副本。</w:t>
      </w:r>
    </w:p>
    <w:p w14:paraId="54D00B3C">
      <w:pPr>
        <w:spacing w:before="181" w:line="218" w:lineRule="auto"/>
        <w:ind w:left="495"/>
        <w:rPr>
          <w:rFonts w:ascii="宋体" w:hAnsi="宋体" w:eastAsia="宋体" w:cs="宋体"/>
          <w:sz w:val="24"/>
          <w:szCs w:val="24"/>
        </w:rPr>
      </w:pPr>
      <w:r>
        <w:rPr>
          <w:rFonts w:ascii="宋体" w:hAnsi="宋体" w:eastAsia="宋体" w:cs="宋体"/>
          <w:spacing w:val="-1"/>
          <w:sz w:val="24"/>
          <w:szCs w:val="24"/>
        </w:rPr>
        <w:t>4．按响应文件要求提供和交付的货物和服务的报价详见报价一览表。</w:t>
      </w:r>
    </w:p>
    <w:p w14:paraId="23E1655E">
      <w:pPr>
        <w:spacing w:before="185" w:line="219" w:lineRule="auto"/>
        <w:ind w:left="508"/>
        <w:rPr>
          <w:rFonts w:ascii="宋体" w:hAnsi="宋体" w:eastAsia="宋体" w:cs="宋体"/>
          <w:sz w:val="24"/>
          <w:szCs w:val="24"/>
        </w:rPr>
      </w:pPr>
      <w:r>
        <w:rPr>
          <w:rFonts w:ascii="宋体" w:hAnsi="宋体" w:eastAsia="宋体" w:cs="宋体"/>
          <w:spacing w:val="-2"/>
          <w:sz w:val="24"/>
          <w:szCs w:val="24"/>
        </w:rPr>
        <w:t>5．保证忠实地执行双方所签订的合同，并承担合同规定的责任和义务。</w:t>
      </w:r>
    </w:p>
    <w:p w14:paraId="70D558E3">
      <w:pPr>
        <w:spacing w:before="203" w:line="290" w:lineRule="auto"/>
        <w:ind w:left="21" w:right="115" w:firstLine="480"/>
        <w:rPr>
          <w:rFonts w:ascii="宋体" w:hAnsi="宋体" w:eastAsia="宋体" w:cs="宋体"/>
          <w:sz w:val="24"/>
          <w:szCs w:val="24"/>
        </w:rPr>
      </w:pPr>
      <w:r>
        <w:rPr>
          <w:rFonts w:ascii="宋体" w:hAnsi="宋体" w:eastAsia="宋体" w:cs="宋体"/>
          <w:spacing w:val="-1"/>
          <w:sz w:val="24"/>
          <w:szCs w:val="24"/>
        </w:rPr>
        <w:t>6．承诺完全满足和响应磋商文件中的各项商务和技术要求，若有偏差，已在响应</w:t>
      </w:r>
      <w:r>
        <w:rPr>
          <w:rFonts w:ascii="宋体" w:hAnsi="宋体" w:eastAsia="宋体" w:cs="宋体"/>
          <w:spacing w:val="-2"/>
          <w:sz w:val="24"/>
          <w:szCs w:val="24"/>
        </w:rPr>
        <w:t>文件商务和技术条款偏离表中予以明确特别说明。</w:t>
      </w:r>
    </w:p>
    <w:p w14:paraId="0D1C8108">
      <w:pPr>
        <w:spacing w:before="156" w:line="219" w:lineRule="auto"/>
        <w:ind w:left="509"/>
        <w:rPr>
          <w:rFonts w:ascii="宋体" w:hAnsi="宋体" w:eastAsia="宋体" w:cs="宋体"/>
          <w:sz w:val="24"/>
          <w:szCs w:val="24"/>
        </w:rPr>
      </w:pPr>
      <w:r>
        <w:rPr>
          <w:rFonts w:ascii="宋体" w:hAnsi="宋体" w:eastAsia="宋体" w:cs="宋体"/>
          <w:spacing w:val="-3"/>
          <w:sz w:val="24"/>
          <w:szCs w:val="24"/>
        </w:rPr>
        <w:t>7．保证遵守磋商文件的规定。</w:t>
      </w:r>
    </w:p>
    <w:p w14:paraId="50E6BDF1">
      <w:pPr>
        <w:spacing w:before="202" w:line="290" w:lineRule="auto"/>
        <w:ind w:left="34" w:right="115" w:firstLine="465"/>
        <w:rPr>
          <w:rFonts w:ascii="宋体" w:hAnsi="宋体" w:eastAsia="宋体" w:cs="宋体"/>
          <w:sz w:val="24"/>
          <w:szCs w:val="24"/>
        </w:rPr>
      </w:pPr>
      <w:r>
        <w:rPr>
          <w:rFonts w:ascii="宋体" w:hAnsi="宋体" w:eastAsia="宋体" w:cs="宋体"/>
          <w:spacing w:val="-1"/>
          <w:sz w:val="24"/>
          <w:szCs w:val="24"/>
        </w:rPr>
        <w:t>8．如果在规定的响应文件有效期内撤回响应文件，我方的磋商保证金可被贵方没</w:t>
      </w:r>
      <w:r>
        <w:rPr>
          <w:rFonts w:ascii="宋体" w:hAnsi="宋体" w:eastAsia="宋体" w:cs="宋体"/>
          <w:spacing w:val="-9"/>
          <w:sz w:val="24"/>
          <w:szCs w:val="24"/>
        </w:rPr>
        <w:t>收。</w:t>
      </w:r>
    </w:p>
    <w:p w14:paraId="19F5B4C2">
      <w:pPr>
        <w:spacing w:before="155" w:line="218" w:lineRule="auto"/>
        <w:ind w:left="500"/>
        <w:rPr>
          <w:rFonts w:ascii="宋体" w:hAnsi="宋体" w:eastAsia="宋体" w:cs="宋体"/>
          <w:sz w:val="24"/>
          <w:szCs w:val="24"/>
        </w:rPr>
      </w:pPr>
      <w:r>
        <w:rPr>
          <w:rFonts w:ascii="宋体" w:hAnsi="宋体" w:eastAsia="宋体" w:cs="宋体"/>
          <w:spacing w:val="-2"/>
          <w:sz w:val="24"/>
          <w:szCs w:val="24"/>
        </w:rPr>
        <w:t>9．我方完全理解贵方不接受可选择性报价。</w:t>
      </w:r>
    </w:p>
    <w:p w14:paraId="0BA02A8B">
      <w:pPr>
        <w:spacing w:before="209" w:line="288" w:lineRule="auto"/>
        <w:ind w:left="20" w:right="43" w:firstLine="513"/>
        <w:rPr>
          <w:rFonts w:ascii="宋体" w:hAnsi="宋体" w:eastAsia="宋体" w:cs="宋体"/>
          <w:sz w:val="24"/>
          <w:szCs w:val="24"/>
        </w:rPr>
      </w:pPr>
      <w:r>
        <w:rPr>
          <w:rFonts w:ascii="宋体" w:hAnsi="宋体" w:eastAsia="宋体" w:cs="宋体"/>
          <w:spacing w:val="-3"/>
          <w:sz w:val="24"/>
          <w:szCs w:val="24"/>
        </w:rPr>
        <w:t>10．我方愿意向贵方提供任何与本项磋商有关的数据、情况和技术资料。若贵方需</w:t>
      </w:r>
      <w:r>
        <w:rPr>
          <w:rFonts w:ascii="宋体" w:hAnsi="宋体" w:eastAsia="宋体" w:cs="宋体"/>
          <w:spacing w:val="-2"/>
          <w:sz w:val="24"/>
          <w:szCs w:val="24"/>
        </w:rPr>
        <w:t>要，我方愿意提供我方做出的一切承诺的证明材料。</w:t>
      </w:r>
    </w:p>
    <w:p w14:paraId="41B087F3">
      <w:pPr>
        <w:spacing w:before="182" w:line="288" w:lineRule="auto"/>
        <w:ind w:left="15" w:right="43" w:firstLine="517"/>
        <w:rPr>
          <w:rFonts w:ascii="宋体" w:hAnsi="宋体" w:eastAsia="宋体" w:cs="宋体"/>
          <w:sz w:val="24"/>
          <w:szCs w:val="24"/>
        </w:rPr>
      </w:pPr>
      <w:r>
        <w:rPr>
          <w:rFonts w:ascii="宋体" w:hAnsi="宋体" w:eastAsia="宋体" w:cs="宋体"/>
          <w:spacing w:val="-3"/>
          <w:sz w:val="24"/>
          <w:szCs w:val="24"/>
        </w:rPr>
        <w:t>11．我方已详细审核全部响应文件，包括响应文件修改书（如有的话）、参考资料</w:t>
      </w:r>
      <w:r>
        <w:rPr>
          <w:rFonts w:ascii="宋体" w:hAnsi="宋体" w:eastAsia="宋体" w:cs="宋体"/>
          <w:spacing w:val="-2"/>
          <w:sz w:val="24"/>
          <w:szCs w:val="24"/>
        </w:rPr>
        <w:t>及有关附件，确认无误。</w:t>
      </w:r>
    </w:p>
    <w:p w14:paraId="7FAF7D28">
      <w:pPr>
        <w:spacing w:before="182" w:line="290" w:lineRule="auto"/>
        <w:ind w:left="34" w:right="43" w:firstLine="498"/>
        <w:rPr>
          <w:rFonts w:ascii="宋体" w:hAnsi="宋体" w:eastAsia="宋体" w:cs="宋体"/>
          <w:sz w:val="24"/>
          <w:szCs w:val="24"/>
        </w:rPr>
      </w:pPr>
      <w:r>
        <w:rPr>
          <w:rFonts w:ascii="宋体" w:hAnsi="宋体" w:eastAsia="宋体" w:cs="宋体"/>
          <w:spacing w:val="-3"/>
          <w:sz w:val="24"/>
          <w:szCs w:val="24"/>
        </w:rPr>
        <w:t>12．我方承诺：采购人若需追加采购本项目响应文件所列货物及相关服务的，在不</w:t>
      </w:r>
      <w:r>
        <w:rPr>
          <w:rFonts w:ascii="宋体" w:hAnsi="宋体" w:eastAsia="宋体" w:cs="宋体"/>
          <w:spacing w:val="-2"/>
          <w:sz w:val="24"/>
          <w:szCs w:val="24"/>
        </w:rPr>
        <w:t>改变合同其他实质性条款的前提下，按相同或更优惠的折扣并保证供货质量。</w:t>
      </w:r>
    </w:p>
    <w:p w14:paraId="2D02D194">
      <w:pPr>
        <w:spacing w:before="156" w:line="219" w:lineRule="auto"/>
        <w:ind w:left="533"/>
        <w:rPr>
          <w:rFonts w:ascii="宋体" w:hAnsi="宋体" w:eastAsia="宋体" w:cs="宋体"/>
          <w:sz w:val="24"/>
          <w:szCs w:val="24"/>
        </w:rPr>
      </w:pPr>
      <w:r>
        <w:rPr>
          <w:rFonts w:ascii="宋体" w:hAnsi="宋体" w:eastAsia="宋体" w:cs="宋体"/>
          <w:spacing w:val="-2"/>
          <w:sz w:val="24"/>
          <w:szCs w:val="24"/>
        </w:rPr>
        <w:t>13．我方承诺接受磋商文件中《采购合同范本》的全部条款且无任何异议。</w:t>
      </w:r>
    </w:p>
    <w:p w14:paraId="21520949">
      <w:pPr>
        <w:spacing w:before="202" w:line="313" w:lineRule="auto"/>
        <w:ind w:left="21" w:right="41" w:firstLine="512"/>
        <w:rPr>
          <w:rFonts w:ascii="宋体" w:hAnsi="宋体" w:eastAsia="宋体" w:cs="宋体"/>
          <w:sz w:val="24"/>
          <w:szCs w:val="24"/>
        </w:rPr>
      </w:pPr>
      <w:r>
        <w:rPr>
          <w:rFonts w:ascii="宋体" w:hAnsi="宋体" w:eastAsia="宋体" w:cs="宋体"/>
          <w:spacing w:val="-3"/>
          <w:sz w:val="24"/>
          <w:szCs w:val="24"/>
        </w:rPr>
        <w:t>14．我方将严格遵守本项目的有关规定，若有下列情形之一的，将接受采购人的处</w:t>
      </w:r>
      <w:r>
        <w:rPr>
          <w:rFonts w:ascii="宋体" w:hAnsi="宋体" w:eastAsia="宋体" w:cs="宋体"/>
          <w:spacing w:val="-5"/>
          <w:sz w:val="24"/>
          <w:szCs w:val="24"/>
        </w:rPr>
        <w:t>罚，在 1</w:t>
      </w:r>
      <w:r>
        <w:rPr>
          <w:rFonts w:ascii="宋体" w:hAnsi="宋体" w:eastAsia="宋体" w:cs="宋体"/>
          <w:spacing w:val="-39"/>
          <w:sz w:val="24"/>
          <w:szCs w:val="24"/>
        </w:rPr>
        <w:t xml:space="preserve"> </w:t>
      </w:r>
      <w:r>
        <w:rPr>
          <w:rFonts w:ascii="宋体" w:hAnsi="宋体" w:eastAsia="宋体" w:cs="宋体"/>
          <w:spacing w:val="-5"/>
          <w:sz w:val="24"/>
          <w:szCs w:val="24"/>
        </w:rPr>
        <w:t>至</w:t>
      </w:r>
      <w:r>
        <w:rPr>
          <w:rFonts w:ascii="宋体" w:hAnsi="宋体" w:eastAsia="宋体" w:cs="宋体"/>
          <w:spacing w:val="-34"/>
          <w:sz w:val="24"/>
          <w:szCs w:val="24"/>
        </w:rPr>
        <w:t xml:space="preserve"> </w:t>
      </w:r>
      <w:r>
        <w:rPr>
          <w:rFonts w:ascii="宋体" w:hAnsi="宋体" w:eastAsia="宋体" w:cs="宋体"/>
          <w:spacing w:val="-5"/>
          <w:sz w:val="24"/>
          <w:szCs w:val="24"/>
        </w:rPr>
        <w:t>3</w:t>
      </w:r>
      <w:r>
        <w:rPr>
          <w:rFonts w:ascii="宋体" w:hAnsi="宋体" w:eastAsia="宋体" w:cs="宋体"/>
          <w:spacing w:val="-42"/>
          <w:sz w:val="24"/>
          <w:szCs w:val="24"/>
        </w:rPr>
        <w:t xml:space="preserve"> </w:t>
      </w:r>
      <w:r>
        <w:rPr>
          <w:rFonts w:ascii="宋体" w:hAnsi="宋体" w:eastAsia="宋体" w:cs="宋体"/>
          <w:spacing w:val="-5"/>
          <w:sz w:val="24"/>
          <w:szCs w:val="24"/>
        </w:rPr>
        <w:t>年内禁止参加采购人非政府采购项目的采购活动。情节严重的，由采购人</w:t>
      </w:r>
      <w:r>
        <w:rPr>
          <w:rFonts w:ascii="宋体" w:hAnsi="宋体" w:eastAsia="宋体" w:cs="宋体"/>
          <w:spacing w:val="-3"/>
          <w:sz w:val="24"/>
          <w:szCs w:val="24"/>
        </w:rPr>
        <w:t>上报上级部门进行处理：</w:t>
      </w:r>
    </w:p>
    <w:p w14:paraId="18420497">
      <w:pPr>
        <w:spacing w:line="313" w:lineRule="auto"/>
        <w:rPr>
          <w:rFonts w:ascii="宋体" w:hAnsi="宋体" w:eastAsia="宋体" w:cs="宋体"/>
          <w:sz w:val="24"/>
          <w:szCs w:val="24"/>
        </w:rPr>
        <w:sectPr>
          <w:footerReference r:id="rId42" w:type="default"/>
          <w:pgSz w:w="11906" w:h="16840"/>
          <w:pgMar w:top="400" w:right="1374" w:bottom="1145" w:left="1418" w:header="0" w:footer="983" w:gutter="0"/>
          <w:pgNumType w:fmt="decimal"/>
          <w:cols w:space="720" w:num="1"/>
        </w:sectPr>
      </w:pPr>
    </w:p>
    <w:p w14:paraId="4E40A6E8">
      <w:pPr>
        <w:pStyle w:val="2"/>
        <w:spacing w:line="250" w:lineRule="auto"/>
      </w:pPr>
    </w:p>
    <w:p w14:paraId="58B0A384">
      <w:pPr>
        <w:pStyle w:val="2"/>
        <w:spacing w:line="250" w:lineRule="auto"/>
      </w:pPr>
    </w:p>
    <w:p w14:paraId="717013CE">
      <w:pPr>
        <w:pStyle w:val="2"/>
        <w:spacing w:line="251" w:lineRule="auto"/>
      </w:pPr>
    </w:p>
    <w:p w14:paraId="407BFC81">
      <w:pPr>
        <w:pStyle w:val="2"/>
        <w:spacing w:line="251" w:lineRule="auto"/>
      </w:pPr>
    </w:p>
    <w:p w14:paraId="580CD70A">
      <w:pPr>
        <w:spacing w:before="78" w:line="219" w:lineRule="auto"/>
        <w:ind w:left="508"/>
        <w:rPr>
          <w:rFonts w:ascii="宋体" w:hAnsi="宋体" w:eastAsia="宋体" w:cs="宋体"/>
          <w:sz w:val="24"/>
          <w:szCs w:val="24"/>
        </w:rPr>
      </w:pPr>
      <w:r>
        <w:rPr>
          <w:rFonts w:ascii="宋体" w:hAnsi="宋体" w:eastAsia="宋体" w:cs="宋体"/>
          <w:spacing w:val="-4"/>
          <w:sz w:val="24"/>
          <w:szCs w:val="24"/>
        </w:rPr>
        <w:t>（1）提供虚假材料谋取成交、成交的；</w:t>
      </w:r>
    </w:p>
    <w:p w14:paraId="69BC700A">
      <w:pPr>
        <w:spacing w:before="183" w:line="219" w:lineRule="auto"/>
        <w:ind w:left="508"/>
        <w:rPr>
          <w:rFonts w:ascii="宋体" w:hAnsi="宋体" w:eastAsia="宋体" w:cs="宋体"/>
          <w:sz w:val="24"/>
          <w:szCs w:val="24"/>
        </w:rPr>
      </w:pPr>
      <w:r>
        <w:rPr>
          <w:rFonts w:ascii="宋体" w:hAnsi="宋体" w:eastAsia="宋体" w:cs="宋体"/>
          <w:spacing w:val="-2"/>
          <w:sz w:val="24"/>
          <w:szCs w:val="24"/>
        </w:rPr>
        <w:t>（2）采取不正当手段诋毁、排挤其他供应商的；</w:t>
      </w:r>
    </w:p>
    <w:p w14:paraId="06473960">
      <w:pPr>
        <w:spacing w:before="178" w:line="219" w:lineRule="auto"/>
        <w:ind w:left="508"/>
        <w:rPr>
          <w:rFonts w:ascii="宋体" w:hAnsi="宋体" w:eastAsia="宋体" w:cs="宋体"/>
          <w:sz w:val="24"/>
          <w:szCs w:val="24"/>
        </w:rPr>
      </w:pPr>
      <w:r>
        <w:rPr>
          <w:rFonts w:ascii="宋体" w:hAnsi="宋体" w:eastAsia="宋体" w:cs="宋体"/>
          <w:spacing w:val="-2"/>
          <w:sz w:val="24"/>
          <w:szCs w:val="24"/>
        </w:rPr>
        <w:t>（3）与采购人、其他供应商或者采购代理机构工作人员恶意串通的；</w:t>
      </w:r>
    </w:p>
    <w:p w14:paraId="113495DC">
      <w:pPr>
        <w:spacing w:before="183" w:line="219" w:lineRule="auto"/>
        <w:ind w:left="508"/>
        <w:rPr>
          <w:rFonts w:ascii="宋体" w:hAnsi="宋体" w:eastAsia="宋体" w:cs="宋体"/>
          <w:sz w:val="24"/>
          <w:szCs w:val="24"/>
        </w:rPr>
      </w:pPr>
      <w:r>
        <w:rPr>
          <w:rFonts w:ascii="宋体" w:hAnsi="宋体" w:eastAsia="宋体" w:cs="宋体"/>
          <w:spacing w:val="-2"/>
          <w:sz w:val="24"/>
          <w:szCs w:val="24"/>
        </w:rPr>
        <w:t>（4）向采购人、采购代理机构工作人员行贿或者提供其他不正当利益的；</w:t>
      </w:r>
    </w:p>
    <w:p w14:paraId="2E649BEF">
      <w:pPr>
        <w:spacing w:before="181" w:line="219" w:lineRule="auto"/>
        <w:ind w:left="508"/>
        <w:rPr>
          <w:rFonts w:ascii="宋体" w:hAnsi="宋体" w:eastAsia="宋体" w:cs="宋体"/>
          <w:sz w:val="24"/>
          <w:szCs w:val="24"/>
        </w:rPr>
      </w:pPr>
      <w:r>
        <w:rPr>
          <w:rFonts w:ascii="宋体" w:hAnsi="宋体" w:eastAsia="宋体" w:cs="宋体"/>
          <w:spacing w:val="-2"/>
          <w:sz w:val="24"/>
          <w:szCs w:val="24"/>
        </w:rPr>
        <w:t>（5）响应文件提交截止时间后撤回响应文件的；</w:t>
      </w:r>
    </w:p>
    <w:p w14:paraId="62795C11">
      <w:pPr>
        <w:spacing w:before="180" w:line="219" w:lineRule="auto"/>
        <w:ind w:left="508"/>
        <w:rPr>
          <w:rFonts w:ascii="宋体" w:hAnsi="宋体" w:eastAsia="宋体" w:cs="宋体"/>
          <w:sz w:val="24"/>
          <w:szCs w:val="24"/>
        </w:rPr>
      </w:pPr>
      <w:r>
        <w:rPr>
          <w:rFonts w:ascii="宋体" w:hAnsi="宋体" w:eastAsia="宋体" w:cs="宋体"/>
          <w:spacing w:val="-2"/>
          <w:sz w:val="24"/>
          <w:szCs w:val="24"/>
        </w:rPr>
        <w:t>（6）在磋商期间，影响采购代理机构或磋商小组正常履行职责的；</w:t>
      </w:r>
    </w:p>
    <w:p w14:paraId="094FDE00">
      <w:pPr>
        <w:spacing w:before="180" w:line="219" w:lineRule="auto"/>
        <w:ind w:left="508"/>
        <w:rPr>
          <w:rFonts w:ascii="宋体" w:hAnsi="宋体" w:eastAsia="宋体" w:cs="宋体"/>
          <w:sz w:val="24"/>
          <w:szCs w:val="24"/>
        </w:rPr>
      </w:pPr>
      <w:r>
        <w:rPr>
          <w:rFonts w:ascii="宋体" w:hAnsi="宋体" w:eastAsia="宋体" w:cs="宋体"/>
          <w:spacing w:val="-2"/>
          <w:sz w:val="24"/>
          <w:szCs w:val="24"/>
        </w:rPr>
        <w:t>（7）未经采购代理机构同意，在采购过程中与采购人进行协商磋商的；</w:t>
      </w:r>
    </w:p>
    <w:p w14:paraId="5E98FA94">
      <w:pPr>
        <w:spacing w:before="203" w:line="292" w:lineRule="auto"/>
        <w:ind w:left="52" w:right="81" w:firstLine="455"/>
        <w:rPr>
          <w:rFonts w:ascii="宋体" w:hAnsi="宋体" w:eastAsia="宋体" w:cs="宋体"/>
          <w:sz w:val="24"/>
          <w:szCs w:val="24"/>
        </w:rPr>
      </w:pPr>
      <w:r>
        <w:rPr>
          <w:rFonts w:ascii="宋体" w:hAnsi="宋体" w:eastAsia="宋体" w:cs="宋体"/>
          <w:spacing w:val="-2"/>
          <w:sz w:val="24"/>
          <w:szCs w:val="24"/>
        </w:rPr>
        <w:t>（8）成交后未按磋商文件、响应文件及相关承诺规定签约或与采购人订立背离合</w:t>
      </w:r>
      <w:r>
        <w:rPr>
          <w:rFonts w:ascii="宋体" w:hAnsi="宋体" w:eastAsia="宋体" w:cs="宋体"/>
          <w:spacing w:val="-6"/>
          <w:sz w:val="24"/>
          <w:szCs w:val="24"/>
        </w:rPr>
        <w:t>同实质性内容的其他协议的；</w:t>
      </w:r>
    </w:p>
    <w:p w14:paraId="03809C47">
      <w:pPr>
        <w:spacing w:before="154" w:line="219" w:lineRule="auto"/>
        <w:ind w:left="508"/>
        <w:rPr>
          <w:rFonts w:ascii="宋体" w:hAnsi="宋体" w:eastAsia="宋体" w:cs="宋体"/>
          <w:sz w:val="24"/>
          <w:szCs w:val="24"/>
        </w:rPr>
      </w:pPr>
      <w:r>
        <w:rPr>
          <w:rFonts w:ascii="宋体" w:hAnsi="宋体" w:eastAsia="宋体" w:cs="宋体"/>
          <w:spacing w:val="-2"/>
          <w:sz w:val="24"/>
          <w:szCs w:val="24"/>
        </w:rPr>
        <w:t>（9）未按磋商文件规定和合同约定履行义务的；</w:t>
      </w:r>
    </w:p>
    <w:p w14:paraId="768D1B89">
      <w:pPr>
        <w:spacing w:before="177" w:line="219" w:lineRule="auto"/>
        <w:ind w:left="508"/>
        <w:rPr>
          <w:rFonts w:ascii="宋体" w:hAnsi="宋体" w:eastAsia="宋体" w:cs="宋体"/>
          <w:sz w:val="24"/>
          <w:szCs w:val="24"/>
        </w:rPr>
      </w:pPr>
      <w:r>
        <w:rPr>
          <w:rFonts w:ascii="宋体" w:hAnsi="宋体" w:eastAsia="宋体" w:cs="宋体"/>
          <w:spacing w:val="-2"/>
          <w:sz w:val="24"/>
          <w:szCs w:val="24"/>
        </w:rPr>
        <w:t>（10）拒绝有关部门监督检查或提供虚假情况的；</w:t>
      </w:r>
    </w:p>
    <w:p w14:paraId="570E3762">
      <w:pPr>
        <w:spacing w:before="205" w:line="292" w:lineRule="auto"/>
        <w:ind w:left="52" w:firstLine="455"/>
        <w:rPr>
          <w:rFonts w:ascii="宋体" w:hAnsi="宋体" w:eastAsia="宋体" w:cs="宋体"/>
          <w:sz w:val="24"/>
          <w:szCs w:val="24"/>
        </w:rPr>
      </w:pPr>
      <w:r>
        <w:rPr>
          <w:rFonts w:ascii="宋体" w:hAnsi="宋体" w:eastAsia="宋体" w:cs="宋体"/>
          <w:spacing w:val="-3"/>
          <w:sz w:val="24"/>
          <w:szCs w:val="24"/>
        </w:rPr>
        <w:t>（11）存在法定代表人或单位负责人为同一个人或者存在直接控股、管理关系的不同供应商，同时参加同一项目或同一子项目的磋</w:t>
      </w:r>
      <w:r>
        <w:rPr>
          <w:rFonts w:ascii="宋体" w:hAnsi="宋体" w:eastAsia="宋体" w:cs="宋体"/>
          <w:spacing w:val="-4"/>
          <w:sz w:val="24"/>
          <w:szCs w:val="24"/>
        </w:rPr>
        <w:t>商活动的。</w:t>
      </w:r>
    </w:p>
    <w:p w14:paraId="61604705">
      <w:pPr>
        <w:spacing w:before="151" w:line="219" w:lineRule="auto"/>
        <w:ind w:left="508"/>
        <w:rPr>
          <w:rFonts w:ascii="宋体" w:hAnsi="宋体" w:eastAsia="宋体" w:cs="宋体"/>
          <w:sz w:val="24"/>
          <w:szCs w:val="24"/>
        </w:rPr>
      </w:pPr>
      <w:r>
        <w:rPr>
          <w:rFonts w:ascii="宋体" w:hAnsi="宋体" w:eastAsia="宋体" w:cs="宋体"/>
          <w:spacing w:val="-3"/>
          <w:sz w:val="24"/>
          <w:szCs w:val="24"/>
        </w:rPr>
        <w:t>（12）违反采购人规定的其他行为。</w:t>
      </w:r>
    </w:p>
    <w:p w14:paraId="32965CFD">
      <w:pPr>
        <w:spacing w:before="183" w:line="219" w:lineRule="auto"/>
        <w:ind w:left="5"/>
        <w:rPr>
          <w:rFonts w:ascii="宋体" w:hAnsi="宋体" w:eastAsia="宋体" w:cs="宋体"/>
          <w:sz w:val="24"/>
          <w:szCs w:val="24"/>
        </w:rPr>
      </w:pPr>
      <w:r>
        <w:rPr>
          <w:rFonts w:ascii="宋体" w:hAnsi="宋体" w:eastAsia="宋体" w:cs="宋体"/>
          <w:spacing w:val="-2"/>
          <w:sz w:val="24"/>
          <w:szCs w:val="24"/>
        </w:rPr>
        <w:t>所有有关本磋商项目的一切往来联系方式为：</w:t>
      </w:r>
    </w:p>
    <w:p w14:paraId="3D922526">
      <w:pPr>
        <w:spacing w:before="182" w:line="219" w:lineRule="auto"/>
        <w:ind w:left="5"/>
        <w:rPr>
          <w:rFonts w:ascii="宋体" w:hAnsi="宋体" w:eastAsia="宋体" w:cs="宋体"/>
          <w:sz w:val="24"/>
          <w:szCs w:val="24"/>
        </w:rPr>
      </w:pPr>
      <w:r>
        <w:rPr>
          <w:rFonts w:ascii="宋体" w:hAnsi="宋体" w:eastAsia="宋体" w:cs="宋体"/>
          <w:spacing w:val="-10"/>
          <w:sz w:val="24"/>
          <w:szCs w:val="24"/>
        </w:rPr>
        <w:t>地址：</w:t>
      </w:r>
      <w:r>
        <w:rPr>
          <w:rFonts w:ascii="宋体" w:hAnsi="宋体" w:eastAsia="宋体" w:cs="宋体"/>
          <w:spacing w:val="2"/>
          <w:sz w:val="24"/>
          <w:szCs w:val="24"/>
        </w:rPr>
        <w:t xml:space="preserve">                   </w:t>
      </w:r>
      <w:r>
        <w:rPr>
          <w:rFonts w:ascii="宋体" w:hAnsi="宋体" w:eastAsia="宋体" w:cs="宋体"/>
          <w:spacing w:val="1"/>
          <w:sz w:val="24"/>
          <w:szCs w:val="24"/>
        </w:rPr>
        <w:t xml:space="preserve">          </w:t>
      </w:r>
      <w:r>
        <w:rPr>
          <w:rFonts w:ascii="宋体" w:hAnsi="宋体" w:eastAsia="宋体" w:cs="宋体"/>
          <w:spacing w:val="-10"/>
          <w:sz w:val="24"/>
          <w:szCs w:val="24"/>
        </w:rPr>
        <w:t>邮编：</w:t>
      </w:r>
    </w:p>
    <w:p w14:paraId="4234A522">
      <w:pPr>
        <w:spacing w:before="180" w:line="219" w:lineRule="auto"/>
        <w:ind w:left="62"/>
        <w:rPr>
          <w:rFonts w:ascii="宋体" w:hAnsi="宋体" w:eastAsia="宋体" w:cs="宋体"/>
          <w:sz w:val="24"/>
          <w:szCs w:val="24"/>
        </w:rPr>
      </w:pPr>
      <w:r>
        <w:rPr>
          <w:rFonts w:ascii="宋体" w:hAnsi="宋体" w:eastAsia="宋体" w:cs="宋体"/>
          <w:spacing w:val="-12"/>
          <w:sz w:val="24"/>
          <w:szCs w:val="24"/>
        </w:rPr>
        <w:t>电话：</w:t>
      </w:r>
      <w:r>
        <w:rPr>
          <w:rFonts w:ascii="宋体" w:hAnsi="宋体" w:eastAsia="宋体" w:cs="宋体"/>
          <w:sz w:val="24"/>
          <w:szCs w:val="24"/>
        </w:rPr>
        <w:t xml:space="preserve">                             </w:t>
      </w:r>
      <w:r>
        <w:rPr>
          <w:rFonts w:ascii="宋体" w:hAnsi="宋体" w:eastAsia="宋体" w:cs="宋体"/>
          <w:spacing w:val="-12"/>
          <w:sz w:val="24"/>
          <w:szCs w:val="24"/>
        </w:rPr>
        <w:t>传真：</w:t>
      </w:r>
    </w:p>
    <w:p w14:paraId="38BA22FE">
      <w:pPr>
        <w:spacing w:before="181" w:line="219" w:lineRule="auto"/>
        <w:ind w:left="5"/>
        <w:rPr>
          <w:rFonts w:ascii="宋体" w:hAnsi="宋体" w:eastAsia="宋体" w:cs="宋体"/>
          <w:sz w:val="24"/>
          <w:szCs w:val="24"/>
        </w:rPr>
      </w:pPr>
      <w:r>
        <w:rPr>
          <w:rFonts w:ascii="宋体" w:hAnsi="宋体" w:eastAsia="宋体" w:cs="宋体"/>
          <w:spacing w:val="-2"/>
          <w:sz w:val="24"/>
          <w:szCs w:val="24"/>
        </w:rPr>
        <w:t>供应商授权代表姓名：</w:t>
      </w:r>
    </w:p>
    <w:p w14:paraId="03ABEBB5">
      <w:pPr>
        <w:spacing w:before="183" w:line="219" w:lineRule="auto"/>
        <w:ind w:left="5"/>
        <w:rPr>
          <w:rFonts w:ascii="宋体" w:hAnsi="宋体" w:eastAsia="宋体" w:cs="宋体"/>
          <w:sz w:val="24"/>
          <w:szCs w:val="24"/>
        </w:rPr>
      </w:pPr>
      <w:r>
        <w:rPr>
          <w:rFonts w:ascii="宋体" w:hAnsi="宋体" w:eastAsia="宋体" w:cs="宋体"/>
          <w:spacing w:val="3"/>
          <w:sz w:val="24"/>
          <w:szCs w:val="24"/>
        </w:rPr>
        <w:t>供应商授权代表联系电话</w:t>
      </w:r>
      <w:r>
        <w:rPr>
          <w:rFonts w:ascii="宋体" w:hAnsi="宋体" w:eastAsia="宋体" w:cs="宋体"/>
          <w:spacing w:val="-15"/>
          <w:sz w:val="24"/>
          <w:szCs w:val="24"/>
        </w:rPr>
        <w:t>：</w:t>
      </w:r>
      <w:r>
        <w:rPr>
          <w:rFonts w:ascii="宋体" w:hAnsi="宋体" w:eastAsia="宋体" w:cs="宋体"/>
          <w:spacing w:val="7"/>
          <w:sz w:val="24"/>
          <w:szCs w:val="24"/>
        </w:rPr>
        <w:t xml:space="preserve">               </w:t>
      </w:r>
      <w:r>
        <w:rPr>
          <w:rFonts w:ascii="宋体" w:hAnsi="宋体" w:eastAsia="宋体" w:cs="宋体"/>
          <w:spacing w:val="-15"/>
          <w:sz w:val="24"/>
          <w:szCs w:val="24"/>
        </w:rPr>
        <w:t>（</w:t>
      </w:r>
      <w:r>
        <w:rPr>
          <w:rFonts w:ascii="宋体" w:hAnsi="宋体" w:eastAsia="宋体" w:cs="宋体"/>
          <w:spacing w:val="3"/>
          <w:sz w:val="24"/>
          <w:szCs w:val="24"/>
        </w:rPr>
        <w:t>办公</w:t>
      </w:r>
      <w:r>
        <w:rPr>
          <w:rFonts w:ascii="宋体" w:hAnsi="宋体" w:eastAsia="宋体" w:cs="宋体"/>
          <w:spacing w:val="-15"/>
          <w:sz w:val="24"/>
          <w:szCs w:val="24"/>
        </w:rPr>
        <w:t>）</w:t>
      </w:r>
      <w:r>
        <w:rPr>
          <w:rFonts w:ascii="宋体" w:hAnsi="宋体" w:eastAsia="宋体" w:cs="宋体"/>
          <w:spacing w:val="14"/>
          <w:sz w:val="24"/>
          <w:szCs w:val="24"/>
        </w:rPr>
        <w:t xml:space="preserve">        </w:t>
      </w:r>
      <w:r>
        <w:rPr>
          <w:rFonts w:ascii="宋体" w:hAnsi="宋体" w:eastAsia="宋体" w:cs="宋体"/>
          <w:spacing w:val="-15"/>
          <w:sz w:val="24"/>
          <w:szCs w:val="24"/>
        </w:rPr>
        <w:t>（</w:t>
      </w:r>
      <w:r>
        <w:rPr>
          <w:rFonts w:ascii="宋体" w:hAnsi="宋体" w:eastAsia="宋体" w:cs="宋体"/>
          <w:spacing w:val="3"/>
          <w:sz w:val="24"/>
          <w:szCs w:val="24"/>
        </w:rPr>
        <w:t>移动）</w:t>
      </w:r>
    </w:p>
    <w:p w14:paraId="1E9231D8">
      <w:pPr>
        <w:spacing w:before="200" w:line="239" w:lineRule="auto"/>
        <w:rPr>
          <w:rFonts w:ascii="宋体" w:hAnsi="宋体" w:eastAsia="宋体" w:cs="宋体"/>
          <w:sz w:val="24"/>
          <w:szCs w:val="24"/>
        </w:rPr>
      </w:pPr>
      <w:r>
        <w:rPr>
          <w:rFonts w:ascii="宋体" w:hAnsi="宋体" w:eastAsia="宋体" w:cs="宋体"/>
          <w:spacing w:val="20"/>
          <w:sz w:val="24"/>
          <w:szCs w:val="24"/>
        </w:rPr>
        <w:t>E-</w:t>
      </w:r>
      <w:r>
        <w:rPr>
          <w:rFonts w:ascii="宋体" w:hAnsi="宋体" w:eastAsia="宋体" w:cs="宋体"/>
          <w:sz w:val="24"/>
          <w:szCs w:val="24"/>
        </w:rPr>
        <w:t>mail</w:t>
      </w:r>
      <w:r>
        <w:rPr>
          <w:rFonts w:ascii="宋体" w:hAnsi="宋体" w:eastAsia="宋体" w:cs="宋体"/>
          <w:spacing w:val="20"/>
          <w:sz w:val="24"/>
          <w:szCs w:val="24"/>
        </w:rPr>
        <w:t>:</w:t>
      </w:r>
    </w:p>
    <w:p w14:paraId="7A5E41B8">
      <w:pPr>
        <w:pStyle w:val="2"/>
        <w:spacing w:line="299" w:lineRule="auto"/>
      </w:pPr>
    </w:p>
    <w:p w14:paraId="19E6A78D">
      <w:pPr>
        <w:pStyle w:val="2"/>
        <w:spacing w:line="299" w:lineRule="auto"/>
      </w:pPr>
    </w:p>
    <w:p w14:paraId="51C188D5">
      <w:pPr>
        <w:spacing w:before="79" w:line="219" w:lineRule="auto"/>
        <w:ind w:left="1625"/>
        <w:rPr>
          <w:rFonts w:ascii="宋体" w:hAnsi="宋体" w:eastAsia="宋体" w:cs="宋体"/>
          <w:sz w:val="24"/>
          <w:szCs w:val="24"/>
        </w:rPr>
      </w:pPr>
      <w:r>
        <w:rPr>
          <w:rFonts w:ascii="宋体" w:hAnsi="宋体" w:eastAsia="宋体" w:cs="宋体"/>
          <w:spacing w:val="-7"/>
          <w:sz w:val="24"/>
          <w:szCs w:val="24"/>
        </w:rPr>
        <w:t>供应商名称：</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 xml:space="preserve"> (</w:t>
      </w:r>
      <w:r>
        <w:rPr>
          <w:rFonts w:ascii="宋体" w:hAnsi="宋体" w:eastAsia="宋体" w:cs="宋体"/>
          <w:spacing w:val="-8"/>
          <w:sz w:val="24"/>
          <w:szCs w:val="24"/>
        </w:rPr>
        <w:t>盖章)</w:t>
      </w:r>
    </w:p>
    <w:p w14:paraId="2BC7C6C9">
      <w:pPr>
        <w:pStyle w:val="2"/>
        <w:spacing w:line="257" w:lineRule="auto"/>
      </w:pPr>
    </w:p>
    <w:p w14:paraId="11FEF12B">
      <w:pPr>
        <w:spacing w:before="78" w:line="219" w:lineRule="auto"/>
        <w:ind w:left="1628"/>
        <w:rPr>
          <w:rFonts w:ascii="宋体" w:hAnsi="宋体" w:eastAsia="宋体" w:cs="宋体"/>
          <w:sz w:val="24"/>
          <w:szCs w:val="24"/>
        </w:rPr>
      </w:pPr>
      <w:r>
        <w:rPr>
          <w:rFonts w:ascii="宋体" w:hAnsi="宋体" w:eastAsia="宋体" w:cs="宋体"/>
          <w:spacing w:val="-4"/>
          <w:sz w:val="24"/>
          <w:szCs w:val="24"/>
        </w:rPr>
        <w:t>法定代表人（负责人）或供应商授权代表：</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 xml:space="preserve"> (签字或盖章)</w:t>
      </w:r>
    </w:p>
    <w:p w14:paraId="7A5EC1F4">
      <w:pPr>
        <w:pStyle w:val="2"/>
        <w:spacing w:line="260" w:lineRule="auto"/>
      </w:pPr>
    </w:p>
    <w:p w14:paraId="162E09BB">
      <w:pPr>
        <w:spacing w:before="78" w:line="220" w:lineRule="auto"/>
        <w:ind w:left="1709"/>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z w:val="24"/>
          <w:szCs w:val="24"/>
        </w:rPr>
        <w:t xml:space="preserve">     </w:t>
      </w:r>
      <w:r>
        <w:rPr>
          <w:rFonts w:ascii="宋体" w:hAnsi="宋体" w:eastAsia="宋体" w:cs="宋体"/>
          <w:spacing w:val="-21"/>
          <w:sz w:val="24"/>
          <w:szCs w:val="24"/>
        </w:rPr>
        <w:t>期：</w:t>
      </w:r>
    </w:p>
    <w:p w14:paraId="1D8367E6">
      <w:pPr>
        <w:pStyle w:val="2"/>
        <w:spacing w:line="275" w:lineRule="auto"/>
      </w:pPr>
    </w:p>
    <w:p w14:paraId="0869EC07">
      <w:pPr>
        <w:spacing w:before="79" w:line="362" w:lineRule="auto"/>
        <w:ind w:left="31" w:right="52" w:firstLine="453"/>
        <w:rPr>
          <w:rFonts w:ascii="宋体" w:hAnsi="宋体" w:eastAsia="宋体" w:cs="宋体"/>
          <w:sz w:val="24"/>
          <w:szCs w:val="24"/>
        </w:rPr>
      </w:pPr>
      <w:r>
        <w:rPr>
          <w:rFonts w:ascii="宋体" w:hAnsi="宋体" w:eastAsia="宋体" w:cs="宋体"/>
          <w:b/>
          <w:bCs/>
          <w:spacing w:val="-6"/>
          <w:sz w:val="24"/>
          <w:szCs w:val="24"/>
        </w:rPr>
        <w:t>注：除可填报项目外，对本报价函内容的修改将被视为非实质性响应，从而导致该</w:t>
      </w:r>
      <w:r>
        <w:rPr>
          <w:rFonts w:ascii="宋体" w:hAnsi="宋体" w:eastAsia="宋体" w:cs="宋体"/>
          <w:b/>
          <w:bCs/>
          <w:spacing w:val="-9"/>
          <w:sz w:val="24"/>
          <w:szCs w:val="24"/>
        </w:rPr>
        <w:t>响应文件无效。</w:t>
      </w:r>
    </w:p>
    <w:p w14:paraId="1076E36B">
      <w:pPr>
        <w:spacing w:line="362" w:lineRule="auto"/>
        <w:rPr>
          <w:rFonts w:ascii="宋体" w:hAnsi="宋体" w:eastAsia="宋体" w:cs="宋体"/>
          <w:sz w:val="24"/>
          <w:szCs w:val="24"/>
        </w:rPr>
        <w:sectPr>
          <w:footerReference r:id="rId43" w:type="default"/>
          <w:pgSz w:w="11906" w:h="16840"/>
          <w:pgMar w:top="400" w:right="1422" w:bottom="1145" w:left="1429" w:header="0" w:footer="983" w:gutter="0"/>
          <w:pgNumType w:fmt="decimal"/>
          <w:cols w:space="720" w:num="1"/>
        </w:sectPr>
      </w:pPr>
    </w:p>
    <w:p w14:paraId="72D1EFCB">
      <w:pPr>
        <w:pStyle w:val="2"/>
        <w:spacing w:line="250" w:lineRule="auto"/>
      </w:pPr>
    </w:p>
    <w:p w14:paraId="121FF441">
      <w:pPr>
        <w:pStyle w:val="2"/>
        <w:spacing w:line="250" w:lineRule="auto"/>
      </w:pPr>
    </w:p>
    <w:p w14:paraId="0D3688D9">
      <w:pPr>
        <w:pStyle w:val="2"/>
        <w:spacing w:line="251" w:lineRule="auto"/>
      </w:pPr>
    </w:p>
    <w:p w14:paraId="54174691">
      <w:pPr>
        <w:pStyle w:val="2"/>
        <w:spacing w:line="251" w:lineRule="auto"/>
      </w:pPr>
    </w:p>
    <w:p w14:paraId="7C55729A">
      <w:pPr>
        <w:spacing w:before="78" w:line="218" w:lineRule="auto"/>
        <w:rPr>
          <w:rFonts w:ascii="宋体" w:hAnsi="宋体" w:eastAsia="宋体" w:cs="宋体"/>
          <w:sz w:val="24"/>
          <w:szCs w:val="24"/>
        </w:rPr>
      </w:pPr>
      <w:r>
        <w:rPr>
          <w:rFonts w:ascii="宋体" w:hAnsi="宋体" w:eastAsia="宋体" w:cs="宋体"/>
          <w:b/>
          <w:bCs/>
          <w:spacing w:val="-7"/>
          <w:sz w:val="24"/>
          <w:szCs w:val="24"/>
        </w:rPr>
        <w:t>5．报价一览表</w:t>
      </w:r>
    </w:p>
    <w:p w14:paraId="2C4B0F93">
      <w:pPr>
        <w:pStyle w:val="2"/>
        <w:spacing w:line="319" w:lineRule="auto"/>
      </w:pPr>
    </w:p>
    <w:p w14:paraId="333E131D">
      <w:pPr>
        <w:pStyle w:val="2"/>
        <w:spacing w:line="320" w:lineRule="auto"/>
      </w:pPr>
    </w:p>
    <w:p w14:paraId="7F31EFA4">
      <w:pPr>
        <w:spacing w:before="91" w:line="219" w:lineRule="auto"/>
        <w:ind w:left="3817"/>
        <w:rPr>
          <w:rFonts w:ascii="宋体" w:hAnsi="宋体" w:eastAsia="宋体" w:cs="宋体"/>
          <w:sz w:val="28"/>
          <w:szCs w:val="28"/>
        </w:rPr>
      </w:pPr>
      <w:r>
        <w:rPr>
          <w:rFonts w:ascii="宋体" w:hAnsi="宋体" w:eastAsia="宋体" w:cs="宋体"/>
          <w:b/>
          <w:bCs/>
          <w:spacing w:val="-7"/>
          <w:sz w:val="28"/>
          <w:szCs w:val="28"/>
        </w:rPr>
        <w:t>报价一览表</w:t>
      </w:r>
    </w:p>
    <w:p w14:paraId="43910450">
      <w:pPr>
        <w:spacing w:before="70"/>
      </w:pPr>
    </w:p>
    <w:p w14:paraId="5E87E9D7">
      <w:pPr>
        <w:spacing w:before="69"/>
      </w:pPr>
    </w:p>
    <w:p w14:paraId="7607A851">
      <w:pPr>
        <w:spacing w:before="69"/>
      </w:pPr>
    </w:p>
    <w:tbl>
      <w:tblPr>
        <w:tblStyle w:val="7"/>
        <w:tblW w:w="8337" w:type="dxa"/>
        <w:tblInd w:w="3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03"/>
        <w:gridCol w:w="6334"/>
      </w:tblGrid>
      <w:tr w14:paraId="792F4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2003" w:type="dxa"/>
            <w:vAlign w:val="top"/>
          </w:tcPr>
          <w:p w14:paraId="2F9413BF">
            <w:pPr>
              <w:spacing w:line="298" w:lineRule="auto"/>
              <w:rPr>
                <w:rFonts w:ascii="Arial"/>
                <w:sz w:val="21"/>
              </w:rPr>
            </w:pPr>
          </w:p>
          <w:p w14:paraId="780A6506">
            <w:pPr>
              <w:pStyle w:val="8"/>
              <w:spacing w:before="78" w:line="220" w:lineRule="auto"/>
              <w:ind w:left="541"/>
            </w:pPr>
            <w:r>
              <w:rPr>
                <w:spacing w:val="-6"/>
              </w:rPr>
              <w:t>项目名称</w:t>
            </w:r>
          </w:p>
        </w:tc>
        <w:tc>
          <w:tcPr>
            <w:tcW w:w="6334" w:type="dxa"/>
            <w:vAlign w:val="top"/>
          </w:tcPr>
          <w:p w14:paraId="21974DDB">
            <w:pPr>
              <w:rPr>
                <w:rFonts w:ascii="Arial"/>
                <w:sz w:val="21"/>
              </w:rPr>
            </w:pPr>
          </w:p>
        </w:tc>
      </w:tr>
      <w:tr w14:paraId="24BEC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003" w:type="dxa"/>
            <w:vAlign w:val="top"/>
          </w:tcPr>
          <w:p w14:paraId="2A8B2C77">
            <w:pPr>
              <w:spacing w:line="285" w:lineRule="auto"/>
              <w:rPr>
                <w:rFonts w:ascii="Arial"/>
                <w:sz w:val="21"/>
              </w:rPr>
            </w:pPr>
          </w:p>
          <w:p w14:paraId="2A57FBDD">
            <w:pPr>
              <w:pStyle w:val="8"/>
              <w:spacing w:before="78" w:line="219" w:lineRule="auto"/>
              <w:ind w:left="541"/>
            </w:pPr>
            <w:r>
              <w:rPr>
                <w:spacing w:val="-6"/>
              </w:rPr>
              <w:t>项目编号</w:t>
            </w:r>
          </w:p>
        </w:tc>
        <w:tc>
          <w:tcPr>
            <w:tcW w:w="6334" w:type="dxa"/>
            <w:vAlign w:val="top"/>
          </w:tcPr>
          <w:p w14:paraId="60F48700">
            <w:pPr>
              <w:rPr>
                <w:rFonts w:ascii="Arial"/>
                <w:sz w:val="21"/>
              </w:rPr>
            </w:pPr>
          </w:p>
        </w:tc>
      </w:tr>
      <w:tr w14:paraId="1FD9F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2003" w:type="dxa"/>
            <w:vAlign w:val="top"/>
          </w:tcPr>
          <w:p w14:paraId="46CEDCAF">
            <w:pPr>
              <w:pStyle w:val="8"/>
              <w:spacing w:before="309" w:line="219" w:lineRule="auto"/>
              <w:ind w:left="412"/>
            </w:pPr>
            <w:r>
              <w:rPr>
                <w:spacing w:val="-4"/>
              </w:rPr>
              <w:t>供应商名称</w:t>
            </w:r>
          </w:p>
        </w:tc>
        <w:tc>
          <w:tcPr>
            <w:tcW w:w="6334" w:type="dxa"/>
            <w:vAlign w:val="top"/>
          </w:tcPr>
          <w:p w14:paraId="5E428184">
            <w:pPr>
              <w:rPr>
                <w:rFonts w:ascii="Arial"/>
                <w:sz w:val="21"/>
              </w:rPr>
            </w:pPr>
          </w:p>
        </w:tc>
      </w:tr>
      <w:tr w14:paraId="0BE5B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2003" w:type="dxa"/>
            <w:vAlign w:val="top"/>
          </w:tcPr>
          <w:p w14:paraId="664EC210">
            <w:pPr>
              <w:pStyle w:val="8"/>
              <w:spacing w:before="291" w:line="218" w:lineRule="auto"/>
              <w:ind w:left="426"/>
            </w:pPr>
            <w:r>
              <w:rPr>
                <w:spacing w:val="-6"/>
              </w:rPr>
              <w:t>总价（元）</w:t>
            </w:r>
          </w:p>
        </w:tc>
        <w:tc>
          <w:tcPr>
            <w:tcW w:w="6334" w:type="dxa"/>
            <w:vAlign w:val="top"/>
          </w:tcPr>
          <w:p w14:paraId="487B376C">
            <w:pPr>
              <w:pStyle w:val="8"/>
              <w:spacing w:before="294" w:line="220" w:lineRule="auto"/>
              <w:ind w:left="1340"/>
            </w:pPr>
            <w:r>
              <w:rPr>
                <w:spacing w:val="5"/>
              </w:rPr>
              <w:t>大写</w:t>
            </w:r>
            <w:r>
              <w:rPr>
                <w:spacing w:val="-11"/>
              </w:rPr>
              <w:t>：</w:t>
            </w:r>
            <w:r>
              <w:rPr>
                <w:u w:val="single" w:color="auto"/>
              </w:rPr>
              <w:t xml:space="preserve">        </w:t>
            </w:r>
            <w:r>
              <w:rPr>
                <w:spacing w:val="-11"/>
              </w:rPr>
              <w:t>（</w:t>
            </w:r>
            <w:r>
              <w:rPr>
                <w:spacing w:val="5"/>
              </w:rPr>
              <w:t>小写</w:t>
            </w:r>
            <w:r>
              <w:rPr>
                <w:spacing w:val="-11"/>
              </w:rPr>
              <w:t>：</w:t>
            </w:r>
            <w:r>
              <w:rPr>
                <w:u w:val="single" w:color="auto"/>
              </w:rPr>
              <w:t xml:space="preserve">           </w:t>
            </w:r>
            <w:r>
              <w:rPr>
                <w:spacing w:val="-11"/>
              </w:rPr>
              <w:t>）</w:t>
            </w:r>
          </w:p>
        </w:tc>
      </w:tr>
      <w:tr w14:paraId="74298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2003" w:type="dxa"/>
            <w:vAlign w:val="top"/>
          </w:tcPr>
          <w:p w14:paraId="2C50D827">
            <w:pPr>
              <w:pStyle w:val="8"/>
              <w:spacing w:before="174" w:line="241" w:lineRule="auto"/>
              <w:ind w:left="313" w:right="279" w:hanging="20"/>
            </w:pPr>
            <w:r>
              <w:rPr>
                <w:spacing w:val="-4"/>
              </w:rPr>
              <w:t>合同履行期限</w:t>
            </w:r>
            <w:r>
              <w:rPr>
                <w:spacing w:val="-7"/>
              </w:rPr>
              <w:t>（服务期限）</w:t>
            </w:r>
          </w:p>
        </w:tc>
        <w:tc>
          <w:tcPr>
            <w:tcW w:w="6334" w:type="dxa"/>
            <w:vAlign w:val="top"/>
          </w:tcPr>
          <w:p w14:paraId="4A4B3033">
            <w:pPr>
              <w:rPr>
                <w:rFonts w:ascii="Arial"/>
                <w:sz w:val="21"/>
              </w:rPr>
            </w:pPr>
          </w:p>
        </w:tc>
      </w:tr>
      <w:tr w14:paraId="73326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2003" w:type="dxa"/>
            <w:vAlign w:val="top"/>
          </w:tcPr>
          <w:p w14:paraId="7013D4BD">
            <w:pPr>
              <w:spacing w:line="293" w:lineRule="auto"/>
              <w:rPr>
                <w:rFonts w:ascii="Arial"/>
                <w:sz w:val="21"/>
              </w:rPr>
            </w:pPr>
          </w:p>
          <w:p w14:paraId="1165C46C">
            <w:pPr>
              <w:pStyle w:val="8"/>
              <w:spacing w:before="78" w:line="221" w:lineRule="auto"/>
              <w:ind w:left="778"/>
            </w:pPr>
            <w:r>
              <w:rPr>
                <w:spacing w:val="-7"/>
              </w:rPr>
              <w:t>备注</w:t>
            </w:r>
          </w:p>
        </w:tc>
        <w:tc>
          <w:tcPr>
            <w:tcW w:w="6334" w:type="dxa"/>
            <w:vAlign w:val="top"/>
          </w:tcPr>
          <w:p w14:paraId="37401C4C">
            <w:pPr>
              <w:rPr>
                <w:rFonts w:ascii="Arial"/>
                <w:sz w:val="21"/>
              </w:rPr>
            </w:pPr>
          </w:p>
        </w:tc>
      </w:tr>
    </w:tbl>
    <w:p w14:paraId="7457D69E">
      <w:pPr>
        <w:pStyle w:val="2"/>
        <w:spacing w:line="256" w:lineRule="auto"/>
      </w:pPr>
    </w:p>
    <w:p w14:paraId="38373B94">
      <w:pPr>
        <w:pStyle w:val="2"/>
        <w:spacing w:line="256" w:lineRule="auto"/>
      </w:pPr>
    </w:p>
    <w:p w14:paraId="74D05AED">
      <w:pPr>
        <w:pStyle w:val="2"/>
        <w:spacing w:line="256" w:lineRule="auto"/>
      </w:pPr>
    </w:p>
    <w:p w14:paraId="5DACA039">
      <w:pPr>
        <w:pStyle w:val="2"/>
        <w:spacing w:line="257" w:lineRule="auto"/>
      </w:pPr>
    </w:p>
    <w:p w14:paraId="418A473B">
      <w:pPr>
        <w:pStyle w:val="2"/>
        <w:spacing w:line="257" w:lineRule="auto"/>
      </w:pPr>
    </w:p>
    <w:p w14:paraId="4C3A72DF">
      <w:pPr>
        <w:pStyle w:val="2"/>
        <w:spacing w:line="257" w:lineRule="auto"/>
      </w:pPr>
    </w:p>
    <w:p w14:paraId="47709B84">
      <w:pPr>
        <w:spacing w:before="78" w:line="219" w:lineRule="auto"/>
        <w:ind w:left="1610"/>
        <w:rPr>
          <w:rFonts w:ascii="宋体" w:hAnsi="宋体" w:eastAsia="宋体" w:cs="宋体"/>
          <w:sz w:val="24"/>
          <w:szCs w:val="24"/>
        </w:rPr>
      </w:pPr>
      <w:r>
        <w:rPr>
          <w:rFonts w:ascii="宋体" w:hAnsi="宋体" w:eastAsia="宋体" w:cs="宋体"/>
          <w:spacing w:val="-7"/>
          <w:sz w:val="24"/>
          <w:szCs w:val="24"/>
        </w:rPr>
        <w:t>供应商名称：</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 xml:space="preserve"> (</w:t>
      </w:r>
      <w:r>
        <w:rPr>
          <w:rFonts w:ascii="宋体" w:hAnsi="宋体" w:eastAsia="宋体" w:cs="宋体"/>
          <w:spacing w:val="-8"/>
          <w:sz w:val="24"/>
          <w:szCs w:val="24"/>
        </w:rPr>
        <w:t>盖章)</w:t>
      </w:r>
    </w:p>
    <w:p w14:paraId="1542D136">
      <w:pPr>
        <w:pStyle w:val="2"/>
        <w:spacing w:line="257" w:lineRule="auto"/>
      </w:pPr>
    </w:p>
    <w:p w14:paraId="157B88B4">
      <w:pPr>
        <w:spacing w:before="78" w:line="219" w:lineRule="auto"/>
        <w:jc w:val="right"/>
        <w:rPr>
          <w:rFonts w:ascii="宋体" w:hAnsi="宋体" w:eastAsia="宋体" w:cs="宋体"/>
          <w:sz w:val="24"/>
          <w:szCs w:val="24"/>
        </w:rPr>
      </w:pPr>
      <w:r>
        <w:rPr>
          <w:rFonts w:ascii="宋体" w:hAnsi="宋体" w:eastAsia="宋体" w:cs="宋体"/>
          <w:spacing w:val="-4"/>
          <w:sz w:val="24"/>
          <w:szCs w:val="24"/>
        </w:rPr>
        <w:t>法定代表人（负责人）或供应商授权代表：</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 xml:space="preserve"> (签字或盖章)</w:t>
      </w:r>
    </w:p>
    <w:p w14:paraId="019948C7">
      <w:pPr>
        <w:pStyle w:val="2"/>
        <w:spacing w:line="262" w:lineRule="auto"/>
      </w:pPr>
    </w:p>
    <w:p w14:paraId="5F519D4A">
      <w:pPr>
        <w:spacing w:before="79" w:line="220" w:lineRule="auto"/>
        <w:ind w:left="1692"/>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z w:val="24"/>
          <w:szCs w:val="24"/>
        </w:rPr>
        <w:t xml:space="preserve">     </w:t>
      </w:r>
      <w:r>
        <w:rPr>
          <w:rFonts w:ascii="宋体" w:hAnsi="宋体" w:eastAsia="宋体" w:cs="宋体"/>
          <w:spacing w:val="-21"/>
          <w:sz w:val="24"/>
          <w:szCs w:val="24"/>
        </w:rPr>
        <w:t>期：</w:t>
      </w:r>
    </w:p>
    <w:p w14:paraId="381FA2AB">
      <w:pPr>
        <w:spacing w:line="220" w:lineRule="auto"/>
        <w:rPr>
          <w:rFonts w:ascii="宋体" w:hAnsi="宋体" w:eastAsia="宋体" w:cs="宋体"/>
          <w:sz w:val="24"/>
          <w:szCs w:val="24"/>
        </w:rPr>
        <w:sectPr>
          <w:footerReference r:id="rId44" w:type="default"/>
          <w:pgSz w:w="11906" w:h="16840"/>
          <w:pgMar w:top="400" w:right="1665" w:bottom="1145" w:left="1446" w:header="0" w:footer="983" w:gutter="0"/>
          <w:pgNumType w:fmt="decimal"/>
          <w:cols w:space="720" w:num="1"/>
        </w:sectPr>
      </w:pPr>
    </w:p>
    <w:p w14:paraId="1DC0CBF9">
      <w:pPr>
        <w:pStyle w:val="2"/>
        <w:spacing w:line="251" w:lineRule="auto"/>
      </w:pPr>
    </w:p>
    <w:p w14:paraId="381FEB22">
      <w:pPr>
        <w:pStyle w:val="2"/>
        <w:spacing w:line="251" w:lineRule="auto"/>
      </w:pPr>
    </w:p>
    <w:p w14:paraId="30D5FCD0">
      <w:pPr>
        <w:pStyle w:val="2"/>
        <w:spacing w:line="251" w:lineRule="auto"/>
      </w:pPr>
    </w:p>
    <w:p w14:paraId="4FCBE59F">
      <w:pPr>
        <w:pStyle w:val="2"/>
        <w:spacing w:line="252" w:lineRule="auto"/>
      </w:pPr>
    </w:p>
    <w:p w14:paraId="38A92A77">
      <w:pPr>
        <w:spacing w:before="78" w:line="219" w:lineRule="auto"/>
        <w:ind w:left="164"/>
        <w:rPr>
          <w:rFonts w:ascii="宋体" w:hAnsi="宋体" w:eastAsia="宋体" w:cs="宋体"/>
          <w:sz w:val="24"/>
          <w:szCs w:val="24"/>
        </w:rPr>
      </w:pPr>
      <w:r>
        <w:rPr>
          <w:rFonts w:ascii="宋体" w:hAnsi="宋体" w:eastAsia="宋体" w:cs="宋体"/>
          <w:b/>
          <w:bCs/>
          <w:spacing w:val="-6"/>
          <w:sz w:val="24"/>
          <w:szCs w:val="24"/>
        </w:rPr>
        <w:t>6．商务条款响应表</w:t>
      </w:r>
    </w:p>
    <w:p w14:paraId="58AF9DAE">
      <w:pPr>
        <w:pStyle w:val="2"/>
        <w:spacing w:line="319" w:lineRule="auto"/>
      </w:pPr>
    </w:p>
    <w:p w14:paraId="27FC42D6">
      <w:pPr>
        <w:pStyle w:val="2"/>
        <w:spacing w:line="319" w:lineRule="auto"/>
      </w:pPr>
    </w:p>
    <w:p w14:paraId="2FA954B3">
      <w:pPr>
        <w:spacing w:before="91" w:line="220" w:lineRule="auto"/>
        <w:ind w:left="4007"/>
        <w:rPr>
          <w:rFonts w:ascii="宋体" w:hAnsi="宋体" w:eastAsia="宋体" w:cs="宋体"/>
          <w:sz w:val="28"/>
          <w:szCs w:val="28"/>
        </w:rPr>
      </w:pPr>
      <w:r>
        <w:rPr>
          <w:rFonts w:ascii="宋体" w:hAnsi="宋体" w:eastAsia="宋体" w:cs="宋体"/>
          <w:b/>
          <w:bCs/>
          <w:spacing w:val="-9"/>
          <w:sz w:val="28"/>
          <w:szCs w:val="28"/>
        </w:rPr>
        <w:t>商务条款响应表</w:t>
      </w:r>
    </w:p>
    <w:p w14:paraId="0C93FA34">
      <w:pPr>
        <w:spacing w:before="282" w:line="220" w:lineRule="auto"/>
        <w:ind w:left="169"/>
        <w:rPr>
          <w:rFonts w:ascii="宋体" w:hAnsi="宋体" w:eastAsia="宋体" w:cs="宋体"/>
          <w:sz w:val="24"/>
          <w:szCs w:val="24"/>
        </w:rPr>
      </w:pPr>
      <w:r>
        <w:rPr>
          <w:rFonts w:ascii="宋体" w:hAnsi="宋体" w:eastAsia="宋体" w:cs="宋体"/>
          <w:spacing w:val="-5"/>
          <w:sz w:val="24"/>
          <w:szCs w:val="24"/>
        </w:rPr>
        <w:t>项目名称：</w:t>
      </w:r>
    </w:p>
    <w:p w14:paraId="4EAB3515">
      <w:pPr>
        <w:spacing w:before="179" w:line="219" w:lineRule="auto"/>
        <w:ind w:left="169"/>
        <w:rPr>
          <w:rFonts w:ascii="宋体" w:hAnsi="宋体" w:eastAsia="宋体" w:cs="宋体"/>
          <w:sz w:val="24"/>
          <w:szCs w:val="24"/>
        </w:rPr>
      </w:pPr>
      <w:r>
        <w:rPr>
          <w:rFonts w:ascii="宋体" w:hAnsi="宋体" w:eastAsia="宋体" w:cs="宋体"/>
          <w:spacing w:val="-5"/>
          <w:sz w:val="24"/>
          <w:szCs w:val="24"/>
        </w:rPr>
        <w:t>项目编号：</w:t>
      </w:r>
    </w:p>
    <w:p w14:paraId="2C5EA7FA">
      <w:pPr>
        <w:spacing w:before="140"/>
      </w:pPr>
    </w:p>
    <w:tbl>
      <w:tblPr>
        <w:tblStyle w:val="7"/>
        <w:tblW w:w="93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6"/>
        <w:gridCol w:w="1774"/>
        <w:gridCol w:w="2606"/>
        <w:gridCol w:w="2944"/>
        <w:gridCol w:w="1229"/>
      </w:tblGrid>
      <w:tr w14:paraId="2DF2E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796" w:type="dxa"/>
            <w:vAlign w:val="top"/>
          </w:tcPr>
          <w:p w14:paraId="69717EB6">
            <w:pPr>
              <w:pStyle w:val="8"/>
              <w:spacing w:before="199" w:line="221" w:lineRule="auto"/>
              <w:ind w:left="171"/>
            </w:pPr>
            <w:r>
              <w:rPr>
                <w:spacing w:val="-5"/>
              </w:rPr>
              <w:t>序号</w:t>
            </w:r>
          </w:p>
        </w:tc>
        <w:tc>
          <w:tcPr>
            <w:tcW w:w="1774" w:type="dxa"/>
            <w:vAlign w:val="top"/>
          </w:tcPr>
          <w:p w14:paraId="35145847">
            <w:pPr>
              <w:pStyle w:val="8"/>
              <w:spacing w:before="197" w:line="220" w:lineRule="auto"/>
              <w:ind w:left="666"/>
            </w:pPr>
            <w:r>
              <w:rPr>
                <w:spacing w:val="-7"/>
              </w:rPr>
              <w:t>项目</w:t>
            </w:r>
          </w:p>
        </w:tc>
        <w:tc>
          <w:tcPr>
            <w:tcW w:w="2606" w:type="dxa"/>
            <w:vAlign w:val="top"/>
          </w:tcPr>
          <w:p w14:paraId="14CC8725">
            <w:pPr>
              <w:pStyle w:val="8"/>
              <w:spacing w:before="197" w:line="219" w:lineRule="auto"/>
              <w:ind w:left="356"/>
            </w:pPr>
            <w:r>
              <w:rPr>
                <w:spacing w:val="-3"/>
              </w:rPr>
              <w:t>磋商文件商务要求</w:t>
            </w:r>
          </w:p>
        </w:tc>
        <w:tc>
          <w:tcPr>
            <w:tcW w:w="2944" w:type="dxa"/>
            <w:vAlign w:val="top"/>
          </w:tcPr>
          <w:p w14:paraId="75111A9F">
            <w:pPr>
              <w:pStyle w:val="8"/>
              <w:spacing w:before="197" w:line="219" w:lineRule="auto"/>
              <w:ind w:left="434"/>
            </w:pPr>
            <w:r>
              <w:rPr>
                <w:spacing w:val="-5"/>
              </w:rPr>
              <w:t>响应文件的对应响应</w:t>
            </w:r>
          </w:p>
        </w:tc>
        <w:tc>
          <w:tcPr>
            <w:tcW w:w="1229" w:type="dxa"/>
            <w:vAlign w:val="top"/>
          </w:tcPr>
          <w:p w14:paraId="5A8E11E5">
            <w:pPr>
              <w:pStyle w:val="8"/>
              <w:spacing w:before="197" w:line="220" w:lineRule="auto"/>
              <w:ind w:left="174"/>
            </w:pPr>
            <w:r>
              <w:rPr>
                <w:spacing w:val="-9"/>
              </w:rPr>
              <w:t>响应情况</w:t>
            </w:r>
          </w:p>
        </w:tc>
      </w:tr>
      <w:tr w14:paraId="58D9E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796" w:type="dxa"/>
            <w:vAlign w:val="top"/>
          </w:tcPr>
          <w:p w14:paraId="1F2C3B30">
            <w:pPr>
              <w:pStyle w:val="8"/>
              <w:spacing w:before="198" w:line="211" w:lineRule="auto"/>
              <w:ind w:left="389"/>
            </w:pPr>
            <w:r>
              <w:t>1</w:t>
            </w:r>
          </w:p>
        </w:tc>
        <w:tc>
          <w:tcPr>
            <w:tcW w:w="1774" w:type="dxa"/>
            <w:vAlign w:val="top"/>
          </w:tcPr>
          <w:p w14:paraId="1FB0A38A">
            <w:pPr>
              <w:rPr>
                <w:rFonts w:ascii="Arial"/>
                <w:sz w:val="21"/>
              </w:rPr>
            </w:pPr>
          </w:p>
        </w:tc>
        <w:tc>
          <w:tcPr>
            <w:tcW w:w="2606" w:type="dxa"/>
            <w:vAlign w:val="top"/>
          </w:tcPr>
          <w:p w14:paraId="72411871">
            <w:pPr>
              <w:rPr>
                <w:rFonts w:ascii="Arial"/>
                <w:sz w:val="21"/>
              </w:rPr>
            </w:pPr>
          </w:p>
        </w:tc>
        <w:tc>
          <w:tcPr>
            <w:tcW w:w="2944" w:type="dxa"/>
            <w:vAlign w:val="top"/>
          </w:tcPr>
          <w:p w14:paraId="5B916D6C">
            <w:pPr>
              <w:rPr>
                <w:rFonts w:ascii="Arial"/>
                <w:sz w:val="21"/>
              </w:rPr>
            </w:pPr>
          </w:p>
        </w:tc>
        <w:tc>
          <w:tcPr>
            <w:tcW w:w="1229" w:type="dxa"/>
            <w:vAlign w:val="top"/>
          </w:tcPr>
          <w:p w14:paraId="1F83C469">
            <w:pPr>
              <w:rPr>
                <w:rFonts w:ascii="Arial"/>
                <w:sz w:val="21"/>
              </w:rPr>
            </w:pPr>
          </w:p>
        </w:tc>
      </w:tr>
      <w:tr w14:paraId="7A5F2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796" w:type="dxa"/>
            <w:vAlign w:val="top"/>
          </w:tcPr>
          <w:p w14:paraId="4060398B">
            <w:pPr>
              <w:pStyle w:val="8"/>
              <w:spacing w:before="200" w:line="210" w:lineRule="auto"/>
              <w:ind w:left="357"/>
            </w:pPr>
            <w:r>
              <w:t>2</w:t>
            </w:r>
          </w:p>
        </w:tc>
        <w:tc>
          <w:tcPr>
            <w:tcW w:w="1774" w:type="dxa"/>
            <w:vAlign w:val="top"/>
          </w:tcPr>
          <w:p w14:paraId="1706306E">
            <w:pPr>
              <w:rPr>
                <w:rFonts w:ascii="Arial"/>
                <w:sz w:val="21"/>
              </w:rPr>
            </w:pPr>
          </w:p>
        </w:tc>
        <w:tc>
          <w:tcPr>
            <w:tcW w:w="2606" w:type="dxa"/>
            <w:vAlign w:val="top"/>
          </w:tcPr>
          <w:p w14:paraId="628C8F41">
            <w:pPr>
              <w:rPr>
                <w:rFonts w:ascii="Arial"/>
                <w:sz w:val="21"/>
              </w:rPr>
            </w:pPr>
          </w:p>
        </w:tc>
        <w:tc>
          <w:tcPr>
            <w:tcW w:w="2944" w:type="dxa"/>
            <w:vAlign w:val="top"/>
          </w:tcPr>
          <w:p w14:paraId="322A02BA">
            <w:pPr>
              <w:rPr>
                <w:rFonts w:ascii="Arial"/>
                <w:sz w:val="21"/>
              </w:rPr>
            </w:pPr>
          </w:p>
        </w:tc>
        <w:tc>
          <w:tcPr>
            <w:tcW w:w="1229" w:type="dxa"/>
            <w:vAlign w:val="top"/>
          </w:tcPr>
          <w:p w14:paraId="732AC29F">
            <w:pPr>
              <w:rPr>
                <w:rFonts w:ascii="Arial"/>
                <w:sz w:val="21"/>
              </w:rPr>
            </w:pPr>
          </w:p>
        </w:tc>
      </w:tr>
      <w:tr w14:paraId="4AF6E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796" w:type="dxa"/>
            <w:vAlign w:val="top"/>
          </w:tcPr>
          <w:p w14:paraId="584CCFA8">
            <w:pPr>
              <w:pStyle w:val="8"/>
              <w:spacing w:before="201" w:line="209" w:lineRule="auto"/>
              <w:ind w:left="361"/>
            </w:pPr>
            <w:r>
              <w:t>3</w:t>
            </w:r>
          </w:p>
        </w:tc>
        <w:tc>
          <w:tcPr>
            <w:tcW w:w="1774" w:type="dxa"/>
            <w:vAlign w:val="top"/>
          </w:tcPr>
          <w:p w14:paraId="68B22571">
            <w:pPr>
              <w:rPr>
                <w:rFonts w:ascii="Arial"/>
                <w:sz w:val="21"/>
              </w:rPr>
            </w:pPr>
          </w:p>
        </w:tc>
        <w:tc>
          <w:tcPr>
            <w:tcW w:w="2606" w:type="dxa"/>
            <w:vAlign w:val="top"/>
          </w:tcPr>
          <w:p w14:paraId="7AE2BA49">
            <w:pPr>
              <w:rPr>
                <w:rFonts w:ascii="Arial"/>
                <w:sz w:val="21"/>
              </w:rPr>
            </w:pPr>
          </w:p>
        </w:tc>
        <w:tc>
          <w:tcPr>
            <w:tcW w:w="2944" w:type="dxa"/>
            <w:vAlign w:val="top"/>
          </w:tcPr>
          <w:p w14:paraId="4CAE2142">
            <w:pPr>
              <w:rPr>
                <w:rFonts w:ascii="Arial"/>
                <w:sz w:val="21"/>
              </w:rPr>
            </w:pPr>
          </w:p>
        </w:tc>
        <w:tc>
          <w:tcPr>
            <w:tcW w:w="1229" w:type="dxa"/>
            <w:vAlign w:val="top"/>
          </w:tcPr>
          <w:p w14:paraId="627FF2FA">
            <w:pPr>
              <w:rPr>
                <w:rFonts w:ascii="Arial"/>
                <w:sz w:val="21"/>
              </w:rPr>
            </w:pPr>
          </w:p>
        </w:tc>
      </w:tr>
      <w:tr w14:paraId="34383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796" w:type="dxa"/>
            <w:vAlign w:val="top"/>
          </w:tcPr>
          <w:p w14:paraId="11A37BDF">
            <w:pPr>
              <w:pStyle w:val="8"/>
              <w:spacing w:before="202" w:line="208" w:lineRule="auto"/>
              <w:ind w:left="351"/>
            </w:pPr>
            <w:r>
              <w:t>4</w:t>
            </w:r>
          </w:p>
        </w:tc>
        <w:tc>
          <w:tcPr>
            <w:tcW w:w="1774" w:type="dxa"/>
            <w:vAlign w:val="top"/>
          </w:tcPr>
          <w:p w14:paraId="17EB53D8">
            <w:pPr>
              <w:rPr>
                <w:rFonts w:ascii="Arial"/>
                <w:sz w:val="21"/>
              </w:rPr>
            </w:pPr>
          </w:p>
        </w:tc>
        <w:tc>
          <w:tcPr>
            <w:tcW w:w="2606" w:type="dxa"/>
            <w:vAlign w:val="top"/>
          </w:tcPr>
          <w:p w14:paraId="5421D4F3">
            <w:pPr>
              <w:rPr>
                <w:rFonts w:ascii="Arial"/>
                <w:sz w:val="21"/>
              </w:rPr>
            </w:pPr>
          </w:p>
        </w:tc>
        <w:tc>
          <w:tcPr>
            <w:tcW w:w="2944" w:type="dxa"/>
            <w:vAlign w:val="top"/>
          </w:tcPr>
          <w:p w14:paraId="101A9622">
            <w:pPr>
              <w:rPr>
                <w:rFonts w:ascii="Arial"/>
                <w:sz w:val="21"/>
              </w:rPr>
            </w:pPr>
          </w:p>
        </w:tc>
        <w:tc>
          <w:tcPr>
            <w:tcW w:w="1229" w:type="dxa"/>
            <w:vAlign w:val="top"/>
          </w:tcPr>
          <w:p w14:paraId="0CF282BA">
            <w:pPr>
              <w:rPr>
                <w:rFonts w:ascii="Arial"/>
                <w:sz w:val="21"/>
              </w:rPr>
            </w:pPr>
          </w:p>
        </w:tc>
      </w:tr>
      <w:tr w14:paraId="7B171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796" w:type="dxa"/>
            <w:vAlign w:val="top"/>
          </w:tcPr>
          <w:p w14:paraId="3AC5616D">
            <w:pPr>
              <w:pStyle w:val="8"/>
              <w:spacing w:before="206" w:line="211" w:lineRule="auto"/>
              <w:ind w:left="361"/>
            </w:pPr>
            <w:r>
              <w:t>5</w:t>
            </w:r>
          </w:p>
        </w:tc>
        <w:tc>
          <w:tcPr>
            <w:tcW w:w="1774" w:type="dxa"/>
            <w:vAlign w:val="top"/>
          </w:tcPr>
          <w:p w14:paraId="58384D07">
            <w:pPr>
              <w:spacing w:line="263" w:lineRule="auto"/>
              <w:rPr>
                <w:rFonts w:ascii="Arial"/>
                <w:sz w:val="21"/>
              </w:rPr>
            </w:pPr>
          </w:p>
          <w:p w14:paraId="1FF6F919">
            <w:pPr>
              <w:pStyle w:val="8"/>
              <w:spacing w:before="78" w:line="99" w:lineRule="exact"/>
              <w:ind w:left="549"/>
            </w:pPr>
            <w:r>
              <w:rPr>
                <w:b/>
                <w:bCs/>
                <w:spacing w:val="-3"/>
                <w:position w:val="1"/>
              </w:rPr>
              <w:t>......</w:t>
            </w:r>
          </w:p>
        </w:tc>
        <w:tc>
          <w:tcPr>
            <w:tcW w:w="2606" w:type="dxa"/>
            <w:vAlign w:val="top"/>
          </w:tcPr>
          <w:p w14:paraId="6FE840A9">
            <w:pPr>
              <w:spacing w:line="320" w:lineRule="auto"/>
              <w:rPr>
                <w:rFonts w:ascii="Arial"/>
                <w:sz w:val="21"/>
              </w:rPr>
            </w:pPr>
          </w:p>
          <w:p w14:paraId="789A339C">
            <w:pPr>
              <w:pStyle w:val="8"/>
              <w:spacing w:before="78" w:line="81" w:lineRule="exact"/>
              <w:ind w:left="968"/>
            </w:pPr>
            <w:r>
              <w:rPr>
                <w:b/>
                <w:bCs/>
                <w:spacing w:val="-3"/>
                <w:position w:val="1"/>
              </w:rPr>
              <w:t>......</w:t>
            </w:r>
          </w:p>
        </w:tc>
        <w:tc>
          <w:tcPr>
            <w:tcW w:w="2944" w:type="dxa"/>
            <w:vAlign w:val="top"/>
          </w:tcPr>
          <w:p w14:paraId="6727D797">
            <w:pPr>
              <w:spacing w:line="320" w:lineRule="auto"/>
              <w:rPr>
                <w:rFonts w:ascii="Arial"/>
                <w:sz w:val="21"/>
              </w:rPr>
            </w:pPr>
          </w:p>
          <w:p w14:paraId="0255DFC1">
            <w:pPr>
              <w:pStyle w:val="8"/>
              <w:spacing w:before="78" w:line="81" w:lineRule="exact"/>
              <w:ind w:left="1139"/>
            </w:pPr>
            <w:r>
              <w:rPr>
                <w:b/>
                <w:bCs/>
                <w:spacing w:val="-3"/>
                <w:position w:val="1"/>
              </w:rPr>
              <w:t>......</w:t>
            </w:r>
          </w:p>
        </w:tc>
        <w:tc>
          <w:tcPr>
            <w:tcW w:w="1229" w:type="dxa"/>
            <w:vAlign w:val="top"/>
          </w:tcPr>
          <w:p w14:paraId="693EAF93">
            <w:pPr>
              <w:rPr>
                <w:rFonts w:ascii="Arial"/>
                <w:sz w:val="21"/>
              </w:rPr>
            </w:pPr>
          </w:p>
        </w:tc>
      </w:tr>
    </w:tbl>
    <w:p w14:paraId="1717DB1C">
      <w:pPr>
        <w:pStyle w:val="2"/>
        <w:spacing w:line="253" w:lineRule="auto"/>
      </w:pPr>
    </w:p>
    <w:p w14:paraId="133B225A">
      <w:pPr>
        <w:pStyle w:val="2"/>
        <w:spacing w:line="253" w:lineRule="auto"/>
      </w:pPr>
    </w:p>
    <w:p w14:paraId="30976A90">
      <w:pPr>
        <w:pStyle w:val="2"/>
        <w:spacing w:line="253" w:lineRule="auto"/>
      </w:pPr>
    </w:p>
    <w:p w14:paraId="5F9F9F5C">
      <w:pPr>
        <w:pStyle w:val="2"/>
        <w:spacing w:line="253" w:lineRule="auto"/>
      </w:pPr>
    </w:p>
    <w:p w14:paraId="221A8174">
      <w:pPr>
        <w:pStyle w:val="2"/>
        <w:spacing w:line="253" w:lineRule="auto"/>
      </w:pPr>
    </w:p>
    <w:p w14:paraId="641E8339">
      <w:pPr>
        <w:pStyle w:val="2"/>
        <w:spacing w:line="253" w:lineRule="auto"/>
      </w:pPr>
    </w:p>
    <w:p w14:paraId="01F7AABE">
      <w:pPr>
        <w:spacing w:before="78" w:line="219" w:lineRule="auto"/>
        <w:ind w:left="1782"/>
        <w:rPr>
          <w:rFonts w:ascii="宋体" w:hAnsi="宋体" w:eastAsia="宋体" w:cs="宋体"/>
          <w:sz w:val="24"/>
          <w:szCs w:val="24"/>
        </w:rPr>
      </w:pPr>
      <w:r>
        <w:rPr>
          <w:rFonts w:ascii="宋体" w:hAnsi="宋体" w:eastAsia="宋体" w:cs="宋体"/>
          <w:spacing w:val="-7"/>
          <w:sz w:val="24"/>
          <w:szCs w:val="24"/>
        </w:rPr>
        <w:t>供应商名称：</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 xml:space="preserve"> (</w:t>
      </w:r>
      <w:r>
        <w:rPr>
          <w:rFonts w:ascii="宋体" w:hAnsi="宋体" w:eastAsia="宋体" w:cs="宋体"/>
          <w:spacing w:val="-8"/>
          <w:sz w:val="24"/>
          <w:szCs w:val="24"/>
        </w:rPr>
        <w:t>盖章)</w:t>
      </w:r>
    </w:p>
    <w:p w14:paraId="202FB823">
      <w:pPr>
        <w:pStyle w:val="2"/>
        <w:spacing w:line="257" w:lineRule="auto"/>
      </w:pPr>
    </w:p>
    <w:p w14:paraId="72DEF6EC">
      <w:pPr>
        <w:spacing w:before="79" w:line="219" w:lineRule="auto"/>
        <w:ind w:left="1783"/>
        <w:rPr>
          <w:rFonts w:ascii="宋体" w:hAnsi="宋体" w:eastAsia="宋体" w:cs="宋体"/>
          <w:sz w:val="24"/>
          <w:szCs w:val="24"/>
        </w:rPr>
      </w:pPr>
      <w:r>
        <w:rPr>
          <w:rFonts w:ascii="宋体" w:hAnsi="宋体" w:eastAsia="宋体" w:cs="宋体"/>
          <w:spacing w:val="-4"/>
          <w:sz w:val="24"/>
          <w:szCs w:val="24"/>
        </w:rPr>
        <w:t>法定代表人（负责人）或供应商授权代表：</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 xml:space="preserve"> (签字或盖章)</w:t>
      </w:r>
    </w:p>
    <w:p w14:paraId="4FF36167">
      <w:pPr>
        <w:pStyle w:val="2"/>
        <w:spacing w:line="260" w:lineRule="auto"/>
      </w:pPr>
    </w:p>
    <w:p w14:paraId="35E5C643">
      <w:pPr>
        <w:spacing w:before="78" w:line="220" w:lineRule="auto"/>
        <w:ind w:left="1864"/>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z w:val="24"/>
          <w:szCs w:val="24"/>
        </w:rPr>
        <w:t xml:space="preserve">     </w:t>
      </w:r>
      <w:r>
        <w:rPr>
          <w:rFonts w:ascii="宋体" w:hAnsi="宋体" w:eastAsia="宋体" w:cs="宋体"/>
          <w:spacing w:val="-21"/>
          <w:sz w:val="24"/>
          <w:szCs w:val="24"/>
        </w:rPr>
        <w:t>期：</w:t>
      </w:r>
    </w:p>
    <w:p w14:paraId="3A4D1BED">
      <w:pPr>
        <w:spacing w:line="220" w:lineRule="auto"/>
        <w:rPr>
          <w:rFonts w:ascii="宋体" w:hAnsi="宋体" w:eastAsia="宋体" w:cs="宋体"/>
          <w:sz w:val="24"/>
          <w:szCs w:val="24"/>
        </w:rPr>
        <w:sectPr>
          <w:footerReference r:id="rId45" w:type="default"/>
          <w:pgSz w:w="11906" w:h="16840"/>
          <w:pgMar w:top="400" w:right="1276" w:bottom="1145" w:left="1274" w:header="0" w:footer="983" w:gutter="0"/>
          <w:pgNumType w:fmt="decimal"/>
          <w:cols w:space="720" w:num="1"/>
        </w:sectPr>
      </w:pPr>
    </w:p>
    <w:p w14:paraId="2814BA4A">
      <w:pPr>
        <w:pStyle w:val="2"/>
        <w:spacing w:line="251" w:lineRule="auto"/>
      </w:pPr>
    </w:p>
    <w:p w14:paraId="28F8FDB7">
      <w:pPr>
        <w:pStyle w:val="2"/>
        <w:spacing w:line="251" w:lineRule="auto"/>
      </w:pPr>
    </w:p>
    <w:p w14:paraId="610F891F">
      <w:pPr>
        <w:pStyle w:val="2"/>
        <w:spacing w:line="251" w:lineRule="auto"/>
      </w:pPr>
    </w:p>
    <w:p w14:paraId="4D595A53">
      <w:pPr>
        <w:pStyle w:val="2"/>
        <w:spacing w:line="252" w:lineRule="auto"/>
      </w:pPr>
    </w:p>
    <w:p w14:paraId="245BFF51">
      <w:pPr>
        <w:spacing w:before="78" w:line="219" w:lineRule="auto"/>
        <w:ind w:left="63"/>
        <w:outlineLvl w:val="0"/>
        <w:rPr>
          <w:rFonts w:ascii="宋体" w:hAnsi="宋体" w:eastAsia="宋体" w:cs="宋体"/>
          <w:sz w:val="24"/>
          <w:szCs w:val="24"/>
        </w:rPr>
      </w:pPr>
      <w:r>
        <w:rPr>
          <w:rFonts w:ascii="宋体" w:hAnsi="宋体" w:eastAsia="宋体" w:cs="宋体"/>
          <w:b/>
          <w:bCs/>
          <w:spacing w:val="-6"/>
          <w:sz w:val="24"/>
          <w:szCs w:val="24"/>
        </w:rPr>
        <w:t>7．技术服务规范响应及偏离表</w:t>
      </w:r>
    </w:p>
    <w:p w14:paraId="2DFECFD6">
      <w:pPr>
        <w:pStyle w:val="2"/>
        <w:spacing w:line="292" w:lineRule="auto"/>
      </w:pPr>
    </w:p>
    <w:p w14:paraId="49528ED6">
      <w:pPr>
        <w:spacing w:before="91" w:line="220" w:lineRule="auto"/>
        <w:ind w:left="2664"/>
        <w:rPr>
          <w:rFonts w:ascii="宋体" w:hAnsi="宋体" w:eastAsia="宋体" w:cs="宋体"/>
          <w:sz w:val="28"/>
          <w:szCs w:val="28"/>
        </w:rPr>
      </w:pPr>
      <w:r>
        <w:rPr>
          <w:rFonts w:ascii="宋体" w:hAnsi="宋体" w:eastAsia="宋体" w:cs="宋体"/>
          <w:b/>
          <w:bCs/>
          <w:spacing w:val="28"/>
          <w:sz w:val="28"/>
          <w:szCs w:val="28"/>
        </w:rPr>
        <w:t>技术服务规范响应及偏离表</w:t>
      </w:r>
    </w:p>
    <w:p w14:paraId="1764F86D">
      <w:pPr>
        <w:pStyle w:val="2"/>
        <w:spacing w:line="318" w:lineRule="auto"/>
      </w:pPr>
    </w:p>
    <w:p w14:paraId="09F78C89">
      <w:pPr>
        <w:pStyle w:val="2"/>
        <w:spacing w:line="319" w:lineRule="auto"/>
      </w:pPr>
    </w:p>
    <w:p w14:paraId="0C402339">
      <w:pPr>
        <w:spacing w:before="78" w:line="220" w:lineRule="auto"/>
        <w:ind w:left="59"/>
        <w:rPr>
          <w:rFonts w:ascii="宋体" w:hAnsi="宋体" w:eastAsia="宋体" w:cs="宋体"/>
          <w:sz w:val="24"/>
          <w:szCs w:val="24"/>
        </w:rPr>
      </w:pPr>
      <w:r>
        <w:rPr>
          <w:rFonts w:ascii="宋体" w:hAnsi="宋体" w:eastAsia="宋体" w:cs="宋体"/>
          <w:spacing w:val="-5"/>
          <w:sz w:val="24"/>
          <w:szCs w:val="24"/>
        </w:rPr>
        <w:t>项目名称：</w:t>
      </w:r>
    </w:p>
    <w:p w14:paraId="2B4B9801">
      <w:pPr>
        <w:spacing w:before="179" w:line="219" w:lineRule="auto"/>
        <w:ind w:left="59"/>
        <w:rPr>
          <w:rFonts w:ascii="宋体" w:hAnsi="宋体" w:eastAsia="宋体" w:cs="宋体"/>
          <w:sz w:val="24"/>
          <w:szCs w:val="24"/>
        </w:rPr>
      </w:pPr>
      <w:r>
        <w:rPr>
          <w:rFonts w:ascii="宋体" w:hAnsi="宋体" w:eastAsia="宋体" w:cs="宋体"/>
          <w:spacing w:val="-5"/>
          <w:sz w:val="24"/>
          <w:szCs w:val="24"/>
        </w:rPr>
        <w:t>项目编号：</w:t>
      </w:r>
    </w:p>
    <w:p w14:paraId="67BBCB55">
      <w:pPr>
        <w:spacing w:before="86"/>
      </w:pPr>
    </w:p>
    <w:p w14:paraId="2B3A3B35">
      <w:pPr>
        <w:spacing w:before="85"/>
      </w:pPr>
    </w:p>
    <w:tbl>
      <w:tblPr>
        <w:tblStyle w:val="7"/>
        <w:tblW w:w="91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543"/>
        <w:gridCol w:w="2435"/>
        <w:gridCol w:w="1994"/>
        <w:gridCol w:w="1331"/>
        <w:gridCol w:w="977"/>
      </w:tblGrid>
      <w:tr w14:paraId="712C0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850" w:type="dxa"/>
            <w:vAlign w:val="top"/>
          </w:tcPr>
          <w:p w14:paraId="53E7C904">
            <w:pPr>
              <w:spacing w:line="260" w:lineRule="auto"/>
              <w:rPr>
                <w:rFonts w:ascii="Arial"/>
                <w:sz w:val="21"/>
              </w:rPr>
            </w:pPr>
          </w:p>
          <w:p w14:paraId="7E60FCBC">
            <w:pPr>
              <w:pStyle w:val="8"/>
              <w:spacing w:before="78" w:line="221" w:lineRule="auto"/>
              <w:ind w:left="198"/>
            </w:pPr>
            <w:r>
              <w:rPr>
                <w:spacing w:val="-5"/>
              </w:rPr>
              <w:t>序号</w:t>
            </w:r>
          </w:p>
        </w:tc>
        <w:tc>
          <w:tcPr>
            <w:tcW w:w="1543" w:type="dxa"/>
            <w:vAlign w:val="top"/>
          </w:tcPr>
          <w:p w14:paraId="218CF2D3">
            <w:pPr>
              <w:spacing w:line="258" w:lineRule="auto"/>
              <w:rPr>
                <w:rFonts w:ascii="Arial"/>
                <w:sz w:val="21"/>
              </w:rPr>
            </w:pPr>
          </w:p>
          <w:p w14:paraId="1F2B3C95">
            <w:pPr>
              <w:pStyle w:val="8"/>
              <w:spacing w:before="78" w:line="220" w:lineRule="auto"/>
              <w:ind w:left="550"/>
            </w:pPr>
            <w:r>
              <w:rPr>
                <w:spacing w:val="-7"/>
              </w:rPr>
              <w:t>项目</w:t>
            </w:r>
          </w:p>
        </w:tc>
        <w:tc>
          <w:tcPr>
            <w:tcW w:w="2435" w:type="dxa"/>
            <w:vAlign w:val="top"/>
          </w:tcPr>
          <w:p w14:paraId="0E8A709C">
            <w:pPr>
              <w:pStyle w:val="8"/>
              <w:spacing w:before="158" w:line="250" w:lineRule="auto"/>
              <w:ind w:left="631" w:right="497" w:hanging="121"/>
            </w:pPr>
            <w:r>
              <w:rPr>
                <w:spacing w:val="-4"/>
              </w:rPr>
              <w:t>磋商文件技术规范、要求</w:t>
            </w:r>
          </w:p>
        </w:tc>
        <w:tc>
          <w:tcPr>
            <w:tcW w:w="1994" w:type="dxa"/>
            <w:vAlign w:val="top"/>
          </w:tcPr>
          <w:p w14:paraId="256705D5">
            <w:pPr>
              <w:pStyle w:val="8"/>
              <w:spacing w:before="136" w:line="219" w:lineRule="auto"/>
              <w:ind w:left="560"/>
            </w:pPr>
            <w:r>
              <w:rPr>
                <w:spacing w:val="-9"/>
              </w:rPr>
              <w:t>响应文件</w:t>
            </w:r>
          </w:p>
          <w:p w14:paraId="121F70C4">
            <w:pPr>
              <w:pStyle w:val="8"/>
              <w:spacing w:before="111" w:line="212" w:lineRule="auto"/>
              <w:ind w:left="532"/>
            </w:pPr>
            <w:r>
              <w:rPr>
                <w:spacing w:val="-4"/>
              </w:rPr>
              <w:t>对应规范</w:t>
            </w:r>
          </w:p>
        </w:tc>
        <w:tc>
          <w:tcPr>
            <w:tcW w:w="1331" w:type="dxa"/>
            <w:vAlign w:val="top"/>
          </w:tcPr>
          <w:p w14:paraId="61B5CE60">
            <w:pPr>
              <w:spacing w:line="258" w:lineRule="auto"/>
              <w:rPr>
                <w:rFonts w:ascii="Arial"/>
                <w:sz w:val="21"/>
              </w:rPr>
            </w:pPr>
          </w:p>
          <w:p w14:paraId="15A9764A">
            <w:pPr>
              <w:pStyle w:val="8"/>
              <w:spacing w:before="78" w:line="219" w:lineRule="auto"/>
              <w:ind w:left="205"/>
            </w:pPr>
            <w:r>
              <w:rPr>
                <w:spacing w:val="-5"/>
              </w:rPr>
              <w:t>偏离情况</w:t>
            </w:r>
          </w:p>
        </w:tc>
        <w:tc>
          <w:tcPr>
            <w:tcW w:w="977" w:type="dxa"/>
            <w:vAlign w:val="top"/>
          </w:tcPr>
          <w:p w14:paraId="02BC91A5">
            <w:pPr>
              <w:spacing w:line="260" w:lineRule="auto"/>
              <w:rPr>
                <w:rFonts w:ascii="Arial"/>
                <w:sz w:val="21"/>
              </w:rPr>
            </w:pPr>
          </w:p>
          <w:p w14:paraId="0EAFBF00">
            <w:pPr>
              <w:pStyle w:val="8"/>
              <w:spacing w:before="78" w:line="221" w:lineRule="auto"/>
              <w:ind w:left="271"/>
            </w:pPr>
            <w:r>
              <w:rPr>
                <w:spacing w:val="-7"/>
              </w:rPr>
              <w:t>备注</w:t>
            </w:r>
          </w:p>
        </w:tc>
      </w:tr>
      <w:tr w14:paraId="0D30A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0" w:type="dxa"/>
            <w:vAlign w:val="top"/>
          </w:tcPr>
          <w:p w14:paraId="7EC5F895">
            <w:pPr>
              <w:pStyle w:val="8"/>
              <w:spacing w:before="198" w:line="241" w:lineRule="auto"/>
              <w:ind w:left="416"/>
            </w:pPr>
            <w:r>
              <w:t>1</w:t>
            </w:r>
          </w:p>
        </w:tc>
        <w:tc>
          <w:tcPr>
            <w:tcW w:w="1543" w:type="dxa"/>
            <w:vAlign w:val="top"/>
          </w:tcPr>
          <w:p w14:paraId="6222D511">
            <w:pPr>
              <w:rPr>
                <w:rFonts w:ascii="Arial"/>
                <w:sz w:val="21"/>
              </w:rPr>
            </w:pPr>
          </w:p>
        </w:tc>
        <w:tc>
          <w:tcPr>
            <w:tcW w:w="2435" w:type="dxa"/>
            <w:vAlign w:val="top"/>
          </w:tcPr>
          <w:p w14:paraId="23959D1A">
            <w:pPr>
              <w:rPr>
                <w:rFonts w:ascii="Arial"/>
                <w:sz w:val="21"/>
              </w:rPr>
            </w:pPr>
          </w:p>
        </w:tc>
        <w:tc>
          <w:tcPr>
            <w:tcW w:w="1994" w:type="dxa"/>
            <w:vAlign w:val="top"/>
          </w:tcPr>
          <w:p w14:paraId="31DB14B1">
            <w:pPr>
              <w:rPr>
                <w:rFonts w:ascii="Arial"/>
                <w:sz w:val="21"/>
              </w:rPr>
            </w:pPr>
          </w:p>
        </w:tc>
        <w:tc>
          <w:tcPr>
            <w:tcW w:w="1331" w:type="dxa"/>
            <w:vAlign w:val="top"/>
          </w:tcPr>
          <w:p w14:paraId="037DFBEB">
            <w:pPr>
              <w:rPr>
                <w:rFonts w:ascii="Arial"/>
                <w:sz w:val="21"/>
              </w:rPr>
            </w:pPr>
          </w:p>
        </w:tc>
        <w:tc>
          <w:tcPr>
            <w:tcW w:w="977" w:type="dxa"/>
            <w:vAlign w:val="top"/>
          </w:tcPr>
          <w:p w14:paraId="557FD4AE">
            <w:pPr>
              <w:rPr>
                <w:rFonts w:ascii="Arial"/>
                <w:sz w:val="21"/>
              </w:rPr>
            </w:pPr>
          </w:p>
        </w:tc>
      </w:tr>
      <w:tr w14:paraId="4FE0A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0" w:type="dxa"/>
            <w:vAlign w:val="top"/>
          </w:tcPr>
          <w:p w14:paraId="54FDB41A">
            <w:pPr>
              <w:pStyle w:val="8"/>
              <w:spacing w:before="202" w:line="241" w:lineRule="auto"/>
              <w:ind w:left="387"/>
            </w:pPr>
            <w:r>
              <w:t>2</w:t>
            </w:r>
          </w:p>
        </w:tc>
        <w:tc>
          <w:tcPr>
            <w:tcW w:w="1543" w:type="dxa"/>
            <w:vAlign w:val="top"/>
          </w:tcPr>
          <w:p w14:paraId="7DB41A65">
            <w:pPr>
              <w:rPr>
                <w:rFonts w:ascii="Arial"/>
                <w:sz w:val="21"/>
              </w:rPr>
            </w:pPr>
          </w:p>
        </w:tc>
        <w:tc>
          <w:tcPr>
            <w:tcW w:w="2435" w:type="dxa"/>
            <w:vAlign w:val="top"/>
          </w:tcPr>
          <w:p w14:paraId="22A47E4C">
            <w:pPr>
              <w:rPr>
                <w:rFonts w:ascii="Arial"/>
                <w:sz w:val="21"/>
              </w:rPr>
            </w:pPr>
          </w:p>
        </w:tc>
        <w:tc>
          <w:tcPr>
            <w:tcW w:w="1994" w:type="dxa"/>
            <w:vAlign w:val="top"/>
          </w:tcPr>
          <w:p w14:paraId="07338301">
            <w:pPr>
              <w:rPr>
                <w:rFonts w:ascii="Arial"/>
                <w:sz w:val="21"/>
              </w:rPr>
            </w:pPr>
          </w:p>
        </w:tc>
        <w:tc>
          <w:tcPr>
            <w:tcW w:w="1331" w:type="dxa"/>
            <w:vAlign w:val="top"/>
          </w:tcPr>
          <w:p w14:paraId="6A2ABE4C">
            <w:pPr>
              <w:rPr>
                <w:rFonts w:ascii="Arial"/>
                <w:sz w:val="21"/>
              </w:rPr>
            </w:pPr>
          </w:p>
        </w:tc>
        <w:tc>
          <w:tcPr>
            <w:tcW w:w="977" w:type="dxa"/>
            <w:vAlign w:val="top"/>
          </w:tcPr>
          <w:p w14:paraId="1761D511">
            <w:pPr>
              <w:rPr>
                <w:rFonts w:ascii="Arial"/>
                <w:sz w:val="21"/>
              </w:rPr>
            </w:pPr>
          </w:p>
        </w:tc>
      </w:tr>
      <w:tr w14:paraId="2401B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0" w:type="dxa"/>
            <w:vAlign w:val="top"/>
          </w:tcPr>
          <w:p w14:paraId="1F6A785F">
            <w:pPr>
              <w:pStyle w:val="8"/>
              <w:spacing w:before="203"/>
              <w:ind w:left="388"/>
            </w:pPr>
            <w:r>
              <w:t>3</w:t>
            </w:r>
          </w:p>
        </w:tc>
        <w:tc>
          <w:tcPr>
            <w:tcW w:w="1543" w:type="dxa"/>
            <w:vAlign w:val="top"/>
          </w:tcPr>
          <w:p w14:paraId="6C5521BE">
            <w:pPr>
              <w:rPr>
                <w:rFonts w:ascii="Arial"/>
                <w:sz w:val="21"/>
              </w:rPr>
            </w:pPr>
          </w:p>
        </w:tc>
        <w:tc>
          <w:tcPr>
            <w:tcW w:w="2435" w:type="dxa"/>
            <w:vAlign w:val="top"/>
          </w:tcPr>
          <w:p w14:paraId="13F0405F">
            <w:pPr>
              <w:rPr>
                <w:rFonts w:ascii="Arial"/>
                <w:sz w:val="21"/>
              </w:rPr>
            </w:pPr>
          </w:p>
        </w:tc>
        <w:tc>
          <w:tcPr>
            <w:tcW w:w="1994" w:type="dxa"/>
            <w:vAlign w:val="top"/>
          </w:tcPr>
          <w:p w14:paraId="7FC87305">
            <w:pPr>
              <w:rPr>
                <w:rFonts w:ascii="Arial"/>
                <w:sz w:val="21"/>
              </w:rPr>
            </w:pPr>
          </w:p>
        </w:tc>
        <w:tc>
          <w:tcPr>
            <w:tcW w:w="1331" w:type="dxa"/>
            <w:vAlign w:val="top"/>
          </w:tcPr>
          <w:p w14:paraId="61291EC1">
            <w:pPr>
              <w:rPr>
                <w:rFonts w:ascii="Arial"/>
                <w:sz w:val="21"/>
              </w:rPr>
            </w:pPr>
          </w:p>
        </w:tc>
        <w:tc>
          <w:tcPr>
            <w:tcW w:w="977" w:type="dxa"/>
            <w:vAlign w:val="top"/>
          </w:tcPr>
          <w:p w14:paraId="0CD8A621">
            <w:pPr>
              <w:rPr>
                <w:rFonts w:ascii="Arial"/>
                <w:sz w:val="21"/>
              </w:rPr>
            </w:pPr>
          </w:p>
        </w:tc>
      </w:tr>
      <w:tr w14:paraId="6EBC7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850" w:type="dxa"/>
            <w:vAlign w:val="top"/>
          </w:tcPr>
          <w:p w14:paraId="66C8B3D0">
            <w:pPr>
              <w:pStyle w:val="8"/>
              <w:spacing w:before="238" w:line="336" w:lineRule="exact"/>
              <w:ind w:left="231"/>
            </w:pPr>
            <w:r>
              <w:rPr>
                <w:spacing w:val="-13"/>
                <w:position w:val="1"/>
              </w:rPr>
              <w:t>……</w:t>
            </w:r>
          </w:p>
        </w:tc>
        <w:tc>
          <w:tcPr>
            <w:tcW w:w="1543" w:type="dxa"/>
            <w:vAlign w:val="top"/>
          </w:tcPr>
          <w:p w14:paraId="030BC501">
            <w:pPr>
              <w:pStyle w:val="8"/>
              <w:spacing w:before="238" w:line="336" w:lineRule="exact"/>
              <w:ind w:left="571"/>
            </w:pPr>
            <w:r>
              <w:rPr>
                <w:spacing w:val="-13"/>
                <w:position w:val="1"/>
              </w:rPr>
              <w:t>……</w:t>
            </w:r>
          </w:p>
        </w:tc>
        <w:tc>
          <w:tcPr>
            <w:tcW w:w="2435" w:type="dxa"/>
            <w:vAlign w:val="top"/>
          </w:tcPr>
          <w:p w14:paraId="0DFDD7D5">
            <w:pPr>
              <w:pStyle w:val="8"/>
              <w:spacing w:before="238" w:line="336" w:lineRule="exact"/>
              <w:ind w:left="1023"/>
            </w:pPr>
            <w:r>
              <w:rPr>
                <w:spacing w:val="-13"/>
                <w:position w:val="1"/>
              </w:rPr>
              <w:t>……</w:t>
            </w:r>
          </w:p>
        </w:tc>
        <w:tc>
          <w:tcPr>
            <w:tcW w:w="1994" w:type="dxa"/>
            <w:vAlign w:val="top"/>
          </w:tcPr>
          <w:p w14:paraId="60268781">
            <w:pPr>
              <w:pStyle w:val="8"/>
              <w:spacing w:before="269" w:line="234" w:lineRule="auto"/>
              <w:ind w:left="805"/>
            </w:pPr>
            <w:r>
              <w:rPr>
                <w:spacing w:val="-13"/>
              </w:rPr>
              <w:t>……</w:t>
            </w:r>
          </w:p>
        </w:tc>
        <w:tc>
          <w:tcPr>
            <w:tcW w:w="1331" w:type="dxa"/>
            <w:vAlign w:val="top"/>
          </w:tcPr>
          <w:p w14:paraId="1BAADDB1">
            <w:pPr>
              <w:pStyle w:val="8"/>
              <w:spacing w:before="269" w:line="234" w:lineRule="auto"/>
              <w:ind w:left="477"/>
            </w:pPr>
            <w:r>
              <w:rPr>
                <w:spacing w:val="-13"/>
              </w:rPr>
              <w:t>……</w:t>
            </w:r>
          </w:p>
        </w:tc>
        <w:tc>
          <w:tcPr>
            <w:tcW w:w="977" w:type="dxa"/>
            <w:vAlign w:val="top"/>
          </w:tcPr>
          <w:p w14:paraId="32D54C4A">
            <w:pPr>
              <w:rPr>
                <w:rFonts w:ascii="Arial"/>
                <w:sz w:val="21"/>
              </w:rPr>
            </w:pPr>
          </w:p>
        </w:tc>
      </w:tr>
    </w:tbl>
    <w:p w14:paraId="53521E14">
      <w:pPr>
        <w:pStyle w:val="2"/>
        <w:spacing w:line="251" w:lineRule="auto"/>
      </w:pPr>
    </w:p>
    <w:p w14:paraId="5DEAB3E8">
      <w:pPr>
        <w:pStyle w:val="2"/>
        <w:spacing w:line="251" w:lineRule="auto"/>
      </w:pPr>
    </w:p>
    <w:p w14:paraId="0BB9665F">
      <w:pPr>
        <w:pStyle w:val="2"/>
        <w:spacing w:line="251" w:lineRule="auto"/>
      </w:pPr>
    </w:p>
    <w:p w14:paraId="56D13293">
      <w:pPr>
        <w:pStyle w:val="2"/>
        <w:spacing w:line="251" w:lineRule="auto"/>
      </w:pPr>
    </w:p>
    <w:p w14:paraId="28D3C10C">
      <w:pPr>
        <w:pStyle w:val="2"/>
        <w:spacing w:line="252" w:lineRule="auto"/>
      </w:pPr>
    </w:p>
    <w:p w14:paraId="478F06FC">
      <w:pPr>
        <w:pStyle w:val="2"/>
        <w:spacing w:line="252" w:lineRule="auto"/>
      </w:pPr>
    </w:p>
    <w:p w14:paraId="4B40BF97">
      <w:pPr>
        <w:pStyle w:val="2"/>
        <w:spacing w:line="252" w:lineRule="auto"/>
      </w:pPr>
    </w:p>
    <w:p w14:paraId="2C229E85">
      <w:pPr>
        <w:spacing w:before="78" w:line="219" w:lineRule="auto"/>
        <w:ind w:left="1670"/>
        <w:rPr>
          <w:rFonts w:ascii="宋体" w:hAnsi="宋体" w:eastAsia="宋体" w:cs="宋体"/>
          <w:sz w:val="24"/>
          <w:szCs w:val="24"/>
        </w:rPr>
      </w:pPr>
      <w:r>
        <w:rPr>
          <w:rFonts w:ascii="宋体" w:hAnsi="宋体" w:eastAsia="宋体" w:cs="宋体"/>
          <w:spacing w:val="-7"/>
          <w:sz w:val="24"/>
          <w:szCs w:val="24"/>
        </w:rPr>
        <w:t>供应商名称：</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 xml:space="preserve"> (</w:t>
      </w:r>
      <w:r>
        <w:rPr>
          <w:rFonts w:ascii="宋体" w:hAnsi="宋体" w:eastAsia="宋体" w:cs="宋体"/>
          <w:spacing w:val="-8"/>
          <w:sz w:val="24"/>
          <w:szCs w:val="24"/>
        </w:rPr>
        <w:t>盖章)</w:t>
      </w:r>
    </w:p>
    <w:p w14:paraId="59802CB5">
      <w:pPr>
        <w:pStyle w:val="2"/>
        <w:spacing w:line="257" w:lineRule="auto"/>
      </w:pPr>
    </w:p>
    <w:p w14:paraId="69E3B0D1">
      <w:pPr>
        <w:spacing w:before="79" w:line="219" w:lineRule="auto"/>
        <w:ind w:left="1674"/>
        <w:rPr>
          <w:rFonts w:ascii="宋体" w:hAnsi="宋体" w:eastAsia="宋体" w:cs="宋体"/>
          <w:sz w:val="24"/>
          <w:szCs w:val="24"/>
        </w:rPr>
      </w:pPr>
      <w:r>
        <w:rPr>
          <w:rFonts w:ascii="宋体" w:hAnsi="宋体" w:eastAsia="宋体" w:cs="宋体"/>
          <w:spacing w:val="-4"/>
          <w:sz w:val="24"/>
          <w:szCs w:val="24"/>
        </w:rPr>
        <w:t>法定代表人（负责人）或供应商授权代表：</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 xml:space="preserve"> (签字或盖章)</w:t>
      </w:r>
    </w:p>
    <w:p w14:paraId="6A6796BC">
      <w:pPr>
        <w:pStyle w:val="2"/>
        <w:spacing w:line="257" w:lineRule="auto"/>
      </w:pPr>
    </w:p>
    <w:p w14:paraId="58C2C1A2">
      <w:pPr>
        <w:spacing w:before="78" w:line="220" w:lineRule="auto"/>
        <w:ind w:left="1755"/>
        <w:outlineLvl w:val="0"/>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z w:val="24"/>
          <w:szCs w:val="24"/>
        </w:rPr>
        <w:t xml:space="preserve">     </w:t>
      </w:r>
      <w:r>
        <w:rPr>
          <w:rFonts w:ascii="宋体" w:hAnsi="宋体" w:eastAsia="宋体" w:cs="宋体"/>
          <w:spacing w:val="-21"/>
          <w:sz w:val="24"/>
          <w:szCs w:val="24"/>
        </w:rPr>
        <w:t>期：</w:t>
      </w:r>
    </w:p>
    <w:p w14:paraId="7CCD63BE">
      <w:pPr>
        <w:spacing w:line="220" w:lineRule="auto"/>
        <w:rPr>
          <w:rFonts w:ascii="宋体" w:hAnsi="宋体" w:eastAsia="宋体" w:cs="宋体"/>
          <w:sz w:val="24"/>
          <w:szCs w:val="24"/>
        </w:rPr>
        <w:sectPr>
          <w:footerReference r:id="rId46" w:type="default"/>
          <w:pgSz w:w="11906" w:h="16840"/>
          <w:pgMar w:top="400" w:right="1386" w:bottom="1145" w:left="1384" w:header="0" w:footer="983" w:gutter="0"/>
          <w:pgNumType w:fmt="decimal"/>
          <w:cols w:space="720" w:num="1"/>
        </w:sectPr>
      </w:pPr>
    </w:p>
    <w:p w14:paraId="6E076660">
      <w:pPr>
        <w:pStyle w:val="2"/>
        <w:spacing w:line="256" w:lineRule="auto"/>
      </w:pPr>
    </w:p>
    <w:p w14:paraId="3A429492">
      <w:pPr>
        <w:pStyle w:val="2"/>
        <w:spacing w:line="256" w:lineRule="auto"/>
      </w:pPr>
    </w:p>
    <w:p w14:paraId="7E735AB9">
      <w:pPr>
        <w:pStyle w:val="2"/>
        <w:spacing w:line="256" w:lineRule="auto"/>
      </w:pPr>
    </w:p>
    <w:p w14:paraId="77D006B5">
      <w:pPr>
        <w:pStyle w:val="2"/>
        <w:spacing w:line="257" w:lineRule="auto"/>
      </w:pPr>
    </w:p>
    <w:p w14:paraId="2E37C606">
      <w:pPr>
        <w:spacing w:before="78" w:line="336" w:lineRule="auto"/>
        <w:ind w:left="1675" w:right="1052" w:hanging="1542"/>
        <w:rPr>
          <w:rFonts w:ascii="宋体" w:hAnsi="宋体" w:eastAsia="宋体" w:cs="宋体"/>
          <w:sz w:val="24"/>
          <w:szCs w:val="24"/>
        </w:rPr>
      </w:pPr>
      <w:r>
        <w:rPr>
          <w:rFonts w:ascii="宋体" w:hAnsi="宋体" w:eastAsia="宋体" w:cs="宋体"/>
          <w:b/>
          <w:bCs/>
          <w:spacing w:val="-4"/>
          <w:sz w:val="24"/>
          <w:szCs w:val="24"/>
        </w:rPr>
        <w:t>8．响应文件提交截止时间前三年内完成的同类项目合同案例及相关证明资料</w:t>
      </w:r>
      <w:r>
        <w:rPr>
          <w:rFonts w:ascii="宋体" w:hAnsi="宋体" w:eastAsia="宋体" w:cs="宋体"/>
          <w:b/>
          <w:bCs/>
          <w:spacing w:val="-6"/>
          <w:sz w:val="24"/>
          <w:szCs w:val="24"/>
        </w:rPr>
        <w:t>响应文件提交截止时间前三年内完成的同类项目案例列表</w:t>
      </w:r>
    </w:p>
    <w:tbl>
      <w:tblPr>
        <w:tblStyle w:val="7"/>
        <w:tblW w:w="91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0"/>
        <w:gridCol w:w="1558"/>
        <w:gridCol w:w="2074"/>
        <w:gridCol w:w="1429"/>
        <w:gridCol w:w="1608"/>
        <w:gridCol w:w="845"/>
      </w:tblGrid>
      <w:tr w14:paraId="29000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660" w:type="dxa"/>
            <w:vAlign w:val="top"/>
          </w:tcPr>
          <w:p w14:paraId="5D1D8B4A">
            <w:pPr>
              <w:pStyle w:val="8"/>
              <w:spacing w:before="196" w:line="219" w:lineRule="auto"/>
              <w:ind w:left="366"/>
            </w:pPr>
            <w:r>
              <w:rPr>
                <w:spacing w:val="-5"/>
              </w:rPr>
              <w:t>使用单位</w:t>
            </w:r>
          </w:p>
        </w:tc>
        <w:tc>
          <w:tcPr>
            <w:tcW w:w="1558" w:type="dxa"/>
            <w:vAlign w:val="top"/>
          </w:tcPr>
          <w:p w14:paraId="56448138">
            <w:pPr>
              <w:pStyle w:val="8"/>
              <w:spacing w:before="197" w:line="218" w:lineRule="auto"/>
              <w:ind w:left="319"/>
            </w:pPr>
            <w:r>
              <w:rPr>
                <w:spacing w:val="-6"/>
              </w:rPr>
              <w:t>项目名称</w:t>
            </w:r>
          </w:p>
        </w:tc>
        <w:tc>
          <w:tcPr>
            <w:tcW w:w="2074" w:type="dxa"/>
            <w:vAlign w:val="top"/>
          </w:tcPr>
          <w:p w14:paraId="373072BB">
            <w:pPr>
              <w:pStyle w:val="8"/>
              <w:spacing w:before="196" w:line="219" w:lineRule="auto"/>
              <w:ind w:left="575"/>
            </w:pPr>
            <w:r>
              <w:rPr>
                <w:spacing w:val="-5"/>
              </w:rPr>
              <w:t>合同金额</w:t>
            </w:r>
          </w:p>
        </w:tc>
        <w:tc>
          <w:tcPr>
            <w:tcW w:w="1429" w:type="dxa"/>
            <w:vAlign w:val="top"/>
          </w:tcPr>
          <w:p w14:paraId="6009FA55">
            <w:pPr>
              <w:pStyle w:val="8"/>
              <w:spacing w:before="197" w:line="218" w:lineRule="auto"/>
              <w:ind w:left="373"/>
            </w:pPr>
            <w:r>
              <w:rPr>
                <w:spacing w:val="-6"/>
              </w:rPr>
              <w:t>联系人</w:t>
            </w:r>
          </w:p>
        </w:tc>
        <w:tc>
          <w:tcPr>
            <w:tcW w:w="1608" w:type="dxa"/>
            <w:vAlign w:val="top"/>
          </w:tcPr>
          <w:p w14:paraId="37F328BC">
            <w:pPr>
              <w:pStyle w:val="8"/>
              <w:spacing w:before="197" w:line="218" w:lineRule="auto"/>
              <w:ind w:left="639"/>
            </w:pPr>
            <w:r>
              <w:rPr>
                <w:spacing w:val="-19"/>
              </w:rPr>
              <w:t>电话</w:t>
            </w:r>
          </w:p>
        </w:tc>
        <w:tc>
          <w:tcPr>
            <w:tcW w:w="845" w:type="dxa"/>
            <w:vAlign w:val="top"/>
          </w:tcPr>
          <w:p w14:paraId="35AC7FBD">
            <w:pPr>
              <w:pStyle w:val="8"/>
              <w:spacing w:before="197" w:line="218" w:lineRule="auto"/>
              <w:ind w:left="204"/>
            </w:pPr>
            <w:r>
              <w:rPr>
                <w:spacing w:val="-7"/>
              </w:rPr>
              <w:t>备注</w:t>
            </w:r>
          </w:p>
        </w:tc>
      </w:tr>
      <w:tr w14:paraId="22954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660" w:type="dxa"/>
            <w:vAlign w:val="top"/>
          </w:tcPr>
          <w:p w14:paraId="567A95F6">
            <w:pPr>
              <w:rPr>
                <w:rFonts w:ascii="Arial"/>
                <w:sz w:val="21"/>
              </w:rPr>
            </w:pPr>
          </w:p>
        </w:tc>
        <w:tc>
          <w:tcPr>
            <w:tcW w:w="1558" w:type="dxa"/>
            <w:vAlign w:val="top"/>
          </w:tcPr>
          <w:p w14:paraId="5106CB88">
            <w:pPr>
              <w:rPr>
                <w:rFonts w:ascii="Arial"/>
                <w:sz w:val="21"/>
              </w:rPr>
            </w:pPr>
          </w:p>
        </w:tc>
        <w:tc>
          <w:tcPr>
            <w:tcW w:w="2074" w:type="dxa"/>
            <w:vAlign w:val="top"/>
          </w:tcPr>
          <w:p w14:paraId="19CE80F0">
            <w:pPr>
              <w:rPr>
                <w:rFonts w:ascii="Arial"/>
                <w:sz w:val="21"/>
              </w:rPr>
            </w:pPr>
          </w:p>
        </w:tc>
        <w:tc>
          <w:tcPr>
            <w:tcW w:w="1429" w:type="dxa"/>
            <w:vAlign w:val="top"/>
          </w:tcPr>
          <w:p w14:paraId="57FAAF7B">
            <w:pPr>
              <w:rPr>
                <w:rFonts w:ascii="Arial"/>
                <w:sz w:val="21"/>
              </w:rPr>
            </w:pPr>
          </w:p>
        </w:tc>
        <w:tc>
          <w:tcPr>
            <w:tcW w:w="1608" w:type="dxa"/>
            <w:vAlign w:val="top"/>
          </w:tcPr>
          <w:p w14:paraId="4357C1ED">
            <w:pPr>
              <w:rPr>
                <w:rFonts w:ascii="Arial"/>
                <w:sz w:val="21"/>
              </w:rPr>
            </w:pPr>
          </w:p>
        </w:tc>
        <w:tc>
          <w:tcPr>
            <w:tcW w:w="845" w:type="dxa"/>
            <w:vAlign w:val="top"/>
          </w:tcPr>
          <w:p w14:paraId="04B87DF8">
            <w:pPr>
              <w:rPr>
                <w:rFonts w:ascii="Arial"/>
                <w:sz w:val="21"/>
              </w:rPr>
            </w:pPr>
          </w:p>
        </w:tc>
      </w:tr>
      <w:tr w14:paraId="0958E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660" w:type="dxa"/>
            <w:vAlign w:val="top"/>
          </w:tcPr>
          <w:p w14:paraId="0AFD8073">
            <w:pPr>
              <w:rPr>
                <w:rFonts w:ascii="Arial"/>
                <w:sz w:val="21"/>
              </w:rPr>
            </w:pPr>
          </w:p>
        </w:tc>
        <w:tc>
          <w:tcPr>
            <w:tcW w:w="1558" w:type="dxa"/>
            <w:vAlign w:val="top"/>
          </w:tcPr>
          <w:p w14:paraId="3BF6BF75">
            <w:pPr>
              <w:rPr>
                <w:rFonts w:ascii="Arial"/>
                <w:sz w:val="21"/>
              </w:rPr>
            </w:pPr>
          </w:p>
        </w:tc>
        <w:tc>
          <w:tcPr>
            <w:tcW w:w="2074" w:type="dxa"/>
            <w:vAlign w:val="top"/>
          </w:tcPr>
          <w:p w14:paraId="1500D99D">
            <w:pPr>
              <w:rPr>
                <w:rFonts w:ascii="Arial"/>
                <w:sz w:val="21"/>
              </w:rPr>
            </w:pPr>
          </w:p>
        </w:tc>
        <w:tc>
          <w:tcPr>
            <w:tcW w:w="1429" w:type="dxa"/>
            <w:vAlign w:val="top"/>
          </w:tcPr>
          <w:p w14:paraId="59B40C6E">
            <w:pPr>
              <w:rPr>
                <w:rFonts w:ascii="Arial"/>
                <w:sz w:val="21"/>
              </w:rPr>
            </w:pPr>
          </w:p>
        </w:tc>
        <w:tc>
          <w:tcPr>
            <w:tcW w:w="1608" w:type="dxa"/>
            <w:vAlign w:val="top"/>
          </w:tcPr>
          <w:p w14:paraId="2583B828">
            <w:pPr>
              <w:rPr>
                <w:rFonts w:ascii="Arial"/>
                <w:sz w:val="21"/>
              </w:rPr>
            </w:pPr>
          </w:p>
        </w:tc>
        <w:tc>
          <w:tcPr>
            <w:tcW w:w="845" w:type="dxa"/>
            <w:vAlign w:val="top"/>
          </w:tcPr>
          <w:p w14:paraId="625C0395">
            <w:pPr>
              <w:rPr>
                <w:rFonts w:ascii="Arial"/>
                <w:sz w:val="21"/>
              </w:rPr>
            </w:pPr>
          </w:p>
        </w:tc>
      </w:tr>
      <w:tr w14:paraId="4650E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660" w:type="dxa"/>
            <w:vAlign w:val="top"/>
          </w:tcPr>
          <w:p w14:paraId="65EF029C">
            <w:pPr>
              <w:rPr>
                <w:rFonts w:ascii="Arial"/>
                <w:sz w:val="21"/>
              </w:rPr>
            </w:pPr>
          </w:p>
        </w:tc>
        <w:tc>
          <w:tcPr>
            <w:tcW w:w="1558" w:type="dxa"/>
            <w:vAlign w:val="top"/>
          </w:tcPr>
          <w:p w14:paraId="6ECC68BF">
            <w:pPr>
              <w:rPr>
                <w:rFonts w:ascii="Arial"/>
                <w:sz w:val="21"/>
              </w:rPr>
            </w:pPr>
          </w:p>
        </w:tc>
        <w:tc>
          <w:tcPr>
            <w:tcW w:w="2074" w:type="dxa"/>
            <w:vAlign w:val="top"/>
          </w:tcPr>
          <w:p w14:paraId="6877896E">
            <w:pPr>
              <w:rPr>
                <w:rFonts w:ascii="Arial"/>
                <w:sz w:val="21"/>
              </w:rPr>
            </w:pPr>
          </w:p>
        </w:tc>
        <w:tc>
          <w:tcPr>
            <w:tcW w:w="1429" w:type="dxa"/>
            <w:vAlign w:val="top"/>
          </w:tcPr>
          <w:p w14:paraId="13018C6F">
            <w:pPr>
              <w:rPr>
                <w:rFonts w:ascii="Arial"/>
                <w:sz w:val="21"/>
              </w:rPr>
            </w:pPr>
          </w:p>
        </w:tc>
        <w:tc>
          <w:tcPr>
            <w:tcW w:w="1608" w:type="dxa"/>
            <w:vAlign w:val="top"/>
          </w:tcPr>
          <w:p w14:paraId="52514920">
            <w:pPr>
              <w:rPr>
                <w:rFonts w:ascii="Arial"/>
                <w:sz w:val="21"/>
              </w:rPr>
            </w:pPr>
          </w:p>
        </w:tc>
        <w:tc>
          <w:tcPr>
            <w:tcW w:w="845" w:type="dxa"/>
            <w:vAlign w:val="top"/>
          </w:tcPr>
          <w:p w14:paraId="5497A1D1">
            <w:pPr>
              <w:rPr>
                <w:rFonts w:ascii="Arial"/>
                <w:sz w:val="21"/>
              </w:rPr>
            </w:pPr>
          </w:p>
        </w:tc>
      </w:tr>
      <w:tr w14:paraId="291DC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660" w:type="dxa"/>
            <w:vAlign w:val="top"/>
          </w:tcPr>
          <w:p w14:paraId="2CEAB2D9">
            <w:pPr>
              <w:rPr>
                <w:rFonts w:ascii="Arial"/>
                <w:sz w:val="21"/>
              </w:rPr>
            </w:pPr>
          </w:p>
        </w:tc>
        <w:tc>
          <w:tcPr>
            <w:tcW w:w="1558" w:type="dxa"/>
            <w:vAlign w:val="top"/>
          </w:tcPr>
          <w:p w14:paraId="2955009B">
            <w:pPr>
              <w:rPr>
                <w:rFonts w:ascii="Arial"/>
                <w:sz w:val="21"/>
              </w:rPr>
            </w:pPr>
          </w:p>
        </w:tc>
        <w:tc>
          <w:tcPr>
            <w:tcW w:w="2074" w:type="dxa"/>
            <w:vAlign w:val="top"/>
          </w:tcPr>
          <w:p w14:paraId="02D47074">
            <w:pPr>
              <w:rPr>
                <w:rFonts w:ascii="Arial"/>
                <w:sz w:val="21"/>
              </w:rPr>
            </w:pPr>
          </w:p>
        </w:tc>
        <w:tc>
          <w:tcPr>
            <w:tcW w:w="1429" w:type="dxa"/>
            <w:vAlign w:val="top"/>
          </w:tcPr>
          <w:p w14:paraId="7C7E33F9">
            <w:pPr>
              <w:rPr>
                <w:rFonts w:ascii="Arial"/>
                <w:sz w:val="21"/>
              </w:rPr>
            </w:pPr>
          </w:p>
        </w:tc>
        <w:tc>
          <w:tcPr>
            <w:tcW w:w="1608" w:type="dxa"/>
            <w:vAlign w:val="top"/>
          </w:tcPr>
          <w:p w14:paraId="2F7260F2">
            <w:pPr>
              <w:rPr>
                <w:rFonts w:ascii="Arial"/>
                <w:sz w:val="21"/>
              </w:rPr>
            </w:pPr>
          </w:p>
        </w:tc>
        <w:tc>
          <w:tcPr>
            <w:tcW w:w="845" w:type="dxa"/>
            <w:vAlign w:val="top"/>
          </w:tcPr>
          <w:p w14:paraId="1FCF47E9">
            <w:pPr>
              <w:rPr>
                <w:rFonts w:ascii="Arial"/>
                <w:sz w:val="21"/>
              </w:rPr>
            </w:pPr>
          </w:p>
        </w:tc>
      </w:tr>
      <w:tr w14:paraId="17073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660" w:type="dxa"/>
            <w:vAlign w:val="top"/>
          </w:tcPr>
          <w:p w14:paraId="4A2CFC14">
            <w:pPr>
              <w:rPr>
                <w:rFonts w:ascii="Arial"/>
                <w:sz w:val="21"/>
              </w:rPr>
            </w:pPr>
          </w:p>
        </w:tc>
        <w:tc>
          <w:tcPr>
            <w:tcW w:w="1558" w:type="dxa"/>
            <w:vAlign w:val="top"/>
          </w:tcPr>
          <w:p w14:paraId="752BBA82">
            <w:pPr>
              <w:rPr>
                <w:rFonts w:ascii="Arial"/>
                <w:sz w:val="21"/>
              </w:rPr>
            </w:pPr>
          </w:p>
        </w:tc>
        <w:tc>
          <w:tcPr>
            <w:tcW w:w="2074" w:type="dxa"/>
            <w:vAlign w:val="top"/>
          </w:tcPr>
          <w:p w14:paraId="5872C218">
            <w:pPr>
              <w:rPr>
                <w:rFonts w:ascii="Arial"/>
                <w:sz w:val="21"/>
              </w:rPr>
            </w:pPr>
          </w:p>
        </w:tc>
        <w:tc>
          <w:tcPr>
            <w:tcW w:w="1429" w:type="dxa"/>
            <w:vAlign w:val="top"/>
          </w:tcPr>
          <w:p w14:paraId="182E79AF">
            <w:pPr>
              <w:rPr>
                <w:rFonts w:ascii="Arial"/>
                <w:sz w:val="21"/>
              </w:rPr>
            </w:pPr>
          </w:p>
        </w:tc>
        <w:tc>
          <w:tcPr>
            <w:tcW w:w="1608" w:type="dxa"/>
            <w:vAlign w:val="top"/>
          </w:tcPr>
          <w:p w14:paraId="4436D702">
            <w:pPr>
              <w:rPr>
                <w:rFonts w:ascii="Arial"/>
                <w:sz w:val="21"/>
              </w:rPr>
            </w:pPr>
          </w:p>
        </w:tc>
        <w:tc>
          <w:tcPr>
            <w:tcW w:w="845" w:type="dxa"/>
            <w:vAlign w:val="top"/>
          </w:tcPr>
          <w:p w14:paraId="30D085DD">
            <w:pPr>
              <w:rPr>
                <w:rFonts w:ascii="Arial"/>
                <w:sz w:val="21"/>
              </w:rPr>
            </w:pPr>
          </w:p>
        </w:tc>
      </w:tr>
      <w:tr w14:paraId="61C0E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660" w:type="dxa"/>
            <w:vAlign w:val="top"/>
          </w:tcPr>
          <w:p w14:paraId="23CB42B6">
            <w:pPr>
              <w:rPr>
                <w:rFonts w:ascii="Arial"/>
                <w:sz w:val="21"/>
              </w:rPr>
            </w:pPr>
          </w:p>
        </w:tc>
        <w:tc>
          <w:tcPr>
            <w:tcW w:w="1558" w:type="dxa"/>
            <w:vAlign w:val="top"/>
          </w:tcPr>
          <w:p w14:paraId="42A878D5">
            <w:pPr>
              <w:rPr>
                <w:rFonts w:ascii="Arial"/>
                <w:sz w:val="21"/>
              </w:rPr>
            </w:pPr>
          </w:p>
        </w:tc>
        <w:tc>
          <w:tcPr>
            <w:tcW w:w="2074" w:type="dxa"/>
            <w:vAlign w:val="top"/>
          </w:tcPr>
          <w:p w14:paraId="65C3C335">
            <w:pPr>
              <w:rPr>
                <w:rFonts w:ascii="Arial"/>
                <w:sz w:val="21"/>
              </w:rPr>
            </w:pPr>
          </w:p>
        </w:tc>
        <w:tc>
          <w:tcPr>
            <w:tcW w:w="1429" w:type="dxa"/>
            <w:vAlign w:val="top"/>
          </w:tcPr>
          <w:p w14:paraId="20517041">
            <w:pPr>
              <w:rPr>
                <w:rFonts w:ascii="Arial"/>
                <w:sz w:val="21"/>
              </w:rPr>
            </w:pPr>
          </w:p>
        </w:tc>
        <w:tc>
          <w:tcPr>
            <w:tcW w:w="1608" w:type="dxa"/>
            <w:vAlign w:val="top"/>
          </w:tcPr>
          <w:p w14:paraId="62D70563">
            <w:pPr>
              <w:rPr>
                <w:rFonts w:ascii="Arial"/>
                <w:sz w:val="21"/>
              </w:rPr>
            </w:pPr>
          </w:p>
        </w:tc>
        <w:tc>
          <w:tcPr>
            <w:tcW w:w="845" w:type="dxa"/>
            <w:vAlign w:val="top"/>
          </w:tcPr>
          <w:p w14:paraId="3105B002">
            <w:pPr>
              <w:rPr>
                <w:rFonts w:ascii="Arial"/>
                <w:sz w:val="21"/>
              </w:rPr>
            </w:pPr>
          </w:p>
        </w:tc>
      </w:tr>
    </w:tbl>
    <w:p w14:paraId="29F5BECE">
      <w:pPr>
        <w:spacing w:before="190" w:line="219" w:lineRule="auto"/>
        <w:ind w:left="680"/>
        <w:rPr>
          <w:rFonts w:ascii="宋体" w:hAnsi="宋体" w:eastAsia="宋体" w:cs="宋体"/>
          <w:sz w:val="24"/>
          <w:szCs w:val="24"/>
        </w:rPr>
      </w:pPr>
      <w:r>
        <w:rPr>
          <w:rFonts w:ascii="宋体" w:hAnsi="宋体" w:eastAsia="宋体" w:cs="宋体"/>
          <w:spacing w:val="-2"/>
          <w:sz w:val="24"/>
          <w:szCs w:val="24"/>
        </w:rPr>
        <w:t>备注：后附证明材料，证明材料详见评审办法要求。</w:t>
      </w:r>
    </w:p>
    <w:p w14:paraId="1C1847FF">
      <w:pPr>
        <w:spacing w:line="219" w:lineRule="auto"/>
        <w:rPr>
          <w:rFonts w:ascii="宋体" w:hAnsi="宋体" w:eastAsia="宋体" w:cs="宋体"/>
          <w:sz w:val="24"/>
          <w:szCs w:val="24"/>
        </w:rPr>
        <w:sectPr>
          <w:footerReference r:id="rId47" w:type="default"/>
          <w:pgSz w:w="11906" w:h="16840"/>
          <w:pgMar w:top="400" w:right="1421" w:bottom="1145" w:left="1304" w:header="0" w:footer="983" w:gutter="0"/>
          <w:pgNumType w:fmt="decimal"/>
          <w:cols w:space="720" w:num="1"/>
        </w:sectPr>
      </w:pPr>
    </w:p>
    <w:p w14:paraId="0AA6643A">
      <w:pPr>
        <w:pStyle w:val="2"/>
        <w:spacing w:line="266" w:lineRule="auto"/>
      </w:pPr>
    </w:p>
    <w:p w14:paraId="31B46840">
      <w:pPr>
        <w:pStyle w:val="2"/>
        <w:spacing w:line="266" w:lineRule="auto"/>
      </w:pPr>
    </w:p>
    <w:p w14:paraId="6928703A">
      <w:pPr>
        <w:pStyle w:val="2"/>
        <w:spacing w:line="267" w:lineRule="auto"/>
      </w:pPr>
    </w:p>
    <w:p w14:paraId="27DFA9E5">
      <w:pPr>
        <w:pStyle w:val="2"/>
        <w:spacing w:line="267" w:lineRule="auto"/>
      </w:pPr>
    </w:p>
    <w:p w14:paraId="70BD2964">
      <w:pPr>
        <w:spacing w:before="78" w:line="219" w:lineRule="auto"/>
        <w:rPr>
          <w:rFonts w:ascii="宋体" w:hAnsi="宋体" w:eastAsia="宋体" w:cs="宋体"/>
          <w:sz w:val="24"/>
          <w:szCs w:val="24"/>
        </w:rPr>
      </w:pPr>
      <w:r>
        <w:rPr>
          <w:rFonts w:ascii="宋体" w:hAnsi="宋体" w:eastAsia="宋体" w:cs="宋体"/>
          <w:b/>
          <w:bCs/>
          <w:spacing w:val="-6"/>
          <w:sz w:val="24"/>
          <w:szCs w:val="24"/>
        </w:rPr>
        <w:t>9.项目人员配备情况（格式自拟）</w:t>
      </w:r>
    </w:p>
    <w:p w14:paraId="6E6E306A">
      <w:pPr>
        <w:pStyle w:val="2"/>
        <w:spacing w:line="251" w:lineRule="auto"/>
      </w:pPr>
    </w:p>
    <w:p w14:paraId="7253D4D3">
      <w:pPr>
        <w:pStyle w:val="2"/>
        <w:spacing w:line="251" w:lineRule="auto"/>
      </w:pPr>
    </w:p>
    <w:p w14:paraId="4863BC7C">
      <w:pPr>
        <w:pStyle w:val="2"/>
        <w:spacing w:line="251" w:lineRule="auto"/>
      </w:pPr>
    </w:p>
    <w:p w14:paraId="3FA181AA">
      <w:pPr>
        <w:pStyle w:val="2"/>
        <w:spacing w:line="251" w:lineRule="auto"/>
      </w:pPr>
    </w:p>
    <w:p w14:paraId="3420DFF8">
      <w:pPr>
        <w:pStyle w:val="2"/>
        <w:spacing w:line="251" w:lineRule="auto"/>
      </w:pPr>
    </w:p>
    <w:p w14:paraId="5FF7E669">
      <w:pPr>
        <w:pStyle w:val="2"/>
        <w:spacing w:line="252" w:lineRule="auto"/>
      </w:pPr>
    </w:p>
    <w:p w14:paraId="1048B3F4">
      <w:pPr>
        <w:pStyle w:val="2"/>
        <w:spacing w:line="252" w:lineRule="auto"/>
      </w:pPr>
    </w:p>
    <w:p w14:paraId="47FE4AAA">
      <w:pPr>
        <w:pStyle w:val="2"/>
        <w:spacing w:line="252" w:lineRule="auto"/>
      </w:pPr>
    </w:p>
    <w:p w14:paraId="6365AAEA">
      <w:pPr>
        <w:pStyle w:val="2"/>
        <w:spacing w:line="252" w:lineRule="auto"/>
      </w:pPr>
    </w:p>
    <w:p w14:paraId="38DFE69A">
      <w:pPr>
        <w:spacing w:before="78" w:line="219" w:lineRule="auto"/>
        <w:ind w:left="34"/>
        <w:rPr>
          <w:rFonts w:ascii="宋体" w:hAnsi="宋体" w:eastAsia="宋体" w:cs="宋体"/>
          <w:sz w:val="24"/>
          <w:szCs w:val="24"/>
        </w:rPr>
      </w:pPr>
      <w:r>
        <w:rPr>
          <w:rFonts w:ascii="宋体" w:hAnsi="宋体" w:eastAsia="宋体" w:cs="宋体"/>
          <w:b/>
          <w:bCs/>
          <w:spacing w:val="-8"/>
          <w:sz w:val="24"/>
          <w:szCs w:val="24"/>
        </w:rPr>
        <w:t>10.响应方案（格式自拟）</w:t>
      </w:r>
    </w:p>
    <w:p w14:paraId="4AB131CB">
      <w:pPr>
        <w:spacing w:before="93" w:line="219" w:lineRule="auto"/>
        <w:rPr>
          <w:rFonts w:ascii="宋体" w:hAnsi="宋体" w:eastAsia="宋体" w:cs="宋体"/>
          <w:sz w:val="24"/>
          <w:szCs w:val="24"/>
        </w:rPr>
      </w:pPr>
      <w:r>
        <w:rPr>
          <w:rFonts w:ascii="宋体" w:hAnsi="宋体" w:eastAsia="宋体" w:cs="宋体"/>
          <w:spacing w:val="-1"/>
          <w:sz w:val="24"/>
          <w:szCs w:val="24"/>
        </w:rPr>
        <w:t>包括但不限于：项目理解分析、总体工作方案、质量保证措施、项目管理制度。</w:t>
      </w:r>
    </w:p>
    <w:p w14:paraId="2DB31C60">
      <w:pPr>
        <w:pStyle w:val="2"/>
        <w:spacing w:line="252" w:lineRule="auto"/>
      </w:pPr>
    </w:p>
    <w:p w14:paraId="6F2C74C0">
      <w:pPr>
        <w:pStyle w:val="2"/>
        <w:spacing w:line="252" w:lineRule="auto"/>
      </w:pPr>
    </w:p>
    <w:p w14:paraId="2C6C8FF5">
      <w:pPr>
        <w:pStyle w:val="2"/>
        <w:spacing w:line="252" w:lineRule="auto"/>
      </w:pPr>
    </w:p>
    <w:p w14:paraId="4ED96C70">
      <w:pPr>
        <w:pStyle w:val="2"/>
        <w:spacing w:line="252" w:lineRule="auto"/>
      </w:pPr>
    </w:p>
    <w:p w14:paraId="0A0140AD">
      <w:pPr>
        <w:pStyle w:val="2"/>
        <w:spacing w:line="252" w:lineRule="auto"/>
      </w:pPr>
    </w:p>
    <w:p w14:paraId="6545A8B6">
      <w:pPr>
        <w:pStyle w:val="2"/>
        <w:spacing w:line="252" w:lineRule="auto"/>
      </w:pPr>
    </w:p>
    <w:p w14:paraId="718DF051">
      <w:pPr>
        <w:pStyle w:val="2"/>
        <w:spacing w:line="252" w:lineRule="auto"/>
      </w:pPr>
    </w:p>
    <w:p w14:paraId="2312D748">
      <w:pPr>
        <w:pStyle w:val="2"/>
        <w:spacing w:line="252" w:lineRule="auto"/>
      </w:pPr>
    </w:p>
    <w:p w14:paraId="29559648">
      <w:pPr>
        <w:pStyle w:val="2"/>
        <w:spacing w:line="252" w:lineRule="auto"/>
      </w:pPr>
    </w:p>
    <w:p w14:paraId="35E04E7E">
      <w:pPr>
        <w:pStyle w:val="2"/>
        <w:spacing w:line="253" w:lineRule="auto"/>
      </w:pPr>
    </w:p>
    <w:p w14:paraId="02DC0F15">
      <w:pPr>
        <w:pStyle w:val="2"/>
        <w:spacing w:line="253" w:lineRule="auto"/>
      </w:pPr>
    </w:p>
    <w:p w14:paraId="18CDA4D7">
      <w:pPr>
        <w:pStyle w:val="2"/>
        <w:spacing w:line="253" w:lineRule="auto"/>
      </w:pPr>
    </w:p>
    <w:p w14:paraId="604E14E7">
      <w:pPr>
        <w:pStyle w:val="2"/>
        <w:spacing w:line="253" w:lineRule="auto"/>
      </w:pPr>
    </w:p>
    <w:p w14:paraId="141E73CD">
      <w:pPr>
        <w:spacing w:before="78" w:line="219" w:lineRule="auto"/>
        <w:ind w:left="34"/>
        <w:outlineLvl w:val="0"/>
        <w:rPr>
          <w:rFonts w:ascii="宋体" w:hAnsi="宋体" w:eastAsia="宋体" w:cs="宋体"/>
          <w:sz w:val="24"/>
          <w:szCs w:val="24"/>
        </w:rPr>
      </w:pPr>
      <w:r>
        <w:rPr>
          <w:rFonts w:ascii="宋体" w:hAnsi="宋体" w:eastAsia="宋体" w:cs="宋体"/>
          <w:b/>
          <w:bCs/>
          <w:spacing w:val="-6"/>
          <w:sz w:val="24"/>
          <w:szCs w:val="24"/>
        </w:rPr>
        <w:t>11.供应商认为需要提供的其他商务、技术材料。</w:t>
      </w:r>
    </w:p>
    <w:p w14:paraId="4AD4F70B">
      <w:pPr>
        <w:spacing w:line="219" w:lineRule="auto"/>
        <w:rPr>
          <w:rFonts w:ascii="宋体" w:hAnsi="宋体" w:eastAsia="宋体" w:cs="宋体"/>
          <w:sz w:val="24"/>
          <w:szCs w:val="24"/>
        </w:rPr>
        <w:sectPr>
          <w:footerReference r:id="rId48" w:type="default"/>
          <w:pgSz w:w="11906" w:h="16840"/>
          <w:pgMar w:top="400" w:right="1785" w:bottom="1145" w:left="1437" w:header="0" w:footer="983" w:gutter="0"/>
          <w:pgNumType w:fmt="decimal"/>
          <w:cols w:space="720" w:num="1"/>
        </w:sectPr>
      </w:pPr>
    </w:p>
    <w:p w14:paraId="3BD70501">
      <w:pPr>
        <w:pStyle w:val="2"/>
        <w:spacing w:line="270" w:lineRule="auto"/>
      </w:pPr>
    </w:p>
    <w:p w14:paraId="1A66C73C">
      <w:pPr>
        <w:pStyle w:val="2"/>
        <w:spacing w:line="271" w:lineRule="auto"/>
      </w:pPr>
    </w:p>
    <w:p w14:paraId="5617E938">
      <w:pPr>
        <w:pStyle w:val="2"/>
        <w:spacing w:line="271" w:lineRule="auto"/>
      </w:pPr>
    </w:p>
    <w:p w14:paraId="170580A2">
      <w:pPr>
        <w:pStyle w:val="2"/>
        <w:spacing w:line="271" w:lineRule="auto"/>
      </w:pPr>
    </w:p>
    <w:p w14:paraId="3C3B51CF">
      <w:pPr>
        <w:spacing w:before="78" w:line="220" w:lineRule="auto"/>
        <w:ind w:left="34"/>
        <w:rPr>
          <w:rFonts w:ascii="宋体" w:hAnsi="宋体" w:eastAsia="宋体" w:cs="宋体"/>
          <w:sz w:val="24"/>
          <w:szCs w:val="24"/>
        </w:rPr>
      </w:pPr>
      <w:r>
        <w:rPr>
          <w:rFonts w:ascii="宋体" w:hAnsi="宋体" w:eastAsia="宋体" w:cs="宋体"/>
          <w:b/>
          <w:bCs/>
          <w:spacing w:val="-10"/>
          <w:sz w:val="24"/>
          <w:szCs w:val="24"/>
        </w:rPr>
        <w:t>12.政策性要求</w:t>
      </w:r>
    </w:p>
    <w:p w14:paraId="0CAACAD0">
      <w:pPr>
        <w:spacing w:before="99" w:line="219" w:lineRule="auto"/>
        <w:ind w:left="21"/>
        <w:rPr>
          <w:rFonts w:ascii="宋体" w:hAnsi="宋体" w:eastAsia="宋体" w:cs="宋体"/>
          <w:sz w:val="24"/>
          <w:szCs w:val="24"/>
        </w:rPr>
      </w:pPr>
      <w:r>
        <w:rPr>
          <w:rFonts w:ascii="宋体" w:hAnsi="宋体" w:eastAsia="宋体" w:cs="宋体"/>
          <w:b/>
          <w:bCs/>
          <w:spacing w:val="-4"/>
          <w:sz w:val="24"/>
          <w:szCs w:val="24"/>
        </w:rPr>
        <w:t>（一）</w:t>
      </w:r>
      <w:r>
        <w:rPr>
          <w:rFonts w:ascii="宋体" w:hAnsi="宋体" w:eastAsia="宋体" w:cs="宋体"/>
          <w:spacing w:val="-4"/>
          <w:sz w:val="24"/>
          <w:szCs w:val="24"/>
        </w:rPr>
        <w:t>环保节能产品证明材料</w:t>
      </w:r>
      <w:r>
        <w:rPr>
          <w:rFonts w:ascii="宋体" w:hAnsi="宋体" w:eastAsia="宋体" w:cs="宋体"/>
          <w:b/>
          <w:bCs/>
          <w:spacing w:val="-4"/>
          <w:sz w:val="24"/>
          <w:szCs w:val="24"/>
        </w:rPr>
        <w:t>（如不涉及，此函可不提供）</w:t>
      </w:r>
    </w:p>
    <w:p w14:paraId="2272A07F">
      <w:pPr>
        <w:spacing w:before="202" w:line="362" w:lineRule="auto"/>
        <w:ind w:firstLine="20"/>
        <w:rPr>
          <w:rFonts w:ascii="宋体" w:hAnsi="宋体" w:eastAsia="宋体" w:cs="宋体"/>
          <w:sz w:val="24"/>
          <w:szCs w:val="24"/>
        </w:rPr>
      </w:pPr>
      <w:r>
        <w:rPr>
          <w:rFonts w:ascii="宋体" w:hAnsi="宋体" w:eastAsia="宋体" w:cs="宋体"/>
          <w:sz w:val="24"/>
          <w:szCs w:val="24"/>
        </w:rPr>
        <w:t>（1）强制节能产品明细表格式（以包为单位分别填写，如本项目所投产品中不涉及强</w:t>
      </w:r>
      <w:r>
        <w:rPr>
          <w:rFonts w:ascii="宋体" w:hAnsi="宋体" w:eastAsia="宋体" w:cs="宋体"/>
          <w:spacing w:val="-2"/>
          <w:sz w:val="24"/>
          <w:szCs w:val="24"/>
        </w:rPr>
        <w:t>制节能产品，此表可不提供）</w:t>
      </w:r>
    </w:p>
    <w:p w14:paraId="1FD93F48">
      <w:pPr>
        <w:spacing w:before="10" w:line="207" w:lineRule="auto"/>
        <w:ind w:left="3461"/>
        <w:rPr>
          <w:rFonts w:ascii="宋体" w:hAnsi="宋体" w:eastAsia="宋体" w:cs="宋体"/>
          <w:sz w:val="24"/>
          <w:szCs w:val="24"/>
        </w:rPr>
      </w:pPr>
      <w:r>
        <w:rPr>
          <w:rFonts w:ascii="宋体" w:hAnsi="宋体" w:eastAsia="宋体" w:cs="宋体"/>
          <w:b/>
          <w:bCs/>
          <w:spacing w:val="-7"/>
          <w:sz w:val="24"/>
          <w:szCs w:val="24"/>
        </w:rPr>
        <w:t>强制节能产品明细表</w:t>
      </w:r>
    </w:p>
    <w:tbl>
      <w:tblPr>
        <w:tblStyle w:val="7"/>
        <w:tblW w:w="8837" w:type="dxa"/>
        <w:tblInd w:w="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8"/>
        <w:gridCol w:w="954"/>
        <w:gridCol w:w="953"/>
        <w:gridCol w:w="954"/>
        <w:gridCol w:w="1635"/>
        <w:gridCol w:w="1858"/>
        <w:gridCol w:w="1855"/>
      </w:tblGrid>
      <w:tr w14:paraId="441F3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28" w:type="dxa"/>
            <w:vAlign w:val="top"/>
          </w:tcPr>
          <w:p w14:paraId="1D75D474">
            <w:pPr>
              <w:pStyle w:val="8"/>
              <w:spacing w:before="8" w:line="214" w:lineRule="auto"/>
              <w:ind w:left="207"/>
            </w:pPr>
            <w:r>
              <w:rPr>
                <w:b/>
                <w:bCs/>
                <w:spacing w:val="-3"/>
              </w:rPr>
              <w:t>包</w:t>
            </w:r>
          </w:p>
          <w:p w14:paraId="38CFDF52">
            <w:pPr>
              <w:pStyle w:val="8"/>
              <w:spacing w:line="214" w:lineRule="auto"/>
              <w:ind w:left="218"/>
            </w:pPr>
            <w:r>
              <w:rPr>
                <w:b/>
                <w:bCs/>
                <w:spacing w:val="-3"/>
              </w:rPr>
              <w:t>号</w:t>
            </w:r>
          </w:p>
        </w:tc>
        <w:tc>
          <w:tcPr>
            <w:tcW w:w="954" w:type="dxa"/>
            <w:vAlign w:val="top"/>
          </w:tcPr>
          <w:p w14:paraId="664D2D1C">
            <w:pPr>
              <w:pStyle w:val="8"/>
              <w:spacing w:before="27" w:line="207" w:lineRule="auto"/>
              <w:ind w:left="365" w:right="118" w:hanging="239"/>
            </w:pPr>
            <w:r>
              <w:rPr>
                <w:b/>
                <w:bCs/>
                <w:spacing w:val="-9"/>
              </w:rPr>
              <w:t>产品名</w:t>
            </w:r>
            <w:r>
              <w:rPr>
                <w:b/>
                <w:bCs/>
                <w:spacing w:val="-3"/>
              </w:rPr>
              <w:t>称</w:t>
            </w:r>
          </w:p>
        </w:tc>
        <w:tc>
          <w:tcPr>
            <w:tcW w:w="953" w:type="dxa"/>
            <w:vAlign w:val="top"/>
          </w:tcPr>
          <w:p w14:paraId="1C830B9C">
            <w:pPr>
              <w:pStyle w:val="8"/>
              <w:spacing w:before="167" w:line="220" w:lineRule="auto"/>
              <w:ind w:left="128"/>
            </w:pPr>
            <w:r>
              <w:rPr>
                <w:b/>
                <w:bCs/>
                <w:spacing w:val="-8"/>
              </w:rPr>
              <w:t>制造商</w:t>
            </w:r>
          </w:p>
        </w:tc>
        <w:tc>
          <w:tcPr>
            <w:tcW w:w="954" w:type="dxa"/>
            <w:vAlign w:val="top"/>
          </w:tcPr>
          <w:p w14:paraId="42B46DB1">
            <w:pPr>
              <w:pStyle w:val="8"/>
              <w:spacing w:before="27" w:line="207" w:lineRule="auto"/>
              <w:ind w:left="382" w:right="115" w:hanging="252"/>
            </w:pPr>
            <w:r>
              <w:rPr>
                <w:b/>
                <w:bCs/>
                <w:spacing w:val="-9"/>
              </w:rPr>
              <w:t>产品型</w:t>
            </w:r>
            <w:r>
              <w:rPr>
                <w:b/>
                <w:bCs/>
                <w:spacing w:val="-3"/>
              </w:rPr>
              <w:t>号</w:t>
            </w:r>
          </w:p>
        </w:tc>
        <w:tc>
          <w:tcPr>
            <w:tcW w:w="1635" w:type="dxa"/>
            <w:vAlign w:val="top"/>
          </w:tcPr>
          <w:p w14:paraId="05540104">
            <w:pPr>
              <w:pStyle w:val="8"/>
              <w:spacing w:before="27" w:line="207" w:lineRule="auto"/>
              <w:ind w:left="352" w:right="219" w:hanging="120"/>
            </w:pPr>
            <w:r>
              <w:rPr>
                <w:b/>
                <w:bCs/>
                <w:spacing w:val="-7"/>
              </w:rPr>
              <w:t>节能产品认证证书号</w:t>
            </w:r>
          </w:p>
        </w:tc>
        <w:tc>
          <w:tcPr>
            <w:tcW w:w="1858" w:type="dxa"/>
            <w:vAlign w:val="top"/>
          </w:tcPr>
          <w:p w14:paraId="785EE460">
            <w:pPr>
              <w:pStyle w:val="8"/>
              <w:spacing w:before="27" w:line="207" w:lineRule="auto"/>
              <w:ind w:left="463" w:right="212" w:hanging="239"/>
            </w:pPr>
            <w:r>
              <w:rPr>
                <w:b/>
                <w:bCs/>
                <w:spacing w:val="-7"/>
              </w:rPr>
              <w:t>认证证书有效截止日期</w:t>
            </w:r>
          </w:p>
        </w:tc>
        <w:tc>
          <w:tcPr>
            <w:tcW w:w="1855" w:type="dxa"/>
            <w:vAlign w:val="top"/>
          </w:tcPr>
          <w:p w14:paraId="082F3C80">
            <w:pPr>
              <w:pStyle w:val="8"/>
              <w:spacing w:before="164" w:line="219" w:lineRule="auto"/>
              <w:ind w:left="221"/>
            </w:pPr>
            <w:r>
              <w:rPr>
                <w:b/>
                <w:bCs/>
                <w:spacing w:val="-7"/>
              </w:rPr>
              <w:t>认证机构名录</w:t>
            </w:r>
          </w:p>
        </w:tc>
      </w:tr>
      <w:tr w14:paraId="2FC1E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628" w:type="dxa"/>
            <w:vAlign w:val="top"/>
          </w:tcPr>
          <w:p w14:paraId="1481EE44">
            <w:pPr>
              <w:rPr>
                <w:rFonts w:ascii="Arial"/>
                <w:sz w:val="21"/>
              </w:rPr>
            </w:pPr>
          </w:p>
        </w:tc>
        <w:tc>
          <w:tcPr>
            <w:tcW w:w="954" w:type="dxa"/>
            <w:vAlign w:val="top"/>
          </w:tcPr>
          <w:p w14:paraId="28625B06">
            <w:pPr>
              <w:rPr>
                <w:rFonts w:ascii="Arial"/>
                <w:sz w:val="21"/>
              </w:rPr>
            </w:pPr>
          </w:p>
        </w:tc>
        <w:tc>
          <w:tcPr>
            <w:tcW w:w="953" w:type="dxa"/>
            <w:vAlign w:val="top"/>
          </w:tcPr>
          <w:p w14:paraId="5A43E144">
            <w:pPr>
              <w:rPr>
                <w:rFonts w:ascii="Arial"/>
                <w:sz w:val="21"/>
              </w:rPr>
            </w:pPr>
          </w:p>
        </w:tc>
        <w:tc>
          <w:tcPr>
            <w:tcW w:w="954" w:type="dxa"/>
            <w:vAlign w:val="top"/>
          </w:tcPr>
          <w:p w14:paraId="4B43D71A">
            <w:pPr>
              <w:rPr>
                <w:rFonts w:ascii="Arial"/>
                <w:sz w:val="21"/>
              </w:rPr>
            </w:pPr>
          </w:p>
        </w:tc>
        <w:tc>
          <w:tcPr>
            <w:tcW w:w="1635" w:type="dxa"/>
            <w:vAlign w:val="top"/>
          </w:tcPr>
          <w:p w14:paraId="76F7785E">
            <w:pPr>
              <w:rPr>
                <w:rFonts w:ascii="Arial"/>
                <w:sz w:val="21"/>
              </w:rPr>
            </w:pPr>
          </w:p>
        </w:tc>
        <w:tc>
          <w:tcPr>
            <w:tcW w:w="1858" w:type="dxa"/>
            <w:vAlign w:val="top"/>
          </w:tcPr>
          <w:p w14:paraId="46DDEFCD">
            <w:pPr>
              <w:rPr>
                <w:rFonts w:ascii="Arial"/>
                <w:sz w:val="21"/>
              </w:rPr>
            </w:pPr>
          </w:p>
        </w:tc>
        <w:tc>
          <w:tcPr>
            <w:tcW w:w="1855" w:type="dxa"/>
            <w:vAlign w:val="top"/>
          </w:tcPr>
          <w:p w14:paraId="4993DD5F">
            <w:pPr>
              <w:rPr>
                <w:rFonts w:ascii="Arial"/>
                <w:sz w:val="21"/>
              </w:rPr>
            </w:pPr>
          </w:p>
        </w:tc>
      </w:tr>
      <w:tr w14:paraId="0D034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628" w:type="dxa"/>
            <w:vAlign w:val="top"/>
          </w:tcPr>
          <w:p w14:paraId="45A619BD">
            <w:pPr>
              <w:rPr>
                <w:rFonts w:ascii="Arial"/>
                <w:sz w:val="21"/>
              </w:rPr>
            </w:pPr>
          </w:p>
        </w:tc>
        <w:tc>
          <w:tcPr>
            <w:tcW w:w="954" w:type="dxa"/>
            <w:vAlign w:val="top"/>
          </w:tcPr>
          <w:p w14:paraId="54D615D0">
            <w:pPr>
              <w:rPr>
                <w:rFonts w:ascii="Arial"/>
                <w:sz w:val="21"/>
              </w:rPr>
            </w:pPr>
          </w:p>
        </w:tc>
        <w:tc>
          <w:tcPr>
            <w:tcW w:w="953" w:type="dxa"/>
            <w:vAlign w:val="top"/>
          </w:tcPr>
          <w:p w14:paraId="7B8A91D4">
            <w:pPr>
              <w:rPr>
                <w:rFonts w:ascii="Arial"/>
                <w:sz w:val="21"/>
              </w:rPr>
            </w:pPr>
          </w:p>
        </w:tc>
        <w:tc>
          <w:tcPr>
            <w:tcW w:w="954" w:type="dxa"/>
            <w:vAlign w:val="top"/>
          </w:tcPr>
          <w:p w14:paraId="7D3B5F3F">
            <w:pPr>
              <w:rPr>
                <w:rFonts w:ascii="Arial"/>
                <w:sz w:val="21"/>
              </w:rPr>
            </w:pPr>
          </w:p>
        </w:tc>
        <w:tc>
          <w:tcPr>
            <w:tcW w:w="1635" w:type="dxa"/>
            <w:vAlign w:val="top"/>
          </w:tcPr>
          <w:p w14:paraId="2F29F003">
            <w:pPr>
              <w:rPr>
                <w:rFonts w:ascii="Arial"/>
                <w:sz w:val="21"/>
              </w:rPr>
            </w:pPr>
          </w:p>
        </w:tc>
        <w:tc>
          <w:tcPr>
            <w:tcW w:w="1858" w:type="dxa"/>
            <w:vAlign w:val="top"/>
          </w:tcPr>
          <w:p w14:paraId="50FB9AD9">
            <w:pPr>
              <w:rPr>
                <w:rFonts w:ascii="Arial"/>
                <w:sz w:val="21"/>
              </w:rPr>
            </w:pPr>
          </w:p>
        </w:tc>
        <w:tc>
          <w:tcPr>
            <w:tcW w:w="1855" w:type="dxa"/>
            <w:vAlign w:val="top"/>
          </w:tcPr>
          <w:p w14:paraId="7743B5C0">
            <w:pPr>
              <w:rPr>
                <w:rFonts w:ascii="Arial"/>
                <w:sz w:val="21"/>
              </w:rPr>
            </w:pPr>
          </w:p>
        </w:tc>
      </w:tr>
      <w:tr w14:paraId="1833C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628" w:type="dxa"/>
            <w:vAlign w:val="top"/>
          </w:tcPr>
          <w:p w14:paraId="2127B0D0">
            <w:pPr>
              <w:rPr>
                <w:rFonts w:ascii="Arial"/>
                <w:sz w:val="21"/>
              </w:rPr>
            </w:pPr>
          </w:p>
        </w:tc>
        <w:tc>
          <w:tcPr>
            <w:tcW w:w="954" w:type="dxa"/>
            <w:vAlign w:val="top"/>
          </w:tcPr>
          <w:p w14:paraId="6A9FB404">
            <w:pPr>
              <w:rPr>
                <w:rFonts w:ascii="Arial"/>
                <w:sz w:val="21"/>
              </w:rPr>
            </w:pPr>
          </w:p>
        </w:tc>
        <w:tc>
          <w:tcPr>
            <w:tcW w:w="953" w:type="dxa"/>
            <w:vAlign w:val="top"/>
          </w:tcPr>
          <w:p w14:paraId="5E20F2B4">
            <w:pPr>
              <w:rPr>
                <w:rFonts w:ascii="Arial"/>
                <w:sz w:val="21"/>
              </w:rPr>
            </w:pPr>
          </w:p>
        </w:tc>
        <w:tc>
          <w:tcPr>
            <w:tcW w:w="954" w:type="dxa"/>
            <w:vAlign w:val="top"/>
          </w:tcPr>
          <w:p w14:paraId="2B1DF3DB">
            <w:pPr>
              <w:rPr>
                <w:rFonts w:ascii="Arial"/>
                <w:sz w:val="21"/>
              </w:rPr>
            </w:pPr>
          </w:p>
        </w:tc>
        <w:tc>
          <w:tcPr>
            <w:tcW w:w="1635" w:type="dxa"/>
            <w:vAlign w:val="top"/>
          </w:tcPr>
          <w:p w14:paraId="652C0000">
            <w:pPr>
              <w:rPr>
                <w:rFonts w:ascii="Arial"/>
                <w:sz w:val="21"/>
              </w:rPr>
            </w:pPr>
          </w:p>
        </w:tc>
        <w:tc>
          <w:tcPr>
            <w:tcW w:w="1858" w:type="dxa"/>
            <w:vAlign w:val="top"/>
          </w:tcPr>
          <w:p w14:paraId="0C25C83B">
            <w:pPr>
              <w:rPr>
                <w:rFonts w:ascii="Arial"/>
                <w:sz w:val="21"/>
              </w:rPr>
            </w:pPr>
          </w:p>
        </w:tc>
        <w:tc>
          <w:tcPr>
            <w:tcW w:w="1855" w:type="dxa"/>
            <w:vAlign w:val="top"/>
          </w:tcPr>
          <w:p w14:paraId="5F81FEC2">
            <w:pPr>
              <w:rPr>
                <w:rFonts w:ascii="Arial"/>
                <w:sz w:val="21"/>
              </w:rPr>
            </w:pPr>
          </w:p>
        </w:tc>
      </w:tr>
    </w:tbl>
    <w:p w14:paraId="1D02184A">
      <w:pPr>
        <w:spacing w:before="54" w:line="224" w:lineRule="auto"/>
        <w:rPr>
          <w:rFonts w:ascii="宋体" w:hAnsi="宋体" w:eastAsia="宋体" w:cs="宋体"/>
          <w:sz w:val="24"/>
          <w:szCs w:val="24"/>
        </w:rPr>
      </w:pPr>
      <w:r>
        <w:rPr>
          <w:rFonts w:ascii="宋体" w:hAnsi="宋体" w:eastAsia="宋体" w:cs="宋体"/>
          <w:spacing w:val="-5"/>
          <w:sz w:val="24"/>
          <w:szCs w:val="24"/>
        </w:rPr>
        <w:t>注：</w:t>
      </w:r>
    </w:p>
    <w:p w14:paraId="3D9FC39B">
      <w:pPr>
        <w:spacing w:before="170" w:line="219" w:lineRule="auto"/>
        <w:ind w:left="514"/>
        <w:rPr>
          <w:rFonts w:ascii="宋体" w:hAnsi="宋体" w:eastAsia="宋体" w:cs="宋体"/>
          <w:sz w:val="24"/>
          <w:szCs w:val="24"/>
        </w:rPr>
      </w:pPr>
      <w:r>
        <w:rPr>
          <w:rFonts w:ascii="宋体" w:hAnsi="宋体" w:eastAsia="宋体" w:cs="宋体"/>
          <w:spacing w:val="-2"/>
          <w:sz w:val="24"/>
          <w:szCs w:val="24"/>
        </w:rPr>
        <w:t>1．采购货物中如含有强制节能产品的，须如实填写强制节能产品明细表；</w:t>
      </w:r>
    </w:p>
    <w:p w14:paraId="046C4378">
      <w:pPr>
        <w:spacing w:before="202" w:line="292" w:lineRule="auto"/>
        <w:ind w:left="7" w:right="59" w:firstLine="475"/>
        <w:rPr>
          <w:rFonts w:ascii="宋体" w:hAnsi="宋体" w:eastAsia="宋体" w:cs="宋体"/>
          <w:sz w:val="24"/>
          <w:szCs w:val="24"/>
        </w:rPr>
      </w:pPr>
      <w:r>
        <w:rPr>
          <w:rFonts w:ascii="宋体" w:hAnsi="宋体" w:eastAsia="宋体" w:cs="宋体"/>
          <w:spacing w:val="-1"/>
          <w:sz w:val="24"/>
          <w:szCs w:val="24"/>
        </w:rPr>
        <w:t>2. 提供所投产品获得国家确定的认证机构出具的、处于有效期之内的产品认证证</w:t>
      </w:r>
      <w:r>
        <w:rPr>
          <w:rFonts w:ascii="宋体" w:hAnsi="宋体" w:eastAsia="宋体" w:cs="宋体"/>
          <w:spacing w:val="-8"/>
          <w:sz w:val="24"/>
          <w:szCs w:val="24"/>
        </w:rPr>
        <w:t>书。</w:t>
      </w:r>
    </w:p>
    <w:p w14:paraId="46EB9829">
      <w:pPr>
        <w:spacing w:before="174" w:line="290" w:lineRule="auto"/>
        <w:ind w:right="59" w:firstLine="487"/>
        <w:rPr>
          <w:rFonts w:ascii="宋体" w:hAnsi="宋体" w:eastAsia="宋体" w:cs="宋体"/>
          <w:sz w:val="24"/>
          <w:szCs w:val="24"/>
        </w:rPr>
      </w:pPr>
      <w:r>
        <w:rPr>
          <w:rFonts w:ascii="宋体" w:hAnsi="宋体" w:eastAsia="宋体" w:cs="宋体"/>
          <w:spacing w:val="-1"/>
          <w:sz w:val="24"/>
          <w:szCs w:val="24"/>
        </w:rPr>
        <w:t>3．所投报信息安全产品属于《信息安全产品强制性认证目录》中的产品，有效认</w:t>
      </w:r>
      <w:r>
        <w:rPr>
          <w:rFonts w:ascii="宋体" w:hAnsi="宋体" w:eastAsia="宋体" w:cs="宋体"/>
          <w:spacing w:val="-2"/>
          <w:sz w:val="24"/>
          <w:szCs w:val="24"/>
        </w:rPr>
        <w:t>证证书扫描件或影印件附后。</w:t>
      </w:r>
    </w:p>
    <w:p w14:paraId="646A1C48">
      <w:pPr>
        <w:spacing w:line="290" w:lineRule="auto"/>
        <w:rPr>
          <w:rFonts w:ascii="宋体" w:hAnsi="宋体" w:eastAsia="宋体" w:cs="宋体"/>
          <w:sz w:val="24"/>
          <w:szCs w:val="24"/>
        </w:rPr>
        <w:sectPr>
          <w:footerReference r:id="rId49" w:type="default"/>
          <w:pgSz w:w="11906" w:h="16840"/>
          <w:pgMar w:top="400" w:right="1430" w:bottom="1145" w:left="1437" w:header="0" w:footer="983" w:gutter="0"/>
          <w:pgNumType w:fmt="decimal"/>
          <w:cols w:space="720" w:num="1"/>
        </w:sectPr>
      </w:pPr>
    </w:p>
    <w:p w14:paraId="50C531D1">
      <w:pPr>
        <w:pStyle w:val="2"/>
        <w:spacing w:line="268" w:lineRule="auto"/>
      </w:pPr>
    </w:p>
    <w:p w14:paraId="5CA22683">
      <w:pPr>
        <w:pStyle w:val="2"/>
        <w:spacing w:line="268" w:lineRule="auto"/>
      </w:pPr>
    </w:p>
    <w:p w14:paraId="49DB6C1F">
      <w:pPr>
        <w:pStyle w:val="2"/>
        <w:spacing w:line="268" w:lineRule="auto"/>
      </w:pPr>
    </w:p>
    <w:p w14:paraId="53B310F5">
      <w:pPr>
        <w:pStyle w:val="2"/>
        <w:spacing w:line="269" w:lineRule="auto"/>
      </w:pPr>
    </w:p>
    <w:p w14:paraId="11A2C3F0">
      <w:pPr>
        <w:spacing w:before="78" w:line="268" w:lineRule="auto"/>
        <w:ind w:right="15" w:firstLine="21"/>
        <w:rPr>
          <w:rFonts w:ascii="宋体" w:hAnsi="宋体" w:eastAsia="宋体" w:cs="宋体"/>
          <w:sz w:val="24"/>
          <w:szCs w:val="24"/>
        </w:rPr>
      </w:pPr>
      <w:r>
        <w:rPr>
          <w:rFonts w:ascii="宋体" w:hAnsi="宋体" w:eastAsia="宋体" w:cs="宋体"/>
          <w:sz w:val="24"/>
          <w:szCs w:val="24"/>
        </w:rPr>
        <w:t>（2）非强制节能产品、环保标志产品明细表格式（如本项目所投产品中不涉及非强制</w:t>
      </w:r>
      <w:r>
        <w:rPr>
          <w:rFonts w:ascii="宋体" w:hAnsi="宋体" w:eastAsia="宋体" w:cs="宋体"/>
          <w:spacing w:val="-2"/>
          <w:sz w:val="24"/>
          <w:szCs w:val="24"/>
        </w:rPr>
        <w:t>节能产品、环保标志产品，此表可不提供）</w:t>
      </w:r>
    </w:p>
    <w:p w14:paraId="6B4D5CD7">
      <w:pPr>
        <w:spacing w:line="219" w:lineRule="auto"/>
        <w:ind w:left="3335"/>
        <w:rPr>
          <w:rFonts w:ascii="宋体" w:hAnsi="宋体" w:eastAsia="宋体" w:cs="宋体"/>
          <w:sz w:val="24"/>
          <w:szCs w:val="24"/>
        </w:rPr>
      </w:pPr>
      <w:r>
        <w:rPr>
          <w:rFonts w:ascii="宋体" w:hAnsi="宋体" w:eastAsia="宋体" w:cs="宋体"/>
          <w:b/>
          <w:bCs/>
          <w:spacing w:val="-6"/>
          <w:sz w:val="24"/>
          <w:szCs w:val="24"/>
        </w:rPr>
        <w:t>非强制节能产品明细表</w:t>
      </w:r>
    </w:p>
    <w:p w14:paraId="3D1BD94B">
      <w:pPr>
        <w:spacing w:before="82"/>
      </w:pPr>
    </w:p>
    <w:tbl>
      <w:tblPr>
        <w:tblStyle w:val="7"/>
        <w:tblW w:w="8837" w:type="dxa"/>
        <w:tblInd w:w="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8"/>
        <w:gridCol w:w="954"/>
        <w:gridCol w:w="953"/>
        <w:gridCol w:w="954"/>
        <w:gridCol w:w="1635"/>
        <w:gridCol w:w="1858"/>
        <w:gridCol w:w="1855"/>
      </w:tblGrid>
      <w:tr w14:paraId="791F5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28" w:type="dxa"/>
            <w:vAlign w:val="top"/>
          </w:tcPr>
          <w:p w14:paraId="3104BAA6">
            <w:pPr>
              <w:pStyle w:val="8"/>
              <w:spacing w:before="1" w:line="191" w:lineRule="auto"/>
              <w:ind w:left="207"/>
            </w:pPr>
            <w:r>
              <w:rPr>
                <w:b/>
                <w:bCs/>
                <w:spacing w:val="-3"/>
              </w:rPr>
              <w:t>包</w:t>
            </w:r>
          </w:p>
          <w:p w14:paraId="2F690392">
            <w:pPr>
              <w:pStyle w:val="8"/>
              <w:spacing w:line="206" w:lineRule="auto"/>
              <w:ind w:left="218"/>
            </w:pPr>
            <w:r>
              <w:rPr>
                <w:b/>
                <w:bCs/>
                <w:spacing w:val="-3"/>
              </w:rPr>
              <w:t>号</w:t>
            </w:r>
          </w:p>
        </w:tc>
        <w:tc>
          <w:tcPr>
            <w:tcW w:w="954" w:type="dxa"/>
            <w:vAlign w:val="top"/>
          </w:tcPr>
          <w:p w14:paraId="4C2DD44F">
            <w:pPr>
              <w:pStyle w:val="8"/>
              <w:spacing w:before="3" w:line="198" w:lineRule="auto"/>
              <w:ind w:left="365" w:right="118" w:hanging="239"/>
            </w:pPr>
            <w:r>
              <w:rPr>
                <w:b/>
                <w:bCs/>
                <w:spacing w:val="-9"/>
              </w:rPr>
              <w:t>产品名</w:t>
            </w:r>
            <w:r>
              <w:rPr>
                <w:b/>
                <w:bCs/>
                <w:spacing w:val="-3"/>
              </w:rPr>
              <w:t>称</w:t>
            </w:r>
          </w:p>
        </w:tc>
        <w:tc>
          <w:tcPr>
            <w:tcW w:w="953" w:type="dxa"/>
            <w:vAlign w:val="top"/>
          </w:tcPr>
          <w:p w14:paraId="28CCC3CC">
            <w:pPr>
              <w:pStyle w:val="8"/>
              <w:spacing w:before="151" w:line="220" w:lineRule="auto"/>
              <w:ind w:left="128"/>
            </w:pPr>
            <w:r>
              <w:rPr>
                <w:b/>
                <w:bCs/>
                <w:spacing w:val="-8"/>
              </w:rPr>
              <w:t>制造商</w:t>
            </w:r>
          </w:p>
        </w:tc>
        <w:tc>
          <w:tcPr>
            <w:tcW w:w="954" w:type="dxa"/>
            <w:vAlign w:val="top"/>
          </w:tcPr>
          <w:p w14:paraId="6F167C34">
            <w:pPr>
              <w:pStyle w:val="8"/>
              <w:spacing w:before="3" w:line="198" w:lineRule="auto"/>
              <w:ind w:left="382" w:right="115" w:hanging="252"/>
            </w:pPr>
            <w:r>
              <w:rPr>
                <w:b/>
                <w:bCs/>
                <w:spacing w:val="-9"/>
              </w:rPr>
              <w:t>产品型</w:t>
            </w:r>
            <w:r>
              <w:rPr>
                <w:b/>
                <w:bCs/>
                <w:spacing w:val="-3"/>
              </w:rPr>
              <w:t>号</w:t>
            </w:r>
          </w:p>
        </w:tc>
        <w:tc>
          <w:tcPr>
            <w:tcW w:w="1635" w:type="dxa"/>
            <w:vAlign w:val="top"/>
          </w:tcPr>
          <w:p w14:paraId="58286437">
            <w:pPr>
              <w:pStyle w:val="8"/>
              <w:spacing w:before="3" w:line="198" w:lineRule="auto"/>
              <w:ind w:left="352" w:right="219" w:hanging="120"/>
            </w:pPr>
            <w:r>
              <w:rPr>
                <w:b/>
                <w:bCs/>
                <w:spacing w:val="-7"/>
              </w:rPr>
              <w:t>节能产品认证证书号</w:t>
            </w:r>
          </w:p>
        </w:tc>
        <w:tc>
          <w:tcPr>
            <w:tcW w:w="1858" w:type="dxa"/>
            <w:vAlign w:val="top"/>
          </w:tcPr>
          <w:p w14:paraId="7BB81718">
            <w:pPr>
              <w:pStyle w:val="8"/>
              <w:spacing w:before="3" w:line="198" w:lineRule="auto"/>
              <w:ind w:left="463" w:right="212" w:hanging="239"/>
            </w:pPr>
            <w:r>
              <w:rPr>
                <w:b/>
                <w:bCs/>
                <w:spacing w:val="-7"/>
              </w:rPr>
              <w:t>认证证书有效截止日期</w:t>
            </w:r>
          </w:p>
        </w:tc>
        <w:tc>
          <w:tcPr>
            <w:tcW w:w="1855" w:type="dxa"/>
            <w:vAlign w:val="top"/>
          </w:tcPr>
          <w:p w14:paraId="66903ED6">
            <w:pPr>
              <w:pStyle w:val="8"/>
              <w:spacing w:before="150" w:line="219" w:lineRule="auto"/>
              <w:ind w:left="221"/>
            </w:pPr>
            <w:r>
              <w:rPr>
                <w:b/>
                <w:bCs/>
                <w:spacing w:val="-7"/>
              </w:rPr>
              <w:t>认证机构名称</w:t>
            </w:r>
          </w:p>
        </w:tc>
      </w:tr>
      <w:tr w14:paraId="369BF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628" w:type="dxa"/>
            <w:vAlign w:val="top"/>
          </w:tcPr>
          <w:p w14:paraId="0ABDB6B2">
            <w:pPr>
              <w:rPr>
                <w:rFonts w:ascii="Arial"/>
                <w:sz w:val="21"/>
              </w:rPr>
            </w:pPr>
          </w:p>
        </w:tc>
        <w:tc>
          <w:tcPr>
            <w:tcW w:w="954" w:type="dxa"/>
            <w:vAlign w:val="top"/>
          </w:tcPr>
          <w:p w14:paraId="2A21DC44">
            <w:pPr>
              <w:rPr>
                <w:rFonts w:ascii="Arial"/>
                <w:sz w:val="21"/>
              </w:rPr>
            </w:pPr>
          </w:p>
        </w:tc>
        <w:tc>
          <w:tcPr>
            <w:tcW w:w="953" w:type="dxa"/>
            <w:vAlign w:val="top"/>
          </w:tcPr>
          <w:p w14:paraId="6CB75764">
            <w:pPr>
              <w:rPr>
                <w:rFonts w:ascii="Arial"/>
                <w:sz w:val="21"/>
              </w:rPr>
            </w:pPr>
          </w:p>
        </w:tc>
        <w:tc>
          <w:tcPr>
            <w:tcW w:w="954" w:type="dxa"/>
            <w:vAlign w:val="top"/>
          </w:tcPr>
          <w:p w14:paraId="77F06948">
            <w:pPr>
              <w:rPr>
                <w:rFonts w:ascii="Arial"/>
                <w:sz w:val="21"/>
              </w:rPr>
            </w:pPr>
          </w:p>
        </w:tc>
        <w:tc>
          <w:tcPr>
            <w:tcW w:w="1635" w:type="dxa"/>
            <w:vAlign w:val="top"/>
          </w:tcPr>
          <w:p w14:paraId="4E451C18">
            <w:pPr>
              <w:rPr>
                <w:rFonts w:ascii="Arial"/>
                <w:sz w:val="21"/>
              </w:rPr>
            </w:pPr>
          </w:p>
        </w:tc>
        <w:tc>
          <w:tcPr>
            <w:tcW w:w="1858" w:type="dxa"/>
            <w:vAlign w:val="top"/>
          </w:tcPr>
          <w:p w14:paraId="5AFDE46B">
            <w:pPr>
              <w:rPr>
                <w:rFonts w:ascii="Arial"/>
                <w:sz w:val="21"/>
              </w:rPr>
            </w:pPr>
          </w:p>
        </w:tc>
        <w:tc>
          <w:tcPr>
            <w:tcW w:w="1855" w:type="dxa"/>
            <w:vAlign w:val="top"/>
          </w:tcPr>
          <w:p w14:paraId="7CFFB7C8">
            <w:pPr>
              <w:rPr>
                <w:rFonts w:ascii="Arial"/>
                <w:sz w:val="21"/>
              </w:rPr>
            </w:pPr>
          </w:p>
        </w:tc>
      </w:tr>
      <w:tr w14:paraId="68410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628" w:type="dxa"/>
            <w:vAlign w:val="top"/>
          </w:tcPr>
          <w:p w14:paraId="72F8874B">
            <w:pPr>
              <w:rPr>
                <w:rFonts w:ascii="Arial"/>
                <w:sz w:val="21"/>
              </w:rPr>
            </w:pPr>
          </w:p>
        </w:tc>
        <w:tc>
          <w:tcPr>
            <w:tcW w:w="954" w:type="dxa"/>
            <w:vAlign w:val="top"/>
          </w:tcPr>
          <w:p w14:paraId="1C2FD538">
            <w:pPr>
              <w:rPr>
                <w:rFonts w:ascii="Arial"/>
                <w:sz w:val="21"/>
              </w:rPr>
            </w:pPr>
          </w:p>
        </w:tc>
        <w:tc>
          <w:tcPr>
            <w:tcW w:w="953" w:type="dxa"/>
            <w:vAlign w:val="top"/>
          </w:tcPr>
          <w:p w14:paraId="39E26290">
            <w:pPr>
              <w:rPr>
                <w:rFonts w:ascii="Arial"/>
                <w:sz w:val="21"/>
              </w:rPr>
            </w:pPr>
          </w:p>
        </w:tc>
        <w:tc>
          <w:tcPr>
            <w:tcW w:w="954" w:type="dxa"/>
            <w:vAlign w:val="top"/>
          </w:tcPr>
          <w:p w14:paraId="18359C0E">
            <w:pPr>
              <w:rPr>
                <w:rFonts w:ascii="Arial"/>
                <w:sz w:val="21"/>
              </w:rPr>
            </w:pPr>
          </w:p>
        </w:tc>
        <w:tc>
          <w:tcPr>
            <w:tcW w:w="1635" w:type="dxa"/>
            <w:vAlign w:val="top"/>
          </w:tcPr>
          <w:p w14:paraId="19B1709A">
            <w:pPr>
              <w:rPr>
                <w:rFonts w:ascii="Arial"/>
                <w:sz w:val="21"/>
              </w:rPr>
            </w:pPr>
          </w:p>
        </w:tc>
        <w:tc>
          <w:tcPr>
            <w:tcW w:w="1858" w:type="dxa"/>
            <w:vAlign w:val="top"/>
          </w:tcPr>
          <w:p w14:paraId="28C91892">
            <w:pPr>
              <w:rPr>
                <w:rFonts w:ascii="Arial"/>
                <w:sz w:val="21"/>
              </w:rPr>
            </w:pPr>
          </w:p>
        </w:tc>
        <w:tc>
          <w:tcPr>
            <w:tcW w:w="1855" w:type="dxa"/>
            <w:vAlign w:val="top"/>
          </w:tcPr>
          <w:p w14:paraId="1EF73E84">
            <w:pPr>
              <w:rPr>
                <w:rFonts w:ascii="Arial"/>
                <w:sz w:val="21"/>
              </w:rPr>
            </w:pPr>
          </w:p>
        </w:tc>
      </w:tr>
      <w:tr w14:paraId="351B1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28" w:type="dxa"/>
            <w:vAlign w:val="top"/>
          </w:tcPr>
          <w:p w14:paraId="48F16046">
            <w:pPr>
              <w:rPr>
                <w:rFonts w:ascii="Arial"/>
                <w:sz w:val="21"/>
              </w:rPr>
            </w:pPr>
          </w:p>
        </w:tc>
        <w:tc>
          <w:tcPr>
            <w:tcW w:w="954" w:type="dxa"/>
            <w:vAlign w:val="top"/>
          </w:tcPr>
          <w:p w14:paraId="77A14934">
            <w:pPr>
              <w:rPr>
                <w:rFonts w:ascii="Arial"/>
                <w:sz w:val="21"/>
              </w:rPr>
            </w:pPr>
          </w:p>
        </w:tc>
        <w:tc>
          <w:tcPr>
            <w:tcW w:w="953" w:type="dxa"/>
            <w:vAlign w:val="top"/>
          </w:tcPr>
          <w:p w14:paraId="7FE391D6">
            <w:pPr>
              <w:rPr>
                <w:rFonts w:ascii="Arial"/>
                <w:sz w:val="21"/>
              </w:rPr>
            </w:pPr>
          </w:p>
        </w:tc>
        <w:tc>
          <w:tcPr>
            <w:tcW w:w="954" w:type="dxa"/>
            <w:vAlign w:val="top"/>
          </w:tcPr>
          <w:p w14:paraId="0BC80A74">
            <w:pPr>
              <w:rPr>
                <w:rFonts w:ascii="Arial"/>
                <w:sz w:val="21"/>
              </w:rPr>
            </w:pPr>
          </w:p>
        </w:tc>
        <w:tc>
          <w:tcPr>
            <w:tcW w:w="1635" w:type="dxa"/>
            <w:vAlign w:val="top"/>
          </w:tcPr>
          <w:p w14:paraId="429D9C0C">
            <w:pPr>
              <w:rPr>
                <w:rFonts w:ascii="Arial"/>
                <w:sz w:val="21"/>
              </w:rPr>
            </w:pPr>
          </w:p>
        </w:tc>
        <w:tc>
          <w:tcPr>
            <w:tcW w:w="1858" w:type="dxa"/>
            <w:vAlign w:val="top"/>
          </w:tcPr>
          <w:p w14:paraId="412A05E9">
            <w:pPr>
              <w:rPr>
                <w:rFonts w:ascii="Arial"/>
                <w:sz w:val="21"/>
              </w:rPr>
            </w:pPr>
          </w:p>
        </w:tc>
        <w:tc>
          <w:tcPr>
            <w:tcW w:w="1855" w:type="dxa"/>
            <w:vAlign w:val="top"/>
          </w:tcPr>
          <w:p w14:paraId="4FF0C887">
            <w:pPr>
              <w:rPr>
                <w:rFonts w:ascii="Arial"/>
                <w:sz w:val="21"/>
              </w:rPr>
            </w:pPr>
          </w:p>
        </w:tc>
      </w:tr>
    </w:tbl>
    <w:p w14:paraId="100B6634">
      <w:pPr>
        <w:spacing w:before="115" w:line="269" w:lineRule="auto"/>
        <w:ind w:left="29" w:right="13" w:firstLine="453"/>
        <w:rPr>
          <w:rFonts w:ascii="宋体" w:hAnsi="宋体" w:eastAsia="宋体" w:cs="宋体"/>
          <w:sz w:val="24"/>
          <w:szCs w:val="24"/>
        </w:rPr>
      </w:pPr>
      <w:r>
        <w:rPr>
          <w:rFonts w:ascii="宋体" w:hAnsi="宋体" w:eastAsia="宋体" w:cs="宋体"/>
          <w:spacing w:val="-2"/>
          <w:sz w:val="24"/>
          <w:szCs w:val="24"/>
        </w:rPr>
        <w:t>投报节能产品政府采购品目清单中强制性采购产品以外</w:t>
      </w:r>
      <w:r>
        <w:rPr>
          <w:rFonts w:ascii="宋体" w:hAnsi="宋体" w:eastAsia="宋体" w:cs="宋体"/>
          <w:spacing w:val="-3"/>
          <w:sz w:val="24"/>
          <w:szCs w:val="24"/>
        </w:rPr>
        <w:t>的其他节能产品，将给予适</w:t>
      </w:r>
      <w:r>
        <w:rPr>
          <w:rFonts w:ascii="宋体" w:hAnsi="宋体" w:eastAsia="宋体" w:cs="宋体"/>
          <w:spacing w:val="-10"/>
          <w:sz w:val="24"/>
          <w:szCs w:val="24"/>
        </w:rPr>
        <w:t>当加分。</w:t>
      </w:r>
    </w:p>
    <w:p w14:paraId="7A4550D6">
      <w:pPr>
        <w:spacing w:line="219" w:lineRule="auto"/>
        <w:ind w:left="3448"/>
        <w:rPr>
          <w:rFonts w:ascii="宋体" w:hAnsi="宋体" w:eastAsia="宋体" w:cs="宋体"/>
          <w:sz w:val="24"/>
          <w:szCs w:val="24"/>
        </w:rPr>
      </w:pPr>
      <w:r>
        <w:rPr>
          <w:rFonts w:ascii="宋体" w:hAnsi="宋体" w:eastAsia="宋体" w:cs="宋体"/>
          <w:b/>
          <w:bCs/>
          <w:spacing w:val="-6"/>
          <w:sz w:val="24"/>
          <w:szCs w:val="24"/>
        </w:rPr>
        <w:t>环境标志产品明细表</w:t>
      </w:r>
    </w:p>
    <w:p w14:paraId="24481E4C">
      <w:pPr>
        <w:spacing w:before="96"/>
      </w:pPr>
    </w:p>
    <w:tbl>
      <w:tblPr>
        <w:tblStyle w:val="7"/>
        <w:tblW w:w="8836" w:type="dxa"/>
        <w:tblInd w:w="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8"/>
        <w:gridCol w:w="893"/>
        <w:gridCol w:w="745"/>
        <w:gridCol w:w="892"/>
        <w:gridCol w:w="892"/>
        <w:gridCol w:w="1727"/>
        <w:gridCol w:w="1764"/>
        <w:gridCol w:w="1265"/>
      </w:tblGrid>
      <w:tr w14:paraId="29D42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658" w:type="dxa"/>
            <w:vAlign w:val="top"/>
          </w:tcPr>
          <w:p w14:paraId="343A0E40">
            <w:pPr>
              <w:pStyle w:val="8"/>
              <w:spacing w:before="56" w:line="214" w:lineRule="auto"/>
              <w:ind w:left="221"/>
            </w:pPr>
            <w:r>
              <w:rPr>
                <w:b/>
                <w:bCs/>
                <w:spacing w:val="-3"/>
              </w:rPr>
              <w:t>包</w:t>
            </w:r>
          </w:p>
          <w:p w14:paraId="3E485F48">
            <w:pPr>
              <w:pStyle w:val="8"/>
              <w:spacing w:before="1" w:line="220" w:lineRule="auto"/>
              <w:ind w:left="232"/>
            </w:pPr>
            <w:r>
              <w:rPr>
                <w:b/>
                <w:bCs/>
                <w:spacing w:val="-3"/>
              </w:rPr>
              <w:t>号</w:t>
            </w:r>
          </w:p>
        </w:tc>
        <w:tc>
          <w:tcPr>
            <w:tcW w:w="893" w:type="dxa"/>
            <w:vAlign w:val="top"/>
          </w:tcPr>
          <w:p w14:paraId="5DEEEE8D">
            <w:pPr>
              <w:pStyle w:val="8"/>
              <w:spacing w:before="56" w:line="214" w:lineRule="auto"/>
              <w:ind w:left="216"/>
            </w:pPr>
            <w:r>
              <w:rPr>
                <w:b/>
                <w:bCs/>
                <w:spacing w:val="-8"/>
              </w:rPr>
              <w:t>产品</w:t>
            </w:r>
          </w:p>
          <w:p w14:paraId="604B7EB4">
            <w:pPr>
              <w:pStyle w:val="8"/>
              <w:spacing w:line="221" w:lineRule="auto"/>
              <w:ind w:left="222"/>
            </w:pPr>
            <w:r>
              <w:rPr>
                <w:b/>
                <w:bCs/>
                <w:spacing w:val="-9"/>
              </w:rPr>
              <w:t>名称</w:t>
            </w:r>
          </w:p>
        </w:tc>
        <w:tc>
          <w:tcPr>
            <w:tcW w:w="745" w:type="dxa"/>
            <w:vAlign w:val="top"/>
          </w:tcPr>
          <w:p w14:paraId="2300F165">
            <w:pPr>
              <w:pStyle w:val="8"/>
              <w:spacing w:before="74" w:line="211" w:lineRule="auto"/>
              <w:ind w:left="271" w:right="132" w:hanging="126"/>
            </w:pPr>
            <w:r>
              <w:rPr>
                <w:b/>
                <w:bCs/>
                <w:spacing w:val="-12"/>
              </w:rPr>
              <w:t>制造</w:t>
            </w:r>
            <w:r>
              <w:rPr>
                <w:b/>
                <w:bCs/>
                <w:spacing w:val="-3"/>
              </w:rPr>
              <w:t>商</w:t>
            </w:r>
          </w:p>
        </w:tc>
        <w:tc>
          <w:tcPr>
            <w:tcW w:w="892" w:type="dxa"/>
            <w:vAlign w:val="top"/>
          </w:tcPr>
          <w:p w14:paraId="60086E38">
            <w:pPr>
              <w:pStyle w:val="8"/>
              <w:spacing w:before="56" w:line="212" w:lineRule="auto"/>
              <w:ind w:left="217"/>
            </w:pPr>
            <w:r>
              <w:rPr>
                <w:b/>
                <w:bCs/>
                <w:spacing w:val="-8"/>
              </w:rPr>
              <w:t>注册</w:t>
            </w:r>
          </w:p>
          <w:p w14:paraId="4883DB6A">
            <w:pPr>
              <w:pStyle w:val="8"/>
              <w:spacing w:line="220" w:lineRule="auto"/>
              <w:ind w:left="227"/>
            </w:pPr>
            <w:r>
              <w:rPr>
                <w:b/>
                <w:bCs/>
                <w:spacing w:val="-10"/>
              </w:rPr>
              <w:t>商标</w:t>
            </w:r>
          </w:p>
        </w:tc>
        <w:tc>
          <w:tcPr>
            <w:tcW w:w="892" w:type="dxa"/>
            <w:vAlign w:val="top"/>
          </w:tcPr>
          <w:p w14:paraId="00DA4726">
            <w:pPr>
              <w:pStyle w:val="8"/>
              <w:spacing w:before="56" w:line="214" w:lineRule="auto"/>
              <w:ind w:left="221"/>
            </w:pPr>
            <w:r>
              <w:rPr>
                <w:b/>
                <w:bCs/>
                <w:spacing w:val="-8"/>
              </w:rPr>
              <w:t>产品</w:t>
            </w:r>
          </w:p>
          <w:p w14:paraId="4BEE8770">
            <w:pPr>
              <w:pStyle w:val="8"/>
              <w:spacing w:before="1" w:line="220" w:lineRule="auto"/>
              <w:ind w:left="235"/>
            </w:pPr>
            <w:r>
              <w:rPr>
                <w:b/>
                <w:bCs/>
                <w:spacing w:val="-11"/>
              </w:rPr>
              <w:t>型号</w:t>
            </w:r>
          </w:p>
        </w:tc>
        <w:tc>
          <w:tcPr>
            <w:tcW w:w="1727" w:type="dxa"/>
            <w:vAlign w:val="top"/>
          </w:tcPr>
          <w:p w14:paraId="53946DE7">
            <w:pPr>
              <w:pStyle w:val="8"/>
              <w:spacing w:before="73" w:line="210" w:lineRule="auto"/>
              <w:ind w:left="279" w:right="148" w:hanging="122"/>
            </w:pPr>
            <w:r>
              <w:rPr>
                <w:b/>
                <w:bCs/>
                <w:spacing w:val="-7"/>
              </w:rPr>
              <w:t>环境标志产品认证证书号</w:t>
            </w:r>
          </w:p>
        </w:tc>
        <w:tc>
          <w:tcPr>
            <w:tcW w:w="1764" w:type="dxa"/>
            <w:vAlign w:val="top"/>
          </w:tcPr>
          <w:p w14:paraId="62A63AED">
            <w:pPr>
              <w:pStyle w:val="8"/>
              <w:spacing w:before="74" w:line="211" w:lineRule="auto"/>
              <w:ind w:left="415" w:right="163" w:hanging="236"/>
            </w:pPr>
            <w:r>
              <w:rPr>
                <w:b/>
                <w:bCs/>
                <w:spacing w:val="-7"/>
              </w:rPr>
              <w:t>认证证书有效截止日期</w:t>
            </w:r>
          </w:p>
        </w:tc>
        <w:tc>
          <w:tcPr>
            <w:tcW w:w="1265" w:type="dxa"/>
            <w:vAlign w:val="top"/>
          </w:tcPr>
          <w:p w14:paraId="57CBA698">
            <w:pPr>
              <w:pStyle w:val="8"/>
              <w:spacing w:before="76" w:line="212" w:lineRule="auto"/>
              <w:ind w:left="409" w:right="153" w:hanging="242"/>
            </w:pPr>
            <w:r>
              <w:rPr>
                <w:b/>
                <w:bCs/>
                <w:spacing w:val="-8"/>
              </w:rPr>
              <w:t>认证机构</w:t>
            </w:r>
            <w:r>
              <w:rPr>
                <w:b/>
                <w:bCs/>
                <w:spacing w:val="-9"/>
              </w:rPr>
              <w:t>名称</w:t>
            </w:r>
          </w:p>
        </w:tc>
      </w:tr>
      <w:tr w14:paraId="770B2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658" w:type="dxa"/>
            <w:vAlign w:val="top"/>
          </w:tcPr>
          <w:p w14:paraId="371062C3">
            <w:pPr>
              <w:rPr>
                <w:rFonts w:ascii="Arial"/>
                <w:sz w:val="21"/>
              </w:rPr>
            </w:pPr>
          </w:p>
        </w:tc>
        <w:tc>
          <w:tcPr>
            <w:tcW w:w="893" w:type="dxa"/>
            <w:vAlign w:val="top"/>
          </w:tcPr>
          <w:p w14:paraId="798A39F5">
            <w:pPr>
              <w:rPr>
                <w:rFonts w:ascii="Arial"/>
                <w:sz w:val="21"/>
              </w:rPr>
            </w:pPr>
          </w:p>
        </w:tc>
        <w:tc>
          <w:tcPr>
            <w:tcW w:w="745" w:type="dxa"/>
            <w:vAlign w:val="top"/>
          </w:tcPr>
          <w:p w14:paraId="2974CDDC">
            <w:pPr>
              <w:rPr>
                <w:rFonts w:ascii="Arial"/>
                <w:sz w:val="21"/>
              </w:rPr>
            </w:pPr>
          </w:p>
        </w:tc>
        <w:tc>
          <w:tcPr>
            <w:tcW w:w="892" w:type="dxa"/>
            <w:vAlign w:val="top"/>
          </w:tcPr>
          <w:p w14:paraId="4C43DD51">
            <w:pPr>
              <w:rPr>
                <w:rFonts w:ascii="Arial"/>
                <w:sz w:val="21"/>
              </w:rPr>
            </w:pPr>
          </w:p>
        </w:tc>
        <w:tc>
          <w:tcPr>
            <w:tcW w:w="892" w:type="dxa"/>
            <w:vAlign w:val="top"/>
          </w:tcPr>
          <w:p w14:paraId="3AA42B96">
            <w:pPr>
              <w:rPr>
                <w:rFonts w:ascii="Arial"/>
                <w:sz w:val="21"/>
              </w:rPr>
            </w:pPr>
          </w:p>
        </w:tc>
        <w:tc>
          <w:tcPr>
            <w:tcW w:w="1727" w:type="dxa"/>
            <w:vAlign w:val="top"/>
          </w:tcPr>
          <w:p w14:paraId="1F00F3C2">
            <w:pPr>
              <w:rPr>
                <w:rFonts w:ascii="Arial"/>
                <w:sz w:val="21"/>
              </w:rPr>
            </w:pPr>
          </w:p>
        </w:tc>
        <w:tc>
          <w:tcPr>
            <w:tcW w:w="1764" w:type="dxa"/>
            <w:vAlign w:val="top"/>
          </w:tcPr>
          <w:p w14:paraId="5494293C">
            <w:pPr>
              <w:rPr>
                <w:rFonts w:ascii="Arial"/>
                <w:sz w:val="21"/>
              </w:rPr>
            </w:pPr>
          </w:p>
        </w:tc>
        <w:tc>
          <w:tcPr>
            <w:tcW w:w="1265" w:type="dxa"/>
            <w:vAlign w:val="top"/>
          </w:tcPr>
          <w:p w14:paraId="08E99307">
            <w:pPr>
              <w:rPr>
                <w:rFonts w:ascii="Arial"/>
                <w:sz w:val="21"/>
              </w:rPr>
            </w:pPr>
          </w:p>
        </w:tc>
      </w:tr>
      <w:tr w14:paraId="50E34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658" w:type="dxa"/>
            <w:vAlign w:val="top"/>
          </w:tcPr>
          <w:p w14:paraId="32AE8357">
            <w:pPr>
              <w:rPr>
                <w:rFonts w:ascii="Arial"/>
                <w:sz w:val="21"/>
              </w:rPr>
            </w:pPr>
          </w:p>
        </w:tc>
        <w:tc>
          <w:tcPr>
            <w:tcW w:w="893" w:type="dxa"/>
            <w:vAlign w:val="top"/>
          </w:tcPr>
          <w:p w14:paraId="461579EF">
            <w:pPr>
              <w:rPr>
                <w:rFonts w:ascii="Arial"/>
                <w:sz w:val="21"/>
              </w:rPr>
            </w:pPr>
          </w:p>
        </w:tc>
        <w:tc>
          <w:tcPr>
            <w:tcW w:w="745" w:type="dxa"/>
            <w:vAlign w:val="top"/>
          </w:tcPr>
          <w:p w14:paraId="7A325795">
            <w:pPr>
              <w:rPr>
                <w:rFonts w:ascii="Arial"/>
                <w:sz w:val="21"/>
              </w:rPr>
            </w:pPr>
          </w:p>
        </w:tc>
        <w:tc>
          <w:tcPr>
            <w:tcW w:w="892" w:type="dxa"/>
            <w:vAlign w:val="top"/>
          </w:tcPr>
          <w:p w14:paraId="7CCF870C">
            <w:pPr>
              <w:rPr>
                <w:rFonts w:ascii="Arial"/>
                <w:sz w:val="21"/>
              </w:rPr>
            </w:pPr>
          </w:p>
        </w:tc>
        <w:tc>
          <w:tcPr>
            <w:tcW w:w="892" w:type="dxa"/>
            <w:vAlign w:val="top"/>
          </w:tcPr>
          <w:p w14:paraId="09EE3300">
            <w:pPr>
              <w:rPr>
                <w:rFonts w:ascii="Arial"/>
                <w:sz w:val="21"/>
              </w:rPr>
            </w:pPr>
          </w:p>
        </w:tc>
        <w:tc>
          <w:tcPr>
            <w:tcW w:w="1727" w:type="dxa"/>
            <w:vAlign w:val="top"/>
          </w:tcPr>
          <w:p w14:paraId="57A19BB4">
            <w:pPr>
              <w:rPr>
                <w:rFonts w:ascii="Arial"/>
                <w:sz w:val="21"/>
              </w:rPr>
            </w:pPr>
          </w:p>
        </w:tc>
        <w:tc>
          <w:tcPr>
            <w:tcW w:w="1764" w:type="dxa"/>
            <w:vAlign w:val="top"/>
          </w:tcPr>
          <w:p w14:paraId="2872BBD0">
            <w:pPr>
              <w:rPr>
                <w:rFonts w:ascii="Arial"/>
                <w:sz w:val="21"/>
              </w:rPr>
            </w:pPr>
          </w:p>
        </w:tc>
        <w:tc>
          <w:tcPr>
            <w:tcW w:w="1265" w:type="dxa"/>
            <w:vAlign w:val="top"/>
          </w:tcPr>
          <w:p w14:paraId="4D86C148">
            <w:pPr>
              <w:rPr>
                <w:rFonts w:ascii="Arial"/>
                <w:sz w:val="21"/>
              </w:rPr>
            </w:pPr>
          </w:p>
        </w:tc>
      </w:tr>
      <w:tr w14:paraId="7DE90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58" w:type="dxa"/>
            <w:vAlign w:val="top"/>
          </w:tcPr>
          <w:p w14:paraId="2873DE15">
            <w:pPr>
              <w:rPr>
                <w:rFonts w:ascii="Arial"/>
                <w:sz w:val="21"/>
              </w:rPr>
            </w:pPr>
          </w:p>
        </w:tc>
        <w:tc>
          <w:tcPr>
            <w:tcW w:w="893" w:type="dxa"/>
            <w:vAlign w:val="top"/>
          </w:tcPr>
          <w:p w14:paraId="12C5D114">
            <w:pPr>
              <w:rPr>
                <w:rFonts w:ascii="Arial"/>
                <w:sz w:val="21"/>
              </w:rPr>
            </w:pPr>
          </w:p>
        </w:tc>
        <w:tc>
          <w:tcPr>
            <w:tcW w:w="745" w:type="dxa"/>
            <w:vAlign w:val="top"/>
          </w:tcPr>
          <w:p w14:paraId="3E153153">
            <w:pPr>
              <w:rPr>
                <w:rFonts w:ascii="Arial"/>
                <w:sz w:val="21"/>
              </w:rPr>
            </w:pPr>
          </w:p>
        </w:tc>
        <w:tc>
          <w:tcPr>
            <w:tcW w:w="892" w:type="dxa"/>
            <w:vAlign w:val="top"/>
          </w:tcPr>
          <w:p w14:paraId="3DFC3551">
            <w:pPr>
              <w:rPr>
                <w:rFonts w:ascii="Arial"/>
                <w:sz w:val="21"/>
              </w:rPr>
            </w:pPr>
          </w:p>
        </w:tc>
        <w:tc>
          <w:tcPr>
            <w:tcW w:w="892" w:type="dxa"/>
            <w:vAlign w:val="top"/>
          </w:tcPr>
          <w:p w14:paraId="06896242">
            <w:pPr>
              <w:rPr>
                <w:rFonts w:ascii="Arial"/>
                <w:sz w:val="21"/>
              </w:rPr>
            </w:pPr>
          </w:p>
        </w:tc>
        <w:tc>
          <w:tcPr>
            <w:tcW w:w="1727" w:type="dxa"/>
            <w:vAlign w:val="top"/>
          </w:tcPr>
          <w:p w14:paraId="24C94142">
            <w:pPr>
              <w:rPr>
                <w:rFonts w:ascii="Arial"/>
                <w:sz w:val="21"/>
              </w:rPr>
            </w:pPr>
          </w:p>
        </w:tc>
        <w:tc>
          <w:tcPr>
            <w:tcW w:w="1764" w:type="dxa"/>
            <w:vAlign w:val="top"/>
          </w:tcPr>
          <w:p w14:paraId="644C8C64">
            <w:pPr>
              <w:rPr>
                <w:rFonts w:ascii="Arial"/>
                <w:sz w:val="21"/>
              </w:rPr>
            </w:pPr>
          </w:p>
        </w:tc>
        <w:tc>
          <w:tcPr>
            <w:tcW w:w="1265" w:type="dxa"/>
            <w:vAlign w:val="top"/>
          </w:tcPr>
          <w:p w14:paraId="42ED493B">
            <w:pPr>
              <w:rPr>
                <w:rFonts w:ascii="Arial"/>
                <w:sz w:val="21"/>
              </w:rPr>
            </w:pPr>
          </w:p>
        </w:tc>
      </w:tr>
    </w:tbl>
    <w:p w14:paraId="4E4F4298">
      <w:pPr>
        <w:spacing w:before="97" w:line="219" w:lineRule="auto"/>
        <w:ind w:left="482"/>
        <w:rPr>
          <w:rFonts w:ascii="宋体" w:hAnsi="宋体" w:eastAsia="宋体" w:cs="宋体"/>
          <w:sz w:val="24"/>
          <w:szCs w:val="24"/>
        </w:rPr>
      </w:pPr>
      <w:r>
        <w:rPr>
          <w:rFonts w:ascii="宋体" w:hAnsi="宋体" w:eastAsia="宋体" w:cs="宋体"/>
          <w:spacing w:val="-2"/>
          <w:sz w:val="24"/>
          <w:szCs w:val="24"/>
        </w:rPr>
        <w:t>投报环境标志产品政府采购品目清单中的产品，将给予适当加分。</w:t>
      </w:r>
    </w:p>
    <w:p w14:paraId="6DE53CDD">
      <w:pPr>
        <w:pStyle w:val="2"/>
        <w:spacing w:line="268" w:lineRule="auto"/>
      </w:pPr>
    </w:p>
    <w:p w14:paraId="3B39A509">
      <w:pPr>
        <w:pStyle w:val="2"/>
        <w:spacing w:line="269" w:lineRule="auto"/>
      </w:pPr>
    </w:p>
    <w:p w14:paraId="5EF4E8EE">
      <w:pPr>
        <w:pStyle w:val="2"/>
        <w:spacing w:line="269" w:lineRule="auto"/>
      </w:pPr>
    </w:p>
    <w:p w14:paraId="76B0CBA2">
      <w:pPr>
        <w:pStyle w:val="2"/>
        <w:spacing w:line="269" w:lineRule="auto"/>
      </w:pPr>
    </w:p>
    <w:p w14:paraId="6A0B3577">
      <w:pPr>
        <w:spacing w:before="79" w:line="224" w:lineRule="auto"/>
        <w:rPr>
          <w:rFonts w:ascii="宋体" w:hAnsi="宋体" w:eastAsia="宋体" w:cs="宋体"/>
          <w:sz w:val="24"/>
          <w:szCs w:val="24"/>
        </w:rPr>
      </w:pPr>
      <w:r>
        <w:rPr>
          <w:rFonts w:ascii="宋体" w:hAnsi="宋体" w:eastAsia="宋体" w:cs="宋体"/>
          <w:spacing w:val="-5"/>
          <w:sz w:val="24"/>
          <w:szCs w:val="24"/>
        </w:rPr>
        <w:t>注：</w:t>
      </w:r>
    </w:p>
    <w:p w14:paraId="1DD12B7F">
      <w:pPr>
        <w:spacing w:before="64" w:line="219" w:lineRule="auto"/>
        <w:jc w:val="right"/>
        <w:rPr>
          <w:rFonts w:ascii="宋体" w:hAnsi="宋体" w:eastAsia="宋体" w:cs="宋体"/>
          <w:sz w:val="24"/>
          <w:szCs w:val="24"/>
        </w:rPr>
      </w:pPr>
      <w:r>
        <w:rPr>
          <w:rFonts w:ascii="宋体" w:hAnsi="宋体" w:eastAsia="宋体" w:cs="宋体"/>
          <w:spacing w:val="-6"/>
          <w:sz w:val="24"/>
          <w:szCs w:val="24"/>
        </w:rPr>
        <w:t>1．采购货物中如含有非强制节能产品、环境标志产品的，请</w:t>
      </w:r>
      <w:r>
        <w:rPr>
          <w:rFonts w:ascii="宋体" w:hAnsi="宋体" w:eastAsia="宋体" w:cs="宋体"/>
          <w:spacing w:val="-7"/>
          <w:sz w:val="24"/>
          <w:szCs w:val="24"/>
        </w:rPr>
        <w:t>如实填写产品明细表；</w:t>
      </w:r>
    </w:p>
    <w:p w14:paraId="4FFA4F9C">
      <w:pPr>
        <w:spacing w:before="95" w:line="249" w:lineRule="auto"/>
        <w:ind w:left="7" w:right="75" w:firstLine="475"/>
        <w:rPr>
          <w:rFonts w:ascii="宋体" w:hAnsi="宋体" w:eastAsia="宋体" w:cs="宋体"/>
          <w:sz w:val="24"/>
          <w:szCs w:val="24"/>
        </w:rPr>
      </w:pPr>
      <w:r>
        <w:rPr>
          <w:rFonts w:ascii="宋体" w:hAnsi="宋体" w:eastAsia="宋体" w:cs="宋体"/>
          <w:spacing w:val="-1"/>
          <w:sz w:val="24"/>
          <w:szCs w:val="24"/>
        </w:rPr>
        <w:t>2. 提供所投产品获得国家确定的认证机构出具的、处于有效期之内的产品认证证</w:t>
      </w:r>
      <w:r>
        <w:rPr>
          <w:rFonts w:ascii="宋体" w:hAnsi="宋体" w:eastAsia="宋体" w:cs="宋体"/>
          <w:spacing w:val="-8"/>
          <w:sz w:val="24"/>
          <w:szCs w:val="24"/>
        </w:rPr>
        <w:t>书。</w:t>
      </w:r>
    </w:p>
    <w:p w14:paraId="28DFE79F">
      <w:pPr>
        <w:spacing w:before="70" w:line="249" w:lineRule="auto"/>
        <w:ind w:right="75" w:firstLine="487"/>
        <w:rPr>
          <w:rFonts w:ascii="宋体" w:hAnsi="宋体" w:eastAsia="宋体" w:cs="宋体"/>
          <w:sz w:val="24"/>
          <w:szCs w:val="24"/>
        </w:rPr>
      </w:pPr>
      <w:r>
        <w:rPr>
          <w:rFonts w:ascii="宋体" w:hAnsi="宋体" w:eastAsia="宋体" w:cs="宋体"/>
          <w:spacing w:val="-1"/>
          <w:sz w:val="24"/>
          <w:szCs w:val="24"/>
        </w:rPr>
        <w:t>3．所投报信息安全产品属于《信息安全产品强制性认证目录》中的产品，有效认</w:t>
      </w:r>
      <w:r>
        <w:rPr>
          <w:rFonts w:ascii="宋体" w:hAnsi="宋体" w:eastAsia="宋体" w:cs="宋体"/>
          <w:spacing w:val="-3"/>
          <w:sz w:val="24"/>
          <w:szCs w:val="24"/>
        </w:rPr>
        <w:t>证证书复印件附后。</w:t>
      </w:r>
    </w:p>
    <w:p w14:paraId="4BC3A449">
      <w:pPr>
        <w:spacing w:line="249" w:lineRule="auto"/>
        <w:rPr>
          <w:rFonts w:ascii="宋体" w:hAnsi="宋体" w:eastAsia="宋体" w:cs="宋体"/>
          <w:sz w:val="24"/>
          <w:szCs w:val="24"/>
        </w:rPr>
        <w:sectPr>
          <w:footerReference r:id="rId50" w:type="default"/>
          <w:pgSz w:w="11906" w:h="16840"/>
          <w:pgMar w:top="400" w:right="1414" w:bottom="1145" w:left="1437" w:header="0" w:footer="983" w:gutter="0"/>
          <w:pgNumType w:fmt="decimal"/>
          <w:cols w:space="720" w:num="1"/>
        </w:sectPr>
      </w:pPr>
    </w:p>
    <w:p w14:paraId="4514C60F">
      <w:pPr>
        <w:pStyle w:val="2"/>
        <w:spacing w:line="251" w:lineRule="auto"/>
      </w:pPr>
    </w:p>
    <w:p w14:paraId="5A00603E">
      <w:pPr>
        <w:pStyle w:val="2"/>
        <w:spacing w:line="251" w:lineRule="auto"/>
      </w:pPr>
    </w:p>
    <w:p w14:paraId="5F7052EB">
      <w:pPr>
        <w:pStyle w:val="2"/>
        <w:spacing w:line="252" w:lineRule="auto"/>
      </w:pPr>
    </w:p>
    <w:p w14:paraId="4A958043">
      <w:pPr>
        <w:pStyle w:val="2"/>
        <w:spacing w:line="252" w:lineRule="auto"/>
      </w:pPr>
    </w:p>
    <w:p w14:paraId="4EB33962">
      <w:pPr>
        <w:spacing w:before="78" w:line="219" w:lineRule="auto"/>
        <w:ind w:left="42"/>
        <w:rPr>
          <w:rFonts w:ascii="宋体" w:hAnsi="宋体" w:eastAsia="宋体" w:cs="宋体"/>
          <w:sz w:val="24"/>
          <w:szCs w:val="24"/>
        </w:rPr>
      </w:pPr>
      <w:r>
        <w:rPr>
          <w:rFonts w:ascii="宋体" w:hAnsi="宋体" w:eastAsia="宋体" w:cs="宋体"/>
          <w:b/>
          <w:bCs/>
          <w:spacing w:val="-6"/>
          <w:sz w:val="24"/>
          <w:szCs w:val="24"/>
        </w:rPr>
        <w:t>（二）正版软件承诺格式（如不涉及，此函可不提供）</w:t>
      </w:r>
    </w:p>
    <w:p w14:paraId="4D100CA6">
      <w:pPr>
        <w:spacing w:before="167" w:line="219" w:lineRule="auto"/>
        <w:ind w:left="3840"/>
        <w:rPr>
          <w:rFonts w:ascii="宋体" w:hAnsi="宋体" w:eastAsia="宋体" w:cs="宋体"/>
          <w:sz w:val="24"/>
          <w:szCs w:val="24"/>
        </w:rPr>
      </w:pPr>
      <w:r>
        <w:rPr>
          <w:rFonts w:ascii="宋体" w:hAnsi="宋体" w:eastAsia="宋体" w:cs="宋体"/>
          <w:b/>
          <w:bCs/>
          <w:spacing w:val="-8"/>
          <w:sz w:val="24"/>
          <w:szCs w:val="24"/>
        </w:rPr>
        <w:t>正版软件承诺</w:t>
      </w:r>
    </w:p>
    <w:p w14:paraId="7CF70B0D">
      <w:pPr>
        <w:pStyle w:val="2"/>
        <w:spacing w:line="256" w:lineRule="auto"/>
      </w:pPr>
    </w:p>
    <w:p w14:paraId="0C8E76C6">
      <w:pPr>
        <w:pStyle w:val="2"/>
        <w:spacing w:line="257" w:lineRule="auto"/>
      </w:pPr>
    </w:p>
    <w:p w14:paraId="6251434F">
      <w:pPr>
        <w:tabs>
          <w:tab w:val="left" w:pos="255"/>
        </w:tabs>
        <w:spacing w:before="78"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
          <w:sz w:val="24"/>
          <w:szCs w:val="24"/>
          <w:u w:val="single" w:color="auto"/>
        </w:rPr>
        <w:t>采购代理机构名称</w:t>
      </w:r>
      <w:r>
        <w:rPr>
          <w:rFonts w:ascii="宋体" w:hAnsi="宋体" w:eastAsia="宋体" w:cs="宋体"/>
          <w:spacing w:val="30"/>
          <w:sz w:val="24"/>
          <w:szCs w:val="24"/>
          <w:u w:val="single" w:color="auto"/>
        </w:rPr>
        <w:t xml:space="preserve">  </w:t>
      </w:r>
      <w:r>
        <w:rPr>
          <w:rFonts w:ascii="宋体" w:hAnsi="宋体" w:eastAsia="宋体" w:cs="宋体"/>
          <w:spacing w:val="-2"/>
          <w:sz w:val="24"/>
          <w:szCs w:val="24"/>
          <w:u w:val="single" w:color="auto"/>
        </w:rPr>
        <w:t>：</w:t>
      </w:r>
    </w:p>
    <w:p w14:paraId="0D7FE4B1">
      <w:pPr>
        <w:spacing w:before="126" w:line="350" w:lineRule="auto"/>
        <w:ind w:left="19" w:firstLine="480"/>
        <w:rPr>
          <w:rFonts w:ascii="宋体" w:hAnsi="宋体" w:eastAsia="宋体" w:cs="宋体"/>
          <w:sz w:val="24"/>
          <w:szCs w:val="24"/>
        </w:rPr>
      </w:pPr>
      <w:r>
        <w:rPr>
          <w:rFonts w:ascii="宋体" w:hAnsi="宋体" w:eastAsia="宋体" w:cs="宋体"/>
          <w:spacing w:val="-4"/>
          <w:sz w:val="24"/>
          <w:szCs w:val="24"/>
        </w:rPr>
        <w:t>本供应商现参与</w:t>
      </w:r>
      <w:r>
        <w:rPr>
          <w:rFonts w:ascii="宋体" w:hAnsi="宋体" w:eastAsia="宋体" w:cs="宋体"/>
          <w:spacing w:val="14"/>
          <w:sz w:val="24"/>
          <w:szCs w:val="24"/>
          <w:u w:val="single" w:color="auto"/>
        </w:rPr>
        <w:t xml:space="preserve">       </w:t>
      </w:r>
      <w:r>
        <w:rPr>
          <w:rFonts w:ascii="宋体" w:hAnsi="宋体" w:eastAsia="宋体" w:cs="宋体"/>
          <w:spacing w:val="-89"/>
          <w:sz w:val="24"/>
          <w:szCs w:val="24"/>
        </w:rPr>
        <w:t xml:space="preserve"> </w:t>
      </w:r>
      <w:r>
        <w:rPr>
          <w:rFonts w:ascii="宋体" w:hAnsi="宋体" w:eastAsia="宋体" w:cs="宋体"/>
          <w:spacing w:val="-4"/>
          <w:sz w:val="24"/>
          <w:szCs w:val="24"/>
        </w:rPr>
        <w:t>项目（项目编号</w:t>
      </w:r>
      <w:r>
        <w:rPr>
          <w:rFonts w:ascii="宋体" w:hAnsi="宋体" w:eastAsia="宋体" w:cs="宋体"/>
          <w:spacing w:val="-19"/>
          <w:sz w:val="24"/>
          <w:szCs w:val="24"/>
        </w:rPr>
        <w:t>：</w:t>
      </w:r>
      <w:r>
        <w:rPr>
          <w:rFonts w:ascii="宋体" w:hAnsi="宋体" w:eastAsia="宋体" w:cs="宋体"/>
          <w:sz w:val="24"/>
          <w:szCs w:val="24"/>
          <w:u w:val="single" w:color="auto"/>
        </w:rPr>
        <w:t xml:space="preserve">    </w:t>
      </w:r>
      <w:r>
        <w:rPr>
          <w:rFonts w:ascii="宋体" w:hAnsi="宋体" w:eastAsia="宋体" w:cs="宋体"/>
          <w:spacing w:val="-51"/>
          <w:sz w:val="24"/>
          <w:szCs w:val="24"/>
        </w:rPr>
        <w:t xml:space="preserve"> </w:t>
      </w:r>
      <w:r>
        <w:rPr>
          <w:rFonts w:ascii="宋体" w:hAnsi="宋体" w:eastAsia="宋体" w:cs="宋体"/>
          <w:spacing w:val="-19"/>
          <w:sz w:val="24"/>
          <w:szCs w:val="24"/>
        </w:rPr>
        <w:t>）</w:t>
      </w:r>
      <w:r>
        <w:rPr>
          <w:rFonts w:ascii="宋体" w:hAnsi="宋体" w:eastAsia="宋体" w:cs="宋体"/>
          <w:spacing w:val="-4"/>
          <w:sz w:val="24"/>
          <w:szCs w:val="24"/>
        </w:rPr>
        <w:t>的采购活动，本公司承诺投报的</w:t>
      </w:r>
      <w:r>
        <w:rPr>
          <w:rFonts w:ascii="宋体" w:hAnsi="宋体" w:eastAsia="宋体" w:cs="宋体"/>
          <w:spacing w:val="-1"/>
          <w:sz w:val="24"/>
          <w:szCs w:val="24"/>
        </w:rPr>
        <w:t>计算机产品预装正版操作系统，投报的硬件产品内的预装软件为正版软件。</w:t>
      </w:r>
    </w:p>
    <w:p w14:paraId="6D57456F">
      <w:pPr>
        <w:spacing w:line="218" w:lineRule="auto"/>
        <w:ind w:left="505"/>
        <w:rPr>
          <w:rFonts w:ascii="宋体" w:hAnsi="宋体" w:eastAsia="宋体" w:cs="宋体"/>
          <w:sz w:val="24"/>
          <w:szCs w:val="24"/>
        </w:rPr>
      </w:pPr>
      <w:r>
        <w:rPr>
          <w:rFonts w:ascii="宋体" w:hAnsi="宋体" w:eastAsia="宋体" w:cs="宋体"/>
          <w:spacing w:val="-2"/>
          <w:sz w:val="24"/>
          <w:szCs w:val="24"/>
        </w:rPr>
        <w:t>如上述声明不真实，愿意按照政府采购有关法律法规的规定接受处罚。</w:t>
      </w:r>
    </w:p>
    <w:p w14:paraId="7E3B2424">
      <w:pPr>
        <w:spacing w:before="182" w:line="219" w:lineRule="auto"/>
        <w:ind w:left="499"/>
        <w:rPr>
          <w:rFonts w:ascii="宋体" w:hAnsi="宋体" w:eastAsia="宋体" w:cs="宋体"/>
          <w:sz w:val="24"/>
          <w:szCs w:val="24"/>
        </w:rPr>
      </w:pPr>
      <w:r>
        <w:rPr>
          <w:rFonts w:ascii="宋体" w:hAnsi="宋体" w:eastAsia="宋体" w:cs="宋体"/>
          <w:spacing w:val="-5"/>
          <w:sz w:val="24"/>
          <w:szCs w:val="24"/>
        </w:rPr>
        <w:t>特此声明</w:t>
      </w:r>
    </w:p>
    <w:p w14:paraId="0A1F0E67">
      <w:pPr>
        <w:pStyle w:val="2"/>
        <w:spacing w:line="243" w:lineRule="auto"/>
      </w:pPr>
    </w:p>
    <w:p w14:paraId="1AA6B969">
      <w:pPr>
        <w:pStyle w:val="2"/>
        <w:spacing w:line="243" w:lineRule="auto"/>
      </w:pPr>
    </w:p>
    <w:p w14:paraId="6A3D65E3">
      <w:pPr>
        <w:pStyle w:val="2"/>
        <w:spacing w:line="243" w:lineRule="auto"/>
      </w:pPr>
    </w:p>
    <w:p w14:paraId="49E580CC">
      <w:pPr>
        <w:pStyle w:val="2"/>
        <w:spacing w:line="243" w:lineRule="auto"/>
      </w:pPr>
    </w:p>
    <w:p w14:paraId="2AD7EF9A">
      <w:pPr>
        <w:pStyle w:val="2"/>
        <w:spacing w:line="243" w:lineRule="auto"/>
      </w:pPr>
    </w:p>
    <w:p w14:paraId="6E3ED078">
      <w:pPr>
        <w:pStyle w:val="2"/>
        <w:spacing w:line="243" w:lineRule="auto"/>
      </w:pPr>
    </w:p>
    <w:p w14:paraId="60ED1FA9">
      <w:pPr>
        <w:pStyle w:val="2"/>
        <w:spacing w:line="244" w:lineRule="auto"/>
      </w:pPr>
    </w:p>
    <w:p w14:paraId="5D524E69">
      <w:pPr>
        <w:pStyle w:val="2"/>
        <w:spacing w:line="244" w:lineRule="auto"/>
      </w:pPr>
    </w:p>
    <w:p w14:paraId="0DDA5588">
      <w:pPr>
        <w:pStyle w:val="2"/>
        <w:spacing w:line="244" w:lineRule="auto"/>
      </w:pPr>
    </w:p>
    <w:p w14:paraId="33E56D7F">
      <w:pPr>
        <w:spacing w:before="79" w:line="219" w:lineRule="auto"/>
        <w:ind w:left="4579"/>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5"/>
          <w:sz w:val="24"/>
          <w:szCs w:val="24"/>
        </w:rPr>
        <w:t>：</w:t>
      </w:r>
      <w:r>
        <w:rPr>
          <w:rFonts w:ascii="宋体" w:hAnsi="宋体" w:eastAsia="宋体" w:cs="宋体"/>
          <w:spacing w:val="17"/>
          <w:sz w:val="24"/>
          <w:szCs w:val="24"/>
        </w:rPr>
        <w:t xml:space="preserve">      </w:t>
      </w:r>
      <w:r>
        <w:rPr>
          <w:rFonts w:ascii="宋体" w:hAnsi="宋体" w:eastAsia="宋体" w:cs="宋体"/>
          <w:spacing w:val="-15"/>
          <w:sz w:val="24"/>
          <w:szCs w:val="24"/>
        </w:rPr>
        <w:t>（</w:t>
      </w:r>
      <w:r>
        <w:rPr>
          <w:rFonts w:ascii="宋体" w:hAnsi="宋体" w:eastAsia="宋体" w:cs="宋体"/>
          <w:spacing w:val="2"/>
          <w:sz w:val="24"/>
          <w:szCs w:val="24"/>
        </w:rPr>
        <w:t>盖章）</w:t>
      </w:r>
    </w:p>
    <w:p w14:paraId="7B2A4ED0">
      <w:pPr>
        <w:spacing w:before="198" w:line="220" w:lineRule="auto"/>
        <w:ind w:left="4661"/>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z w:val="24"/>
          <w:szCs w:val="24"/>
        </w:rPr>
        <w:t xml:space="preserve">      </w:t>
      </w:r>
      <w:r>
        <w:rPr>
          <w:rFonts w:ascii="宋体" w:hAnsi="宋体" w:eastAsia="宋体" w:cs="宋体"/>
          <w:spacing w:val="-21"/>
          <w:sz w:val="24"/>
          <w:szCs w:val="24"/>
        </w:rPr>
        <w:t>期：</w:t>
      </w:r>
    </w:p>
    <w:p w14:paraId="11672DBE">
      <w:pPr>
        <w:spacing w:line="220" w:lineRule="auto"/>
        <w:rPr>
          <w:rFonts w:ascii="宋体" w:hAnsi="宋体" w:eastAsia="宋体" w:cs="宋体"/>
          <w:sz w:val="24"/>
          <w:szCs w:val="24"/>
        </w:rPr>
        <w:sectPr>
          <w:footerReference r:id="rId51" w:type="default"/>
          <w:pgSz w:w="11906" w:h="16840"/>
          <w:pgMar w:top="400" w:right="1418" w:bottom="1145" w:left="1418" w:header="0" w:footer="983" w:gutter="0"/>
          <w:pgNumType w:fmt="decimal"/>
          <w:cols w:space="720" w:num="1"/>
        </w:sectPr>
      </w:pPr>
    </w:p>
    <w:p w14:paraId="1C408A44">
      <w:pPr>
        <w:pStyle w:val="2"/>
        <w:spacing w:line="251" w:lineRule="auto"/>
      </w:pPr>
    </w:p>
    <w:p w14:paraId="2B005A83">
      <w:pPr>
        <w:pStyle w:val="2"/>
        <w:spacing w:line="251" w:lineRule="auto"/>
      </w:pPr>
    </w:p>
    <w:p w14:paraId="328BD3C7">
      <w:pPr>
        <w:pStyle w:val="2"/>
        <w:spacing w:line="251" w:lineRule="auto"/>
      </w:pPr>
    </w:p>
    <w:p w14:paraId="091F9064">
      <w:pPr>
        <w:pStyle w:val="2"/>
        <w:spacing w:line="252" w:lineRule="auto"/>
      </w:pPr>
    </w:p>
    <w:p w14:paraId="4A2A9561">
      <w:pPr>
        <w:spacing w:before="78" w:line="219" w:lineRule="auto"/>
        <w:ind w:left="25"/>
        <w:rPr>
          <w:rFonts w:ascii="宋体" w:hAnsi="宋体" w:eastAsia="宋体" w:cs="宋体"/>
          <w:sz w:val="24"/>
          <w:szCs w:val="24"/>
        </w:rPr>
      </w:pPr>
      <w:r>
        <w:rPr>
          <w:rFonts w:ascii="宋体" w:hAnsi="宋体" w:eastAsia="宋体" w:cs="宋体"/>
          <w:b/>
          <w:bCs/>
          <w:spacing w:val="-6"/>
          <w:sz w:val="24"/>
          <w:szCs w:val="24"/>
        </w:rPr>
        <w:t>（三）联合体磋商资格证明文件（如允许联合体磋商）</w:t>
      </w:r>
    </w:p>
    <w:p w14:paraId="06453C3B">
      <w:pPr>
        <w:spacing w:before="180" w:line="219" w:lineRule="auto"/>
        <w:ind w:left="25"/>
        <w:rPr>
          <w:rFonts w:ascii="宋体" w:hAnsi="宋体" w:eastAsia="宋体" w:cs="宋体"/>
          <w:sz w:val="24"/>
          <w:szCs w:val="24"/>
        </w:rPr>
      </w:pPr>
      <w:r>
        <w:rPr>
          <w:rFonts w:ascii="宋体" w:hAnsi="宋体" w:eastAsia="宋体" w:cs="宋体"/>
          <w:spacing w:val="-4"/>
          <w:sz w:val="24"/>
          <w:szCs w:val="24"/>
        </w:rPr>
        <w:t>（1）资质等级证明文件</w:t>
      </w:r>
    </w:p>
    <w:p w14:paraId="303A5FAA">
      <w:pPr>
        <w:pStyle w:val="2"/>
        <w:spacing w:line="283" w:lineRule="auto"/>
      </w:pPr>
    </w:p>
    <w:p w14:paraId="2144A797">
      <w:pPr>
        <w:pStyle w:val="2"/>
        <w:spacing w:line="284" w:lineRule="auto"/>
      </w:pPr>
    </w:p>
    <w:p w14:paraId="7EB9E180">
      <w:pPr>
        <w:spacing w:before="78" w:line="219" w:lineRule="auto"/>
        <w:ind w:left="25"/>
        <w:rPr>
          <w:rFonts w:ascii="宋体" w:hAnsi="宋体" w:eastAsia="宋体" w:cs="宋体"/>
          <w:sz w:val="24"/>
          <w:szCs w:val="24"/>
        </w:rPr>
      </w:pPr>
      <w:r>
        <w:rPr>
          <w:rFonts w:ascii="宋体" w:hAnsi="宋体" w:eastAsia="宋体" w:cs="宋体"/>
          <w:spacing w:val="-4"/>
          <w:sz w:val="24"/>
          <w:szCs w:val="24"/>
        </w:rPr>
        <w:t>（2）联合体磋商协议格式</w:t>
      </w:r>
    </w:p>
    <w:p w14:paraId="34899766">
      <w:pPr>
        <w:spacing w:before="143" w:line="219" w:lineRule="auto"/>
        <w:ind w:left="2916"/>
        <w:rPr>
          <w:rFonts w:ascii="宋体" w:hAnsi="宋体" w:eastAsia="宋体" w:cs="宋体"/>
          <w:sz w:val="28"/>
          <w:szCs w:val="28"/>
        </w:rPr>
      </w:pPr>
      <w:r>
        <w:rPr>
          <w:rFonts w:ascii="宋体" w:hAnsi="宋体" w:eastAsia="宋体" w:cs="宋体"/>
          <w:b/>
          <w:bCs/>
          <w:spacing w:val="-6"/>
          <w:sz w:val="28"/>
          <w:szCs w:val="28"/>
        </w:rPr>
        <w:t>《联合体磋商协议书》格式</w:t>
      </w:r>
    </w:p>
    <w:p w14:paraId="359B7553">
      <w:pPr>
        <w:spacing w:before="302" w:line="220" w:lineRule="auto"/>
        <w:ind w:left="485"/>
        <w:rPr>
          <w:rFonts w:ascii="宋体" w:hAnsi="宋体" w:eastAsia="宋体" w:cs="宋体"/>
          <w:sz w:val="24"/>
          <w:szCs w:val="24"/>
        </w:rPr>
      </w:pPr>
      <w:r>
        <w:rPr>
          <w:rFonts w:ascii="宋体" w:hAnsi="宋体" w:eastAsia="宋体" w:cs="宋体"/>
          <w:spacing w:val="-4"/>
          <w:sz w:val="24"/>
          <w:szCs w:val="24"/>
        </w:rPr>
        <w:t>联合各方：</w:t>
      </w:r>
    </w:p>
    <w:p w14:paraId="1D3E9551">
      <w:pPr>
        <w:spacing w:before="182" w:line="221" w:lineRule="auto"/>
        <w:ind w:left="544"/>
        <w:rPr>
          <w:rFonts w:ascii="宋体" w:hAnsi="宋体" w:eastAsia="宋体" w:cs="宋体"/>
          <w:sz w:val="24"/>
          <w:szCs w:val="24"/>
        </w:rPr>
      </w:pPr>
      <w:r>
        <w:rPr>
          <w:rFonts w:ascii="宋体" w:hAnsi="宋体" w:eastAsia="宋体" w:cs="宋体"/>
          <w:spacing w:val="-19"/>
          <w:sz w:val="24"/>
          <w:szCs w:val="24"/>
        </w:rPr>
        <w:t>甲方：</w:t>
      </w:r>
    </w:p>
    <w:p w14:paraId="636C2F3A">
      <w:pPr>
        <w:spacing w:before="177" w:line="219" w:lineRule="auto"/>
        <w:ind w:left="485"/>
        <w:rPr>
          <w:rFonts w:ascii="宋体" w:hAnsi="宋体" w:eastAsia="宋体" w:cs="宋体"/>
          <w:sz w:val="24"/>
          <w:szCs w:val="24"/>
        </w:rPr>
      </w:pPr>
      <w:r>
        <w:rPr>
          <w:rFonts w:ascii="宋体" w:hAnsi="宋体" w:eastAsia="宋体" w:cs="宋体"/>
          <w:spacing w:val="-3"/>
          <w:sz w:val="24"/>
          <w:szCs w:val="24"/>
        </w:rPr>
        <w:t>法定代表人：</w:t>
      </w:r>
    </w:p>
    <w:p w14:paraId="4779B54F">
      <w:pPr>
        <w:spacing w:before="182" w:line="220" w:lineRule="auto"/>
        <w:ind w:left="480"/>
        <w:rPr>
          <w:rFonts w:ascii="宋体" w:hAnsi="宋体" w:eastAsia="宋体" w:cs="宋体"/>
          <w:sz w:val="24"/>
          <w:szCs w:val="24"/>
        </w:rPr>
      </w:pPr>
      <w:r>
        <w:rPr>
          <w:rFonts w:ascii="宋体" w:hAnsi="宋体" w:eastAsia="宋体" w:cs="宋体"/>
          <w:spacing w:val="-4"/>
          <w:sz w:val="24"/>
          <w:szCs w:val="24"/>
        </w:rPr>
        <w:t>住所：</w:t>
      </w:r>
    </w:p>
    <w:p w14:paraId="0755CF3E">
      <w:pPr>
        <w:pStyle w:val="2"/>
        <w:spacing w:line="284" w:lineRule="auto"/>
      </w:pPr>
    </w:p>
    <w:p w14:paraId="44769E7F">
      <w:pPr>
        <w:pStyle w:val="2"/>
        <w:spacing w:line="284" w:lineRule="auto"/>
      </w:pPr>
    </w:p>
    <w:p w14:paraId="3A12D805">
      <w:pPr>
        <w:spacing w:before="79" w:line="221" w:lineRule="auto"/>
        <w:ind w:left="529"/>
        <w:rPr>
          <w:rFonts w:ascii="宋体" w:hAnsi="宋体" w:eastAsia="宋体" w:cs="宋体"/>
          <w:sz w:val="24"/>
          <w:szCs w:val="24"/>
        </w:rPr>
      </w:pPr>
      <w:r>
        <w:rPr>
          <w:rFonts w:ascii="宋体" w:hAnsi="宋体" w:eastAsia="宋体" w:cs="宋体"/>
          <w:spacing w:val="-15"/>
          <w:sz w:val="24"/>
          <w:szCs w:val="24"/>
        </w:rPr>
        <w:t>乙方：</w:t>
      </w:r>
    </w:p>
    <w:p w14:paraId="15F1FA4C">
      <w:pPr>
        <w:spacing w:before="176" w:line="219" w:lineRule="auto"/>
        <w:ind w:left="485"/>
        <w:rPr>
          <w:rFonts w:ascii="宋体" w:hAnsi="宋体" w:eastAsia="宋体" w:cs="宋体"/>
          <w:sz w:val="24"/>
          <w:szCs w:val="24"/>
        </w:rPr>
      </w:pPr>
      <w:r>
        <w:rPr>
          <w:rFonts w:ascii="宋体" w:hAnsi="宋体" w:eastAsia="宋体" w:cs="宋体"/>
          <w:spacing w:val="-3"/>
          <w:sz w:val="24"/>
          <w:szCs w:val="24"/>
        </w:rPr>
        <w:t>法定代表人：</w:t>
      </w:r>
    </w:p>
    <w:p w14:paraId="408ECD0A">
      <w:pPr>
        <w:spacing w:before="181" w:line="220" w:lineRule="auto"/>
        <w:ind w:left="480"/>
        <w:rPr>
          <w:rFonts w:ascii="宋体" w:hAnsi="宋体" w:eastAsia="宋体" w:cs="宋体"/>
          <w:sz w:val="24"/>
          <w:szCs w:val="24"/>
        </w:rPr>
      </w:pPr>
      <w:r>
        <w:rPr>
          <w:rFonts w:ascii="宋体" w:hAnsi="宋体" w:eastAsia="宋体" w:cs="宋体"/>
          <w:spacing w:val="-4"/>
          <w:sz w:val="24"/>
          <w:szCs w:val="24"/>
        </w:rPr>
        <w:t>住所：</w:t>
      </w:r>
    </w:p>
    <w:p w14:paraId="19A6F711">
      <w:pPr>
        <w:spacing w:before="182" w:line="219" w:lineRule="auto"/>
        <w:ind w:left="505"/>
        <w:rPr>
          <w:rFonts w:ascii="宋体" w:hAnsi="宋体" w:eastAsia="宋体" w:cs="宋体"/>
          <w:sz w:val="24"/>
          <w:szCs w:val="24"/>
        </w:rPr>
      </w:pPr>
      <w:r>
        <w:rPr>
          <w:rFonts w:ascii="宋体" w:hAnsi="宋体" w:eastAsia="宋体" w:cs="宋体"/>
          <w:spacing w:val="-2"/>
          <w:sz w:val="24"/>
          <w:szCs w:val="24"/>
        </w:rPr>
        <w:t>（如果有的话，可按甲、乙、丙、丁…序列增加）</w:t>
      </w:r>
    </w:p>
    <w:p w14:paraId="65333010">
      <w:pPr>
        <w:pStyle w:val="2"/>
        <w:spacing w:line="283" w:lineRule="auto"/>
      </w:pPr>
    </w:p>
    <w:p w14:paraId="55B12C8D">
      <w:pPr>
        <w:pStyle w:val="2"/>
        <w:spacing w:line="283" w:lineRule="auto"/>
      </w:pPr>
    </w:p>
    <w:p w14:paraId="1592A3A2">
      <w:pPr>
        <w:spacing w:before="79" w:line="219" w:lineRule="auto"/>
        <w:ind w:left="481"/>
        <w:rPr>
          <w:rFonts w:ascii="宋体" w:hAnsi="宋体" w:eastAsia="宋体" w:cs="宋体"/>
          <w:sz w:val="24"/>
          <w:szCs w:val="24"/>
        </w:rPr>
      </w:pPr>
      <w:r>
        <w:rPr>
          <w:rFonts w:ascii="宋体" w:hAnsi="宋体" w:eastAsia="宋体" w:cs="宋体"/>
          <w:spacing w:val="-1"/>
          <w:sz w:val="24"/>
          <w:szCs w:val="24"/>
        </w:rPr>
        <w:t>根据《中华人民共和国政府采购法》第二十</w:t>
      </w:r>
      <w:r>
        <w:rPr>
          <w:rFonts w:ascii="宋体" w:hAnsi="宋体" w:eastAsia="宋体" w:cs="宋体"/>
          <w:spacing w:val="-2"/>
          <w:sz w:val="24"/>
          <w:szCs w:val="24"/>
        </w:rPr>
        <w:t>四条之规定，为响应</w:t>
      </w:r>
    </w:p>
    <w:p w14:paraId="27BBE2BD">
      <w:pPr>
        <w:spacing w:before="203" w:line="358" w:lineRule="auto"/>
        <w:ind w:left="5" w:right="67" w:firstLine="1"/>
        <w:rPr>
          <w:rFonts w:ascii="宋体" w:hAnsi="宋体" w:eastAsia="宋体" w:cs="宋体"/>
          <w:sz w:val="24"/>
          <w:szCs w:val="24"/>
        </w:rPr>
      </w:pPr>
      <w:r>
        <w:rPr>
          <w:rFonts w:ascii="宋体" w:hAnsi="宋体" w:eastAsia="宋体" w:cs="宋体"/>
          <w:spacing w:val="-2"/>
          <w:sz w:val="24"/>
          <w:szCs w:val="24"/>
        </w:rPr>
        <w:t>组织实施的</w:t>
      </w:r>
      <w:r>
        <w:rPr>
          <w:rFonts w:ascii="宋体" w:hAnsi="宋体" w:eastAsia="宋体" w:cs="宋体"/>
          <w:spacing w:val="11"/>
          <w:sz w:val="24"/>
          <w:szCs w:val="24"/>
          <w:u w:val="single" w:color="auto"/>
        </w:rPr>
        <w:t xml:space="preserve">          </w:t>
      </w:r>
      <w:r>
        <w:rPr>
          <w:rFonts w:ascii="宋体" w:hAnsi="宋体" w:eastAsia="宋体" w:cs="宋体"/>
          <w:spacing w:val="-74"/>
          <w:sz w:val="24"/>
          <w:szCs w:val="24"/>
        </w:rPr>
        <w:t xml:space="preserve"> </w:t>
      </w:r>
      <w:r>
        <w:rPr>
          <w:rFonts w:ascii="宋体" w:hAnsi="宋体" w:eastAsia="宋体" w:cs="宋体"/>
          <w:spacing w:val="-2"/>
          <w:sz w:val="24"/>
          <w:szCs w:val="24"/>
        </w:rPr>
        <w:t>项目（项目名称、项目编号）的采购活动，各方经协商，就联合参加本项目磋商事宜，达成如下协议：</w:t>
      </w:r>
    </w:p>
    <w:p w14:paraId="578FB77A">
      <w:pPr>
        <w:spacing w:line="292" w:lineRule="auto"/>
        <w:ind w:left="16" w:right="64" w:firstLine="474"/>
        <w:rPr>
          <w:rFonts w:ascii="宋体" w:hAnsi="宋体" w:eastAsia="宋体" w:cs="宋体"/>
          <w:sz w:val="24"/>
          <w:szCs w:val="24"/>
        </w:rPr>
      </w:pPr>
      <w:r>
        <w:rPr>
          <w:rFonts w:ascii="宋体" w:hAnsi="宋体" w:eastAsia="宋体" w:cs="宋体"/>
          <w:spacing w:val="-1"/>
          <w:sz w:val="24"/>
          <w:szCs w:val="24"/>
        </w:rPr>
        <w:t xml:space="preserve">一、各方一致决定，以 </w:t>
      </w:r>
      <w:r>
        <w:rPr>
          <w:rFonts w:ascii="宋体" w:hAnsi="宋体" w:eastAsia="宋体" w:cs="宋体"/>
          <w:spacing w:val="-1"/>
          <w:sz w:val="24"/>
          <w:szCs w:val="24"/>
          <w:u w:val="single" w:color="auto"/>
        </w:rPr>
        <w:t xml:space="preserve">                            </w:t>
      </w:r>
      <w:r>
        <w:rPr>
          <w:rFonts w:ascii="宋体" w:hAnsi="宋体" w:eastAsia="宋体" w:cs="宋体"/>
          <w:spacing w:val="-95"/>
          <w:sz w:val="24"/>
          <w:szCs w:val="24"/>
        </w:rPr>
        <w:t xml:space="preserve"> </w:t>
      </w:r>
      <w:r>
        <w:rPr>
          <w:rFonts w:ascii="宋体" w:hAnsi="宋体" w:eastAsia="宋体" w:cs="宋体"/>
          <w:spacing w:val="-1"/>
          <w:sz w:val="24"/>
          <w:szCs w:val="24"/>
        </w:rPr>
        <w:t>为主办人进行磋</w:t>
      </w:r>
      <w:r>
        <w:rPr>
          <w:rFonts w:ascii="宋体" w:hAnsi="宋体" w:eastAsia="宋体" w:cs="宋体"/>
          <w:spacing w:val="-2"/>
          <w:sz w:val="24"/>
          <w:szCs w:val="24"/>
        </w:rPr>
        <w:t>商，并按照响应文件的规定分别提交资格文件。</w:t>
      </w:r>
    </w:p>
    <w:p w14:paraId="5B6DE1CD">
      <w:pPr>
        <w:spacing w:before="172" w:line="324" w:lineRule="auto"/>
        <w:ind w:firstLine="490"/>
        <w:rPr>
          <w:rFonts w:ascii="宋体" w:hAnsi="宋体" w:eastAsia="宋体" w:cs="宋体"/>
          <w:sz w:val="24"/>
          <w:szCs w:val="24"/>
        </w:rPr>
      </w:pPr>
      <w:r>
        <w:rPr>
          <w:rFonts w:ascii="宋体" w:hAnsi="宋体" w:eastAsia="宋体" w:cs="宋体"/>
          <w:spacing w:val="-2"/>
          <w:sz w:val="24"/>
          <w:szCs w:val="24"/>
        </w:rPr>
        <w:t>二、在本次磋商过程中，主办人法定代表人或授权代理</w:t>
      </w:r>
      <w:r>
        <w:rPr>
          <w:rFonts w:ascii="宋体" w:hAnsi="宋体" w:eastAsia="宋体" w:cs="宋体"/>
          <w:spacing w:val="-3"/>
          <w:sz w:val="24"/>
          <w:szCs w:val="24"/>
        </w:rPr>
        <w:t>人根据响应文件规定及报价</w:t>
      </w:r>
      <w:r>
        <w:rPr>
          <w:rFonts w:ascii="宋体" w:hAnsi="宋体" w:eastAsia="宋体" w:cs="宋体"/>
          <w:spacing w:val="-2"/>
          <w:sz w:val="24"/>
          <w:szCs w:val="24"/>
        </w:rPr>
        <w:t>内容而对采购人所作的任何合法承诺，包括书面澄清及响应等均对联</w:t>
      </w:r>
      <w:r>
        <w:rPr>
          <w:rFonts w:ascii="宋体" w:hAnsi="宋体" w:eastAsia="宋体" w:cs="宋体"/>
          <w:spacing w:val="-3"/>
          <w:sz w:val="24"/>
          <w:szCs w:val="24"/>
        </w:rPr>
        <w:t>合磋商各方产生约</w:t>
      </w:r>
      <w:r>
        <w:rPr>
          <w:rFonts w:ascii="宋体" w:hAnsi="宋体" w:eastAsia="宋体" w:cs="宋体"/>
          <w:spacing w:val="-2"/>
          <w:sz w:val="24"/>
          <w:szCs w:val="24"/>
        </w:rPr>
        <w:t>束力。如果成交并签订合同，则联合各方将共同履行对采购人所负有</w:t>
      </w:r>
      <w:r>
        <w:rPr>
          <w:rFonts w:ascii="宋体" w:hAnsi="宋体" w:eastAsia="宋体" w:cs="宋体"/>
          <w:spacing w:val="-3"/>
          <w:sz w:val="24"/>
          <w:szCs w:val="24"/>
        </w:rPr>
        <w:t>的全部义务并就采</w:t>
      </w:r>
      <w:r>
        <w:rPr>
          <w:rFonts w:ascii="宋体" w:hAnsi="宋体" w:eastAsia="宋体" w:cs="宋体"/>
          <w:spacing w:val="-2"/>
          <w:sz w:val="24"/>
          <w:szCs w:val="24"/>
        </w:rPr>
        <w:t>购合同约定的事项对采购人承担连带责任。</w:t>
      </w:r>
    </w:p>
    <w:p w14:paraId="2FD5C205">
      <w:pPr>
        <w:spacing w:before="178" w:line="290" w:lineRule="auto"/>
        <w:ind w:left="5" w:right="4" w:firstLine="476"/>
        <w:rPr>
          <w:rFonts w:ascii="宋体" w:hAnsi="宋体" w:eastAsia="宋体" w:cs="宋体"/>
          <w:sz w:val="24"/>
          <w:szCs w:val="24"/>
        </w:rPr>
      </w:pPr>
      <w:r>
        <w:rPr>
          <w:rFonts w:ascii="宋体" w:hAnsi="宋体" w:eastAsia="宋体" w:cs="宋体"/>
          <w:spacing w:val="-2"/>
          <w:sz w:val="24"/>
          <w:szCs w:val="24"/>
        </w:rPr>
        <w:t>三、联合其余各方保证对主办人为响应本次磋商而提供的货物</w:t>
      </w:r>
      <w:r>
        <w:rPr>
          <w:rFonts w:ascii="宋体" w:hAnsi="宋体" w:eastAsia="宋体" w:cs="宋体"/>
          <w:spacing w:val="-3"/>
          <w:sz w:val="24"/>
          <w:szCs w:val="24"/>
        </w:rPr>
        <w:t>和相关服务提供全部</w:t>
      </w:r>
      <w:r>
        <w:rPr>
          <w:rFonts w:ascii="宋体" w:hAnsi="宋体" w:eastAsia="宋体" w:cs="宋体"/>
          <w:spacing w:val="-2"/>
          <w:sz w:val="24"/>
          <w:szCs w:val="24"/>
        </w:rPr>
        <w:t>质量保证及售后服务支持。</w:t>
      </w:r>
    </w:p>
    <w:p w14:paraId="01F530D0">
      <w:pPr>
        <w:spacing w:before="157" w:line="219" w:lineRule="auto"/>
        <w:ind w:left="528"/>
        <w:rPr>
          <w:rFonts w:ascii="宋体" w:hAnsi="宋体" w:eastAsia="宋体" w:cs="宋体"/>
          <w:sz w:val="24"/>
          <w:szCs w:val="24"/>
        </w:rPr>
      </w:pPr>
      <w:r>
        <w:rPr>
          <w:rFonts w:ascii="宋体" w:hAnsi="宋体" w:eastAsia="宋体" w:cs="宋体"/>
          <w:sz w:val="24"/>
          <w:szCs w:val="24"/>
        </w:rPr>
        <w:t>四、本次联合磋商中，甲方承担的工作和义务为:</w:t>
      </w:r>
    </w:p>
    <w:p w14:paraId="5019CD6A">
      <w:pPr>
        <w:pStyle w:val="2"/>
        <w:spacing w:line="284" w:lineRule="auto"/>
      </w:pPr>
    </w:p>
    <w:p w14:paraId="6F75FD9B">
      <w:pPr>
        <w:pStyle w:val="2"/>
        <w:spacing w:line="284" w:lineRule="auto"/>
      </w:pPr>
    </w:p>
    <w:p w14:paraId="35954739">
      <w:pPr>
        <w:spacing w:before="78" w:line="219" w:lineRule="auto"/>
        <w:ind w:left="1009"/>
        <w:rPr>
          <w:rFonts w:ascii="宋体" w:hAnsi="宋体" w:eastAsia="宋体" w:cs="宋体"/>
          <w:sz w:val="24"/>
          <w:szCs w:val="24"/>
        </w:rPr>
      </w:pPr>
      <w:r>
        <w:rPr>
          <w:rFonts w:ascii="宋体" w:hAnsi="宋体" w:eastAsia="宋体" w:cs="宋体"/>
          <w:spacing w:val="-6"/>
          <w:sz w:val="24"/>
          <w:szCs w:val="24"/>
        </w:rPr>
        <w:t>乙方承担的工作和义务为：</w:t>
      </w:r>
    </w:p>
    <w:p w14:paraId="45E73BD2">
      <w:pPr>
        <w:spacing w:line="219" w:lineRule="auto"/>
        <w:rPr>
          <w:rFonts w:ascii="宋体" w:hAnsi="宋体" w:eastAsia="宋体" w:cs="宋体"/>
          <w:sz w:val="24"/>
          <w:szCs w:val="24"/>
        </w:rPr>
        <w:sectPr>
          <w:footerReference r:id="rId52" w:type="default"/>
          <w:pgSz w:w="11906" w:h="16840"/>
          <w:pgMar w:top="400" w:right="1425" w:bottom="1145" w:left="1433" w:header="0" w:footer="983" w:gutter="0"/>
          <w:pgNumType w:fmt="decimal"/>
          <w:cols w:space="720" w:num="1"/>
        </w:sectPr>
      </w:pPr>
    </w:p>
    <w:p w14:paraId="6C8427D4">
      <w:pPr>
        <w:pStyle w:val="2"/>
        <w:spacing w:line="248" w:lineRule="auto"/>
      </w:pPr>
    </w:p>
    <w:p w14:paraId="2C5601ED">
      <w:pPr>
        <w:pStyle w:val="2"/>
        <w:spacing w:line="248" w:lineRule="auto"/>
      </w:pPr>
    </w:p>
    <w:p w14:paraId="0F983C30">
      <w:pPr>
        <w:pStyle w:val="2"/>
        <w:spacing w:line="249" w:lineRule="auto"/>
      </w:pPr>
    </w:p>
    <w:p w14:paraId="3C481907">
      <w:pPr>
        <w:pStyle w:val="2"/>
        <w:spacing w:line="249" w:lineRule="auto"/>
      </w:pPr>
    </w:p>
    <w:p w14:paraId="52BAEDDF">
      <w:pPr>
        <w:pStyle w:val="2"/>
        <w:spacing w:line="249" w:lineRule="auto"/>
      </w:pPr>
    </w:p>
    <w:p w14:paraId="7C20456C">
      <w:pPr>
        <w:pStyle w:val="2"/>
        <w:spacing w:line="249" w:lineRule="auto"/>
      </w:pPr>
    </w:p>
    <w:p w14:paraId="1571040E">
      <w:pPr>
        <w:spacing w:before="78" w:line="290" w:lineRule="auto"/>
        <w:ind w:firstLine="489"/>
        <w:rPr>
          <w:rFonts w:ascii="宋体" w:hAnsi="宋体" w:eastAsia="宋体" w:cs="宋体"/>
          <w:sz w:val="24"/>
          <w:szCs w:val="24"/>
        </w:rPr>
      </w:pPr>
      <w:r>
        <w:rPr>
          <w:rFonts w:ascii="宋体" w:hAnsi="宋体" w:eastAsia="宋体" w:cs="宋体"/>
          <w:spacing w:val="-2"/>
          <w:sz w:val="24"/>
          <w:szCs w:val="24"/>
        </w:rPr>
        <w:t>五、本协议提交采购人后，联合体各方不得以任何形式</w:t>
      </w:r>
      <w:r>
        <w:rPr>
          <w:rFonts w:ascii="宋体" w:hAnsi="宋体" w:eastAsia="宋体" w:cs="宋体"/>
          <w:spacing w:val="-3"/>
          <w:sz w:val="24"/>
          <w:szCs w:val="24"/>
        </w:rPr>
        <w:t>对上述实质内容进行修改或</w:t>
      </w:r>
      <w:r>
        <w:rPr>
          <w:rFonts w:ascii="宋体" w:hAnsi="宋体" w:eastAsia="宋体" w:cs="宋体"/>
          <w:spacing w:val="-4"/>
          <w:sz w:val="24"/>
          <w:szCs w:val="24"/>
        </w:rPr>
        <w:t>撤销。</w:t>
      </w:r>
    </w:p>
    <w:p w14:paraId="567551B8">
      <w:pPr>
        <w:spacing w:before="153" w:line="219" w:lineRule="auto"/>
        <w:ind w:left="578"/>
        <w:rPr>
          <w:rFonts w:ascii="宋体" w:hAnsi="宋体" w:eastAsia="宋体" w:cs="宋体"/>
          <w:sz w:val="24"/>
          <w:szCs w:val="24"/>
        </w:rPr>
      </w:pPr>
      <w:r>
        <w:rPr>
          <w:rFonts w:ascii="宋体" w:hAnsi="宋体" w:eastAsia="宋体" w:cs="宋体"/>
          <w:spacing w:val="-1"/>
          <w:sz w:val="24"/>
          <w:szCs w:val="24"/>
        </w:rPr>
        <w:t>六、本协议一式三份，甲、乙双方各持一份，另一份作为响应文件的组成部分。</w:t>
      </w:r>
    </w:p>
    <w:p w14:paraId="46FC9E74">
      <w:pPr>
        <w:pStyle w:val="2"/>
        <w:spacing w:line="296" w:lineRule="auto"/>
      </w:pPr>
    </w:p>
    <w:p w14:paraId="28B66B83">
      <w:pPr>
        <w:pStyle w:val="2"/>
        <w:spacing w:line="297" w:lineRule="auto"/>
      </w:pPr>
    </w:p>
    <w:p w14:paraId="661E5C71">
      <w:pPr>
        <w:pStyle w:val="2"/>
        <w:spacing w:line="297" w:lineRule="auto"/>
      </w:pPr>
    </w:p>
    <w:p w14:paraId="2E7DB215">
      <w:pPr>
        <w:pStyle w:val="2"/>
        <w:spacing w:line="297" w:lineRule="auto"/>
      </w:pPr>
    </w:p>
    <w:p w14:paraId="7D4BB089">
      <w:pPr>
        <w:spacing w:before="78" w:line="219" w:lineRule="auto"/>
        <w:ind w:left="63"/>
        <w:rPr>
          <w:rFonts w:ascii="宋体" w:hAnsi="宋体" w:eastAsia="宋体" w:cs="宋体"/>
          <w:sz w:val="24"/>
          <w:szCs w:val="24"/>
        </w:rPr>
      </w:pPr>
      <w:r>
        <w:rPr>
          <w:rFonts w:ascii="宋体" w:hAnsi="宋体" w:eastAsia="宋体" w:cs="宋体"/>
          <w:spacing w:val="-14"/>
          <w:sz w:val="24"/>
          <w:szCs w:val="24"/>
        </w:rPr>
        <w:t>甲方（盖章</w:t>
      </w:r>
      <w:r>
        <w:rPr>
          <w:rFonts w:ascii="宋体" w:hAnsi="宋体" w:eastAsia="宋体" w:cs="宋体"/>
          <w:spacing w:val="-4"/>
          <w:sz w:val="24"/>
          <w:szCs w:val="24"/>
        </w:rPr>
        <w:t>）：</w:t>
      </w:r>
      <w:r>
        <w:rPr>
          <w:rFonts w:ascii="宋体" w:hAnsi="宋体" w:eastAsia="宋体" w:cs="宋体"/>
          <w:spacing w:val="2"/>
          <w:sz w:val="24"/>
          <w:szCs w:val="24"/>
        </w:rPr>
        <w:t xml:space="preserve">                               </w:t>
      </w:r>
      <w:r>
        <w:rPr>
          <w:rFonts w:ascii="宋体" w:hAnsi="宋体" w:eastAsia="宋体" w:cs="宋体"/>
          <w:spacing w:val="-14"/>
          <w:sz w:val="24"/>
          <w:szCs w:val="24"/>
        </w:rPr>
        <w:t>乙方（盖章</w:t>
      </w:r>
      <w:r>
        <w:rPr>
          <w:rFonts w:ascii="宋体" w:hAnsi="宋体" w:eastAsia="宋体" w:cs="宋体"/>
          <w:spacing w:val="-4"/>
          <w:sz w:val="24"/>
          <w:szCs w:val="24"/>
        </w:rPr>
        <w:t>）：</w:t>
      </w:r>
    </w:p>
    <w:p w14:paraId="29013C96">
      <w:pPr>
        <w:pStyle w:val="2"/>
        <w:spacing w:line="260" w:lineRule="auto"/>
      </w:pPr>
    </w:p>
    <w:p w14:paraId="2C8245BC">
      <w:pPr>
        <w:spacing w:before="78" w:line="219" w:lineRule="auto"/>
        <w:ind w:left="4"/>
        <w:rPr>
          <w:rFonts w:ascii="宋体" w:hAnsi="宋体" w:eastAsia="宋体" w:cs="宋体"/>
          <w:sz w:val="24"/>
          <w:szCs w:val="24"/>
        </w:rPr>
      </w:pPr>
      <w:r>
        <w:rPr>
          <w:rFonts w:ascii="宋体" w:hAnsi="宋体" w:eastAsia="宋体" w:cs="宋体"/>
          <w:spacing w:val="-4"/>
          <w:sz w:val="24"/>
          <w:szCs w:val="24"/>
        </w:rPr>
        <w:t>法定代表人（签字</w:t>
      </w:r>
      <w:r>
        <w:rPr>
          <w:rFonts w:ascii="宋体" w:hAnsi="宋体" w:eastAsia="宋体" w:cs="宋体"/>
          <w:spacing w:val="2"/>
          <w:sz w:val="24"/>
          <w:szCs w:val="24"/>
        </w:rPr>
        <w:t>）：</w:t>
      </w:r>
      <w:r>
        <w:rPr>
          <w:rFonts w:ascii="宋体" w:hAnsi="宋体" w:eastAsia="宋体" w:cs="宋体"/>
          <w:sz w:val="24"/>
          <w:szCs w:val="24"/>
        </w:rPr>
        <w:t xml:space="preserve">                         </w:t>
      </w:r>
      <w:r>
        <w:rPr>
          <w:rFonts w:ascii="宋体" w:hAnsi="宋体" w:eastAsia="宋体" w:cs="宋体"/>
          <w:spacing w:val="-4"/>
          <w:sz w:val="24"/>
          <w:szCs w:val="24"/>
        </w:rPr>
        <w:t>法定代表人（签字</w:t>
      </w:r>
      <w:r>
        <w:rPr>
          <w:rFonts w:ascii="宋体" w:hAnsi="宋体" w:eastAsia="宋体" w:cs="宋体"/>
          <w:spacing w:val="2"/>
          <w:sz w:val="24"/>
          <w:szCs w:val="24"/>
        </w:rPr>
        <w:t>）：</w:t>
      </w:r>
    </w:p>
    <w:p w14:paraId="0A5D8275">
      <w:pPr>
        <w:spacing w:before="181" w:line="219" w:lineRule="auto"/>
        <w:ind w:left="6"/>
        <w:rPr>
          <w:rFonts w:ascii="宋体" w:hAnsi="宋体" w:eastAsia="宋体" w:cs="宋体"/>
          <w:sz w:val="24"/>
          <w:szCs w:val="24"/>
        </w:rPr>
      </w:pPr>
      <w:r>
        <w:rPr>
          <w:rFonts w:ascii="宋体" w:hAnsi="宋体" w:eastAsia="宋体" w:cs="宋体"/>
          <w:spacing w:val="-9"/>
          <w:sz w:val="24"/>
          <w:szCs w:val="24"/>
        </w:rPr>
        <w:t>20</w:t>
      </w:r>
      <w:r>
        <w:rPr>
          <w:rFonts w:ascii="宋体" w:hAnsi="宋体" w:eastAsia="宋体" w:cs="宋体"/>
          <w:spacing w:val="12"/>
          <w:sz w:val="24"/>
          <w:szCs w:val="24"/>
        </w:rPr>
        <w:t xml:space="preserve">  </w:t>
      </w:r>
      <w:r>
        <w:rPr>
          <w:rFonts w:ascii="宋体" w:hAnsi="宋体" w:eastAsia="宋体" w:cs="宋体"/>
          <w:spacing w:val="-9"/>
          <w:sz w:val="24"/>
          <w:szCs w:val="24"/>
        </w:rPr>
        <w:t>年</w:t>
      </w:r>
      <w:r>
        <w:rPr>
          <w:rFonts w:ascii="宋体" w:hAnsi="宋体" w:eastAsia="宋体" w:cs="宋体"/>
          <w:spacing w:val="10"/>
          <w:sz w:val="24"/>
          <w:szCs w:val="24"/>
        </w:rPr>
        <w:t xml:space="preserve">  </w:t>
      </w:r>
      <w:r>
        <w:rPr>
          <w:rFonts w:ascii="宋体" w:hAnsi="宋体" w:eastAsia="宋体" w:cs="宋体"/>
          <w:spacing w:val="-9"/>
          <w:sz w:val="24"/>
          <w:szCs w:val="24"/>
        </w:rPr>
        <w:t>月   日                                 20  年</w:t>
      </w:r>
      <w:r>
        <w:rPr>
          <w:rFonts w:ascii="宋体" w:hAnsi="宋体" w:eastAsia="宋体" w:cs="宋体"/>
          <w:spacing w:val="10"/>
          <w:sz w:val="24"/>
          <w:szCs w:val="24"/>
        </w:rPr>
        <w:t xml:space="preserve">  </w:t>
      </w:r>
      <w:r>
        <w:rPr>
          <w:rFonts w:ascii="宋体" w:hAnsi="宋体" w:eastAsia="宋体" w:cs="宋体"/>
          <w:spacing w:val="-9"/>
          <w:sz w:val="24"/>
          <w:szCs w:val="24"/>
        </w:rPr>
        <w:t>月   日</w:t>
      </w:r>
    </w:p>
    <w:p w14:paraId="6BA03476">
      <w:pPr>
        <w:spacing w:line="219" w:lineRule="auto"/>
        <w:rPr>
          <w:rFonts w:ascii="宋体" w:hAnsi="宋体" w:eastAsia="宋体" w:cs="宋体"/>
          <w:sz w:val="24"/>
          <w:szCs w:val="24"/>
        </w:rPr>
        <w:sectPr>
          <w:footerReference r:id="rId53" w:type="default"/>
          <w:pgSz w:w="11906" w:h="16840"/>
          <w:pgMar w:top="400" w:right="1425" w:bottom="1145" w:left="1433" w:header="0" w:footer="983" w:gutter="0"/>
          <w:pgNumType w:fmt="decimal"/>
          <w:cols w:space="720" w:num="1"/>
        </w:sectPr>
      </w:pPr>
    </w:p>
    <w:p w14:paraId="6961F6B9">
      <w:pPr>
        <w:pStyle w:val="2"/>
        <w:spacing w:line="250" w:lineRule="auto"/>
      </w:pPr>
    </w:p>
    <w:p w14:paraId="78470433">
      <w:pPr>
        <w:pStyle w:val="2"/>
        <w:spacing w:line="250" w:lineRule="auto"/>
      </w:pPr>
    </w:p>
    <w:p w14:paraId="4C33EBB2">
      <w:pPr>
        <w:pStyle w:val="2"/>
        <w:spacing w:line="251" w:lineRule="auto"/>
      </w:pPr>
    </w:p>
    <w:p w14:paraId="7EA9A5B0">
      <w:pPr>
        <w:pStyle w:val="2"/>
        <w:spacing w:line="251" w:lineRule="auto"/>
      </w:pPr>
    </w:p>
    <w:p w14:paraId="542180D0">
      <w:pPr>
        <w:spacing w:before="78" w:line="219" w:lineRule="auto"/>
        <w:ind w:left="21"/>
        <w:rPr>
          <w:rFonts w:ascii="宋体" w:hAnsi="宋体" w:eastAsia="宋体" w:cs="宋体"/>
          <w:sz w:val="24"/>
          <w:szCs w:val="24"/>
        </w:rPr>
      </w:pPr>
      <w:r>
        <w:rPr>
          <w:rFonts w:ascii="宋体" w:hAnsi="宋体" w:eastAsia="宋体" w:cs="宋体"/>
          <w:b/>
          <w:bCs/>
          <w:spacing w:val="-5"/>
          <w:sz w:val="24"/>
          <w:szCs w:val="24"/>
        </w:rPr>
        <w:t>（四）商品包装和快递包装承诺格式（如不涉及</w:t>
      </w:r>
      <w:r>
        <w:rPr>
          <w:rFonts w:ascii="宋体" w:hAnsi="宋体" w:eastAsia="宋体" w:cs="宋体"/>
          <w:b/>
          <w:bCs/>
          <w:spacing w:val="-6"/>
          <w:sz w:val="24"/>
          <w:szCs w:val="24"/>
        </w:rPr>
        <w:t>，可不提供）</w:t>
      </w:r>
    </w:p>
    <w:p w14:paraId="2149FB29">
      <w:pPr>
        <w:pStyle w:val="2"/>
        <w:spacing w:line="329" w:lineRule="auto"/>
      </w:pPr>
    </w:p>
    <w:p w14:paraId="6555C64C">
      <w:pPr>
        <w:pStyle w:val="2"/>
        <w:spacing w:line="329" w:lineRule="auto"/>
      </w:pPr>
    </w:p>
    <w:p w14:paraId="5723B825">
      <w:pPr>
        <w:spacing w:before="78" w:line="219" w:lineRule="auto"/>
        <w:ind w:left="3215"/>
        <w:outlineLvl w:val="0"/>
        <w:rPr>
          <w:rFonts w:ascii="宋体" w:hAnsi="宋体" w:eastAsia="宋体" w:cs="宋体"/>
          <w:sz w:val="24"/>
          <w:szCs w:val="24"/>
        </w:rPr>
      </w:pPr>
      <w:r>
        <w:rPr>
          <w:rFonts w:ascii="宋体" w:hAnsi="宋体" w:eastAsia="宋体" w:cs="宋体"/>
          <w:b/>
          <w:bCs/>
          <w:spacing w:val="-6"/>
          <w:sz w:val="24"/>
          <w:szCs w:val="24"/>
        </w:rPr>
        <w:t>商品包装和快递包装承诺</w:t>
      </w:r>
    </w:p>
    <w:p w14:paraId="265CBD51">
      <w:pPr>
        <w:pStyle w:val="2"/>
        <w:spacing w:line="300" w:lineRule="auto"/>
      </w:pPr>
    </w:p>
    <w:p w14:paraId="31DE16C3">
      <w:pPr>
        <w:pStyle w:val="2"/>
        <w:spacing w:line="300" w:lineRule="auto"/>
      </w:pPr>
    </w:p>
    <w:p w14:paraId="68435D3C">
      <w:pPr>
        <w:spacing w:before="78" w:line="361" w:lineRule="auto"/>
        <w:ind w:firstLine="480"/>
        <w:jc w:val="both"/>
        <w:rPr>
          <w:rFonts w:ascii="宋体" w:hAnsi="宋体" w:eastAsia="宋体" w:cs="宋体"/>
          <w:sz w:val="24"/>
          <w:szCs w:val="24"/>
        </w:rPr>
      </w:pPr>
      <w:r>
        <w:rPr>
          <w:rFonts w:ascii="宋体" w:hAnsi="宋体" w:eastAsia="宋体" w:cs="宋体"/>
          <w:spacing w:val="-3"/>
          <w:sz w:val="24"/>
          <w:szCs w:val="24"/>
        </w:rPr>
        <w:t>本公司现参与</w:t>
      </w:r>
      <w:r>
        <w:rPr>
          <w:rFonts w:ascii="宋体" w:hAnsi="宋体" w:eastAsia="宋体" w:cs="宋体"/>
          <w:spacing w:val="-3"/>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3"/>
          <w:sz w:val="24"/>
          <w:szCs w:val="24"/>
        </w:rPr>
        <w:t>项目（项目编号</w:t>
      </w:r>
      <w:r>
        <w:rPr>
          <w:rFonts w:ascii="宋体" w:hAnsi="宋体" w:eastAsia="宋体" w:cs="宋体"/>
          <w:sz w:val="24"/>
          <w:szCs w:val="24"/>
        </w:rPr>
        <w:t>：</w:t>
      </w:r>
      <w:r>
        <w:rPr>
          <w:rFonts w:ascii="宋体" w:hAnsi="宋体" w:eastAsia="宋体" w:cs="宋体"/>
          <w:spacing w:val="9"/>
          <w:sz w:val="24"/>
          <w:szCs w:val="24"/>
          <w:u w:val="single" w:color="auto"/>
        </w:rPr>
        <w:t xml:space="preserve">           </w:t>
      </w:r>
      <w:r>
        <w:rPr>
          <w:rFonts w:ascii="宋体" w:hAnsi="宋体" w:eastAsia="宋体" w:cs="宋体"/>
          <w:spacing w:val="-81"/>
          <w:sz w:val="24"/>
          <w:szCs w:val="24"/>
        </w:rPr>
        <w:t xml:space="preserve"> </w:t>
      </w:r>
      <w:r>
        <w:rPr>
          <w:rFonts w:ascii="宋体" w:hAnsi="宋体" w:eastAsia="宋体" w:cs="宋体"/>
          <w:sz w:val="24"/>
          <w:szCs w:val="24"/>
        </w:rPr>
        <w:t>）</w:t>
      </w:r>
      <w:r>
        <w:rPr>
          <w:rFonts w:ascii="宋体" w:hAnsi="宋体" w:eastAsia="宋体" w:cs="宋体"/>
          <w:spacing w:val="-3"/>
          <w:sz w:val="24"/>
          <w:szCs w:val="24"/>
        </w:rPr>
        <w:t>的采购活动，本公司</w:t>
      </w:r>
      <w:r>
        <w:rPr>
          <w:rFonts w:ascii="宋体" w:hAnsi="宋体" w:eastAsia="宋体" w:cs="宋体"/>
          <w:spacing w:val="-2"/>
          <w:sz w:val="24"/>
          <w:szCs w:val="24"/>
        </w:rPr>
        <w:t>承诺所供商品包装符合《商品包装政府采购需求标准（试行）》，快递包装符合《快递包装政府采购需求标准（试行）》。</w:t>
      </w:r>
    </w:p>
    <w:p w14:paraId="357F6DAA">
      <w:pPr>
        <w:pStyle w:val="2"/>
        <w:spacing w:line="435" w:lineRule="auto"/>
      </w:pPr>
    </w:p>
    <w:p w14:paraId="56716551">
      <w:pPr>
        <w:spacing w:before="78" w:line="219" w:lineRule="auto"/>
        <w:ind w:left="486"/>
        <w:rPr>
          <w:rFonts w:ascii="宋体" w:hAnsi="宋体" w:eastAsia="宋体" w:cs="宋体"/>
          <w:sz w:val="24"/>
          <w:szCs w:val="24"/>
        </w:rPr>
      </w:pPr>
      <w:r>
        <w:rPr>
          <w:rFonts w:ascii="宋体" w:hAnsi="宋体" w:eastAsia="宋体" w:cs="宋体"/>
          <w:spacing w:val="-2"/>
          <w:sz w:val="24"/>
          <w:szCs w:val="24"/>
        </w:rPr>
        <w:t>如上述声明不真实，愿意按照政府采购有关法律法规的规定接受处罚。</w:t>
      </w:r>
    </w:p>
    <w:p w14:paraId="7616A60C">
      <w:pPr>
        <w:spacing w:before="196" w:line="219" w:lineRule="auto"/>
        <w:ind w:left="480"/>
        <w:rPr>
          <w:rFonts w:ascii="宋体" w:hAnsi="宋体" w:eastAsia="宋体" w:cs="宋体"/>
          <w:sz w:val="24"/>
          <w:szCs w:val="24"/>
        </w:rPr>
      </w:pPr>
      <w:r>
        <w:rPr>
          <w:rFonts w:ascii="宋体" w:hAnsi="宋体" w:eastAsia="宋体" w:cs="宋体"/>
          <w:spacing w:val="-5"/>
          <w:sz w:val="24"/>
          <w:szCs w:val="24"/>
        </w:rPr>
        <w:t>特此声明</w:t>
      </w:r>
    </w:p>
    <w:p w14:paraId="00A1F242">
      <w:pPr>
        <w:pStyle w:val="2"/>
        <w:spacing w:line="435" w:lineRule="auto"/>
      </w:pPr>
    </w:p>
    <w:p w14:paraId="248319C5">
      <w:pPr>
        <w:spacing w:before="78" w:line="219" w:lineRule="auto"/>
        <w:ind w:left="4317"/>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23"/>
          <w:sz w:val="24"/>
          <w:szCs w:val="24"/>
        </w:rPr>
        <w:t>：</w:t>
      </w:r>
      <w:r>
        <w:rPr>
          <w:rFonts w:ascii="宋体" w:hAnsi="宋体" w:eastAsia="宋体" w:cs="宋体"/>
          <w:sz w:val="24"/>
          <w:szCs w:val="24"/>
          <w:u w:val="single" w:color="auto"/>
        </w:rPr>
        <w:t xml:space="preserve">             </w:t>
      </w:r>
      <w:r>
        <w:rPr>
          <w:rFonts w:ascii="宋体" w:hAnsi="宋体" w:eastAsia="宋体" w:cs="宋体"/>
          <w:spacing w:val="-23"/>
          <w:sz w:val="24"/>
          <w:szCs w:val="24"/>
        </w:rPr>
        <w:t>（</w:t>
      </w:r>
      <w:r>
        <w:rPr>
          <w:rFonts w:ascii="宋体" w:hAnsi="宋体" w:eastAsia="宋体" w:cs="宋体"/>
          <w:spacing w:val="2"/>
          <w:sz w:val="24"/>
          <w:szCs w:val="24"/>
        </w:rPr>
        <w:t>盖章）</w:t>
      </w:r>
    </w:p>
    <w:p w14:paraId="16FEFF1D">
      <w:pPr>
        <w:spacing w:before="184" w:line="220" w:lineRule="auto"/>
        <w:ind w:left="4402"/>
        <w:outlineLvl w:val="0"/>
        <w:rPr>
          <w:rFonts w:ascii="宋体" w:hAnsi="宋体" w:eastAsia="宋体" w:cs="宋体"/>
          <w:sz w:val="24"/>
          <w:szCs w:val="24"/>
        </w:rPr>
      </w:pPr>
      <w:r>
        <w:rPr>
          <w:rFonts w:ascii="宋体" w:hAnsi="宋体" w:eastAsia="宋体" w:cs="宋体"/>
          <w:spacing w:val="19"/>
          <w:sz w:val="24"/>
          <w:szCs w:val="24"/>
        </w:rPr>
        <w:t>日期：</w:t>
      </w:r>
    </w:p>
    <w:p w14:paraId="7623EAA5">
      <w:pPr>
        <w:spacing w:line="220" w:lineRule="auto"/>
        <w:rPr>
          <w:rFonts w:ascii="宋体" w:hAnsi="宋体" w:eastAsia="宋体" w:cs="宋体"/>
          <w:sz w:val="24"/>
          <w:szCs w:val="24"/>
        </w:rPr>
        <w:sectPr>
          <w:footerReference r:id="rId54" w:type="default"/>
          <w:pgSz w:w="11906" w:h="16840"/>
          <w:pgMar w:top="400" w:right="1415" w:bottom="1145" w:left="1437" w:header="0" w:footer="983" w:gutter="0"/>
          <w:pgNumType w:fmt="decimal"/>
          <w:cols w:space="720" w:num="1"/>
        </w:sectPr>
      </w:pPr>
    </w:p>
    <w:p w14:paraId="683A8D6B">
      <w:pPr>
        <w:pStyle w:val="2"/>
        <w:spacing w:line="251" w:lineRule="auto"/>
      </w:pPr>
    </w:p>
    <w:p w14:paraId="7DB83E0D">
      <w:pPr>
        <w:pStyle w:val="2"/>
        <w:spacing w:line="251" w:lineRule="auto"/>
      </w:pPr>
    </w:p>
    <w:p w14:paraId="490BD248">
      <w:pPr>
        <w:pStyle w:val="2"/>
        <w:spacing w:line="252" w:lineRule="auto"/>
      </w:pPr>
    </w:p>
    <w:p w14:paraId="39D5517B">
      <w:pPr>
        <w:pStyle w:val="2"/>
        <w:spacing w:line="252" w:lineRule="auto"/>
      </w:pPr>
    </w:p>
    <w:p w14:paraId="013C3A9E">
      <w:pPr>
        <w:spacing w:before="98" w:line="225" w:lineRule="auto"/>
        <w:ind w:left="2742"/>
        <w:outlineLvl w:val="0"/>
        <w:rPr>
          <w:rFonts w:ascii="宋体" w:hAnsi="宋体" w:eastAsia="宋体" w:cs="宋体"/>
          <w:sz w:val="30"/>
          <w:szCs w:val="30"/>
        </w:rPr>
      </w:pPr>
      <w:bookmarkStart w:id="7" w:name="bookmark8"/>
      <w:bookmarkEnd w:id="7"/>
      <w:r>
        <w:rPr>
          <w:rFonts w:ascii="宋体" w:hAnsi="宋体" w:eastAsia="宋体" w:cs="宋体"/>
          <w:b/>
          <w:bCs/>
          <w:spacing w:val="9"/>
          <w:sz w:val="30"/>
          <w:szCs w:val="30"/>
        </w:rPr>
        <w:t>第八部分</w:t>
      </w:r>
      <w:r>
        <w:rPr>
          <w:rFonts w:ascii="宋体" w:hAnsi="宋体" w:eastAsia="宋体" w:cs="宋体"/>
          <w:spacing w:val="21"/>
          <w:sz w:val="30"/>
          <w:szCs w:val="30"/>
        </w:rPr>
        <w:t xml:space="preserve">  </w:t>
      </w:r>
      <w:r>
        <w:rPr>
          <w:rFonts w:ascii="宋体" w:hAnsi="宋体" w:eastAsia="宋体" w:cs="宋体"/>
          <w:b/>
          <w:bCs/>
          <w:spacing w:val="9"/>
          <w:sz w:val="30"/>
          <w:szCs w:val="30"/>
        </w:rPr>
        <w:t>相关附件</w:t>
      </w:r>
    </w:p>
    <w:sectPr>
      <w:footerReference r:id="rId55" w:type="default"/>
      <w:pgSz w:w="11906" w:h="16840"/>
      <w:pgMar w:top="400" w:right="1785" w:bottom="1142" w:left="1785" w:header="0" w:footer="98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UI Gothic">
    <w:panose1 w:val="020B0600070205080204"/>
    <w:charset w:val="86"/>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06E55">
    <w:pPr>
      <w:pStyle w:val="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C3C6A">
    <w:pPr>
      <w:spacing w:line="176" w:lineRule="auto"/>
      <w:ind w:left="44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9964BD">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79964BD">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2AFDC">
    <w:pPr>
      <w:spacing w:line="176" w:lineRule="auto"/>
      <w:ind w:left="46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87E2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5B87E2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CC5A6">
    <w:pPr>
      <w:spacing w:line="176" w:lineRule="auto"/>
      <w:ind w:left="44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3756D4">
                          <w:pPr>
                            <w:pStyle w:val="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D3756D4">
                    <w:pPr>
                      <w:pStyle w:val="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93E27">
    <w:pPr>
      <w:spacing w:line="176" w:lineRule="auto"/>
      <w:ind w:left="44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1F85B">
                          <w:pPr>
                            <w:pStyle w:val="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AE1F85B">
                    <w:pPr>
                      <w:pStyle w:val="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3FB90">
    <w:pPr>
      <w:spacing w:line="176" w:lineRule="auto"/>
      <w:ind w:left="45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2F0A48">
                          <w:pPr>
                            <w:pStyle w:val="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32F0A48">
                    <w:pPr>
                      <w:pStyle w:val="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20A3F">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1975D">
                          <w:pPr>
                            <w:pStyle w:val="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D31975D">
                    <w:pPr>
                      <w:pStyle w:val="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57E05">
    <w:pPr>
      <w:spacing w:line="176" w:lineRule="auto"/>
      <w:ind w:left="44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4AF393">
                          <w:pPr>
                            <w:pStyle w:val="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E4AF393">
                    <w:pPr>
                      <w:pStyle w:val="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188B2">
    <w:pPr>
      <w:spacing w:line="176" w:lineRule="auto"/>
      <w:ind w:left="44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09B16">
                          <w:pPr>
                            <w:pStyle w:val="3"/>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D409B16">
                    <w:pPr>
                      <w:pStyle w:val="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998CB">
    <w:pPr>
      <w:spacing w:line="176" w:lineRule="auto"/>
      <w:ind w:left="44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B8168">
                          <w:pPr>
                            <w:pStyle w:val="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94B8168">
                    <w:pPr>
                      <w:pStyle w:val="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727F4">
    <w:pPr>
      <w:spacing w:line="176" w:lineRule="auto"/>
      <w:ind w:left="44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FC8A0E">
                          <w:pPr>
                            <w:pStyle w:val="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FFC8A0E">
                    <w:pPr>
                      <w:pStyle w:val="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82019">
    <w:pPr>
      <w:spacing w:line="176" w:lineRule="auto"/>
      <w:ind w:left="462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D5AC49">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8D5AC49">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5FE32">
    <w:pPr>
      <w:spacing w:line="176" w:lineRule="auto"/>
      <w:ind w:left="44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CC614">
                          <w:pPr>
                            <w:pStyle w:val="3"/>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9ECC614">
                    <w:pPr>
                      <w:pStyle w:val="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BA1F8">
    <w:pPr>
      <w:spacing w:line="176" w:lineRule="auto"/>
      <w:ind w:left="44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C26FCF">
                          <w:pPr>
                            <w:pStyle w:val="3"/>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9C26FCF">
                    <w:pPr>
                      <w:pStyle w:val="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6DF81">
    <w:pPr>
      <w:spacing w:line="176" w:lineRule="auto"/>
      <w:ind w:left="44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4CA98E">
                          <w:pPr>
                            <w:pStyle w:val="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E4CA98E">
                    <w:pPr>
                      <w:pStyle w:val="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B0D28">
    <w:pPr>
      <w:spacing w:line="176" w:lineRule="auto"/>
      <w:ind w:left="44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B13EAE">
                          <w:pPr>
                            <w:pStyle w:val="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8B13EAE">
                    <w:pPr>
                      <w:pStyle w:val="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F52F9">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C06524">
                          <w:pPr>
                            <w:pStyle w:val="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AC06524">
                    <w:pPr>
                      <w:pStyle w:val="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EE03D">
    <w:pPr>
      <w:spacing w:line="176" w:lineRule="auto"/>
      <w:ind w:left="44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9C0553">
                          <w:pPr>
                            <w:pStyle w:val="3"/>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219C0553">
                    <w:pPr>
                      <w:pStyle w:val="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099B4">
    <w:pPr>
      <w:spacing w:line="176" w:lineRule="auto"/>
      <w:ind w:left="44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EAC1CE">
                          <w:pPr>
                            <w:pStyle w:val="3"/>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51EAC1CE">
                    <w:pPr>
                      <w:pStyle w:val="3"/>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1BFC3">
    <w:pPr>
      <w:spacing w:line="176" w:lineRule="auto"/>
      <w:ind w:left="44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5DCA01">
                          <w:pPr>
                            <w:pStyle w:val="3"/>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25DCA01">
                    <w:pPr>
                      <w:pStyle w:val="3"/>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40898">
    <w:pPr>
      <w:spacing w:line="176" w:lineRule="auto"/>
      <w:ind w:left="44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BE32EA">
                          <w:pPr>
                            <w:pStyle w:val="3"/>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3BE32EA">
                    <w:pPr>
                      <w:pStyle w:val="3"/>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6562F">
    <w:pPr>
      <w:spacing w:line="176" w:lineRule="auto"/>
      <w:ind w:left="44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65A211">
                          <w:pPr>
                            <w:pStyle w:val="3"/>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0765A211">
                    <w:pPr>
                      <w:pStyle w:val="3"/>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7F55C">
    <w:pPr>
      <w:spacing w:line="176" w:lineRule="auto"/>
      <w:ind w:left="41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CFCA48">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BCFCA48">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DD68B">
    <w:pPr>
      <w:spacing w:line="173" w:lineRule="auto"/>
      <w:ind w:left="444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EA6C1C">
                          <w:pPr>
                            <w:pStyle w:val="3"/>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55EA6C1C">
                    <w:pPr>
                      <w:pStyle w:val="3"/>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28899">
    <w:pPr>
      <w:spacing w:line="176" w:lineRule="auto"/>
      <w:ind w:left="444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0EA51D">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D0EA51D">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77CCF">
    <w:pPr>
      <w:spacing w:line="173" w:lineRule="auto"/>
      <w:ind w:left="44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521090">
                          <w:pPr>
                            <w:pStyle w:val="3"/>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9521090">
                    <w:pPr>
                      <w:pStyle w:val="3"/>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BFED7">
    <w:pPr>
      <w:spacing w:line="176" w:lineRule="auto"/>
      <w:ind w:left="44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339F87">
                          <w:pPr>
                            <w:pStyle w:val="3"/>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0C339F87">
                    <w:pPr>
                      <w:pStyle w:val="3"/>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DF381">
    <w:pPr>
      <w:spacing w:line="176" w:lineRule="auto"/>
      <w:ind w:left="45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16C8B">
                          <w:pPr>
                            <w:pStyle w:val="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B016C8B">
                    <w:pPr>
                      <w:pStyle w:val="3"/>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1A354">
    <w:pPr>
      <w:spacing w:line="176" w:lineRule="auto"/>
      <w:ind w:left="45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D68946">
                          <w:pPr>
                            <w:pStyle w:val="3"/>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2D68946">
                    <w:pPr>
                      <w:pStyle w:val="3"/>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63EE7">
    <w:pPr>
      <w:spacing w:line="176" w:lineRule="auto"/>
      <w:ind w:left="44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ACC243">
                          <w:pPr>
                            <w:pStyle w:val="3"/>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5BACC243">
                    <w:pPr>
                      <w:pStyle w:val="3"/>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DC55A">
    <w:pPr>
      <w:spacing w:line="176" w:lineRule="auto"/>
      <w:ind w:left="44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7C64B">
                          <w:pPr>
                            <w:pStyle w:val="3"/>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1347C64B">
                    <w:pPr>
                      <w:pStyle w:val="3"/>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BFBF5">
    <w:pPr>
      <w:spacing w:line="176" w:lineRule="auto"/>
      <w:ind w:left="44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79D208">
                          <w:pPr>
                            <w:pStyle w:val="3"/>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B79D208">
                    <w:pPr>
                      <w:pStyle w:val="3"/>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B2455">
    <w:pPr>
      <w:spacing w:line="176" w:lineRule="auto"/>
      <w:ind w:left="44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8B7832">
                          <w:pPr>
                            <w:pStyle w:val="3"/>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548B7832">
                    <w:pPr>
                      <w:pStyle w:val="3"/>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56D96">
    <w:pPr>
      <w:spacing w:line="176" w:lineRule="auto"/>
      <w:ind w:left="45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54846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54846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B845D">
    <w:pPr>
      <w:spacing w:line="176" w:lineRule="auto"/>
      <w:ind w:left="46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738D1B">
                          <w:pPr>
                            <w:pStyle w:val="3"/>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16738D1B">
                    <w:pPr>
                      <w:pStyle w:val="3"/>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43FB6">
    <w:pPr>
      <w:spacing w:line="176" w:lineRule="auto"/>
      <w:ind w:left="44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DE00E0">
                          <w:pPr>
                            <w:pStyle w:val="3"/>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14DE00E0">
                    <w:pPr>
                      <w:pStyle w:val="3"/>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FD348">
    <w:pPr>
      <w:spacing w:line="176" w:lineRule="auto"/>
      <w:ind w:left="44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A21CB6">
                          <w:pPr>
                            <w:pStyle w:val="3"/>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0CA21CB6">
                    <w:pPr>
                      <w:pStyle w:val="3"/>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3670A">
    <w:pPr>
      <w:spacing w:line="176" w:lineRule="auto"/>
      <w:ind w:left="43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8FD895">
                          <w:pPr>
                            <w:pStyle w:val="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618FD895">
                    <w:pPr>
                      <w:pStyle w:val="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888B2">
    <w:pPr>
      <w:spacing w:line="176" w:lineRule="auto"/>
      <w:ind w:left="43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D9DE69">
                          <w:pPr>
                            <w:pStyle w:val="3"/>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1BD9DE69">
                    <w:pPr>
                      <w:pStyle w:val="3"/>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4C903">
    <w:pPr>
      <w:spacing w:line="176" w:lineRule="auto"/>
      <w:ind w:left="435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5E48D">
                          <w:pPr>
                            <w:pStyle w:val="3"/>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30B5E48D">
                    <w:pPr>
                      <w:pStyle w:val="3"/>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D4644">
    <w:pPr>
      <w:spacing w:line="176" w:lineRule="auto"/>
      <w:ind w:left="43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13F104">
                          <w:pPr>
                            <w:pStyle w:val="3"/>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2413F104">
                    <w:pPr>
                      <w:pStyle w:val="3"/>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3BCCE">
    <w:pPr>
      <w:spacing w:line="176" w:lineRule="auto"/>
      <w:ind w:left="435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A2D19">
                          <w:pPr>
                            <w:pStyle w:val="3"/>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5E1A2D19">
                    <w:pPr>
                      <w:pStyle w:val="3"/>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51E1C">
    <w:pPr>
      <w:spacing w:line="176" w:lineRule="auto"/>
      <w:ind w:left="43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6ED7C">
                          <w:pPr>
                            <w:pStyle w:val="3"/>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6C66ED7C">
                    <w:pPr>
                      <w:pStyle w:val="3"/>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16C9D">
    <w:pPr>
      <w:spacing w:line="176" w:lineRule="auto"/>
      <w:ind w:left="435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56370">
                          <w:pPr>
                            <w:pStyle w:val="3"/>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18A56370">
                    <w:pPr>
                      <w:pStyle w:val="3"/>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45082">
    <w:pPr>
      <w:spacing w:line="173"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318B2">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D7318B2">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E6E66">
    <w:pPr>
      <w:spacing w:line="173" w:lineRule="auto"/>
      <w:ind w:left="40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BA4AD8">
                          <w:pPr>
                            <w:pStyle w:val="3"/>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15BA4AD8">
                    <w:pPr>
                      <w:pStyle w:val="3"/>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6DCDF">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D351C">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B8D351C">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B992E">
    <w:pPr>
      <w:spacing w:line="173" w:lineRule="auto"/>
      <w:ind w:left="451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C611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60C611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FDA98">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D8A00F">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BD8A00F">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B6121">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4E71FB">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84E71FB">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BACD0">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DA4B4E"/>
    <w:multiLevelType w:val="singleLevel"/>
    <w:tmpl w:val="EBDA4B4E"/>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36F4ACA"/>
    <w:rsid w:val="103B4D9A"/>
    <w:rsid w:val="21611D4D"/>
    <w:rsid w:val="257D0110"/>
    <w:rsid w:val="286C443B"/>
    <w:rsid w:val="2B665F42"/>
    <w:rsid w:val="2D2D7EC4"/>
    <w:rsid w:val="2E82674E"/>
    <w:rsid w:val="313F0EC4"/>
    <w:rsid w:val="314925F7"/>
    <w:rsid w:val="390F1702"/>
    <w:rsid w:val="3C772EA8"/>
    <w:rsid w:val="4A573E87"/>
    <w:rsid w:val="66AB453B"/>
    <w:rsid w:val="67172DA5"/>
    <w:rsid w:val="6D9317D8"/>
    <w:rsid w:val="752615EF"/>
    <w:rsid w:val="765367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9" Type="http://schemas.openxmlformats.org/officeDocument/2006/relationships/fontTable" Target="fontTable.xml"/><Relationship Id="rId58" Type="http://schemas.openxmlformats.org/officeDocument/2006/relationships/numbering" Target="numbering.xml"/><Relationship Id="rId57" Type="http://schemas.openxmlformats.org/officeDocument/2006/relationships/customXml" Target="../customXml/item1.xml"/><Relationship Id="rId56" Type="http://schemas.openxmlformats.org/officeDocument/2006/relationships/theme" Target="theme/theme1.xml"/><Relationship Id="rId55" Type="http://schemas.openxmlformats.org/officeDocument/2006/relationships/footer" Target="footer50.xml"/><Relationship Id="rId54" Type="http://schemas.openxmlformats.org/officeDocument/2006/relationships/footer" Target="footer49.xml"/><Relationship Id="rId53" Type="http://schemas.openxmlformats.org/officeDocument/2006/relationships/footer" Target="footer48.xml"/><Relationship Id="rId52" Type="http://schemas.openxmlformats.org/officeDocument/2006/relationships/footer" Target="footer47.xml"/><Relationship Id="rId51" Type="http://schemas.openxmlformats.org/officeDocument/2006/relationships/footer" Target="footer46.xml"/><Relationship Id="rId50" Type="http://schemas.openxmlformats.org/officeDocument/2006/relationships/footer" Target="footer45.xml"/><Relationship Id="rId5" Type="http://schemas.openxmlformats.org/officeDocument/2006/relationships/footer" Target="footer1.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8"/>
    <customShpInfo spid="_x0000_s1029"/>
    <customShpInfo spid="_x0000_s1030"/>
    <customShpInfo spid="_x0000_s1031"/>
    <customShpInfo spid="_x0000_s1034"/>
    <customShpInfo spid="_x0000_s1035"/>
    <customShpInfo spid="_x0000_s1036"/>
    <customShpInfo spid="_x0000_s1037"/>
    <customShpInfo spid="_x0000_s1038"/>
    <customShpInfo spid="_x0000_s1040"/>
    <customShpInfo spid="_x0000_s1041"/>
    <customShpInfo spid="_x0000_s1042"/>
    <customShpInfo spid="_x0000_s1043"/>
    <customShpInfo spid="_x0000_s1044"/>
    <customShpInfo spid="_x0000_s1045"/>
    <customShpInfo spid="_x0000_s104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78</Pages>
  <Words>20833</Words>
  <Characters>22147</Characters>
  <TotalTime>28</TotalTime>
  <ScaleCrop>false</ScaleCrop>
  <LinksUpToDate>false</LinksUpToDate>
  <CharactersWithSpaces>22708</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2026-05-07T10:47:00Z</dcterms:created>
  <dc:creator>asd</dc:creator>
  <cp:lastModifiedBy>浅韵</cp:lastModifiedBy>
  <cp:lastPrinted>2026-05-12T00:52:44Z</cp:lastPrinted>
  <dcterms:modified xsi:type="dcterms:W3CDTF">2026-05-12T00:54:45Z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2026-05-07T10:48:39Z</vt:filetime>
  </property>
  <property fmtid="{D5CDD505-2E9C-101B-9397-08002B2CF9AE}" pid="4" name="KSOTemplateDocerSaveRecord">
    <vt:lpwstr>eyJoZGlkIjoiNmFjZDA3NDFjNDRkYTc3MTY5MjYyNGQ4NTUxYmZiNzMiLCJ1c2VySWQiOiI2ODI5MzQxNDYifQ==</vt:lpwstr>
  </property>
  <property fmtid="{D5CDD505-2E9C-101B-9397-08002B2CF9AE}" pid="5" name="KSOProductBuildVer">
    <vt:lpwstr>2052-12.1.0.25865</vt:lpwstr>
  </property>
  <property fmtid="{D5CDD505-2E9C-101B-9397-08002B2CF9AE}" pid="6" name="ICV">
    <vt:lpwstr>E6762EE73E8E4737B6C1036CE0CDBFBC_13</vt:lpwstr>
  </property>
</Properties>
</file>