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50"/>
        <w:rPr>
          <w:rFonts w:hint="eastAsia"/>
          <w:color w:val="000000"/>
        </w:rPr>
      </w:pPr>
      <w:r>
        <w:rPr>
          <w:rFonts w:hint="eastAsia"/>
          <w:color w:val="000000"/>
        </w:rPr>
      </w:r>
      <w:r/>
    </w:p>
    <w:p>
      <w:pPr>
        <w:pStyle w:val="961"/>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871"/>
        <w:ind w:firstLine="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i w:val="0"/>
          <w:iCs w:val="0"/>
          <w:caps w:val="0"/>
          <w:color w:val="000000"/>
          <w:spacing w:val="0"/>
          <w:sz w:val="32"/>
          <w:szCs w:val="32"/>
          <w:shd w:val="clear" w:color="auto" w:fill="auto"/>
        </w:rPr>
        <w:t xml:space="preserve">南京技师学院教学楼空调建设项目</w:t>
      </w:r>
      <w:r>
        <w:rPr>
          <w:rFonts w:eastAsia="宋体" w:cs="Times New Roman"/>
          <w:b/>
          <w:color w:val="000000"/>
          <w:sz w:val="30"/>
          <w:szCs w:val="30"/>
          <w:u w:val="single"/>
          <w:lang w:val="en-US" w:eastAsia="zh-CN"/>
        </w:rPr>
      </w:r>
      <w:r/>
    </w:p>
    <w:p>
      <w:pPr>
        <w:pStyle w:val="871"/>
        <w:ind w:firstLine="1506"/>
        <w:rPr>
          <w:rFonts w:eastAsia="宋体" w:cs="Times New Roman"/>
          <w:b/>
          <w:color w:val="000000"/>
          <w:sz w:val="30"/>
          <w:szCs w:val="30"/>
          <w:lang w:val="en-US"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w:t>
      </w:r>
      <w:r>
        <w:rPr>
          <w:rFonts w:hint="eastAsia" w:ascii="Times New Roman" w:hAnsi="Times New Roman" w:eastAsia="宋体" w:cs="Times New Roman"/>
          <w:b/>
          <w:bCs w:val="0"/>
          <w:color w:val="000000"/>
          <w:sz w:val="32"/>
          <w:szCs w:val="32"/>
          <w:u w:val="none"/>
          <w:lang w:val="en-US" w:eastAsia="zh-CN"/>
        </w:rPr>
        <w:t xml:space="preserve">00</w:t>
      </w:r>
      <w:r>
        <w:rPr>
          <w:rFonts w:hint="eastAsia" w:ascii="Times New Roman" w:hAnsi="Times New Roman" w:eastAsia="宋体" w:cs="Times New Roman"/>
          <w:b/>
          <w:bCs w:val="0"/>
          <w:color w:val="000000"/>
          <w:sz w:val="32"/>
          <w:szCs w:val="32"/>
          <w:u w:val="none"/>
          <w:lang w:eastAsia="zh-CN"/>
        </w:rPr>
        <w:t xml:space="preserve">-JZCG-G20</w:t>
      </w:r>
      <w:r>
        <w:rPr>
          <w:rFonts w:hint="eastAsia" w:ascii="Times New Roman" w:hAnsi="Times New Roman" w:eastAsia="宋体" w:cs="Times New Roman"/>
          <w:b/>
          <w:bCs w:val="0"/>
          <w:color w:val="000000"/>
          <w:sz w:val="32"/>
          <w:szCs w:val="32"/>
          <w:u w:val="none"/>
          <w:lang w:val="en-US" w:eastAsia="zh-CN"/>
        </w:rPr>
        <w:t xml:space="preserve">26</w:t>
      </w:r>
      <w:r>
        <w:rPr>
          <w:rFonts w:hint="eastAsia" w:ascii="Times New Roman" w:hAnsi="Times New Roman" w:eastAsia="宋体" w:cs="Times New Roman"/>
          <w:b/>
          <w:bCs w:val="0"/>
          <w:color w:val="000000"/>
          <w:sz w:val="32"/>
          <w:szCs w:val="32"/>
          <w:u w:val="none"/>
          <w:lang w:eastAsia="zh-CN"/>
        </w:rPr>
        <w:t xml:space="preserve">-</w:t>
      </w:r>
      <w:r>
        <w:rPr>
          <w:rFonts w:hint="eastAsia" w:ascii="Times New Roman" w:hAnsi="Times New Roman" w:eastAsia="宋体" w:cs="Times New Roman"/>
          <w:b/>
          <w:bCs w:val="0"/>
          <w:color w:val="000000"/>
          <w:sz w:val="32"/>
          <w:szCs w:val="32"/>
          <w:u w:val="none"/>
          <w:lang w:val="en-US" w:eastAsia="zh-CN"/>
        </w:rPr>
        <w:t xml:space="preserve">0076</w:t>
      </w:r>
      <w:r>
        <w:rPr>
          <w:rFonts w:eastAsia="宋体" w:cs="Times New Roman"/>
          <w:b/>
          <w:color w:val="000000"/>
          <w:sz w:val="30"/>
          <w:szCs w:val="30"/>
          <w:lang w:val="en-US" w:eastAsia="zh-CN"/>
        </w:rPr>
      </w:r>
      <w:r/>
    </w:p>
    <w:p>
      <w:pPr>
        <w:pStyle w:val="871"/>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1"/>
        <w:ind w:firstLine="0"/>
        <w:jc w:val="center"/>
        <w:rPr>
          <w:rFonts w:hint="eastAsia"/>
          <w:b/>
          <w:bCs/>
          <w:color w:val="000000"/>
          <w:sz w:val="32"/>
          <w:lang w:eastAsia="zh-CN"/>
        </w:rPr>
      </w:pPr>
      <w:r>
        <w:rPr>
          <w:rFonts w:hint="eastAsia"/>
          <w:b/>
          <w:bCs/>
          <w:color w:val="000000"/>
          <w:sz w:val="32"/>
          <w:lang w:eastAsia="zh-CN"/>
        </w:rPr>
        <w:t xml:space="preserve">南京市公共资源交易中心</w:t>
      </w:r>
      <w:r>
        <w:rPr>
          <w:rFonts w:hint="eastAsia"/>
          <w:b/>
          <w:bCs/>
          <w:color w:val="000000"/>
          <w:sz w:val="32"/>
          <w:lang w:eastAsia="zh-CN"/>
        </w:rPr>
      </w:r>
      <w:r/>
    </w:p>
    <w:p>
      <w:pPr>
        <w:pStyle w:val="871"/>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2026年5月</w:t>
      </w:r>
      <w:r>
        <w:rPr>
          <w:rFonts w:hint="eastAsia" w:ascii="Times New Roman" w:hAnsi="Times New Roman" w:eastAsia="宋体" w:cs="Times New Roman"/>
          <w:b/>
          <w:bCs w:val="0"/>
          <w:color w:val="000000"/>
          <w:sz w:val="32"/>
          <w:szCs w:val="32"/>
          <w:u w:val="none"/>
          <w:lang w:val="en-US" w:eastAsia="zh-CN"/>
        </w:rPr>
      </w:r>
      <w:r/>
    </w:p>
    <w:p>
      <w:pPr>
        <w:pStyle w:val="871"/>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71"/>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1"/>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16938516"/>
      <w:r/>
      <w:bookmarkStart w:id="2" w:name="_Toc20823272"/>
      <w:r/>
      <w:bookmarkStart w:id="3" w:name="_Toc513029200"/>
      <w:r/>
      <w:bookmarkStart w:id="4" w:name="_Toc523127445"/>
      <w:r/>
      <w:bookmarkStart w:id="5" w:name="_Toc479757206"/>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871"/>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4</w:t>
      </w:r>
      <w:r>
        <w:rPr>
          <w:rFonts w:hint="eastAsia" w:ascii="黑体" w:hAnsi="宋体" w:eastAsia="黑体" w:cs="Times New Roman"/>
          <w:color w:val="000000"/>
          <w:sz w:val="36"/>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14</w:t>
      </w:r>
      <w:r>
        <w:rPr>
          <w:rFonts w:hint="eastAsia" w:ascii="黑体" w:hAnsi="宋体" w:eastAsia="黑体" w:cs="Times New Roman"/>
          <w:color w:val="000000"/>
          <w:sz w:val="36"/>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18</w:t>
      </w:r>
      <w:r>
        <w:rPr>
          <w:rFonts w:hint="eastAsia" w:ascii="黑体" w:hAnsi="宋体" w:eastAsia="黑体" w:cs="Times New Roman"/>
          <w:color w:val="000000"/>
          <w:sz w:val="36"/>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31</w:t>
      </w:r>
      <w:r>
        <w:rPr>
          <w:rFonts w:hint="eastAsia" w:ascii="黑体" w:hAnsi="宋体" w:eastAsia="黑体" w:cs="Times New Roman"/>
          <w:color w:val="000000"/>
          <w:sz w:val="36"/>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34</w:t>
      </w:r>
      <w:r>
        <w:rPr>
          <w:rFonts w:hint="eastAsia" w:ascii="黑体" w:hAnsi="宋体" w:eastAsia="黑体" w:cs="Times New Roman"/>
          <w:color w:val="000000"/>
          <w:sz w:val="36"/>
          <w:szCs w:val="21"/>
        </w:rPr>
      </w:r>
      <w:r/>
    </w:p>
    <w:p>
      <w:pPr>
        <w:pStyle w:val="871"/>
        <w:ind w:right="840"/>
        <w:jc w:val="center"/>
        <w:rPr>
          <w:rFonts w:hint="eastAsia" w:ascii="方正小标宋简体" w:hAnsi="方正小标宋简体" w:eastAsia="方正小标宋简体" w:cs="方正小标宋简体"/>
          <w:color w:val="000000"/>
          <w:sz w:val="36"/>
          <w:szCs w:val="36"/>
        </w:rPr>
        <w:outlineLvl w:val="9"/>
      </w:pPr>
      <w:r/>
      <w:bookmarkEnd w:id="0"/>
      <w:r>
        <w:rPr>
          <w:rFonts w:hint="eastAsia" w:ascii="方正小标宋简体" w:hAnsi="方正小标宋简体" w:eastAsia="方正小标宋简体" w:cs="方正小标宋简体"/>
          <w:color w:val="000000"/>
          <w:sz w:val="36"/>
          <w:szCs w:val="36"/>
        </w:rPr>
      </w:r>
      <w:r/>
    </w:p>
    <w:p>
      <w:pPr>
        <w:pStyle w:val="871"/>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871"/>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rPr>
          <w:rFonts w:hint="eastAsia" w:ascii="方正小标宋简体" w:hAnsi="方正小标宋简体" w:eastAsia="方正小标宋简体" w:cs="方正小标宋简体"/>
          <w:color w:val="000000"/>
          <w:sz w:val="36"/>
          <w:szCs w:val="36"/>
        </w:rPr>
      </w:r>
      <w:r/>
    </w:p>
    <w:p>
      <w:pPr>
        <w:pStyle w:val="871"/>
        <w:ind w:firstLine="480"/>
        <w:pageBreakBefore w:val="0"/>
        <w:spacing w:line="252" w:lineRule="auto"/>
        <w:widowControl w:val="off"/>
        <w:rPr>
          <w:rFonts w:hint="eastAsia" w:ascii="宋体" w:hAnsi="宋体"/>
          <w:color w:val="000000"/>
          <w:sz w:val="24"/>
          <w:szCs w:val="24"/>
        </w:rPr>
      </w:pPr>
      <w:r>
        <w:rPr>
          <w:rFonts w:hint="eastAsia" w:ascii="宋体" w:hAnsi="宋体"/>
          <w:color w:val="000000"/>
          <w:sz w:val="24"/>
          <w:szCs w:val="24"/>
        </w:rPr>
      </w:r>
      <w:r/>
    </w:p>
    <w:p>
      <w:pPr>
        <w:pStyle w:val="871"/>
        <w:ind w:firstLine="480"/>
        <w:pageBreakBefore w:val="0"/>
        <w:spacing w:line="252" w:lineRule="auto"/>
        <w:widowControl w:val="off"/>
        <w:rPr>
          <w:rFonts w:ascii="宋体" w:hAnsi="宋体"/>
          <w:color w:val="000000"/>
          <w:sz w:val="24"/>
          <w:szCs w:val="24"/>
        </w:rPr>
      </w:pPr>
      <w:r/>
      <w:bookmarkStart w:id="6" w:name="_Toc28359002"/>
      <w:r/>
      <w:bookmarkStart w:id="7" w:name="_Toc38985263"/>
      <w:r/>
      <w:bookmarkStart w:id="8" w:name="_Toc35393621"/>
      <w:r/>
      <w:bookmarkStart w:id="9" w:name="_Toc35393790"/>
      <w:r/>
      <w:bookmarkStart w:id="10" w:name="_Toc28359079"/>
      <w:r/>
      <w:bookmarkStart w:id="11" w:name="_Hlk24379207"/>
      <w:r>
        <w:rPr>
          <w:rFonts w:hint="eastAsia" w:ascii="宋体" w:hAnsi="宋体"/>
          <w:color w:val="000000"/>
          <w:sz w:val="24"/>
          <w:szCs w:val="24"/>
        </w:rPr>
        <w:t xml:space="preserve">受</w:t>
      </w:r>
      <w:r>
        <w:rPr>
          <w:rFonts w:hint="eastAsia" w:ascii="宋体" w:hAnsi="宋体" w:eastAsia="宋体" w:cs="Times New Roman"/>
          <w:b w:val="0"/>
          <w:bCs w:val="0"/>
          <w:color w:val="000000"/>
          <w:sz w:val="24"/>
          <w:szCs w:val="24"/>
          <w:lang w:val="en-US" w:eastAsia="zh-CN"/>
        </w:rPr>
        <w:t xml:space="preserve">南京技师学院</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w:t>
      </w:r>
      <w:r>
        <w:rPr>
          <w:rFonts w:hint="eastAsia" w:ascii="宋体" w:hAnsi="宋体"/>
          <w:b w:val="0"/>
          <w:bCs w:val="0"/>
          <w:color w:val="000000"/>
          <w:sz w:val="24"/>
          <w:szCs w:val="24"/>
          <w:lang w:eastAsia="zh-CN"/>
        </w:rPr>
        <w:t xml:space="preserve">南京市公共资源交易中心</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w:t>
      </w:r>
      <w:r>
        <w:rPr>
          <w:rFonts w:hint="eastAsia" w:ascii="宋体" w:hAnsi="宋体"/>
          <w:color w:val="000000"/>
          <w:sz w:val="24"/>
          <w:szCs w:val="24"/>
          <w:u w:val="none"/>
          <w:lang w:val="en-US" w:eastAsia="zh-CN"/>
        </w:rPr>
        <w:t xml:space="preserve">南京技师学院教学楼空调建设项目</w:t>
      </w:r>
      <w:r>
        <w:rPr>
          <w:rFonts w:hint="eastAsia" w:ascii="宋体" w:hAnsi="宋体"/>
          <w:color w:val="000000"/>
          <w:sz w:val="24"/>
          <w:szCs w:val="24"/>
        </w:rPr>
        <w:t xml:space="preserve">进行公开招标采购</w:t>
      </w:r>
      <w:r>
        <w:rPr>
          <w:rFonts w:hint="eastAsia" w:ascii="宋体" w:hAnsi="宋体"/>
          <w:color w:val="000000"/>
          <w:sz w:val="24"/>
          <w:szCs w:val="24"/>
          <w:lang w:eastAsia="zh-CN"/>
        </w:rPr>
        <w:t xml:space="preserve">，</w:t>
      </w:r>
      <w:r>
        <w:rPr>
          <w:rFonts w:hint="eastAsia" w:ascii="宋体" w:hAnsi="宋体"/>
          <w:color w:val="000000"/>
          <w:sz w:val="24"/>
          <w:szCs w:val="24"/>
        </w:rPr>
        <w:t xml:space="preserve">欢迎符合条件的供应商投标。</w:t>
      </w:r>
      <w:r>
        <w:rPr>
          <w:rFonts w:ascii="宋体" w:hAnsi="宋体"/>
          <w:color w:val="000000"/>
          <w:sz w:val="24"/>
          <w:szCs w:val="24"/>
        </w:rPr>
      </w:r>
      <w:r/>
    </w:p>
    <w:p>
      <w:pPr>
        <w:pStyle w:val="874"/>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52" w:lineRule="auto"/>
        <w:widowControl w:val="off"/>
        <w:rPr>
          <w:rFonts w:ascii="宋体" w:hAnsi="宋体"/>
          <w:color w:val="000000"/>
          <w:sz w:val="24"/>
          <w:szCs w:val="24"/>
          <w:lang w:val="en-US"/>
        </w:rPr>
      </w:pPr>
      <w:r/>
      <w:bookmarkEnd w:id="11"/>
      <w:r/>
      <w:bookmarkStart w:id="12" w:name="_Toc28359003"/>
      <w:r/>
      <w:bookmarkStart w:id="13" w:name="_Toc35393622"/>
      <w:r/>
      <w:bookmarkStart w:id="14" w:name="_Toc38985264"/>
      <w:r/>
      <w:bookmarkStart w:id="15" w:name="_Toc35393791"/>
      <w:r/>
      <w:bookmarkStart w:id="16" w:name="_Toc28359080"/>
      <w:r>
        <w:rPr>
          <w:rFonts w:hint="eastAsia" w:ascii="宋体" w:hAnsi="宋体"/>
          <w:color w:val="000000"/>
          <w:sz w:val="24"/>
          <w:szCs w:val="24"/>
        </w:rPr>
        <w:t xml:space="preserve">1.项目编号：</w:t>
      </w:r>
      <w:r>
        <w:rPr>
          <w:rFonts w:hint="eastAsia" w:ascii="宋体" w:hAnsi="宋体" w:eastAsia="宋体" w:cs="Times New Roman"/>
          <w:color w:val="000000"/>
          <w:sz w:val="24"/>
          <w:szCs w:val="24"/>
          <w:lang w:eastAsia="zh-CN"/>
        </w:rPr>
        <w:t xml:space="preserve">JSZC-3201</w:t>
      </w:r>
      <w:r>
        <w:rPr>
          <w:rFonts w:hint="eastAsia" w:ascii="宋体" w:hAnsi="宋体" w:eastAsia="宋体" w:cs="Times New Roman"/>
          <w:color w:val="000000"/>
          <w:sz w:val="24"/>
          <w:szCs w:val="24"/>
          <w:lang w:val="en-US" w:eastAsia="zh-CN"/>
        </w:rPr>
        <w:t xml:space="preserve">00</w:t>
      </w:r>
      <w:r>
        <w:rPr>
          <w:rFonts w:hint="eastAsia" w:ascii="宋体" w:hAnsi="宋体" w:eastAsia="宋体" w:cs="Times New Roman"/>
          <w:color w:val="000000"/>
          <w:sz w:val="24"/>
          <w:szCs w:val="24"/>
          <w:lang w:eastAsia="zh-CN"/>
        </w:rPr>
        <w:t xml:space="preserve">-JZCG-G20</w:t>
      </w:r>
      <w:r>
        <w:rPr>
          <w:rFonts w:hint="eastAsia" w:ascii="宋体" w:hAnsi="宋体" w:eastAsia="宋体" w:cs="Times New Roman"/>
          <w:color w:val="000000"/>
          <w:sz w:val="24"/>
          <w:szCs w:val="24"/>
          <w:lang w:val="en-US" w:eastAsia="zh-CN"/>
        </w:rPr>
        <w:t xml:space="preserve">26-0076</w:t>
      </w:r>
      <w:r>
        <w:rPr>
          <w:rFonts w:ascii="宋体" w:hAnsi="宋体"/>
          <w:color w:val="000000"/>
          <w:sz w:val="24"/>
          <w:szCs w:val="24"/>
          <w:lang w:val="en-US"/>
        </w:rPr>
      </w:r>
      <w:r/>
    </w:p>
    <w:p>
      <w:pPr>
        <w:pStyle w:val="871"/>
        <w:ind w:firstLine="480"/>
        <w:pageBreakBefore w:val="0"/>
        <w:spacing w:line="252"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u w:val="none"/>
          <w:lang w:val="en-US" w:eastAsia="zh-CN"/>
        </w:rPr>
        <w:t xml:space="preserve">南京技师学院教学楼空调建设项目</w:t>
      </w:r>
      <w:r>
        <w:rPr>
          <w:rFonts w:hint="eastAsia" w:ascii="宋体" w:hAnsi="宋体" w:eastAsia="宋体"/>
          <w:color w:val="000000"/>
          <w:sz w:val="24"/>
          <w:szCs w:val="24"/>
          <w:lang w:eastAsia="zh-CN"/>
        </w:rPr>
      </w:r>
      <w:r/>
    </w:p>
    <w:p>
      <w:pPr>
        <w:pStyle w:val="871"/>
        <w:ind w:firstLine="480"/>
        <w:spacing w:line="252" w:lineRule="auto"/>
        <w:rPr>
          <w:rFonts w:ascii="宋体" w:hAnsi="宋体"/>
          <w:color w:val="000000"/>
          <w:sz w:val="24"/>
          <w:szCs w:val="24"/>
        </w:rPr>
      </w:pPr>
      <w:r>
        <w:rPr>
          <w:rFonts w:hint="eastAsia" w:ascii="宋体" w:hAnsi="宋体"/>
          <w:color w:val="000000"/>
          <w:sz w:val="24"/>
          <w:szCs w:val="24"/>
        </w:rPr>
        <w:t xml:space="preserve">3.预算金额：</w:t>
      </w:r>
      <w:r>
        <w:rPr>
          <w:rFonts w:hint="eastAsia" w:ascii="宋体" w:hAnsi="宋体"/>
          <w:color w:val="000000"/>
          <w:sz w:val="24"/>
          <w:szCs w:val="24"/>
          <w:lang w:val="en-US" w:eastAsia="zh-CN"/>
        </w:rPr>
        <w:t xml:space="preserve">430万元</w:t>
      </w:r>
      <w:r>
        <w:rPr>
          <w:rFonts w:ascii="宋体" w:hAnsi="宋体"/>
          <w:color w:val="000000"/>
          <w:sz w:val="24"/>
          <w:szCs w:val="24"/>
        </w:rPr>
      </w:r>
      <w:r/>
    </w:p>
    <w:p>
      <w:pPr>
        <w:pStyle w:val="871"/>
        <w:ind w:firstLine="480"/>
        <w:pageBreakBefore w:val="0"/>
        <w:spacing w:line="252" w:lineRule="auto"/>
        <w:widowControl w:val="off"/>
        <w:rPr>
          <w:rFonts w:hint="eastAsia" w:ascii="宋体" w:hAnsi="宋体"/>
          <w:color w:val="000000"/>
          <w:sz w:val="24"/>
          <w:szCs w:val="24"/>
          <w:lang w:val="en-US" w:eastAsia="zh-CN"/>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w:t>
      </w:r>
      <w:r>
        <w:rPr>
          <w:rFonts w:hint="eastAsia" w:ascii="宋体" w:hAnsi="宋体"/>
          <w:color w:val="000000"/>
          <w:sz w:val="24"/>
          <w:szCs w:val="24"/>
          <w:lang w:val="en-US" w:eastAsia="zh-CN"/>
        </w:rPr>
        <w:t xml:space="preserve">430万元</w:t>
      </w:r>
      <w:r>
        <w:rPr>
          <w:rFonts w:hint="eastAsia" w:ascii="宋体" w:hAnsi="宋体"/>
          <w:color w:val="000000"/>
          <w:sz w:val="24"/>
          <w:szCs w:val="24"/>
          <w:lang w:val="en-US" w:eastAsia="zh-CN"/>
        </w:rPr>
      </w:r>
      <w:r/>
    </w:p>
    <w:p>
      <w:pPr>
        <w:pStyle w:val="871"/>
        <w:ind w:firstLine="480"/>
        <w:pageBreakBefore w:val="0"/>
        <w:spacing w:line="252" w:lineRule="auto"/>
        <w:widowControl w:val="off"/>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eastAsia="宋体" w:cs="Times New Roman"/>
          <w:color w:val="000000"/>
          <w:sz w:val="24"/>
          <w:szCs w:val="24"/>
          <w:lang w:val="en-US" w:eastAsia="zh-CN"/>
        </w:rPr>
        <w:t xml:space="preserve">为改善教学环境、提升教学质量、缩小与同类院校差距、响应国家节能政策，现</w:t>
      </w:r>
      <w:r>
        <w:rPr>
          <w:rFonts w:hint="eastAsia" w:ascii="宋体" w:hAnsi="宋体" w:eastAsia="宋体" w:cs="Times New Roman"/>
          <w:color w:val="000000"/>
          <w:sz w:val="24"/>
          <w:szCs w:val="24"/>
        </w:rPr>
        <w:t xml:space="preserve">学院涵德楼、启智楼、敏学楼、精技楼四栋教学楼</w:t>
      </w:r>
      <w:r>
        <w:rPr>
          <w:rFonts w:hint="eastAsia" w:ascii="宋体" w:hAnsi="宋体" w:eastAsia="宋体" w:cs="Times New Roman"/>
          <w:color w:val="000000"/>
          <w:sz w:val="24"/>
          <w:szCs w:val="24"/>
          <w:lang w:val="en-US" w:eastAsia="zh-CN"/>
        </w:rPr>
        <w:t xml:space="preserve">需建设集中式多联机空调系统</w:t>
      </w:r>
      <w:r>
        <w:rPr>
          <w:rFonts w:hint="eastAsia" w:ascii="宋体" w:hAnsi="宋体" w:eastAsia="宋体" w:cs="Times New Roman"/>
          <w:color w:val="000000"/>
          <w:sz w:val="24"/>
          <w:szCs w:val="24"/>
          <w:lang w:val="en-US" w:eastAsia="zh-CN"/>
        </w:rPr>
        <w:t xml:space="preserve">，通过标准化、智能化的空调方案，解决当前教学环境痛点，为师生打造舒适、节能、安全的教学空间。</w:t>
      </w:r>
      <w:r>
        <w:rPr>
          <w:rFonts w:hint="eastAsia" w:ascii="宋体" w:hAnsi="宋体" w:cs="宋体"/>
          <w:color w:val="000000"/>
          <w:sz w:val="24"/>
          <w:szCs w:val="24"/>
        </w:rPr>
        <w:t xml:space="preserve">（详细内容见本招标文件第四章） </w:t>
      </w:r>
      <w:r>
        <w:rPr>
          <w:rFonts w:ascii="宋体" w:hAnsi="宋体"/>
          <w:color w:val="000000"/>
          <w:sz w:val="24"/>
          <w:szCs w:val="24"/>
          <w:u w:val="single"/>
        </w:rPr>
      </w:r>
      <w:r/>
    </w:p>
    <w:p>
      <w:pPr>
        <w:pStyle w:val="871"/>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color w:val="000000"/>
          <w:sz w:val="24"/>
          <w:szCs w:val="24"/>
        </w:rPr>
        <w:t xml:space="preserve">6.合同履行期限</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30天</w:t>
      </w:r>
      <w:r>
        <w:rPr>
          <w:rFonts w:hint="eastAsia" w:ascii="宋体" w:hAnsi="宋体" w:eastAsia="宋体" w:cs="Times New Roman"/>
          <w:color w:val="000000"/>
          <w:sz w:val="24"/>
          <w:szCs w:val="24"/>
          <w:lang w:val="en-US" w:eastAsia="zh-CN"/>
        </w:rPr>
      </w:r>
      <w:r/>
    </w:p>
    <w:p>
      <w:pPr>
        <w:pStyle w:val="871"/>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lang w:val="en-US" w:eastAsia="zh-CN"/>
        </w:rPr>
        <w:t xml:space="preserve">7.</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71"/>
        <w:ind w:firstLine="480"/>
        <w:spacing w:line="252" w:lineRule="auto"/>
        <w:rPr>
          <w:rFonts w:hint="eastAsia"/>
          <w:color w:val="000000"/>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Times New Roman"/>
          <w:color w:val="000000"/>
          <w:sz w:val="24"/>
          <w:szCs w:val="24"/>
          <w:lang w:val="en-US" w:eastAsia="zh-CN"/>
        </w:rPr>
        <w:t xml:space="preserve">本项目</w:t>
      </w:r>
      <w:r>
        <w:rPr>
          <w:rFonts w:hint="eastAsia" w:ascii="宋体" w:hAnsi="宋体" w:eastAsia="宋体" w:cs="Times New Roman"/>
          <w:color w:val="000000"/>
          <w:sz w:val="24"/>
          <w:szCs w:val="24"/>
          <w:u w:val="none"/>
          <w:lang w:val="en-US" w:eastAsia="zh-CN"/>
        </w:rPr>
        <w:t xml:space="preserve">不接受</w:t>
      </w:r>
      <w:r>
        <w:rPr>
          <w:rFonts w:hint="eastAsia" w:ascii="宋体" w:hAnsi="宋体" w:eastAsia="宋体" w:cs="Times New Roman"/>
          <w:color w:val="000000"/>
          <w:sz w:val="24"/>
          <w:szCs w:val="24"/>
          <w:lang w:val="en-US" w:eastAsia="zh-CN"/>
        </w:rPr>
        <w:t xml:space="preserve">进口产品投标。</w:t>
      </w:r>
      <w:r>
        <w:rPr>
          <w:rFonts w:hint="eastAsia"/>
          <w:color w:val="000000"/>
          <w:lang w:val="en-US" w:eastAsia="zh-CN"/>
        </w:rPr>
      </w:r>
      <w:r/>
    </w:p>
    <w:p>
      <w:pPr>
        <w:pStyle w:val="874"/>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52" w:lineRule="auto"/>
        <w:widowControl w:val="off"/>
        <w:rPr>
          <w:rFonts w:hint="eastAsia" w:ascii="宋体" w:hAnsi="宋体" w:eastAsia="宋体" w:cs="宋体"/>
          <w:b w:val="0"/>
          <w:bCs w:val="0"/>
          <w:color w:val="000000"/>
          <w:sz w:val="24"/>
          <w:szCs w:val="24"/>
          <w:highlight w:val="none"/>
        </w:rPr>
      </w:pPr>
      <w:r/>
      <w:bookmarkStart w:id="17" w:name="_Toc28359004"/>
      <w:r/>
      <w:bookmarkStart w:id="18" w:name="_Toc35393623"/>
      <w:r/>
      <w:bookmarkStart w:id="19" w:name="_Toc35393792"/>
      <w:r/>
      <w:bookmarkStart w:id="20" w:name="_Toc28359081"/>
      <w:r/>
      <w:bookmarkStart w:id="21" w:name="_Toc38985265"/>
      <w:r>
        <w:rPr>
          <w:rFonts w:hint="eastAsia" w:ascii="宋体" w:hAnsi="宋体" w:eastAsia="宋体" w:cs="宋体"/>
          <w:b w:val="0"/>
          <w:bCs w:val="0"/>
          <w:color w:val="000000"/>
          <w:sz w:val="24"/>
          <w:szCs w:val="24"/>
          <w:highlight w:val="none"/>
        </w:rPr>
        <w:t xml:space="preserve">（一）通用资格要求</w:t>
      </w:r>
      <w:r>
        <w:rPr>
          <w:rFonts w:hint="eastAsia" w:ascii="宋体" w:hAnsi="宋体" w:eastAsia="宋体" w:cs="宋体"/>
          <w:b w:val="0"/>
          <w:bCs w:val="0"/>
          <w:color w:val="000000"/>
          <w:sz w:val="24"/>
          <w:szCs w:val="24"/>
          <w:highlight w:val="none"/>
        </w:rPr>
      </w:r>
      <w:r/>
    </w:p>
    <w:p>
      <w:pPr>
        <w:pStyle w:val="871"/>
        <w:ind w:firstLine="480"/>
        <w:pageBreakBefore w:val="0"/>
        <w:spacing w:line="252" w:lineRule="auto"/>
        <w:widowControl w:val="off"/>
        <w:rPr>
          <w:rFonts w:ascii="宋体" w:hAnsi="宋体"/>
          <w:color w:val="000000"/>
          <w:sz w:val="24"/>
          <w:szCs w:val="24"/>
        </w:rPr>
      </w:pPr>
      <w:r>
        <w:rPr>
          <w:rFonts w:hint="eastAsia" w:ascii="宋体" w:hAnsi="宋体"/>
          <w:color w:val="000000"/>
          <w:sz w:val="24"/>
          <w:szCs w:val="24"/>
        </w:rPr>
        <w:t xml:space="preserve">1.满足《中华人民共和国政府采购法》第二十二条规定</w:t>
      </w:r>
      <w:r>
        <w:rPr>
          <w:rFonts w:hint="eastAsia" w:ascii="宋体" w:hAnsi="宋体"/>
          <w:color w:val="000000"/>
          <w:sz w:val="24"/>
          <w:szCs w:val="24"/>
          <w:lang w:eastAsia="zh-CN"/>
        </w:rPr>
        <w:t xml:space="preserve">，</w:t>
      </w:r>
      <w:r>
        <w:rPr>
          <w:rFonts w:hint="eastAsia" w:ascii="宋体" w:hAnsi="宋体"/>
          <w:color w:val="000000"/>
          <w:sz w:val="24"/>
          <w:szCs w:val="24"/>
        </w:rPr>
        <w:t xml:space="preserve">并提供下列材料：</w:t>
      </w:r>
      <w:r>
        <w:rPr>
          <w:rFonts w:ascii="宋体" w:hAnsi="宋体"/>
          <w:color w:val="000000"/>
          <w:sz w:val="24"/>
          <w:szCs w:val="24"/>
        </w:rPr>
      </w:r>
      <w:r/>
    </w:p>
    <w:p>
      <w:pPr>
        <w:pStyle w:val="871"/>
        <w:ind w:firstLine="480"/>
        <w:pageBreakBefore w:val="0"/>
        <w:spacing w:line="252" w:lineRule="auto"/>
        <w:widowControl w:val="off"/>
        <w:rPr>
          <w:rFonts w:hint="eastAsia" w:ascii="宋体" w:hAnsi="宋体" w:eastAsia="宋体"/>
          <w:b w:val="0"/>
          <w:bCs w:val="0"/>
          <w:color w:val="000000"/>
          <w:sz w:val="24"/>
          <w:szCs w:val="24"/>
          <w:highlight w:val="none"/>
          <w:lang w:eastAsia="zh-CN"/>
        </w:rPr>
      </w:pPr>
      <w:r>
        <w:rPr>
          <w:rFonts w:hint="eastAsia" w:ascii="宋体" w:hAnsi="宋体"/>
          <w:b w:val="0"/>
          <w:bCs w:val="0"/>
          <w:color w:val="000000"/>
          <w:sz w:val="24"/>
          <w:szCs w:val="24"/>
          <w:highlight w:val="none"/>
          <w:lang w:val="en-US" w:eastAsia="zh-CN"/>
        </w:rPr>
        <w:t xml:space="preserve">1.1</w:t>
      </w:r>
      <w:r>
        <w:rPr>
          <w:rFonts w:hint="eastAsia" w:ascii="宋体" w:hAnsi="宋体" w:eastAsia="宋体" w:cs="Times New Roman"/>
          <w:color w:val="000000"/>
          <w:sz w:val="24"/>
          <w:szCs w:val="24"/>
          <w:highlight w:val="none"/>
          <w:lang w:val="zh-CN"/>
        </w:rPr>
        <w:t xml:space="preserve">供应商</w:t>
      </w:r>
      <w:r>
        <w:rPr>
          <w:rFonts w:hint="eastAsia" w:ascii="宋体" w:hAnsi="宋体" w:cs="Times New Roman"/>
          <w:color w:val="000000"/>
          <w:sz w:val="24"/>
          <w:szCs w:val="24"/>
          <w:highlight w:val="none"/>
          <w:lang w:val="zh-CN"/>
        </w:rPr>
        <w:t xml:space="preserve">信用</w:t>
      </w:r>
      <w:r>
        <w:rPr>
          <w:rFonts w:hint="eastAsia" w:ascii="宋体" w:hAnsi="宋体" w:eastAsia="宋体" w:cs="Times New Roman"/>
          <w:color w:val="000000"/>
          <w:sz w:val="24"/>
          <w:szCs w:val="24"/>
          <w:highlight w:val="none"/>
          <w:lang w:val="zh-CN"/>
        </w:rPr>
        <w:t xml:space="preserve">承诺函</w:t>
      </w:r>
      <w:r>
        <w:rPr>
          <w:rFonts w:hint="eastAsia" w:ascii="宋体" w:hAnsi="宋体" w:cs="Times New Roman"/>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cs="Times New Roman"/>
          <w:color w:val="000000"/>
          <w:sz w:val="24"/>
          <w:szCs w:val="24"/>
          <w:highlight w:val="none"/>
          <w:lang w:val="zh-CN"/>
        </w:rPr>
        <w:t xml:space="preserve">）</w:t>
      </w:r>
      <w:r>
        <w:rPr>
          <w:rFonts w:hint="eastAsia" w:ascii="宋体" w:hAnsi="宋体"/>
          <w:b w:val="0"/>
          <w:bCs w:val="0"/>
          <w:color w:val="000000"/>
          <w:sz w:val="24"/>
          <w:szCs w:val="24"/>
          <w:highlight w:val="none"/>
          <w:lang w:val="zh-CN" w:eastAsia="zh-CN"/>
        </w:rPr>
        <w:t xml:space="preserve">。</w:t>
      </w:r>
      <w:r>
        <w:rPr>
          <w:rFonts w:hint="eastAsia" w:ascii="宋体" w:hAnsi="宋体" w:eastAsia="宋体"/>
          <w:b w:val="0"/>
          <w:bCs w:val="0"/>
          <w:color w:val="000000"/>
          <w:sz w:val="24"/>
          <w:szCs w:val="24"/>
          <w:highlight w:val="none"/>
          <w:lang w:eastAsia="zh-CN"/>
        </w:rPr>
      </w:r>
      <w:r/>
    </w:p>
    <w:p>
      <w:pPr>
        <w:pStyle w:val="871"/>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rPr>
        <w:t xml:space="preserve">2.落实政府采购政策需满足的资格要求：</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25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rPr>
          <w:rFonts w:hint="eastAsia" w:ascii="宋体" w:hAnsi="宋体" w:eastAsia="宋体" w:cs="宋体"/>
          <w:color w:val="000000"/>
          <w:sz w:val="24"/>
          <w:szCs w:val="24"/>
          <w:highlight w:val="none"/>
        </w:rPr>
      </w:r>
      <w:r/>
    </w:p>
    <w:p>
      <w:pPr>
        <w:pStyle w:val="871"/>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宋体"/>
          <w:color w:val="000000"/>
          <w:sz w:val="24"/>
          <w:szCs w:val="24"/>
          <w:highlight w:val="none"/>
        </w:rPr>
        <w:t xml:space="preserve">（二）本项目特定资格要求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color w:val="000000"/>
          <w:sz w:val="24"/>
          <w:szCs w:val="24"/>
          <w:u w:val="none"/>
          <w:lang w:val="en-US" w:eastAsia="zh-CN"/>
        </w:rPr>
        <w:t xml:space="preserve">无</w:t>
      </w:r>
      <w:r>
        <w:rPr>
          <w:rFonts w:hint="eastAsia" w:ascii="宋体" w:hAnsi="宋体" w:eastAsia="宋体" w:cs="Times New Roman"/>
          <w:color w:val="000000"/>
          <w:sz w:val="24"/>
          <w:szCs w:val="24"/>
          <w:u w:val="none"/>
          <w:lang w:val="en-US" w:eastAsia="zh-CN"/>
        </w:rPr>
      </w:r>
      <w:r/>
    </w:p>
    <w:p>
      <w:pPr>
        <w:pStyle w:val="874"/>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52" w:lineRule="auto"/>
        <w:widowControl w:val="off"/>
        <w:rPr>
          <w:rFonts w:ascii="宋体" w:hAnsi="宋体" w:cs="宋体"/>
          <w:color w:val="000000"/>
          <w:sz w:val="24"/>
          <w:szCs w:val="24"/>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color w:val="000000"/>
          <w:sz w:val="24"/>
          <w:szCs w:val="24"/>
        </w:rPr>
        <w:t xml:space="preserve">1.时间：自招标文件公告发布之日起。</w:t>
      </w:r>
      <w:r>
        <w:rPr>
          <w:rFonts w:ascii="宋体" w:hAnsi="宋体" w:cs="宋体"/>
          <w:color w:val="000000"/>
          <w:sz w:val="24"/>
          <w:szCs w:val="24"/>
        </w:rPr>
      </w:r>
      <w:r/>
    </w:p>
    <w:p>
      <w:pPr>
        <w:pStyle w:val="871"/>
        <w:ind w:firstLine="480"/>
        <w:pageBreakBefore w:val="0"/>
        <w:spacing w:line="252" w:lineRule="auto"/>
        <w:widowControl w:val="off"/>
        <w:rPr>
          <w:rFonts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rPr>
          <w:rFonts w:ascii="宋体" w:hAnsi="宋体" w:cs="宋体"/>
          <w:color w:val="000000"/>
          <w:sz w:val="24"/>
          <w:szCs w:val="24"/>
          <w:u w:val="single"/>
        </w:rPr>
      </w:r>
      <w:r/>
    </w:p>
    <w:p>
      <w:pPr>
        <w:pStyle w:val="874"/>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1.提交投标文件截止时间、开标时间：2026年6月11日9时30分（北京时间）。</w:t>
      </w:r>
      <w:r/>
      <w:r/>
      <w:r/>
      <w:r>
        <w:rPr>
          <w:sz w:val="21"/>
        </w:rPr>
      </w:r>
    </w:p>
    <w:p>
      <w:pPr>
        <w:pStyle w:val="871"/>
        <w:ind w:firstLine="480"/>
        <w:pageBreakBefore w:val="0"/>
        <w:spacing w:line="252" w:lineRule="auto"/>
        <w:widowControl w:val="off"/>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olor w:val="000000"/>
          <w:sz w:val="24"/>
          <w:szCs w:val="24"/>
          <w:lang w:eastAsia="zh-CN"/>
        </w:rPr>
        <w:t xml:space="preserve">：</w:t>
      </w:r>
      <w:r>
        <w:rPr>
          <w:rFonts w:hint="eastAsia" w:ascii="宋体" w:hAnsi="宋体" w:eastAsia="宋体" w:cs="宋体"/>
          <w:color w:val="000000"/>
          <w:sz w:val="24"/>
          <w:szCs w:val="24"/>
          <w:lang w:val="en-US" w:eastAsia="zh-CN"/>
        </w:rPr>
        <w:t xml:space="preserve">江苏省</w:t>
      </w:r>
      <w:r>
        <w:rPr>
          <w:rFonts w:hint="eastAsia" w:ascii="宋体" w:hAnsi="宋体" w:eastAsia="宋体" w:cs="宋体"/>
          <w:color w:val="000000"/>
          <w:sz w:val="24"/>
          <w:szCs w:val="24"/>
        </w:rPr>
        <w:t xml:space="preserve">政府采购交易系统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以下简称“苏采云系统”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网上开标大厅。</w:t>
      </w:r>
      <w:r>
        <w:rPr>
          <w:rFonts w:hint="eastAsia" w:ascii="宋体" w:hAnsi="宋体"/>
          <w:bCs/>
          <w:color w:val="000000"/>
          <w:sz w:val="24"/>
          <w:szCs w:val="24"/>
          <w:u w:val="single"/>
        </w:rPr>
      </w:r>
      <w:r/>
    </w:p>
    <w:p>
      <w:pPr>
        <w:pStyle w:val="874"/>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52" w:lineRule="auto"/>
        <w:widowControl w:val="off"/>
        <w:rPr>
          <w:rFonts w:ascii="宋体" w:hAnsi="宋体" w:cs="宋体"/>
          <w:color w:val="000000"/>
          <w:sz w:val="24"/>
          <w:szCs w:val="24"/>
        </w:rPr>
      </w:pPr>
      <w:r/>
      <w:bookmarkStart w:id="32" w:name="_Toc35393795"/>
      <w:r/>
      <w:bookmarkStart w:id="33" w:name="_Toc35393626"/>
      <w:r/>
      <w:bookmarkStart w:id="34" w:name="_Toc38985268"/>
      <w:r>
        <w:rPr>
          <w:rFonts w:hint="eastAsia" w:ascii="宋体" w:hAnsi="宋体" w:cs="宋体"/>
          <w:color w:val="000000"/>
          <w:sz w:val="24"/>
          <w:szCs w:val="24"/>
        </w:rPr>
        <w:t xml:space="preserve">公告期限为自本公告发布之日起5个工作日。</w:t>
      </w:r>
      <w:r>
        <w:rPr>
          <w:rFonts w:ascii="宋体" w:hAnsi="宋体" w:cs="宋体"/>
          <w:color w:val="000000"/>
          <w:sz w:val="24"/>
          <w:szCs w:val="24"/>
        </w:rPr>
      </w:r>
      <w:r/>
    </w:p>
    <w:p>
      <w:pPr>
        <w:pStyle w:val="874"/>
        <w:ind w:firstLine="498"/>
        <w:pageBreakBefore w:val="0"/>
        <w:spacing w:before="145" w:after="145" w:line="252" w:lineRule="auto"/>
        <w:widowControl w:val="off"/>
        <w:rPr>
          <w:rFonts w:hint="eastAsia" w:ascii="Times New Roman" w:hAnsi="Times New Roman" w:eastAsia="宋体" w:cs="Times New Roman"/>
          <w:b/>
          <w:bCs/>
          <w:color w:val="000000"/>
        </w:rPr>
      </w:pPr>
      <w:r>
        <w:rPr>
          <w:rFonts w:hint="eastAsia" w:ascii="Times New Roman" w:hAnsi="Times New Roman" w:eastAsia="宋体" w:cs="Times New Roman"/>
          <w:b/>
          <w:bCs/>
          <w:color w:val="000000"/>
        </w:rPr>
        <w:t xml:space="preserve">六、其他事宜</w:t>
      </w:r>
      <w:bookmarkEnd w:id="32"/>
      <w:r/>
      <w:bookmarkEnd w:id="33"/>
      <w:r/>
      <w:bookmarkEnd w:id="34"/>
      <w:r>
        <w:rPr>
          <w:rFonts w:hint="eastAsia" w:ascii="Times New Roman" w:hAnsi="Times New Roman" w:eastAsia="宋体" w:cs="Times New Roman"/>
          <w:b/>
          <w:bCs/>
          <w:color w:val="000000"/>
        </w:rPr>
      </w:r>
      <w:r/>
    </w:p>
    <w:p>
      <w:pPr>
        <w:pStyle w:val="871"/>
        <w:ind w:firstLine="480"/>
        <w:pageBreakBefore w:val="0"/>
        <w:spacing w:line="252" w:lineRule="auto"/>
        <w:widowControl w:val="off"/>
        <w:tabs>
          <w:tab w:val="left" w:pos="900" w:leader="none"/>
        </w:tabs>
        <w:rPr>
          <w:rFonts w:hint="eastAsia" w:ascii="宋体" w:hAnsi="宋体"/>
          <w:bCs/>
          <w:color w:val="000000"/>
          <w:sz w:val="24"/>
          <w:szCs w:val="24"/>
        </w:rPr>
      </w:pPr>
      <w:r/>
      <w:bookmarkStart w:id="35" w:name="_Toc28359008"/>
      <w:r/>
      <w:bookmarkStart w:id="36" w:name="_Toc28359085"/>
      <w:r/>
      <w:bookmarkStart w:id="37" w:name="_Toc38985269"/>
      <w:r/>
      <w:bookmarkStart w:id="38" w:name="_Toc35393796"/>
      <w:r/>
      <w:bookmarkStart w:id="39" w:name="_Toc35393627"/>
      <w:r>
        <w:rPr>
          <w:rFonts w:hint="eastAsia" w:ascii="宋体" w:hAnsi="宋体" w:eastAsia="宋体" w:cs="宋体"/>
          <w:color w:val="000000"/>
          <w:sz w:val="24"/>
          <w:szCs w:val="24"/>
        </w:rPr>
        <w:t xml:space="preserve">1.</w:t>
      </w:r>
      <w:r>
        <w:rPr>
          <w:rFonts w:hint="eastAsia" w:ascii="宋体" w:hAnsi="宋体"/>
          <w:bCs/>
          <w:color w:val="000000"/>
          <w:sz w:val="24"/>
          <w:szCs w:val="24"/>
        </w:rPr>
        <w:t xml:space="preserve">本次招标不收取投标保证金。</w:t>
      </w:r>
      <w:r>
        <w:rPr>
          <w:rFonts w:hint="eastAsia" w:ascii="宋体" w:hAnsi="宋体"/>
          <w:bCs/>
          <w:color w:val="000000"/>
          <w:sz w:val="24"/>
          <w:szCs w:val="24"/>
        </w:rPr>
      </w:r>
      <w:r/>
    </w:p>
    <w:p>
      <w:pPr>
        <w:pStyle w:val="871"/>
        <w:ind w:firstLine="480"/>
        <w:pageBreakBefore w:val="0"/>
        <w:spacing w:line="252" w:lineRule="auto"/>
        <w:widowControl w:val="off"/>
        <w:rPr>
          <w:rFonts w:hint="eastAsia" w:ascii="宋体" w:hAnsi="宋体" w:eastAsia="宋体" w:cs="宋体"/>
          <w:color w:val="000000"/>
          <w:sz w:val="24"/>
          <w:szCs w:val="24"/>
          <w:highlight w:val="none"/>
          <w:u w:val="none"/>
          <w:lang w:val="en-US" w:eastAsia="zh-CN"/>
        </w:rPr>
      </w:pPr>
      <w:r>
        <w:rPr>
          <w:rFonts w:hint="eastAsia" w:ascii="宋体" w:hAnsi="宋体"/>
          <w:color w:val="000000"/>
          <w:sz w:val="24"/>
          <w:szCs w:val="24"/>
        </w:rPr>
      </w:r>
      <w:r>
        <w:rPr>
          <w:rFonts w:hint="eastAsia" w:ascii="宋体" w:hAnsi="宋体"/>
          <w:color w:val="000000"/>
          <w:sz w:val="24"/>
          <w:szCs w:val="24"/>
        </w:rPr>
        <w:t xml:space="preserve">2.本项目组织勘察及答疑，供应商代表携带加盖单位公章的营业执照复印件、法定代表人授权委托书、身份证参加。签到时间：2026年5月28日9时00分至9时30分，地址：南京市栖霞区学海路29号，联系人：潘老师，联系电话：025-85796589</w:t>
      </w:r>
      <w:r>
        <w:rPr>
          <w:rFonts w:hint="eastAsia" w:ascii="宋体" w:hAnsi="宋体"/>
          <w:color w:val="000000"/>
          <w:sz w:val="24"/>
          <w:szCs w:val="24"/>
        </w:rPr>
      </w:r>
      <w:r/>
    </w:p>
    <w:p>
      <w:pPr>
        <w:pStyle w:val="871"/>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rPr>
          <w:rFonts w:hint="eastAsia" w:ascii="宋体" w:hAnsi="宋体" w:eastAsia="宋体" w:cs="宋体"/>
          <w:color w:val="000000"/>
          <w:sz w:val="24"/>
          <w:szCs w:val="24"/>
          <w:highlight w:val="none"/>
          <w:lang w:eastAsia="zh-CN"/>
        </w:rPr>
      </w:r>
      <w:r/>
    </w:p>
    <w:p>
      <w:pPr>
        <w:pStyle w:val="871"/>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71"/>
        <w:ind w:firstLine="482"/>
        <w:spacing w:line="252"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871"/>
        <w:ind w:firstLine="480"/>
        <w:spacing w:line="252" w:lineRule="auto"/>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采购人《质疑函》收件人：潘老师，收件地址：</w:t>
      </w:r>
      <w:r>
        <w:rPr>
          <w:rFonts w:hint="eastAsia" w:ascii="宋体" w:hAnsi="宋体" w:eastAsia="宋体" w:cs="宋体"/>
          <w:color w:val="000000"/>
          <w:sz w:val="24"/>
          <w:szCs w:val="24"/>
          <w:highlight w:val="none"/>
          <w:u w:val="none"/>
          <w:lang w:val="en-US" w:eastAsia="zh-CN"/>
        </w:rPr>
        <w:t xml:space="preserve">南京市</w:t>
      </w:r>
      <w:r>
        <w:rPr>
          <w:rFonts w:hint="eastAsia" w:ascii="宋体" w:hAnsi="宋体" w:eastAsia="宋体" w:cs="Times New Roman"/>
          <w:color w:val="000000"/>
          <w:sz w:val="24"/>
          <w:szCs w:val="24"/>
          <w:u w:val="none"/>
          <w:lang w:val="en-US" w:eastAsia="zh-CN"/>
        </w:rPr>
        <w:t xml:space="preserve">栖霞</w:t>
      </w:r>
      <w:r>
        <w:rPr>
          <w:rFonts w:hint="eastAsia" w:ascii="宋体" w:hAnsi="宋体" w:eastAsia="宋体" w:cs="宋体"/>
          <w:color w:val="000000"/>
          <w:sz w:val="24"/>
          <w:szCs w:val="24"/>
          <w:highlight w:val="none"/>
          <w:u w:val="none"/>
          <w:lang w:val="en-US" w:eastAsia="zh-CN"/>
        </w:rPr>
        <w:t xml:space="preserve">区</w:t>
      </w:r>
      <w:r>
        <w:rPr>
          <w:rFonts w:hint="eastAsia" w:ascii="宋体" w:hAnsi="宋体" w:eastAsia="宋体" w:cs="Times New Roman"/>
          <w:color w:val="000000"/>
          <w:sz w:val="24"/>
          <w:szCs w:val="24"/>
          <w:u w:val="none"/>
          <w:lang w:val="en-US" w:eastAsia="zh-CN"/>
        </w:rPr>
        <w:t xml:space="preserve">学海</w:t>
      </w:r>
      <w:r>
        <w:rPr>
          <w:rFonts w:hint="eastAsia" w:ascii="宋体" w:hAnsi="宋体" w:eastAsia="宋体" w:cs="宋体"/>
          <w:color w:val="000000"/>
          <w:sz w:val="24"/>
          <w:szCs w:val="24"/>
          <w:highlight w:val="none"/>
          <w:u w:val="none"/>
          <w:lang w:val="en-US" w:eastAsia="zh-CN"/>
        </w:rPr>
        <w:t xml:space="preserve">路</w:t>
      </w:r>
      <w:r>
        <w:rPr>
          <w:rFonts w:hint="eastAsia" w:ascii="宋体" w:hAnsi="宋体" w:eastAsia="宋体" w:cs="Times New Roman"/>
          <w:color w:val="000000"/>
          <w:sz w:val="24"/>
          <w:szCs w:val="24"/>
          <w:u w:val="none"/>
          <w:lang w:val="en-US" w:eastAsia="zh-CN"/>
        </w:rPr>
        <w:t xml:space="preserve">29</w:t>
      </w:r>
      <w:r>
        <w:rPr>
          <w:rFonts w:hint="eastAsia" w:ascii="宋体" w:hAnsi="宋体" w:eastAsia="宋体" w:cs="宋体"/>
          <w:color w:val="000000"/>
          <w:sz w:val="24"/>
          <w:szCs w:val="24"/>
          <w:highlight w:val="none"/>
          <w:u w:val="none"/>
          <w:lang w:val="en-US" w:eastAsia="zh-CN"/>
        </w:rPr>
        <w:t xml:space="preserve">号，</w:t>
      </w:r>
      <w:r>
        <w:rPr>
          <w:rFonts w:hint="eastAsia" w:ascii="宋体" w:hAnsi="宋体" w:eastAsia="宋体" w:cs="Times New Roman"/>
          <w:b w:val="0"/>
          <w:bCs w:val="0"/>
          <w:color w:val="000000"/>
          <w:sz w:val="24"/>
          <w:lang w:val="en-US" w:eastAsia="zh-CN"/>
        </w:rPr>
        <w:t xml:space="preserve">联系电话：025-85796589。</w:t>
      </w:r>
      <w:r>
        <w:rPr>
          <w:rFonts w:ascii="宋体" w:hAnsi="宋体" w:eastAsia="宋体" w:cs="Times New Roman"/>
          <w:b w:val="0"/>
          <w:bCs w:val="0"/>
          <w:color w:val="000000"/>
          <w:sz w:val="24"/>
          <w:lang w:val="en-US" w:eastAsia="zh-CN"/>
        </w:rPr>
      </w:r>
      <w:r/>
    </w:p>
    <w:p>
      <w:pPr>
        <w:pStyle w:val="871"/>
        <w:ind w:firstLine="480"/>
        <w:keepLines w:val="0"/>
        <w:keepNext w:val="0"/>
        <w:pageBreakBefore w:val="0"/>
        <w:spacing w:line="252" w:lineRule="auto"/>
        <w:widowControl/>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lang w:val="zh-CN"/>
        </w:rPr>
      </w:r>
      <w:r/>
    </w:p>
    <w:p>
      <w:pPr>
        <w:pStyle w:val="874"/>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1.采购人</w:t>
      </w:r>
      <w:r>
        <w:rPr>
          <w:rFonts w:hint="eastAsia" w:ascii="宋体" w:hAnsi="宋体" w:eastAsia="宋体" w:cs="Times New Roman"/>
          <w:color w:val="000000"/>
          <w:sz w:val="24"/>
          <w:szCs w:val="24"/>
          <w:lang w:val="en-US" w:eastAsia="zh-CN"/>
        </w:rPr>
      </w:r>
      <w:r/>
    </w:p>
    <w:p>
      <w:pPr>
        <w:pStyle w:val="871"/>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名  称：南京技师学院          </w:t>
      </w:r>
      <w:r>
        <w:rPr>
          <w:rFonts w:hint="eastAsia" w:ascii="宋体" w:hAnsi="宋体" w:eastAsia="宋体" w:cs="Times New Roman"/>
          <w:color w:val="000000"/>
          <w:sz w:val="24"/>
          <w:szCs w:val="24"/>
          <w:u w:val="none"/>
          <w:lang w:val="en-US" w:eastAsia="zh-CN"/>
        </w:rPr>
      </w:r>
      <w:r/>
    </w:p>
    <w:p>
      <w:pPr>
        <w:pStyle w:val="871"/>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ascii="宋体" w:hAnsi="宋体" w:eastAsia="宋体" w:cs="Times New Roman"/>
          <w:color w:val="000000"/>
          <w:sz w:val="24"/>
          <w:szCs w:val="24"/>
          <w:u w:val="none"/>
          <w:lang w:val="en-US" w:eastAsia="zh-CN"/>
        </w:rPr>
        <w:t xml:space="preserve">南京市栖霞区</w:t>
      </w:r>
      <w:r>
        <w:rPr>
          <w:rFonts w:ascii="宋体" w:hAnsi="宋体" w:eastAsia="宋体" w:cs="Times New Roman"/>
          <w:color w:val="000000"/>
          <w:sz w:val="24"/>
          <w:szCs w:val="24"/>
          <w:u w:val="none"/>
          <w:lang w:val="en-US" w:eastAsia="zh-CN"/>
        </w:rPr>
        <w:fldChar w:fldCharType="begin"/>
      </w:r>
      <w:r>
        <w:rPr>
          <w:rFonts w:ascii="宋体" w:hAnsi="宋体" w:eastAsia="宋体" w:cs="Times New Roman"/>
          <w:color w:val="000000"/>
          <w:sz w:val="24"/>
          <w:szCs w:val="24"/>
          <w:u w:val="none"/>
          <w:lang w:val="en-US" w:eastAsia="zh-CN"/>
        </w:rPr>
        <w:instrText xml:space="preserve"> HYPERLINK "https://baike.baidu.com/item/%E4%BB%99%E6%9E%97%E5%A4%A7%E5%AD%A6%E5%9F%8E/5326085?fromModule=lemma_inlink" \t "https://baike.baidu.com/item/%E5%8D%97%E4%BA%AC%E6%8A%80%E5%B8%88%E5%AD%A6%E9%99%A2/_blank" </w:instrText>
      </w:r>
      <w:r>
        <w:rPr>
          <w:rFonts w:ascii="宋体" w:hAnsi="宋体" w:eastAsia="宋体" w:cs="Times New Roman"/>
          <w:color w:val="000000"/>
          <w:sz w:val="24"/>
          <w:szCs w:val="24"/>
          <w:u w:val="none"/>
          <w:lang w:val="en-US" w:eastAsia="zh-CN"/>
        </w:rPr>
        <w:fldChar w:fldCharType="separate"/>
      </w:r>
      <w:r>
        <w:rPr>
          <w:rFonts w:ascii="宋体" w:hAnsi="宋体" w:eastAsia="宋体" w:cs="Times New Roman"/>
          <w:color w:val="000000"/>
          <w:sz w:val="24"/>
          <w:szCs w:val="24"/>
          <w:u w:val="none"/>
          <w:lang w:val="en-US" w:eastAsia="zh-CN"/>
        </w:rPr>
        <w:t xml:space="preserve">仙林大学城</w:t>
      </w:r>
      <w:r>
        <w:rPr>
          <w:rFonts w:ascii="宋体" w:hAnsi="宋体" w:eastAsia="宋体" w:cs="Times New Roman"/>
          <w:color w:val="000000"/>
          <w:sz w:val="24"/>
          <w:szCs w:val="24"/>
          <w:u w:val="none"/>
          <w:lang w:val="en-US" w:eastAsia="zh-CN"/>
        </w:rPr>
        <w:fldChar w:fldCharType="end"/>
      </w:r>
      <w:r>
        <w:rPr>
          <w:rFonts w:ascii="宋体" w:hAnsi="宋体" w:eastAsia="宋体" w:cs="Times New Roman"/>
          <w:color w:val="000000"/>
          <w:sz w:val="24"/>
          <w:szCs w:val="24"/>
          <w:u w:val="none"/>
          <w:lang w:val="en-US" w:eastAsia="zh-CN"/>
        </w:rPr>
        <w:t xml:space="preserve">学海路29号</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71"/>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联系人：潘老师</w:t>
      </w:r>
      <w:r>
        <w:rPr>
          <w:rFonts w:hint="eastAsia" w:ascii="宋体" w:hAnsi="宋体" w:eastAsia="宋体" w:cs="Times New Roman"/>
          <w:color w:val="000000"/>
          <w:sz w:val="24"/>
          <w:szCs w:val="24"/>
          <w:u w:val="none"/>
          <w:lang w:val="en-US" w:eastAsia="zh-CN"/>
        </w:rPr>
      </w:r>
      <w:r/>
    </w:p>
    <w:p>
      <w:pPr>
        <w:pStyle w:val="871"/>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w:t>
      </w:r>
      <w:bookmarkStart w:id="40" w:name="_Toc28359009"/>
      <w:r/>
      <w:bookmarkStart w:id="41" w:name="_Toc28359086"/>
      <w:r>
        <w:rPr>
          <w:rFonts w:hint="eastAsia" w:ascii="宋体" w:hAnsi="宋体" w:eastAsia="宋体" w:cs="Times New Roman"/>
          <w:color w:val="000000"/>
          <w:sz w:val="24"/>
          <w:szCs w:val="24"/>
          <w:u w:val="none"/>
          <w:lang w:val="en-US" w:eastAsia="zh-CN"/>
        </w:rPr>
        <w:t xml:space="preserve">85796589</w:t>
      </w:r>
      <w:r>
        <w:rPr>
          <w:rFonts w:hint="eastAsia" w:ascii="宋体" w:hAnsi="宋体" w:eastAsia="宋体" w:cs="Times New Roman"/>
          <w:color w:val="000000"/>
          <w:sz w:val="24"/>
          <w:szCs w:val="24"/>
          <w:u w:val="none"/>
          <w:lang w:val="en-US" w:eastAsia="zh-CN"/>
        </w:rPr>
      </w:r>
      <w:r/>
    </w:p>
    <w:p>
      <w:pPr>
        <w:pStyle w:val="871"/>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2.交易中心</w:t>
      </w:r>
      <w:bookmarkEnd w:id="40"/>
      <w:r/>
      <w:bookmarkEnd w:id="41"/>
      <w:r>
        <w:rPr>
          <w:rFonts w:hint="eastAsia" w:ascii="宋体" w:hAnsi="宋体" w:eastAsia="宋体" w:cs="Times New Roman"/>
          <w:color w:val="000000"/>
          <w:sz w:val="24"/>
          <w:szCs w:val="24"/>
          <w:u w:val="none"/>
          <w:lang w:val="en-US" w:eastAsia="zh-CN"/>
        </w:rPr>
      </w:r>
      <w:r/>
    </w:p>
    <w:p>
      <w:pPr>
        <w:pStyle w:val="871"/>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rPr>
          <w:rFonts w:hint="eastAsia" w:ascii="宋体" w:hAnsi="宋体" w:eastAsia="宋体" w:cs="Times New Roman"/>
          <w:color w:val="000000"/>
          <w:sz w:val="24"/>
          <w:szCs w:val="24"/>
          <w:u w:val="none"/>
          <w:lang w:val="en-US" w:eastAsia="zh-CN"/>
        </w:rPr>
      </w:r>
      <w:r/>
    </w:p>
    <w:p>
      <w:pPr>
        <w:pStyle w:val="871"/>
        <w:ind w:firstLine="480"/>
        <w:pageBreakBefore w:val="0"/>
        <w:spacing w:line="252" w:lineRule="auto"/>
        <w:widowControl w:val="off"/>
        <w:rPr>
          <w:rFonts w:hint="eastAsia" w:ascii="宋体" w:hAnsi="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邹女士</w:t>
      </w:r>
      <w:r>
        <w:rPr>
          <w:rFonts w:hint="eastAsia" w:ascii="宋体" w:hAnsi="宋体" w:cs="Times New Roman"/>
          <w:color w:val="000000"/>
          <w:sz w:val="24"/>
          <w:szCs w:val="24"/>
          <w:u w:val="none"/>
          <w:lang w:val="en-US" w:eastAsia="zh-CN"/>
        </w:rPr>
      </w:r>
      <w:r/>
    </w:p>
    <w:p>
      <w:pPr>
        <w:pStyle w:val="871"/>
        <w:ind w:firstLine="480"/>
        <w:pageBreakBefore w:val="0"/>
        <w:spacing w:line="252" w:lineRule="auto"/>
        <w:widowControl w:val="off"/>
        <w:rPr>
          <w:rFonts w:hint="eastAsia"/>
          <w:color w:val="000000"/>
          <w:u w:val="none"/>
        </w:rPr>
      </w:pPr>
      <w:r>
        <w:rPr>
          <w:rFonts w:hint="eastAsia" w:ascii="宋体" w:hAnsi="宋体" w:eastAsia="宋体" w:cs="Times New Roman"/>
          <w:color w:val="000000"/>
          <w:sz w:val="24"/>
          <w:szCs w:val="24"/>
          <w:u w:val="none"/>
          <w:lang w:val="en-US" w:eastAsia="zh-CN"/>
        </w:rPr>
        <w:t xml:space="preserve">联系电话：025-68505810 </w:t>
      </w:r>
      <w:r>
        <w:rPr>
          <w:rFonts w:hint="eastAsia"/>
          <w:color w:val="000000"/>
          <w:u w:val="none"/>
        </w:rPr>
      </w:r>
      <w:r/>
    </w:p>
    <w:p>
      <w:pPr>
        <w:pStyle w:val="871"/>
        <w:ind w:right="840"/>
        <w:jc w:val="center"/>
        <w:rPr>
          <w:rFonts w:hint="eastAsia" w:ascii="方正小标宋简体" w:hAnsi="方正小标宋简体" w:eastAsia="方正小标宋简体" w:cs="方正小标宋简体"/>
          <w:color w:val="000000"/>
          <w:sz w:val="36"/>
          <w:szCs w:val="36"/>
        </w:rPr>
        <w:outlineLvl w:val="0"/>
      </w:pPr>
      <w:r>
        <w:rPr>
          <w:rFonts w:ascii="宋体" w:hAnsi="宋体"/>
          <w:color w:val="000000"/>
          <w:sz w:val="24"/>
          <w:szCs w:val="24"/>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rPr>
        <w:t xml:space="preserve">第二章  </w:t>
      </w:r>
      <w:bookmarkEnd w:id="42"/>
      <w:r/>
      <w:bookmarkStart w:id="43" w:name="_Toc513029202"/>
      <w:r/>
      <w:bookmarkStart w:id="44" w:name="_Toc16938518"/>
      <w:r/>
      <w:bookmarkStart w:id="45" w:name="_Toc120614213"/>
      <w:r/>
      <w:bookmarkStart w:id="46" w:name="_Toc20823274"/>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7" w:name="_Toc16938519"/>
      <w:r/>
      <w:bookmarkStart w:id="48" w:name="_Toc120614214"/>
      <w:r/>
      <w:bookmarkStart w:id="49" w:name="_Toc513029203"/>
      <w:r/>
      <w:bookmarkStart w:id="50" w:name="_Toc20823275"/>
      <w:r/>
      <w:bookmarkStart w:id="51" w:name="_Toc20823314"/>
      <w:r/>
      <w:bookmarkStart w:id="52" w:name="_Toc513029242"/>
      <w:r/>
      <w:bookmarkStart w:id="53" w:name="_Toc479757207"/>
      <w:r/>
      <w:bookmarkStart w:id="54" w:name="_Toc16938558"/>
      <w:r/>
      <w:bookmarkStart w:id="55" w:name="_Toc120614221"/>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56" w:name="_Hlt16619475"/>
      <w:r/>
      <w:bookmarkEnd w:id="56"/>
      <w:r/>
      <w:bookmarkStart w:id="57" w:name="_Toc458694821"/>
      <w:r/>
      <w:bookmarkStart w:id="58" w:name="_Toc513029204"/>
      <w:r/>
      <w:bookmarkStart w:id="59" w:name="_Toc20823276"/>
      <w:r/>
      <w:bookmarkStart w:id="60" w:name="_Toc16938520"/>
      <w:r>
        <w:rPr>
          <w:rFonts w:hint="eastAsia" w:ascii="方正楷体_GBK" w:hAnsi="方正楷体_GBK" w:eastAsia="方正楷体_GBK" w:cs="方正楷体_GBK"/>
          <w:b/>
          <w:bCs/>
          <w:color w:val="000000"/>
        </w:rPr>
        <w:t xml:space="preserve">1</w:t>
      </w:r>
      <w:bookmarkEnd w:id="57"/>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招标方式</w:t>
      </w:r>
      <w:bookmarkEnd w:id="58"/>
      <w:r/>
      <w:bookmarkEnd w:id="59"/>
      <w:r/>
      <w:bookmarkEnd w:id="60"/>
      <w:r>
        <w:rPr>
          <w:rFonts w:hint="eastAsia" w:ascii="方正楷体_GBK" w:hAnsi="方正楷体_GBK" w:eastAsia="方正楷体_GBK" w:cs="方正楷体_GBK"/>
          <w:b/>
          <w:bCs/>
          <w:color w:val="000000"/>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本文件仅适用于招标公告中所述项目。</w:t>
      </w:r>
      <w:r>
        <w:rPr>
          <w:rFonts w:hint="eastAsia" w:ascii="宋体" w:hAnsi="宋体" w:eastAsia="宋体" w:cs="Times New Roman"/>
          <w:color w:val="000000"/>
          <w:sz w:val="24"/>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61" w:name="_Toc16938521"/>
      <w:r/>
      <w:bookmarkStart w:id="62" w:name="_Toc513029205"/>
      <w:r/>
      <w:bookmarkStart w:id="63" w:name="_Toc20823277"/>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合格的投标人</w:t>
      </w:r>
      <w:bookmarkEnd w:id="61"/>
      <w:r/>
      <w:bookmarkEnd w:id="62"/>
      <w:r/>
      <w:bookmarkEnd w:id="63"/>
      <w:r>
        <w:rPr>
          <w:rFonts w:hint="eastAsia" w:ascii="方正楷体_GBK" w:hAnsi="方正楷体_GBK" w:eastAsia="方正楷体_GBK" w:cs="方正楷体_GBK"/>
          <w:b/>
          <w:bCs/>
          <w:color w:val="000000"/>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eastAsia="宋体" w:cs="Times New Roman"/>
          <w:color w:val="000000"/>
          <w:sz w:val="24"/>
          <w:lang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64" w:name="_Toc16938522"/>
      <w:r/>
      <w:bookmarkStart w:id="65" w:name="_Toc513029206"/>
      <w:r/>
      <w:bookmarkStart w:id="66" w:name="_Toc20823278"/>
      <w:r>
        <w:rPr>
          <w:rFonts w:hint="eastAsia" w:ascii="方正楷体_GBK" w:hAnsi="方正楷体_GBK" w:eastAsia="方正楷体_GBK" w:cs="方正楷体_GBK"/>
          <w:b/>
          <w:bCs/>
          <w:color w:val="000000"/>
        </w:rPr>
        <w:t xml:space="preserve">3</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适用法律</w:t>
      </w:r>
      <w:bookmarkEnd w:id="64"/>
      <w:r/>
      <w:bookmarkEnd w:id="65"/>
      <w:r/>
      <w:bookmarkEnd w:id="66"/>
      <w:r>
        <w:rPr>
          <w:rFonts w:hint="eastAsia" w:ascii="方正楷体_GBK" w:hAnsi="方正楷体_GBK" w:eastAsia="方正楷体_GBK" w:cs="方正楷体_GBK"/>
          <w:b/>
          <w:bCs/>
          <w:color w:val="000000"/>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67" w:name="_Toc16938523"/>
      <w:r/>
      <w:bookmarkStart w:id="68" w:name="_Toc462564067"/>
      <w:r/>
      <w:bookmarkStart w:id="69" w:name="_Toc20823279"/>
      <w:r/>
      <w:bookmarkStart w:id="70" w:name="_Toc513029207"/>
      <w:r>
        <w:rPr>
          <w:rFonts w:hint="eastAsia" w:ascii="方正楷体_GBK" w:hAnsi="方正楷体_GBK" w:eastAsia="方正楷体_GBK" w:cs="方正楷体_GBK"/>
          <w:b/>
          <w:bCs/>
          <w:color w:val="000000"/>
        </w:rPr>
        <w:t xml:space="preserve">4</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投标费用</w:t>
      </w:r>
      <w:bookmarkEnd w:id="67"/>
      <w:r/>
      <w:bookmarkEnd w:id="68"/>
      <w:r/>
      <w:bookmarkEnd w:id="69"/>
      <w:r/>
      <w:bookmarkEnd w:id="70"/>
      <w:r>
        <w:rPr>
          <w:rFonts w:hint="eastAsia" w:ascii="方正楷体_GBK" w:hAnsi="方正楷体_GBK" w:eastAsia="方正楷体_GBK" w:cs="方正楷体_GBK"/>
          <w:b/>
          <w:bCs/>
          <w:color w:val="000000"/>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5</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招标文件的约束力</w:t>
      </w:r>
      <w:r>
        <w:rPr>
          <w:rFonts w:hint="eastAsia" w:ascii="方正楷体_GBK" w:hAnsi="方正楷体_GBK" w:eastAsia="方正楷体_GBK" w:cs="方正楷体_GBK"/>
          <w:b/>
          <w:bCs/>
          <w:color w:val="000000"/>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即被认为接受了本文件的规定和约束。</w:t>
      </w:r>
      <w:r>
        <w:rPr>
          <w:rFonts w:hint="eastAsia" w:ascii="宋体" w:hAnsi="宋体" w:eastAsia="宋体" w:cs="Times New Roman"/>
          <w:color w:val="000000"/>
          <w:sz w:val="24"/>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1" w:name="_Toc16938525"/>
      <w:r/>
      <w:bookmarkStart w:id="72" w:name="_Toc20823281"/>
      <w:r/>
      <w:bookmarkStart w:id="73" w:name="_Toc513029209"/>
      <w:r/>
      <w:bookmarkStart w:id="74" w:name="_Toc120614215"/>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75" w:name="_Toc20823282"/>
      <w:r/>
      <w:bookmarkStart w:id="76" w:name="_Toc513029210"/>
      <w:r/>
      <w:bookmarkStart w:id="77" w:name="_Toc16938526"/>
      <w:r>
        <w:rPr>
          <w:rFonts w:hint="eastAsia" w:ascii="方正楷体_GBK" w:hAnsi="方正楷体_GBK" w:eastAsia="方正楷体_GBK" w:cs="方正楷体_GBK"/>
          <w:b/>
          <w:bCs/>
          <w:color w:val="000000"/>
        </w:rPr>
        <w:t xml:space="preserve">6</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招标文件构成</w:t>
      </w:r>
      <w:bookmarkEnd w:id="75"/>
      <w:r/>
      <w:bookmarkEnd w:id="76"/>
      <w:r/>
      <w:bookmarkEnd w:id="77"/>
      <w:r>
        <w:rPr>
          <w:rFonts w:hint="eastAsia" w:ascii="方正楷体_GBK" w:hAnsi="方正楷体_GBK" w:eastAsia="方正楷体_GBK" w:cs="方正楷体_GBK"/>
          <w:b/>
          <w:bCs/>
          <w:color w:val="000000"/>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并保证所提供的全部资料的真实性</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以使其投标文件对招标文件作出实质性响应</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否则其风险由投标人自行承担。</w:t>
      </w:r>
      <w:r>
        <w:rPr>
          <w:rFonts w:hint="eastAsia" w:ascii="宋体" w:hAnsi="宋体" w:eastAsia="宋体" w:cs="Times New Roman"/>
          <w:color w:val="000000"/>
          <w:sz w:val="24"/>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78" w:name="_Toc16938527"/>
      <w:r/>
      <w:bookmarkStart w:id="79" w:name="_Toc513029211"/>
      <w:r/>
      <w:bookmarkStart w:id="80" w:name="_Toc462564070"/>
      <w:r/>
      <w:bookmarkStart w:id="81" w:name="_Toc20823283"/>
      <w:r>
        <w:rPr>
          <w:rFonts w:hint="eastAsia" w:ascii="方正楷体_GBK" w:hAnsi="方正楷体_GBK" w:eastAsia="方正楷体_GBK" w:cs="方正楷体_GBK"/>
          <w:b/>
          <w:bCs/>
          <w:color w:val="000000"/>
        </w:rPr>
        <w:t xml:space="preserve">7</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招标文件的澄清</w:t>
      </w:r>
      <w:bookmarkEnd w:id="78"/>
      <w:r/>
      <w:bookmarkEnd w:id="79"/>
      <w:r/>
      <w:bookmarkEnd w:id="80"/>
      <w:r/>
      <w:bookmarkEnd w:id="81"/>
      <w:r>
        <w:rPr>
          <w:rFonts w:hint="eastAsia" w:ascii="方正楷体_GBK" w:hAnsi="方正楷体_GBK" w:eastAsia="方正楷体_GBK" w:cs="方正楷体_GBK"/>
          <w:b/>
          <w:bCs/>
          <w:color w:val="000000"/>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应在投标截止期十日前按招标公告中的通讯地址</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82" w:name="_Toc16938528"/>
      <w:r/>
      <w:bookmarkStart w:id="83" w:name="_Toc20823284"/>
      <w:r/>
      <w:bookmarkStart w:id="84" w:name="_Toc513029212"/>
      <w:r/>
      <w:bookmarkStart w:id="85" w:name="_Toc462564071"/>
      <w:r>
        <w:rPr>
          <w:rFonts w:hint="eastAsia" w:ascii="方正楷体_GBK" w:hAnsi="方正楷体_GBK" w:eastAsia="方正楷体_GBK" w:cs="方正楷体_GBK"/>
          <w:b/>
          <w:bCs/>
          <w:color w:val="000000"/>
        </w:rPr>
        <w:t xml:space="preserve">8</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招标文件的修改</w:t>
      </w:r>
      <w:bookmarkEnd w:id="82"/>
      <w:r/>
      <w:bookmarkEnd w:id="83"/>
      <w:r/>
      <w:bookmarkEnd w:id="84"/>
      <w:r/>
      <w:bookmarkEnd w:id="85"/>
      <w:r>
        <w:rPr>
          <w:rFonts w:hint="eastAsia" w:ascii="方正楷体_GBK" w:hAnsi="方正楷体_GBK" w:eastAsia="方正楷体_GBK" w:cs="方正楷体_GBK"/>
          <w:b/>
          <w:bCs/>
          <w:color w:val="000000"/>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bookmarkStart w:id="86" w:name="_Toc513029213"/>
      <w:r/>
      <w:bookmarkStart w:id="87" w:name="_Toc20823285"/>
      <w:r/>
      <w:bookmarkStart w:id="88" w:name="_Toc462564072"/>
      <w:r/>
      <w:bookmarkStart w:id="89" w:name="_Toc120614216"/>
      <w:r/>
      <w:bookmarkStart w:id="90" w:name="_Toc16938529"/>
      <w:r>
        <w:rPr>
          <w:rFonts w:hint="eastAsia" w:ascii="宋体" w:hAnsi="宋体" w:eastAsia="宋体" w:cs="Times New Roman"/>
          <w:color w:val="000000"/>
          <w:sz w:val="24"/>
        </w:rPr>
        <w:t xml:space="preserve">8.1 在投标截止时间前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交易中心可以对招标文件进行修改。招标文件的修改将在原公告媒体发布更正公告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更正内容将作为招标文件的组成部分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并对投标人具有约束力。</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关注原公告媒体有关本项目的更正公告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根据更正公告内容自行决定是否需要重新制作和提交投标文件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并承担由此产生的相应责任。</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并在原公告媒体发布更正公告。</w:t>
      </w:r>
      <w:r>
        <w:rPr>
          <w:rFonts w:hint="eastAsia" w:ascii="宋体" w:hAnsi="宋体" w:eastAsia="宋体" w:cs="Times New Roman"/>
          <w:color w:val="000000"/>
          <w:sz w:val="24"/>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91" w:name="_Toc462564073"/>
      <w:r/>
      <w:bookmarkStart w:id="92" w:name="_Toc20823286"/>
      <w:r/>
      <w:bookmarkStart w:id="93" w:name="_Toc16938530"/>
      <w:r/>
      <w:bookmarkStart w:id="94" w:name="_Toc513029214"/>
      <w:r>
        <w:rPr>
          <w:rFonts w:hint="eastAsia" w:ascii="方正楷体_GBK" w:hAnsi="方正楷体_GBK" w:eastAsia="方正楷体_GBK" w:cs="方正楷体_GBK"/>
          <w:b/>
          <w:bCs/>
          <w:color w:val="000000"/>
        </w:rPr>
        <w:t xml:space="preserve">9</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投标文件的语言及度量衡单位</w:t>
      </w:r>
      <w:bookmarkEnd w:id="91"/>
      <w:r/>
      <w:bookmarkEnd w:id="92"/>
      <w:r/>
      <w:bookmarkEnd w:id="93"/>
      <w:r/>
      <w:bookmarkEnd w:id="94"/>
      <w:r>
        <w:rPr>
          <w:rFonts w:hint="eastAsia" w:ascii="方正楷体_GBK" w:hAnsi="方正楷体_GBK" w:eastAsia="方正楷体_GBK" w:cs="方正楷体_GBK"/>
          <w:b/>
          <w:bCs/>
          <w:color w:val="000000"/>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投标文件所使用的度量衡单位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均须采用国家法定计量单位。</w:t>
      </w:r>
      <w:r>
        <w:rPr>
          <w:rFonts w:hint="eastAsia" w:ascii="宋体" w:hAnsi="宋体" w:eastAsia="宋体" w:cs="Times New Roman"/>
          <w:color w:val="000000"/>
          <w:sz w:val="24"/>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95" w:name="_Toc513029215"/>
      <w:r/>
      <w:bookmarkStart w:id="96" w:name="_Toc16938531"/>
      <w:r/>
      <w:bookmarkStart w:id="97" w:name="_Toc20823287"/>
      <w:r/>
      <w:bookmarkStart w:id="98" w:name="_Toc462564074"/>
      <w:r>
        <w:rPr>
          <w:rFonts w:hint="eastAsia" w:ascii="方正楷体_GBK" w:hAnsi="方正楷体_GBK" w:eastAsia="方正楷体_GBK" w:cs="方正楷体_GBK"/>
          <w:b/>
          <w:bCs/>
          <w:color w:val="000000"/>
        </w:rPr>
        <w:t xml:space="preserve">10</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投标文件构成</w:t>
      </w:r>
      <w:bookmarkEnd w:id="95"/>
      <w:r/>
      <w:bookmarkEnd w:id="96"/>
      <w:r/>
      <w:bookmarkEnd w:id="97"/>
      <w:r/>
      <w:bookmarkEnd w:id="98"/>
      <w:r>
        <w:rPr>
          <w:rFonts w:hint="eastAsia" w:ascii="方正楷体_GBK" w:hAnsi="方正楷体_GBK" w:eastAsia="方正楷体_GBK" w:cs="方正楷体_GBK"/>
          <w:b/>
          <w:bCs/>
          <w:color w:val="000000"/>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 投标人编写的投标文件应包括资格证明文件、符合性证明文件、投标分项报价表、响应及偏离表、其他证明文件、投标函、开标一览表等部分。</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如标书制作工具中格式和内容与“江苏政府采购网”发布的招标文件不一致</w:t>
      </w:r>
      <w:r>
        <w:rPr>
          <w:rFonts w:hint="eastAsia" w:ascii="宋体" w:hAnsi="宋体" w:eastAsia="宋体" w:cs="Times New Roman"/>
          <w:color w:val="000000"/>
          <w:sz w:val="24"/>
          <w:lang w:eastAsia="zh-CN"/>
        </w:rPr>
        <w:t xml:space="preserve">，</w:t>
      </w:r>
      <w:r>
        <w:rPr>
          <w:rFonts w:hint="eastAsia" w:ascii="宋体" w:hAnsi="宋体" w:eastAsia="宋体" w:cs="Times New Roman"/>
          <w:b w:val="0"/>
          <w:bCs w:val="0"/>
          <w:i w:val="0"/>
          <w:iCs w:val="0"/>
          <w:color w:val="000000"/>
          <w:sz w:val="24"/>
          <w:u w:val="none"/>
        </w:rPr>
        <w:t xml:space="preserve">以“江苏政府采购网”发布的招标文件为准。</w:t>
      </w:r>
      <w:r>
        <w:rPr>
          <w:rFonts w:hint="eastAsia" w:ascii="宋体" w:hAnsi="宋体" w:eastAsia="宋体" w:cs="Times New Roman"/>
          <w:color w:val="000000"/>
          <w:sz w:val="24"/>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99" w:name="_Hlt26954838"/>
      <w:r/>
      <w:bookmarkEnd w:id="99"/>
      <w:r/>
      <w:bookmarkStart w:id="100" w:name="_Hlt26668975"/>
      <w:r/>
      <w:bookmarkEnd w:id="100"/>
      <w:r/>
      <w:bookmarkStart w:id="101" w:name="_Toc14577357"/>
      <w:r/>
      <w:bookmarkStart w:id="102" w:name="_Toc513029219"/>
      <w:r/>
      <w:bookmarkStart w:id="103" w:name="_Toc49090509"/>
      <w:r/>
      <w:bookmarkStart w:id="104" w:name="_Toc14577354"/>
      <w:r/>
      <w:bookmarkStart w:id="105" w:name="_Toc49090507"/>
      <w:r/>
      <w:bookmarkStart w:id="106" w:name="_Toc513029216"/>
      <w:r/>
      <w:bookmarkStart w:id="107" w:name="_Hlt26670360"/>
      <w:r/>
      <w:bookmarkEnd w:id="107"/>
      <w:r>
        <w:rPr>
          <w:rFonts w:hint="eastAsia" w:ascii="方正楷体_GBK" w:hAnsi="方正楷体_GBK" w:eastAsia="方正楷体_GBK" w:cs="方正楷体_GBK"/>
          <w:b/>
          <w:bCs/>
          <w:color w:val="000000"/>
        </w:rPr>
        <w:t xml:space="preserve">11</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证明投标人及投标标的符合招标文件规定的文件</w:t>
      </w:r>
      <w:bookmarkEnd w:id="101"/>
      <w:r/>
      <w:bookmarkEnd w:id="102"/>
      <w:r/>
      <w:bookmarkEnd w:id="103"/>
      <w:r>
        <w:rPr>
          <w:rFonts w:hint="eastAsia" w:ascii="方正楷体_GBK" w:hAnsi="方正楷体_GBK" w:eastAsia="方正楷体_GBK" w:cs="方正楷体_GBK"/>
          <w:b/>
          <w:bCs/>
          <w:color w:val="000000"/>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bookmarkEnd w:id="104"/>
      <w:r/>
      <w:bookmarkEnd w:id="105"/>
      <w:r/>
      <w:bookmarkEnd w:id="106"/>
      <w:r/>
      <w:bookmarkStart w:id="108" w:name="_Toc49090508"/>
      <w:r/>
      <w:bookmarkStart w:id="109" w:name="_Toc14577355"/>
      <w:r>
        <w:rPr>
          <w:rFonts w:hint="eastAsia" w:ascii="宋体" w:hAnsi="宋体" w:eastAsia="宋体" w:cs="Times New Roman"/>
          <w:color w:val="000000"/>
          <w:sz w:val="24"/>
        </w:rPr>
        <w:t xml:space="preserve">11.1 投标人应按照法律、法规、规章和规范性文件以及招标文件要求提交证明文件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证明其投标标的符合招标文件规定。</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证明文件可以以文字资料、图纸和数据等形式提交。</w:t>
      </w:r>
      <w:r>
        <w:rPr>
          <w:rFonts w:hint="eastAsia" w:ascii="宋体" w:hAnsi="宋体" w:eastAsia="宋体" w:cs="Times New Roman"/>
          <w:color w:val="000000"/>
          <w:sz w:val="24"/>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lang w:eastAsia="zh-CN"/>
        </w:rPr>
      </w:pPr>
      <w:r>
        <w:rPr>
          <w:rFonts w:hint="eastAsia" w:ascii="方正楷体_GBK" w:hAnsi="方正楷体_GBK" w:eastAsia="方正楷体_GBK" w:cs="方正楷体_GBK"/>
          <w:b/>
          <w:bCs/>
          <w:color w:val="000000"/>
        </w:rPr>
        <w:t xml:space="preserve">12</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投标分项报价</w:t>
      </w:r>
      <w:bookmarkEnd w:id="109"/>
      <w:r/>
      <w:bookmarkStart w:id="110" w:name="_Hlt26670373"/>
      <w:r/>
      <w:bookmarkEnd w:id="110"/>
      <w:r>
        <w:rPr>
          <w:rFonts w:hint="eastAsia" w:ascii="方正楷体_GBK" w:hAnsi="方正楷体_GBK" w:eastAsia="方正楷体_GBK" w:cs="方正楷体_GBK"/>
          <w:b/>
          <w:bCs/>
          <w:color w:val="000000"/>
        </w:rPr>
        <w:t xml:space="preserve">表</w:t>
      </w:r>
      <w:bookmarkEnd w:id="108"/>
      <w:r>
        <w:rPr>
          <w:rFonts w:hint="eastAsia" w:ascii="方正楷体_GBK" w:hAnsi="方正楷体_GBK" w:eastAsia="方正楷体_GBK" w:cs="方正楷体_GBK"/>
          <w:b/>
          <w:bCs/>
          <w:color w:val="000000"/>
          <w:lang w:eastAsia="zh-CN"/>
        </w:rPr>
        <w:t xml:space="preserve">（如有）</w:t>
      </w:r>
      <w:r>
        <w:rPr>
          <w:rFonts w:hint="eastAsia" w:ascii="方正楷体_GBK" w:hAnsi="方正楷体_GBK" w:eastAsia="方正楷体_GBK" w:cs="方正楷体_GBK"/>
          <w:b/>
          <w:bCs/>
          <w:color w:val="000000"/>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1" w:name="_Hlt26954840"/>
      <w:r/>
      <w:bookmarkEnd w:id="111"/>
      <w:r>
        <w:rPr>
          <w:rFonts w:hint="eastAsia" w:ascii="宋体" w:hAnsi="宋体" w:eastAsia="宋体" w:cs="Times New Roman"/>
          <w:color w:val="000000"/>
          <w:sz w:val="24"/>
        </w:rPr>
        <w:t xml:space="preserve">标人应按照招标文件规定格式填报投标分项报价表</w:t>
      </w:r>
      <w:bookmarkStart w:id="112" w:name="_Hlt26670399"/>
      <w:r/>
      <w:bookmarkEnd w:id="112"/>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以元为单位标注。招标文件另有规定的按规定执行。</w:t>
      </w:r>
      <w:r>
        <w:rPr>
          <w:rFonts w:hint="eastAsia" w:ascii="宋体" w:hAnsi="宋体" w:eastAsia="宋体" w:cs="Times New Roman"/>
          <w:color w:val="000000"/>
          <w:sz w:val="24"/>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13" w:name="_Hlt26670403"/>
      <w:r/>
      <w:bookmarkEnd w:id="113"/>
      <w:r/>
      <w:bookmarkStart w:id="114" w:name="_Hlt26954731"/>
      <w:r/>
      <w:bookmarkEnd w:id="114"/>
      <w:r/>
      <w:bookmarkStart w:id="115" w:name="_Hlt26954848"/>
      <w:r/>
      <w:bookmarkEnd w:id="115"/>
      <w:r/>
      <w:bookmarkStart w:id="116" w:name="_Hlt26668983"/>
      <w:r/>
      <w:bookmarkEnd w:id="116"/>
      <w:r/>
      <w:bookmarkStart w:id="117" w:name="_Hlt26954846"/>
      <w:r/>
      <w:bookmarkEnd w:id="117"/>
      <w:r/>
      <w:bookmarkStart w:id="118" w:name="_Hlt26670486"/>
      <w:r/>
      <w:bookmarkEnd w:id="118"/>
      <w:r/>
      <w:bookmarkStart w:id="119" w:name="_Hlt26954842"/>
      <w:r/>
      <w:bookmarkEnd w:id="119"/>
      <w:r/>
      <w:bookmarkStart w:id="120" w:name="_Hlt26670482"/>
      <w:r/>
      <w:bookmarkEnd w:id="120"/>
      <w:r/>
      <w:bookmarkStart w:id="121" w:name="_Hlt26954844"/>
      <w:r/>
      <w:bookmarkEnd w:id="121"/>
      <w:r/>
      <w:bookmarkStart w:id="122" w:name="_Hlt26670425"/>
      <w:r/>
      <w:bookmarkEnd w:id="122"/>
      <w:r>
        <w:rPr>
          <w:rFonts w:hint="eastAsia" w:ascii="方正楷体_GBK" w:hAnsi="方正楷体_GBK" w:eastAsia="方正楷体_GBK" w:cs="方正楷体_GBK"/>
          <w:b/>
          <w:bCs/>
          <w:color w:val="000000"/>
        </w:rPr>
        <w:t xml:space="preserve">13</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响应及偏离表</w:t>
      </w:r>
      <w:r>
        <w:rPr>
          <w:rFonts w:hint="eastAsia" w:ascii="方正楷体_GBK" w:hAnsi="方正楷体_GBK" w:eastAsia="方正楷体_GBK" w:cs="方正楷体_GBK"/>
          <w:b/>
          <w:bCs/>
          <w:color w:val="000000"/>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投标人需对招标文件中的技术要求与商务要求逐项作出响应或偏离说明。</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color w:val="000000"/>
          <w:sz w:val="24"/>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23" w:name="_Toc49090510"/>
      <w:r/>
      <w:bookmarkStart w:id="124" w:name="_Toc14577359"/>
      <w:r>
        <w:rPr>
          <w:rFonts w:hint="eastAsia" w:ascii="方正楷体_GBK" w:hAnsi="方正楷体_GBK" w:eastAsia="方正楷体_GBK" w:cs="方正楷体_GBK"/>
          <w:b/>
          <w:bCs/>
          <w:color w:val="000000"/>
        </w:rPr>
        <w:t xml:space="preserve">14</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投标函和开标一览表</w:t>
      </w:r>
      <w:r>
        <w:rPr>
          <w:rFonts w:hint="eastAsia" w:ascii="方正楷体_GBK" w:hAnsi="方正楷体_GBK" w:eastAsia="方正楷体_GBK" w:cs="方正楷体_GBK"/>
          <w:b/>
          <w:bCs/>
          <w:color w:val="000000"/>
          <w:lang w:val="en-US" w:eastAsia="zh-CN"/>
        </w:rPr>
        <w:t xml:space="preserve">及核心产品品牌一览表</w:t>
      </w:r>
      <w:r>
        <w:rPr>
          <w:rFonts w:hint="eastAsia" w:ascii="方正楷体_GBK" w:hAnsi="方正楷体_GBK" w:eastAsia="方正楷体_GBK" w:cs="方正楷体_GBK"/>
          <w:b/>
          <w:bCs/>
          <w:color w:val="000000"/>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投标人应按照招标文件规定格式完整、正确填报投标函、开标一览表及</w:t>
      </w:r>
      <w:r>
        <w:rPr>
          <w:rFonts w:hint="eastAsia" w:ascii="宋体" w:hAnsi="宋体" w:eastAsia="宋体" w:cs="Times New Roman"/>
          <w:color w:val="000000"/>
          <w:sz w:val="24"/>
          <w:lang w:val="zh-CN" w:eastAsia="zh-CN"/>
        </w:rPr>
        <w:t xml:space="preserve">核心产品品牌一</w:t>
      </w:r>
      <w:r>
        <w:rPr>
          <w:rFonts w:hint="eastAsia" w:ascii="宋体" w:hAnsi="宋体" w:eastAsia="宋体" w:cs="Times New Roman"/>
          <w:color w:val="000000"/>
          <w:sz w:val="24"/>
          <w:lang w:val="zh-CN"/>
        </w:rPr>
        <w:t xml:space="preserve">览表</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sz w:val="24"/>
          <w:lang w:val="en-US" w:eastAsia="zh-CN"/>
        </w:rPr>
        <w:t xml:space="preserve">以</w:t>
      </w:r>
      <w:r>
        <w:rPr>
          <w:rFonts w:hint="eastAsia" w:ascii="宋体" w:hAnsi="宋体" w:eastAsia="宋体" w:cs="Times New Roman"/>
          <w:color w:val="000000"/>
          <w:sz w:val="24"/>
          <w:lang w:val="zh-CN"/>
        </w:rPr>
        <w:t xml:space="preserve">开标一览表中价格为准。</w:t>
      </w:r>
      <w:r>
        <w:rPr>
          <w:rFonts w:hint="eastAsia" w:ascii="宋体" w:hAnsi="宋体" w:eastAsia="宋体" w:cs="Times New Roman"/>
          <w:color w:val="000000"/>
          <w:sz w:val="24"/>
          <w:lang w:val="zh-CN"/>
        </w:rPr>
      </w:r>
      <w:r/>
    </w:p>
    <w:p>
      <w:pPr>
        <w:pStyle w:val="871"/>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14.3 核心产品品牌一</w:t>
      </w:r>
      <w:r>
        <w:rPr>
          <w:rFonts w:hint="eastAsia" w:ascii="宋体" w:hAnsi="宋体" w:eastAsia="宋体" w:cs="Times New Roman"/>
          <w:color w:val="000000"/>
          <w:sz w:val="24"/>
          <w:lang w:val="zh-CN"/>
        </w:rPr>
        <w:t xml:space="preserve">览表中</w:t>
      </w:r>
      <w:r>
        <w:rPr>
          <w:rFonts w:hint="eastAsia" w:ascii="宋体" w:hAnsi="宋体" w:eastAsia="宋体" w:cs="Times New Roman"/>
          <w:color w:val="000000"/>
          <w:sz w:val="24"/>
          <w:lang w:val="zh-CN" w:eastAsia="zh-CN"/>
        </w:rPr>
        <w:t xml:space="preserve">所投核心产品品牌缺项的将</w:t>
      </w:r>
      <w:r>
        <w:rPr>
          <w:rFonts w:hint="eastAsia" w:ascii="宋体" w:hAnsi="宋体" w:eastAsia="宋体" w:cs="Times New Roman"/>
          <w:color w:val="000000"/>
          <w:sz w:val="24"/>
          <w:lang w:val="zh-CN"/>
        </w:rPr>
        <w:t xml:space="preserve">视为无效投标。</w:t>
      </w:r>
      <w:r>
        <w:rPr>
          <w:rFonts w:hint="eastAsia" w:ascii="宋体" w:hAnsi="宋体" w:eastAsia="宋体" w:cs="Times New Roman"/>
          <w:color w:val="000000"/>
          <w:sz w:val="24"/>
          <w:lang w:val="zh-CN"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End w:id="123"/>
      <w:r/>
      <w:bookmarkEnd w:id="124"/>
      <w:r/>
      <w:bookmarkStart w:id="125" w:name="_Hlt26670489"/>
      <w:r/>
      <w:bookmarkEnd w:id="125"/>
      <w:r/>
      <w:bookmarkStart w:id="126" w:name="_Hlt26954850"/>
      <w:r/>
      <w:bookmarkEnd w:id="126"/>
      <w:r/>
      <w:bookmarkStart w:id="127" w:name="_Hlt26954734"/>
      <w:r/>
      <w:bookmarkEnd w:id="127"/>
      <w:r/>
      <w:bookmarkStart w:id="128" w:name="_Toc14577360"/>
      <w:r/>
      <w:bookmarkStart w:id="129" w:name="_Toc49090511"/>
      <w:r>
        <w:rPr>
          <w:rFonts w:hint="eastAsia" w:ascii="方正楷体_GBK" w:hAnsi="方正楷体_GBK" w:eastAsia="方正楷体_GBK" w:cs="方正楷体_GBK"/>
          <w:b/>
          <w:bCs/>
          <w:color w:val="000000"/>
        </w:rPr>
        <w:t xml:space="preserve">15</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投标有效期</w:t>
      </w:r>
      <w:bookmarkEnd w:id="128"/>
      <w:r/>
      <w:bookmarkEnd w:id="129"/>
      <w:r>
        <w:rPr>
          <w:rFonts w:hint="eastAsia" w:ascii="方正楷体_GBK" w:hAnsi="方正楷体_GBK" w:eastAsia="方正楷体_GBK" w:cs="方正楷体_GBK"/>
          <w:b/>
          <w:bCs/>
          <w:color w:val="000000"/>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eastAsia="宋体" w:cs="Times New Roman"/>
          <w:color w:val="000000"/>
          <w:sz w:val="24"/>
          <w:lang w:val="en-US"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eastAsia="宋体" w:cs="Times New Roman"/>
          <w:color w:val="000000"/>
          <w:sz w:val="24"/>
          <w:lang w:val="en-US" w:eastAsia="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eastAsia="宋体" w:cs="Times New Roman"/>
          <w:color w:val="000000"/>
          <w:sz w:val="24"/>
          <w:lang w:val="en-US" w:eastAsia="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16</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投标有效期的延长</w:t>
      </w:r>
      <w:r>
        <w:rPr>
          <w:rFonts w:hint="eastAsia" w:ascii="方正楷体_GBK" w:hAnsi="方正楷体_GBK" w:eastAsia="方正楷体_GBK" w:cs="方正楷体_GBK"/>
          <w:b/>
          <w:bCs/>
          <w:color w:val="000000"/>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的这一要求而放弃投标。同意延长投标有效期的投标人既不能要求也不允许修改其投标文件，同时受投标有效期约束的所有权利与义务均延长至新的有效期满。</w:t>
      </w:r>
      <w:r>
        <w:rPr>
          <w:rFonts w:hint="eastAsia" w:ascii="宋体" w:hAnsi="宋体" w:eastAsia="宋体" w:cs="Times New Roman"/>
          <w:color w:val="000000"/>
          <w:sz w:val="24"/>
          <w:lang w:val="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30" w:name="_Hlt26954739"/>
      <w:r/>
      <w:bookmarkEnd w:id="130"/>
      <w:r/>
      <w:bookmarkStart w:id="131" w:name="_Hlt26954852"/>
      <w:r/>
      <w:bookmarkEnd w:id="131"/>
      <w:r/>
      <w:bookmarkStart w:id="132" w:name="_Toc513029224"/>
      <w:r/>
      <w:bookmarkStart w:id="133" w:name="_Toc120614217"/>
      <w:r/>
      <w:bookmarkStart w:id="134" w:name="_Toc16938540"/>
      <w:r/>
      <w:bookmarkStart w:id="135" w:name="_Toc20823296"/>
      <w:r>
        <w:rPr>
          <w:rFonts w:hint="eastAsia" w:ascii="方正黑体_GBK" w:hAnsi="方正黑体_GBK" w:eastAsia="方正黑体_GBK" w:cs="方正黑体_GBK"/>
          <w:b w:val="0"/>
          <w:bCs w:val="0"/>
          <w:color w:val="000000"/>
          <w:sz w:val="30"/>
          <w:szCs w:val="30"/>
        </w:rPr>
        <w:t xml:space="preserve">四、投标文件的递交</w:t>
      </w:r>
      <w:bookmarkEnd w:id="132"/>
      <w:r/>
      <w:bookmarkEnd w:id="133"/>
      <w:r/>
      <w:bookmarkEnd w:id="134"/>
      <w:r/>
      <w:bookmarkEnd w:id="135"/>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36" w:name="_Toc16938541"/>
      <w:r/>
      <w:bookmarkStart w:id="137" w:name="_Toc20823297"/>
      <w:r/>
      <w:bookmarkStart w:id="138" w:name="_Toc462564084"/>
      <w:r/>
      <w:bookmarkStart w:id="139" w:name="_Toc513029225"/>
      <w:r>
        <w:rPr>
          <w:rFonts w:hint="eastAsia" w:ascii="方正楷体_GBK" w:hAnsi="方正楷体_GBK" w:eastAsia="方正楷体_GBK" w:cs="方正楷体_GBK"/>
          <w:b/>
          <w:bCs/>
          <w:color w:val="000000"/>
        </w:rPr>
        <w:t xml:space="preserve">17</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w:t>
      </w:r>
      <w:bookmarkEnd w:id="136"/>
      <w:r/>
      <w:bookmarkEnd w:id="137"/>
      <w:r/>
      <w:bookmarkEnd w:id="138"/>
      <w:r/>
      <w:bookmarkEnd w:id="139"/>
      <w:r>
        <w:rPr>
          <w:rFonts w:hint="eastAsia" w:ascii="方正楷体_GBK" w:hAnsi="方正楷体_GBK" w:eastAsia="方正楷体_GBK" w:cs="方正楷体_GBK"/>
          <w:b/>
          <w:bCs/>
          <w:color w:val="000000"/>
        </w:rPr>
        <w:t xml:space="preserve">的递交</w:t>
      </w:r>
      <w:r>
        <w:rPr>
          <w:rFonts w:hint="eastAsia" w:ascii="方正楷体_GBK" w:hAnsi="方正楷体_GBK" w:eastAsia="方正楷体_GBK" w:cs="方正楷体_GBK"/>
          <w:b/>
          <w:bCs/>
          <w:color w:val="000000"/>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0" w:name="_Toc16938542"/>
      <w:r/>
      <w:bookmarkStart w:id="141" w:name="_Toc20823298"/>
      <w:r/>
      <w:bookmarkStart w:id="142" w:name="_Toc513029226"/>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0"/>
      <w:r/>
      <w:bookmarkEnd w:id="141"/>
      <w:r/>
      <w:bookmarkEnd w:id="142"/>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43" w:name="_Toc16938543"/>
      <w:r/>
      <w:bookmarkStart w:id="144" w:name="_Toc513029227"/>
      <w:r/>
      <w:bookmarkStart w:id="145" w:name="_Toc20823299"/>
      <w:r>
        <w:rPr>
          <w:rFonts w:hint="eastAsia" w:ascii="方正楷体_GBK" w:hAnsi="方正楷体_GBK" w:eastAsia="方正楷体_GBK" w:cs="方正楷体_GBK"/>
          <w:b/>
          <w:bCs/>
          <w:color w:val="000000"/>
        </w:rPr>
        <w:t xml:space="preserve">1</w:t>
      </w:r>
      <w:r>
        <w:rPr>
          <w:rFonts w:hint="eastAsia" w:ascii="方正楷体_GBK" w:hAnsi="方正楷体_GBK" w:eastAsia="方正楷体_GBK" w:cs="方正楷体_GBK"/>
          <w:b/>
          <w:bCs/>
          <w:color w:val="000000"/>
          <w:lang w:eastAsia="zh-CN"/>
        </w:rPr>
        <w:t xml:space="preserve">8</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w:t>
      </w:r>
      <w:bookmarkEnd w:id="143"/>
      <w:r/>
      <w:bookmarkEnd w:id="144"/>
      <w:r/>
      <w:bookmarkEnd w:id="145"/>
      <w:r>
        <w:rPr>
          <w:rFonts w:hint="eastAsia" w:ascii="方正楷体_GBK" w:hAnsi="方正楷体_GBK" w:eastAsia="方正楷体_GBK" w:cs="方正楷体_GBK"/>
          <w:b/>
          <w:bCs/>
          <w:color w:val="000000"/>
        </w:rPr>
        <w:t xml:space="preserve">的拒收</w:t>
      </w:r>
      <w:r>
        <w:rPr>
          <w:rFonts w:hint="eastAsia" w:ascii="方正楷体_GBK" w:hAnsi="方正楷体_GBK" w:eastAsia="方正楷体_GBK" w:cs="方正楷体_GBK"/>
          <w:b/>
          <w:bCs/>
          <w:color w:val="000000"/>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rPr>
          <w:rFonts w:hint="eastAsia" w:ascii="宋体" w:hAnsi="宋体" w:eastAsia="宋体" w:cs="Times New Roman"/>
          <w:color w:val="000000"/>
          <w:sz w:val="24"/>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46" w:name="_Toc16938544"/>
      <w:r/>
      <w:bookmarkStart w:id="147" w:name="_Toc20823300"/>
      <w:r/>
      <w:bookmarkStart w:id="148" w:name="_Toc513029228"/>
      <w:r>
        <w:rPr>
          <w:rFonts w:hint="eastAsia" w:ascii="方正楷体_GBK" w:hAnsi="方正楷体_GBK" w:eastAsia="方正楷体_GBK" w:cs="方正楷体_GBK"/>
          <w:b/>
          <w:bCs/>
          <w:color w:val="000000"/>
          <w:lang w:eastAsia="zh-CN"/>
        </w:rPr>
        <w:t xml:space="preserve">1</w:t>
      </w:r>
      <w:r>
        <w:rPr>
          <w:rFonts w:hint="eastAsia" w:ascii="方正楷体_GBK" w:hAnsi="方正楷体_GBK" w:eastAsia="方正楷体_GBK" w:cs="方正楷体_GBK"/>
          <w:b/>
          <w:bCs/>
          <w:color w:val="000000"/>
          <w:lang w:val="en-US" w:eastAsia="zh-CN"/>
        </w:rPr>
        <w:t xml:space="preserve">9.</w:t>
      </w:r>
      <w:r>
        <w:rPr>
          <w:rFonts w:hint="eastAsia" w:ascii="方正楷体_GBK" w:hAnsi="方正楷体_GBK" w:eastAsia="方正楷体_GBK" w:cs="方正楷体_GBK"/>
          <w:b/>
          <w:bCs/>
          <w:color w:val="000000"/>
        </w:rPr>
        <w:t xml:space="preserve">投标文件的撤回和修改</w:t>
      </w:r>
      <w:bookmarkEnd w:id="146"/>
      <w:r/>
      <w:bookmarkEnd w:id="147"/>
      <w:r/>
      <w:bookmarkEnd w:id="148"/>
      <w:r>
        <w:rPr>
          <w:rFonts w:hint="eastAsia" w:ascii="方正楷体_GBK" w:hAnsi="方正楷体_GBK" w:eastAsia="方正楷体_GBK" w:cs="方正楷体_GBK"/>
          <w:b/>
          <w:bCs/>
          <w:color w:val="000000"/>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49" w:name="_Toc16938545"/>
      <w:r/>
      <w:bookmarkStart w:id="150" w:name="_Toc20823301"/>
      <w:r/>
      <w:bookmarkStart w:id="151" w:name="_Toc513029229"/>
      <w:r/>
      <w:bookmarkStart w:id="152" w:name="_Toc120614218"/>
      <w:r>
        <w:rPr>
          <w:rFonts w:hint="eastAsia" w:ascii="宋体" w:hAnsi="宋体" w:eastAsia="宋体" w:cs="Times New Roman"/>
          <w:color w:val="000000"/>
          <w:sz w:val="24"/>
          <w:lang w:val="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49"/>
      <w:r/>
      <w:bookmarkEnd w:id="150"/>
      <w:r/>
      <w:bookmarkEnd w:id="151"/>
      <w:r/>
      <w:bookmarkEnd w:id="152"/>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53" w:name="_Toc20823302"/>
      <w:r/>
      <w:bookmarkStart w:id="154" w:name="_Toc16938546"/>
      <w:r/>
      <w:bookmarkStart w:id="155" w:name="_Toc513029230"/>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0</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开标</w:t>
      </w:r>
      <w:bookmarkEnd w:id="153"/>
      <w:r/>
      <w:bookmarkEnd w:id="154"/>
      <w:r/>
      <w:bookmarkEnd w:id="155"/>
      <w:r>
        <w:rPr>
          <w:rFonts w:hint="eastAsia" w:ascii="方正楷体_GBK" w:hAnsi="方正楷体_GBK" w:eastAsia="方正楷体_GBK" w:cs="方正楷体_GBK"/>
          <w:b/>
          <w:bCs/>
          <w:color w:val="000000"/>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w:t>
      </w:r>
      <w:r>
        <w:rPr>
          <w:rFonts w:hint="eastAsia" w:ascii="宋体" w:hAnsi="宋体" w:eastAsia="宋体" w:cs="Times New Roman"/>
          <w:color w:val="000000"/>
          <w:sz w:val="24"/>
          <w:lang w:val="en-US" w:eastAsia="zh-CN"/>
        </w:rPr>
        <w:t xml:space="preserve">结果</w:t>
      </w:r>
      <w:r>
        <w:rPr>
          <w:rFonts w:hint="eastAsia" w:ascii="宋体" w:hAnsi="宋体" w:eastAsia="宋体" w:cs="Times New Roman"/>
          <w:color w:val="000000"/>
          <w:sz w:val="24"/>
          <w:lang w:val="zh-CN"/>
        </w:rPr>
        <w:t xml:space="preserve">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56" w:name="_Toc513029231"/>
      <w:r/>
      <w:bookmarkStart w:id="157" w:name="_Toc20823303"/>
      <w:r/>
      <w:bookmarkStart w:id="158" w:name="_Toc16938547"/>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1</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评标</w:t>
      </w:r>
      <w:r>
        <w:rPr>
          <w:rFonts w:hint="eastAsia" w:ascii="方正楷体_GBK" w:hAnsi="方正楷体_GBK" w:eastAsia="方正楷体_GBK" w:cs="方正楷体_GBK"/>
          <w:b/>
          <w:bCs/>
          <w:color w:val="000000"/>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2</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评标过程的保密与公正</w:t>
      </w:r>
      <w:r>
        <w:rPr>
          <w:rFonts w:hint="eastAsia" w:ascii="方正楷体_GBK" w:hAnsi="方正楷体_GBK" w:eastAsia="方正楷体_GBK" w:cs="方正楷体_GBK"/>
          <w:b/>
          <w:bCs/>
          <w:color w:val="000000"/>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56"/>
      <w:r/>
      <w:bookmarkEnd w:id="157"/>
      <w:r/>
      <w:bookmarkEnd w:id="158"/>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w:t>
      </w:r>
      <w:r>
        <w:rPr>
          <w:rFonts w:hint="eastAsia" w:ascii="宋体" w:hAnsi="宋体" w:eastAsia="宋体" w:cs="Times New Roman"/>
          <w:color w:val="000000"/>
          <w:sz w:val="24"/>
          <w:lang w:val="en-US" w:eastAsia="zh-CN"/>
        </w:rPr>
        <w:t xml:space="preserve">方式</w:t>
      </w:r>
      <w:r>
        <w:rPr>
          <w:rFonts w:hint="eastAsia" w:ascii="宋体" w:hAnsi="宋体" w:eastAsia="宋体" w:cs="Times New Roman"/>
          <w:color w:val="000000"/>
          <w:sz w:val="24"/>
          <w:lang w:val="zh-CN"/>
        </w:rPr>
        <w:t xml:space="preserve">影响评标，否则其投标文件将被作为无效投标文件。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lang w:val="en-US" w:eastAsia="zh-CN"/>
        </w:rPr>
        <w:t xml:space="preserve">本单位</w:t>
      </w:r>
      <w:r>
        <w:rPr>
          <w:rFonts w:hint="eastAsia" w:ascii="宋体" w:hAnsi="宋体" w:eastAsia="宋体" w:cs="Times New Roman"/>
          <w:color w:val="000000"/>
          <w:sz w:val="24"/>
          <w:lang w:val="zh-CN"/>
        </w:rPr>
        <w:t xml:space="preserve">的评审得分及排</w:t>
      </w:r>
      <w:r>
        <w:rPr>
          <w:rFonts w:hint="eastAsia" w:ascii="宋体" w:hAnsi="宋体" w:eastAsia="宋体" w:cs="Times New Roman"/>
          <w:color w:val="000000"/>
          <w:sz w:val="24"/>
          <w:lang w:val="en-US" w:eastAsia="zh-CN"/>
        </w:rPr>
        <w:t xml:space="preserve">名</w:t>
      </w:r>
      <w:r>
        <w:rPr>
          <w:rFonts w:hint="eastAsia" w:ascii="宋体" w:hAnsi="宋体" w:eastAsia="宋体" w:cs="Times New Roman"/>
          <w:color w:val="000000"/>
          <w:sz w:val="24"/>
          <w:lang w:val="zh-CN"/>
        </w:rPr>
        <w:t xml:space="preserve">情况。</w:t>
      </w:r>
      <w:r>
        <w:rPr>
          <w:rFonts w:hint="eastAsia" w:ascii="宋体" w:hAnsi="宋体" w:eastAsia="宋体" w:cs="Times New Roman"/>
          <w:color w:val="000000"/>
          <w:sz w:val="24"/>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59" w:name="_Toc20823304"/>
      <w:r/>
      <w:bookmarkStart w:id="160" w:name="_Toc513029232"/>
      <w:r/>
      <w:bookmarkStart w:id="161" w:name="_Toc16938548"/>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3</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投标文件的澄清</w:t>
      </w:r>
      <w:bookmarkEnd w:id="159"/>
      <w:r/>
      <w:bookmarkEnd w:id="160"/>
      <w:r/>
      <w:bookmarkEnd w:id="161"/>
      <w:r>
        <w:rPr>
          <w:rFonts w:hint="eastAsia" w:ascii="方正楷体_GBK" w:hAnsi="方正楷体_GBK" w:eastAsia="方正楷体_GBK" w:cs="方正楷体_GBK"/>
          <w:b/>
          <w:bCs/>
          <w:color w:val="000000"/>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出澄清、说明和补正，其风险由投标人自行承担。</w:t>
      </w:r>
      <w:r>
        <w:rPr>
          <w:rFonts w:hint="eastAsia" w:ascii="宋体" w:hAnsi="宋体" w:eastAsia="宋体" w:cs="Times New Roman"/>
          <w:color w:val="000000"/>
          <w:sz w:val="24"/>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lang w:eastAsia="zh-CN"/>
        </w:rPr>
      </w:pPr>
      <w:r/>
      <w:bookmarkStart w:id="162" w:name="_Toc16938549"/>
      <w:r/>
      <w:bookmarkStart w:id="163" w:name="_Toc20823305"/>
      <w:r/>
      <w:bookmarkStart w:id="164" w:name="_Toc513029233"/>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val="en-US" w:eastAsia="zh-CN"/>
        </w:rPr>
        <w:t xml:space="preserve">4.</w:t>
      </w:r>
      <w:r>
        <w:rPr>
          <w:rFonts w:hint="eastAsia" w:ascii="方正楷体_GBK" w:hAnsi="方正楷体_GBK" w:eastAsia="方正楷体_GBK" w:cs="方正楷体_GBK"/>
          <w:b/>
          <w:bCs/>
          <w:color w:val="000000"/>
        </w:rPr>
        <w:t xml:space="preserve">投标文件的</w:t>
      </w:r>
      <w:bookmarkEnd w:id="162"/>
      <w:r/>
      <w:bookmarkEnd w:id="163"/>
      <w:r/>
      <w:bookmarkEnd w:id="164"/>
      <w:r>
        <w:rPr>
          <w:rFonts w:hint="eastAsia" w:ascii="方正楷体_GBK" w:hAnsi="方正楷体_GBK" w:eastAsia="方正楷体_GBK" w:cs="方正楷体_GBK"/>
          <w:b/>
          <w:bCs/>
          <w:color w:val="000000"/>
          <w:lang w:eastAsia="zh-CN"/>
        </w:rPr>
        <w:t xml:space="preserve">审查</w:t>
      </w:r>
      <w:r>
        <w:rPr>
          <w:rFonts w:hint="eastAsia" w:ascii="方正楷体_GBK" w:hAnsi="方正楷体_GBK" w:eastAsia="方正楷体_GBK" w:cs="方正楷体_GBK"/>
          <w:b/>
          <w:bCs/>
          <w:color w:val="000000"/>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en-US"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en-US"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en-US"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en-US"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en-US"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en-US"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en-US"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5" w:name="_Toc20823306"/>
      <w:r/>
      <w:bookmarkStart w:id="166" w:name="_Toc16938550"/>
      <w:r/>
      <w:bookmarkStart w:id="167" w:name="_Toc513029234"/>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87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2"/>
          <w:lang w:val="zh-CN"/>
        </w:rPr>
        <w:t xml:space="preserve">异常低价投标审查</w:t>
      </w:r>
      <w:r>
        <w:rPr>
          <w:rFonts w:hint="eastAsia" w:ascii="宋体" w:hAnsi="宋体" w:eastAsia="宋体" w:cs="Times New Roman"/>
          <w:color w:val="000000"/>
          <w:sz w:val="24"/>
          <w:szCs w:val="22"/>
          <w:lang w:val="zh-CN"/>
        </w:rPr>
      </w:r>
      <w:r/>
    </w:p>
    <w:p>
      <w:pPr>
        <w:pStyle w:val="87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应当启动异常低价投标审查程序：</w:t>
      </w:r>
      <w:r>
        <w:rPr>
          <w:rFonts w:hint="eastAsia" w:ascii="宋体" w:hAnsi="宋体" w:eastAsia="宋体" w:cs="Times New Roman"/>
          <w:color w:val="000000"/>
          <w:sz w:val="24"/>
          <w:szCs w:val="22"/>
          <w:lang w:val="zh-CN"/>
        </w:rPr>
      </w:r>
      <w:r/>
    </w:p>
    <w:p>
      <w:pPr>
        <w:pStyle w:val="87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（1）投标报价低于全部通过符合性审查供应商投标报价平均值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的，即投标报价&lt;全部通过符合性审查供应商投标报价平均值×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7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的，即投标报价&lt;通过符合性审查的次低报价供应商投标报价×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71"/>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7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2"/>
          <w:lang w:val="zh-CN"/>
        </w:rPr>
      </w:r>
      <w:r/>
    </w:p>
    <w:p>
      <w:pPr>
        <w:pStyle w:val="871"/>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8" w:name="OLE_LINK2"/>
      <w:r>
        <w:rPr>
          <w:rFonts w:hint="eastAsia" w:ascii="宋体" w:hAnsi="宋体" w:eastAsia="宋体" w:cs="Times New Roman"/>
          <w:color w:val="000000"/>
          <w:sz w:val="24"/>
          <w:szCs w:val="22"/>
          <w:lang w:val="zh-CN" w:eastAsia="zh-CN"/>
        </w:rPr>
        <w:t xml:space="preserve">供应商已随投标文件一并提交相关书面说明及必要的证明材料的，在评标现场可不再重复提交</w:t>
      </w:r>
      <w:bookmarkEnd w:id="168"/>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71"/>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rPr>
          <w:rFonts w:hint="eastAsia" w:ascii="宋体" w:hAnsi="宋体" w:eastAsia="宋体" w:cs="Times New Roman"/>
          <w:color w:val="000000"/>
          <w:sz w:val="24"/>
          <w:szCs w:val="22"/>
          <w:lang w:val="zh-CN"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2</w:t>
      </w:r>
      <w:bookmarkEnd w:id="165"/>
      <w:r/>
      <w:bookmarkEnd w:id="166"/>
      <w:r/>
      <w:bookmarkEnd w:id="167"/>
      <w:r>
        <w:rPr>
          <w:rFonts w:hint="eastAsia" w:ascii="方正楷体_GBK" w:hAnsi="方正楷体_GBK" w:eastAsia="方正楷体_GBK" w:cs="方正楷体_GBK"/>
          <w:b/>
          <w:bCs/>
          <w:color w:val="000000"/>
          <w:lang w:eastAsia="zh-CN"/>
        </w:rPr>
        <w:t xml:space="preserve">5</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无效投标和废标</w:t>
      </w:r>
      <w:r>
        <w:rPr>
          <w:rFonts w:hint="eastAsia" w:ascii="方正楷体_GBK" w:hAnsi="方正楷体_GBK" w:eastAsia="方正楷体_GBK" w:cs="方正楷体_GBK"/>
          <w:b/>
          <w:bCs/>
          <w:color w:val="000000"/>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bookmarkStart w:id="169" w:name="_Toc16938551"/>
      <w:r/>
      <w:bookmarkStart w:id="170" w:name="_Toc20823307"/>
      <w:r/>
      <w:bookmarkStart w:id="171" w:name="_Toc120614219"/>
      <w:r/>
      <w:bookmarkStart w:id="172" w:name="_Toc513029235"/>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bCs/>
          <w:color w:val="000000"/>
          <w:sz w:val="24"/>
          <w:lang w:val="zh-CN"/>
        </w:rPr>
        <w:t xml:space="preserve">本文件中斜体且有下划线部分，或者打“</w:t>
      </w:r>
      <w:r>
        <w:rPr>
          <w:rFonts w:hint="eastAsia" w:ascii="宋体" w:hAnsi="宋体" w:eastAsia="宋体" w:cs="Times New Roman"/>
          <w:b/>
          <w:bCs/>
          <w:color w:val="000000"/>
          <w:sz w:val="24"/>
          <w:lang w:val="en-US" w:eastAsia="zh-CN"/>
        </w:rPr>
        <w:t xml:space="preserve">★</w:t>
      </w:r>
      <w:r>
        <w:rPr>
          <w:rFonts w:hint="eastAsia" w:ascii="宋体" w:hAnsi="宋体" w:eastAsia="宋体" w:cs="Times New Roman"/>
          <w:b/>
          <w:bCs/>
          <w:color w:val="000000"/>
          <w:sz w:val="24"/>
          <w:lang w:val="zh-CN"/>
        </w:rPr>
        <w:t xml:space="preserve">”内容为实质性要求和条件</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w:t>
      </w:r>
      <w:r>
        <w:rPr>
          <w:rFonts w:hint="eastAsia" w:ascii="宋体" w:hAnsi="宋体" w:eastAsia="宋体" w:cs="Times New Roman"/>
          <w:color w:val="000000"/>
          <w:sz w:val="24"/>
          <w:lang w:val="zh-CN"/>
        </w:rPr>
        <w:t xml:space="preserve">标文件含有采购人不能接受的附加条件。</w:t>
      </w:r>
      <w:r>
        <w:rPr>
          <w:rFonts w:hint="eastAsia" w:ascii="宋体" w:hAnsi="宋体" w:eastAsia="宋体" w:cs="Times New Roman"/>
          <w:color w:val="000000"/>
          <w:sz w:val="24"/>
          <w:lang w:val="zh-CN"/>
        </w:rPr>
      </w:r>
      <w:r/>
    </w:p>
    <w:p>
      <w:pPr>
        <w:pStyle w:val="871"/>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1"/>
        </w:rPr>
        <w:t xml:space="preserve">按照本招标文件规定对投标人进行异常低价投标审查后，认为投标人不能证明其报价合理性的。</w:t>
      </w:r>
      <w:r>
        <w:rPr>
          <w:rFonts w:hint="eastAsia" w:ascii="宋体" w:hAnsi="宋体" w:eastAsia="宋体" w:cs="Times New Roman"/>
          <w:color w:val="000000"/>
          <w:sz w:val="24"/>
          <w:szCs w:val="22"/>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采购产品被财政部、国家发改委、生态环境部等列入“节能产品品目清单”强制采购范围，而投标人提供的产品不在强制采购范围内。</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2 </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zh-CN"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zh-CN"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871"/>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w:t>
      </w:r>
      <w:r>
        <w:rPr>
          <w:rFonts w:hint="eastAsia" w:ascii="宋体" w:hAnsi="宋体" w:eastAsia="宋体" w:cs="Times New Roman"/>
          <w:b/>
          <w:bCs/>
          <w:color w:val="000000"/>
          <w:sz w:val="24"/>
          <w:szCs w:val="22"/>
          <w:lang w:val="en-US" w:eastAsia="zh-CN" w:bidi="ar"/>
        </w:rPr>
        <w:t xml:space="preserve">对</w:t>
      </w:r>
      <w:r>
        <w:rPr>
          <w:rFonts w:hint="eastAsia" w:ascii="宋体" w:hAnsi="宋体" w:eastAsia="宋体" w:cs="Times New Roman"/>
          <w:b/>
          <w:bCs/>
          <w:color w:val="000000"/>
          <w:sz w:val="24"/>
          <w:szCs w:val="22"/>
          <w:lang w:val="zh-CN" w:eastAsia="zh-CN" w:bidi="ar"/>
        </w:rPr>
        <w:t xml:space="preserve">招标文件是否存在不合理条款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rPr>
          <w:rFonts w:ascii="宋体" w:hAnsi="宋体" w:eastAsia="宋体" w:cs="Times New Roman"/>
          <w:b/>
          <w:bCs/>
          <w:color w:val="000000"/>
          <w:sz w:val="24"/>
          <w:lang w:val="en-US" w:eastAsia="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69"/>
      <w:r/>
      <w:bookmarkEnd w:id="170"/>
      <w:r/>
      <w:bookmarkEnd w:id="172"/>
      <w:r>
        <w:rPr>
          <w:rFonts w:hint="eastAsia" w:ascii="方正黑体_GBK" w:hAnsi="方正黑体_GBK" w:eastAsia="方正黑体_GBK" w:cs="方正黑体_GBK"/>
          <w:b w:val="0"/>
          <w:bCs w:val="0"/>
          <w:color w:val="000000"/>
          <w:sz w:val="30"/>
          <w:szCs w:val="30"/>
        </w:rPr>
        <w:t xml:space="preserve">定标</w:t>
      </w:r>
      <w:bookmarkEnd w:id="171"/>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73" w:name="_Toc513029238"/>
      <w:r/>
      <w:bookmarkStart w:id="174" w:name="_Toc20823310"/>
      <w:r/>
      <w:bookmarkStart w:id="175" w:name="_Toc16938554"/>
      <w:r>
        <w:rPr>
          <w:rFonts w:hint="eastAsia" w:ascii="方正楷体_GBK" w:hAnsi="方正楷体_GBK" w:eastAsia="方正楷体_GBK" w:cs="方正楷体_GBK"/>
          <w:b/>
          <w:bCs/>
          <w:color w:val="000000"/>
        </w:rPr>
        <w:t xml:space="preserve">2</w:t>
      </w:r>
      <w:bookmarkEnd w:id="173"/>
      <w:r>
        <w:rPr>
          <w:rFonts w:hint="eastAsia" w:ascii="方正楷体_GBK" w:hAnsi="方正楷体_GBK" w:eastAsia="方正楷体_GBK" w:cs="方正楷体_GBK"/>
          <w:b/>
          <w:bCs/>
          <w:color w:val="000000"/>
          <w:lang w:eastAsia="zh-CN"/>
        </w:rPr>
        <w:t xml:space="preserve">6</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确定</w:t>
      </w:r>
      <w:bookmarkEnd w:id="174"/>
      <w:r/>
      <w:bookmarkEnd w:id="175"/>
      <w:r>
        <w:rPr>
          <w:rFonts w:hint="eastAsia" w:ascii="方正楷体_GBK" w:hAnsi="方正楷体_GBK" w:eastAsia="方正楷体_GBK" w:cs="方正楷体_GBK"/>
          <w:b/>
          <w:bCs/>
          <w:color w:val="000000"/>
        </w:rPr>
        <w:t xml:space="preserve">中标单位</w:t>
      </w:r>
      <w:r>
        <w:rPr>
          <w:rFonts w:hint="eastAsia" w:ascii="方正楷体_GBK" w:hAnsi="方正楷体_GBK" w:eastAsia="方正楷体_GBK" w:cs="方正楷体_GBK"/>
          <w:b/>
          <w:bCs/>
          <w:color w:val="000000"/>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向评审专家、采购人或交易中心工作人员行贿或者提供其他不正当利益。</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与其他供应商、评审专家、采购人或交易中心工作人员恶意串通。</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en-US"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6"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End w:id="176"/>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val="en-US" w:eastAsia="zh-CN"/>
        </w:rPr>
        <w:t xml:space="preserve">7.</w:t>
      </w:r>
      <w:r>
        <w:rPr>
          <w:rFonts w:hint="eastAsia" w:ascii="方正楷体_GBK" w:hAnsi="方正楷体_GBK" w:eastAsia="方正楷体_GBK" w:cs="方正楷体_GBK"/>
          <w:b/>
          <w:bCs/>
          <w:color w:val="000000"/>
        </w:rPr>
        <w:t xml:space="preserve">中标通知书</w:t>
      </w:r>
      <w:r>
        <w:rPr>
          <w:rFonts w:hint="eastAsia" w:ascii="方正楷体_GBK" w:hAnsi="方正楷体_GBK" w:eastAsia="方正楷体_GBK" w:cs="方正楷体_GBK"/>
          <w:b/>
          <w:bCs/>
          <w:color w:val="000000"/>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77" w:name="_Toc120614220"/>
      <w:r/>
      <w:bookmarkStart w:id="178" w:name="_Toc16938552"/>
      <w:r/>
      <w:bookmarkStart w:id="179" w:name="_Toc20823308"/>
      <w:r/>
      <w:bookmarkStart w:id="180" w:name="_Toc513029236"/>
      <w:r>
        <w:rPr>
          <w:rFonts w:hint="eastAsia" w:ascii="方正黑体_GBK" w:hAnsi="方正黑体_GBK" w:eastAsia="方正黑体_GBK" w:cs="方正黑体_GBK"/>
          <w:b w:val="0"/>
          <w:bCs w:val="0"/>
          <w:color w:val="000000"/>
          <w:sz w:val="30"/>
          <w:szCs w:val="30"/>
        </w:rPr>
        <w:t xml:space="preserve">七、授予合同</w:t>
      </w:r>
      <w:bookmarkEnd w:id="177"/>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End w:id="178"/>
      <w:r/>
      <w:bookmarkEnd w:id="179"/>
      <w:r/>
      <w:bookmarkEnd w:id="180"/>
      <w:r/>
      <w:bookmarkStart w:id="181" w:name="_Toc513029237"/>
      <w:r/>
      <w:bookmarkStart w:id="182" w:name="_Toc16938553"/>
      <w:r/>
      <w:bookmarkStart w:id="183" w:name="_Toc20823309"/>
      <w:r>
        <w:rPr>
          <w:rFonts w:hint="eastAsia" w:ascii="方正楷体_GBK" w:hAnsi="方正楷体_GBK" w:eastAsia="方正楷体_GBK" w:cs="方正楷体_GBK"/>
          <w:b/>
          <w:bCs/>
          <w:color w:val="000000"/>
          <w:lang w:eastAsia="zh-CN"/>
        </w:rPr>
        <w:t xml:space="preserve">2</w:t>
      </w:r>
      <w:r>
        <w:rPr>
          <w:rFonts w:hint="eastAsia" w:ascii="方正楷体_GBK" w:hAnsi="方正楷体_GBK" w:eastAsia="方正楷体_GBK" w:cs="方正楷体_GBK"/>
          <w:b/>
          <w:bCs/>
          <w:color w:val="000000"/>
          <w:lang w:val="en-US" w:eastAsia="zh-CN"/>
        </w:rPr>
        <w:t xml:space="preserve">8.</w:t>
      </w:r>
      <w:r>
        <w:rPr>
          <w:rFonts w:hint="eastAsia" w:ascii="方正楷体_GBK" w:hAnsi="方正楷体_GBK" w:eastAsia="方正楷体_GBK" w:cs="方正楷体_GBK"/>
          <w:b/>
          <w:bCs/>
          <w:color w:val="000000"/>
        </w:rPr>
        <w:t xml:space="preserve">签订合同</w:t>
      </w:r>
      <w:r>
        <w:rPr>
          <w:rFonts w:hint="eastAsia" w:ascii="方正楷体_GBK" w:hAnsi="方正楷体_GBK" w:eastAsia="方正楷体_GBK" w:cs="方正楷体_GBK"/>
          <w:b/>
          <w:bCs/>
          <w:color w:val="000000"/>
        </w:rPr>
      </w:r>
      <w:r/>
    </w:p>
    <w:p>
      <w:pPr>
        <w:pStyle w:val="871"/>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.l</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eastAsia="宋体" w:cs="Times New Roman"/>
          <w:color w:val="000000"/>
          <w:sz w:val="24"/>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color w:val="000000"/>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lang w:val="en-US" w:eastAsia="zh-CN"/>
        </w:rPr>
        <w:t xml:space="preserve">29.</w:t>
      </w:r>
      <w:r>
        <w:rPr>
          <w:rFonts w:hint="eastAsia" w:ascii="方正楷体_GBK" w:hAnsi="方正楷体_GBK" w:eastAsia="方正楷体_GBK" w:cs="方正楷体_GBK"/>
          <w:b/>
          <w:bCs/>
          <w:color w:val="000000"/>
          <w:lang w:eastAsia="zh-CN"/>
        </w:rPr>
        <w:t xml:space="preserve">标的物</w:t>
      </w:r>
      <w:r>
        <w:rPr>
          <w:rFonts w:hint="eastAsia" w:ascii="方正楷体_GBK" w:hAnsi="方正楷体_GBK" w:eastAsia="方正楷体_GBK" w:cs="方正楷体_GBK"/>
          <w:b/>
          <w:bCs/>
          <w:color w:val="000000"/>
        </w:rPr>
        <w:t xml:space="preserve">的追加</w:t>
      </w:r>
      <w:r>
        <w:rPr>
          <w:rFonts w:hint="eastAsia" w:ascii="方正楷体_GBK" w:hAnsi="方正楷体_GBK" w:eastAsia="方正楷体_GBK" w:cs="方正楷体_GBK"/>
          <w:b/>
          <w:bCs/>
          <w:color w:val="000000"/>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rPr>
          <w:rFonts w:hint="eastAsia" w:ascii="宋体" w:hAnsi="宋体" w:eastAsia="宋体" w:cs="Times New Roman"/>
          <w:color w:val="000000"/>
          <w:sz w:val="24"/>
          <w:lang w:val="zh-CN"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End w:id="181"/>
      <w:r/>
      <w:bookmarkEnd w:id="182"/>
      <w:r/>
      <w:bookmarkEnd w:id="183"/>
      <w:r>
        <w:rPr>
          <w:rFonts w:hint="eastAsia" w:ascii="方正楷体_GBK" w:hAnsi="方正楷体_GBK" w:eastAsia="方正楷体_GBK" w:cs="方正楷体_GBK"/>
          <w:b/>
          <w:bCs/>
          <w:color w:val="000000"/>
          <w:lang w:val="en-US" w:eastAsia="zh-CN"/>
        </w:rPr>
        <w:t xml:space="preserve">30.</w:t>
      </w:r>
      <w:r>
        <w:rPr>
          <w:rFonts w:hint="eastAsia" w:ascii="方正楷体_GBK" w:hAnsi="方正楷体_GBK" w:eastAsia="方正楷体_GBK" w:cs="方正楷体_GBK"/>
          <w:b/>
          <w:bCs/>
          <w:color w:val="000000"/>
        </w:rPr>
        <w:t xml:space="preserve">政府采购履约资金扶持政策</w:t>
      </w:r>
      <w:r>
        <w:rPr>
          <w:rFonts w:hint="eastAsia" w:ascii="方正楷体_GBK" w:hAnsi="方正楷体_GBK" w:eastAsia="方正楷体_GBK" w:cs="方正楷体_GBK"/>
          <w:b/>
          <w:bCs/>
          <w:color w:val="000000"/>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eastAsia="zh-CN"/>
        </w:rPr>
        <w:t xml:space="preserve">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871"/>
        <w:ind w:firstLine="420"/>
        <w:pageBreakBefore w:val="0"/>
        <w:spacing w:line="240" w:lineRule="auto"/>
        <w:rPr>
          <w:rFonts w:hint="eastAsia"/>
          <w:color w:val="000000"/>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color w:val="000000"/>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color w:val="000000"/>
          <w:lang w:val="zh-CN" w:eastAsia="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w:t>
      </w:r>
      <w:r>
        <w:rPr>
          <w:rFonts w:hint="eastAsia" w:ascii="宋体" w:hAnsi="宋体" w:eastAsia="宋体" w:cs="Times New Roman"/>
          <w:color w:val="000000"/>
          <w:sz w:val="24"/>
          <w:lang w:val="zh-CN"/>
        </w:rPr>
        <w:t xml:space="preserve">采购人</w:t>
      </w:r>
      <w:r>
        <w:rPr>
          <w:rFonts w:hint="eastAsia" w:ascii="宋体" w:hAnsi="宋体" w:eastAsia="宋体" w:cs="Times New Roman"/>
          <w:color w:val="000000"/>
          <w:sz w:val="24"/>
          <w:lang w:val="zh-CN"/>
        </w:rPr>
        <w:t xml:space="preserve">或</w:t>
      </w:r>
      <w:r>
        <w:rPr>
          <w:rFonts w:hint="eastAsia" w:ascii="宋体" w:hAnsi="宋体" w:eastAsia="宋体" w:cs="Times New Roman"/>
          <w:color w:val="000000"/>
          <w:sz w:val="24"/>
          <w:lang w:val="zh-CN"/>
        </w:rPr>
        <w:t xml:space="preserve">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t xml:space="preserve">交易中心或采购人将只对供应商第一次质疑作出答复。</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b/>
          <w:bCs/>
          <w:color w:val="000000"/>
          <w:sz w:val="24"/>
          <w:szCs w:val="22"/>
          <w:lang w:val="zh-CN" w:eastAsia="zh-CN" w:bidi="ar-SA"/>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w:t>
      </w:r>
      <w:r>
        <w:rPr>
          <w:rFonts w:hint="eastAsia" w:ascii="宋体" w:hAnsi="宋体" w:cs="仿宋"/>
          <w:b/>
          <w:bCs/>
          <w:color w:val="000000"/>
          <w:sz w:val="24"/>
          <w:szCs w:val="24"/>
        </w:rPr>
        <w:t xml:space="preserve">《质疑函》</w:t>
      </w:r>
      <w:r>
        <w:rPr>
          <w:rFonts w:hint="eastAsia" w:ascii="宋体" w:hAnsi="宋体" w:eastAsia="宋体" w:cs="Times New Roman"/>
          <w:b/>
          <w:bCs/>
          <w:color w:val="000000"/>
          <w:sz w:val="24"/>
          <w:szCs w:val="22"/>
          <w:lang w:val="en-US" w:eastAsia="zh-CN"/>
        </w:rPr>
        <w:t xml:space="preserve">《质疑答复函》抄送交易中心。</w:t>
      </w:r>
      <w:r>
        <w:rPr>
          <w:rFonts w:hint="eastAsia" w:ascii="宋体" w:hAnsi="宋体" w:eastAsia="宋体" w:cs="Times New Roman"/>
          <w:b/>
          <w:bCs/>
          <w:color w:val="000000"/>
          <w:sz w:val="24"/>
          <w:szCs w:val="22"/>
          <w:lang w:val="zh-CN" w:eastAsia="zh-CN" w:bidi="ar-SA"/>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4"/>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5"/>
        <w:ind w:firstLine="422"/>
        <w:pageBreakBefore w:val="0"/>
        <w:spacing w:before="0" w:after="0" w:line="240" w:lineRule="auto"/>
        <w:rPr>
          <w:rFonts w:hint="eastAsia" w:ascii="方正楷体_GBK" w:hAnsi="方正楷体_GBK" w:eastAsia="方正楷体_GBK" w:cs="方正楷体_GBK"/>
          <w:color w:val="000000"/>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color w:val="000000"/>
          <w:sz w:val="28"/>
          <w:lang w:val="zh-CN"/>
        </w:rPr>
      </w:r>
      <w:r/>
    </w:p>
    <w:p>
      <w:pPr>
        <w:pStyle w:val="871"/>
        <w:ind w:firstLine="420"/>
        <w:keepLines w:val="0"/>
        <w:keepNext w:val="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本项目中的</w:t>
      </w:r>
      <w:r>
        <w:rPr>
          <w:rFonts w:hint="eastAsia" w:ascii="宋体" w:hAnsi="宋体" w:eastAsia="宋体" w:cs="Times New Roman"/>
          <w:color w:val="000000"/>
          <w:sz w:val="24"/>
          <w:lang w:val="zh-CN"/>
        </w:rPr>
        <w:t xml:space="preserve">货物</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由中小企业制造</w:t>
      </w:r>
      <w:r>
        <w:rPr>
          <w:rFonts w:hint="eastAsia" w:ascii="宋体" w:hAnsi="宋体" w:eastAsia="宋体" w:cs="Times New Roman"/>
          <w:color w:val="000000"/>
          <w:sz w:val="24"/>
          <w:lang w:val="zh-CN"/>
        </w:rPr>
        <w:t xml:space="preserve">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71"/>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871"/>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color w:val="000000"/>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color w:val="000000"/>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color w:val="000000"/>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5"/>
        <w:ind w:firstLine="422"/>
        <w:pageBreakBefore w:val="0"/>
        <w:spacing w:before="0" w:after="0" w:line="240" w:lineRule="auto"/>
        <w:rPr>
          <w:rFonts w:ascii="方正楷体_GBK" w:hAnsi="方正楷体_GBK" w:eastAsia="方正楷体_GBK" w:cs="方正楷体_GBK"/>
          <w:color w:val="000000"/>
          <w:sz w:val="28"/>
          <w:lang w:val="en-US" w:eastAsia="zh-CN"/>
        </w:rPr>
      </w:pPr>
      <w:r>
        <w:rPr>
          <w:rFonts w:hint="eastAsia" w:ascii="方正楷体_GBK" w:hAnsi="方正楷体_GBK" w:eastAsia="方正楷体_GBK" w:cs="方正楷体_GBK"/>
          <w:color w:val="000000"/>
          <w:sz w:val="28"/>
          <w:lang w:val="zh-CN" w:eastAsia="zh-CN"/>
        </w:rPr>
        <w:t xml:space="preserve">3</w:t>
      </w:r>
      <w:r>
        <w:rPr>
          <w:rFonts w:hint="eastAsia" w:ascii="方正楷体_GBK" w:hAnsi="方正楷体_GBK" w:eastAsia="方正楷体_GBK" w:cs="方正楷体_GBK"/>
          <w:color w:val="000000"/>
          <w:sz w:val="28"/>
          <w:lang w:val="en-US" w:eastAsia="zh-CN"/>
        </w:rPr>
        <w:t xml:space="preserve">9</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color w:val="000000"/>
          <w:sz w:val="28"/>
          <w:lang w:val="en-US" w:eastAsia="zh-CN"/>
        </w:rPr>
        <w:t xml:space="preserve">节能环保产品</w:t>
      </w:r>
      <w:r>
        <w:rPr>
          <w:rFonts w:ascii="方正楷体_GBK" w:hAnsi="方正楷体_GBK" w:eastAsia="方正楷体_GBK" w:cs="方正楷体_GBK"/>
          <w:color w:val="000000"/>
          <w:sz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5"/>
        <w:ind w:firstLine="422"/>
        <w:pageBreakBefore w:val="0"/>
        <w:spacing w:before="0" w:after="0" w:line="240" w:lineRule="auto"/>
        <w:rPr>
          <w:rFonts w:ascii="方正楷体_GBK" w:hAnsi="方正楷体_GBK" w:eastAsia="方正楷体_GBK" w:cs="方正楷体_GBK"/>
          <w:color w:val="000000"/>
          <w:sz w:val="28"/>
          <w:lang w:val="en-US" w:eastAsia="zh-CN"/>
        </w:rPr>
      </w:pPr>
      <w:r>
        <w:rPr>
          <w:rFonts w:hint="eastAsia" w:ascii="方正楷体_GBK" w:hAnsi="方正楷体_GBK" w:eastAsia="方正楷体_GBK" w:cs="方正楷体_GBK"/>
          <w:color w:val="000000"/>
          <w:sz w:val="28"/>
          <w:lang w:val="en-US" w:eastAsia="zh-CN"/>
        </w:rPr>
        <w:t xml:space="preserve">40</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color w:val="000000"/>
          <w:sz w:val="28"/>
          <w:lang w:val="en-US" w:eastAsia="zh-CN"/>
        </w:rPr>
        <w:t xml:space="preserve">绿色采购</w:t>
      </w:r>
      <w:r>
        <w:rPr>
          <w:rFonts w:ascii="方正楷体_GBK" w:hAnsi="方正楷体_GBK" w:eastAsia="方正楷体_GBK" w:cs="方正楷体_GBK"/>
          <w:color w:val="000000"/>
          <w:sz w:val="28"/>
          <w:lang w:val="en-US" w:eastAsia="zh-CN"/>
        </w:rPr>
      </w:r>
      <w:r/>
    </w:p>
    <w:p>
      <w:pPr>
        <w:pStyle w:val="871"/>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color w:val="000000"/>
          <w:sz w:val="24"/>
          <w:szCs w:val="24"/>
          <w:lang w:val="en-US" w:eastAsia="zh-CN"/>
        </w:rPr>
        <w:t xml:space="preserve">中</w:t>
      </w:r>
      <w:r>
        <w:rPr>
          <w:rFonts w:hint="eastAsia" w:ascii="宋体"/>
          <w:bCs/>
          <w:color w:val="000000"/>
          <w:sz w:val="24"/>
          <w:szCs w:val="24"/>
        </w:rPr>
        <w:t xml:space="preserve">涉及商品包装、快递包装要求的</w:t>
      </w:r>
      <w:r>
        <w:rPr>
          <w:rFonts w:hint="eastAsia" w:ascii="宋体"/>
          <w:bCs/>
          <w:color w:val="000000"/>
          <w:sz w:val="24"/>
          <w:szCs w:val="24"/>
          <w:lang w:eastAsia="zh-CN"/>
        </w:rPr>
        <w:t xml:space="preserve">，</w:t>
      </w:r>
      <w:r>
        <w:rPr>
          <w:rFonts w:hint="eastAsia" w:ascii="宋体"/>
          <w:bCs/>
          <w:color w:val="000000"/>
          <w:sz w:val="24"/>
          <w:szCs w:val="24"/>
          <w:lang w:val="en-US" w:eastAsia="zh-CN"/>
        </w:rPr>
        <w:t xml:space="preserve">应按照</w:t>
      </w:r>
      <w:r>
        <w:rPr>
          <w:rFonts w:hint="eastAsia" w:ascii="宋体" w:hAnsi="宋体" w:eastAsia="宋体" w:cs="Times New Roman"/>
          <w:b w:val="0"/>
          <w:bCs w:val="0"/>
          <w:color w:val="000000"/>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宋体"/>
          <w:color w:val="000000"/>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color w:val="000000"/>
          <w:sz w:val="24"/>
          <w:szCs w:val="24"/>
        </w:rPr>
        <w:t xml:space="preserve">商品包装和快递包装</w:t>
      </w:r>
      <w:r>
        <w:rPr>
          <w:rFonts w:hint="eastAsia" w:ascii="宋体"/>
          <w:bCs/>
          <w:color w:val="000000"/>
          <w:sz w:val="24"/>
          <w:szCs w:val="24"/>
          <w:lang w:val="en-US" w:eastAsia="zh-CN"/>
        </w:rPr>
        <w:t xml:space="preserve">有</w:t>
      </w:r>
      <w:r>
        <w:rPr>
          <w:rFonts w:hint="eastAsia" w:ascii="宋体"/>
          <w:bCs/>
          <w:color w:val="000000"/>
          <w:sz w:val="24"/>
          <w:szCs w:val="24"/>
        </w:rPr>
        <w:t xml:space="preserve">具体要求的</w:t>
      </w:r>
      <w:r>
        <w:rPr>
          <w:rFonts w:hint="eastAsia" w:ascii="宋体"/>
          <w:bCs/>
          <w:color w:val="000000"/>
          <w:sz w:val="24"/>
          <w:szCs w:val="24"/>
          <w:lang w:eastAsia="zh-CN"/>
        </w:rPr>
        <w:t xml:space="preserve">，</w:t>
      </w:r>
      <w:r>
        <w:rPr>
          <w:rFonts w:hint="eastAsia" w:ascii="宋体"/>
          <w:bCs/>
          <w:color w:val="000000"/>
          <w:sz w:val="24"/>
          <w:szCs w:val="24"/>
        </w:rPr>
        <w:t xml:space="preserve">政府采购合同中应当载明对供应商提供产品及相关快递服务的具体包装要求和履约验收相关条款</w:t>
      </w:r>
      <w:r>
        <w:rPr>
          <w:rFonts w:hint="eastAsia" w:ascii="宋体"/>
          <w:bCs/>
          <w:color w:val="000000"/>
          <w:sz w:val="24"/>
          <w:szCs w:val="24"/>
          <w:lang w:eastAsia="zh-CN"/>
        </w:rPr>
        <w:t xml:space="preserve">，</w:t>
      </w:r>
      <w:r>
        <w:rPr>
          <w:rFonts w:hint="eastAsia" w:ascii="宋体"/>
          <w:bCs/>
          <w:color w:val="000000"/>
          <w:sz w:val="24"/>
          <w:szCs w:val="24"/>
        </w:rPr>
        <w:t xml:space="preserve">供应商须严格执行</w:t>
      </w:r>
      <w:r>
        <w:rPr>
          <w:rFonts w:hint="eastAsia" w:ascii="宋体"/>
          <w:bCs/>
          <w:color w:val="000000"/>
          <w:sz w:val="24"/>
          <w:szCs w:val="24"/>
          <w:lang w:eastAsia="zh-CN"/>
        </w:rPr>
        <w:t xml:space="preserve">，</w:t>
      </w:r>
      <w:r>
        <w:rPr>
          <w:rFonts w:hint="eastAsia" w:ascii="宋体"/>
          <w:bCs/>
          <w:color w:val="000000"/>
          <w:sz w:val="24"/>
          <w:szCs w:val="24"/>
        </w:rPr>
        <w:t xml:space="preserve">必要时应按照要求在履约验收环节出具检测报告。</w:t>
      </w:r>
      <w:r>
        <w:rPr>
          <w:rFonts w:hint="eastAsia" w:ascii="宋体" w:hAnsi="宋体" w:eastAsia="宋体" w:cs="Times New Roman"/>
          <w:color w:val="000000"/>
          <w:sz w:val="24"/>
          <w:lang w:val="en-US" w:eastAsia="zh-CN"/>
        </w:rPr>
      </w:r>
      <w:r/>
    </w:p>
    <w:p>
      <w:pPr>
        <w:pStyle w:val="871"/>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color w:val="000000"/>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71"/>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必要时可以委托依法取得检测、认证资质的机构进行检测、认证。</w:t>
      </w:r>
      <w:r>
        <w:rPr>
          <w:rFonts w:hint="eastAsia" w:ascii="宋体" w:hAnsi="宋体" w:eastAsia="宋体" w:cs="Times New Roman"/>
          <w:color w:val="000000"/>
          <w:sz w:val="24"/>
          <w:lang w:val="en-US"/>
        </w:rPr>
      </w:r>
      <w:r/>
    </w:p>
    <w:p>
      <w:pPr>
        <w:pStyle w:val="875"/>
        <w:ind w:firstLine="422"/>
        <w:pageBreakBefore w:val="0"/>
        <w:spacing w:before="0" w:after="0" w:line="240" w:lineRule="auto"/>
        <w:rPr>
          <w:rFonts w:ascii="方正楷体_GBK" w:hAnsi="方正楷体_GBK" w:eastAsia="方正楷体_GBK" w:cs="方正楷体_GBK"/>
          <w:color w:val="000000"/>
          <w:sz w:val="28"/>
          <w:lang w:val="en-US" w:eastAsia="zh-CN"/>
        </w:rPr>
      </w:pPr>
      <w:r>
        <w:rPr>
          <w:rFonts w:hint="eastAsia" w:ascii="方正楷体_GBK" w:hAnsi="方正楷体_GBK" w:eastAsia="方正楷体_GBK" w:cs="方正楷体_GBK"/>
          <w:color w:val="000000"/>
          <w:sz w:val="28"/>
          <w:lang w:val="en-US" w:eastAsia="zh-CN"/>
        </w:rPr>
        <w:t xml:space="preserve">41</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color w:val="000000"/>
          <w:sz w:val="28"/>
          <w:lang w:val="en-US" w:eastAsia="zh-CN"/>
        </w:rPr>
        <w:t xml:space="preserve">创新产品采购</w:t>
      </w:r>
      <w:r>
        <w:rPr>
          <w:rFonts w:ascii="方正楷体_GBK" w:hAnsi="方正楷体_GBK" w:eastAsia="方正楷体_GBK" w:cs="方正楷体_GBK"/>
          <w:color w:val="000000"/>
          <w:sz w:val="28"/>
          <w:lang w:val="en-US" w:eastAsia="zh-CN"/>
        </w:rPr>
      </w:r>
      <w:r/>
    </w:p>
    <w:p>
      <w:pPr>
        <w:pStyle w:val="871"/>
        <w:ind w:firstLine="420"/>
        <w:keepLines w:val="0"/>
        <w:keepNext w:val="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eastAsia="zh-CN"/>
        </w:rPr>
      </w:r>
      <w:r/>
    </w:p>
    <w:p>
      <w:pPr>
        <w:pStyle w:val="875"/>
        <w:ind w:firstLine="422"/>
        <w:pageBreakBefore w:val="0"/>
        <w:spacing w:before="0" w:after="0" w:line="240" w:lineRule="auto"/>
        <w:rPr>
          <w:rFonts w:ascii="方正楷体_GBK" w:hAnsi="方正楷体_GBK" w:eastAsia="方正楷体_GBK" w:cs="方正楷体_GBK"/>
          <w:b/>
          <w:bCs/>
          <w:color w:val="000000"/>
          <w:sz w:val="28"/>
          <w:lang w:val="en-US" w:eastAsia="zh-CN"/>
        </w:rPr>
      </w:pPr>
      <w:r>
        <w:rPr>
          <w:rFonts w:hint="eastAsia" w:ascii="方正楷体_GBK" w:hAnsi="方正楷体_GBK" w:eastAsia="方正楷体_GBK" w:cs="方正楷体_GBK"/>
          <w:b/>
          <w:bCs/>
          <w:color w:val="000000"/>
          <w:sz w:val="28"/>
          <w:lang w:val="en-US" w:eastAsia="zh-CN"/>
        </w:rPr>
        <w:t xml:space="preserve">42.</w:t>
      </w:r>
      <w:r>
        <w:rPr>
          <w:rFonts w:hint="eastAsia" w:ascii="方正楷体_GBK" w:hAnsi="方正楷体_GBK" w:eastAsia="方正楷体_GBK" w:cs="方正楷体_GBK"/>
          <w:b/>
          <w:bCs/>
          <w:color w:val="000000"/>
          <w:sz w:val="28"/>
          <w:lang w:val="zh-CN" w:eastAsia="zh-CN"/>
        </w:rPr>
        <w:t xml:space="preserve">网络产品、市场准入类产品采购</w:t>
      </w:r>
      <w:r>
        <w:rPr>
          <w:rFonts w:ascii="方正楷体_GBK" w:hAnsi="方正楷体_GBK" w:eastAsia="方正楷体_GBK" w:cs="方正楷体_GBK"/>
          <w:b/>
          <w:bCs/>
          <w:color w:val="000000"/>
          <w:sz w:val="28"/>
          <w:lang w:val="en-US" w:eastAsia="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875"/>
        <w:ind w:firstLine="422"/>
        <w:spacing w:before="0" w:after="0" w:line="240" w:lineRule="auto"/>
        <w:rPr>
          <w:rFonts w:hint="eastAsia" w:ascii="方正楷体_GBK" w:hAnsi="方正楷体_GBK" w:eastAsia="方正楷体_GBK" w:cs="方正楷体_GBK"/>
          <w:bCs/>
          <w:color w:val="000000"/>
          <w:sz w:val="28"/>
          <w:szCs w:val="28"/>
          <w:lang w:val="zh-CN"/>
        </w:rPr>
      </w:pPr>
      <w:r>
        <w:rPr>
          <w:rFonts w:hint="eastAsia" w:ascii="方正楷体_GBK" w:hAnsi="方正楷体_GBK" w:eastAsia="方正楷体_GBK" w:cs="方正楷体_GBK"/>
          <w:color w:val="000000"/>
          <w:sz w:val="28"/>
          <w:lang w:val="zh-CN" w:eastAsia="zh-CN"/>
        </w:rPr>
        <w:t xml:space="preserve">43.</w:t>
      </w:r>
      <w:r>
        <w:rPr>
          <w:rFonts w:hint="eastAsia" w:ascii="方正楷体_GBK" w:hAnsi="方正楷体_GBK" w:eastAsia="方正楷体_GBK" w:cs="方正楷体_GBK"/>
          <w:bCs/>
          <w:color w:val="000000"/>
          <w:sz w:val="28"/>
          <w:szCs w:val="28"/>
          <w:lang w:val="zh-CN"/>
        </w:rPr>
        <w:t xml:space="preserve">实施本国产品标准及相关政策</w:t>
      </w:r>
      <w:r>
        <w:rPr>
          <w:rFonts w:hint="eastAsia" w:ascii="方正楷体_GBK" w:hAnsi="方正楷体_GBK" w:eastAsia="方正楷体_GBK" w:cs="方正楷体_GBK"/>
          <w:bCs/>
          <w:color w:val="000000"/>
          <w:sz w:val="28"/>
          <w:szCs w:val="28"/>
          <w:lang w:val="zh-CN"/>
        </w:rPr>
      </w:r>
      <w:r/>
    </w:p>
    <w:p>
      <w:pPr>
        <w:pStyle w:val="871"/>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871"/>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1"/>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1"/>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1"/>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871"/>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871"/>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871"/>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1"/>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1"/>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rPr>
          <w:rFonts w:hint="eastAsia" w:ascii="宋体" w:hAnsi="宋体" w:eastAsia="宋体" w:cs="Times New Roman"/>
          <w:color w:val="000000"/>
          <w:sz w:val="24"/>
          <w:lang w:val="zh-CN" w:eastAsia="zh-CN"/>
        </w:rPr>
      </w:r>
      <w:r/>
    </w:p>
    <w:p>
      <w:pPr>
        <w:pStyle w:val="871"/>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871"/>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rPr>
          <w:rFonts w:ascii="宋体" w:hAnsi="宋体" w:eastAsia="宋体" w:cs="Times New Roman"/>
          <w:color w:val="000000"/>
          <w:sz w:val="24"/>
          <w:lang w:val="en-US" w:eastAsia="zh-CN"/>
        </w:rPr>
      </w:r>
      <w:r/>
    </w:p>
    <w:p>
      <w:pPr>
        <w:pStyle w:val="871"/>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871"/>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rPr>
          <w:rFonts w:ascii="宋体" w:hAnsi="宋体" w:eastAsia="宋体" w:cs="Times New Roman"/>
          <w:b w:val="0"/>
          <w:bCs w:val="0"/>
          <w:color w:val="000000"/>
          <w:sz w:val="24"/>
          <w:lang w:val="en-US" w:eastAsia="zh-CN"/>
        </w:rPr>
      </w:r>
      <w:r/>
    </w:p>
    <w:p>
      <w:pPr>
        <w:pStyle w:val="871"/>
        <w:numPr>
          <w:ilvl w:val="0"/>
          <w:numId w:val="0"/>
        </w:numPr>
        <w:ind w:firstLine="420"/>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000000"/>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000000"/>
          <w:spacing w:val="0"/>
          <w:sz w:val="24"/>
          <w:szCs w:val="24"/>
          <w:shd w:val="clear" w:color="auto" w:fill="ffffff"/>
          <w:lang w:val="en-US" w:eastAsia="zh-CN"/>
        </w:rPr>
      </w:r>
      <w:r/>
    </w:p>
    <w:p>
      <w:pPr>
        <w:pStyle w:val="871"/>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871"/>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lang w:val="zh-CN" w:eastAsia="zh-CN"/>
        </w:rPr>
      </w:r>
      <w:r/>
    </w:p>
    <w:p>
      <w:pPr>
        <w:pStyle w:val="95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7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50"/>
        <w:ind w:left="0" w:firstLine="0"/>
        <w:jc w:val="center"/>
        <w:rPr>
          <w:rFonts w:hint="eastAsia" w:ascii="黑体" w:hAnsi="Times New Roman" w:eastAsia="黑体" w:cs="Times New Roman"/>
          <w:color w:val="000000"/>
          <w:sz w:val="44"/>
          <w:szCs w:val="44"/>
        </w:rPr>
        <w:outlineLvl w:val="0"/>
      </w:pPr>
      <w:r>
        <w:rPr>
          <w:rFonts w:hint="eastAsia"/>
          <w:color w:val="000000"/>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黑体" w:hAnsi="Times New Roman" w:eastAsia="黑体" w:cs="Times New Roman"/>
          <w:color w:val="000000"/>
          <w:sz w:val="44"/>
          <w:szCs w:val="44"/>
        </w:rPr>
      </w:r>
      <w:r/>
    </w:p>
    <w:p>
      <w:pPr>
        <w:pStyle w:val="871"/>
        <w:ind w:firstLine="480"/>
        <w:keepLines w:val="0"/>
        <w:keepNext w:val="0"/>
        <w:pageBreakBefore w:val="0"/>
        <w:spacing w:line="264" w:lineRule="auto"/>
        <w:widowControl w:val="off"/>
        <w:rPr>
          <w:rFonts w:hint="eastAsia" w:ascii="宋体" w:hAnsi="宋体"/>
          <w:bCs/>
          <w:color w:val="000000"/>
          <w:sz w:val="24"/>
          <w:szCs w:val="21"/>
        </w:rPr>
      </w:pPr>
      <w:r/>
      <w:bookmarkStart w:id="184" w:name="_Toc513029243"/>
      <w:r/>
      <w:bookmarkStart w:id="185" w:name="_Toc20823315"/>
      <w:r/>
      <w:bookmarkStart w:id="186" w:name="_Toc16938559"/>
      <w:r/>
      <w:bookmarkStart w:id="187" w:name="_Hlt16619350"/>
      <w:r/>
      <w:bookmarkStart w:id="188" w:name="_Toc16938590"/>
      <w:r/>
      <w:bookmarkStart w:id="189" w:name="_Toc20823346"/>
      <w:r/>
      <w:bookmarkStart w:id="190" w:name="_Toc120614244"/>
      <w:r/>
      <w:bookmarkStart w:id="191" w:name="_Toc479757211"/>
      <w:r/>
      <w:bookmarkStart w:id="192" w:name="_Toc46256413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rPr>
      </w:r>
      <w:r/>
    </w:p>
    <w:p>
      <w:pPr>
        <w:pStyle w:val="871"/>
        <w:jc w:val="center"/>
        <w:keepLines w:val="0"/>
        <w:keepNext w:val="0"/>
        <w:pageBreakBefore w:val="0"/>
        <w:spacing w:before="145" w:after="145" w:line="264"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pStyle w:val="871"/>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t xml:space="preserve">政府采购合同（货物）</w:t>
      </w:r>
      <w:r>
        <w:rPr>
          <w:rFonts w:hint="eastAsia" w:ascii="方正小标宋简体" w:hAnsi="方正小标宋简体" w:eastAsia="方正小标宋简体" w:cs="方正小标宋简体"/>
          <w:b w:val="0"/>
          <w:bCs/>
          <w:color w:val="000000"/>
          <w:sz w:val="32"/>
          <w:szCs w:val="32"/>
        </w:rPr>
      </w:r>
      <w:r/>
    </w:p>
    <w:p>
      <w:pPr>
        <w:pStyle w:val="871"/>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71"/>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71"/>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1"/>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1"/>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color w:val="000000"/>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w:t>
      </w:r>
      <w:r>
        <w:rPr>
          <w:rFonts w:hint="eastAsia" w:ascii="宋体" w:hAnsi="宋体" w:eastAsia="宋体" w:cs="Courier New"/>
          <w:color w:val="000000"/>
          <w:sz w:val="24"/>
          <w:szCs w:val="24"/>
        </w:rPr>
        <w:t xml:space="preserve">的质量：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lang w:eastAsia="zh-CN"/>
        </w:rPr>
        <w:t xml:space="preserve">指定地点。</w:t>
      </w:r>
      <w:r>
        <w:rPr>
          <w:rFonts w:hint="eastAsia" w:ascii="宋体" w:hAnsi="宋体" w:eastAsia="宋体" w:cs="Courier New"/>
          <w:color w:val="000000"/>
          <w:sz w:val="24"/>
          <w:szCs w:val="24"/>
          <w:lang w:eastAsia="zh-CN"/>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71"/>
        <w:spacing w:line="240" w:lineRule="auto"/>
        <w:rPr>
          <w:rFonts w:hint="eastAsia"/>
          <w:color w:val="000000"/>
        </w:rPr>
        <w:outlineLvl w:val="9"/>
      </w:pPr>
      <w:r>
        <w:rPr>
          <w:rFonts w:ascii="宋体" w:hAnsi="宋体" w:eastAsia="宋体" w:cs="宋体"/>
          <w:color w:val="000000"/>
          <w:sz w:val="24"/>
          <w:szCs w:val="24"/>
        </w:rPr>
        <w:t xml:space="preserve">1.8</w:t>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color w:val="000000"/>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0"/>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color w:val="000000"/>
          <w:sz w:val="24"/>
          <w:szCs w:val="24"/>
        </w:rPr>
        <w:t xml:space="preserve">本合同金额为：</w:t>
      </w:r>
      <w:r>
        <w:rPr>
          <w:rFonts w:hint="eastAsia" w:hAnsi="宋体"/>
          <w:color w:val="000000"/>
          <w:sz w:val="24"/>
          <w:szCs w:val="24"/>
          <w:lang w:val="en-US" w:eastAsia="zh-CN"/>
        </w:rPr>
        <w:t xml:space="preserve">人民币</w:t>
      </w:r>
      <w:r>
        <w:rPr>
          <w:rFonts w:hint="eastAsia" w:hAnsi="宋体"/>
          <w:color w:val="000000"/>
          <w:sz w:val="24"/>
          <w:szCs w:val="24"/>
        </w:rPr>
        <w:t xml:space="preserve">____________________</w:t>
      </w:r>
      <w:r>
        <w:rPr>
          <w:rFonts w:hint="eastAsia" w:hAnsi="宋体"/>
          <w:color w:val="000000"/>
          <w:sz w:val="24"/>
          <w:szCs w:val="24"/>
          <w:lang w:val="en-US" w:eastAsia="zh-CN"/>
        </w:rPr>
        <w:t xml:space="preserve">元</w:t>
      </w:r>
      <w:r>
        <w:rPr>
          <w:rFonts w:hint="eastAsia" w:hAnsi="宋体"/>
          <w:color w:val="000000"/>
          <w:sz w:val="24"/>
          <w:szCs w:val="24"/>
        </w:rPr>
        <w:t xml:space="preserve">，（</w:t>
      </w:r>
      <w:r>
        <w:rPr>
          <w:rFonts w:hint="eastAsia" w:hAnsi="宋体"/>
          <w:color w:val="000000"/>
          <w:sz w:val="24"/>
          <w:szCs w:val="24"/>
          <w:lang w:val="en-US" w:eastAsia="zh-CN"/>
        </w:rPr>
        <w:t xml:space="preserve">大</w:t>
      </w:r>
      <w:r>
        <w:rPr>
          <w:rFonts w:hint="eastAsia" w:hAnsi="宋体"/>
          <w:color w:val="000000"/>
          <w:sz w:val="24"/>
          <w:szCs w:val="24"/>
        </w:rPr>
        <w:t xml:space="preserve">写</w:t>
      </w:r>
      <w:r>
        <w:rPr>
          <w:rFonts w:hint="eastAsia" w:hAnsi="宋体"/>
          <w:color w:val="000000"/>
          <w:sz w:val="24"/>
          <w:szCs w:val="24"/>
          <w:lang w:eastAsia="zh-CN"/>
        </w:rPr>
        <w:t xml:space="preserve">：</w:t>
      </w:r>
      <w:r>
        <w:rPr>
          <w:rFonts w:hint="eastAsia" w:hAnsi="宋体"/>
          <w:color w:val="000000"/>
          <w:sz w:val="24"/>
          <w:szCs w:val="24"/>
          <w:u w:val="none"/>
        </w:rPr>
        <w:t xml:space="preserve">_____________________</w:t>
      </w:r>
      <w:r>
        <w:rPr>
          <w:rFonts w:hint="eastAsia" w:hAnsi="宋体"/>
          <w:color w:val="000000"/>
          <w:sz w:val="24"/>
          <w:szCs w:val="24"/>
          <w:lang w:eastAsia="zh-CN"/>
        </w:rPr>
        <w:t xml:space="preserve">）</w:t>
      </w:r>
      <w:r>
        <w:rPr>
          <w:rFonts w:ascii="宋体" w:hAnsi="宋体" w:cs="Courier New"/>
          <w:color w:val="000000"/>
          <w:sz w:val="24"/>
          <w:szCs w:val="24"/>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乙方应按招标文件规定的时间向甲方提供货物(包含与货物相关的服务)的有关技术资料。</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w:t>
      </w:r>
      <w:r>
        <w:rPr>
          <w:rFonts w:hint="eastAsia" w:ascii="宋体" w:hAnsi="宋体" w:eastAsia="宋体" w:cs="Courier New"/>
          <w:color w:val="000000"/>
          <w:sz w:val="24"/>
          <w:szCs w:val="24"/>
          <w:lang w:eastAsia="zh-CN"/>
        </w:rPr>
        <w:t xml:space="preserve">由甲方提供的</w:t>
      </w:r>
      <w:r>
        <w:rPr>
          <w:rFonts w:hint="eastAsia" w:ascii="宋体" w:hAnsi="宋体" w:eastAsia="宋体" w:cs="Courier New"/>
          <w:color w:val="000000"/>
          <w:sz w:val="24"/>
          <w:szCs w:val="24"/>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71"/>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Cs/>
          <w:color w:val="000000"/>
          <w:sz w:val="24"/>
          <w:szCs w:val="24"/>
          <w:u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rPr>
      </w:r>
      <w:r/>
    </w:p>
    <w:p>
      <w:pPr>
        <w:pStyle w:val="871"/>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 </w:t>
      </w:r>
      <w:r>
        <w:rPr>
          <w:rFonts w:hint="eastAsia" w:ascii="宋体" w:hAnsi="宋体" w:eastAsia="宋体" w:cs="Courier New"/>
          <w:b w:val="0"/>
          <w:bCs w:val="0"/>
          <w:color w:val="000000"/>
          <w:sz w:val="24"/>
          <w:szCs w:val="24"/>
          <w:highlight w:val="none"/>
          <w:u w:val="none"/>
          <w:lang w:val="en-US" w:eastAsia="zh-CN"/>
        </w:rPr>
        <w:t xml:space="preserve">签订合同时，</w:t>
      </w:r>
      <w:r>
        <w:rPr>
          <w:rFonts w:hint="eastAsia" w:ascii="宋体" w:hAnsi="宋体" w:eastAsia="宋体" w:cs="Courier New"/>
          <w:b w:val="0"/>
          <w:bCs w:val="0"/>
          <w:color w:val="000000"/>
          <w:sz w:val="24"/>
          <w:szCs w:val="24"/>
          <w:highlight w:val="none"/>
          <w:lang w:val="en-US" w:eastAsia="zh-CN"/>
        </w:rPr>
        <w:t xml:space="preserve">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 10 </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871"/>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871"/>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871"/>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871"/>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871"/>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ascii="宋体" w:hAnsi="宋体" w:cs="Courier New"/>
          <w:b w:val="0"/>
          <w:bCs w:val="0"/>
          <w:color w:val="000000"/>
          <w:sz w:val="24"/>
          <w:szCs w:val="24"/>
          <w:highlight w:val="none"/>
          <w:u w:val="none"/>
          <w:lang w:val="en-US" w:eastAsia="zh-CN"/>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10"/>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3"/>
      </w:pPr>
      <w:r>
        <w:rPr>
          <w:rFonts w:hint="eastAsia" w:ascii="宋体" w:hAnsi="宋体" w:eastAsia="宋体" w:cs="Courier New"/>
          <w:color w:val="000000"/>
          <w:sz w:val="24"/>
          <w:szCs w:val="24"/>
        </w:rPr>
        <w:t xml:space="preserve">8.1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合同款项的支付方式及</w:t>
      </w:r>
      <w:r>
        <w:rPr>
          <w:rFonts w:hint="eastAsia" w:ascii="宋体" w:hAnsi="宋体" w:eastAsia="宋体" w:cs="Courier New"/>
          <w:color w:val="000000"/>
          <w:sz w:val="24"/>
          <w:szCs w:val="24"/>
          <w:lang w:val="en-US" w:eastAsia="zh-CN"/>
        </w:rPr>
        <w:t xml:space="preserve">时间</w:t>
      </w:r>
      <w:r>
        <w:rPr>
          <w:rFonts w:hint="eastAsia" w:ascii="宋体" w:hAnsi="宋体" w:eastAsia="宋体" w:cs="Courier New"/>
          <w:color w:val="000000"/>
          <w:sz w:val="24"/>
          <w:szCs w:val="24"/>
          <w:lang w:val="en-US" w:eastAsia="zh-CN"/>
        </w:rPr>
      </w:r>
      <w:r/>
    </w:p>
    <w:p>
      <w:pPr>
        <w:pStyle w:val="910"/>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w:t>
      </w:r>
      <w:r>
        <w:rPr>
          <w:rFonts w:hint="eastAsia" w:ascii="宋体" w:hAnsi="宋体" w:eastAsia="宋体" w:cs="Courier New"/>
          <w:color w:val="000000"/>
          <w:sz w:val="24"/>
          <w:szCs w:val="24"/>
          <w:highlight w:val="none"/>
          <w:lang w:val="en-US" w:eastAsia="zh-CN"/>
        </w:rPr>
        <w:t xml:space="preserve">合同签订后，甲方支付合同总价款的30%作为预付款。</w:t>
      </w:r>
      <w:r>
        <w:rPr>
          <w:rFonts w:hint="eastAsia" w:ascii="宋体" w:hAnsi="宋体" w:eastAsia="宋体" w:cs="Courier New"/>
          <w:color w:val="000000"/>
          <w:sz w:val="24"/>
          <w:szCs w:val="24"/>
          <w:highlight w:val="none"/>
          <w:lang w:val="en-US" w:eastAsia="zh-CN"/>
        </w:rPr>
      </w:r>
      <w:r/>
    </w:p>
    <w:p>
      <w:pPr>
        <w:pStyle w:val="910"/>
        <w:jc w:val="left"/>
        <w:keepLines w:val="0"/>
        <w:keepNext w:val="0"/>
        <w:pageBreakBefore w:val="0"/>
        <w:spacing w:before="0" w:after="0" w:line="264" w:lineRule="auto"/>
        <w:widowControl w:val="off"/>
        <w:rPr>
          <w:rFonts w:ascii="宋体" w:hAnsi="宋体" w:eastAsia="宋体" w:cs="Courier New"/>
          <w:color w:val="000000"/>
          <w:sz w:val="24"/>
          <w:szCs w:val="24"/>
          <w:highlight w:val="none"/>
          <w:lang w:val="en-US" w:eastAsia="zh-CN"/>
        </w:rPr>
      </w:pPr>
      <w:r>
        <w:rPr>
          <w:rFonts w:ascii="宋体" w:hAnsi="宋体" w:eastAsia="宋体" w:cs="宋体"/>
          <w:color w:val="000000"/>
          <w:sz w:val="24"/>
          <w:szCs w:val="24"/>
        </w:rPr>
        <w:t xml:space="preserve">8.1.2 全部货物送达甲方现场并完成清点签收、乙方启动安装调试工作后，甲方向乙方支付合同总价款的40%</w:t>
      </w:r>
      <w:r>
        <w:rPr>
          <w:rFonts w:hint="eastAsia" w:ascii="宋体" w:hAnsi="宋体" w:eastAsia="宋体" w:cs="Courier New"/>
          <w:color w:val="000000"/>
          <w:sz w:val="24"/>
          <w:szCs w:val="24"/>
          <w:highlight w:val="none"/>
          <w:lang w:val="en-US" w:eastAsia="zh-CN"/>
        </w:rPr>
        <w:t xml:space="preserve">作为</w:t>
      </w:r>
      <w:r>
        <w:rPr>
          <w:rFonts w:ascii="宋体" w:hAnsi="宋体" w:eastAsia="宋体" w:cs="宋体"/>
          <w:color w:val="000000"/>
          <w:sz w:val="24"/>
          <w:szCs w:val="24"/>
        </w:rPr>
        <w:t xml:space="preserve">进度款。</w:t>
      </w:r>
      <w:r>
        <w:rPr>
          <w:rFonts w:ascii="宋体" w:hAnsi="宋体" w:eastAsia="宋体" w:cs="宋体"/>
          <w:color w:val="000000"/>
          <w:sz w:val="24"/>
          <w:szCs w:val="24"/>
        </w:rPr>
        <w:br w:type="textWrapping" w:clear="all"/>
      </w:r>
      <w:r>
        <w:rPr>
          <w:rFonts w:ascii="宋体" w:hAnsi="宋体" w:eastAsia="宋体" w:cs="宋体"/>
          <w:color w:val="000000"/>
          <w:sz w:val="24"/>
          <w:szCs w:val="24"/>
        </w:rPr>
        <w:t xml:space="preserve">8.1.3 乙方完成全部安装、调试工作，项目整体经甲方验收合格且相关资料移交完毕后，甲方向乙方支付合同总价款剩余30%</w:t>
      </w:r>
      <w:r>
        <w:rPr>
          <w:rFonts w:hint="eastAsia" w:ascii="宋体" w:hAnsi="宋体" w:eastAsia="宋体" w:cs="Courier New"/>
          <w:color w:val="000000"/>
          <w:sz w:val="24"/>
          <w:szCs w:val="24"/>
          <w:highlight w:val="none"/>
          <w:lang w:val="en-US" w:eastAsia="zh-CN"/>
        </w:rPr>
        <w:t xml:space="preserve">作为</w:t>
      </w:r>
      <w:r>
        <w:rPr>
          <w:rFonts w:ascii="宋体" w:hAnsi="宋体" w:eastAsia="宋体" w:cs="宋体"/>
          <w:color w:val="000000"/>
          <w:sz w:val="24"/>
          <w:szCs w:val="24"/>
        </w:rPr>
        <w:t xml:space="preserve">尾款。</w:t>
      </w:r>
      <w:r>
        <w:rPr>
          <w:rFonts w:ascii="宋体" w:hAnsi="宋体" w:eastAsia="宋体" w:cs="Courier New"/>
          <w:color w:val="000000"/>
          <w:sz w:val="24"/>
          <w:szCs w:val="24"/>
          <w:highlight w:val="none"/>
          <w:lang w:val="en-US" w:eastAsia="zh-CN"/>
        </w:rPr>
      </w:r>
      <w:r/>
    </w:p>
    <w:p>
      <w:pPr>
        <w:pStyle w:val="910"/>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8.1.4 满足合同约定支付条件的，甲方收到乙方发票后10个工作日内，将资金支付到合同约定的乙方账户。 </w:t>
      </w:r>
      <w:r>
        <w:rPr>
          <w:rFonts w:hint="eastAsia" w:ascii="宋体" w:hAnsi="宋体" w:eastAsia="宋体" w:cs="Courier New"/>
          <w:color w:val="000000"/>
          <w:sz w:val="24"/>
          <w:szCs w:val="24"/>
          <w:lang w:val="en-US" w:eastAsia="zh-CN"/>
        </w:rPr>
      </w:r>
      <w:r/>
    </w:p>
    <w:p>
      <w:pPr>
        <w:pStyle w:val="91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8.2 </w:t>
      </w:r>
      <w:r>
        <w:rPr>
          <w:rFonts w:hint="eastAsia" w:ascii="宋体" w:hAnsi="宋体" w:eastAsia="宋体" w:cs="Courier New"/>
          <w:color w:val="000000"/>
          <w:sz w:val="24"/>
          <w:szCs w:val="24"/>
        </w:rPr>
        <w:t xml:space="preserve">根据</w:t>
      </w:r>
      <w:r>
        <w:rPr>
          <w:rFonts w:hint="eastAsia" w:ascii="宋体" w:hAnsi="宋体" w:eastAsia="宋体" w:cs="Courier New"/>
          <w:b w:val="0"/>
          <w:bCs w:val="0"/>
          <w:i w:val="0"/>
          <w:iCs w:val="0"/>
          <w:caps w:val="0"/>
          <w:color w:val="00000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shd w:val="clear" w:color="auto" w:fill="auto"/>
          <w:vertAlign w:val="baseline"/>
          <w:lang w:val="en-US" w:eastAsia="zh-CN"/>
        </w:rPr>
        <w:t xml:space="preserve">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rPr>
        <w:t xml:space="preserve">未按合同约定支付款项的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乙方</w:t>
      </w:r>
      <w:r>
        <w:rPr>
          <w:rFonts w:hint="eastAsia" w:ascii="宋体" w:hAnsi="宋体" w:eastAsia="宋体" w:cs="Courier New"/>
          <w:color w:val="000000"/>
          <w:sz w:val="24"/>
          <w:szCs w:val="24"/>
        </w:rPr>
        <w:t xml:space="preserve">可以向有关部门投诉。</w:t>
      </w:r>
      <w:r>
        <w:rPr>
          <w:rFonts w:hint="eastAsia" w:ascii="宋体" w:hAnsi="宋体" w:eastAsia="宋体" w:cs="Courier New"/>
          <w:color w:val="000000"/>
          <w:sz w:val="24"/>
          <w:szCs w:val="24"/>
        </w:rPr>
      </w:r>
      <w:r/>
    </w:p>
    <w:p>
      <w:pPr>
        <w:pStyle w:val="91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8.</w:t>
      </w:r>
      <w:r>
        <w:rPr>
          <w:rFonts w:hint="eastAsia" w:ascii="宋体" w:hAnsi="宋体" w:eastAsia="宋体" w:cs="Courier New"/>
          <w:color w:val="000000"/>
          <w:sz w:val="24"/>
          <w:szCs w:val="24"/>
          <w:lang w:val="en-US" w:eastAsia="zh-CN"/>
        </w:rPr>
        <w:t xml:space="preserve">3 </w:t>
      </w:r>
      <w:r>
        <w:rPr>
          <w:rFonts w:hint="eastAsia" w:ascii="宋体" w:hAnsi="宋体" w:eastAsia="宋体" w:cs="Courier New"/>
          <w:color w:val="000000"/>
          <w:sz w:val="24"/>
          <w:szCs w:val="24"/>
        </w:rPr>
        <w:t xml:space="preserve">当采购数量与实际使用数量不一致时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乙方应根据实际使用量供货</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合同的最终结算金额按实际使用量乘以成交单价进行计算。</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71"/>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乙方负责终身</w:t>
      </w:r>
      <w:r>
        <w:rPr>
          <w:rFonts w:hint="eastAsia" w:ascii="宋体" w:hAnsi="宋体" w:eastAsia="宋体" w:cs="Courier New"/>
          <w:color w:val="000000"/>
          <w:sz w:val="24"/>
          <w:szCs w:val="24"/>
        </w:rPr>
        <w:t xml:space="preserve">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w:t>
      </w:r>
      <w:r>
        <w:rPr>
          <w:rFonts w:hint="eastAsia" w:ascii="宋体" w:hAnsi="宋体" w:eastAsia="宋体" w:cs="Courier New"/>
          <w:color w:val="000000"/>
          <w:sz w:val="24"/>
          <w:szCs w:val="24"/>
        </w:rPr>
        <w:t xml:space="preserve">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1%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甲方无故逾期验收和办理货款支付手续的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b w:val="0"/>
          <w:bCs w:val="0"/>
          <w:color w:val="000000"/>
          <w:sz w:val="24"/>
          <w:szCs w:val="24"/>
          <w:u w:val="single"/>
        </w:rPr>
        <w:t xml:space="preserve">0.05%</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lang w:eastAsia="zh-CN"/>
        </w:rPr>
        <w:t xml:space="preserve">，</w:t>
      </w:r>
      <w:r>
        <w:rPr>
          <w:rFonts w:ascii="宋体" w:hAnsi="宋体" w:eastAsia="宋体" w:cs="宋体"/>
          <w:color w:val="000000"/>
          <w:sz w:val="24"/>
          <w:szCs w:val="24"/>
        </w:rPr>
        <w:t xml:space="preserve">但违约金最高不得超过合同总价的</w:t>
      </w:r>
      <w:r>
        <w:rPr>
          <w:rFonts w:hint="eastAsia" w:ascii="宋体" w:hAnsi="宋体" w:eastAsia="宋体" w:cs="Courier New"/>
          <w:color w:val="000000"/>
          <w:sz w:val="24"/>
          <w:szCs w:val="24"/>
          <w:u w:val="single"/>
          <w:lang w:val="en-US" w:eastAsia="zh-CN"/>
        </w:rPr>
        <w:t xml:space="preserve">1</w:t>
      </w:r>
      <w:r>
        <w:rPr>
          <w:rFonts w:ascii="宋体" w:hAnsi="宋体" w:eastAsia="宋体" w:cs="宋体"/>
          <w:color w:val="000000"/>
          <w:sz w:val="24"/>
          <w:szCs w:val="24"/>
        </w:rPr>
        <w:t xml:space="preserve">%。</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应按逾期交货总额每日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b w:val="0"/>
          <w:bCs w:val="0"/>
          <w:color w:val="000000"/>
          <w:sz w:val="24"/>
          <w:szCs w:val="24"/>
          <w:u w:val="single"/>
        </w:rPr>
        <w:t xml:space="preserve">0.05%</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向甲方支付违约金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由甲方从待付货款中扣除。逾期超过约定日期10个工作日不能交货的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甲方可解除本合同。乙方因逾期交货或因其他违约行为导致甲方解除合同的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lang w:val="en-US" w:eastAsia="zh-CN"/>
        </w:rPr>
        <w:t xml:space="preserve">1%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t xml:space="preserve">。 </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甲方有权拒收该货物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乙方愿意更换货物但逾期交货的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按乙方逾期交货处理。乙方拒绝更换货物的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甲方可单方面解除合同。</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color w:val="000000"/>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r>
        <w:rPr>
          <w:rFonts w:hint="eastAsia" w:ascii="宋体" w:hAnsi="宋体" w:eastAsia="宋体" w:cs="Courier New"/>
          <w:color w:val="000000"/>
          <w:sz w:val="24"/>
          <w:szCs w:val="24"/>
        </w:rPr>
      </w:r>
      <w:r/>
    </w:p>
    <w:p>
      <w:pPr>
        <w:pStyle w:val="910"/>
        <w:keepLines w:val="0"/>
        <w:keepNext w:val="0"/>
        <w:pageBreakBefore w:val="0"/>
        <w:spacing w:before="120" w:after="120" w:line="264" w:lineRule="auto"/>
        <w:widowControl w:val="off"/>
        <w:rPr>
          <w:rFonts w:hint="eastAsia" w:hAnsi="宋体" w:eastAsia="宋体" w:cs="Courier New"/>
          <w:color w:val="000000"/>
          <w:sz w:val="24"/>
          <w:szCs w:val="24"/>
        </w:rPr>
      </w:pPr>
      <w:r/>
      <w:bookmarkEnd w:id="184"/>
      <w:r/>
      <w:bookmarkEnd w:id="185"/>
      <w:r/>
      <w:bookmarkEnd w:id="186"/>
      <w:r/>
      <w:bookmarkStart w:id="193" w:name="_Hlt16619369"/>
      <w:r/>
      <w:bookmarkEnd w:id="193"/>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910"/>
        <w:ind w:firstLine="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甲</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乙</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91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地</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址：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地</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址： </w:t>
      </w:r>
      <w:r>
        <w:rPr>
          <w:rFonts w:hint="eastAsia" w:hAnsi="宋体" w:eastAsia="宋体" w:cs="Courier New"/>
          <w:color w:val="000000"/>
          <w:sz w:val="24"/>
          <w:szCs w:val="24"/>
        </w:rPr>
      </w:r>
      <w:r/>
    </w:p>
    <w:p>
      <w:pPr>
        <w:pStyle w:val="91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法定代表人或授权代表：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法定代表人或授权代表：</w:t>
      </w:r>
      <w:r>
        <w:rPr>
          <w:rFonts w:hint="eastAsia" w:hAnsi="宋体" w:eastAsia="宋体" w:cs="Courier New"/>
          <w:color w:val="000000"/>
          <w:sz w:val="24"/>
          <w:szCs w:val="24"/>
        </w:rPr>
      </w:r>
      <w:r/>
    </w:p>
    <w:p>
      <w:pPr>
        <w:pStyle w:val="910"/>
        <w:ind w:firstLine="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联系电话：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联系电话：          </w:t>
      </w:r>
      <w:r>
        <w:rPr>
          <w:rFonts w:hint="eastAsia" w:hAnsi="宋体" w:eastAsia="宋体" w:cs="Courier New"/>
          <w:color w:val="000000"/>
          <w:sz w:val="24"/>
          <w:szCs w:val="24"/>
        </w:rPr>
      </w:r>
      <w:r/>
    </w:p>
    <w:p>
      <w:pPr>
        <w:pStyle w:val="91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910"/>
        <w:ind w:firstLine="480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签订日期：      </w:t>
      </w:r>
      <w:r>
        <w:rPr>
          <w:rFonts w:hint="eastAsia" w:hAnsi="宋体" w:eastAsia="宋体" w:cs="Courier New"/>
          <w:color w:val="000000"/>
          <w:sz w:val="24"/>
          <w:szCs w:val="24"/>
        </w:rPr>
      </w:r>
      <w:r/>
    </w:p>
    <w:p>
      <w:pPr>
        <w:pStyle w:val="871"/>
        <w:jc w:val="center"/>
        <w:keepLines w:val="0"/>
        <w:keepNext w:val="0"/>
        <w:pageBreakBefore w:val="0"/>
        <w:spacing w:before="145" w:after="145" w:line="264" w:lineRule="auto"/>
        <w:widowControl w:val="off"/>
        <w:rPr>
          <w:rFonts w:hint="eastAsia" w:ascii="宋体" w:hAnsi="宋体" w:eastAsia="宋体" w:cs="Times New Roman"/>
          <w:b/>
          <w:bCs w:val="0"/>
          <w:color w:val="000000"/>
          <w:sz w:val="30"/>
          <w:szCs w:val="21"/>
          <w:highlight w:val="none"/>
        </w:rPr>
        <w:outlineLvl w:val="9"/>
      </w:pPr>
      <w:r>
        <w:rPr>
          <w:rFonts w:hint="eastAsia" w:ascii="宋体" w:hAnsi="宋体" w:eastAsia="宋体" w:cs="Times New Roman"/>
          <w:b/>
          <w:bCs w:val="0"/>
          <w:color w:val="000000"/>
          <w:sz w:val="30"/>
          <w:szCs w:val="21"/>
          <w:highlight w:val="none"/>
        </w:rPr>
      </w:r>
      <w:r/>
    </w:p>
    <w:p>
      <w:pPr>
        <w:pStyle w:val="871"/>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r>
      <w:r/>
    </w:p>
    <w:p>
      <w:pPr>
        <w:pStyle w:val="871"/>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1"/>
      </w:pPr>
      <w:r>
        <w:rPr>
          <w:rFonts w:hint="eastAsia" w:ascii="方正小标宋简体" w:hAnsi="方正小标宋简体" w:eastAsia="方正小标宋简体" w:cs="方正小标宋简体"/>
          <w:b w:val="0"/>
          <w:bCs/>
          <w:color w:val="000000"/>
          <w:sz w:val="32"/>
          <w:szCs w:val="32"/>
          <w:highlight w:val="none"/>
        </w:rPr>
        <w:t xml:space="preserve">《*******合同》补充协议（合同附件）</w:t>
      </w:r>
      <w:r>
        <w:rPr>
          <w:rFonts w:hint="eastAsia" w:ascii="方正小标宋简体" w:hAnsi="方正小标宋简体" w:eastAsia="方正小标宋简体" w:cs="方正小标宋简体"/>
          <w:b w:val="0"/>
          <w:bCs/>
          <w:color w:val="000000"/>
          <w:sz w:val="32"/>
          <w:szCs w:val="32"/>
          <w:highlight w:val="none"/>
        </w:rPr>
      </w:r>
      <w:r/>
    </w:p>
    <w:p>
      <w:pPr>
        <w:pStyle w:val="910"/>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871"/>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7"/>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188"/>
      <w:r/>
      <w:bookmarkEnd w:id="189"/>
      <w:r/>
      <w:bookmarkEnd w:id="190"/>
      <w:r>
        <w:rPr>
          <w:rFonts w:hint="eastAsia" w:ascii="方正小标宋简体" w:hAnsi="方正小标宋简体" w:eastAsia="方正小标宋简体" w:cs="方正小标宋简体"/>
          <w:color w:val="000000"/>
          <w:sz w:val="36"/>
          <w:szCs w:val="36"/>
        </w:rPr>
      </w:r>
      <w:r/>
    </w:p>
    <w:p>
      <w:pPr>
        <w:ind w:firstLine="420"/>
        <w:jc w:val="left"/>
        <w:rPr>
          <w:rFonts w:hint="eastAsia" w:ascii="宋体" w:hAnsi="宋体" w:eastAsia="宋体" w:cs="Times New Roman"/>
          <w:color w:val="000000"/>
          <w:sz w:val="24"/>
          <w:szCs w:val="24"/>
          <w:lang w:val="zh-CN" w:eastAsia="zh-CN"/>
          <w14:ligatures w14:val="none"/>
        </w:rPr>
      </w:pPr>
      <w:r>
        <w:rPr>
          <w:rFonts w:hint="eastAsia" w:ascii="宋体" w:hAnsi="宋体" w:eastAsia="宋体" w:cs="Times New Roman"/>
          <w:color w:val="000000"/>
          <w:sz w:val="24"/>
          <w:szCs w:val="24"/>
          <w:lang w:val="zh-CN" w:eastAsia="zh-CN"/>
        </w:rPr>
      </w:r>
      <w:bookmarkStart w:id="194" w:name="_Toc49090575"/>
      <w:r>
        <w:rPr>
          <w:rFonts w:hint="eastAsia" w:ascii="宋体" w:hAnsi="宋体" w:eastAsia="宋体" w:cs="Times New Roman"/>
          <w:color w:val="000000"/>
          <w:sz w:val="24"/>
          <w:szCs w:val="24"/>
          <w:lang w:val="zh-CN" w:eastAsia="zh-CN"/>
        </w:rPr>
      </w:r>
      <w:bookmarkStart w:id="195" w:name="_Toc26554093"/>
      <w:r>
        <w:rPr>
          <w:rFonts w:hint="eastAsia" w:ascii="宋体" w:hAnsi="宋体" w:eastAsia="宋体" w:cs="Times New Roman"/>
          <w:b/>
          <w:bCs/>
          <w:color w:val="000000"/>
          <w:sz w:val="24"/>
          <w:szCs w:val="24"/>
          <w:lang w:val="zh-CN" w:eastAsia="zh-CN"/>
        </w:rPr>
        <w:t xml:space="preserve">一、</w:t>
      </w:r>
      <w:r>
        <w:rPr>
          <w:rFonts w:hint="eastAsia" w:ascii="宋体" w:hAnsi="宋体" w:eastAsia="宋体" w:cs="Times New Roman"/>
          <w:b/>
          <w:bCs/>
          <w:color w:val="000000"/>
          <w:sz w:val="24"/>
          <w:szCs w:val="24"/>
          <w:lang w:val="zh-CN" w:eastAsia="zh-CN"/>
        </w:rPr>
        <w:t xml:space="preserve">项目属性</w:t>
      </w:r>
      <w:r>
        <w:rPr>
          <w:rFonts w:hint="eastAsia" w:ascii="宋体" w:hAnsi="宋体" w:eastAsia="宋体" w:cs="Times New Roman"/>
          <w:b/>
          <w:bCs/>
          <w:color w:val="000000"/>
          <w:sz w:val="24"/>
          <w:szCs w:val="24"/>
          <w:lang w:val="zh-CN" w:eastAsia="zh-CN"/>
        </w:rPr>
        <w:t xml:space="preserve">：</w:t>
      </w:r>
      <w:r>
        <w:rPr>
          <w:rFonts w:hint="eastAsia" w:ascii="宋体" w:hAnsi="宋体" w:eastAsia="宋体" w:cs="Times New Roman"/>
          <w:color w:val="000000"/>
          <w:sz w:val="24"/>
          <w:szCs w:val="24"/>
          <w:lang w:val="zh-CN" w:eastAsia="zh-CN"/>
        </w:rPr>
        <w:t xml:space="preserve">货物</w:t>
      </w:r>
      <w:r>
        <w:rPr>
          <w:rFonts w:hint="eastAsia" w:ascii="宋体" w:hAnsi="宋体" w:eastAsia="宋体" w:cs="Times New Roman"/>
          <w:color w:val="000000"/>
          <w:sz w:val="24"/>
          <w:szCs w:val="24"/>
          <w:lang w:val="zh-CN" w:eastAsia="zh-CN"/>
        </w:rPr>
        <w:t xml:space="preserve">类项目。</w:t>
      </w:r>
      <w:r>
        <w:rPr>
          <w:rFonts w:hint="eastAsia" w:ascii="宋体" w:hAnsi="宋体" w:eastAsia="宋体" w:cs="Times New Roman"/>
          <w:color w:val="000000"/>
          <w:sz w:val="24"/>
          <w:szCs w:val="24"/>
          <w:lang w:val="zh-CN" w:eastAsia="zh-CN"/>
        </w:rPr>
      </w:r>
      <w:r/>
    </w:p>
    <w:p>
      <w:pPr>
        <w:ind w:firstLine="420"/>
        <w:jc w:val="left"/>
        <w:rPr>
          <w:rFonts w:hint="eastAsia" w:ascii="宋体" w:hAnsi="宋体" w:eastAsia="宋体" w:cs="Times New Roman"/>
          <w:b/>
          <w:bCs/>
          <w:color w:val="000000"/>
          <w:sz w:val="24"/>
          <w:szCs w:val="24"/>
          <w14:ligatures w14:val="none"/>
        </w:rPr>
      </w:pPr>
      <w:r>
        <w:rPr>
          <w:rFonts w:hint="eastAsia" w:ascii="宋体" w:hAnsi="宋体" w:eastAsia="宋体" w:cs="Times New Roman"/>
          <w:b/>
          <w:bCs/>
          <w:color w:val="000000"/>
          <w:sz w:val="24"/>
          <w:szCs w:val="24"/>
          <w:lang w:val="zh-CN" w:eastAsia="zh-CN"/>
        </w:rPr>
        <w:t xml:space="preserve">二、</w:t>
      </w:r>
      <w:r>
        <w:rPr>
          <w:rFonts w:hint="eastAsia" w:ascii="宋体" w:hAnsi="宋体" w:eastAsia="宋体" w:cs="Times New Roman"/>
          <w:b/>
          <w:bCs/>
          <w:color w:val="000000"/>
          <w:sz w:val="24"/>
          <w:szCs w:val="24"/>
          <w:lang w:val="zh-CN" w:eastAsia="zh-CN"/>
        </w:rPr>
        <w:t xml:space="preserve">项目概况</w:t>
      </w:r>
      <w:r>
        <w:rPr>
          <w:rFonts w:hint="eastAsia" w:ascii="宋体" w:hAnsi="宋体" w:eastAsia="宋体" w:cs="Times New Roman"/>
          <w:b/>
          <w:bCs/>
          <w:color w:val="000000"/>
          <w:sz w:val="24"/>
          <w:szCs w:val="24"/>
          <w:lang w:val="zh-CN" w:eastAsia="zh-CN"/>
        </w:rPr>
      </w:r>
      <w:r/>
    </w:p>
    <w:p>
      <w:pPr>
        <w:ind w:firstLine="420"/>
        <w:jc w:val="left"/>
        <w:rPr>
          <w:rFonts w:hint="eastAsia" w:ascii="宋体" w:hAnsi="宋体" w:eastAsia="宋体" w:cs="Times New Roman"/>
          <w:color w:val="000000"/>
          <w:sz w:val="24"/>
          <w:szCs w:val="24"/>
          <w:lang w:val="zh-CN" w:eastAsia="zh-CN"/>
          <w14:ligatures w14:val="none"/>
        </w:rPr>
      </w:pPr>
      <w:r>
        <w:rPr>
          <w:rFonts w:hint="eastAsia" w:ascii="宋体" w:hAnsi="宋体" w:eastAsia="宋体" w:cs="Times New Roman"/>
          <w:color w:val="000000"/>
          <w:sz w:val="24"/>
          <w:szCs w:val="24"/>
          <w:lang w:val="zh-CN" w:eastAsia="zh-CN"/>
        </w:rPr>
        <w:t xml:space="preserve">（一）项目背景</w:t>
      </w:r>
      <w:r>
        <w:rPr>
          <w:rFonts w:hint="eastAsia" w:ascii="宋体" w:hAnsi="宋体" w:eastAsia="宋体" w:cs="Times New Roman"/>
          <w:color w:val="000000"/>
          <w:sz w:val="24"/>
          <w:szCs w:val="24"/>
          <w:lang w:val="zh-CN" w:eastAsia="zh-CN"/>
        </w:rPr>
      </w:r>
      <w:r/>
    </w:p>
    <w:p>
      <w:pPr>
        <w:ind w:firstLine="420"/>
        <w:jc w:val="left"/>
        <w:rPr>
          <w:rFonts w:hint="eastAsia" w:ascii="宋体" w:hAnsi="宋体" w:eastAsia="宋体" w:cs="Times New Roman"/>
          <w:color w:val="000000"/>
          <w:sz w:val="24"/>
          <w:szCs w:val="24"/>
          <w:lang w:val="zh-CN" w:eastAsia="zh-CN"/>
          <w14:ligatures w14:val="none"/>
        </w:rPr>
      </w:pPr>
      <w:r>
        <w:rPr>
          <w:rFonts w:hint="eastAsia" w:ascii="宋体" w:hAnsi="宋体" w:eastAsia="宋体" w:cs="Times New Roman"/>
          <w:color w:val="000000"/>
          <w:sz w:val="24"/>
          <w:szCs w:val="24"/>
          <w:lang w:val="zh-CN" w:eastAsia="zh-CN"/>
        </w:rPr>
        <w:t xml:space="preserve">1.</w:t>
      </w:r>
      <w:r>
        <w:rPr>
          <w:rFonts w:hint="eastAsia" w:ascii="宋体" w:hAnsi="宋体" w:eastAsia="宋体" w:cs="Times New Roman"/>
          <w:color w:val="000000"/>
          <w:sz w:val="24"/>
          <w:szCs w:val="24"/>
          <w:lang w:val="zh-CN" w:eastAsia="zh-CN"/>
        </w:rPr>
        <w:t xml:space="preserve">南京技师学院</w:t>
      </w:r>
      <w:r>
        <w:rPr>
          <w:rFonts w:hint="eastAsia" w:ascii="宋体" w:hAnsi="宋体" w:eastAsia="宋体" w:cs="Times New Roman"/>
          <w:color w:val="000000"/>
          <w:sz w:val="24"/>
          <w:szCs w:val="24"/>
          <w:lang w:val="zh-CN" w:eastAsia="zh-CN"/>
        </w:rPr>
        <w:t xml:space="preserve">涵德楼、启智楼、敏学楼、精技楼四栋教学楼</w:t>
      </w:r>
      <w:r>
        <w:rPr>
          <w:rFonts w:hint="eastAsia" w:ascii="宋体" w:hAnsi="宋体" w:eastAsia="宋体" w:cs="Times New Roman"/>
          <w:color w:val="000000"/>
          <w:sz w:val="24"/>
          <w:szCs w:val="24"/>
          <w:lang w:val="zh-CN" w:eastAsia="zh-CN"/>
        </w:rPr>
        <w:t xml:space="preserve">未安装空调，落后于发展需求，为改善教学环境、提升教学质量、缩小与同类院校差距、响应国家节能政策，现需要建设教学楼集中式多联机空调系统，通过标准化、智能化的空调方案，解决当前教学环境痛点，为师生打造舒适、节能、安全的教学空间。</w:t>
      </w:r>
      <w:r>
        <w:rPr>
          <w:rFonts w:hint="eastAsia" w:ascii="宋体" w:hAnsi="宋体" w:eastAsia="宋体" w:cs="Times New Roman"/>
          <w:color w:val="000000"/>
          <w:sz w:val="24"/>
          <w:szCs w:val="24"/>
          <w:lang w:val="zh-CN" w:eastAsia="zh-CN" w:bidi="ar-SA"/>
        </w:rPr>
        <w:t xml:space="preserve">采购范围包括空调系统、控制器、管道、保温、配件、运输、保险、安装调试及相关服务，满足空调系统在部分负荷状态下系统高效、经济地运行。</w:t>
      </w:r>
      <w:r>
        <w:rPr>
          <w:rFonts w:hint="eastAsia" w:ascii="宋体" w:hAnsi="宋体" w:eastAsia="宋体" w:cs="Times New Roman"/>
          <w:color w:val="000000"/>
          <w:sz w:val="24"/>
          <w:szCs w:val="24"/>
          <w:lang w:val="zh-CN" w:eastAsia="zh-CN"/>
        </w:rPr>
      </w:r>
      <w:r/>
    </w:p>
    <w:p>
      <w:pPr>
        <w:ind w:firstLine="420"/>
        <w:jc w:val="left"/>
        <w:rPr>
          <w:rFonts w:hint="eastAsia" w:ascii="宋体" w:hAnsi="宋体" w:eastAsia="宋体" w:cs="Times New Roman"/>
          <w:color w:val="000000"/>
          <w:sz w:val="24"/>
          <w:szCs w:val="24"/>
          <w:lang w:val="zh-CN" w:eastAsia="zh-CN"/>
          <w14:ligatures w14:val="none"/>
        </w:rPr>
      </w:pPr>
      <w:r>
        <w:rPr>
          <w:rFonts w:hint="eastAsia" w:ascii="宋体" w:hAnsi="宋体" w:eastAsia="宋体" w:cs="Times New Roman"/>
          <w:color w:val="000000"/>
          <w:sz w:val="24"/>
          <w:szCs w:val="24"/>
          <w:lang w:val="zh-CN" w:eastAsia="zh-CN"/>
        </w:rPr>
        <w:t xml:space="preserve">2.设备环境条件</w:t>
      </w:r>
      <w:r>
        <w:rPr>
          <w:rFonts w:hint="eastAsia" w:ascii="宋体" w:hAnsi="宋体" w:eastAsia="宋体" w:cs="Times New Roman"/>
          <w:color w:val="000000"/>
          <w:sz w:val="24"/>
          <w:szCs w:val="24"/>
          <w:lang w:val="zh-CN" w:eastAsia="zh-CN"/>
        </w:rPr>
      </w:r>
      <w:r/>
    </w:p>
    <w:p>
      <w:pPr>
        <w:ind w:firstLine="420"/>
        <w:jc w:val="left"/>
        <w:rPr>
          <w:rFonts w:hint="eastAsia" w:ascii="宋体" w:hAnsi="宋体" w:eastAsia="宋体" w:cs="Times New Roman"/>
          <w:color w:val="000000"/>
          <w:sz w:val="24"/>
          <w:szCs w:val="24"/>
          <w:lang w:val="zh-CN" w:eastAsia="zh-CN"/>
          <w14:ligatures w14:val="none"/>
        </w:rPr>
      </w:pPr>
      <w:r>
        <w:rPr>
          <w:rFonts w:hint="eastAsia" w:ascii="宋体" w:hAnsi="宋体" w:eastAsia="宋体" w:cs="Times New Roman"/>
          <w:color w:val="000000"/>
          <w:sz w:val="24"/>
          <w:szCs w:val="24"/>
          <w:lang w:val="zh-CN" w:eastAsia="zh-CN"/>
        </w:rPr>
        <w:t xml:space="preserve">（一）</w:t>
      </w:r>
      <w:r>
        <w:rPr>
          <w:rFonts w:hint="eastAsia" w:ascii="宋体" w:hAnsi="宋体" w:eastAsia="宋体" w:cs="Times New Roman"/>
          <w:color w:val="000000"/>
          <w:sz w:val="24"/>
          <w:szCs w:val="24"/>
          <w:lang w:val="zh-CN" w:eastAsia="zh-CN"/>
        </w:rPr>
        <w:t xml:space="preserve">设备运行地：南京。</w:t>
      </w:r>
      <w:r>
        <w:rPr>
          <w:rFonts w:hint="eastAsia" w:ascii="宋体" w:hAnsi="宋体" w:eastAsia="宋体" w:cs="Times New Roman"/>
          <w:color w:val="000000"/>
          <w:sz w:val="24"/>
          <w:szCs w:val="24"/>
          <w:lang w:val="zh-CN" w:eastAsia="zh-CN"/>
        </w:rPr>
      </w:r>
      <w:r/>
    </w:p>
    <w:p>
      <w:pPr>
        <w:ind w:firstLine="420"/>
        <w:jc w:val="left"/>
        <w:rPr>
          <w:rFonts w:hint="eastAsia" w:ascii="宋体" w:hAnsi="宋体" w:eastAsia="宋体" w:cs="Times New Roman"/>
          <w:color w:val="000000"/>
          <w:sz w:val="24"/>
          <w:szCs w:val="24"/>
          <w:lang w:val="zh-CN" w:eastAsia="zh-CN"/>
          <w14:ligatures w14:val="none"/>
        </w:rPr>
      </w:pPr>
      <w:r>
        <w:rPr>
          <w:rFonts w:hint="eastAsia" w:ascii="宋体" w:hAnsi="宋体" w:eastAsia="宋体" w:cs="Times New Roman"/>
          <w:color w:val="000000"/>
          <w:sz w:val="24"/>
          <w:szCs w:val="24"/>
          <w:lang w:val="zh-CN" w:eastAsia="zh-CN"/>
        </w:rPr>
        <w:t xml:space="preserve">空调系统设计选用的气象参数须在国家范围提供的参数基础上，充分考虑空调系统在本建筑中的运行环境、建筑周围环境和采购人使用特性等因素，以及建筑、结构、强电、通信、给排水等各专业的交叉影响与配合，选择或调整空调系统设计及校核用的室外气象参数。</w:t>
      </w:r>
      <w:r>
        <w:rPr>
          <w:rFonts w:hint="eastAsia" w:ascii="宋体" w:hAnsi="宋体" w:eastAsia="宋体" w:cs="Times New Roman"/>
          <w:color w:val="000000"/>
          <w:sz w:val="24"/>
          <w:szCs w:val="24"/>
          <w:lang w:val="zh-CN" w:eastAsia="zh-CN"/>
        </w:rPr>
      </w:r>
      <w:r/>
    </w:p>
    <w:p>
      <w:pPr>
        <w:ind w:firstLine="420"/>
        <w:jc w:val="left"/>
        <w:rPr>
          <w:rFonts w:hint="eastAsia" w:ascii="宋体" w:hAnsi="宋体" w:eastAsia="宋体" w:cs="Times New Roman"/>
          <w:color w:val="000000"/>
          <w:sz w:val="24"/>
          <w:szCs w:val="24"/>
          <w:lang w:val="zh-CN" w:eastAsia="zh-CN"/>
          <w14:ligatures w14:val="none"/>
        </w:rPr>
      </w:pPr>
      <w:r>
        <w:rPr>
          <w:rFonts w:hint="eastAsia" w:ascii="宋体" w:hAnsi="宋体" w:eastAsia="宋体" w:cs="Times New Roman"/>
          <w:color w:val="000000"/>
          <w:sz w:val="24"/>
          <w:szCs w:val="24"/>
          <w:lang w:val="zh-CN" w:eastAsia="zh-CN"/>
        </w:rPr>
        <w:t xml:space="preserve">（二）项目建设遵循标准</w:t>
      </w:r>
      <w:r>
        <w:rPr>
          <w:rFonts w:hint="eastAsia" w:ascii="宋体" w:hAnsi="宋体" w:eastAsia="宋体" w:cs="Times New Roman"/>
          <w:color w:val="000000"/>
          <w:sz w:val="24"/>
          <w:szCs w:val="24"/>
          <w:lang w:val="zh-CN" w:eastAsia="zh-CN"/>
        </w:rPr>
      </w:r>
      <w:r/>
    </w:p>
    <w:p>
      <w:pPr>
        <w:ind w:firstLine="420"/>
        <w:jc w:val="left"/>
        <w:rPr>
          <w:rFonts w:hint="eastAsia" w:ascii="宋体" w:hAnsi="宋体" w:eastAsia="宋体" w:cs="Times New Roman"/>
          <w:color w:val="000000"/>
          <w:sz w:val="24"/>
          <w:szCs w:val="24"/>
          <w:lang w:val="zh-CN" w:eastAsia="zh-CN"/>
          <w14:ligatures w14:val="none"/>
        </w:rPr>
      </w:pPr>
      <w:r>
        <w:rPr>
          <w:rFonts w:hint="eastAsia" w:ascii="宋体" w:hAnsi="宋体" w:eastAsia="宋体" w:cs="Times New Roman"/>
          <w:color w:val="000000"/>
          <w:sz w:val="24"/>
          <w:szCs w:val="24"/>
          <w:lang w:val="zh-CN" w:eastAsia="zh-CN"/>
        </w:rPr>
        <w:t xml:space="preserve">本项目空调设计依据：根据现行国家颁发的有关暖通规范，标准进行设计，具体为：</w:t>
      </w:r>
      <w:r>
        <w:rPr>
          <w:rFonts w:hint="eastAsia" w:ascii="宋体" w:hAnsi="宋体" w:eastAsia="宋体" w:cs="Times New Roman"/>
          <w:color w:val="000000"/>
          <w:sz w:val="24"/>
          <w:szCs w:val="24"/>
          <w:lang w:val="zh-CN" w:eastAsia="zh-CN"/>
        </w:rPr>
      </w:r>
      <w:r/>
    </w:p>
    <w:p>
      <w:pPr>
        <w:ind w:firstLine="420"/>
        <w:jc w:val="left"/>
        <w:rPr>
          <w:rFonts w:hint="eastAsia" w:ascii="宋体" w:hAnsi="宋体" w:eastAsia="宋体" w:cs="Times New Roman"/>
          <w:color w:val="000000"/>
          <w:sz w:val="24"/>
          <w:szCs w:val="24"/>
          <w:lang w:val="zh-CN" w:eastAsia="zh-CN"/>
          <w14:ligatures w14:val="none"/>
        </w:rPr>
      </w:pPr>
      <w:r>
        <w:rPr>
          <w:rFonts w:hint="eastAsia" w:ascii="宋体" w:hAnsi="宋体" w:eastAsia="宋体" w:cs="Times New Roman"/>
          <w:color w:val="000000"/>
          <w:sz w:val="24"/>
          <w:szCs w:val="24"/>
          <w:lang w:val="zh-CN" w:eastAsia="zh-CN"/>
        </w:rPr>
        <w:t xml:space="preserve">（1）07K506《多联式空调机系统设计与施工安装》</w:t>
      </w:r>
      <w:r>
        <w:rPr>
          <w:rFonts w:hint="eastAsia" w:ascii="宋体" w:hAnsi="宋体" w:eastAsia="宋体" w:cs="Times New Roman"/>
          <w:color w:val="000000"/>
          <w:sz w:val="24"/>
          <w:szCs w:val="24"/>
          <w:lang w:val="zh-CN" w:eastAsia="zh-CN"/>
        </w:rPr>
      </w:r>
      <w:r/>
    </w:p>
    <w:p>
      <w:pPr>
        <w:ind w:firstLine="420"/>
        <w:jc w:val="left"/>
        <w:rPr>
          <w:rFonts w:hint="eastAsia" w:ascii="宋体" w:hAnsi="宋体" w:eastAsia="宋体" w:cs="Times New Roman"/>
          <w:color w:val="000000"/>
          <w:sz w:val="24"/>
          <w:szCs w:val="24"/>
          <w:lang w:val="zh-CN" w:eastAsia="zh-CN"/>
          <w14:ligatures w14:val="none"/>
        </w:rPr>
      </w:pPr>
      <w:r>
        <w:rPr>
          <w:rFonts w:hint="eastAsia" w:ascii="宋体" w:hAnsi="宋体" w:eastAsia="宋体" w:cs="Times New Roman"/>
          <w:color w:val="000000"/>
          <w:sz w:val="24"/>
          <w:szCs w:val="24"/>
          <w:lang w:val="zh-CN" w:eastAsia="zh-CN"/>
        </w:rPr>
        <w:t xml:space="preserve">（2）GBJ19《采暖通风与空气调节设计规范》</w:t>
      </w:r>
      <w:r>
        <w:rPr>
          <w:rFonts w:hint="eastAsia" w:ascii="宋体" w:hAnsi="宋体" w:eastAsia="宋体" w:cs="Times New Roman"/>
          <w:color w:val="000000"/>
          <w:sz w:val="24"/>
          <w:szCs w:val="24"/>
          <w:lang w:val="zh-CN" w:eastAsia="zh-CN"/>
        </w:rPr>
      </w:r>
      <w:r/>
    </w:p>
    <w:p>
      <w:pPr>
        <w:ind w:firstLine="420"/>
        <w:jc w:val="left"/>
        <w:rPr>
          <w:rFonts w:hint="eastAsia" w:ascii="宋体" w:hAnsi="宋体" w:eastAsia="宋体" w:cs="Times New Roman"/>
          <w:color w:val="000000"/>
          <w:sz w:val="24"/>
          <w:szCs w:val="24"/>
          <w:lang w:val="zh-CN" w:eastAsia="zh-CN"/>
          <w14:ligatures w14:val="none"/>
        </w:rPr>
      </w:pPr>
      <w:r>
        <w:rPr>
          <w:rFonts w:hint="eastAsia" w:ascii="宋体" w:hAnsi="宋体" w:eastAsia="宋体" w:cs="Times New Roman"/>
          <w:color w:val="000000"/>
          <w:sz w:val="24"/>
          <w:szCs w:val="24"/>
          <w:lang w:val="zh-CN" w:eastAsia="zh-CN"/>
        </w:rPr>
        <w:t xml:space="preserve">（3）GB50243《通风与空调工程施工及验收规范》</w:t>
      </w:r>
      <w:r>
        <w:rPr>
          <w:rFonts w:hint="eastAsia" w:ascii="宋体" w:hAnsi="宋体" w:eastAsia="宋体" w:cs="Times New Roman"/>
          <w:color w:val="000000"/>
          <w:sz w:val="24"/>
          <w:szCs w:val="24"/>
          <w:lang w:val="zh-CN" w:eastAsia="zh-CN"/>
        </w:rPr>
      </w:r>
      <w:r/>
    </w:p>
    <w:p>
      <w:pPr>
        <w:ind w:firstLine="420"/>
        <w:jc w:val="left"/>
        <w:rPr>
          <w:rFonts w:hint="eastAsia" w:ascii="宋体" w:hAnsi="宋体" w:eastAsia="宋体" w:cs="Times New Roman"/>
          <w:color w:val="000000"/>
          <w:sz w:val="24"/>
          <w:szCs w:val="24"/>
          <w:lang w:val="zh-CN" w:eastAsia="zh-CN"/>
          <w14:ligatures w14:val="none"/>
        </w:rPr>
      </w:pPr>
      <w:r>
        <w:rPr>
          <w:rFonts w:hint="eastAsia" w:ascii="宋体" w:hAnsi="宋体" w:eastAsia="宋体" w:cs="Times New Roman"/>
          <w:color w:val="000000"/>
          <w:sz w:val="24"/>
          <w:szCs w:val="24"/>
          <w:lang w:val="zh-CN" w:eastAsia="zh-CN"/>
        </w:rPr>
        <w:t xml:space="preserve">（4）GBJ16《建筑设计防火规范》</w:t>
      </w:r>
      <w:r>
        <w:rPr>
          <w:rFonts w:hint="eastAsia" w:ascii="宋体" w:hAnsi="宋体" w:eastAsia="宋体" w:cs="Times New Roman"/>
          <w:color w:val="000000"/>
          <w:sz w:val="24"/>
          <w:szCs w:val="24"/>
          <w:lang w:val="zh-CN" w:eastAsia="zh-CN"/>
        </w:rPr>
      </w:r>
      <w:r/>
    </w:p>
    <w:p>
      <w:pPr>
        <w:ind w:firstLine="420"/>
        <w:jc w:val="left"/>
        <w:rPr>
          <w:rFonts w:hint="eastAsia" w:ascii="宋体" w:hAnsi="宋体" w:eastAsia="宋体" w:cs="Times New Roman"/>
          <w:color w:val="000000"/>
          <w:sz w:val="24"/>
          <w:szCs w:val="24"/>
          <w:lang w:val="zh-CN" w:eastAsia="zh-CN"/>
          <w14:ligatures w14:val="none"/>
        </w:rPr>
      </w:pPr>
      <w:r>
        <w:rPr>
          <w:rFonts w:hint="eastAsia" w:ascii="宋体" w:hAnsi="宋体" w:eastAsia="宋体" w:cs="Times New Roman"/>
          <w:color w:val="000000"/>
          <w:sz w:val="24"/>
          <w:szCs w:val="24"/>
          <w:lang w:val="zh-CN" w:eastAsia="zh-CN"/>
        </w:rPr>
        <w:t xml:space="preserve">（5）GBJ300《通风与空调工程质量评定标准》</w:t>
      </w:r>
      <w:r>
        <w:rPr>
          <w:rFonts w:hint="eastAsia" w:ascii="宋体" w:hAnsi="宋体" w:eastAsia="宋体" w:cs="Times New Roman"/>
          <w:color w:val="000000"/>
          <w:sz w:val="24"/>
          <w:szCs w:val="24"/>
          <w:lang w:val="zh-CN" w:eastAsia="zh-CN"/>
        </w:rPr>
      </w:r>
      <w:r/>
    </w:p>
    <w:p>
      <w:pPr>
        <w:ind w:firstLine="420"/>
        <w:jc w:val="left"/>
        <w:rPr>
          <w:rFonts w:hint="eastAsia" w:ascii="宋体" w:hAnsi="宋体" w:eastAsia="宋体" w:cs="Times New Roman"/>
          <w:color w:val="000000"/>
          <w:sz w:val="24"/>
          <w:szCs w:val="24"/>
          <w:lang w:val="zh-CN" w:eastAsia="zh-CN"/>
          <w14:ligatures w14:val="none"/>
        </w:rPr>
      </w:pPr>
      <w:r>
        <w:rPr>
          <w:rFonts w:hint="eastAsia" w:ascii="宋体" w:hAnsi="宋体" w:eastAsia="宋体" w:cs="Times New Roman"/>
          <w:color w:val="000000"/>
          <w:sz w:val="24"/>
          <w:szCs w:val="24"/>
          <w:lang w:val="zh-CN" w:eastAsia="zh-CN"/>
        </w:rPr>
        <w:t xml:space="preserve">（6）DB32/307《江苏省建筑安装工程施工技工规程——通风空调工程》</w:t>
      </w:r>
      <w:r>
        <w:rPr>
          <w:rFonts w:hint="eastAsia" w:ascii="宋体" w:hAnsi="宋体" w:eastAsia="宋体" w:cs="Times New Roman"/>
          <w:color w:val="000000"/>
          <w:sz w:val="24"/>
          <w:szCs w:val="24"/>
          <w:lang w:val="zh-CN" w:eastAsia="zh-CN"/>
        </w:rPr>
      </w:r>
      <w:r/>
    </w:p>
    <w:p>
      <w:pPr>
        <w:ind w:firstLine="420"/>
        <w:jc w:val="left"/>
        <w:rPr>
          <w:rFonts w:hint="eastAsia" w:ascii="宋体" w:hAnsi="宋体" w:eastAsia="宋体" w:cs="Times New Roman"/>
          <w:color w:val="000000"/>
          <w:sz w:val="24"/>
          <w:szCs w:val="24"/>
          <w:lang w:val="zh-CN" w:eastAsia="zh-CN"/>
          <w14:ligatures w14:val="none"/>
        </w:rPr>
      </w:pPr>
      <w:r>
        <w:rPr>
          <w:rFonts w:hint="eastAsia" w:ascii="宋体" w:hAnsi="宋体" w:eastAsia="宋体" w:cs="Times New Roman"/>
          <w:color w:val="000000"/>
          <w:sz w:val="24"/>
          <w:szCs w:val="24"/>
          <w:lang w:val="zh-CN" w:eastAsia="zh-CN"/>
        </w:rPr>
        <w:t xml:space="preserve">（7）DB32/311《江苏省建筑安装工程技术操作规程——保温防腐工程》</w:t>
      </w:r>
      <w:r>
        <w:rPr>
          <w:rFonts w:hint="eastAsia" w:ascii="宋体" w:hAnsi="宋体" w:eastAsia="宋体" w:cs="Times New Roman"/>
          <w:color w:val="000000"/>
          <w:sz w:val="24"/>
          <w:szCs w:val="24"/>
          <w:lang w:val="zh-CN" w:eastAsia="zh-CN"/>
        </w:rPr>
      </w:r>
      <w:r/>
    </w:p>
    <w:p>
      <w:pPr>
        <w:ind w:firstLine="420"/>
        <w:jc w:val="left"/>
        <w:rPr>
          <w:rFonts w:hint="eastAsia" w:ascii="宋体" w:hAnsi="宋体" w:eastAsia="宋体" w:cs="Times New Roman"/>
          <w:color w:val="000000"/>
          <w:sz w:val="24"/>
          <w:szCs w:val="24"/>
          <w:lang w:val="zh-CN" w:eastAsia="zh-CN"/>
          <w14:ligatures w14:val="none"/>
        </w:rPr>
      </w:pPr>
      <w:r>
        <w:rPr>
          <w:rFonts w:hint="eastAsia" w:ascii="宋体" w:hAnsi="宋体" w:eastAsia="宋体" w:cs="Times New Roman"/>
          <w:color w:val="000000"/>
          <w:sz w:val="24"/>
          <w:szCs w:val="24"/>
          <w:lang w:val="zh-CN" w:eastAsia="zh-CN"/>
        </w:rPr>
        <w:t xml:space="preserve">（8）机械制冷《ANSIB9.1 安全规范》</w:t>
      </w:r>
      <w:r>
        <w:rPr>
          <w:rFonts w:hint="eastAsia" w:ascii="宋体" w:hAnsi="宋体" w:eastAsia="宋体" w:cs="Times New Roman"/>
          <w:color w:val="000000"/>
          <w:sz w:val="24"/>
          <w:szCs w:val="24"/>
          <w:lang w:val="zh-CN" w:eastAsia="zh-CN"/>
        </w:rPr>
      </w:r>
      <w:r/>
    </w:p>
    <w:p>
      <w:pPr>
        <w:ind w:firstLine="420"/>
        <w:jc w:val="left"/>
        <w:rPr>
          <w:rFonts w:hint="eastAsia" w:ascii="宋体" w:hAnsi="宋体" w:eastAsia="宋体" w:cs="Times New Roman"/>
          <w:color w:val="000000"/>
          <w:sz w:val="24"/>
          <w:szCs w:val="24"/>
          <w:lang w:val="zh-CN" w:eastAsia="zh-CN"/>
          <w14:ligatures w14:val="none"/>
        </w:rPr>
      </w:pPr>
      <w:r>
        <w:rPr>
          <w:rFonts w:hint="eastAsia" w:ascii="宋体" w:hAnsi="宋体" w:eastAsia="宋体" w:cs="Times New Roman"/>
          <w:color w:val="000000"/>
          <w:sz w:val="24"/>
          <w:szCs w:val="24"/>
          <w:lang w:val="zh-CN" w:eastAsia="zh-CN"/>
        </w:rPr>
        <w:t xml:space="preserve">（9）《电气装置施工及验收规范》</w:t>
      </w:r>
      <w:r>
        <w:rPr>
          <w:rFonts w:hint="eastAsia" w:ascii="宋体" w:hAnsi="宋体" w:eastAsia="宋体" w:cs="Times New Roman"/>
          <w:color w:val="000000"/>
          <w:sz w:val="24"/>
          <w:szCs w:val="24"/>
          <w:lang w:val="zh-CN" w:eastAsia="zh-CN"/>
        </w:rPr>
      </w:r>
      <w:r/>
    </w:p>
    <w:p>
      <w:pPr>
        <w:ind w:firstLine="420"/>
        <w:jc w:val="left"/>
        <w:rPr>
          <w:rFonts w:hint="eastAsia" w:ascii="宋体" w:hAnsi="宋体" w:eastAsia="宋体" w:cs="Times New Roman"/>
          <w:color w:val="000000"/>
          <w:sz w:val="24"/>
          <w:szCs w:val="24"/>
          <w:lang w:val="zh-CN" w:eastAsia="zh-CN"/>
          <w14:ligatures w14:val="none"/>
        </w:rPr>
      </w:pPr>
      <w:r>
        <w:rPr>
          <w:rFonts w:hint="eastAsia" w:ascii="宋体" w:hAnsi="宋体" w:eastAsia="宋体" w:cs="Times New Roman"/>
          <w:color w:val="000000"/>
          <w:sz w:val="24"/>
          <w:szCs w:val="24"/>
          <w:lang w:val="zh-CN" w:eastAsia="zh-CN"/>
        </w:rPr>
        <w:t xml:space="preserve">（10）《民用建筑热工设计规范》 </w:t>
      </w:r>
      <w:r>
        <w:rPr>
          <w:rFonts w:hint="eastAsia" w:ascii="宋体" w:hAnsi="宋体" w:eastAsia="宋体" w:cs="Times New Roman"/>
          <w:color w:val="000000"/>
          <w:sz w:val="24"/>
          <w:szCs w:val="24"/>
          <w:lang w:val="zh-CN" w:eastAsia="zh-CN"/>
        </w:rPr>
      </w:r>
      <w:r/>
    </w:p>
    <w:p>
      <w:pPr>
        <w:ind w:firstLine="420"/>
        <w:jc w:val="left"/>
        <w:rPr>
          <w:rFonts w:hint="eastAsia" w:ascii="宋体" w:hAnsi="宋体" w:eastAsia="宋体" w:cs="Times New Roman"/>
          <w:color w:val="000000"/>
          <w:sz w:val="24"/>
          <w:szCs w:val="24"/>
          <w:lang w:val="zh-CN" w:eastAsia="zh-CN"/>
          <w14:ligatures w14:val="none"/>
        </w:rPr>
      </w:pPr>
      <w:r>
        <w:rPr>
          <w:rFonts w:hint="eastAsia" w:ascii="宋体" w:hAnsi="宋体" w:eastAsia="宋体" w:cs="Times New Roman"/>
          <w:color w:val="000000"/>
          <w:sz w:val="24"/>
          <w:szCs w:val="24"/>
          <w:lang w:val="zh-CN" w:eastAsia="zh-CN"/>
        </w:rPr>
        <w:t xml:space="preserve">（11）《绿色建筑评价标准》 </w:t>
      </w:r>
      <w:r>
        <w:rPr>
          <w:rFonts w:hint="eastAsia" w:ascii="宋体" w:hAnsi="宋体" w:eastAsia="宋体" w:cs="Times New Roman"/>
          <w:color w:val="000000"/>
          <w:sz w:val="24"/>
          <w:szCs w:val="24"/>
          <w:lang w:val="zh-CN" w:eastAsia="zh-CN"/>
        </w:rPr>
      </w:r>
      <w:r/>
    </w:p>
    <w:p>
      <w:pPr>
        <w:ind w:firstLine="420"/>
        <w:jc w:val="left"/>
        <w:rPr>
          <w:rFonts w:hint="eastAsia" w:ascii="宋体" w:hAnsi="宋体" w:eastAsia="宋体" w:cs="Times New Roman"/>
          <w:color w:val="000000"/>
          <w:sz w:val="24"/>
          <w:szCs w:val="24"/>
          <w:lang w:val="zh-CN" w:eastAsia="zh-CN"/>
          <w14:ligatures w14:val="none"/>
        </w:rPr>
      </w:pPr>
      <w:r>
        <w:rPr>
          <w:rFonts w:hint="eastAsia" w:ascii="宋体" w:hAnsi="宋体" w:eastAsia="宋体" w:cs="Times New Roman"/>
          <w:color w:val="000000"/>
          <w:sz w:val="24"/>
          <w:szCs w:val="24"/>
          <w:lang w:val="zh-CN" w:eastAsia="zh-CN"/>
        </w:rPr>
        <w:t xml:space="preserve">（12）《绿色工程抗震设计规范》</w:t>
      </w:r>
      <w:r>
        <w:rPr>
          <w:rFonts w:hint="eastAsia" w:ascii="宋体" w:hAnsi="宋体" w:eastAsia="宋体" w:cs="Times New Roman"/>
          <w:color w:val="000000"/>
          <w:sz w:val="24"/>
          <w:szCs w:val="24"/>
          <w:lang w:val="zh-CN" w:eastAsia="zh-CN"/>
        </w:rPr>
      </w:r>
      <w:r/>
    </w:p>
    <w:p>
      <w:pPr>
        <w:ind w:firstLine="420"/>
        <w:jc w:val="left"/>
        <w:rPr>
          <w:rFonts w:hint="eastAsia" w:ascii="宋体" w:hAnsi="宋体" w:eastAsia="宋体" w:cs="Times New Roman"/>
          <w:color w:val="000000"/>
          <w:sz w:val="24"/>
          <w:szCs w:val="24"/>
          <w:lang w:val="zh-CN" w:eastAsia="zh-CN"/>
          <w14:ligatures w14:val="none"/>
        </w:rPr>
      </w:pPr>
      <w:r>
        <w:rPr>
          <w:rFonts w:hint="eastAsia" w:ascii="宋体" w:hAnsi="宋体" w:eastAsia="宋体" w:cs="Times New Roman"/>
          <w:color w:val="000000"/>
          <w:sz w:val="24"/>
          <w:szCs w:val="24"/>
          <w:lang w:val="zh-CN" w:eastAsia="zh-CN"/>
        </w:rPr>
        <w:t xml:space="preserve">（13）《公共建筑节能设计标准》 </w:t>
      </w:r>
      <w:r>
        <w:rPr>
          <w:rFonts w:hint="eastAsia" w:ascii="宋体" w:hAnsi="宋体" w:eastAsia="宋体" w:cs="Times New Roman"/>
          <w:color w:val="000000"/>
          <w:sz w:val="24"/>
          <w:szCs w:val="24"/>
          <w:lang w:val="zh-CN" w:eastAsia="zh-CN"/>
        </w:rPr>
      </w:r>
      <w:r/>
    </w:p>
    <w:p>
      <w:pPr>
        <w:ind w:firstLine="420"/>
        <w:jc w:val="left"/>
        <w:rPr>
          <w:rFonts w:hint="eastAsia" w:ascii="宋体" w:hAnsi="宋体" w:eastAsia="宋体" w:cs="Times New Roman"/>
          <w:color w:val="000000"/>
          <w:sz w:val="24"/>
          <w:szCs w:val="24"/>
          <w:lang w:val="zh-CN" w:eastAsia="zh-CN"/>
          <w14:ligatures w14:val="none"/>
        </w:rPr>
      </w:pPr>
      <w:r>
        <w:rPr>
          <w:rFonts w:hint="eastAsia" w:ascii="宋体" w:hAnsi="宋体" w:eastAsia="宋体" w:cs="Times New Roman"/>
          <w:color w:val="000000"/>
          <w:sz w:val="24"/>
          <w:szCs w:val="24"/>
          <w:lang w:val="zh-CN" w:eastAsia="zh-CN"/>
        </w:rPr>
        <w:t xml:space="preserve">（14）《建筑节能工程施工质量验收规范》</w:t>
      </w:r>
      <w:r>
        <w:rPr>
          <w:rFonts w:hint="eastAsia" w:ascii="宋体" w:hAnsi="宋体" w:eastAsia="宋体" w:cs="Times New Roman"/>
          <w:color w:val="000000"/>
          <w:sz w:val="24"/>
          <w:szCs w:val="24"/>
          <w:lang w:val="zh-CN" w:eastAsia="zh-CN"/>
        </w:rPr>
      </w:r>
      <w:r/>
    </w:p>
    <w:p>
      <w:pPr>
        <w:ind w:firstLine="420"/>
        <w:jc w:val="left"/>
        <w:rPr>
          <w:rFonts w:hint="eastAsia" w:ascii="宋体" w:hAnsi="宋体" w:eastAsia="宋体" w:cs="Times New Roman"/>
          <w:color w:val="000000"/>
          <w:sz w:val="24"/>
          <w:szCs w:val="24"/>
          <w:lang w:val="zh-CN" w:eastAsia="zh-CN"/>
          <w14:ligatures w14:val="none"/>
        </w:rPr>
      </w:pPr>
      <w:r>
        <w:rPr>
          <w:rFonts w:hint="eastAsia" w:ascii="宋体" w:hAnsi="宋体" w:eastAsia="宋体" w:cs="Times New Roman"/>
          <w:color w:val="000000"/>
          <w:sz w:val="24"/>
          <w:szCs w:val="24"/>
          <w:lang w:val="zh-CN" w:eastAsia="zh-CN"/>
        </w:rPr>
        <w:t xml:space="preserve">（15）《实用供热空调设计手册》</w:t>
      </w:r>
      <w:r>
        <w:rPr>
          <w:rFonts w:hint="eastAsia" w:ascii="宋体" w:hAnsi="宋体" w:eastAsia="宋体" w:cs="Times New Roman"/>
          <w:color w:val="000000"/>
          <w:sz w:val="24"/>
          <w:szCs w:val="24"/>
          <w:lang w:val="zh-CN" w:eastAsia="zh-CN"/>
        </w:rPr>
      </w:r>
      <w:r/>
    </w:p>
    <w:p>
      <w:pPr>
        <w:ind w:firstLine="420"/>
        <w:jc w:val="left"/>
        <w:rPr>
          <w:rFonts w:hint="eastAsia" w:ascii="宋体" w:hAnsi="宋体" w:eastAsia="宋体" w:cs="Times New Roman"/>
          <w:color w:val="000000"/>
          <w:sz w:val="24"/>
          <w:szCs w:val="24"/>
          <w:lang w:val="zh-CN" w:eastAsia="zh-CN"/>
          <w14:ligatures w14:val="none"/>
        </w:rPr>
      </w:pPr>
      <w:r>
        <w:rPr>
          <w:rFonts w:hint="eastAsia" w:ascii="宋体" w:hAnsi="宋体" w:eastAsia="宋体" w:cs="Times New Roman"/>
          <w:color w:val="000000"/>
          <w:sz w:val="24"/>
          <w:szCs w:val="24"/>
          <w:lang w:val="zh-CN" w:eastAsia="zh-CN"/>
        </w:rPr>
        <w:t xml:space="preserve">（16）《全国民用建筑工程设计技术措施暖通空调·动力》</w:t>
      </w:r>
      <w:r>
        <w:rPr>
          <w:rFonts w:hint="eastAsia" w:ascii="宋体" w:hAnsi="宋体" w:eastAsia="宋体" w:cs="Times New Roman"/>
          <w:color w:val="000000"/>
          <w:sz w:val="24"/>
          <w:szCs w:val="24"/>
          <w:lang w:val="zh-CN" w:eastAsia="zh-CN"/>
        </w:rPr>
      </w:r>
      <w:r/>
    </w:p>
    <w:p>
      <w:pPr>
        <w:ind w:firstLine="420"/>
        <w:jc w:val="left"/>
        <w:rPr>
          <w:rFonts w:hint="eastAsia" w:ascii="宋体" w:hAnsi="宋体" w:eastAsia="宋体" w:cs="Times New Roman"/>
          <w:color w:val="000000"/>
          <w:sz w:val="24"/>
          <w:szCs w:val="24"/>
          <w:lang w:val="zh-CN" w:eastAsia="zh-CN"/>
          <w14:ligatures w14:val="none"/>
        </w:rPr>
      </w:pPr>
      <w:r>
        <w:rPr>
          <w:rFonts w:hint="eastAsia" w:ascii="宋体" w:hAnsi="宋体" w:eastAsia="宋体" w:cs="Times New Roman"/>
          <w:color w:val="000000"/>
          <w:sz w:val="24"/>
          <w:szCs w:val="24"/>
          <w:lang w:val="zh-CN" w:eastAsia="zh-CN"/>
        </w:rPr>
        <w:t xml:space="preserve">（17）《全国民用建筑工程设计技术措施节能专篇 暖通空调·动力》</w:t>
      </w:r>
      <w:r>
        <w:rPr>
          <w:rFonts w:hint="eastAsia" w:ascii="宋体" w:hAnsi="宋体" w:eastAsia="宋体" w:cs="Times New Roman"/>
          <w:color w:val="000000"/>
          <w:sz w:val="24"/>
          <w:szCs w:val="24"/>
          <w:lang w:val="zh-CN" w:eastAsia="zh-CN"/>
        </w:rPr>
      </w:r>
      <w:r/>
    </w:p>
    <w:p>
      <w:pPr>
        <w:ind w:firstLine="420"/>
        <w:jc w:val="left"/>
        <w:rPr>
          <w:rFonts w:hint="eastAsia" w:ascii="宋体" w:hAnsi="宋体" w:eastAsia="宋体" w:cs="Times New Roman"/>
          <w:color w:val="000000"/>
          <w:sz w:val="24"/>
          <w:szCs w:val="24"/>
          <w:lang w:val="zh-CN" w:eastAsia="zh-CN"/>
          <w14:ligatures w14:val="none"/>
        </w:rPr>
      </w:pPr>
      <w:r>
        <w:rPr>
          <w:rFonts w:hint="eastAsia" w:ascii="宋体" w:hAnsi="宋体" w:eastAsia="宋体" w:cs="Times New Roman"/>
          <w:color w:val="000000"/>
          <w:sz w:val="24"/>
          <w:szCs w:val="24"/>
          <w:lang w:val="zh-CN" w:eastAsia="zh-CN"/>
        </w:rPr>
        <w:t xml:space="preserve">（18）国家其他相应标准或规范</w:t>
      </w:r>
      <w:r>
        <w:rPr>
          <w:rFonts w:hint="eastAsia" w:ascii="宋体" w:hAnsi="宋体" w:eastAsia="宋体" w:cs="Times New Roman"/>
          <w:color w:val="000000"/>
          <w:sz w:val="24"/>
          <w:szCs w:val="24"/>
          <w:lang w:val="zh-CN" w:eastAsia="zh-CN"/>
        </w:rPr>
      </w:r>
      <w:r/>
    </w:p>
    <w:p>
      <w:pPr>
        <w:ind w:firstLine="420"/>
        <w:jc w:val="left"/>
        <w:rPr>
          <w:rFonts w:hint="eastAsia" w:ascii="宋体" w:hAnsi="宋体" w:eastAsia="宋体" w:cs="Times New Roman"/>
          <w:b/>
          <w:bCs/>
          <w:color w:val="000000"/>
          <w:sz w:val="24"/>
          <w:szCs w:val="24"/>
          <w14:ligatures w14:val="none"/>
        </w:rPr>
      </w:pPr>
      <w:r>
        <w:rPr>
          <w:rFonts w:hint="eastAsia" w:ascii="宋体" w:hAnsi="宋体" w:eastAsia="宋体" w:cs="Times New Roman"/>
          <w:b/>
          <w:bCs/>
          <w:color w:val="000000"/>
          <w:sz w:val="24"/>
          <w:szCs w:val="24"/>
          <w:lang w:val="zh-CN" w:eastAsia="zh-CN"/>
        </w:rPr>
        <w:t xml:space="preserve">招标文件涉及标准中未标年号的一律采用最新的标准；随着标准的修订，以修订后的最新标准为依据。</w:t>
      </w:r>
      <w:r>
        <w:rPr>
          <w:rFonts w:hint="eastAsia" w:ascii="宋体" w:hAnsi="宋体" w:eastAsia="宋体" w:cs="Times New Roman"/>
          <w:b/>
          <w:bCs/>
          <w:color w:val="000000"/>
          <w:sz w:val="24"/>
          <w:szCs w:val="24"/>
          <w:lang w:val="zh-CN" w:eastAsia="zh-CN"/>
        </w:rPr>
      </w:r>
      <w:r/>
    </w:p>
    <w:p>
      <w:pPr>
        <w:pStyle w:val="871"/>
        <w:ind w:firstLine="480"/>
        <w:keepLines w:val="0"/>
        <w:keepNext w:val="0"/>
        <w:pageBreakBefore w:val="0"/>
        <w:spacing w:line="400" w:lineRule="exact"/>
        <w:widowControl w:val="off"/>
        <w:rPr>
          <w:rFonts w:hint="eastAsia" w:ascii="宋体" w:hAnsi="宋体" w:eastAsia="宋体" w:cs="宋体"/>
          <w:bCs/>
          <w:color w:val="000000"/>
          <w:sz w:val="24"/>
          <w:szCs w:val="24"/>
          <w:lang w:eastAsia="zh-CN"/>
        </w:rPr>
        <w:outlineLvl w:val="1"/>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rPr>
          <w:rFonts w:hint="eastAsia" w:ascii="宋体" w:hAnsi="宋体" w:eastAsia="宋体" w:cs="宋体"/>
          <w:bCs/>
          <w:color w:val="000000"/>
          <w:sz w:val="24"/>
          <w:szCs w:val="24"/>
          <w:lang w:eastAsia="zh-CN"/>
        </w:rPr>
      </w:r>
      <w:r/>
    </w:p>
    <w:tbl>
      <w:tblPr>
        <w:tblW w:w="4996"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51"/>
        <w:gridCol w:w="2311"/>
        <w:gridCol w:w="909"/>
        <w:gridCol w:w="811"/>
        <w:gridCol w:w="1220"/>
        <w:gridCol w:w="1194"/>
        <w:gridCol w:w="845"/>
        <w:gridCol w:w="767"/>
        <w:gridCol w:w="1246"/>
      </w:tblGrid>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序号</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分项名称</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数量</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单位</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pStyle w:val="871"/>
              <w:jc w:val="center"/>
              <w:keepLines w:val="0"/>
              <w:keepNext w:val="0"/>
              <w:pageBreakBefore w:val="0"/>
              <w:spacing w:line="400" w:lineRule="exact"/>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单价上限</w:t>
            </w:r>
            <w:r>
              <w:rPr>
                <w:rFonts w:hint="eastAsia" w:ascii="宋体" w:hAnsi="宋体" w:eastAsia="宋体" w:cs="宋体"/>
                <w:bCs/>
                <w:color w:val="000000"/>
                <w:sz w:val="24"/>
                <w:szCs w:val="24"/>
                <w:lang w:eastAsia="zh-CN"/>
              </w:rPr>
            </w:r>
            <w:r/>
          </w:p>
          <w:p>
            <w:pPr>
              <w:pStyle w:val="871"/>
              <w:jc w:val="center"/>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元</w:t>
            </w:r>
            <w:r>
              <w:rPr>
                <w:rFonts w:hint="eastAsia" w:ascii="宋体" w:hAnsi="宋体" w:eastAsia="宋体" w:cs="宋体"/>
                <w:bCs/>
                <w:color w:val="000000"/>
                <w:sz w:val="24"/>
                <w:szCs w:val="24"/>
                <w:lang w:eastAsia="zh-CN"/>
              </w:rPr>
              <w:t xml:space="preserve">）</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产品类型</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所属行业</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属性</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政府强制采购节能产品</w:t>
            </w: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多联式空调室外机1</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pStyle w:val="871"/>
              <w:jc w:val="center"/>
              <w:keepLines w:val="0"/>
              <w:keepNext w:val="0"/>
              <w:spacing w:line="400" w:lineRule="exact"/>
              <w:widowControl/>
              <w:rPr>
                <w:rFonts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28000</w:t>
            </w:r>
            <w:r>
              <w:rPr>
                <w:rFonts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是</w:t>
            </w: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pStyle w:val="871"/>
              <w:jc w:val="center"/>
              <w:keepLines w:val="0"/>
              <w:keepNext w:val="0"/>
              <w:spacing w:line="400" w:lineRule="exact"/>
              <w:widowControl/>
              <w:rPr>
                <w:rFonts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rPr>
                <w:rFonts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多联式空调室外机2</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33000</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是</w:t>
            </w: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pStyle w:val="871"/>
              <w:jc w:val="center"/>
              <w:keepLines w:val="0"/>
              <w:keepNext w:val="0"/>
              <w:spacing w:line="400" w:lineRule="exact"/>
              <w:widowControl/>
              <w:rPr>
                <w:rFonts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w:t>
            </w:r>
            <w:r>
              <w:rPr>
                <w:rFonts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多联式空调室外机3</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46500</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核心产品</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是</w:t>
            </w: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pStyle w:val="871"/>
              <w:jc w:val="center"/>
              <w:keepLines w:val="0"/>
              <w:keepNext w:val="0"/>
              <w:spacing w:line="400" w:lineRule="exact"/>
              <w:widowControl/>
              <w:rPr>
                <w:rFonts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w:t>
            </w:r>
            <w:r>
              <w:rPr>
                <w:rFonts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多联式空调室外机4</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50000</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主要产品</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是</w:t>
            </w: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pStyle w:val="871"/>
              <w:jc w:val="center"/>
              <w:keepLines w:val="0"/>
              <w:keepNext w:val="0"/>
              <w:spacing w:line="400" w:lineRule="exact"/>
              <w:widowControl/>
              <w:rPr>
                <w:rFonts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5</w:t>
            </w:r>
            <w:r>
              <w:rPr>
                <w:rFonts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四面出风嵌入式室内机1</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40</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3000</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是</w:t>
            </w: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pStyle w:val="871"/>
              <w:jc w:val="center"/>
              <w:keepLines w:val="0"/>
              <w:keepNext w:val="0"/>
              <w:spacing w:line="400" w:lineRule="exact"/>
              <w:widowControl/>
              <w:rPr>
                <w:rFonts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6</w:t>
            </w:r>
            <w:r>
              <w:rPr>
                <w:rFonts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四面出风嵌入式室内机2</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3150</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是</w:t>
            </w: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pStyle w:val="871"/>
              <w:jc w:val="center"/>
              <w:keepLines w:val="0"/>
              <w:keepNext w:val="0"/>
              <w:spacing w:line="400" w:lineRule="exact"/>
              <w:widowControl/>
              <w:rPr>
                <w:rFonts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7</w:t>
            </w:r>
            <w:r>
              <w:rPr>
                <w:rFonts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四面出风嵌入式室内机3</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260</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3250</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是</w:t>
            </w: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pStyle w:val="871"/>
              <w:jc w:val="center"/>
              <w:keepLines w:val="0"/>
              <w:keepNext w:val="0"/>
              <w:spacing w:line="400" w:lineRule="exact"/>
              <w:widowControl/>
              <w:rPr>
                <w:rFonts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8</w:t>
            </w:r>
            <w:r>
              <w:rPr>
                <w:rFonts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风管式室内机</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3500</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是</w:t>
            </w: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pStyle w:val="871"/>
              <w:jc w:val="center"/>
              <w:keepLines w:val="0"/>
              <w:keepNext w:val="0"/>
              <w:spacing w:line="400" w:lineRule="exact"/>
              <w:widowControl/>
              <w:rPr>
                <w:rFonts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9</w:t>
            </w:r>
            <w:r>
              <w:rPr>
                <w:rFonts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线控器</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338</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pStyle w:val="871"/>
              <w:jc w:val="center"/>
              <w:keepLines w:val="0"/>
              <w:keepNext w:val="0"/>
              <w:spacing w:line="400" w:lineRule="exact"/>
              <w:widowControl/>
              <w:rPr>
                <w:rFonts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只</w:t>
            </w:r>
            <w:r>
              <w:rPr>
                <w:rFonts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150</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pStyle w:val="871"/>
              <w:jc w:val="center"/>
              <w:keepLines w:val="0"/>
              <w:keepNext w:val="0"/>
              <w:spacing w:line="400" w:lineRule="exact"/>
              <w:widowControl/>
              <w:rPr>
                <w:rFonts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智能控制系统</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pStyle w:val="871"/>
              <w:jc w:val="center"/>
              <w:keepLines w:val="0"/>
              <w:keepNext w:val="0"/>
              <w:spacing w:line="400" w:lineRule="exact"/>
              <w:widowControl/>
              <w:rPr>
                <w:rFonts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50000</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pStyle w:val="871"/>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铜管及保温1</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235</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米</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铜管及保温2</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2099</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米</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40</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铜管及保温3</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464</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米</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50</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铜管及保温4</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1903</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米</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70</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铜管及保温5</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568</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米</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85</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铜管及保温6</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466</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米</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110</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铜管及保温7</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571</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米</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140</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铜管及保温8</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米</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160</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铜管及保温9</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486</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米</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220</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分歧管</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315</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160</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冷凝水管及保温1</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1206</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米</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冷凝水管及保温2</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1634</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米</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信号线</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3400</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米</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信号线管</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3400</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米</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控制线</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2550</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米</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控制线管</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2550</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米</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冷媒</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258</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pStyle w:val="871"/>
              <w:jc w:val="center"/>
              <w:keepLines w:val="0"/>
              <w:keepNext w:val="0"/>
              <w:spacing w:line="400" w:lineRule="exact"/>
              <w:widowControl/>
              <w:rPr>
                <w:rFonts w:ascii="宋体" w:hAnsi="宋体" w:eastAsia="宋体" w:cs="宋体"/>
                <w:color w:val="000000"/>
                <w:sz w:val="24"/>
                <w:szCs w:val="24"/>
                <w:lang w:val="en-US" w:eastAsia="zh-CN"/>
              </w:rPr>
              <w:suppressLineNumbers w:val="0"/>
            </w:pPr>
            <w:r>
              <w:rPr>
                <w:rFonts w:hint="eastAsia" w:ascii="宋体" w:hAnsi="宋体" w:cs="宋体"/>
                <w:i w:val="0"/>
                <w:iCs w:val="0"/>
                <w:color w:val="000000"/>
                <w:sz w:val="24"/>
                <w:szCs w:val="24"/>
                <w:u w:val="none"/>
                <w:lang w:val="en-US" w:eastAsia="zh-CN" w:bidi="ar"/>
              </w:rPr>
              <w:t xml:space="preserve">kg</w:t>
            </w:r>
            <w:r>
              <w:rPr>
                <w:rFonts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150</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多联机外机辅材</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29</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多联机内机辅材</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338</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多联机室外机安装</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800</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服务</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31</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多联机室内机安装</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338</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420</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服务</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设备吊装</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3000</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服务</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穿墙打孔费及套管</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服务</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34</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设备基础</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20000</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服务</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35</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设备系统调试</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3000</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服务</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36</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临时设施、运输</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770</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服务</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37</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挖沟槽1</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220</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米</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90</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服务</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38</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挖沟槽2</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60</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米</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130</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服务</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39</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挖沟槽3</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60</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米</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180</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服务</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40</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挖沟槽4</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米</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220</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服务</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41</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开孔</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100</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服务</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42</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桥架安装</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120</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米</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服务</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43</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主电缆</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860</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米</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44</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室外机电缆1</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153</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米</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70</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45</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室外机电缆2</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285</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米</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50</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46</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室外机电缆3</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92</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米</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47</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室内机电线</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6600</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米</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48</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配电箱</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1400</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49</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空开1</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4000</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50</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空开2</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1700</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51</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盘柜配线</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50</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米</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70</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pStyle w:val="871"/>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pStyle w:val="871"/>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bl>
    <w:p>
      <w:pPr>
        <w:pStyle w:val="871"/>
        <w:ind w:firstLine="480"/>
        <w:keepLines w:val="0"/>
        <w:keepNext w:val="0"/>
        <w:pageBreakBefore w:val="0"/>
        <w:spacing w:line="400" w:lineRule="exact"/>
        <w:widowControl w:val="off"/>
        <w:rPr>
          <w:rFonts w:hint="eastAsia" w:ascii="黑体" w:hAnsi="黑体" w:eastAsia="黑体" w:cs="黑体"/>
          <w:bCs w:val="0"/>
          <w:color w:val="000000"/>
          <w:sz w:val="24"/>
          <w:szCs w:val="24"/>
          <w:lang w:eastAsia="zh-CN"/>
        </w:rPr>
        <w:outlineLvl w:val="1"/>
      </w:pPr>
      <w:r>
        <w:rPr>
          <w:rFonts w:hint="eastAsia" w:ascii="黑体" w:hAnsi="黑体" w:eastAsia="黑体" w:cs="黑体"/>
          <w:bCs w:val="0"/>
          <w:color w:val="000000"/>
          <w:sz w:val="24"/>
          <w:szCs w:val="24"/>
          <w:lang w:eastAsia="zh-CN"/>
        </w:rPr>
      </w:r>
      <w:r/>
    </w:p>
    <w:p>
      <w:pPr>
        <w:pStyle w:val="871"/>
        <w:ind w:firstLine="480"/>
        <w:keepLines w:val="0"/>
        <w:keepNext w:val="0"/>
        <w:pageBreakBefore w:val="0"/>
        <w:spacing w:line="400" w:lineRule="exact"/>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71"/>
        <w:ind w:firstLine="480"/>
        <w:spacing w:line="400" w:lineRule="exact"/>
        <w:rPr>
          <w:rFonts w:hint="eastAsia" w:ascii="宋体" w:hAnsi="宋体" w:cs="宋体"/>
          <w:bCs/>
          <w:color w:val="000000"/>
          <w:sz w:val="24"/>
          <w:szCs w:val="24"/>
          <w:lang w:val="en-US" w:eastAsia="zh-CN"/>
        </w:rPr>
        <w:outlineLvl w:val="2"/>
      </w:pPr>
      <w:r>
        <w:rPr>
          <w:rFonts w:hint="eastAsia" w:ascii="宋体" w:hAnsi="宋体" w:cs="宋体"/>
          <w:bCs/>
          <w:color w:val="000000"/>
          <w:sz w:val="24"/>
          <w:szCs w:val="24"/>
        </w:rPr>
        <w:t xml:space="preserve">（一）</w:t>
      </w:r>
      <w:r>
        <w:rPr>
          <w:rFonts w:hint="eastAsia" w:ascii="宋体" w:hAnsi="宋体" w:cs="宋体"/>
          <w:bCs/>
          <w:color w:val="000000"/>
          <w:sz w:val="24"/>
          <w:szCs w:val="24"/>
          <w:lang w:val="en-US" w:eastAsia="zh-CN"/>
        </w:rPr>
        <w:t xml:space="preserve">技术要求</w:t>
      </w:r>
      <w:r>
        <w:rPr>
          <w:rFonts w:hint="eastAsia" w:ascii="宋体" w:hAnsi="宋体" w:cs="宋体"/>
          <w:bCs/>
          <w:color w:val="000000"/>
          <w:sz w:val="24"/>
          <w:szCs w:val="24"/>
          <w:lang w:val="en-US" w:eastAsia="zh-CN"/>
        </w:rPr>
      </w:r>
      <w:r/>
    </w:p>
    <w:p>
      <w:pPr>
        <w:pStyle w:val="871"/>
        <w:ind w:firstLine="480"/>
        <w:spacing w:line="400" w:lineRule="exact"/>
        <w:rPr>
          <w:rFonts w:ascii="宋体" w:hAnsi="宋体" w:cs="宋体"/>
          <w:bCs/>
          <w:color w:val="000000"/>
          <w:sz w:val="24"/>
          <w:szCs w:val="24"/>
        </w:rPr>
        <w:outlineLvl w:val="2"/>
      </w:pPr>
      <w:r>
        <w:rPr>
          <w:rFonts w:hint="eastAsia" w:ascii="宋体" w:hAnsi="宋体" w:cs="宋体"/>
          <w:bCs/>
          <w:color w:val="000000"/>
          <w:sz w:val="24"/>
          <w:szCs w:val="24"/>
          <w:lang w:val="en-US" w:eastAsia="zh-CN"/>
        </w:rPr>
        <w:t xml:space="preserve">1.产品技术指标</w:t>
      </w:r>
      <w:r>
        <w:rPr>
          <w:rFonts w:ascii="宋体" w:hAnsi="宋体" w:cs="宋体"/>
          <w:bCs/>
          <w:color w:val="000000"/>
          <w:sz w:val="24"/>
          <w:szCs w:val="24"/>
        </w:rPr>
      </w:r>
      <w:r/>
    </w:p>
    <w:tbl>
      <w:tblPr>
        <w:tblpPr w:horzAnchor="page" w:tblpX="820" w:vertAnchor="text" w:tblpY="506" w:leftFromText="180" w:topFromText="0" w:rightFromText="180" w:bottomFromText="0"/>
        <w:tblW w:w="10199" w:type="dxa"/>
        <w:tblInd w:w="-108" w:type="dxa"/>
        <w:tblLayout w:type="fixed"/>
        <w:tblCellMar>
          <w:left w:w="108" w:type="dxa"/>
          <w:top w:w="0" w:type="dxa"/>
          <w:right w:w="108" w:type="dxa"/>
          <w:bottom w:w="0" w:type="dxa"/>
        </w:tblCellMar>
        <w:tblLook w:val="04A0" w:firstRow="1" w:lastRow="0" w:firstColumn="1" w:lastColumn="0" w:noHBand="0" w:noVBand="1"/>
      </w:tblPr>
      <w:tblGrid>
        <w:gridCol w:w="695"/>
        <w:gridCol w:w="2779"/>
        <w:gridCol w:w="5103"/>
        <w:gridCol w:w="695"/>
        <w:gridCol w:w="927"/>
      </w:tblGrid>
      <w:tr>
        <w:trPr>
          <w:trHeight w:val="62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rPr>
                <w:rFonts w:hint="eastAsia" w:ascii="宋体" w:hAnsi="宋体" w:cs="宋体"/>
                <w:b/>
                <w:bCs/>
                <w:color w:val="000000"/>
                <w:sz w:val="24"/>
                <w:szCs w:val="24"/>
              </w:rPr>
              <w:framePr w:vAnchor="text" w:hAnchor="page" w:x="820" w:y="506"/>
            </w:pPr>
            <w:r>
              <w:rPr>
                <w:rFonts w:hint="eastAsia" w:ascii="宋体" w:hAnsi="宋体" w:cs="宋体"/>
                <w:b/>
                <w:bCs/>
                <w:color w:val="000000"/>
                <w:sz w:val="24"/>
                <w:szCs w:val="24"/>
              </w:rPr>
              <w:t xml:space="preserve">序号</w:t>
            </w: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tcPr>
          <w:p>
            <w:pPr>
              <w:pStyle w:val="871"/>
              <w:jc w:val="center"/>
              <w:spacing w:line="400" w:lineRule="exact"/>
              <w:rPr>
                <w:rFonts w:hint="eastAsia" w:ascii="宋体" w:hAnsi="宋体" w:cs="宋体"/>
                <w:b/>
                <w:bCs/>
                <w:color w:val="000000"/>
                <w:sz w:val="24"/>
                <w:szCs w:val="24"/>
              </w:rPr>
              <w:framePr w:vAnchor="text" w:hAnchor="page" w:x="820" w:y="506"/>
            </w:pPr>
            <w:r>
              <w:rPr>
                <w:rFonts w:hint="eastAsia" w:ascii="宋体" w:hAnsi="宋体" w:cs="宋体"/>
                <w:b/>
                <w:bCs/>
                <w:color w:val="000000"/>
                <w:sz w:val="24"/>
                <w:szCs w:val="24"/>
              </w:rPr>
              <w:t xml:space="preserve">项目名称</w:t>
            </w: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tcPr>
          <w:p>
            <w:pPr>
              <w:pStyle w:val="871"/>
              <w:jc w:val="center"/>
              <w:spacing w:line="400" w:lineRule="exact"/>
              <w:rPr>
                <w:rFonts w:hint="eastAsia" w:ascii="宋体" w:hAnsi="宋体" w:cs="宋体"/>
                <w:b/>
                <w:bCs/>
                <w:color w:val="000000"/>
                <w:sz w:val="24"/>
                <w:szCs w:val="24"/>
              </w:rPr>
              <w:framePr w:vAnchor="text" w:hAnchor="page" w:x="820" w:y="506"/>
            </w:pPr>
            <w:r>
              <w:rPr>
                <w:rFonts w:hint="eastAsia" w:ascii="宋体" w:hAnsi="宋体" w:cs="宋体"/>
                <w:b/>
                <w:bCs/>
                <w:color w:val="000000"/>
                <w:sz w:val="24"/>
                <w:szCs w:val="24"/>
              </w:rPr>
              <w:t xml:space="preserve">规格参数</w:t>
            </w: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rPr>
                <w:rFonts w:hint="eastAsia" w:ascii="宋体" w:hAnsi="宋体" w:cs="宋体"/>
                <w:b/>
                <w:bCs/>
                <w:color w:val="000000"/>
                <w:sz w:val="24"/>
                <w:szCs w:val="24"/>
              </w:rPr>
              <w:framePr w:vAnchor="text" w:hAnchor="page" w:x="820" w:y="506"/>
            </w:pPr>
            <w:r>
              <w:rPr>
                <w:rFonts w:hint="eastAsia" w:ascii="宋体" w:hAnsi="宋体" w:cs="宋体"/>
                <w:b/>
                <w:bCs/>
                <w:color w:val="000000"/>
                <w:sz w:val="24"/>
                <w:szCs w:val="24"/>
              </w:rPr>
              <w:t xml:space="preserve">单位</w:t>
            </w: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71"/>
              <w:jc w:val="center"/>
              <w:spacing w:line="400" w:lineRule="exact"/>
              <w:rPr>
                <w:rFonts w:hint="eastAsia" w:ascii="宋体" w:hAnsi="宋体" w:cs="宋体"/>
                <w:b/>
                <w:bCs/>
                <w:color w:val="000000"/>
                <w:sz w:val="24"/>
                <w:szCs w:val="24"/>
              </w:rPr>
              <w:framePr w:vAnchor="text" w:hAnchor="page" w:x="820" w:y="506"/>
            </w:pPr>
            <w:r>
              <w:rPr>
                <w:rFonts w:hint="eastAsia" w:ascii="宋体" w:hAnsi="宋体" w:cs="宋体"/>
                <w:b/>
                <w:bCs/>
                <w:color w:val="000000"/>
                <w:sz w:val="24"/>
                <w:szCs w:val="24"/>
              </w:rPr>
              <w:t xml:space="preserve">数量</w:t>
            </w:r>
            <w:r>
              <w:rPr>
                <w:rFonts w:hint="eastAsia" w:ascii="宋体" w:hAnsi="宋体" w:cs="宋体"/>
                <w:b/>
                <w:bCs/>
                <w:color w:val="000000"/>
                <w:sz w:val="24"/>
                <w:szCs w:val="24"/>
              </w:rPr>
            </w:r>
            <w:r/>
          </w:p>
        </w:tc>
      </w:tr>
      <w:tr>
        <w:trPr>
          <w:trHeight w:val="62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rPr>
                <w:rFonts w:hint="eastAsia" w:ascii="宋体" w:hAnsi="宋体" w:cs="宋体"/>
                <w:color w:val="000000"/>
                <w:sz w:val="24"/>
                <w:szCs w:val="24"/>
              </w:rPr>
              <w:framePr w:vAnchor="text" w:hAnchor="page" w:x="820" w:y="506"/>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多联式空调室外机1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tcPr>
          <w:p>
            <w:pPr>
              <w:pStyle w:val="871"/>
              <w:spacing w:line="400" w:lineRule="exact"/>
              <w:rPr>
                <w:rFonts w:hint="eastAsia" w:ascii="宋体" w:hAnsi="宋体" w:cs="宋体"/>
                <w:color w:val="000000"/>
                <w:sz w:val="24"/>
                <w:szCs w:val="24"/>
              </w:rPr>
              <w:framePr w:vAnchor="text" w:hAnchor="page" w:x="820" w:y="506"/>
            </w:pPr>
            <w:r>
              <w:rPr>
                <w:rFonts w:hint="eastAsia" w:ascii="宋体" w:hAnsi="宋体" w:cs="宋体"/>
                <w:color w:val="000000"/>
                <w:sz w:val="24"/>
                <w:szCs w:val="24"/>
              </w:rPr>
              <w:t xml:space="preserve">★1、制冷量≥56.0KW；制热量≥63.0KW；</w:t>
            </w:r>
            <w:r>
              <w:rPr>
                <w:rFonts w:hint="eastAsia" w:ascii="宋体" w:hAnsi="宋体" w:cs="宋体"/>
                <w:color w:val="000000"/>
                <w:sz w:val="24"/>
                <w:szCs w:val="24"/>
              </w:rPr>
            </w:r>
            <w:r/>
          </w:p>
          <w:p>
            <w:pPr>
              <w:pStyle w:val="871"/>
              <w:spacing w:line="400" w:lineRule="exact"/>
              <w:rPr>
                <w:rFonts w:hint="eastAsia" w:ascii="宋体" w:hAnsi="宋体" w:cs="宋体"/>
                <w:color w:val="000000"/>
                <w:sz w:val="24"/>
                <w:szCs w:val="24"/>
              </w:rPr>
              <w:framePr w:vAnchor="text" w:hAnchor="page" w:x="820" w:y="506"/>
            </w:pPr>
            <w:r>
              <w:rPr>
                <w:rFonts w:hint="eastAsia" w:ascii="宋体" w:hAnsi="宋体" w:cs="宋体"/>
                <w:color w:val="000000"/>
                <w:sz w:val="24"/>
                <w:szCs w:val="24"/>
              </w:rPr>
              <w:t xml:space="preserve">▲2、制冷功率≤15.0KW；制热功率≤15.5KW；  </w:t>
            </w:r>
            <w:r>
              <w:rPr>
                <w:rFonts w:hint="eastAsia" w:ascii="宋体" w:hAnsi="宋体" w:cs="宋体"/>
                <w:color w:val="000000"/>
                <w:sz w:val="24"/>
                <w:szCs w:val="24"/>
              </w:rPr>
            </w:r>
            <w:r/>
          </w:p>
          <w:p>
            <w:pPr>
              <w:pStyle w:val="871"/>
              <w:spacing w:line="400" w:lineRule="exact"/>
              <w:rPr>
                <w:rFonts w:hint="eastAsia" w:ascii="宋体" w:hAnsi="宋体" w:cs="宋体"/>
                <w:color w:val="000000"/>
                <w:sz w:val="24"/>
                <w:szCs w:val="24"/>
              </w:rPr>
              <w:framePr w:vAnchor="text" w:hAnchor="page" w:x="820" w:y="506"/>
            </w:pPr>
            <w:r>
              <w:rPr>
                <w:rFonts w:hint="eastAsia" w:ascii="宋体" w:hAnsi="宋体" w:cs="宋体"/>
                <w:color w:val="000000"/>
                <w:sz w:val="24"/>
                <w:szCs w:val="24"/>
              </w:rPr>
              <w:t xml:space="preserve">3、外机风量（m³/h）≥16000；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rPr>
                <w:rFonts w:hint="eastAsia" w:ascii="宋体" w:hAnsi="宋体" w:cs="宋体"/>
                <w:color w:val="000000"/>
                <w:sz w:val="24"/>
                <w:szCs w:val="24"/>
              </w:rPr>
              <w:framePr w:vAnchor="text" w:hAnchor="page" w:x="820" w:y="506"/>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71"/>
              <w:jc w:val="center"/>
              <w:spacing w:line="400" w:lineRule="exact"/>
              <w:rPr>
                <w:rFonts w:ascii="宋体" w:hAnsi="宋体" w:cs="宋体"/>
                <w:color w:val="000000"/>
                <w:sz w:val="24"/>
                <w:szCs w:val="24"/>
              </w:rPr>
              <w:framePr w:vAnchor="text" w:hAnchor="page" w:x="820" w:y="506"/>
            </w:pPr>
            <w:r>
              <w:rPr>
                <w:rFonts w:hint="eastAsia" w:ascii="宋体" w:hAnsi="宋体" w:cs="宋体"/>
                <w:color w:val="000000"/>
                <w:sz w:val="24"/>
                <w:szCs w:val="24"/>
              </w:rPr>
              <w:t xml:space="preserve">3</w:t>
            </w:r>
            <w:r>
              <w:rPr>
                <w:rFonts w:ascii="宋体" w:hAnsi="宋体" w:cs="宋体"/>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rPr>
                <w:rFonts w:ascii="宋体" w:hAnsi="宋体" w:cs="宋体"/>
                <w:color w:val="000000"/>
                <w:sz w:val="24"/>
                <w:szCs w:val="24"/>
              </w:rPr>
              <w:framePr w:vAnchor="text" w:hAnchor="page" w:x="820" w:y="506"/>
            </w:pPr>
            <w:r>
              <w:rPr>
                <w:rFonts w:hint="eastAsia" w:ascii="宋体" w:hAnsi="宋体" w:cs="宋体"/>
                <w:color w:val="000000"/>
                <w:sz w:val="24"/>
                <w:szCs w:val="24"/>
              </w:rPr>
              <w:t xml:space="preserve">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多联式空调室外机2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tcPr>
          <w:p>
            <w:pPr>
              <w:pStyle w:val="871"/>
              <w:spacing w:line="400" w:lineRule="exact"/>
              <w:rPr>
                <w:rFonts w:hint="eastAsia" w:ascii="宋体" w:hAnsi="宋体" w:cs="宋体"/>
                <w:color w:val="000000"/>
                <w:sz w:val="24"/>
                <w:szCs w:val="24"/>
              </w:rPr>
              <w:framePr w:vAnchor="text" w:hAnchor="page" w:x="820" w:y="506"/>
            </w:pPr>
            <w:r>
              <w:rPr>
                <w:rFonts w:hint="eastAsia" w:ascii="宋体" w:hAnsi="宋体" w:cs="宋体"/>
                <w:color w:val="000000"/>
                <w:sz w:val="24"/>
                <w:szCs w:val="24"/>
              </w:rPr>
              <w:t xml:space="preserve">★1、制冷量≥101.0KW；制热量≥112.0KW；</w:t>
            </w:r>
            <w:r>
              <w:rPr>
                <w:rFonts w:hint="eastAsia" w:ascii="宋体" w:hAnsi="宋体" w:cs="宋体"/>
                <w:color w:val="000000"/>
                <w:sz w:val="24"/>
                <w:szCs w:val="24"/>
              </w:rPr>
            </w:r>
            <w:r/>
          </w:p>
          <w:p>
            <w:pPr>
              <w:pStyle w:val="871"/>
              <w:spacing w:line="400" w:lineRule="exact"/>
              <w:rPr>
                <w:rFonts w:hint="eastAsia" w:ascii="宋体" w:hAnsi="宋体" w:cs="宋体"/>
                <w:color w:val="000000"/>
                <w:sz w:val="24"/>
                <w:szCs w:val="24"/>
              </w:rPr>
              <w:framePr w:vAnchor="text" w:hAnchor="page" w:x="820" w:y="506"/>
            </w:pPr>
            <w:r>
              <w:rPr>
                <w:rFonts w:hint="eastAsia" w:ascii="宋体" w:hAnsi="宋体" w:cs="宋体"/>
                <w:color w:val="000000"/>
                <w:sz w:val="24"/>
                <w:szCs w:val="24"/>
              </w:rPr>
              <w:t xml:space="preserve">▲2、制冷功率≤27.3KW；制热功率≤27.1KW；  </w:t>
            </w:r>
            <w:r>
              <w:rPr>
                <w:rFonts w:hint="eastAsia" w:ascii="宋体" w:hAnsi="宋体" w:cs="宋体"/>
                <w:color w:val="000000"/>
                <w:sz w:val="24"/>
                <w:szCs w:val="24"/>
              </w:rPr>
            </w:r>
            <w:r/>
          </w:p>
          <w:p>
            <w:pPr>
              <w:pStyle w:val="871"/>
              <w:spacing w:line="400" w:lineRule="exact"/>
              <w:rPr>
                <w:rFonts w:hint="eastAsia" w:ascii="宋体" w:hAnsi="宋体" w:cs="宋体"/>
                <w:color w:val="000000"/>
                <w:sz w:val="24"/>
                <w:szCs w:val="24"/>
              </w:rPr>
              <w:framePr w:vAnchor="text" w:hAnchor="page" w:x="820" w:y="506"/>
            </w:pPr>
            <w:r>
              <w:rPr>
                <w:rFonts w:hint="eastAsia" w:ascii="宋体" w:hAnsi="宋体" w:cs="宋体"/>
                <w:color w:val="000000"/>
                <w:sz w:val="24"/>
                <w:szCs w:val="24"/>
              </w:rPr>
              <w:t xml:space="preserve">3、外机风量（m³/h）≥28000；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rPr>
                <w:rFonts w:hint="eastAsia" w:ascii="宋体" w:hAnsi="宋体" w:cs="宋体"/>
                <w:color w:val="000000"/>
                <w:sz w:val="24"/>
                <w:szCs w:val="24"/>
              </w:rPr>
              <w:framePr w:vAnchor="text" w:hAnchor="page" w:x="820" w:y="506"/>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71"/>
              <w:jc w:val="center"/>
              <w:spacing w:line="400" w:lineRule="exact"/>
              <w:rPr>
                <w:rFonts w:ascii="宋体" w:hAnsi="宋体" w:cs="宋体"/>
                <w:color w:val="000000"/>
                <w:sz w:val="24"/>
                <w:szCs w:val="24"/>
              </w:rPr>
              <w:framePr w:vAnchor="text" w:hAnchor="page" w:x="820" w:y="506"/>
            </w:pPr>
            <w:r>
              <w:rPr>
                <w:rFonts w:hint="eastAsia" w:ascii="宋体" w:hAnsi="宋体" w:cs="宋体"/>
                <w:color w:val="000000"/>
                <w:sz w:val="24"/>
                <w:szCs w:val="24"/>
              </w:rPr>
              <w:t xml:space="preserve">4</w:t>
            </w:r>
            <w:r>
              <w:rPr>
                <w:rFonts w:ascii="宋体" w:hAnsi="宋体" w:cs="宋体"/>
                <w:color w:val="000000"/>
                <w:sz w:val="24"/>
                <w:szCs w:val="24"/>
              </w:rPr>
            </w:r>
            <w:r/>
          </w:p>
        </w:tc>
      </w:tr>
      <w:tr>
        <w:trPr>
          <w:trHeight w:val="62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rPr>
                <w:rFonts w:ascii="宋体" w:hAnsi="宋体" w:cs="宋体"/>
                <w:color w:val="000000"/>
                <w:sz w:val="24"/>
                <w:szCs w:val="24"/>
              </w:rPr>
              <w:framePr w:vAnchor="text" w:hAnchor="page" w:x="820" w:y="506"/>
            </w:pPr>
            <w:r>
              <w:rPr>
                <w:rFonts w:hint="eastAsia" w:ascii="宋体" w:hAnsi="宋体" w:cs="宋体"/>
                <w:color w:val="000000"/>
                <w:sz w:val="24"/>
                <w:szCs w:val="24"/>
              </w:rPr>
              <w:t xml:space="preserve">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多联式空调室外机3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tcPr>
          <w:p>
            <w:pPr>
              <w:pStyle w:val="871"/>
              <w:spacing w:line="400" w:lineRule="exact"/>
              <w:rPr>
                <w:rFonts w:hint="eastAsia" w:ascii="宋体" w:hAnsi="宋体" w:cs="宋体"/>
                <w:color w:val="000000"/>
                <w:sz w:val="24"/>
                <w:szCs w:val="24"/>
              </w:rPr>
              <w:framePr w:vAnchor="text" w:hAnchor="page" w:x="820" w:y="506"/>
            </w:pPr>
            <w:r>
              <w:rPr>
                <w:rFonts w:hint="eastAsia" w:ascii="宋体" w:hAnsi="宋体" w:cs="宋体"/>
                <w:color w:val="000000"/>
                <w:sz w:val="24"/>
                <w:szCs w:val="24"/>
              </w:rPr>
              <w:t xml:space="preserve">★1、制冷量≥117.0KW；制热量≥130.0KW；</w:t>
            </w:r>
            <w:r>
              <w:rPr>
                <w:rFonts w:hint="eastAsia" w:ascii="宋体" w:hAnsi="宋体" w:cs="宋体"/>
                <w:color w:val="000000"/>
                <w:sz w:val="24"/>
                <w:szCs w:val="24"/>
              </w:rPr>
            </w:r>
            <w:r/>
          </w:p>
          <w:p>
            <w:pPr>
              <w:pStyle w:val="871"/>
              <w:spacing w:line="400" w:lineRule="exact"/>
              <w:rPr>
                <w:rFonts w:hint="eastAsia" w:ascii="宋体" w:hAnsi="宋体" w:cs="宋体"/>
                <w:color w:val="000000"/>
                <w:sz w:val="24"/>
                <w:szCs w:val="24"/>
              </w:rPr>
              <w:framePr w:vAnchor="text" w:hAnchor="page" w:x="820" w:y="506"/>
            </w:pPr>
            <w:r>
              <w:rPr>
                <w:rFonts w:hint="eastAsia" w:ascii="宋体" w:hAnsi="宋体" w:cs="宋体"/>
                <w:color w:val="000000"/>
                <w:sz w:val="24"/>
                <w:szCs w:val="24"/>
              </w:rPr>
              <w:t xml:space="preserve">▲2、制冷功率≤34.2KW；制热功率≤33.0KW；  </w:t>
            </w:r>
            <w:r>
              <w:rPr>
                <w:rFonts w:hint="eastAsia" w:ascii="宋体" w:hAnsi="宋体" w:cs="宋体"/>
                <w:color w:val="000000"/>
                <w:sz w:val="24"/>
                <w:szCs w:val="24"/>
              </w:rPr>
            </w:r>
            <w:r/>
          </w:p>
          <w:p>
            <w:pPr>
              <w:pStyle w:val="871"/>
              <w:spacing w:line="400" w:lineRule="exact"/>
              <w:rPr>
                <w:rFonts w:hint="eastAsia" w:ascii="宋体" w:hAnsi="宋体" w:cs="宋体"/>
                <w:color w:val="000000"/>
                <w:sz w:val="24"/>
                <w:szCs w:val="24"/>
              </w:rPr>
              <w:framePr w:vAnchor="text" w:hAnchor="page" w:x="820" w:y="506"/>
            </w:pPr>
            <w:r>
              <w:rPr>
                <w:rFonts w:hint="eastAsia" w:ascii="宋体" w:hAnsi="宋体" w:cs="宋体"/>
                <w:color w:val="000000"/>
                <w:sz w:val="24"/>
                <w:szCs w:val="24"/>
              </w:rPr>
              <w:t xml:space="preserve">3、外机风量（m³/h）≥30000；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rPr>
                <w:rFonts w:hint="eastAsia" w:ascii="宋体" w:hAnsi="宋体" w:cs="宋体"/>
                <w:color w:val="000000"/>
                <w:sz w:val="24"/>
                <w:szCs w:val="24"/>
              </w:rPr>
              <w:framePr w:vAnchor="text" w:hAnchor="page" w:x="820" w:y="506"/>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71"/>
              <w:jc w:val="center"/>
              <w:spacing w:line="400" w:lineRule="exact"/>
              <w:rPr>
                <w:rFonts w:ascii="宋体" w:hAnsi="宋体" w:cs="宋体"/>
                <w:color w:val="000000"/>
                <w:sz w:val="24"/>
                <w:szCs w:val="24"/>
              </w:rPr>
              <w:framePr w:vAnchor="text" w:hAnchor="page" w:x="820" w:y="506"/>
            </w:pPr>
            <w:r>
              <w:rPr>
                <w:rFonts w:hint="eastAsia" w:ascii="宋体" w:hAnsi="宋体" w:cs="宋体"/>
                <w:color w:val="000000"/>
                <w:sz w:val="24"/>
                <w:szCs w:val="24"/>
              </w:rPr>
              <w:t xml:space="preserve">12</w:t>
            </w:r>
            <w:r>
              <w:rPr>
                <w:rFonts w:ascii="宋体" w:hAnsi="宋体" w:cs="宋体"/>
                <w:color w:val="000000"/>
                <w:sz w:val="24"/>
                <w:szCs w:val="24"/>
              </w:rPr>
            </w:r>
            <w:r/>
          </w:p>
        </w:tc>
      </w:tr>
      <w:tr>
        <w:trPr>
          <w:trHeight w:val="62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rPr>
                <w:rFonts w:ascii="宋体" w:hAnsi="宋体" w:cs="宋体"/>
                <w:color w:val="000000"/>
                <w:sz w:val="24"/>
                <w:szCs w:val="24"/>
              </w:rPr>
              <w:framePr w:vAnchor="text" w:hAnchor="page" w:x="820" w:y="506"/>
            </w:pPr>
            <w:r>
              <w:rPr>
                <w:rFonts w:hint="eastAsia" w:ascii="宋体" w:hAnsi="宋体" w:cs="宋体"/>
                <w:color w:val="000000"/>
                <w:sz w:val="24"/>
                <w:szCs w:val="24"/>
              </w:rPr>
              <w:t xml:space="preserve">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多联式空调室外机4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tcPr>
          <w:p>
            <w:pPr>
              <w:pStyle w:val="871"/>
              <w:spacing w:line="400" w:lineRule="exact"/>
              <w:rPr>
                <w:rFonts w:hint="eastAsia" w:ascii="宋体" w:hAnsi="宋体" w:cs="宋体"/>
                <w:color w:val="000000"/>
                <w:sz w:val="24"/>
                <w:szCs w:val="24"/>
              </w:rPr>
              <w:framePr w:vAnchor="text" w:hAnchor="page" w:x="820" w:y="506"/>
            </w:pPr>
            <w:r>
              <w:rPr>
                <w:rFonts w:hint="eastAsia" w:ascii="宋体" w:hAnsi="宋体" w:cs="宋体"/>
                <w:color w:val="000000"/>
                <w:sz w:val="24"/>
                <w:szCs w:val="24"/>
              </w:rPr>
              <w:t xml:space="preserve">★1、制冷量≥129.5KW；制热量≥144.0KW；</w:t>
            </w:r>
            <w:r>
              <w:rPr>
                <w:rFonts w:hint="eastAsia" w:ascii="宋体" w:hAnsi="宋体" w:cs="宋体"/>
                <w:color w:val="000000"/>
                <w:sz w:val="24"/>
                <w:szCs w:val="24"/>
              </w:rPr>
            </w:r>
            <w:r/>
          </w:p>
          <w:p>
            <w:pPr>
              <w:pStyle w:val="871"/>
              <w:spacing w:line="400" w:lineRule="exact"/>
              <w:rPr>
                <w:rFonts w:hint="eastAsia" w:ascii="宋体" w:hAnsi="宋体" w:cs="宋体"/>
                <w:color w:val="000000"/>
                <w:sz w:val="24"/>
                <w:szCs w:val="24"/>
              </w:rPr>
              <w:framePr w:vAnchor="text" w:hAnchor="page" w:x="820" w:y="506"/>
            </w:pPr>
            <w:r>
              <w:rPr>
                <w:rFonts w:hint="eastAsia" w:ascii="宋体" w:hAnsi="宋体" w:cs="宋体"/>
                <w:color w:val="000000"/>
                <w:sz w:val="24"/>
                <w:szCs w:val="24"/>
              </w:rPr>
              <w:t xml:space="preserve">▲2、制冷功率≤36.5KW；制热功率≤35.6KW；  </w:t>
            </w:r>
            <w:r>
              <w:rPr>
                <w:rFonts w:hint="eastAsia" w:ascii="宋体" w:hAnsi="宋体" w:cs="宋体"/>
                <w:color w:val="000000"/>
                <w:sz w:val="24"/>
                <w:szCs w:val="24"/>
              </w:rPr>
            </w:r>
            <w:r/>
          </w:p>
          <w:p>
            <w:pPr>
              <w:pStyle w:val="871"/>
              <w:spacing w:line="400" w:lineRule="exact"/>
              <w:rPr>
                <w:rFonts w:hint="eastAsia" w:ascii="宋体" w:hAnsi="宋体" w:cs="宋体"/>
                <w:color w:val="000000"/>
                <w:sz w:val="24"/>
                <w:szCs w:val="24"/>
              </w:rPr>
              <w:framePr w:vAnchor="text" w:hAnchor="page" w:x="820" w:y="506"/>
            </w:pPr>
            <w:r>
              <w:rPr>
                <w:rFonts w:hint="eastAsia" w:ascii="宋体" w:hAnsi="宋体" w:cs="宋体"/>
                <w:color w:val="000000"/>
                <w:sz w:val="24"/>
                <w:szCs w:val="24"/>
              </w:rPr>
              <w:t xml:space="preserve">3、外机风量（m³/h）≥33000；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rPr>
                <w:rFonts w:hint="eastAsia" w:ascii="宋体" w:hAnsi="宋体" w:cs="宋体"/>
                <w:color w:val="000000"/>
                <w:sz w:val="24"/>
                <w:szCs w:val="24"/>
              </w:rPr>
              <w:framePr w:vAnchor="text" w:hAnchor="page" w:x="820" w:y="506"/>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71"/>
              <w:jc w:val="center"/>
              <w:spacing w:line="400" w:lineRule="exact"/>
              <w:rPr>
                <w:rFonts w:ascii="宋体" w:hAnsi="宋体" w:cs="宋体"/>
                <w:color w:val="000000"/>
                <w:sz w:val="24"/>
                <w:szCs w:val="24"/>
              </w:rPr>
              <w:framePr w:vAnchor="text" w:hAnchor="page" w:x="820" w:y="506"/>
            </w:pPr>
            <w:r>
              <w:rPr>
                <w:rFonts w:hint="eastAsia" w:ascii="宋体" w:hAnsi="宋体" w:cs="宋体"/>
                <w:color w:val="000000"/>
                <w:sz w:val="24"/>
                <w:szCs w:val="24"/>
              </w:rPr>
              <w:t xml:space="preserve">4</w:t>
            </w:r>
            <w:r>
              <w:rPr>
                <w:rFonts w:ascii="宋体" w:hAnsi="宋体" w:cs="宋体"/>
                <w:color w:val="000000"/>
                <w:sz w:val="24"/>
                <w:szCs w:val="24"/>
              </w:rPr>
            </w:r>
            <w:r/>
          </w:p>
        </w:tc>
      </w:tr>
      <w:tr>
        <w:trPr>
          <w:trHeight w:val="403"/>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rPr>
                <w:rFonts w:ascii="宋体" w:hAnsi="宋体" w:cs="宋体"/>
                <w:color w:val="000000"/>
                <w:sz w:val="24"/>
                <w:szCs w:val="24"/>
              </w:rPr>
              <w:framePr w:vAnchor="text" w:hAnchor="page" w:x="820" w:y="506"/>
            </w:pPr>
            <w:r>
              <w:rPr>
                <w:rFonts w:hint="eastAsia" w:ascii="宋体" w:hAnsi="宋体" w:cs="宋体"/>
                <w:color w:val="000000"/>
                <w:sz w:val="24"/>
                <w:szCs w:val="24"/>
              </w:rPr>
              <w:t xml:space="preserve">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四面出风嵌入式室内机1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tcPr>
          <w:p>
            <w:pPr>
              <w:pStyle w:val="871"/>
              <w:jc w:val="left"/>
              <w:spacing w:line="400" w:lineRule="exact"/>
              <w:rPr>
                <w:rFonts w:hint="eastAsia" w:ascii="宋体" w:hAnsi="宋体" w:cs="宋体"/>
                <w:color w:val="000000"/>
                <w:sz w:val="24"/>
                <w:szCs w:val="24"/>
              </w:rPr>
              <w:framePr w:vAnchor="text" w:hAnchor="page" w:x="820" w:y="506"/>
            </w:pPr>
            <w:r>
              <w:rPr>
                <w:rFonts w:hint="eastAsia" w:ascii="宋体" w:hAnsi="宋体" w:cs="宋体"/>
                <w:color w:val="000000"/>
                <w:sz w:val="24"/>
                <w:szCs w:val="24"/>
              </w:rPr>
              <w:t xml:space="preserve">1、制冷量≥4.5KW，制热量≥5.0KW； </w:t>
            </w:r>
            <w:r>
              <w:rPr>
                <w:rFonts w:hint="eastAsia" w:ascii="宋体" w:hAnsi="宋体" w:cs="宋体"/>
                <w:color w:val="000000"/>
                <w:sz w:val="24"/>
                <w:szCs w:val="24"/>
              </w:rPr>
            </w:r>
            <w:r/>
          </w:p>
          <w:p>
            <w:pPr>
              <w:pStyle w:val="871"/>
              <w:jc w:val="left"/>
              <w:spacing w:line="400" w:lineRule="exact"/>
              <w:rPr>
                <w:rFonts w:hint="eastAsia" w:ascii="宋体" w:hAnsi="宋体" w:cs="宋体"/>
                <w:color w:val="000000"/>
                <w:sz w:val="24"/>
                <w:szCs w:val="24"/>
              </w:rPr>
              <w:framePr w:vAnchor="text" w:hAnchor="page" w:x="820" w:y="506"/>
            </w:pPr>
            <w:r>
              <w:rPr>
                <w:rFonts w:hint="eastAsia" w:ascii="宋体" w:hAnsi="宋体" w:cs="宋体"/>
                <w:color w:val="000000"/>
                <w:sz w:val="24"/>
                <w:szCs w:val="24"/>
              </w:rPr>
              <w:t xml:space="preserve">2、额定功率≤0.05KW；</w:t>
            </w:r>
            <w:r>
              <w:rPr>
                <w:rFonts w:hint="eastAsia" w:ascii="宋体" w:hAnsi="宋体" w:cs="宋体"/>
                <w:color w:val="000000"/>
                <w:sz w:val="24"/>
                <w:szCs w:val="24"/>
              </w:rPr>
            </w:r>
            <w:r/>
          </w:p>
          <w:p>
            <w:pPr>
              <w:pStyle w:val="871"/>
              <w:jc w:val="left"/>
              <w:spacing w:line="400" w:lineRule="exact"/>
              <w:rPr>
                <w:rFonts w:hint="eastAsia" w:ascii="宋体" w:hAnsi="宋体" w:cs="宋体"/>
                <w:color w:val="000000"/>
                <w:sz w:val="24"/>
                <w:szCs w:val="24"/>
              </w:rPr>
              <w:framePr w:vAnchor="text" w:hAnchor="page" w:x="820" w:y="506"/>
            </w:pPr>
            <w:r>
              <w:rPr>
                <w:rFonts w:hint="eastAsia" w:ascii="宋体" w:hAnsi="宋体" w:cs="宋体"/>
                <w:color w:val="000000"/>
                <w:sz w:val="24"/>
                <w:szCs w:val="24"/>
              </w:rPr>
              <w:t xml:space="preserve">3、最大运行噪音≤37dB(A)； </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rPr>
                <w:rFonts w:hint="eastAsia" w:ascii="宋体" w:hAnsi="宋体" w:cs="宋体"/>
                <w:color w:val="000000"/>
                <w:sz w:val="24"/>
                <w:szCs w:val="24"/>
              </w:rPr>
              <w:framePr w:vAnchor="text" w:hAnchor="page" w:x="820" w:y="506"/>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71"/>
              <w:jc w:val="center"/>
              <w:spacing w:line="400" w:lineRule="exact"/>
              <w:rPr>
                <w:rFonts w:ascii="宋体" w:hAnsi="宋体" w:cs="宋体"/>
                <w:color w:val="000000"/>
                <w:sz w:val="24"/>
                <w:szCs w:val="24"/>
              </w:rPr>
              <w:framePr w:vAnchor="text" w:hAnchor="page" w:x="820" w:y="506"/>
            </w:pPr>
            <w:r>
              <w:rPr>
                <w:rFonts w:hint="eastAsia" w:ascii="宋体" w:hAnsi="宋体" w:cs="宋体"/>
                <w:color w:val="000000"/>
                <w:sz w:val="24"/>
                <w:szCs w:val="24"/>
              </w:rPr>
              <w:t xml:space="preserve">40</w:t>
            </w:r>
            <w:r>
              <w:rPr>
                <w:rFonts w:ascii="宋体" w:hAnsi="宋体" w:cs="宋体"/>
                <w:color w:val="000000"/>
                <w:sz w:val="24"/>
                <w:szCs w:val="24"/>
              </w:rPr>
            </w:r>
            <w:r/>
          </w:p>
        </w:tc>
      </w:tr>
      <w:tr>
        <w:trPr>
          <w:trHeight w:val="62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rPr>
                <w:rFonts w:ascii="宋体" w:hAnsi="宋体" w:cs="宋体"/>
                <w:color w:val="000000"/>
                <w:sz w:val="24"/>
                <w:szCs w:val="24"/>
              </w:rPr>
              <w:framePr w:vAnchor="text" w:hAnchor="page" w:x="820" w:y="506"/>
            </w:pPr>
            <w:r>
              <w:rPr>
                <w:rFonts w:hint="eastAsia" w:ascii="宋体" w:hAnsi="宋体" w:cs="宋体"/>
                <w:color w:val="000000"/>
                <w:sz w:val="24"/>
                <w:szCs w:val="24"/>
              </w:rPr>
              <w:t xml:space="preserve">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四面出风嵌入式室内机2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tcPr>
          <w:p>
            <w:pPr>
              <w:pStyle w:val="871"/>
              <w:jc w:val="left"/>
              <w:spacing w:line="400" w:lineRule="exact"/>
              <w:rPr>
                <w:rFonts w:hint="eastAsia" w:ascii="宋体" w:hAnsi="宋体" w:cs="宋体"/>
                <w:color w:val="000000"/>
                <w:sz w:val="24"/>
                <w:szCs w:val="24"/>
              </w:rPr>
              <w:framePr w:vAnchor="text" w:hAnchor="page" w:x="820" w:y="506"/>
            </w:pPr>
            <w:r>
              <w:rPr>
                <w:rFonts w:hint="eastAsia" w:ascii="宋体" w:hAnsi="宋体" w:cs="宋体"/>
                <w:color w:val="000000"/>
                <w:sz w:val="24"/>
                <w:szCs w:val="24"/>
              </w:rPr>
              <w:t xml:space="preserve">1、制冷量≥7.1KW，制热量≥8.0KW； </w:t>
            </w:r>
            <w:r>
              <w:rPr>
                <w:rFonts w:hint="eastAsia" w:ascii="宋体" w:hAnsi="宋体" w:cs="宋体"/>
                <w:color w:val="000000"/>
                <w:sz w:val="24"/>
                <w:szCs w:val="24"/>
              </w:rPr>
            </w:r>
            <w:r/>
          </w:p>
          <w:p>
            <w:pPr>
              <w:pStyle w:val="871"/>
              <w:jc w:val="left"/>
              <w:spacing w:line="400" w:lineRule="exact"/>
              <w:rPr>
                <w:rFonts w:hint="eastAsia" w:ascii="宋体" w:hAnsi="宋体" w:cs="宋体"/>
                <w:color w:val="000000"/>
                <w:sz w:val="24"/>
                <w:szCs w:val="24"/>
              </w:rPr>
              <w:framePr w:vAnchor="text" w:hAnchor="page" w:x="820" w:y="506"/>
            </w:pPr>
            <w:r>
              <w:rPr>
                <w:rFonts w:hint="eastAsia" w:ascii="宋体" w:hAnsi="宋体" w:cs="宋体"/>
                <w:color w:val="000000"/>
                <w:sz w:val="24"/>
                <w:szCs w:val="24"/>
              </w:rPr>
              <w:t xml:space="preserve">2、额定功率≤0.06KW；</w:t>
            </w:r>
            <w:r>
              <w:rPr>
                <w:rFonts w:hint="eastAsia" w:ascii="宋体" w:hAnsi="宋体" w:cs="宋体"/>
                <w:color w:val="000000"/>
                <w:sz w:val="24"/>
                <w:szCs w:val="24"/>
              </w:rPr>
            </w:r>
            <w:r/>
          </w:p>
          <w:p>
            <w:pPr>
              <w:pStyle w:val="871"/>
              <w:jc w:val="left"/>
              <w:spacing w:line="400" w:lineRule="exact"/>
              <w:rPr>
                <w:rFonts w:hint="eastAsia" w:ascii="宋体" w:hAnsi="宋体" w:cs="宋体"/>
                <w:color w:val="000000"/>
                <w:sz w:val="24"/>
                <w:szCs w:val="24"/>
              </w:rPr>
              <w:framePr w:vAnchor="text" w:hAnchor="page" w:x="820" w:y="506"/>
            </w:pPr>
            <w:r>
              <w:rPr>
                <w:rFonts w:hint="eastAsia" w:ascii="宋体" w:hAnsi="宋体" w:cs="宋体"/>
                <w:color w:val="000000"/>
                <w:sz w:val="24"/>
                <w:szCs w:val="24"/>
              </w:rPr>
              <w:t xml:space="preserve">3、最大运行噪音≤38dB(A)； </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rPr>
                <w:rFonts w:hint="eastAsia" w:ascii="宋体" w:hAnsi="宋体" w:cs="宋体"/>
                <w:color w:val="000000"/>
                <w:sz w:val="24"/>
                <w:szCs w:val="24"/>
              </w:rPr>
              <w:framePr w:vAnchor="text" w:hAnchor="page" w:x="820" w:y="506"/>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71"/>
              <w:jc w:val="center"/>
              <w:spacing w:line="400" w:lineRule="exact"/>
              <w:rPr>
                <w:rFonts w:ascii="宋体" w:hAnsi="宋体" w:cs="宋体"/>
                <w:color w:val="000000"/>
                <w:sz w:val="24"/>
                <w:szCs w:val="24"/>
              </w:rPr>
              <w:framePr w:vAnchor="text" w:hAnchor="page" w:x="820" w:y="506"/>
            </w:pPr>
            <w:r>
              <w:rPr>
                <w:rFonts w:hint="eastAsia" w:ascii="宋体" w:hAnsi="宋体" w:cs="宋体"/>
                <w:color w:val="000000"/>
                <w:sz w:val="24"/>
                <w:szCs w:val="24"/>
              </w:rPr>
              <w:t xml:space="preserve">20</w:t>
            </w:r>
            <w:r>
              <w:rPr>
                <w:rFonts w:ascii="宋体" w:hAnsi="宋体" w:cs="宋体"/>
                <w:color w:val="000000"/>
                <w:sz w:val="24"/>
                <w:szCs w:val="24"/>
              </w:rPr>
            </w:r>
            <w:r/>
          </w:p>
        </w:tc>
      </w:tr>
      <w:tr>
        <w:trPr>
          <w:trHeight w:val="1395"/>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rPr>
                <w:rFonts w:ascii="宋体" w:hAnsi="宋体" w:cs="宋体"/>
                <w:color w:val="000000"/>
                <w:sz w:val="24"/>
                <w:szCs w:val="24"/>
              </w:rPr>
              <w:framePr w:vAnchor="text" w:hAnchor="page" w:x="820" w:y="506"/>
            </w:pPr>
            <w:r>
              <w:rPr>
                <w:rFonts w:hint="eastAsia" w:ascii="宋体" w:hAnsi="宋体" w:cs="宋体"/>
                <w:color w:val="000000"/>
                <w:sz w:val="24"/>
                <w:szCs w:val="24"/>
              </w:rPr>
              <w:t xml:space="preserve">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四面出风嵌入式室内机3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tcPr>
          <w:p>
            <w:pPr>
              <w:pStyle w:val="871"/>
              <w:jc w:val="left"/>
              <w:spacing w:line="400" w:lineRule="exact"/>
              <w:rPr>
                <w:rFonts w:hint="eastAsia" w:ascii="宋体" w:hAnsi="宋体" w:cs="宋体"/>
                <w:color w:val="000000"/>
                <w:sz w:val="24"/>
                <w:szCs w:val="24"/>
              </w:rPr>
              <w:framePr w:vAnchor="text" w:hAnchor="page" w:x="820" w:y="506"/>
            </w:pPr>
            <w:r>
              <w:rPr>
                <w:rFonts w:hint="eastAsia" w:ascii="宋体" w:hAnsi="宋体" w:cs="宋体"/>
                <w:color w:val="000000"/>
                <w:sz w:val="24"/>
                <w:szCs w:val="24"/>
              </w:rPr>
              <w:t xml:space="preserve">1、制冷量≥8.0KW，制热量≥9.0KW； </w:t>
            </w:r>
            <w:r>
              <w:rPr>
                <w:rFonts w:hint="eastAsia" w:ascii="宋体" w:hAnsi="宋体" w:cs="宋体"/>
                <w:color w:val="000000"/>
                <w:sz w:val="24"/>
                <w:szCs w:val="24"/>
              </w:rPr>
            </w:r>
            <w:r/>
          </w:p>
          <w:p>
            <w:pPr>
              <w:pStyle w:val="871"/>
              <w:jc w:val="left"/>
              <w:spacing w:line="400" w:lineRule="exact"/>
              <w:rPr>
                <w:rFonts w:hint="eastAsia" w:ascii="宋体" w:hAnsi="宋体" w:cs="宋体"/>
                <w:color w:val="000000"/>
                <w:sz w:val="24"/>
                <w:szCs w:val="24"/>
              </w:rPr>
              <w:framePr w:vAnchor="text" w:hAnchor="page" w:x="820" w:y="506"/>
            </w:pPr>
            <w:r>
              <w:rPr>
                <w:rFonts w:hint="eastAsia" w:ascii="宋体" w:hAnsi="宋体" w:cs="宋体"/>
                <w:color w:val="000000"/>
                <w:sz w:val="24"/>
                <w:szCs w:val="24"/>
              </w:rPr>
              <w:t xml:space="preserve">2、额定功率≤0.07KW；</w:t>
            </w:r>
            <w:r>
              <w:rPr>
                <w:rFonts w:hint="eastAsia" w:ascii="宋体" w:hAnsi="宋体" w:cs="宋体"/>
                <w:color w:val="000000"/>
                <w:sz w:val="24"/>
                <w:szCs w:val="24"/>
              </w:rPr>
            </w:r>
            <w:r/>
          </w:p>
          <w:p>
            <w:pPr>
              <w:pStyle w:val="871"/>
              <w:jc w:val="left"/>
              <w:spacing w:line="400" w:lineRule="exact"/>
              <w:rPr>
                <w:rFonts w:hint="eastAsia" w:ascii="宋体" w:hAnsi="宋体" w:cs="宋体"/>
                <w:color w:val="000000"/>
                <w:sz w:val="24"/>
                <w:szCs w:val="24"/>
              </w:rPr>
              <w:framePr w:vAnchor="text" w:hAnchor="page" w:x="820" w:y="506"/>
            </w:pPr>
            <w:r>
              <w:rPr>
                <w:rFonts w:hint="eastAsia" w:ascii="宋体" w:hAnsi="宋体" w:cs="宋体"/>
                <w:color w:val="000000"/>
                <w:sz w:val="24"/>
                <w:szCs w:val="24"/>
              </w:rPr>
              <w:t xml:space="preserve">3、最大运行噪音≤43dB(A)； </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rPr>
                <w:rFonts w:hint="eastAsia" w:ascii="宋体" w:hAnsi="宋体" w:cs="宋体"/>
                <w:color w:val="000000"/>
                <w:sz w:val="24"/>
                <w:szCs w:val="24"/>
              </w:rPr>
              <w:framePr w:vAnchor="text" w:hAnchor="page" w:x="820" w:y="506"/>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71"/>
              <w:jc w:val="center"/>
              <w:spacing w:line="400" w:lineRule="exact"/>
              <w:rPr>
                <w:rFonts w:ascii="宋体" w:hAnsi="宋体" w:cs="宋体"/>
                <w:color w:val="000000"/>
                <w:sz w:val="24"/>
                <w:szCs w:val="24"/>
              </w:rPr>
              <w:framePr w:vAnchor="text" w:hAnchor="page" w:x="820" w:y="506"/>
            </w:pPr>
            <w:r>
              <w:rPr>
                <w:rFonts w:hint="eastAsia" w:ascii="宋体" w:hAnsi="宋体" w:cs="宋体"/>
                <w:color w:val="000000"/>
                <w:sz w:val="24"/>
                <w:szCs w:val="24"/>
              </w:rPr>
              <w:t xml:space="preserve">260</w:t>
            </w:r>
            <w:r>
              <w:rPr>
                <w:rFonts w:ascii="宋体" w:hAnsi="宋体" w:cs="宋体"/>
                <w:color w:val="000000"/>
                <w:sz w:val="24"/>
                <w:szCs w:val="24"/>
              </w:rPr>
            </w:r>
            <w:r/>
          </w:p>
        </w:tc>
      </w:tr>
      <w:tr>
        <w:trPr>
          <w:trHeight w:val="62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rPr>
                <w:rFonts w:ascii="宋体" w:hAnsi="宋体" w:cs="宋体"/>
                <w:color w:val="000000"/>
                <w:sz w:val="24"/>
                <w:szCs w:val="24"/>
              </w:rPr>
              <w:framePr w:vAnchor="text" w:hAnchor="page" w:x="820" w:y="506"/>
            </w:pPr>
            <w:r>
              <w:rPr>
                <w:rFonts w:hint="eastAsia" w:ascii="宋体" w:hAnsi="宋体" w:cs="宋体"/>
                <w:color w:val="000000"/>
                <w:sz w:val="24"/>
                <w:szCs w:val="24"/>
              </w:rPr>
              <w:t xml:space="preserve">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风管式室内机</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tcPr>
          <w:p>
            <w:pPr>
              <w:pStyle w:val="871"/>
              <w:jc w:val="left"/>
              <w:spacing w:line="400" w:lineRule="exact"/>
              <w:rPr>
                <w:rFonts w:hint="eastAsia" w:ascii="宋体" w:hAnsi="宋体" w:cs="宋体"/>
                <w:color w:val="000000"/>
                <w:sz w:val="24"/>
                <w:szCs w:val="24"/>
              </w:rPr>
              <w:framePr w:vAnchor="text" w:hAnchor="page" w:x="820" w:y="506"/>
            </w:pPr>
            <w:r>
              <w:rPr>
                <w:rFonts w:hint="eastAsia" w:ascii="宋体" w:hAnsi="宋体" w:cs="宋体"/>
                <w:color w:val="000000"/>
                <w:sz w:val="24"/>
                <w:szCs w:val="24"/>
              </w:rPr>
              <w:t xml:space="preserve">1、制冷量≥10.0KW，制热量≥11.2KW； </w:t>
            </w:r>
            <w:r>
              <w:rPr>
                <w:rFonts w:hint="eastAsia" w:ascii="宋体" w:hAnsi="宋体" w:cs="宋体"/>
                <w:color w:val="000000"/>
                <w:sz w:val="24"/>
                <w:szCs w:val="24"/>
              </w:rPr>
            </w:r>
            <w:r/>
          </w:p>
          <w:p>
            <w:pPr>
              <w:pStyle w:val="871"/>
              <w:jc w:val="left"/>
              <w:spacing w:line="400" w:lineRule="exact"/>
              <w:rPr>
                <w:rFonts w:hint="eastAsia" w:ascii="宋体" w:hAnsi="宋体" w:cs="宋体"/>
                <w:color w:val="000000"/>
                <w:sz w:val="24"/>
                <w:szCs w:val="24"/>
              </w:rPr>
              <w:framePr w:vAnchor="text" w:hAnchor="page" w:x="820" w:y="506"/>
            </w:pPr>
            <w:r>
              <w:rPr>
                <w:rFonts w:hint="eastAsia" w:ascii="宋体" w:hAnsi="宋体" w:cs="宋体"/>
                <w:color w:val="000000"/>
                <w:sz w:val="24"/>
                <w:szCs w:val="24"/>
              </w:rPr>
              <w:t xml:space="preserve">2、额定功率≤0.18KW；</w:t>
            </w:r>
            <w:r>
              <w:rPr>
                <w:rFonts w:hint="eastAsia" w:ascii="宋体" w:hAnsi="宋体" w:cs="宋体"/>
                <w:color w:val="000000"/>
                <w:sz w:val="24"/>
                <w:szCs w:val="24"/>
              </w:rPr>
            </w:r>
            <w:r/>
          </w:p>
          <w:p>
            <w:pPr>
              <w:pStyle w:val="871"/>
              <w:jc w:val="left"/>
              <w:spacing w:line="400" w:lineRule="exact"/>
              <w:rPr>
                <w:color w:val="000000"/>
              </w:rPr>
              <w:framePr w:vAnchor="text" w:hAnchor="page" w:x="820" w:y="506"/>
            </w:pPr>
            <w:r>
              <w:rPr>
                <w:rFonts w:hint="eastAsia" w:ascii="宋体" w:hAnsi="宋体" w:cs="宋体"/>
                <w:color w:val="000000"/>
                <w:sz w:val="24"/>
                <w:szCs w:val="24"/>
              </w:rPr>
              <w:t xml:space="preserve">3、最大运行噪音≤42dB(A)； </w:t>
            </w:r>
            <w:r>
              <w:rPr>
                <w:color w:val="000000"/>
              </w:rPr>
            </w:r>
            <w:r/>
          </w:p>
          <w:p>
            <w:pPr>
              <w:pStyle w:val="871"/>
              <w:jc w:val="left"/>
              <w:spacing w:line="400" w:lineRule="exact"/>
              <w:rPr>
                <w:rFonts w:hint="eastAsia" w:ascii="宋体" w:hAnsi="宋体" w:cs="宋体"/>
                <w:color w:val="000000"/>
                <w:sz w:val="24"/>
                <w:szCs w:val="24"/>
              </w:rPr>
              <w:framePr w:vAnchor="text" w:hAnchor="page" w:x="820" w:y="506"/>
            </w:pPr>
            <w:r>
              <w:rPr>
                <w:rFonts w:hint="eastAsia" w:ascii="宋体" w:hAnsi="宋体" w:cs="宋体"/>
                <w:color w:val="000000"/>
                <w:sz w:val="24"/>
                <w:szCs w:val="24"/>
              </w:rPr>
              <w:t xml:space="preserve">4、机外静压≥150Pa；    </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rPr>
                <w:rFonts w:hint="eastAsia" w:ascii="宋体" w:hAnsi="宋体" w:cs="宋体"/>
                <w:color w:val="000000"/>
                <w:sz w:val="24"/>
                <w:szCs w:val="24"/>
              </w:rPr>
              <w:framePr w:vAnchor="text" w:hAnchor="page" w:x="820" w:y="506"/>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71"/>
              <w:jc w:val="center"/>
              <w:spacing w:line="400" w:lineRule="exact"/>
              <w:rPr>
                <w:rFonts w:ascii="宋体" w:hAnsi="宋体" w:cs="宋体"/>
                <w:color w:val="000000"/>
                <w:sz w:val="24"/>
                <w:szCs w:val="24"/>
              </w:rPr>
              <w:framePr w:vAnchor="text" w:hAnchor="page" w:x="820" w:y="506"/>
            </w:pPr>
            <w:r>
              <w:rPr>
                <w:rFonts w:hint="eastAsia" w:ascii="宋体" w:hAnsi="宋体" w:cs="宋体"/>
                <w:color w:val="000000"/>
                <w:sz w:val="24"/>
                <w:szCs w:val="24"/>
              </w:rPr>
              <w:t xml:space="preserve">18</w:t>
            </w:r>
            <w:r>
              <w:rPr>
                <w:rFonts w:ascii="宋体" w:hAnsi="宋体" w:cs="宋体"/>
                <w:color w:val="000000"/>
                <w:sz w:val="24"/>
                <w:szCs w:val="24"/>
              </w:rPr>
            </w:r>
            <w:r/>
          </w:p>
        </w:tc>
      </w:tr>
      <w:tr>
        <w:trPr>
          <w:trHeight w:val="506"/>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rPr>
                <w:rFonts w:ascii="宋体" w:hAnsi="宋体" w:cs="宋体"/>
                <w:color w:val="000000"/>
                <w:sz w:val="24"/>
                <w:szCs w:val="24"/>
              </w:rPr>
              <w:framePr w:vAnchor="text" w:hAnchor="page" w:x="820" w:y="506"/>
            </w:pPr>
            <w:r>
              <w:rPr>
                <w:rFonts w:hint="eastAsia" w:ascii="宋体" w:hAnsi="宋体" w:cs="宋体"/>
                <w:color w:val="000000"/>
                <w:sz w:val="24"/>
                <w:szCs w:val="24"/>
              </w:rPr>
              <w:t xml:space="preserve">9</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线控器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pStyle w:val="871"/>
              <w:spacing w:line="400" w:lineRule="exact"/>
              <w:rPr>
                <w:color w:val="000000"/>
              </w:rPr>
              <w:framePr w:vAnchor="text" w:hAnchor="page" w:x="820" w:y="506"/>
            </w:pPr>
            <w:r>
              <w:rPr>
                <w:rFonts w:hint="eastAsia" w:ascii="宋体" w:hAnsi="宋体" w:cs="宋体"/>
                <w:color w:val="000000"/>
                <w:sz w:val="24"/>
                <w:szCs w:val="24"/>
              </w:rPr>
              <w:t xml:space="preserve">液晶控制开关</w:t>
            </w:r>
            <w:r>
              <w:rPr>
                <w:color w:val="000000"/>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rPr>
                <w:rFonts w:hint="eastAsia" w:ascii="宋体" w:hAnsi="宋体" w:cs="宋体"/>
                <w:color w:val="000000"/>
                <w:sz w:val="24"/>
                <w:szCs w:val="24"/>
              </w:rPr>
              <w:framePr w:vAnchor="text" w:hAnchor="page" w:x="820" w:y="506"/>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71"/>
              <w:jc w:val="center"/>
              <w:spacing w:line="400" w:lineRule="exact"/>
              <w:rPr>
                <w:rFonts w:ascii="宋体" w:hAnsi="宋体" w:cs="宋体"/>
                <w:color w:val="000000"/>
                <w:sz w:val="24"/>
                <w:szCs w:val="24"/>
              </w:rPr>
              <w:framePr w:vAnchor="text" w:hAnchor="page" w:x="820" w:y="506"/>
            </w:pPr>
            <w:r>
              <w:rPr>
                <w:rFonts w:hint="eastAsia" w:ascii="宋体" w:hAnsi="宋体" w:cs="宋体"/>
                <w:color w:val="000000"/>
                <w:sz w:val="24"/>
                <w:szCs w:val="24"/>
              </w:rPr>
              <w:t xml:space="preserve">338</w:t>
            </w:r>
            <w:r>
              <w:rPr>
                <w:rFonts w:ascii="宋体" w:hAnsi="宋体" w:cs="宋体"/>
                <w:color w:val="000000"/>
                <w:sz w:val="24"/>
                <w:szCs w:val="24"/>
              </w:rPr>
            </w:r>
            <w:r/>
          </w:p>
        </w:tc>
      </w:tr>
      <w:tr>
        <w:trPr>
          <w:trHeight w:val="982"/>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rPr>
                <w:rFonts w:ascii="宋体" w:hAnsi="宋体" w:cs="宋体"/>
                <w:color w:val="000000"/>
                <w:sz w:val="24"/>
                <w:szCs w:val="24"/>
              </w:rPr>
              <w:framePr w:vAnchor="text" w:hAnchor="page" w:x="820" w:y="506"/>
            </w:pPr>
            <w:r>
              <w:rPr>
                <w:rFonts w:hint="eastAsia" w:ascii="宋体" w:hAnsi="宋体" w:cs="宋体"/>
                <w:color w:val="000000"/>
                <w:sz w:val="24"/>
                <w:szCs w:val="24"/>
              </w:rPr>
              <w:t xml:space="preserve">10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pStyle w:val="871"/>
              <w:jc w:val="center"/>
              <w:spacing w:line="400" w:lineRule="exact"/>
              <w:widowControl/>
              <w:rPr>
                <w:rFonts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智能控制系统</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pStyle w:val="871"/>
              <w:jc w:val="left"/>
              <w:spacing w:line="400" w:lineRule="exact"/>
              <w:rPr>
                <w:rFonts w:ascii="宋体" w:hAnsi="宋体" w:cs="宋体"/>
                <w:color w:val="000000"/>
                <w:sz w:val="24"/>
                <w:szCs w:val="24"/>
              </w:rPr>
              <w:framePr w:vAnchor="text" w:hAnchor="page" w:x="820" w:y="506"/>
            </w:pPr>
            <w:r>
              <w:rPr>
                <w:rFonts w:hint="eastAsia" w:ascii="宋体" w:hAnsi="宋体" w:cs="宋体"/>
                <w:color w:val="000000"/>
                <w:sz w:val="24"/>
                <w:szCs w:val="24"/>
              </w:rPr>
              <w:t xml:space="preserve">智能控制系统、统一集中控制、可按教室按层按楼栋单独控制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rPr>
                <w:rFonts w:hint="eastAsia" w:ascii="宋体" w:hAnsi="宋体" w:cs="宋体"/>
                <w:color w:val="000000"/>
                <w:sz w:val="24"/>
                <w:szCs w:val="24"/>
              </w:rPr>
              <w:framePr w:vAnchor="text" w:hAnchor="page" w:x="820" w:y="506"/>
            </w:pPr>
            <w:r>
              <w:rPr>
                <w:rFonts w:hint="eastAsia" w:ascii="宋体" w:hAnsi="宋体" w:cs="宋体"/>
                <w:color w:val="000000"/>
                <w:sz w:val="24"/>
                <w:szCs w:val="24"/>
              </w:rPr>
              <w:t xml:space="preserve">项</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71"/>
              <w:jc w:val="center"/>
              <w:spacing w:line="400" w:lineRule="exact"/>
              <w:rPr>
                <w:rFonts w:ascii="宋体" w:hAnsi="宋体" w:cs="宋体"/>
                <w:color w:val="000000"/>
                <w:sz w:val="24"/>
                <w:szCs w:val="24"/>
              </w:rPr>
              <w:framePr w:vAnchor="text" w:hAnchor="page" w:x="820" w:y="506"/>
            </w:pPr>
            <w:r>
              <w:rPr>
                <w:rFonts w:hint="eastAsia" w:ascii="宋体" w:hAnsi="宋体" w:cs="宋体"/>
                <w:color w:val="000000"/>
                <w:sz w:val="24"/>
                <w:szCs w:val="24"/>
              </w:rPr>
              <w:t xml:space="preserve">1</w:t>
            </w:r>
            <w:r>
              <w:rPr>
                <w:rFonts w:ascii="宋体" w:hAnsi="宋体" w:cs="宋体"/>
                <w:color w:val="000000"/>
                <w:sz w:val="24"/>
                <w:szCs w:val="24"/>
              </w:rPr>
            </w:r>
            <w:r/>
          </w:p>
        </w:tc>
      </w:tr>
      <w:tr>
        <w:trPr>
          <w:trHeight w:val="840"/>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rPr>
                <w:rFonts w:ascii="宋体" w:hAnsi="宋体" w:cs="宋体"/>
                <w:color w:val="000000"/>
                <w:sz w:val="24"/>
                <w:szCs w:val="24"/>
              </w:rPr>
              <w:framePr w:vAnchor="text" w:hAnchor="page" w:x="820" w:y="506"/>
            </w:pPr>
            <w:r>
              <w:rPr>
                <w:rFonts w:hint="eastAsia" w:ascii="宋体" w:hAnsi="宋体" w:cs="宋体"/>
                <w:color w:val="000000"/>
                <w:sz w:val="24"/>
                <w:szCs w:val="24"/>
              </w:rPr>
              <w:t xml:space="preserve">11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铜管及保温1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pStyle w:val="871"/>
              <w:jc w:val="left"/>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铜管规格：直径6.35mm；2、保温管阻燃：B1级、厚度20mm；3、质量要求：国标</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米</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235</w:t>
            </w:r>
            <w:r>
              <w:rPr>
                <w:rFonts w:hint="eastAsia" w:ascii="宋体" w:hAnsi="宋体" w:cs="宋体"/>
                <w:color w:val="000000"/>
                <w:sz w:val="24"/>
                <w:szCs w:val="24"/>
              </w:rPr>
            </w:r>
            <w:r/>
          </w:p>
        </w:tc>
      </w:tr>
      <w:tr>
        <w:trPr>
          <w:trHeight w:val="840"/>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rPr>
                <w:rFonts w:ascii="宋体" w:hAnsi="宋体" w:cs="宋体"/>
                <w:color w:val="000000"/>
                <w:sz w:val="24"/>
                <w:szCs w:val="24"/>
              </w:rPr>
              <w:framePr w:vAnchor="text" w:hAnchor="page" w:x="820" w:y="506"/>
            </w:pPr>
            <w:r>
              <w:rPr>
                <w:rFonts w:hint="eastAsia" w:ascii="宋体" w:hAnsi="宋体" w:cs="宋体"/>
                <w:color w:val="000000"/>
                <w:sz w:val="24"/>
                <w:szCs w:val="24"/>
              </w:rPr>
              <w:t xml:space="preserve">12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铜管及保温2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pStyle w:val="871"/>
              <w:jc w:val="left"/>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铜管规格：直径9.52mm；2、保温管阻燃：B1级、厚度20mm；3、质量要求：国标</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米</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2099</w:t>
            </w:r>
            <w:r>
              <w:rPr>
                <w:rFonts w:hint="eastAsia" w:ascii="宋体" w:hAnsi="宋体" w:cs="宋体"/>
                <w:color w:val="000000"/>
                <w:sz w:val="24"/>
                <w:szCs w:val="24"/>
              </w:rPr>
            </w:r>
            <w:r/>
          </w:p>
        </w:tc>
      </w:tr>
      <w:tr>
        <w:trPr>
          <w:trHeight w:val="699"/>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rPr>
                <w:rFonts w:ascii="宋体" w:hAnsi="宋体" w:cs="宋体"/>
                <w:color w:val="000000"/>
                <w:sz w:val="24"/>
                <w:szCs w:val="24"/>
              </w:rPr>
              <w:framePr w:vAnchor="text" w:hAnchor="page" w:x="820" w:y="506"/>
            </w:pPr>
            <w:r>
              <w:rPr>
                <w:rFonts w:hint="eastAsia" w:ascii="宋体" w:hAnsi="宋体" w:cs="宋体"/>
                <w:color w:val="000000"/>
                <w:sz w:val="24"/>
                <w:szCs w:val="24"/>
              </w:rPr>
              <w:t xml:space="preserve">13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铜管及保温3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pStyle w:val="871"/>
              <w:jc w:val="left"/>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铜管规格：直径12.7mm；2、保温管阻燃：B1级、厚度20mm；3、质量要求：国标</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米</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464</w:t>
            </w:r>
            <w:r>
              <w:rPr>
                <w:rFonts w:hint="eastAsia" w:ascii="宋体" w:hAnsi="宋体" w:cs="宋体"/>
                <w:color w:val="000000"/>
                <w:sz w:val="24"/>
                <w:szCs w:val="24"/>
              </w:rPr>
            </w:r>
            <w:r/>
          </w:p>
        </w:tc>
      </w:tr>
      <w:tr>
        <w:trPr>
          <w:trHeight w:val="739"/>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rPr>
                <w:rFonts w:ascii="宋体" w:hAnsi="宋体" w:cs="宋体"/>
                <w:color w:val="000000"/>
                <w:sz w:val="24"/>
                <w:szCs w:val="24"/>
              </w:rPr>
              <w:framePr w:vAnchor="text" w:hAnchor="page" w:x="820" w:y="506"/>
            </w:pPr>
            <w:r>
              <w:rPr>
                <w:rFonts w:hint="eastAsia" w:ascii="宋体" w:hAnsi="宋体" w:cs="宋体"/>
                <w:color w:val="000000"/>
                <w:sz w:val="24"/>
                <w:szCs w:val="24"/>
              </w:rPr>
              <w:t xml:space="preserve">14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铜管及保温4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pStyle w:val="871"/>
              <w:jc w:val="left"/>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铜管规格：直径15.9mm；2、保温管阻燃：B1级、厚度20mm。3、质量要求：国标</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米</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1903</w:t>
            </w:r>
            <w:r>
              <w:rPr>
                <w:rFonts w:hint="eastAsia" w:ascii="宋体" w:hAnsi="宋体" w:cs="宋体"/>
                <w:color w:val="000000"/>
                <w:sz w:val="24"/>
                <w:szCs w:val="24"/>
              </w:rPr>
            </w:r>
            <w:r/>
          </w:p>
        </w:tc>
      </w:tr>
      <w:tr>
        <w:trPr>
          <w:trHeight w:val="1105" w:hRule="exact"/>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rPr>
                <w:rFonts w:ascii="宋体" w:hAnsi="宋体" w:cs="宋体"/>
                <w:color w:val="000000"/>
                <w:sz w:val="24"/>
                <w:szCs w:val="24"/>
              </w:rPr>
              <w:framePr w:vAnchor="text" w:hAnchor="page" w:x="820" w:y="506"/>
            </w:pPr>
            <w:r>
              <w:rPr>
                <w:rFonts w:hint="eastAsia" w:ascii="宋体" w:hAnsi="宋体" w:cs="宋体"/>
                <w:color w:val="000000"/>
                <w:sz w:val="24"/>
                <w:szCs w:val="24"/>
              </w:rPr>
              <w:t xml:space="preserve">15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铜管及保温5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pStyle w:val="871"/>
              <w:jc w:val="left"/>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铜管规格：直径19.1mm；2、保温管阻燃：B1级、厚度20mm。3、质量要求：国标</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米</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568</w:t>
            </w:r>
            <w:r>
              <w:rPr>
                <w:rFonts w:hint="eastAsia" w:ascii="宋体" w:hAnsi="宋体" w:cs="宋体"/>
                <w:color w:val="000000"/>
                <w:sz w:val="24"/>
                <w:szCs w:val="24"/>
              </w:rPr>
            </w:r>
            <w:r/>
          </w:p>
        </w:tc>
      </w:tr>
      <w:tr>
        <w:trPr>
          <w:trHeight w:val="808"/>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rPr>
                <w:rFonts w:ascii="宋体" w:hAnsi="宋体" w:cs="宋体"/>
                <w:color w:val="000000"/>
                <w:sz w:val="24"/>
                <w:szCs w:val="24"/>
              </w:rPr>
              <w:framePr w:vAnchor="text" w:hAnchor="page" w:x="820" w:y="506"/>
            </w:pPr>
            <w:r>
              <w:rPr>
                <w:rFonts w:hint="eastAsia" w:ascii="宋体" w:hAnsi="宋体" w:cs="宋体"/>
                <w:color w:val="000000"/>
                <w:sz w:val="24"/>
                <w:szCs w:val="24"/>
              </w:rPr>
              <w:t xml:space="preserve">16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铜管及保温6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pStyle w:val="871"/>
              <w:jc w:val="left"/>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铜管规格：直径22.2mm；2、保温管阻燃：B1级、厚度20mm。3、质量要求：国标</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米</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466</w:t>
            </w:r>
            <w:r>
              <w:rPr>
                <w:rFonts w:hint="eastAsia" w:ascii="宋体" w:hAnsi="宋体" w:cs="宋体"/>
                <w:color w:val="000000"/>
                <w:sz w:val="24"/>
                <w:szCs w:val="24"/>
              </w:rPr>
            </w:r>
            <w:r/>
          </w:p>
        </w:tc>
      </w:tr>
      <w:tr>
        <w:trPr>
          <w:trHeight w:val="982"/>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rPr>
                <w:rFonts w:ascii="宋体" w:hAnsi="宋体" w:cs="宋体"/>
                <w:color w:val="000000"/>
                <w:sz w:val="24"/>
                <w:szCs w:val="24"/>
              </w:rPr>
              <w:framePr w:vAnchor="text" w:hAnchor="page" w:x="820" w:y="506"/>
            </w:pPr>
            <w:r>
              <w:rPr>
                <w:rFonts w:hint="eastAsia" w:ascii="宋体" w:hAnsi="宋体" w:cs="宋体"/>
                <w:color w:val="000000"/>
                <w:sz w:val="24"/>
                <w:szCs w:val="24"/>
              </w:rPr>
              <w:t xml:space="preserve">17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铜管及保温7</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pStyle w:val="871"/>
              <w:jc w:val="left"/>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铜管规格：直径28.6mm；2、保温管阻燃：B1级、厚度20mm；3、质量要求：国标</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米</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571</w:t>
            </w:r>
            <w:r>
              <w:rPr>
                <w:rFonts w:hint="eastAsia" w:ascii="宋体" w:hAnsi="宋体" w:cs="宋体"/>
                <w:color w:val="000000"/>
                <w:sz w:val="24"/>
                <w:szCs w:val="24"/>
              </w:rPr>
            </w:r>
            <w:r/>
          </w:p>
        </w:tc>
      </w:tr>
      <w:tr>
        <w:trPr>
          <w:trHeight w:val="557"/>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rPr>
                <w:rFonts w:ascii="宋体" w:hAnsi="宋体" w:cs="宋体"/>
                <w:color w:val="000000"/>
                <w:sz w:val="24"/>
                <w:szCs w:val="24"/>
              </w:rPr>
              <w:framePr w:vAnchor="text" w:hAnchor="page" w:x="820" w:y="506"/>
            </w:pPr>
            <w:r>
              <w:rPr>
                <w:rFonts w:hint="eastAsia" w:ascii="宋体" w:hAnsi="宋体" w:cs="宋体"/>
                <w:color w:val="000000"/>
                <w:sz w:val="24"/>
                <w:szCs w:val="24"/>
              </w:rPr>
              <w:t xml:space="preserve">18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铜管及保温8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pStyle w:val="871"/>
              <w:jc w:val="left"/>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铜管规格：直径31.8mm；2、保温管阻燃：B1级、厚度20mm；3、质量要求：国标</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米</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7</w:t>
            </w:r>
            <w:r>
              <w:rPr>
                <w:rFonts w:hint="eastAsia" w:ascii="宋体" w:hAnsi="宋体" w:cs="宋体"/>
                <w:color w:val="000000"/>
                <w:sz w:val="24"/>
                <w:szCs w:val="24"/>
              </w:rPr>
            </w:r>
            <w:r/>
          </w:p>
        </w:tc>
      </w:tr>
      <w:tr>
        <w:trPr>
          <w:trHeight w:val="881"/>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rPr>
                <w:rFonts w:ascii="宋体" w:hAnsi="宋体" w:cs="宋体"/>
                <w:color w:val="000000"/>
                <w:sz w:val="24"/>
                <w:szCs w:val="24"/>
              </w:rPr>
              <w:framePr w:vAnchor="text" w:hAnchor="page" w:x="820" w:y="506"/>
            </w:pPr>
            <w:r>
              <w:rPr>
                <w:rFonts w:hint="eastAsia" w:ascii="宋体" w:hAnsi="宋体" w:cs="宋体"/>
                <w:color w:val="000000"/>
                <w:sz w:val="24"/>
                <w:szCs w:val="24"/>
              </w:rPr>
              <w:t xml:space="preserve">19</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铜管及保温9</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pStyle w:val="871"/>
              <w:jc w:val="left"/>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铜管规格：直径38.16mm；2、保温管阻燃：B1级、厚度20mm；3、质量要求：国标</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米</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486</w:t>
            </w:r>
            <w:r>
              <w:rPr>
                <w:rFonts w:hint="eastAsia" w:ascii="宋体" w:hAnsi="宋体" w:cs="宋体"/>
                <w:color w:val="000000"/>
                <w:sz w:val="24"/>
                <w:szCs w:val="24"/>
              </w:rPr>
            </w:r>
            <w:r/>
          </w:p>
        </w:tc>
      </w:tr>
      <w:tr>
        <w:trPr>
          <w:trHeight w:val="415"/>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rPr>
                <w:rFonts w:ascii="宋体" w:hAnsi="宋体" w:cs="宋体"/>
                <w:color w:val="000000"/>
                <w:sz w:val="24"/>
                <w:szCs w:val="24"/>
              </w:rPr>
              <w:framePr w:vAnchor="text" w:hAnchor="page" w:x="820" w:y="506"/>
            </w:pPr>
            <w:r>
              <w:rPr>
                <w:rFonts w:hint="eastAsia" w:ascii="宋体" w:hAnsi="宋体" w:cs="宋体"/>
                <w:color w:val="000000"/>
                <w:sz w:val="24"/>
                <w:szCs w:val="24"/>
              </w:rPr>
              <w:t xml:space="preserve">20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分歧管</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pStyle w:val="871"/>
              <w:jc w:val="left"/>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分歧管 规格：分歧管</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个</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315</w:t>
            </w:r>
            <w:r>
              <w:rPr>
                <w:rFonts w:hint="eastAsia" w:ascii="宋体" w:hAnsi="宋体" w:cs="宋体"/>
                <w:color w:val="000000"/>
                <w:sz w:val="24"/>
                <w:szCs w:val="24"/>
              </w:rPr>
            </w:r>
            <w:r/>
          </w:p>
        </w:tc>
      </w:tr>
      <w:tr>
        <w:trPr>
          <w:trHeight w:val="557"/>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rPr>
                <w:rFonts w:ascii="宋体" w:hAnsi="宋体" w:cs="宋体"/>
                <w:color w:val="000000"/>
                <w:sz w:val="24"/>
                <w:szCs w:val="24"/>
              </w:rPr>
              <w:framePr w:vAnchor="text" w:hAnchor="page" w:x="820" w:y="506"/>
            </w:pPr>
            <w:r>
              <w:rPr>
                <w:rFonts w:hint="eastAsia" w:ascii="宋体" w:hAnsi="宋体" w:cs="宋体"/>
                <w:color w:val="000000"/>
                <w:sz w:val="24"/>
                <w:szCs w:val="24"/>
              </w:rPr>
              <w:t xml:space="preserve">21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冷凝水管及保温1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pStyle w:val="871"/>
              <w:jc w:val="left"/>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冷凝水管含保温1、冷凝管规格：DN25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米</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1206</w:t>
            </w:r>
            <w:r>
              <w:rPr>
                <w:rFonts w:hint="eastAsia" w:ascii="宋体" w:hAnsi="宋体" w:cs="宋体"/>
                <w:color w:val="000000"/>
                <w:sz w:val="24"/>
                <w:szCs w:val="24"/>
              </w:rPr>
            </w:r>
            <w:r/>
          </w:p>
        </w:tc>
      </w:tr>
      <w:tr>
        <w:trPr>
          <w:trHeight w:val="686"/>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rPr>
                <w:rFonts w:ascii="宋体" w:hAnsi="宋体" w:cs="宋体"/>
                <w:color w:val="000000"/>
                <w:sz w:val="24"/>
                <w:szCs w:val="24"/>
              </w:rPr>
              <w:framePr w:vAnchor="text" w:hAnchor="page" w:x="820" w:y="506"/>
            </w:pPr>
            <w:r>
              <w:rPr>
                <w:rFonts w:hint="eastAsia" w:ascii="宋体" w:hAnsi="宋体" w:cs="宋体"/>
                <w:color w:val="000000"/>
                <w:sz w:val="24"/>
                <w:szCs w:val="24"/>
              </w:rPr>
              <w:t xml:space="preserve">22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冷凝水管及保温2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pStyle w:val="871"/>
              <w:jc w:val="left"/>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冷凝水管含保温1、冷凝管规格：DN32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米</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1634</w:t>
            </w:r>
            <w:r>
              <w:rPr>
                <w:rFonts w:hint="eastAsia" w:ascii="宋体" w:hAnsi="宋体" w:cs="宋体"/>
                <w:color w:val="000000"/>
                <w:sz w:val="24"/>
                <w:szCs w:val="24"/>
              </w:rPr>
            </w:r>
            <w:r/>
          </w:p>
        </w:tc>
      </w:tr>
      <w:tr>
        <w:trPr>
          <w:trHeight w:val="557"/>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rPr>
                <w:rFonts w:ascii="宋体" w:hAnsi="宋体" w:cs="宋体"/>
                <w:color w:val="000000"/>
                <w:sz w:val="24"/>
                <w:szCs w:val="24"/>
              </w:rPr>
              <w:framePr w:vAnchor="text" w:hAnchor="page" w:x="820" w:y="506"/>
            </w:pPr>
            <w:r>
              <w:rPr>
                <w:rFonts w:hint="eastAsia" w:ascii="宋体" w:hAnsi="宋体" w:cs="宋体"/>
                <w:color w:val="000000"/>
                <w:sz w:val="24"/>
                <w:szCs w:val="24"/>
              </w:rPr>
              <w:t xml:space="preserve">23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信号线</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pStyle w:val="871"/>
              <w:jc w:val="left"/>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信号线1.线径0.75mm*2 ；2.质量要求：国标</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米</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3400</w:t>
            </w:r>
            <w:r>
              <w:rPr>
                <w:rFonts w:hint="eastAsia" w:ascii="宋体" w:hAnsi="宋体" w:cs="宋体"/>
                <w:color w:val="000000"/>
                <w:sz w:val="24"/>
                <w:szCs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rPr>
                <w:rFonts w:ascii="宋体" w:hAnsi="宋体" w:cs="宋体"/>
                <w:color w:val="000000"/>
                <w:sz w:val="24"/>
                <w:szCs w:val="24"/>
              </w:rPr>
              <w:framePr w:vAnchor="text" w:hAnchor="page" w:x="820" w:y="506"/>
            </w:pPr>
            <w:r>
              <w:rPr>
                <w:rFonts w:hint="eastAsia" w:ascii="宋体" w:hAnsi="宋体" w:cs="宋体"/>
                <w:color w:val="000000"/>
                <w:sz w:val="24"/>
                <w:szCs w:val="24"/>
              </w:rPr>
              <w:t xml:space="preserve">24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信号线管</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pStyle w:val="871"/>
              <w:jc w:val="left"/>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信号线管1.线管规格：PVC20；2.质量要求：国标</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米</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3400</w:t>
            </w:r>
            <w:r>
              <w:rPr>
                <w:rFonts w:hint="eastAsia" w:ascii="宋体" w:hAnsi="宋体" w:cs="宋体"/>
                <w:color w:val="000000"/>
                <w:sz w:val="24"/>
                <w:szCs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rPr>
                <w:rFonts w:ascii="宋体" w:hAnsi="宋体" w:cs="宋体"/>
                <w:color w:val="000000"/>
                <w:sz w:val="24"/>
                <w:szCs w:val="24"/>
              </w:rPr>
              <w:framePr w:vAnchor="text" w:hAnchor="page" w:x="820" w:y="506"/>
            </w:pPr>
            <w:r>
              <w:rPr>
                <w:rFonts w:hint="eastAsia" w:ascii="宋体" w:hAnsi="宋体" w:cs="宋体"/>
                <w:color w:val="000000"/>
                <w:sz w:val="24"/>
                <w:szCs w:val="24"/>
              </w:rPr>
              <w:t xml:space="preserve">25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控制线</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pStyle w:val="871"/>
              <w:jc w:val="left"/>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控制线1.线径0.75mm*2 ；2.质量要求：国标</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米</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2550</w:t>
            </w:r>
            <w:r>
              <w:rPr>
                <w:rFonts w:hint="eastAsia" w:ascii="宋体" w:hAnsi="宋体" w:cs="宋体"/>
                <w:color w:val="000000"/>
                <w:sz w:val="24"/>
                <w:szCs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rPr>
                <w:rFonts w:ascii="宋体" w:hAnsi="宋体" w:cs="宋体"/>
                <w:color w:val="000000"/>
                <w:sz w:val="24"/>
                <w:szCs w:val="24"/>
              </w:rPr>
              <w:framePr w:vAnchor="text" w:hAnchor="page" w:x="820" w:y="506"/>
            </w:pPr>
            <w:r>
              <w:rPr>
                <w:rFonts w:hint="eastAsia" w:ascii="宋体" w:hAnsi="宋体" w:cs="宋体"/>
                <w:color w:val="000000"/>
                <w:sz w:val="24"/>
                <w:szCs w:val="24"/>
              </w:rPr>
              <w:t xml:space="preserve">26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控制线管</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pStyle w:val="871"/>
              <w:jc w:val="left"/>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控制线管1.线管规格：PVC20；2.质量要求：国标</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米</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2550</w:t>
            </w:r>
            <w:r>
              <w:rPr>
                <w:rFonts w:hint="eastAsia" w:ascii="宋体" w:hAnsi="宋体" w:cs="宋体"/>
                <w:color w:val="000000"/>
                <w:sz w:val="24"/>
                <w:szCs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rPr>
                <w:rFonts w:ascii="宋体" w:hAnsi="宋体" w:cs="宋体"/>
                <w:color w:val="000000"/>
                <w:sz w:val="24"/>
                <w:szCs w:val="24"/>
              </w:rPr>
              <w:framePr w:vAnchor="text" w:hAnchor="page" w:x="820" w:y="506"/>
            </w:pPr>
            <w:r>
              <w:rPr>
                <w:rFonts w:hint="eastAsia" w:ascii="宋体" w:hAnsi="宋体" w:cs="宋体"/>
                <w:color w:val="000000"/>
                <w:sz w:val="24"/>
                <w:szCs w:val="24"/>
              </w:rPr>
              <w:t xml:space="preserve">27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冷媒</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pStyle w:val="871"/>
              <w:jc w:val="left"/>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1.规格：R410a</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widowControl/>
              <w:rPr>
                <w:rFonts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kg</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258</w:t>
            </w:r>
            <w:r>
              <w:rPr>
                <w:rFonts w:hint="eastAsia" w:ascii="宋体" w:hAnsi="宋体" w:cs="宋体"/>
                <w:color w:val="000000"/>
                <w:sz w:val="24"/>
                <w:szCs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rPr>
                <w:rFonts w:ascii="宋体" w:hAnsi="宋体" w:cs="宋体"/>
                <w:color w:val="000000"/>
                <w:sz w:val="24"/>
                <w:szCs w:val="24"/>
              </w:rPr>
              <w:framePr w:vAnchor="text" w:hAnchor="page" w:x="820" w:y="506"/>
            </w:pPr>
            <w:r>
              <w:rPr>
                <w:rFonts w:hint="eastAsia" w:ascii="宋体" w:hAnsi="宋体" w:cs="宋体"/>
                <w:color w:val="000000"/>
                <w:sz w:val="24"/>
                <w:szCs w:val="24"/>
              </w:rPr>
              <w:t xml:space="preserve">28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多联机外机辅材</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pStyle w:val="871"/>
              <w:jc w:val="left"/>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1.辅材项：吊筋、螺栓等；2.国标</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台</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23</w:t>
            </w:r>
            <w:r>
              <w:rPr>
                <w:rFonts w:hint="eastAsia" w:ascii="宋体" w:hAnsi="宋体" w:cs="宋体"/>
                <w:color w:val="000000"/>
                <w:sz w:val="24"/>
                <w:szCs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rPr>
                <w:rFonts w:ascii="宋体" w:hAnsi="宋体" w:cs="宋体"/>
                <w:color w:val="000000"/>
                <w:sz w:val="24"/>
                <w:szCs w:val="24"/>
              </w:rPr>
              <w:framePr w:vAnchor="text" w:hAnchor="page" w:x="820" w:y="506"/>
            </w:pPr>
            <w:r>
              <w:rPr>
                <w:rFonts w:hint="eastAsia" w:ascii="宋体" w:hAnsi="宋体" w:cs="宋体"/>
                <w:color w:val="000000"/>
                <w:sz w:val="24"/>
                <w:szCs w:val="24"/>
              </w:rPr>
              <w:t xml:space="preserve">29</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多联机内机辅材</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pStyle w:val="871"/>
              <w:jc w:val="left"/>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1.辅材项：吊筋、螺栓等；2.国标</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台</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338</w:t>
            </w:r>
            <w:r>
              <w:rPr>
                <w:rFonts w:hint="eastAsia" w:ascii="宋体" w:hAnsi="宋体" w:cs="宋体"/>
                <w:color w:val="000000"/>
                <w:sz w:val="24"/>
                <w:szCs w:val="24"/>
              </w:rPr>
            </w:r>
            <w:r/>
          </w:p>
        </w:tc>
      </w:tr>
      <w:tr>
        <w:trPr>
          <w:trHeight w:val="559"/>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rPr>
                <w:rFonts w:ascii="宋体" w:hAnsi="宋体" w:cs="宋体"/>
                <w:color w:val="000000"/>
                <w:sz w:val="24"/>
                <w:szCs w:val="24"/>
              </w:rPr>
              <w:framePr w:vAnchor="text" w:hAnchor="page" w:x="820" w:y="506"/>
            </w:pPr>
            <w:r>
              <w:rPr>
                <w:rFonts w:hint="eastAsia" w:ascii="宋体" w:hAnsi="宋体" w:cs="宋体"/>
                <w:color w:val="000000"/>
                <w:sz w:val="24"/>
                <w:szCs w:val="24"/>
              </w:rPr>
              <w:t xml:space="preserve">30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多联机室外机安装</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03" w:type="dxa"/>
            <w:vAlign w:val="bottom"/>
            <w:textDirection w:val="lrTb"/>
            <w:noWrap w:val="false"/>
          </w:tcPr>
          <w:p>
            <w:pPr>
              <w:pStyle w:val="871"/>
              <w:jc w:val="left"/>
              <w:spacing w:line="400" w:lineRule="exact"/>
              <w:rPr>
                <w:rFonts w:hint="eastAsia" w:ascii="宋体" w:hAnsi="宋体" w:cs="宋体"/>
                <w:color w:val="000000"/>
                <w:sz w:val="24"/>
                <w:szCs w:val="24"/>
              </w:rPr>
              <w:framePr w:vAnchor="text" w:hAnchor="page" w:x="820" w:y="506"/>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台</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23</w:t>
            </w:r>
            <w:r>
              <w:rPr>
                <w:rFonts w:hint="eastAsia" w:ascii="宋体" w:hAnsi="宋体" w:cs="宋体"/>
                <w:color w:val="000000"/>
                <w:sz w:val="24"/>
                <w:szCs w:val="24"/>
              </w:rPr>
            </w:r>
            <w:r/>
          </w:p>
        </w:tc>
      </w:tr>
      <w:tr>
        <w:trPr>
          <w:trHeight w:val="415"/>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rPr>
                <w:rFonts w:ascii="宋体" w:hAnsi="宋体" w:cs="宋体"/>
                <w:color w:val="000000"/>
                <w:sz w:val="24"/>
                <w:szCs w:val="24"/>
              </w:rPr>
              <w:framePr w:vAnchor="text" w:hAnchor="page" w:x="820" w:y="506"/>
            </w:pPr>
            <w:r>
              <w:rPr>
                <w:rFonts w:hint="eastAsia" w:ascii="宋体" w:hAnsi="宋体" w:cs="宋体"/>
                <w:color w:val="000000"/>
                <w:sz w:val="24"/>
                <w:szCs w:val="24"/>
              </w:rPr>
              <w:t xml:space="preserve">31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多联机室内机安装</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03" w:type="dxa"/>
            <w:vAlign w:val="bottom"/>
            <w:textDirection w:val="lrTb"/>
            <w:noWrap w:val="false"/>
          </w:tcPr>
          <w:p>
            <w:pPr>
              <w:pStyle w:val="871"/>
              <w:jc w:val="left"/>
              <w:spacing w:line="400" w:lineRule="exact"/>
              <w:rPr>
                <w:rFonts w:hint="eastAsia" w:ascii="宋体" w:hAnsi="宋体" w:cs="宋体"/>
                <w:color w:val="000000"/>
                <w:sz w:val="24"/>
                <w:szCs w:val="24"/>
              </w:rPr>
              <w:framePr w:vAnchor="text" w:hAnchor="page" w:x="820" w:y="506"/>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台</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338</w:t>
            </w:r>
            <w:r>
              <w:rPr>
                <w:rFonts w:hint="eastAsia" w:ascii="宋体" w:hAnsi="宋体" w:cs="宋体"/>
                <w:color w:val="000000"/>
                <w:sz w:val="24"/>
                <w:szCs w:val="24"/>
              </w:rPr>
            </w:r>
            <w:r/>
          </w:p>
        </w:tc>
      </w:tr>
      <w:tr>
        <w:trPr>
          <w:trHeight w:val="415"/>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rPr>
                <w:rFonts w:ascii="宋体" w:hAnsi="宋体" w:cs="宋体"/>
                <w:color w:val="000000"/>
                <w:sz w:val="24"/>
                <w:szCs w:val="24"/>
              </w:rPr>
              <w:framePr w:vAnchor="text" w:hAnchor="page" w:x="820" w:y="506"/>
            </w:pPr>
            <w:r>
              <w:rPr>
                <w:rFonts w:hint="eastAsia" w:ascii="宋体" w:hAnsi="宋体" w:cs="宋体"/>
                <w:color w:val="000000"/>
                <w:sz w:val="24"/>
                <w:szCs w:val="24"/>
              </w:rPr>
              <w:t xml:space="preserve">32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设备吊装</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03" w:type="dxa"/>
            <w:vAlign w:val="bottom"/>
            <w:textDirection w:val="lrTb"/>
            <w:noWrap w:val="false"/>
          </w:tcPr>
          <w:p>
            <w:pPr>
              <w:pStyle w:val="871"/>
              <w:jc w:val="left"/>
              <w:spacing w:line="400" w:lineRule="exact"/>
              <w:rPr>
                <w:rFonts w:hint="eastAsia" w:ascii="宋体" w:hAnsi="宋体" w:cs="宋体"/>
                <w:color w:val="000000"/>
                <w:sz w:val="24"/>
                <w:szCs w:val="24"/>
              </w:rPr>
              <w:framePr w:vAnchor="text" w:hAnchor="page" w:x="820" w:y="506"/>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项</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r>
      <w:tr>
        <w:trPr>
          <w:trHeight w:val="415"/>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rPr>
                <w:rFonts w:ascii="宋体" w:hAnsi="宋体" w:cs="宋体"/>
                <w:color w:val="000000"/>
                <w:sz w:val="24"/>
                <w:szCs w:val="24"/>
              </w:rPr>
              <w:framePr w:vAnchor="text" w:hAnchor="page" w:x="820" w:y="506"/>
            </w:pPr>
            <w:r>
              <w:rPr>
                <w:rFonts w:hint="eastAsia" w:ascii="宋体" w:hAnsi="宋体" w:cs="宋体"/>
                <w:color w:val="000000"/>
                <w:sz w:val="24"/>
                <w:szCs w:val="24"/>
              </w:rPr>
              <w:t xml:space="preserve">33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穿墙打孔费及套管</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03" w:type="dxa"/>
            <w:vAlign w:val="bottom"/>
            <w:textDirection w:val="lrTb"/>
            <w:noWrap w:val="false"/>
          </w:tcPr>
          <w:p>
            <w:pPr>
              <w:pStyle w:val="871"/>
              <w:jc w:val="left"/>
              <w:spacing w:line="400" w:lineRule="exact"/>
              <w:rPr>
                <w:rFonts w:hint="eastAsia" w:ascii="宋体" w:hAnsi="宋体" w:cs="宋体"/>
                <w:color w:val="000000"/>
                <w:sz w:val="24"/>
                <w:szCs w:val="24"/>
              </w:rPr>
              <w:framePr w:vAnchor="text" w:hAnchor="page" w:x="820" w:y="506"/>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项</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r>
      <w:tr>
        <w:trPr>
          <w:trHeight w:val="415"/>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rPr>
                <w:rFonts w:ascii="宋体" w:hAnsi="宋体" w:cs="宋体"/>
                <w:color w:val="000000"/>
                <w:sz w:val="24"/>
                <w:szCs w:val="24"/>
              </w:rPr>
              <w:framePr w:vAnchor="text" w:hAnchor="page" w:x="820" w:y="506"/>
            </w:pPr>
            <w:r>
              <w:rPr>
                <w:rFonts w:hint="eastAsia" w:ascii="宋体" w:hAnsi="宋体" w:cs="宋体"/>
                <w:color w:val="000000"/>
                <w:sz w:val="24"/>
                <w:szCs w:val="24"/>
              </w:rPr>
              <w:t xml:space="preserve">34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设备基础</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pStyle w:val="871"/>
              <w:jc w:val="left"/>
              <w:spacing w:line="400" w:lineRule="exact"/>
              <w:widowControl/>
              <w:rPr>
                <w:rFonts w:hint="eastAsia" w:ascii="宋体" w:hAnsi="宋体" w:cs="宋体"/>
                <w:color w:val="000000"/>
                <w:sz w:val="24"/>
                <w:szCs w:val="24"/>
              </w:rPr>
              <w:framePr w:vAnchor="text" w:hAnchor="page" w:x="820" w:y="506"/>
            </w:pPr>
            <w:r>
              <w:rPr>
                <w:rFonts w:hint="eastAsia" w:ascii="宋体" w:hAnsi="宋体" w:eastAsia="宋体" w:cs="宋体"/>
                <w:color w:val="000000"/>
                <w:sz w:val="24"/>
                <w:szCs w:val="24"/>
                <w:lang w:bidi="ar"/>
              </w:rPr>
              <w:t xml:space="preserve">混凝土基础</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项</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r>
      <w:tr>
        <w:trPr>
          <w:trHeight w:val="27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rPr>
                <w:rFonts w:ascii="宋体" w:hAnsi="宋体" w:cs="宋体"/>
                <w:color w:val="000000"/>
                <w:sz w:val="24"/>
                <w:szCs w:val="24"/>
              </w:rPr>
              <w:framePr w:vAnchor="text" w:hAnchor="page" w:x="820" w:y="506"/>
            </w:pPr>
            <w:r>
              <w:rPr>
                <w:rFonts w:hint="eastAsia" w:ascii="宋体" w:hAnsi="宋体" w:cs="宋体"/>
                <w:color w:val="000000"/>
                <w:sz w:val="24"/>
                <w:szCs w:val="24"/>
              </w:rPr>
              <w:t xml:space="preserve">35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设备系统调试</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03" w:type="dxa"/>
            <w:vAlign w:val="bottom"/>
            <w:textDirection w:val="lrTb"/>
            <w:noWrap w:val="false"/>
          </w:tcPr>
          <w:p>
            <w:pPr>
              <w:pStyle w:val="871"/>
              <w:jc w:val="left"/>
              <w:spacing w:line="400" w:lineRule="exact"/>
              <w:rPr>
                <w:rFonts w:hint="eastAsia" w:ascii="宋体" w:hAnsi="宋体" w:cs="宋体"/>
                <w:color w:val="000000"/>
                <w:sz w:val="24"/>
                <w:szCs w:val="24"/>
              </w:rPr>
              <w:framePr w:vAnchor="text" w:hAnchor="page" w:x="820" w:y="506"/>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项</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r>
      <w:tr>
        <w:trPr>
          <w:trHeight w:val="430"/>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rPr>
                <w:rFonts w:ascii="宋体" w:hAnsi="宋体" w:cs="宋体"/>
                <w:color w:val="000000"/>
                <w:sz w:val="24"/>
                <w:szCs w:val="24"/>
              </w:rPr>
              <w:framePr w:vAnchor="text" w:hAnchor="page" w:x="820" w:y="506"/>
            </w:pPr>
            <w:r>
              <w:rPr>
                <w:rFonts w:hint="eastAsia" w:ascii="宋体" w:hAnsi="宋体" w:cs="宋体"/>
                <w:color w:val="000000"/>
                <w:sz w:val="24"/>
                <w:szCs w:val="24"/>
              </w:rPr>
              <w:t xml:space="preserve">36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临时设施费，运输</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03" w:type="dxa"/>
            <w:vAlign w:val="bottom"/>
            <w:textDirection w:val="lrTb"/>
            <w:noWrap w:val="false"/>
          </w:tcPr>
          <w:p>
            <w:pPr>
              <w:pStyle w:val="871"/>
              <w:jc w:val="left"/>
              <w:spacing w:line="400" w:lineRule="exact"/>
              <w:rPr>
                <w:rFonts w:hint="eastAsia" w:ascii="宋体" w:hAnsi="宋体" w:cs="宋体"/>
                <w:color w:val="000000"/>
                <w:sz w:val="24"/>
                <w:szCs w:val="24"/>
              </w:rPr>
              <w:framePr w:vAnchor="text" w:hAnchor="page" w:x="820" w:y="506"/>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项</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r>
      <w:tr>
        <w:trPr>
          <w:trHeight w:val="415"/>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rPr>
                <w:rFonts w:ascii="宋体" w:hAnsi="宋体" w:cs="宋体"/>
                <w:color w:val="000000"/>
                <w:sz w:val="24"/>
                <w:szCs w:val="24"/>
              </w:rPr>
              <w:framePr w:vAnchor="text" w:hAnchor="page" w:x="820" w:y="506"/>
            </w:pPr>
            <w:r>
              <w:rPr>
                <w:rFonts w:hint="eastAsia" w:ascii="宋体" w:hAnsi="宋体" w:cs="宋体"/>
                <w:color w:val="000000"/>
                <w:sz w:val="24"/>
                <w:szCs w:val="24"/>
              </w:rPr>
              <w:t xml:space="preserve">37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沟槽1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pStyle w:val="871"/>
              <w:jc w:val="left"/>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电缆管沟开挖回填（单管）</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米</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220</w:t>
            </w:r>
            <w:r>
              <w:rPr>
                <w:rFonts w:hint="eastAsia" w:ascii="宋体" w:hAnsi="宋体" w:cs="宋体"/>
                <w:color w:val="000000"/>
                <w:sz w:val="24"/>
                <w:szCs w:val="24"/>
              </w:rPr>
            </w:r>
            <w:r/>
          </w:p>
        </w:tc>
      </w:tr>
      <w:tr>
        <w:trPr>
          <w:trHeight w:val="557"/>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rPr>
                <w:rFonts w:ascii="宋体" w:hAnsi="宋体" w:cs="宋体"/>
                <w:color w:val="000000"/>
                <w:sz w:val="24"/>
                <w:szCs w:val="24"/>
              </w:rPr>
              <w:framePr w:vAnchor="text" w:hAnchor="page" w:x="820" w:y="506"/>
            </w:pPr>
            <w:r>
              <w:rPr>
                <w:rFonts w:hint="eastAsia" w:ascii="宋体" w:hAnsi="宋体" w:cs="宋体"/>
                <w:color w:val="000000"/>
                <w:sz w:val="24"/>
                <w:szCs w:val="24"/>
              </w:rPr>
              <w:t xml:space="preserve">38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沟槽2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pStyle w:val="871"/>
              <w:jc w:val="left"/>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电缆管沟开挖回填（2管）</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米</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60</w:t>
            </w:r>
            <w:r>
              <w:rPr>
                <w:rFonts w:hint="eastAsia" w:ascii="宋体" w:hAnsi="宋体" w:cs="宋体"/>
                <w:color w:val="000000"/>
                <w:sz w:val="24"/>
                <w:szCs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rPr>
                <w:rFonts w:ascii="宋体" w:hAnsi="宋体" w:cs="宋体"/>
                <w:color w:val="000000"/>
                <w:sz w:val="24"/>
                <w:szCs w:val="24"/>
              </w:rPr>
              <w:framePr w:vAnchor="text" w:hAnchor="page" w:x="820" w:y="506"/>
            </w:pPr>
            <w:r>
              <w:rPr>
                <w:rFonts w:hint="eastAsia" w:ascii="宋体" w:hAnsi="宋体" w:cs="宋体"/>
                <w:color w:val="000000"/>
                <w:sz w:val="24"/>
                <w:szCs w:val="24"/>
              </w:rPr>
              <w:t xml:space="preserve">39</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沟槽3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pStyle w:val="871"/>
              <w:jc w:val="left"/>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电缆管沟开挖回填（3管）</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米</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60</w:t>
            </w:r>
            <w:r>
              <w:rPr>
                <w:rFonts w:hint="eastAsia" w:ascii="宋体" w:hAnsi="宋体" w:cs="宋体"/>
                <w:color w:val="000000"/>
                <w:sz w:val="24"/>
                <w:szCs w:val="24"/>
              </w:rPr>
            </w:r>
            <w:r/>
          </w:p>
        </w:tc>
      </w:tr>
      <w:tr>
        <w:trPr>
          <w:trHeight w:val="416"/>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rPr>
                <w:rFonts w:ascii="宋体" w:hAnsi="宋体" w:cs="宋体"/>
                <w:color w:val="000000"/>
                <w:sz w:val="24"/>
                <w:szCs w:val="24"/>
              </w:rPr>
              <w:framePr w:vAnchor="text" w:hAnchor="page" w:x="820" w:y="506"/>
            </w:pPr>
            <w:r>
              <w:rPr>
                <w:rFonts w:hint="eastAsia" w:ascii="宋体" w:hAnsi="宋体" w:cs="宋体"/>
                <w:color w:val="000000"/>
                <w:sz w:val="24"/>
                <w:szCs w:val="24"/>
              </w:rPr>
              <w:t xml:space="preserve">40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沟槽4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pStyle w:val="871"/>
              <w:jc w:val="left"/>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电缆管沟开挖回填（4管）</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米</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22</w:t>
            </w:r>
            <w:r>
              <w:rPr>
                <w:rFonts w:hint="eastAsia" w:ascii="宋体" w:hAnsi="宋体" w:cs="宋体"/>
                <w:color w:val="000000"/>
                <w:sz w:val="24"/>
                <w:szCs w:val="24"/>
              </w:rPr>
            </w:r>
            <w:r/>
          </w:p>
        </w:tc>
      </w:tr>
      <w:tr>
        <w:trPr>
          <w:trHeight w:val="699"/>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rPr>
                <w:rFonts w:ascii="宋体" w:hAnsi="宋体" w:cs="宋体"/>
                <w:color w:val="000000"/>
                <w:sz w:val="24"/>
                <w:szCs w:val="24"/>
              </w:rPr>
              <w:framePr w:vAnchor="text" w:hAnchor="page" w:x="820" w:y="506"/>
            </w:pPr>
            <w:r>
              <w:rPr>
                <w:rFonts w:hint="eastAsia" w:ascii="宋体" w:hAnsi="宋体" w:cs="宋体"/>
                <w:color w:val="000000"/>
                <w:sz w:val="24"/>
                <w:szCs w:val="24"/>
              </w:rPr>
              <w:t xml:space="preserve">41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开孔</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pStyle w:val="871"/>
              <w:jc w:val="left"/>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穿墙孔洞</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个</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24</w:t>
            </w:r>
            <w:r>
              <w:rPr>
                <w:rFonts w:hint="eastAsia" w:ascii="宋体" w:hAnsi="宋体" w:cs="宋体"/>
                <w:color w:val="000000"/>
                <w:sz w:val="24"/>
                <w:szCs w:val="24"/>
              </w:rPr>
            </w:r>
            <w:r/>
          </w:p>
        </w:tc>
      </w:tr>
      <w:tr>
        <w:trPr>
          <w:trHeight w:val="557"/>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rPr>
                <w:rFonts w:ascii="宋体" w:hAnsi="宋体" w:cs="宋体"/>
                <w:color w:val="000000"/>
                <w:sz w:val="24"/>
                <w:szCs w:val="24"/>
              </w:rPr>
              <w:framePr w:vAnchor="text" w:hAnchor="page" w:x="820" w:y="506"/>
            </w:pPr>
            <w:r>
              <w:rPr>
                <w:rFonts w:hint="eastAsia" w:ascii="宋体" w:hAnsi="宋体" w:cs="宋体"/>
                <w:color w:val="000000"/>
                <w:sz w:val="24"/>
                <w:szCs w:val="24"/>
              </w:rPr>
              <w:t xml:space="preserve">42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桥架安装</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pStyle w:val="871"/>
              <w:jc w:val="left"/>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桥架200*150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米</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120</w:t>
            </w:r>
            <w:r>
              <w:rPr>
                <w:rFonts w:hint="eastAsia" w:ascii="宋体" w:hAnsi="宋体" w:cs="宋体"/>
                <w:color w:val="000000"/>
                <w:sz w:val="24"/>
                <w:szCs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rPr>
                <w:rFonts w:ascii="宋体" w:hAnsi="宋体" w:cs="宋体"/>
                <w:color w:val="000000"/>
                <w:sz w:val="24"/>
                <w:szCs w:val="24"/>
              </w:rPr>
              <w:framePr w:vAnchor="text" w:hAnchor="page" w:x="820" w:y="506"/>
            </w:pPr>
            <w:r>
              <w:rPr>
                <w:rFonts w:hint="eastAsia" w:ascii="宋体" w:hAnsi="宋体" w:cs="宋体"/>
                <w:color w:val="000000"/>
                <w:sz w:val="24"/>
                <w:szCs w:val="24"/>
              </w:rPr>
              <w:t xml:space="preserve">43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主电缆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pStyle w:val="871"/>
              <w:jc w:val="left"/>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YJV4*185mm²+1*70mm²</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米</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860</w:t>
            </w:r>
            <w:r>
              <w:rPr>
                <w:rFonts w:hint="eastAsia" w:ascii="宋体" w:hAnsi="宋体" w:cs="宋体"/>
                <w:color w:val="000000"/>
                <w:sz w:val="24"/>
                <w:szCs w:val="24"/>
              </w:rPr>
            </w:r>
            <w:r/>
          </w:p>
        </w:tc>
      </w:tr>
      <w:tr>
        <w:trPr>
          <w:trHeight w:val="54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rPr>
                <w:rFonts w:ascii="宋体" w:hAnsi="宋体" w:cs="宋体"/>
                <w:color w:val="000000"/>
                <w:sz w:val="24"/>
                <w:szCs w:val="24"/>
              </w:rPr>
              <w:framePr w:vAnchor="text" w:hAnchor="page" w:x="820" w:y="506"/>
            </w:pPr>
            <w:r>
              <w:rPr>
                <w:rFonts w:hint="eastAsia" w:ascii="宋体" w:hAnsi="宋体" w:cs="宋体"/>
                <w:color w:val="000000"/>
                <w:sz w:val="24"/>
                <w:szCs w:val="24"/>
              </w:rPr>
              <w:t xml:space="preserve">44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室外机电缆1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pStyle w:val="871"/>
              <w:jc w:val="left"/>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YJV4*25mm²+1*16mm²</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米</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153</w:t>
            </w:r>
            <w:r>
              <w:rPr>
                <w:rFonts w:hint="eastAsia" w:ascii="宋体" w:hAnsi="宋体" w:cs="宋体"/>
                <w:color w:val="000000"/>
                <w:sz w:val="24"/>
                <w:szCs w:val="24"/>
              </w:rPr>
            </w:r>
            <w:r/>
          </w:p>
        </w:tc>
      </w:tr>
      <w:tr>
        <w:trPr>
          <w:trHeight w:val="557"/>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rPr>
                <w:rFonts w:ascii="宋体" w:hAnsi="宋体" w:cs="宋体"/>
                <w:color w:val="000000"/>
                <w:sz w:val="24"/>
                <w:szCs w:val="24"/>
              </w:rPr>
              <w:framePr w:vAnchor="text" w:hAnchor="page" w:x="820" w:y="506"/>
            </w:pPr>
            <w:r>
              <w:rPr>
                <w:rFonts w:hint="eastAsia" w:ascii="宋体" w:hAnsi="宋体" w:cs="宋体"/>
                <w:color w:val="000000"/>
                <w:sz w:val="24"/>
                <w:szCs w:val="24"/>
              </w:rPr>
              <w:t xml:space="preserve">45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室外机电缆2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pStyle w:val="871"/>
              <w:jc w:val="left"/>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YJV5*16mm²</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米</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285</w:t>
            </w:r>
            <w:r>
              <w:rPr>
                <w:rFonts w:hint="eastAsia" w:ascii="宋体" w:hAnsi="宋体" w:cs="宋体"/>
                <w:color w:val="000000"/>
                <w:sz w:val="24"/>
                <w:szCs w:val="24"/>
              </w:rPr>
            </w:r>
            <w:r/>
          </w:p>
        </w:tc>
      </w:tr>
      <w:tr>
        <w:trPr>
          <w:trHeight w:val="415"/>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rPr>
                <w:rFonts w:ascii="宋体" w:hAnsi="宋体" w:cs="宋体"/>
                <w:color w:val="000000"/>
                <w:sz w:val="24"/>
                <w:szCs w:val="24"/>
              </w:rPr>
              <w:framePr w:vAnchor="text" w:hAnchor="page" w:x="820" w:y="506"/>
            </w:pPr>
            <w:r>
              <w:rPr>
                <w:rFonts w:hint="eastAsia" w:ascii="宋体" w:hAnsi="宋体" w:cs="宋体"/>
                <w:color w:val="000000"/>
                <w:sz w:val="24"/>
                <w:szCs w:val="24"/>
              </w:rPr>
              <w:t xml:space="preserve">46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室外机电缆3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pStyle w:val="871"/>
              <w:jc w:val="left"/>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YJV5*6mm²</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米</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92</w:t>
            </w:r>
            <w:r>
              <w:rPr>
                <w:rFonts w:hint="eastAsia" w:ascii="宋体" w:hAnsi="宋体" w:cs="宋体"/>
                <w:color w:val="000000"/>
                <w:sz w:val="24"/>
                <w:szCs w:val="24"/>
              </w:rPr>
            </w:r>
            <w:r/>
          </w:p>
        </w:tc>
      </w:tr>
      <w:tr>
        <w:trPr>
          <w:trHeight w:val="557"/>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rPr>
                <w:rFonts w:ascii="宋体" w:hAnsi="宋体" w:cs="宋体"/>
                <w:color w:val="000000"/>
                <w:sz w:val="24"/>
                <w:szCs w:val="24"/>
              </w:rPr>
              <w:framePr w:vAnchor="text" w:hAnchor="page" w:x="820" w:y="506"/>
            </w:pPr>
            <w:r>
              <w:rPr>
                <w:rFonts w:hint="eastAsia" w:ascii="宋体" w:hAnsi="宋体" w:cs="宋体"/>
                <w:color w:val="000000"/>
                <w:sz w:val="24"/>
                <w:szCs w:val="24"/>
              </w:rPr>
              <w:t xml:space="preserve">47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室内机电线</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pStyle w:val="871"/>
              <w:jc w:val="left"/>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BV3*2.5mm</w:t>
            </w:r>
            <w:r>
              <w:rPr>
                <w:rStyle w:val="997"/>
                <w:color w:val="000000"/>
                <w:sz w:val="24"/>
                <w:szCs w:val="24"/>
                <w:lang w:bidi="ar"/>
              </w:rPr>
              <w:t xml:space="preserve">²</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米</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6600</w:t>
            </w:r>
            <w:r>
              <w:rPr>
                <w:rFonts w:hint="eastAsia" w:ascii="宋体" w:hAnsi="宋体" w:cs="宋体"/>
                <w:color w:val="000000"/>
                <w:sz w:val="24"/>
                <w:szCs w:val="24"/>
              </w:rPr>
            </w:r>
            <w:r/>
          </w:p>
        </w:tc>
      </w:tr>
      <w:tr>
        <w:trPr>
          <w:trHeight w:val="415"/>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rPr>
                <w:rFonts w:ascii="宋体" w:hAnsi="宋体" w:cs="宋体"/>
                <w:color w:val="000000"/>
                <w:sz w:val="24"/>
                <w:szCs w:val="24"/>
              </w:rPr>
              <w:framePr w:vAnchor="text" w:hAnchor="page" w:x="820" w:y="506"/>
            </w:pPr>
            <w:r>
              <w:rPr>
                <w:rFonts w:hint="eastAsia" w:ascii="宋体" w:hAnsi="宋体" w:cs="宋体"/>
                <w:color w:val="000000"/>
                <w:sz w:val="24"/>
                <w:szCs w:val="24"/>
              </w:rPr>
              <w:t xml:space="preserve">48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配电箱</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pStyle w:val="871"/>
              <w:jc w:val="left"/>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不锈钢防雨配电箱安装900*600*300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台</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4</w:t>
            </w:r>
            <w:r>
              <w:rPr>
                <w:rFonts w:hint="eastAsia" w:ascii="宋体" w:hAnsi="宋体" w:cs="宋体"/>
                <w:color w:val="000000"/>
                <w:sz w:val="24"/>
                <w:szCs w:val="24"/>
              </w:rPr>
            </w:r>
            <w:r/>
          </w:p>
        </w:tc>
      </w:tr>
      <w:tr>
        <w:trPr>
          <w:trHeight w:val="273"/>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rPr>
                <w:rFonts w:ascii="宋体" w:hAnsi="宋体" w:cs="宋体"/>
                <w:color w:val="000000"/>
                <w:sz w:val="24"/>
                <w:szCs w:val="24"/>
              </w:rPr>
              <w:framePr w:vAnchor="text" w:hAnchor="page" w:x="820" w:y="506"/>
            </w:pPr>
            <w:r>
              <w:rPr>
                <w:rFonts w:hint="eastAsia" w:ascii="宋体" w:hAnsi="宋体" w:cs="宋体"/>
                <w:color w:val="000000"/>
                <w:sz w:val="24"/>
                <w:szCs w:val="24"/>
              </w:rPr>
              <w:t xml:space="preserve">49</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空开1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pStyle w:val="871"/>
              <w:jc w:val="left"/>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400A</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个</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4</w:t>
            </w:r>
            <w:r>
              <w:rPr>
                <w:rFonts w:hint="eastAsia" w:ascii="宋体" w:hAnsi="宋体" w:cs="宋体"/>
                <w:color w:val="000000"/>
                <w:sz w:val="24"/>
                <w:szCs w:val="24"/>
              </w:rPr>
            </w:r>
            <w:r/>
          </w:p>
        </w:tc>
      </w:tr>
      <w:tr>
        <w:trPr>
          <w:trHeight w:val="430"/>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rPr>
                <w:rFonts w:ascii="宋体" w:hAnsi="宋体" w:cs="宋体"/>
                <w:color w:val="000000"/>
                <w:sz w:val="24"/>
                <w:szCs w:val="24"/>
              </w:rPr>
              <w:framePr w:vAnchor="text" w:hAnchor="page" w:x="820" w:y="506"/>
            </w:pPr>
            <w:r>
              <w:rPr>
                <w:rFonts w:hint="eastAsia" w:ascii="宋体" w:hAnsi="宋体" w:cs="宋体"/>
                <w:color w:val="000000"/>
                <w:sz w:val="24"/>
                <w:szCs w:val="24"/>
              </w:rPr>
              <w:t xml:space="preserve">50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空开2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pStyle w:val="871"/>
              <w:jc w:val="left"/>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100A</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个</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24</w:t>
            </w:r>
            <w:r>
              <w:rPr>
                <w:rFonts w:hint="eastAsia" w:ascii="宋体" w:hAnsi="宋体" w:cs="宋体"/>
                <w:color w:val="000000"/>
                <w:sz w:val="24"/>
                <w:szCs w:val="24"/>
              </w:rPr>
            </w:r>
            <w:r/>
          </w:p>
        </w:tc>
      </w:tr>
      <w:tr>
        <w:trPr>
          <w:trHeight w:val="415"/>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rPr>
                <w:rFonts w:ascii="宋体" w:hAnsi="宋体" w:cs="宋体"/>
                <w:color w:val="000000"/>
                <w:sz w:val="24"/>
                <w:szCs w:val="24"/>
              </w:rPr>
              <w:framePr w:vAnchor="text" w:hAnchor="page" w:x="820" w:y="506"/>
            </w:pPr>
            <w:r>
              <w:rPr>
                <w:rFonts w:hint="eastAsia" w:ascii="宋体" w:hAnsi="宋体" w:cs="宋体"/>
                <w:color w:val="000000"/>
                <w:sz w:val="24"/>
                <w:szCs w:val="24"/>
              </w:rPr>
              <w:t xml:space="preserve">51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盘柜配线</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pStyle w:val="871"/>
              <w:jc w:val="left"/>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50mm²</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米</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71"/>
              <w:jc w:val="center"/>
              <w:spacing w:line="400" w:lineRule="exact"/>
              <w:widowControl/>
              <w:rPr>
                <w:rFonts w:hint="eastAsia" w:ascii="宋体" w:hAnsi="宋体" w:cs="宋体"/>
                <w:color w:val="000000"/>
                <w:sz w:val="24"/>
                <w:szCs w:val="24"/>
              </w:rPr>
              <w:framePr w:vAnchor="text" w:hAnchor="page" w:x="820" w:y="506"/>
            </w:pPr>
            <w:r>
              <w:rPr>
                <w:rFonts w:hint="eastAsia" w:ascii="宋体" w:hAnsi="宋体" w:cs="宋体"/>
                <w:color w:val="000000"/>
                <w:sz w:val="24"/>
                <w:szCs w:val="24"/>
                <w:lang w:bidi="ar"/>
              </w:rPr>
              <w:t xml:space="preserve">50</w:t>
            </w:r>
            <w:r>
              <w:rPr>
                <w:rFonts w:hint="eastAsia" w:ascii="宋体" w:hAnsi="宋体" w:cs="宋体"/>
                <w:color w:val="000000"/>
                <w:sz w:val="24"/>
                <w:szCs w:val="24"/>
              </w:rPr>
            </w:r>
            <w:r/>
          </w:p>
        </w:tc>
      </w:tr>
    </w:tbl>
    <w:p>
      <w:pPr>
        <w:pStyle w:val="871"/>
        <w:ind w:firstLine="482"/>
        <w:spacing w:line="400" w:lineRule="exact"/>
        <w:rPr>
          <w:rFonts w:hint="eastAsia" w:ascii="宋体" w:hAnsi="宋体" w:eastAsia="宋体" w:cs="宋体"/>
          <w:b/>
          <w:bCs/>
          <w:color w:val="000000"/>
          <w:sz w:val="24"/>
          <w:szCs w:val="24"/>
          <w:lang w:val="zh-CN"/>
        </w:rPr>
      </w:pPr>
      <w:r>
        <w:rPr>
          <w:rFonts w:hint="eastAsia" w:ascii="宋体" w:hAnsi="宋体" w:eastAsia="宋体" w:cs="宋体"/>
          <w:b/>
          <w:bCs/>
          <w:color w:val="000000"/>
          <w:sz w:val="24"/>
          <w:szCs w:val="24"/>
          <w:lang w:val="zh-CN"/>
        </w:rPr>
        <w:t xml:space="preserve">序号1-8产品为政府强制采购节能产品，签订合同时提供国家确定的认证机构出具的、处于有效期之内的节能产品认证证书。</w:t>
      </w:r>
      <w:r>
        <w:rPr>
          <w:rFonts w:hint="eastAsia" w:ascii="宋体" w:hAnsi="宋体" w:eastAsia="宋体" w:cs="宋体"/>
          <w:b/>
          <w:bCs/>
          <w:color w:val="000000"/>
          <w:sz w:val="24"/>
          <w:szCs w:val="24"/>
          <w:lang w:val="zh-CN"/>
        </w:rPr>
      </w:r>
      <w:r/>
    </w:p>
    <w:p>
      <w:pPr>
        <w:ind w:firstLine="420"/>
        <w:jc w:val="left"/>
        <w:rPr>
          <w:rFonts w:hint="eastAsia" w:ascii="宋体" w:hAnsi="宋体" w:eastAsia="宋体" w:cs="Times New Roman"/>
          <w:color w:val="000000"/>
          <w:sz w:val="24"/>
          <w:szCs w:val="24"/>
          <w:lang w:val="zh-CN" w:eastAsia="zh-CN"/>
          <w14:ligatures w14:val="none"/>
        </w:rPr>
      </w:pPr>
      <w:r>
        <w:rPr>
          <w:rFonts w:hint="eastAsia" w:ascii="宋体" w:hAnsi="宋体" w:eastAsia="宋体" w:cs="Times New Roman"/>
          <w:color w:val="000000"/>
          <w:sz w:val="24"/>
          <w:szCs w:val="24"/>
          <w:lang w:val="zh-CN" w:eastAsia="zh-CN"/>
        </w:rPr>
        <w:t xml:space="preserve">2.其他</w:t>
      </w:r>
      <w:r>
        <w:rPr>
          <w:rFonts w:hint="eastAsia" w:ascii="宋体" w:hAnsi="宋体" w:eastAsia="宋体" w:cs="Times New Roman"/>
          <w:color w:val="000000"/>
          <w:sz w:val="24"/>
          <w:szCs w:val="24"/>
          <w:lang w:val="zh-CN" w:eastAsia="zh-CN"/>
        </w:rPr>
        <w:t xml:space="preserve">技术要求</w:t>
      </w:r>
      <w:r>
        <w:rPr>
          <w:rFonts w:hint="eastAsia" w:ascii="宋体" w:hAnsi="宋体" w:eastAsia="宋体" w:cs="Times New Roman"/>
          <w:color w:val="000000"/>
          <w:sz w:val="24"/>
          <w:szCs w:val="24"/>
          <w:lang w:val="zh-CN" w:eastAsia="zh-CN"/>
        </w:rPr>
      </w:r>
      <w:r/>
    </w:p>
    <w:p>
      <w:pPr>
        <w:ind w:firstLine="420"/>
        <w:jc w:val="left"/>
        <w:rPr>
          <w:rFonts w:hint="eastAsia" w:ascii="宋体" w:hAnsi="宋体" w:eastAsia="宋体" w:cs="Times New Roman"/>
          <w:color w:val="000000"/>
          <w:sz w:val="24"/>
          <w:szCs w:val="24"/>
          <w:lang w:val="zh-CN" w:eastAsia="zh-CN"/>
          <w14:ligatures w14:val="none"/>
        </w:rPr>
      </w:pPr>
      <w:r>
        <w:rPr>
          <w:rFonts w:hint="eastAsia" w:ascii="宋体" w:hAnsi="宋体" w:eastAsia="宋体" w:cs="Times New Roman"/>
          <w:color w:val="000000"/>
          <w:sz w:val="24"/>
          <w:szCs w:val="24"/>
          <w:lang w:val="zh-CN" w:eastAsia="zh-CN"/>
        </w:rPr>
        <w:t xml:space="preserve">▲（1）</w:t>
      </w:r>
      <w:r>
        <w:rPr>
          <w:rFonts w:hint="eastAsia" w:ascii="宋体" w:hAnsi="宋体" w:eastAsia="宋体" w:cs="Times New Roman"/>
          <w:color w:val="000000"/>
          <w:sz w:val="24"/>
          <w:szCs w:val="24"/>
          <w:lang w:val="zh-CN" w:eastAsia="zh-CN"/>
        </w:rPr>
        <w:t xml:space="preserve">所投多联机</w:t>
      </w:r>
      <w:r>
        <w:rPr>
          <w:rFonts w:hint="eastAsia" w:ascii="宋体" w:hAnsi="宋体" w:eastAsia="宋体" w:cs="Times New Roman"/>
          <w:color w:val="000000"/>
          <w:sz w:val="24"/>
          <w:szCs w:val="24"/>
          <w:lang w:val="zh-CN" w:eastAsia="zh-CN"/>
        </w:rPr>
        <w:t xml:space="preserve">室外机</w:t>
      </w:r>
      <w:r>
        <w:rPr>
          <w:rFonts w:hint="eastAsia" w:ascii="宋体" w:hAnsi="宋体" w:eastAsia="宋体" w:cs="Times New Roman"/>
          <w:color w:val="000000"/>
          <w:sz w:val="24"/>
          <w:szCs w:val="24"/>
          <w:lang w:val="zh-CN" w:eastAsia="zh-CN"/>
        </w:rPr>
        <w:t xml:space="preserve">采用全直流变频喷气增焓涡旋式压缩机，并且要采用环保冷媒R410A</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zh-CN" w:eastAsia="zh-CN"/>
        </w:rPr>
        <w:t xml:space="preserve">能实现0~480HZ无级调级运转。</w:t>
      </w:r>
      <w:r>
        <w:rPr>
          <w:rFonts w:hint="eastAsia" w:ascii="宋体" w:hAnsi="宋体" w:eastAsia="宋体" w:cs="Times New Roman"/>
          <w:color w:val="000000"/>
          <w:sz w:val="24"/>
          <w:szCs w:val="24"/>
          <w:lang w:val="zh-CN" w:eastAsia="zh-CN"/>
        </w:rPr>
      </w:r>
      <w:r/>
    </w:p>
    <w:p>
      <w:pPr>
        <w:ind w:firstLine="420"/>
        <w:jc w:val="left"/>
        <w:rPr>
          <w:rFonts w:hint="eastAsia" w:ascii="宋体" w:hAnsi="宋体" w:eastAsia="宋体" w:cs="Times New Roman"/>
          <w:color w:val="000000"/>
          <w:sz w:val="24"/>
          <w:szCs w:val="24"/>
          <w:lang w:val="zh-CN" w:eastAsia="zh-CN"/>
          <w14:ligatures w14:val="none"/>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zh-CN" w:eastAsia="zh-CN"/>
        </w:rPr>
        <w:t xml:space="preserve">2</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zh-CN" w:eastAsia="zh-CN"/>
        </w:rPr>
        <w:t xml:space="preserve">所投多联机产品8HP、10HP、12HP、14HP、16HP、18HP、20HP、22HP、24HP、26HP单模块的APF加权平均值≥</w:t>
      </w:r>
      <w:r>
        <w:rPr>
          <w:rFonts w:hint="eastAsia" w:ascii="宋体" w:hAnsi="宋体" w:eastAsia="宋体" w:cs="Times New Roman"/>
          <w:color w:val="000000"/>
          <w:sz w:val="24"/>
          <w:szCs w:val="24"/>
          <w:lang w:val="zh-CN" w:eastAsia="zh-CN"/>
        </w:rPr>
        <w:t xml:space="preserve">5.5。</w:t>
      </w:r>
      <w:r>
        <w:rPr>
          <w:rFonts w:hint="eastAsia" w:ascii="宋体" w:hAnsi="宋体" w:eastAsia="宋体" w:cs="Times New Roman"/>
          <w:color w:val="000000"/>
          <w:sz w:val="24"/>
          <w:szCs w:val="24"/>
          <w:lang w:val="zh-CN" w:eastAsia="zh-CN"/>
        </w:rPr>
      </w:r>
      <w:r/>
    </w:p>
    <w:p>
      <w:pPr>
        <w:ind w:firstLine="420"/>
        <w:jc w:val="left"/>
        <w:rPr>
          <w:rFonts w:hint="eastAsia" w:ascii="宋体" w:hAnsi="宋体" w:eastAsia="宋体" w:cs="Times New Roman"/>
          <w:color w:val="000000"/>
          <w:sz w:val="24"/>
          <w:szCs w:val="24"/>
          <w:lang w:val="zh-CN" w:eastAsia="zh-CN"/>
          <w14:ligatures w14:val="none"/>
        </w:rPr>
      </w:pPr>
      <w:r>
        <w:rPr>
          <w:rFonts w:hint="eastAsia" w:ascii="宋体" w:hAnsi="宋体" w:eastAsia="宋体" w:cs="Times New Roman"/>
          <w:color w:val="000000"/>
          <w:sz w:val="24"/>
          <w:szCs w:val="24"/>
          <w:lang w:val="zh-CN" w:eastAsia="zh-CN"/>
        </w:rPr>
        <w:t xml:space="preserve">▲（3）所投多联机产品</w:t>
      </w:r>
      <w:r>
        <w:rPr>
          <w:rFonts w:hint="eastAsia" w:ascii="宋体" w:hAnsi="宋体" w:eastAsia="宋体" w:cs="Times New Roman"/>
          <w:color w:val="000000"/>
          <w:sz w:val="24"/>
          <w:szCs w:val="24"/>
          <w:lang w:val="zh-CN" w:eastAsia="zh-CN"/>
        </w:rPr>
        <w:t xml:space="preserve">应能满足设计图纸的要求，并满足工程所在</w:t>
      </w:r>
      <w:r>
        <w:rPr>
          <w:rFonts w:hint="eastAsia" w:ascii="宋体" w:hAnsi="宋体" w:eastAsia="宋体" w:cs="Times New Roman"/>
          <w:color w:val="000000"/>
          <w:sz w:val="24"/>
          <w:szCs w:val="24"/>
          <w:lang w:val="zh-CN" w:eastAsia="zh-CN"/>
        </w:rPr>
        <w:t xml:space="preserve">地</w:t>
      </w:r>
      <w:r>
        <w:rPr>
          <w:rFonts w:hint="eastAsia" w:ascii="宋体" w:hAnsi="宋体" w:eastAsia="宋体" w:cs="Times New Roman"/>
          <w:color w:val="000000"/>
          <w:sz w:val="24"/>
          <w:szCs w:val="24"/>
          <w:lang w:val="zh-CN" w:eastAsia="zh-CN"/>
        </w:rPr>
        <w:t xml:space="preserve">的气象条件，</w:t>
      </w:r>
      <w:r>
        <w:rPr>
          <w:rFonts w:hint="eastAsia" w:ascii="宋体" w:hAnsi="宋体" w:eastAsia="宋体" w:cs="Times New Roman"/>
          <w:color w:val="000000"/>
          <w:sz w:val="24"/>
          <w:szCs w:val="24"/>
          <w:lang w:val="zh-CN" w:eastAsia="zh-CN"/>
        </w:rPr>
        <w:t xml:space="preserve">室外机具备-</w:t>
      </w:r>
      <w:r>
        <w:rPr>
          <w:rFonts w:hint="eastAsia" w:ascii="宋体" w:hAnsi="宋体" w:eastAsia="宋体" w:cs="Times New Roman"/>
          <w:color w:val="000000"/>
          <w:sz w:val="24"/>
          <w:szCs w:val="24"/>
          <w:lang w:val="zh-CN" w:eastAsia="zh-CN"/>
        </w:rPr>
        <w:t xml:space="preserve">20</w:t>
      </w:r>
      <w:r>
        <w:rPr>
          <w:rFonts w:hint="eastAsia" w:ascii="宋体" w:hAnsi="宋体" w:eastAsia="宋体" w:cs="Times New Roman"/>
          <w:color w:val="000000"/>
          <w:sz w:val="24"/>
          <w:szCs w:val="24"/>
          <w:lang w:val="zh-CN" w:eastAsia="zh-CN"/>
        </w:rPr>
        <w:t xml:space="preserve">℃～60℃的温度运行范围</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zh-CN" w:eastAsia="zh-CN"/>
        </w:rPr>
      </w:r>
      <w:r/>
    </w:p>
    <w:p>
      <w:pPr>
        <w:ind w:firstLine="420"/>
        <w:jc w:val="left"/>
        <w:rPr>
          <w:rFonts w:hint="eastAsia" w:ascii="宋体" w:hAnsi="宋体" w:eastAsia="宋体" w:cs="Times New Roman"/>
          <w:color w:val="000000"/>
          <w:sz w:val="24"/>
          <w:szCs w:val="24"/>
          <w:lang w:val="zh-CN" w:eastAsia="zh-CN"/>
          <w14:ligatures w14:val="none"/>
        </w:rPr>
      </w:pPr>
      <w:r>
        <w:rPr>
          <w:rFonts w:hint="eastAsia" w:ascii="宋体" w:hAnsi="宋体" w:eastAsia="宋体" w:cs="Times New Roman"/>
          <w:color w:val="000000"/>
          <w:sz w:val="24"/>
          <w:szCs w:val="24"/>
          <w:lang w:val="zh-CN" w:eastAsia="zh-CN"/>
        </w:rPr>
        <w:t xml:space="preserve">（4）所投多联机</w:t>
      </w:r>
      <w:r>
        <w:rPr>
          <w:rFonts w:hint="eastAsia" w:ascii="宋体" w:hAnsi="宋体" w:eastAsia="宋体" w:cs="Times New Roman"/>
          <w:color w:val="000000"/>
          <w:sz w:val="24"/>
          <w:szCs w:val="24"/>
          <w:lang w:val="zh-CN" w:eastAsia="zh-CN"/>
        </w:rPr>
        <w:t xml:space="preserve">制造商所生产的多联机运行平均无故障时间MTBF≥</w:t>
      </w:r>
      <w:r>
        <w:rPr>
          <w:rFonts w:hint="eastAsia" w:ascii="宋体" w:hAnsi="宋体" w:eastAsia="宋体" w:cs="Times New Roman"/>
          <w:color w:val="000000"/>
          <w:sz w:val="24"/>
          <w:szCs w:val="24"/>
          <w:lang w:val="zh-CN" w:eastAsia="zh-CN"/>
        </w:rPr>
        <w:t xml:space="preserve">12</w:t>
      </w:r>
      <w:r>
        <w:rPr>
          <w:rFonts w:hint="eastAsia" w:ascii="宋体" w:hAnsi="宋体" w:eastAsia="宋体" w:cs="Times New Roman"/>
          <w:color w:val="000000"/>
          <w:sz w:val="24"/>
          <w:szCs w:val="24"/>
          <w:lang w:val="zh-CN" w:eastAsia="zh-CN"/>
        </w:rPr>
        <w:t xml:space="preserve">年</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zh-CN" w:eastAsia="zh-CN"/>
        </w:rPr>
      </w:r>
      <w:r/>
    </w:p>
    <w:p>
      <w:pPr>
        <w:ind w:firstLine="420"/>
        <w:jc w:val="left"/>
        <w:rPr>
          <w:rFonts w:hint="eastAsia" w:ascii="宋体" w:hAnsi="宋体" w:eastAsia="宋体" w:cs="Times New Roman"/>
          <w:color w:val="000000"/>
          <w:sz w:val="24"/>
          <w:szCs w:val="24"/>
          <w:lang w:val="zh-CN" w:eastAsia="zh-CN"/>
          <w14:ligatures w14:val="none"/>
        </w:rPr>
      </w:pPr>
      <w:r>
        <w:rPr>
          <w:rFonts w:hint="eastAsia" w:ascii="宋体" w:hAnsi="宋体" w:eastAsia="宋体" w:cs="Times New Roman"/>
          <w:color w:val="000000"/>
          <w:sz w:val="24"/>
          <w:szCs w:val="24"/>
          <w:lang w:val="zh-CN" w:eastAsia="zh-CN"/>
        </w:rPr>
        <w:t xml:space="preserve">（5）机组具备高低压保护、温度保护、压缩机过载保护等安全保障，最大程度保护机组不受损坏。机组自带缺相、相序保护功能，万一发生电源缺相、反相故障时，保护装置将保护运转中的机器。所投多联机产品四面出风嵌入式室内机采用直流室内电机且四个导风百叶可独立控制，需标配冷凝水提升泵，冷凝水泵为直流水泵，水泵扬程不小于1200mm。</w:t>
      </w:r>
      <w:r>
        <w:rPr>
          <w:rFonts w:hint="eastAsia" w:ascii="宋体" w:hAnsi="宋体" w:eastAsia="宋体" w:cs="Times New Roman"/>
          <w:color w:val="000000"/>
          <w:sz w:val="24"/>
          <w:szCs w:val="24"/>
          <w:lang w:val="zh-CN" w:eastAsia="zh-CN"/>
        </w:rPr>
      </w:r>
      <w:r/>
    </w:p>
    <w:p>
      <w:pPr>
        <w:ind w:firstLine="420"/>
        <w:jc w:val="left"/>
        <w:rPr>
          <w:rFonts w:hint="eastAsia" w:ascii="宋体" w:hAnsi="宋体" w:eastAsia="宋体" w:cs="Times New Roman"/>
          <w:color w:val="000000"/>
          <w:sz w:val="24"/>
          <w:szCs w:val="24"/>
          <w:lang w:val="zh-CN" w:eastAsia="zh-CN"/>
          <w14:ligatures w14:val="none"/>
        </w:rPr>
      </w:pPr>
      <w:r>
        <w:rPr>
          <w:rFonts w:hint="eastAsia" w:ascii="宋体" w:hAnsi="宋体" w:eastAsia="宋体" w:cs="Times New Roman"/>
          <w:color w:val="000000"/>
          <w:sz w:val="24"/>
          <w:szCs w:val="24"/>
          <w:lang w:val="zh-CN" w:eastAsia="zh-CN"/>
        </w:rPr>
        <w:t xml:space="preserve">（6）为便于统一管理，所投多联机室外机设备可以自联网。机组需配备智能控制系统实现云集控功能，可实现空调系统统一集中控制、可按教室按层按楼栋单独控制功能，可通过手机APP、电脑远程控制，实现模式设置、温度调节、风速调节、状态查询、日程设定、分组管理、功能锁定、故障提醒、能耗分析、一键报修等功能。智能控制系统后续使用不额外增加网络流量费用</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zh-CN" w:eastAsia="zh-CN"/>
        </w:rPr>
        <w:t xml:space="preserve">智能控制系统为 BS 架构本地部署，支持统一集中控制、按区域单独控制、手机 APP / 电脑远程控制（模式、温度、风速、状态、日程、分组、锁定、故障、能耗、一键报修）；质保期内免费维护。</w:t>
      </w:r>
      <w:r>
        <w:rPr>
          <w:rFonts w:hint="eastAsia" w:ascii="宋体" w:hAnsi="宋体" w:eastAsia="宋体" w:cs="Times New Roman"/>
          <w:color w:val="000000"/>
          <w:sz w:val="24"/>
          <w:szCs w:val="24"/>
          <w:lang w:val="zh-CN" w:eastAsia="zh-CN"/>
        </w:rPr>
      </w:r>
      <w:r/>
    </w:p>
    <w:p>
      <w:pPr>
        <w:ind w:firstLine="420"/>
        <w:jc w:val="left"/>
        <w:rPr>
          <w:rFonts w:hint="eastAsia" w:ascii="宋体" w:hAnsi="宋体" w:eastAsia="宋体" w:cs="Times New Roman"/>
          <w:color w:val="000000"/>
          <w:sz w:val="24"/>
          <w:szCs w:val="24"/>
          <w:lang w:val="zh-CN" w:eastAsia="zh-CN"/>
          <w14:ligatures w14:val="none"/>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zh-CN" w:eastAsia="zh-CN"/>
        </w:rPr>
        <w:t xml:space="preserve">（7）所投多联机组支持纯市电、纯光伏、交直流混合三种运行模式，机组具备直流用电侧接入功能（预留接口，无需额外配置设备）。</w:t>
      </w:r>
      <w:r>
        <w:rPr>
          <w:rFonts w:hint="eastAsia" w:ascii="宋体" w:hAnsi="宋体" w:eastAsia="宋体" w:cs="Times New Roman"/>
          <w:color w:val="000000"/>
          <w:sz w:val="24"/>
          <w:szCs w:val="24"/>
          <w:lang w:val="zh-CN" w:eastAsia="zh-CN"/>
        </w:rPr>
      </w:r>
      <w:r/>
    </w:p>
    <w:p>
      <w:pPr>
        <w:ind w:firstLine="420"/>
        <w:jc w:val="left"/>
        <w:rPr>
          <w:rFonts w:hint="eastAsia" w:ascii="宋体" w:hAnsi="宋体" w:eastAsia="宋体" w:cs="Times New Roman"/>
          <w:color w:val="000000"/>
          <w:sz w:val="24"/>
          <w:szCs w:val="24"/>
          <w:lang w:val="zh-CN" w:eastAsia="zh-CN"/>
          <w14:ligatures w14:val="none"/>
        </w:rPr>
      </w:pPr>
      <w:r>
        <w:rPr>
          <w:rFonts w:hint="eastAsia" w:ascii="宋体" w:hAnsi="宋体" w:eastAsia="宋体" w:cs="Times New Roman"/>
          <w:color w:val="000000"/>
          <w:sz w:val="24"/>
          <w:szCs w:val="24"/>
          <w:lang w:val="zh-CN" w:eastAsia="zh-CN"/>
        </w:rPr>
        <w:t xml:space="preserve">注：</w:t>
      </w:r>
      <w:r>
        <w:rPr>
          <w:rFonts w:hint="eastAsia" w:ascii="宋体" w:hAnsi="宋体" w:eastAsia="宋体" w:cs="Times New Roman"/>
          <w:color w:val="000000"/>
          <w:sz w:val="24"/>
          <w:szCs w:val="24"/>
          <w:lang w:val="zh-CN" w:eastAsia="zh-CN"/>
        </w:rPr>
        <w:t xml:space="preserve">1.</w:t>
      </w:r>
      <w:r>
        <w:rPr>
          <w:rFonts w:hint="eastAsia" w:ascii="宋体" w:hAnsi="宋体" w:eastAsia="宋体" w:cs="Times New Roman"/>
          <w:color w:val="000000"/>
          <w:sz w:val="24"/>
          <w:szCs w:val="24"/>
          <w:lang w:val="zh-CN" w:eastAsia="zh-CN"/>
        </w:rPr>
        <w:t xml:space="preserve">上述打“★”“▲”技术参数，</w:t>
      </w:r>
      <w:r>
        <w:rPr>
          <w:rFonts w:hint="eastAsia" w:ascii="宋体" w:hAnsi="宋体" w:eastAsia="宋体" w:cs="Times New Roman"/>
          <w:color w:val="000000"/>
          <w:sz w:val="24"/>
          <w:szCs w:val="24"/>
          <w:lang w:val="zh-CN" w:eastAsia="zh-CN"/>
        </w:rPr>
        <w:t xml:space="preserve">供应商</w:t>
      </w:r>
      <w:r>
        <w:rPr>
          <w:rFonts w:hint="eastAsia" w:ascii="宋体" w:hAnsi="宋体" w:eastAsia="宋体" w:cs="Times New Roman"/>
          <w:color w:val="000000"/>
          <w:sz w:val="24"/>
          <w:szCs w:val="24"/>
          <w:lang w:val="zh-CN" w:eastAsia="zh-CN"/>
        </w:rPr>
        <w:t xml:space="preserve">承诺</w:t>
      </w:r>
      <w:r>
        <w:rPr>
          <w:rFonts w:hint="eastAsia" w:ascii="宋体" w:hAnsi="宋体" w:eastAsia="宋体" w:cs="Times New Roman"/>
          <w:color w:val="000000"/>
          <w:sz w:val="24"/>
          <w:szCs w:val="24"/>
          <w:lang w:val="zh-CN" w:eastAsia="zh-CN"/>
        </w:rPr>
        <w:t xml:space="preserve">签订合同</w:t>
      </w:r>
      <w:r>
        <w:rPr>
          <w:rFonts w:hint="eastAsia" w:ascii="宋体" w:hAnsi="宋体" w:eastAsia="宋体" w:cs="Times New Roman"/>
          <w:color w:val="000000"/>
          <w:sz w:val="24"/>
          <w:szCs w:val="24"/>
          <w:lang w:val="zh-CN" w:eastAsia="zh-CN"/>
        </w:rPr>
        <w:t xml:space="preserve">前提供加盖制造商公章的多联机产品样册或</w:t>
      </w:r>
      <w:r>
        <w:rPr>
          <w:rFonts w:hint="eastAsia" w:ascii="宋体" w:hAnsi="宋体" w:eastAsia="宋体" w:cs="Times New Roman"/>
          <w:color w:val="000000"/>
          <w:sz w:val="24"/>
          <w:szCs w:val="24"/>
          <w:lang w:val="zh-CN" w:eastAsia="zh-CN"/>
        </w:rPr>
        <w:t xml:space="preserve">国家认可检测资质的第三方检测机构出具证书或检测报告</w:t>
      </w:r>
      <w:r>
        <w:rPr>
          <w:rFonts w:hint="eastAsia" w:ascii="宋体" w:hAnsi="宋体" w:eastAsia="宋体" w:cs="Times New Roman"/>
          <w:color w:val="000000"/>
          <w:sz w:val="24"/>
          <w:szCs w:val="24"/>
          <w:lang w:val="zh-CN" w:eastAsia="zh-CN"/>
        </w:rPr>
        <w:t xml:space="preserve">(承诺函格式自拟)</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zh-CN" w:eastAsia="zh-CN"/>
          <w14:ligatures w14:val="none"/>
        </w:rPr>
      </w:r>
      <w:r/>
    </w:p>
    <w:p>
      <w:pPr>
        <w:ind w:firstLine="420"/>
        <w:jc w:val="left"/>
        <w:rPr>
          <w:rFonts w:hint="eastAsia" w:ascii="宋体" w:hAnsi="宋体" w:eastAsia="宋体" w:cs="Times New Roman"/>
          <w:color w:val="000000"/>
          <w:sz w:val="24"/>
          <w:szCs w:val="24"/>
          <w:lang w:val="zh-CN" w:eastAsia="zh-CN"/>
          <w14:ligatures w14:val="none"/>
        </w:rPr>
      </w:pPr>
      <w:r>
        <w:rPr>
          <w:rFonts w:hint="eastAsia" w:ascii="宋体" w:hAnsi="宋体" w:eastAsia="宋体" w:cs="Times New Roman"/>
          <w:color w:val="000000"/>
          <w:sz w:val="24"/>
          <w:szCs w:val="24"/>
          <w:lang w:val="zh-CN" w:eastAsia="zh-CN"/>
        </w:rPr>
        <w:t xml:space="preserve">2.</w:t>
      </w:r>
      <w:r>
        <w:rPr>
          <w:rFonts w:hint="eastAsia" w:ascii="宋体" w:hAnsi="宋体" w:eastAsia="宋体" w:cs="Times New Roman"/>
          <w:color w:val="000000"/>
          <w:sz w:val="24"/>
          <w:szCs w:val="24"/>
          <w:lang w:val="zh-CN" w:eastAsia="zh-CN"/>
        </w:rPr>
        <w:t xml:space="preserve">“其他技术要求”，</w:t>
      </w:r>
      <w:r>
        <w:rPr>
          <w:rFonts w:hint="eastAsia" w:ascii="宋体" w:hAnsi="宋体" w:eastAsia="宋体" w:cs="Times New Roman"/>
          <w:color w:val="000000"/>
          <w:sz w:val="24"/>
          <w:szCs w:val="24"/>
          <w:lang w:val="zh-CN" w:eastAsia="zh-CN"/>
        </w:rPr>
        <w:t xml:space="preserve">供应商承诺</w:t>
      </w:r>
      <w:r>
        <w:rPr>
          <w:rFonts w:hint="eastAsia" w:ascii="宋体" w:hAnsi="宋体" w:eastAsia="宋体" w:cs="Times New Roman"/>
          <w:color w:val="000000"/>
          <w:sz w:val="24"/>
          <w:szCs w:val="24"/>
          <w:lang w:val="zh-CN" w:eastAsia="zh-CN"/>
        </w:rPr>
        <w:t xml:space="preserve">签订合同</w:t>
      </w:r>
      <w:r>
        <w:rPr>
          <w:rFonts w:hint="eastAsia" w:ascii="宋体" w:hAnsi="宋体" w:eastAsia="宋体" w:cs="Times New Roman"/>
          <w:color w:val="000000"/>
          <w:sz w:val="24"/>
          <w:szCs w:val="24"/>
          <w:lang w:val="zh-CN" w:eastAsia="zh-CN"/>
        </w:rPr>
        <w:t xml:space="preserve">前提供加盖制造商公章的多联机产品样册或</w:t>
      </w:r>
      <w:r>
        <w:rPr>
          <w:rFonts w:hint="eastAsia" w:ascii="宋体" w:hAnsi="宋体" w:eastAsia="宋体" w:cs="Times New Roman"/>
          <w:color w:val="000000"/>
          <w:sz w:val="24"/>
          <w:szCs w:val="24"/>
          <w:lang w:val="zh-CN" w:eastAsia="zh-CN"/>
        </w:rPr>
        <w:t xml:space="preserve">国家认可检测资质的第三方检测机构出具证书或检测报告</w:t>
      </w:r>
      <w:r>
        <w:rPr>
          <w:rFonts w:hint="eastAsia" w:ascii="宋体" w:hAnsi="宋体" w:eastAsia="宋体" w:cs="Times New Roman"/>
          <w:color w:val="000000"/>
          <w:sz w:val="24"/>
          <w:szCs w:val="24"/>
          <w:lang w:val="zh-CN" w:eastAsia="zh-CN"/>
        </w:rPr>
        <w:t xml:space="preserve">(承诺函格式自拟)</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zh-CN" w:eastAsia="zh-CN"/>
        </w:rPr>
      </w:r>
      <w:r/>
    </w:p>
    <w:p>
      <w:pPr>
        <w:ind w:firstLine="420"/>
        <w:jc w:val="left"/>
        <w:rPr>
          <w:rFonts w:hint="eastAsia" w:ascii="宋体" w:hAnsi="宋体" w:eastAsia="宋体" w:cs="Times New Roman"/>
          <w:color w:val="000000"/>
          <w:sz w:val="24"/>
          <w:szCs w:val="24"/>
          <w:lang w:val="zh-CN" w:eastAsia="zh-CN"/>
          <w14:ligatures w14:val="none"/>
        </w:rPr>
      </w:pPr>
      <w:r>
        <w:rPr>
          <w:rFonts w:hint="eastAsia" w:ascii="宋体" w:hAnsi="宋体" w:eastAsia="宋体" w:cs="Times New Roman"/>
          <w:color w:val="000000"/>
          <w:sz w:val="24"/>
          <w:szCs w:val="24"/>
          <w:lang w:val="zh-CN" w:eastAsia="zh-CN"/>
        </w:rPr>
      </w:r>
      <w:r>
        <w:rPr>
          <w:rFonts w:hint="eastAsia" w:ascii="宋体" w:hAnsi="宋体" w:eastAsia="宋体" w:cs="Times New Roman"/>
          <w:color w:val="000000"/>
          <w:sz w:val="24"/>
          <w:szCs w:val="24"/>
          <w:lang w:val="zh-CN" w:eastAsia="zh-CN"/>
        </w:rPr>
      </w:r>
      <w:r/>
    </w:p>
    <w:p>
      <w:pPr>
        <w:ind w:firstLine="420"/>
        <w:jc w:val="left"/>
        <w:rPr>
          <w:rFonts w:hint="eastAsia" w:ascii="宋体" w:hAnsi="宋体" w:eastAsia="宋体" w:cs="Times New Roman"/>
          <w:color w:val="000000"/>
          <w:sz w:val="24"/>
          <w:szCs w:val="24"/>
          <w:lang w:val="zh-CN" w:eastAsia="zh-CN"/>
          <w14:ligatures w14:val="none"/>
        </w:rPr>
        <w:outlineLvl w:val="2"/>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zh-CN" w:eastAsia="zh-CN"/>
        </w:rPr>
        <w:t xml:space="preserve">（二）商务要求</w:t>
      </w:r>
      <w:r>
        <w:rPr>
          <w:rFonts w:hint="eastAsia" w:ascii="宋体" w:hAnsi="宋体" w:eastAsia="宋体" w:cs="Times New Roman"/>
          <w:color w:val="000000"/>
          <w:sz w:val="24"/>
          <w:szCs w:val="24"/>
          <w:lang w:val="zh-CN" w:eastAsia="zh-CN"/>
        </w:rPr>
      </w:r>
      <w:r/>
    </w:p>
    <w:p>
      <w:pPr>
        <w:ind w:firstLine="420"/>
        <w:jc w:val="left"/>
        <w:rPr>
          <w:rFonts w:hint="eastAsia" w:ascii="宋体" w:hAnsi="宋体" w:eastAsia="宋体" w:cs="Times New Roman"/>
          <w:color w:val="000000"/>
          <w:sz w:val="24"/>
          <w:szCs w:val="24"/>
          <w:lang w:val="zh-CN" w:eastAsia="zh-CN"/>
          <w14:ligatures w14:val="none"/>
        </w:rPr>
      </w:pPr>
      <w:r>
        <w:rPr>
          <w:rFonts w:hint="eastAsia" w:ascii="宋体" w:hAnsi="宋体" w:eastAsia="宋体" w:cs="Times New Roman"/>
          <w:color w:val="000000"/>
          <w:sz w:val="24"/>
          <w:szCs w:val="24"/>
          <w:lang w:val="zh-CN" w:eastAsia="zh-CN"/>
        </w:rPr>
        <w:t xml:space="preserve">1.报价要求</w:t>
      </w:r>
      <w:r>
        <w:rPr>
          <w:rFonts w:hint="eastAsia" w:ascii="宋体" w:hAnsi="宋体" w:eastAsia="宋体" w:cs="Times New Roman"/>
          <w:color w:val="000000"/>
          <w:sz w:val="24"/>
          <w:szCs w:val="24"/>
          <w:lang w:val="zh-CN" w:eastAsia="zh-CN"/>
        </w:rPr>
      </w:r>
      <w:r/>
    </w:p>
    <w:p>
      <w:pPr>
        <w:ind w:firstLine="420"/>
        <w:jc w:val="left"/>
        <w:rPr>
          <w:rFonts w:hint="eastAsia" w:ascii="宋体" w:hAnsi="宋体" w:eastAsia="宋体" w:cs="Times New Roman"/>
          <w:color w:val="000000"/>
          <w:sz w:val="24"/>
          <w:szCs w:val="24"/>
          <w:lang w:val="zh-CN" w:eastAsia="zh-CN"/>
          <w14:ligatures w14:val="none"/>
        </w:rPr>
      </w:pPr>
      <w:r>
        <w:rPr>
          <w:rFonts w:hint="eastAsia" w:ascii="宋体" w:hAnsi="宋体" w:eastAsia="宋体" w:cs="Times New Roman"/>
          <w:color w:val="000000"/>
          <w:sz w:val="24"/>
          <w:szCs w:val="24"/>
          <w:lang w:val="zh-CN" w:eastAsia="zh-CN"/>
        </w:rPr>
        <w:t xml:space="preserve">（1）报价应包含与本次采购项目有关的所有费用。供应商应对招标文件中的产品清单内容逐项报价。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Times New Roman"/>
          <w:color w:val="000000"/>
          <w:sz w:val="24"/>
          <w:szCs w:val="24"/>
          <w:lang w:val="zh-CN" w:eastAsia="zh-CN"/>
        </w:rPr>
      </w:r>
      <w:r/>
    </w:p>
    <w:p>
      <w:pPr>
        <w:ind w:firstLine="420"/>
        <w:jc w:val="left"/>
        <w:rPr>
          <w:rFonts w:hint="eastAsia" w:ascii="宋体" w:hAnsi="宋体" w:eastAsia="宋体" w:cs="Times New Roman"/>
          <w:color w:val="000000"/>
          <w:sz w:val="24"/>
          <w:szCs w:val="24"/>
          <w:lang w:val="zh-CN" w:eastAsia="zh-CN"/>
          <w14:ligatures w14:val="none"/>
        </w:rPr>
      </w:pPr>
      <w:r>
        <w:rPr>
          <w:rFonts w:hint="eastAsia" w:ascii="宋体" w:hAnsi="宋体" w:eastAsia="宋体" w:cs="Times New Roman"/>
          <w:color w:val="000000"/>
          <w:sz w:val="24"/>
          <w:szCs w:val="24"/>
          <w:lang w:val="zh-CN" w:eastAsia="zh-CN"/>
        </w:rPr>
        <w:t xml:space="preserve">（2）供应商的任何错漏、优惠、竞争性报价不得作为减轻责任、减少服务、增加收费、降低服务质量的理由。</w:t>
      </w:r>
      <w:r>
        <w:rPr>
          <w:rFonts w:hint="eastAsia" w:ascii="宋体" w:hAnsi="宋体" w:eastAsia="宋体" w:cs="Times New Roman"/>
          <w:color w:val="000000"/>
          <w:sz w:val="24"/>
          <w:szCs w:val="24"/>
          <w:lang w:val="zh-CN" w:eastAsia="zh-CN"/>
        </w:rPr>
      </w:r>
      <w:r/>
    </w:p>
    <w:p>
      <w:pPr>
        <w:ind w:firstLine="420"/>
        <w:jc w:val="left"/>
        <w:rPr>
          <w:rFonts w:hint="eastAsia" w:ascii="宋体" w:hAnsi="宋体" w:eastAsia="宋体" w:cs="Times New Roman"/>
          <w:color w:val="000000"/>
          <w:sz w:val="24"/>
          <w:szCs w:val="24"/>
          <w:lang w:val="zh-CN" w:eastAsia="zh-CN"/>
          <w14:ligatures w14:val="none"/>
        </w:rPr>
      </w:pPr>
      <w:r>
        <w:rPr>
          <w:rFonts w:hint="eastAsia" w:ascii="宋体" w:hAnsi="宋体" w:eastAsia="宋体" w:cs="Times New Roman"/>
          <w:color w:val="000000"/>
          <w:sz w:val="24"/>
          <w:szCs w:val="24"/>
          <w:lang w:val="zh-CN" w:eastAsia="zh-CN"/>
        </w:rPr>
        <w:t xml:space="preserve">（3）供应商报价除包含招标文件中列明的项目外，还应包括保障产品正常使用应当具有的物资和服务，对产品正常使用应当具有的物资和服务理解不一致的以采购单</w:t>
      </w:r>
      <w:r>
        <w:rPr>
          <w:rFonts w:hint="eastAsia" w:ascii="宋体" w:hAnsi="宋体" w:eastAsia="宋体" w:cs="Times New Roman"/>
          <w:color w:val="000000"/>
          <w:sz w:val="24"/>
          <w:szCs w:val="24"/>
          <w:lang w:val="zh-CN" w:eastAsia="zh-CN"/>
        </w:rPr>
        <w:t xml:space="preserve">位理解为准。</w:t>
      </w:r>
      <w:r>
        <w:rPr>
          <w:rFonts w:hint="eastAsia" w:ascii="宋体" w:hAnsi="宋体" w:eastAsia="宋体" w:cs="Times New Roman"/>
          <w:color w:val="000000"/>
          <w:sz w:val="24"/>
          <w:szCs w:val="24"/>
          <w:lang w:val="zh-CN" w:eastAsia="zh-CN"/>
        </w:rPr>
      </w:r>
      <w:r/>
    </w:p>
    <w:p>
      <w:pPr>
        <w:ind w:firstLine="420"/>
        <w:jc w:val="left"/>
        <w:rPr>
          <w:rFonts w:hint="eastAsia" w:ascii="宋体" w:hAnsi="宋体" w:eastAsia="宋体" w:cs="Times New Roman"/>
          <w:color w:val="000000"/>
          <w:sz w:val="24"/>
          <w:szCs w:val="24"/>
          <w:lang w:val="zh-CN" w:eastAsia="zh-CN"/>
          <w14:ligatures w14:val="none"/>
        </w:rPr>
      </w:pPr>
      <w:r>
        <w:rPr>
          <w:rFonts w:hint="eastAsia" w:ascii="宋体" w:hAnsi="宋体" w:eastAsia="宋体" w:cs="Times New Roman"/>
          <w:color w:val="000000"/>
          <w:sz w:val="24"/>
          <w:szCs w:val="24"/>
          <w:lang w:val="zh-CN" w:eastAsia="zh-CN"/>
        </w:rPr>
        <w:t xml:space="preserve">（4）本项目为交钥匙项目，报价应包括全部货物、工程和服务的价格及相关税费、拆除、运输到指定地点的装运费用、保险费、安装调试、验收、售后服务等其他有关的所有费用。</w:t>
      </w:r>
      <w:r>
        <w:rPr>
          <w:rFonts w:hint="eastAsia" w:ascii="宋体" w:hAnsi="宋体" w:eastAsia="宋体" w:cs="Times New Roman"/>
          <w:color w:val="000000"/>
          <w:sz w:val="24"/>
          <w:szCs w:val="24"/>
          <w:lang w:val="zh-CN" w:eastAsia="zh-CN"/>
        </w:rPr>
      </w:r>
      <w:r/>
    </w:p>
    <w:p>
      <w:pPr>
        <w:ind w:firstLine="420"/>
        <w:jc w:val="left"/>
        <w:rPr>
          <w:rFonts w:hint="eastAsia" w:ascii="宋体" w:hAnsi="宋体" w:eastAsia="宋体" w:cs="Times New Roman"/>
          <w:color w:val="000000"/>
          <w:sz w:val="24"/>
          <w:szCs w:val="24"/>
          <w:lang w:val="zh-CN" w:eastAsia="zh-CN"/>
          <w14:ligatures w14:val="none"/>
        </w:rPr>
      </w:pPr>
      <w:r>
        <w:rPr>
          <w:rFonts w:hint="eastAsia" w:ascii="宋体" w:hAnsi="宋体" w:eastAsia="宋体" w:cs="Times New Roman"/>
          <w:color w:val="000000"/>
          <w:sz w:val="24"/>
          <w:szCs w:val="24"/>
          <w:lang w:val="zh-CN" w:eastAsia="zh-CN"/>
        </w:rPr>
        <w:t xml:space="preserve">2.实施要求</w:t>
      </w:r>
      <w:r>
        <w:rPr>
          <w:rFonts w:hint="eastAsia" w:ascii="宋体" w:hAnsi="宋体" w:eastAsia="宋体" w:cs="Times New Roman"/>
          <w:color w:val="000000"/>
          <w:sz w:val="24"/>
          <w:szCs w:val="24"/>
          <w:lang w:val="zh-CN" w:eastAsia="zh-CN"/>
        </w:rPr>
      </w:r>
      <w:r/>
    </w:p>
    <w:p>
      <w:pPr>
        <w:ind w:firstLine="420"/>
        <w:jc w:val="left"/>
        <w:rPr>
          <w:rFonts w:hint="eastAsia" w:ascii="宋体" w:hAnsi="宋体" w:eastAsia="宋体" w:cs="Times New Roman"/>
          <w:color w:val="000000"/>
          <w:sz w:val="24"/>
          <w:szCs w:val="24"/>
          <w:lang w:val="zh-CN" w:eastAsia="zh-CN"/>
          <w14:ligatures w14:val="none"/>
        </w:rPr>
      </w:pPr>
      <w:r>
        <w:rPr>
          <w:rFonts w:hint="eastAsia" w:ascii="宋体" w:hAnsi="宋体" w:eastAsia="宋体" w:cs="Times New Roman"/>
          <w:color w:val="000000"/>
          <w:sz w:val="24"/>
          <w:szCs w:val="24"/>
          <w:lang w:val="zh-CN" w:eastAsia="zh-CN"/>
        </w:rPr>
        <w:t xml:space="preserve">（1）总体要求</w:t>
      </w:r>
      <w:r>
        <w:rPr>
          <w:rFonts w:hint="eastAsia" w:ascii="宋体" w:hAnsi="宋体" w:eastAsia="宋体" w:cs="Times New Roman"/>
          <w:color w:val="000000"/>
          <w:sz w:val="24"/>
          <w:szCs w:val="24"/>
          <w:lang w:val="zh-CN" w:eastAsia="zh-CN"/>
        </w:rPr>
      </w:r>
      <w:r/>
    </w:p>
    <w:p>
      <w:pPr>
        <w:ind w:firstLine="420"/>
        <w:jc w:val="left"/>
        <w:rPr>
          <w:rFonts w:hint="eastAsia" w:ascii="宋体" w:hAnsi="宋体" w:eastAsia="宋体" w:cs="Times New Roman"/>
          <w:color w:val="000000"/>
          <w:sz w:val="24"/>
          <w:szCs w:val="24"/>
          <w:lang w:val="zh-CN" w:eastAsia="zh-CN"/>
          <w14:ligatures w14:val="none"/>
        </w:rPr>
      </w:pPr>
      <w:r>
        <w:rPr>
          <w:rFonts w:hint="eastAsia" w:ascii="宋体" w:hAnsi="宋体" w:eastAsia="宋体" w:cs="Times New Roman"/>
          <w:color w:val="000000"/>
          <w:sz w:val="24"/>
          <w:szCs w:val="24"/>
          <w:lang w:val="zh-CN" w:eastAsia="zh-CN"/>
        </w:rPr>
        <w:t xml:space="preserve">供应商应根据本项目特点</w:t>
      </w:r>
      <w:r>
        <w:rPr>
          <w:rFonts w:hint="eastAsia" w:ascii="宋体" w:hAnsi="宋体" w:eastAsia="宋体" w:cs="Times New Roman"/>
          <w:color w:val="000000"/>
          <w:sz w:val="24"/>
          <w:szCs w:val="24"/>
          <w:lang w:val="zh-CN" w:eastAsia="zh-CN"/>
        </w:rPr>
        <w:t xml:space="preserve">及现场勘查</w:t>
      </w:r>
      <w:r>
        <w:rPr>
          <w:rFonts w:hint="eastAsia" w:ascii="宋体" w:hAnsi="宋体" w:eastAsia="宋体" w:cs="Times New Roman"/>
          <w:color w:val="000000"/>
          <w:sz w:val="24"/>
          <w:szCs w:val="24"/>
          <w:lang w:val="zh-CN" w:eastAsia="zh-CN"/>
        </w:rPr>
        <w:t xml:space="preserve">，制定本项目实施总体方案。方案应当包含本项目实施进度计划、备货期方案、安装方案、设备配置、现场安装平面布置、拟投入的劳动力计划、人员培训等内容，方案应完整、科学、有针对性，能确保项目如期完成。</w:t>
      </w:r>
      <w:r>
        <w:rPr>
          <w:rFonts w:hint="eastAsia" w:ascii="宋体" w:hAnsi="宋体" w:eastAsia="宋体" w:cs="Times New Roman"/>
          <w:color w:val="000000"/>
          <w:sz w:val="24"/>
          <w:szCs w:val="24"/>
          <w:lang w:val="zh-CN" w:eastAsia="zh-CN"/>
        </w:rPr>
      </w:r>
      <w:r/>
    </w:p>
    <w:p>
      <w:pPr>
        <w:ind w:firstLine="420"/>
        <w:jc w:val="left"/>
        <w:rPr>
          <w:rFonts w:hint="eastAsia" w:ascii="宋体" w:hAnsi="宋体" w:eastAsia="宋体" w:cs="Times New Roman"/>
          <w:color w:val="000000"/>
          <w:sz w:val="24"/>
          <w:szCs w:val="24"/>
          <w:lang w:val="zh-CN" w:eastAsia="zh-CN"/>
          <w14:ligatures w14:val="none"/>
        </w:rPr>
      </w:pPr>
      <w:r>
        <w:rPr>
          <w:rFonts w:hint="eastAsia" w:ascii="宋体" w:hAnsi="宋体" w:eastAsia="宋体" w:cs="Times New Roman"/>
          <w:color w:val="000000"/>
          <w:sz w:val="24"/>
          <w:szCs w:val="24"/>
          <w:lang w:val="zh-CN" w:eastAsia="zh-CN"/>
        </w:rPr>
        <w:t xml:space="preserve">（2）质量要求</w:t>
      </w:r>
      <w:r>
        <w:rPr>
          <w:rFonts w:hint="eastAsia" w:ascii="宋体" w:hAnsi="宋体" w:eastAsia="宋体" w:cs="Times New Roman"/>
          <w:color w:val="000000"/>
          <w:sz w:val="24"/>
          <w:szCs w:val="24"/>
          <w:lang w:val="zh-CN" w:eastAsia="zh-CN"/>
        </w:rPr>
      </w:r>
      <w:r/>
    </w:p>
    <w:p>
      <w:pPr>
        <w:ind w:firstLine="420"/>
        <w:jc w:val="left"/>
        <w:rPr>
          <w:rFonts w:hint="eastAsia" w:ascii="宋体" w:hAnsi="宋体" w:eastAsia="宋体" w:cs="Times New Roman"/>
          <w:color w:val="000000"/>
          <w:sz w:val="24"/>
          <w:szCs w:val="24"/>
          <w:lang w:val="zh-CN" w:eastAsia="zh-CN"/>
          <w14:ligatures w14:val="none"/>
        </w:rPr>
      </w:pPr>
      <w:r>
        <w:rPr>
          <w:rFonts w:hint="eastAsia" w:ascii="宋体" w:hAnsi="宋体" w:eastAsia="宋体" w:cs="Times New Roman"/>
          <w:color w:val="000000"/>
          <w:sz w:val="24"/>
          <w:szCs w:val="24"/>
          <w:lang w:val="zh-CN" w:eastAsia="zh-CN"/>
        </w:rPr>
        <w:t xml:space="preserve">供应商根据本项目特点</w:t>
      </w:r>
      <w:r>
        <w:rPr>
          <w:rFonts w:hint="eastAsia" w:ascii="宋体" w:hAnsi="宋体" w:eastAsia="宋体" w:cs="Times New Roman"/>
          <w:color w:val="000000"/>
          <w:sz w:val="24"/>
          <w:szCs w:val="24"/>
          <w:lang w:val="zh-CN" w:eastAsia="zh-CN"/>
        </w:rPr>
        <w:t xml:space="preserve">及现场勘查</w:t>
      </w:r>
      <w:r>
        <w:rPr>
          <w:rFonts w:hint="eastAsia" w:ascii="宋体" w:hAnsi="宋体" w:eastAsia="宋体" w:cs="Times New Roman"/>
          <w:color w:val="000000"/>
          <w:sz w:val="24"/>
          <w:szCs w:val="24"/>
          <w:lang w:val="zh-CN" w:eastAsia="zh-CN"/>
        </w:rPr>
        <w:t xml:space="preserve">，制定本项目质量安全保障措施，措施应能确保实施质量、安全、环境保护、文明、成品保护等。措施应有针对性、必要和有效，做到工完、料尽、场地清，确保空调安装的质量符合国家有关</w:t>
      </w:r>
      <w:r>
        <w:rPr>
          <w:rFonts w:hint="eastAsia" w:ascii="宋体" w:hAnsi="宋体" w:eastAsia="宋体" w:cs="Times New Roman"/>
          <w:color w:val="000000"/>
          <w:sz w:val="24"/>
          <w:szCs w:val="24"/>
          <w:lang w:val="zh-CN" w:eastAsia="zh-CN"/>
        </w:rPr>
        <w:t xml:space="preserve">标准</w:t>
      </w:r>
      <w:r>
        <w:rPr>
          <w:rFonts w:hint="eastAsia" w:ascii="宋体" w:hAnsi="宋体" w:eastAsia="宋体" w:cs="Times New Roman"/>
          <w:color w:val="000000"/>
          <w:sz w:val="24"/>
          <w:szCs w:val="24"/>
          <w:lang w:val="zh-CN" w:eastAsia="zh-CN"/>
        </w:rPr>
        <w:t xml:space="preserve">，确保项目实施期间零安全事故，确保不对校园环境造成损伤。施工人员施工期间应服从采购人的安全保卫规章制度和相应部门的管理。供应商施工人员的安全、施工中所造成的一切安全事故及施工中涉及的物品安全等均由供应商负责，采购人不承担项目实施过程中所产生的任何安全责任。</w:t>
      </w:r>
      <w:r>
        <w:rPr>
          <w:rFonts w:hint="eastAsia" w:ascii="宋体" w:hAnsi="宋体" w:eastAsia="宋体" w:cs="Times New Roman"/>
          <w:color w:val="000000"/>
          <w:sz w:val="24"/>
          <w:szCs w:val="24"/>
          <w:lang w:val="zh-CN" w:eastAsia="zh-CN"/>
        </w:rPr>
      </w:r>
      <w:r/>
    </w:p>
    <w:p>
      <w:pPr>
        <w:ind w:firstLine="420"/>
        <w:jc w:val="left"/>
        <w:rPr>
          <w:rFonts w:hint="eastAsia" w:ascii="宋体" w:hAnsi="宋体" w:eastAsia="宋体" w:cs="Times New Roman"/>
          <w:color w:val="000000"/>
          <w:sz w:val="24"/>
          <w:szCs w:val="24"/>
          <w:lang w:val="zh-CN" w:eastAsia="zh-CN"/>
          <w14:ligatures w14:val="none"/>
        </w:rPr>
      </w:pPr>
      <w:r>
        <w:rPr>
          <w:rFonts w:hint="eastAsia" w:ascii="宋体" w:hAnsi="宋体" w:eastAsia="宋体" w:cs="Times New Roman"/>
          <w:color w:val="000000"/>
          <w:sz w:val="24"/>
          <w:szCs w:val="24"/>
          <w:lang w:val="zh-CN" w:eastAsia="zh-CN"/>
        </w:rPr>
        <w:t xml:space="preserve">（3）验收要求</w:t>
      </w:r>
      <w:r>
        <w:rPr>
          <w:rFonts w:hint="eastAsia" w:ascii="宋体" w:hAnsi="宋体" w:eastAsia="宋体" w:cs="Times New Roman"/>
          <w:color w:val="000000"/>
          <w:sz w:val="24"/>
          <w:szCs w:val="24"/>
          <w:lang w:val="zh-CN" w:eastAsia="zh-CN"/>
        </w:rPr>
      </w:r>
      <w:r/>
    </w:p>
    <w:p>
      <w:pPr>
        <w:ind w:firstLine="420"/>
        <w:jc w:val="left"/>
        <w:rPr>
          <w:rFonts w:hint="eastAsia" w:ascii="宋体" w:hAnsi="宋体" w:eastAsia="宋体" w:cs="Times New Roman"/>
          <w:color w:val="000000"/>
          <w:sz w:val="24"/>
          <w:szCs w:val="24"/>
          <w:lang w:val="zh-CN" w:eastAsia="zh-CN"/>
          <w14:ligatures w14:val="none"/>
        </w:rPr>
      </w:pPr>
      <w:r>
        <w:rPr>
          <w:rFonts w:hint="eastAsia" w:ascii="宋体" w:hAnsi="宋体" w:eastAsia="宋体" w:cs="Times New Roman"/>
          <w:color w:val="000000"/>
          <w:sz w:val="24"/>
          <w:szCs w:val="24"/>
          <w:lang w:val="zh-CN" w:eastAsia="zh-CN"/>
        </w:rPr>
        <w:t xml:space="preserve">供应商根据本项目特点</w:t>
      </w:r>
      <w:r>
        <w:rPr>
          <w:rFonts w:hint="eastAsia" w:ascii="宋体" w:hAnsi="宋体" w:eastAsia="宋体" w:cs="Times New Roman"/>
          <w:color w:val="000000"/>
          <w:sz w:val="24"/>
          <w:szCs w:val="24"/>
          <w:lang w:val="zh-CN" w:eastAsia="zh-CN"/>
        </w:rPr>
        <w:t xml:space="preserve">及现场勘查</w:t>
      </w:r>
      <w:r>
        <w:rPr>
          <w:rFonts w:hint="eastAsia" w:ascii="宋体" w:hAnsi="宋体" w:eastAsia="宋体" w:cs="Times New Roman"/>
          <w:color w:val="000000"/>
          <w:sz w:val="24"/>
          <w:szCs w:val="24"/>
          <w:lang w:val="zh-CN" w:eastAsia="zh-CN"/>
        </w:rPr>
        <w:t xml:space="preserve">，制定完善的项目验收方案。验收方案要体现项目全过程管理的要求，对货物进场、货物拆箱、货物安装前、货物安装后、货物使用</w:t>
      </w:r>
      <w:r>
        <w:rPr>
          <w:rFonts w:hint="eastAsia" w:ascii="宋体" w:hAnsi="宋体" w:eastAsia="宋体" w:cs="Times New Roman"/>
          <w:color w:val="000000"/>
          <w:sz w:val="24"/>
          <w:szCs w:val="24"/>
          <w:lang w:val="zh-CN" w:eastAsia="zh-CN"/>
        </w:rPr>
        <w:t xml:space="preserve">以及</w:t>
      </w:r>
      <w:r>
        <w:rPr>
          <w:rFonts w:hint="eastAsia" w:ascii="宋体" w:hAnsi="宋体" w:eastAsia="宋体" w:cs="Times New Roman"/>
          <w:color w:val="000000"/>
          <w:sz w:val="24"/>
          <w:szCs w:val="24"/>
          <w:lang w:val="zh-CN" w:eastAsia="zh-CN" w:bidi="ar"/>
        </w:rPr>
        <w:t xml:space="preserve">送电系统调试、</w:t>
      </w:r>
      <w:r>
        <w:rPr>
          <w:rFonts w:hint="eastAsia" w:ascii="宋体" w:hAnsi="宋体" w:eastAsia="宋体" w:cs="Times New Roman"/>
          <w:color w:val="000000"/>
          <w:sz w:val="24"/>
          <w:szCs w:val="24"/>
          <w:lang w:val="zh-CN" w:eastAsia="zh-CN" w:bidi="ar"/>
        </w:rPr>
        <w:t xml:space="preserve">电缆泄漏试验</w:t>
      </w:r>
      <w:r>
        <w:rPr>
          <w:rFonts w:hint="eastAsia" w:ascii="宋体" w:hAnsi="宋体" w:eastAsia="宋体" w:cs="Times New Roman"/>
          <w:color w:val="000000"/>
          <w:sz w:val="24"/>
          <w:szCs w:val="24"/>
          <w:lang w:val="zh-CN" w:eastAsia="zh-CN"/>
        </w:rPr>
        <w:t xml:space="preserve">等全过程关键节点制定对应的验收要求，确保项目安装质量，实现项目整体验收一次性通过。验收前须提供详细的竣工资料，如竣工结算报告、竣工图等相关资料。</w:t>
      </w:r>
      <w:r>
        <w:rPr>
          <w:rFonts w:hint="eastAsia" w:ascii="宋体" w:hAnsi="宋体" w:eastAsia="宋体" w:cs="Times New Roman"/>
          <w:color w:val="000000"/>
          <w:sz w:val="24"/>
          <w:szCs w:val="24"/>
          <w:lang w:val="zh-CN" w:eastAsia="zh-CN"/>
        </w:rPr>
      </w:r>
      <w:r/>
    </w:p>
    <w:p>
      <w:pPr>
        <w:ind w:firstLine="420"/>
        <w:jc w:val="left"/>
        <w:rPr>
          <w:rFonts w:hint="eastAsia" w:ascii="宋体" w:hAnsi="宋体" w:eastAsia="宋体" w:cs="Times New Roman"/>
          <w:color w:val="000000"/>
          <w:sz w:val="24"/>
          <w:szCs w:val="24"/>
          <w:lang w:val="zh-CN" w:eastAsia="zh-CN"/>
          <w14:ligatures w14:val="none"/>
        </w:rPr>
      </w:pPr>
      <w:r>
        <w:rPr>
          <w:rFonts w:hint="eastAsia" w:ascii="宋体" w:hAnsi="宋体" w:eastAsia="宋体" w:cs="Times New Roman"/>
          <w:color w:val="000000"/>
          <w:sz w:val="24"/>
          <w:szCs w:val="24"/>
          <w:lang w:val="zh-CN" w:eastAsia="zh-CN"/>
        </w:rPr>
        <w:t xml:space="preserve">（4）质保及售后服务要求</w:t>
      </w:r>
      <w:r>
        <w:rPr>
          <w:rFonts w:hint="eastAsia" w:ascii="宋体" w:hAnsi="宋体" w:eastAsia="宋体" w:cs="Times New Roman"/>
          <w:color w:val="000000"/>
          <w:sz w:val="24"/>
          <w:szCs w:val="24"/>
          <w:lang w:val="zh-CN" w:eastAsia="zh-CN"/>
        </w:rPr>
      </w:r>
      <w:r/>
    </w:p>
    <w:p>
      <w:pPr>
        <w:ind w:firstLine="420"/>
        <w:jc w:val="left"/>
        <w:rPr>
          <w:rFonts w:hint="eastAsia" w:ascii="宋体" w:hAnsi="宋体" w:eastAsia="宋体" w:cs="Times New Roman"/>
          <w:color w:val="000000"/>
          <w:sz w:val="24"/>
          <w:szCs w:val="24"/>
          <w:lang w:val="zh-CN" w:eastAsia="zh-CN"/>
          <w14:ligatures w14:val="none"/>
        </w:rPr>
      </w:pPr>
      <w:r>
        <w:rPr>
          <w:rFonts w:hint="eastAsia" w:ascii="宋体" w:hAnsi="宋体" w:eastAsia="宋体" w:cs="Times New Roman"/>
          <w:color w:val="000000"/>
          <w:sz w:val="24"/>
          <w:szCs w:val="24"/>
          <w:lang w:val="zh-CN" w:eastAsia="zh-CN"/>
        </w:rPr>
        <w:t xml:space="preserve">①</w:t>
      </w:r>
      <w:r>
        <w:rPr>
          <w:rFonts w:hint="eastAsia" w:ascii="宋体" w:hAnsi="宋体" w:eastAsia="宋体" w:cs="Times New Roman"/>
          <w:color w:val="000000"/>
          <w:sz w:val="24"/>
          <w:szCs w:val="24"/>
          <w:lang w:val="zh-CN" w:eastAsia="zh-CN"/>
        </w:rPr>
        <w:t xml:space="preserve">所投多联机空调原厂质保不少于5年（质保自项目验收合格之日起计），供应商在中标后7个工作日内签订合同时提供所投产品制造商针对本项目的原厂质保函，质保费用包含在投标总报价中。</w:t>
      </w:r>
      <w:r>
        <w:rPr>
          <w:rFonts w:hint="eastAsia" w:ascii="宋体" w:hAnsi="宋体" w:eastAsia="宋体" w:cs="Times New Roman"/>
          <w:color w:val="000000"/>
          <w:sz w:val="24"/>
          <w:szCs w:val="24"/>
          <w:lang w:val="zh-CN" w:eastAsia="zh-CN"/>
        </w:rPr>
      </w:r>
      <w:r/>
    </w:p>
    <w:p>
      <w:pPr>
        <w:ind w:firstLine="420"/>
        <w:jc w:val="left"/>
        <w:rPr>
          <w:rFonts w:hint="eastAsia" w:ascii="宋体" w:hAnsi="宋体" w:eastAsia="宋体" w:cs="Times New Roman"/>
          <w:color w:val="000000"/>
          <w:sz w:val="24"/>
          <w:szCs w:val="24"/>
          <w:lang w:val="zh-CN" w:eastAsia="zh-CN"/>
          <w14:ligatures w14:val="none"/>
        </w:rPr>
      </w:pPr>
      <w:r>
        <w:rPr>
          <w:rFonts w:hint="eastAsia" w:ascii="宋体" w:hAnsi="宋体" w:eastAsia="宋体" w:cs="Times New Roman"/>
          <w:color w:val="000000"/>
          <w:sz w:val="24"/>
          <w:szCs w:val="24"/>
          <w:lang w:val="zh-CN" w:eastAsia="zh-CN"/>
        </w:rPr>
        <w:t xml:space="preserve">②</w:t>
      </w:r>
      <w:r>
        <w:rPr>
          <w:rFonts w:hint="eastAsia" w:ascii="宋体" w:hAnsi="宋体" w:eastAsia="宋体" w:cs="Times New Roman"/>
          <w:color w:val="000000"/>
          <w:sz w:val="24"/>
          <w:szCs w:val="24"/>
          <w:lang w:val="zh-CN" w:eastAsia="zh-CN"/>
        </w:rPr>
        <w:t xml:space="preserve">供应商须根据采购文件要求和项目实际，提供详细的售后服务方案，应包括以下内容：服务体系与范围、故障解决方案、售后服务联系方式与响应时间、应急处理方案、专业技术人员保障服务等。</w:t>
      </w:r>
      <w:r>
        <w:rPr>
          <w:rFonts w:hint="eastAsia" w:ascii="宋体" w:hAnsi="宋体" w:eastAsia="宋体" w:cs="Times New Roman"/>
          <w:color w:val="000000"/>
          <w:sz w:val="24"/>
          <w:szCs w:val="24"/>
          <w:lang w:val="zh-CN" w:eastAsia="zh-CN"/>
        </w:rPr>
      </w:r>
      <w:r/>
    </w:p>
    <w:p>
      <w:pPr>
        <w:ind w:firstLine="420"/>
        <w:jc w:val="left"/>
        <w:rPr>
          <w:rFonts w:hint="eastAsia" w:ascii="宋体" w:hAnsi="宋体" w:eastAsia="宋体" w:cs="Times New Roman"/>
          <w:color w:val="000000"/>
          <w:sz w:val="24"/>
          <w:szCs w:val="24"/>
          <w:lang w:val="zh-CN" w:eastAsia="zh-CN"/>
          <w14:ligatures w14:val="none"/>
        </w:rPr>
      </w:pPr>
      <w:r>
        <w:rPr>
          <w:rFonts w:hint="eastAsia" w:ascii="宋体" w:hAnsi="宋体" w:eastAsia="宋体" w:cs="Times New Roman"/>
          <w:color w:val="000000"/>
          <w:sz w:val="24"/>
          <w:szCs w:val="24"/>
          <w:lang w:val="zh-CN" w:eastAsia="zh-CN"/>
        </w:rPr>
        <w:t xml:space="preserve">3.</w:t>
      </w:r>
      <w:r>
        <w:rPr>
          <w:rFonts w:hint="eastAsia" w:ascii="宋体" w:hAnsi="宋体" w:eastAsia="宋体" w:cs="Times New Roman"/>
          <w:color w:val="000000"/>
          <w:sz w:val="24"/>
          <w:szCs w:val="24"/>
          <w:lang w:val="zh-CN" w:eastAsia="zh-CN"/>
        </w:rPr>
        <w:t xml:space="preserve">付款条件</w:t>
      </w:r>
      <w:r>
        <w:rPr>
          <w:rFonts w:hint="eastAsia" w:ascii="宋体" w:hAnsi="宋体" w:eastAsia="宋体" w:cs="Times New Roman"/>
          <w:color w:val="000000"/>
          <w:sz w:val="24"/>
          <w:szCs w:val="24"/>
          <w:lang w:val="zh-CN" w:eastAsia="zh-CN"/>
        </w:rPr>
      </w:r>
      <w:r/>
    </w:p>
    <w:p>
      <w:pPr>
        <w:ind w:firstLine="420"/>
        <w:jc w:val="left"/>
        <w:rPr>
          <w:rFonts w:hint="eastAsia" w:ascii="宋体" w:hAnsi="宋体" w:eastAsia="宋体" w:cs="Times New Roman"/>
          <w:color w:val="000000"/>
          <w:sz w:val="24"/>
          <w:szCs w:val="24"/>
          <w:lang w:val="zh-CN" w:eastAsia="zh-CN"/>
          <w14:ligatures w14:val="none"/>
        </w:rPr>
      </w:pPr>
      <w:r>
        <w:rPr>
          <w:rFonts w:hint="eastAsia" w:ascii="宋体" w:hAnsi="宋体" w:eastAsia="宋体" w:cs="Times New Roman"/>
          <w:color w:val="000000"/>
          <w:sz w:val="24"/>
          <w:szCs w:val="24"/>
          <w:lang w:val="zh-CN" w:eastAsia="zh-CN"/>
        </w:rPr>
        <w:t xml:space="preserve">以第三章合同文本</w:t>
      </w:r>
      <w:r>
        <w:rPr>
          <w:rFonts w:hint="eastAsia" w:ascii="宋体" w:hAnsi="宋体" w:eastAsia="宋体" w:cs="Times New Roman"/>
          <w:color w:val="000000"/>
          <w:sz w:val="24"/>
          <w:szCs w:val="24"/>
          <w:lang w:val="zh-CN" w:eastAsia="zh-CN"/>
        </w:rPr>
        <w:t xml:space="preserve">内容</w:t>
      </w:r>
      <w:r>
        <w:rPr>
          <w:rFonts w:hint="eastAsia" w:ascii="宋体" w:hAnsi="宋体" w:eastAsia="宋体" w:cs="Times New Roman"/>
          <w:color w:val="000000"/>
          <w:sz w:val="24"/>
          <w:szCs w:val="24"/>
          <w:lang w:val="zh-CN" w:eastAsia="zh-CN"/>
        </w:rPr>
        <w:t xml:space="preserve">为准。</w:t>
      </w:r>
      <w:r>
        <w:rPr>
          <w:rFonts w:hint="eastAsia" w:ascii="宋体" w:hAnsi="宋体" w:eastAsia="宋体" w:cs="Times New Roman"/>
          <w:color w:val="000000"/>
          <w:sz w:val="24"/>
          <w:szCs w:val="24"/>
          <w:lang w:val="zh-CN" w:eastAsia="zh-CN"/>
        </w:rPr>
      </w:r>
      <w:r/>
    </w:p>
    <w:p>
      <w:pPr>
        <w:ind w:firstLine="420"/>
        <w:jc w:val="left"/>
        <w:rPr>
          <w:rFonts w:hint="eastAsia" w:ascii="宋体" w:hAnsi="宋体" w:eastAsia="宋体" w:cs="Times New Roman"/>
          <w:color w:val="000000"/>
          <w:sz w:val="24"/>
          <w:szCs w:val="24"/>
          <w:lang w:val="zh-CN" w:eastAsia="zh-CN"/>
          <w14:ligatures w14:val="none"/>
        </w:rPr>
      </w:pPr>
      <w:r>
        <w:rPr>
          <w:rFonts w:hint="eastAsia" w:ascii="宋体" w:hAnsi="宋体" w:eastAsia="宋体" w:cs="Times New Roman"/>
          <w:color w:val="000000"/>
          <w:sz w:val="24"/>
          <w:szCs w:val="24"/>
          <w:lang w:val="zh-CN" w:eastAsia="zh-CN"/>
        </w:rPr>
        <w:t xml:space="preserve">4.</w:t>
      </w:r>
      <w:r>
        <w:rPr>
          <w:rFonts w:hint="eastAsia" w:ascii="宋体" w:hAnsi="宋体" w:eastAsia="宋体" w:cs="Times New Roman"/>
          <w:color w:val="000000"/>
          <w:sz w:val="24"/>
          <w:szCs w:val="24"/>
          <w:lang w:val="zh-CN" w:eastAsia="zh-CN"/>
        </w:rPr>
        <w:t xml:space="preserve">交付时间及地点</w:t>
      </w:r>
      <w:r>
        <w:rPr>
          <w:rFonts w:hint="eastAsia" w:ascii="宋体" w:hAnsi="宋体" w:eastAsia="宋体" w:cs="Times New Roman"/>
          <w:color w:val="000000"/>
          <w:sz w:val="24"/>
          <w:szCs w:val="24"/>
          <w:lang w:val="zh-CN" w:eastAsia="zh-CN"/>
        </w:rPr>
      </w:r>
      <w:r/>
    </w:p>
    <w:p>
      <w:pPr>
        <w:ind w:firstLine="420"/>
        <w:jc w:val="left"/>
        <w:rPr>
          <w:rFonts w:hint="eastAsia" w:ascii="宋体" w:hAnsi="宋体" w:eastAsia="宋体" w:cs="Times New Roman"/>
          <w:color w:val="000000"/>
          <w:sz w:val="24"/>
          <w:szCs w:val="24"/>
          <w:lang w:val="zh-CN" w:eastAsia="zh-CN"/>
          <w14:ligatures w14:val="none"/>
        </w:rPr>
      </w:pPr>
      <w:r>
        <w:rPr>
          <w:rFonts w:hint="eastAsia" w:ascii="宋体" w:hAnsi="宋体" w:eastAsia="宋体" w:cs="Times New Roman"/>
          <w:color w:val="000000"/>
          <w:sz w:val="24"/>
          <w:szCs w:val="24"/>
          <w:lang w:val="zh-CN" w:eastAsia="zh-CN"/>
        </w:rPr>
        <w:t xml:space="preserve">（1）交付时间：合同签订后</w:t>
      </w:r>
      <w:r>
        <w:rPr>
          <w:rFonts w:hint="eastAsia" w:ascii="宋体" w:hAnsi="宋体" w:eastAsia="宋体" w:cs="Times New Roman"/>
          <w:color w:val="000000"/>
          <w:sz w:val="24"/>
          <w:szCs w:val="24"/>
          <w:lang w:val="zh-CN" w:eastAsia="zh-CN"/>
        </w:rPr>
        <w:t xml:space="preserve">30</w:t>
      </w:r>
      <w:r>
        <w:rPr>
          <w:rFonts w:hint="eastAsia" w:ascii="宋体" w:hAnsi="宋体" w:eastAsia="宋体" w:cs="Times New Roman"/>
          <w:color w:val="000000"/>
          <w:sz w:val="24"/>
          <w:szCs w:val="24"/>
          <w:lang w:val="zh-CN" w:eastAsia="zh-CN"/>
        </w:rPr>
        <w:t xml:space="preserve">天内交付完成</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zh-CN" w:eastAsia="zh-CN"/>
        </w:rPr>
      </w:r>
      <w:r/>
    </w:p>
    <w:p>
      <w:pPr>
        <w:ind w:firstLine="420"/>
        <w:jc w:val="left"/>
        <w:rPr>
          <w:rFonts w:hint="eastAsia" w:ascii="宋体" w:hAnsi="宋体" w:eastAsia="宋体" w:cs="Times New Roman"/>
          <w:color w:val="000000"/>
          <w:sz w:val="24"/>
          <w:szCs w:val="24"/>
          <w:lang w:val="zh-CN" w:eastAsia="zh-CN"/>
          <w14:ligatures w14:val="none"/>
        </w:rPr>
      </w:pPr>
      <w:r>
        <w:rPr>
          <w:rFonts w:hint="eastAsia" w:ascii="宋体" w:hAnsi="宋体" w:eastAsia="宋体" w:cs="Times New Roman"/>
          <w:color w:val="000000"/>
          <w:sz w:val="24"/>
          <w:szCs w:val="24"/>
          <w:lang w:val="zh-CN" w:eastAsia="zh-CN"/>
        </w:rPr>
        <w:t xml:space="preserve">（2）交付地点：</w:t>
      </w:r>
      <w:r>
        <w:rPr>
          <w:rFonts w:hint="eastAsia" w:ascii="宋体" w:hAnsi="宋体" w:eastAsia="宋体" w:cs="Times New Roman"/>
          <w:color w:val="000000"/>
          <w:sz w:val="24"/>
          <w:szCs w:val="24"/>
          <w:lang w:val="zh-CN" w:eastAsia="zh-CN"/>
        </w:rPr>
        <w:t xml:space="preserve">采购人</w:t>
      </w:r>
      <w:r>
        <w:rPr>
          <w:rFonts w:hint="eastAsia" w:ascii="宋体" w:hAnsi="宋体" w:eastAsia="宋体" w:cs="Times New Roman"/>
          <w:color w:val="000000"/>
          <w:sz w:val="24"/>
          <w:szCs w:val="24"/>
          <w:lang w:val="zh-CN" w:eastAsia="zh-CN"/>
        </w:rPr>
        <w:t xml:space="preserve">指定地点。</w:t>
      </w:r>
      <w:r>
        <w:rPr>
          <w:rFonts w:hint="eastAsia" w:ascii="宋体" w:hAnsi="宋体" w:eastAsia="宋体" w:cs="Times New Roman"/>
          <w:color w:val="000000"/>
          <w:sz w:val="24"/>
          <w:szCs w:val="24"/>
          <w:lang w:val="zh-CN" w:eastAsia="zh-CN"/>
        </w:rPr>
      </w:r>
      <w:r/>
    </w:p>
    <w:p>
      <w:pPr>
        <w:ind w:firstLine="420"/>
        <w:jc w:val="left"/>
        <w:rPr>
          <w:rFonts w:hint="eastAsia" w:ascii="宋体" w:hAnsi="宋体" w:eastAsia="宋体" w:cs="Times New Roman"/>
          <w:color w:val="000000"/>
          <w:sz w:val="24"/>
          <w:szCs w:val="24"/>
          <w:lang w:val="zh-CN" w:eastAsia="zh-CN"/>
          <w14:ligatures w14:val="none"/>
        </w:rPr>
      </w:pPr>
      <w:r>
        <w:rPr>
          <w:rFonts w:hint="eastAsia" w:ascii="宋体" w:hAnsi="宋体" w:eastAsia="宋体" w:cs="Times New Roman"/>
          <w:color w:val="000000"/>
          <w:sz w:val="24"/>
          <w:szCs w:val="24"/>
          <w:lang w:val="zh-CN" w:eastAsia="zh-CN"/>
        </w:rPr>
        <w:t xml:space="preserve">5.履约保证金</w:t>
      </w:r>
      <w:r>
        <w:rPr>
          <w:rFonts w:hint="eastAsia" w:ascii="宋体" w:hAnsi="宋体" w:eastAsia="宋体" w:cs="Times New Roman"/>
          <w:color w:val="000000"/>
          <w:sz w:val="24"/>
          <w:szCs w:val="24"/>
          <w:lang w:val="zh-CN" w:eastAsia="zh-CN"/>
        </w:rPr>
      </w:r>
      <w:r/>
    </w:p>
    <w:p>
      <w:pPr>
        <w:ind w:firstLine="420"/>
        <w:jc w:val="left"/>
        <w:rPr>
          <w:rFonts w:hint="eastAsia" w:ascii="宋体" w:hAnsi="宋体" w:eastAsia="宋体" w:cs="Times New Roman"/>
          <w:color w:val="000000"/>
          <w:sz w:val="24"/>
          <w:szCs w:val="24"/>
          <w:lang w:val="zh-CN" w:eastAsia="zh-CN"/>
          <w14:ligatures w14:val="none"/>
        </w:rPr>
      </w:pPr>
      <w:r>
        <w:rPr>
          <w:rFonts w:hint="eastAsia" w:ascii="宋体" w:hAnsi="宋体" w:eastAsia="宋体" w:cs="Times New Roman"/>
          <w:color w:val="000000"/>
          <w:sz w:val="24"/>
          <w:szCs w:val="24"/>
          <w:lang w:val="zh-CN" w:eastAsia="zh-CN"/>
        </w:rPr>
        <w:t xml:space="preserve">以第三章合同文本</w:t>
      </w:r>
      <w:r>
        <w:rPr>
          <w:rFonts w:hint="eastAsia" w:ascii="宋体" w:hAnsi="宋体" w:eastAsia="宋体" w:cs="Times New Roman"/>
          <w:color w:val="000000"/>
          <w:sz w:val="24"/>
          <w:szCs w:val="24"/>
          <w:lang w:val="zh-CN" w:eastAsia="zh-CN"/>
        </w:rPr>
        <w:t xml:space="preserve">内容</w:t>
      </w:r>
      <w:r>
        <w:rPr>
          <w:rFonts w:hint="eastAsia" w:ascii="宋体" w:hAnsi="宋体" w:eastAsia="宋体" w:cs="Times New Roman"/>
          <w:color w:val="000000"/>
          <w:sz w:val="24"/>
          <w:szCs w:val="24"/>
          <w:lang w:val="zh-CN" w:eastAsia="zh-CN"/>
        </w:rPr>
        <w:t xml:space="preserve">为准。</w:t>
      </w:r>
      <w:r>
        <w:rPr>
          <w:rFonts w:hint="eastAsia" w:ascii="宋体" w:hAnsi="宋体" w:eastAsia="宋体" w:cs="Times New Roman"/>
          <w:color w:val="000000"/>
          <w:sz w:val="24"/>
          <w:szCs w:val="24"/>
          <w:lang w:val="zh-CN" w:eastAsia="zh-CN"/>
        </w:rPr>
      </w:r>
      <w:r/>
    </w:p>
    <w:p>
      <w:pPr>
        <w:ind w:firstLine="420"/>
        <w:jc w:val="left"/>
        <w:rPr>
          <w:rFonts w:hint="eastAsia" w:ascii="宋体" w:hAnsi="宋体" w:eastAsia="宋体" w:cs="Times New Roman"/>
          <w:color w:val="000000"/>
          <w:sz w:val="24"/>
          <w:szCs w:val="24"/>
          <w:lang w:val="zh-CN" w:eastAsia="zh-CN"/>
          <w14:ligatures w14:val="none"/>
        </w:rPr>
      </w:pPr>
      <w:r>
        <w:rPr>
          <w:rFonts w:hint="eastAsia" w:ascii="宋体" w:hAnsi="宋体" w:eastAsia="宋体" w:cs="Times New Roman"/>
          <w:color w:val="000000"/>
          <w:sz w:val="24"/>
          <w:szCs w:val="24"/>
          <w:lang w:val="zh-CN" w:eastAsia="zh-CN"/>
        </w:rPr>
      </w:r>
      <w:bookmarkStart w:id="196" w:name="OLE_LINK1"/>
      <w:r>
        <w:rPr>
          <w:rFonts w:hint="eastAsia" w:ascii="宋体" w:hAnsi="宋体" w:eastAsia="宋体" w:cs="Times New Roman"/>
          <w:color w:val="000000"/>
          <w:sz w:val="24"/>
          <w:szCs w:val="24"/>
          <w:lang w:val="zh-CN" w:eastAsia="zh-CN"/>
        </w:rPr>
        <w:t xml:space="preserve">6.其他要求</w:t>
      </w:r>
      <w:r>
        <w:rPr>
          <w:rFonts w:hint="eastAsia" w:ascii="宋体" w:hAnsi="宋体" w:eastAsia="宋体" w:cs="Times New Roman"/>
          <w:color w:val="000000"/>
          <w:sz w:val="24"/>
          <w:szCs w:val="24"/>
          <w:lang w:val="zh-CN" w:eastAsia="zh-CN"/>
        </w:rPr>
      </w:r>
      <w:r/>
    </w:p>
    <w:p>
      <w:pPr>
        <w:ind w:firstLine="420"/>
        <w:jc w:val="left"/>
        <w:rPr>
          <w:rFonts w:hint="eastAsia" w:ascii="宋体" w:hAnsi="宋体" w:eastAsia="宋体" w:cs="Times New Roman"/>
          <w:color w:val="000000"/>
          <w:sz w:val="24"/>
          <w:szCs w:val="24"/>
          <w:lang w:val="zh-CN" w:eastAsia="zh-CN"/>
          <w14:ligatures w14:val="none"/>
        </w:rPr>
      </w:pPr>
      <w:r>
        <w:rPr>
          <w:rFonts w:hint="eastAsia" w:ascii="宋体" w:hAnsi="宋体" w:eastAsia="宋体" w:cs="Times New Roman"/>
          <w:color w:val="000000"/>
          <w:sz w:val="24"/>
          <w:szCs w:val="24"/>
          <w:lang w:val="zh-CN" w:eastAsia="zh-CN"/>
        </w:rPr>
      </w:r>
      <w:bookmarkEnd w:id="196"/>
      <w:r>
        <w:rPr>
          <w:rFonts w:hint="eastAsia" w:ascii="宋体" w:hAnsi="宋体" w:eastAsia="宋体" w:cs="Times New Roman"/>
          <w:color w:val="000000"/>
          <w:sz w:val="24"/>
          <w:szCs w:val="24"/>
          <w:lang w:val="zh-CN"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Times New Roman"/>
          <w:color w:val="000000"/>
          <w:sz w:val="24"/>
          <w:szCs w:val="24"/>
          <w:lang w:val="zh-CN" w:eastAsia="zh-CN"/>
        </w:rPr>
      </w:r>
      <w:r/>
    </w:p>
    <w:p>
      <w:pPr>
        <w:ind w:firstLine="420"/>
        <w:jc w:val="left"/>
        <w:rPr>
          <w:rFonts w:hint="eastAsia" w:ascii="宋体" w:hAnsi="宋体" w:eastAsia="宋体" w:cs="Times New Roman"/>
          <w:color w:val="000000"/>
          <w:sz w:val="24"/>
          <w:szCs w:val="24"/>
          <w:lang w:val="zh-CN" w:eastAsia="zh-CN"/>
          <w14:ligatures w14:val="none"/>
        </w:rPr>
      </w:pPr>
      <w:r>
        <w:rPr>
          <w:rFonts w:hint="eastAsia" w:ascii="宋体" w:hAnsi="宋体" w:eastAsia="宋体" w:cs="Times New Roman"/>
          <w:color w:val="000000"/>
          <w:sz w:val="24"/>
          <w:szCs w:val="24"/>
          <w:lang w:val="zh-CN"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Times New Roman"/>
          <w:color w:val="000000"/>
          <w:sz w:val="24"/>
          <w:szCs w:val="24"/>
          <w:lang w:val="zh-CN"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bookmarkStart w:id="197" w:name="_Toc120614281"/>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871"/>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71"/>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采用综合评分法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评标结果按评审后得分由高到低顺序排列。得分相同的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按投标报价由低到高顺序排列。得分且投标报价相同的</w:t>
      </w:r>
      <w:r>
        <w:rPr>
          <w:rFonts w:hint="eastAsia" w:ascii="宋体" w:hAnsi="宋体" w:eastAsia="宋体" w:cs="宋体"/>
          <w:color w:val="000000"/>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Times New Roman"/>
          <w:color w:val="000000"/>
          <w:sz w:val="24"/>
          <w:szCs w:val="24"/>
          <w:highlight w:val="none"/>
          <w:lang w:val="en-US" w:eastAsia="zh-CN"/>
        </w:rPr>
        <w:t xml:space="preserve">履约能力</w:t>
      </w:r>
      <w:r>
        <w:rPr>
          <w:rFonts w:hint="eastAsia" w:ascii="宋体" w:hAnsi="宋体" w:eastAsia="宋体" w:cs="Times New Roman"/>
          <w:color w:val="000000"/>
          <w:sz w:val="24"/>
          <w:szCs w:val="24"/>
          <w:highlight w:val="none"/>
          <w:lang w:val="en-US" w:eastAsia="zh-CN"/>
        </w:rPr>
        <w:t xml:space="preserve">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lang w:eastAsia="zh-CN"/>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lang w:eastAsia="zh-CN"/>
        </w:rPr>
        <w:t xml:space="preserve">，按照评审得分</w:t>
      </w:r>
      <w:r>
        <w:rPr>
          <w:rFonts w:hint="eastAsia" w:ascii="宋体" w:hAnsi="宋体" w:eastAsia="宋体" w:cs="宋体"/>
          <w:color w:val="000000"/>
          <w:sz w:val="24"/>
          <w:szCs w:val="24"/>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lang w:eastAsia="zh-CN"/>
        </w:rPr>
        <w:t xml:space="preserve">中标候选人。</w:t>
      </w:r>
      <w:r>
        <w:rPr>
          <w:rFonts w:hint="eastAsia" w:ascii="宋体" w:hAnsi="宋体" w:eastAsia="宋体" w:cs="宋体"/>
          <w:color w:val="000000"/>
          <w:sz w:val="24"/>
          <w:szCs w:val="24"/>
          <w:lang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color w:val="000000"/>
          <w:sz w:val="24"/>
          <w:szCs w:val="24"/>
          <w:lang w:val="en-US" w:eastAsia="zh-CN"/>
        </w:rPr>
        <w:t xml:space="preserve">获得中标人推荐资格</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71"/>
        <w:ind w:firstLine="48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color w:val="000000"/>
          <w:sz w:val="24"/>
          <w:szCs w:val="24"/>
          <w:lang w:val="en-US" w:eastAsia="zh-CN"/>
        </w:rPr>
        <w:t xml:space="preserve">本国产品价格扣除</w:t>
      </w:r>
      <w:r>
        <w:rPr>
          <w:rFonts w:hint="eastAsia" w:ascii="黑体" w:hAnsi="黑体" w:eastAsia="黑体" w:cs="黑体"/>
          <w:color w:val="000000"/>
          <w:sz w:val="24"/>
          <w:szCs w:val="24"/>
          <w:lang w:val="en-US" w:eastAsia="zh-CN"/>
        </w:rPr>
      </w:r>
      <w:r/>
    </w:p>
    <w:p>
      <w:pPr>
        <w:pStyle w:val="871"/>
        <w:ind w:firstLine="420"/>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1.本</w:t>
      </w:r>
      <w:r>
        <w:rPr>
          <w:rFonts w:hint="eastAsia" w:ascii="宋体" w:hAnsi="宋体" w:eastAsia="宋体" w:cs="Times New Roman"/>
          <w:color w:val="000000"/>
          <w:sz w:val="24"/>
          <w:szCs w:val="24"/>
          <w:lang w:val="en-US" w:eastAsia="zh-CN"/>
        </w:rPr>
        <w:t xml:space="preserve">项目如</w:t>
      </w:r>
      <w:r>
        <w:rPr>
          <w:rFonts w:hint="eastAsia" w:ascii="宋体" w:hAnsi="宋体" w:eastAsia="宋体" w:cs="Times New Roman"/>
          <w:color w:val="000000"/>
          <w:sz w:val="24"/>
          <w:szCs w:val="24"/>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szCs w:val="24"/>
          <w:lang w:val="zh-CN" w:eastAsia="zh-CN"/>
        </w:rPr>
      </w:r>
      <w:r/>
    </w:p>
    <w:p>
      <w:pPr>
        <w:pStyle w:val="871"/>
        <w:ind w:firstLine="42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2.如本</w:t>
      </w:r>
      <w:r>
        <w:rPr>
          <w:rFonts w:hint="eastAsia" w:ascii="宋体" w:hAnsi="宋体" w:eastAsia="宋体" w:cs="Times New Roman"/>
          <w:color w:val="000000"/>
          <w:sz w:val="24"/>
          <w:szCs w:val="24"/>
          <w:lang w:val="zh-CN" w:eastAsia="zh-CN"/>
        </w:rPr>
        <w:t xml:space="preserve">项目或者</w:t>
      </w:r>
      <w:r>
        <w:rPr>
          <w:rFonts w:hint="eastAsia" w:ascii="宋体" w:hAnsi="宋体" w:eastAsia="宋体" w:cs="Times New Roman"/>
          <w:color w:val="000000"/>
          <w:sz w:val="24"/>
          <w:szCs w:val="24"/>
          <w:lang w:val="en-US" w:eastAsia="zh-CN"/>
        </w:rPr>
        <w:t xml:space="preserve">其中</w:t>
      </w:r>
      <w:r>
        <w:rPr>
          <w:rFonts w:hint="eastAsia" w:ascii="宋体" w:hAnsi="宋体" w:eastAsia="宋体" w:cs="Times New Roman"/>
          <w:color w:val="000000"/>
          <w:sz w:val="24"/>
          <w:szCs w:val="24"/>
          <w:lang w:val="zh-CN" w:eastAsia="zh-CN"/>
        </w:rPr>
        <w:t xml:space="preserve">采购包中含有多种产品，供应商为</w:t>
      </w:r>
      <w:r>
        <w:rPr>
          <w:rFonts w:hint="eastAsia" w:ascii="宋体" w:hAnsi="宋体" w:eastAsia="宋体" w:cs="Times New Roman"/>
          <w:color w:val="000000"/>
          <w:sz w:val="24"/>
          <w:szCs w:val="24"/>
          <w:lang w:val="en-US" w:eastAsia="zh-CN"/>
        </w:rPr>
        <w:t xml:space="preserve">本</w:t>
      </w:r>
      <w:r>
        <w:rPr>
          <w:rFonts w:hint="eastAsia" w:ascii="宋体" w:hAnsi="宋体" w:eastAsia="宋体" w:cs="Times New Roman"/>
          <w:color w:val="000000"/>
          <w:sz w:val="24"/>
          <w:szCs w:val="24"/>
          <w:lang w:val="zh-CN" w:eastAsia="zh-CN"/>
        </w:rPr>
        <w:t xml:space="preserve">项目或者</w:t>
      </w:r>
      <w:r>
        <w:rPr>
          <w:rFonts w:hint="eastAsia" w:ascii="宋体" w:hAnsi="宋体" w:eastAsia="宋体" w:cs="Times New Roman"/>
          <w:color w:val="000000"/>
          <w:sz w:val="24"/>
          <w:szCs w:val="24"/>
          <w:lang w:val="en-US" w:eastAsia="zh-CN"/>
        </w:rPr>
        <w:t xml:space="preserve">其中</w:t>
      </w:r>
      <w:r>
        <w:rPr>
          <w:rFonts w:hint="eastAsia" w:ascii="宋体" w:hAnsi="宋体" w:eastAsia="宋体" w:cs="Times New Roman"/>
          <w:color w:val="000000"/>
          <w:sz w:val="24"/>
          <w:szCs w:val="24"/>
          <w:lang w:val="zh-CN" w:eastAsia="zh-CN"/>
        </w:rPr>
        <w:t xml:space="preserve">采购包提供的符合本国产品标准的产品成本之和占该供应商提供的全部产品成本之和的比例达到80%以上时，依法</w:t>
      </w:r>
      <w:r>
        <w:rPr>
          <w:rFonts w:hint="eastAsia" w:ascii="宋体" w:hAnsi="宋体" w:eastAsia="宋体" w:cs="Times New Roman"/>
          <w:color w:val="000000"/>
          <w:sz w:val="24"/>
          <w:szCs w:val="24"/>
          <w:lang w:val="en-US" w:eastAsia="zh-CN"/>
        </w:rPr>
        <w:t xml:space="preserve">对该供应商提供的全部产品给予价格评审优惠，即对该供应商提供的全部产品的总报价给予20%的价格扣除，用扣除后的价格参与评审。</w:t>
      </w:r>
      <w:r>
        <w:rPr>
          <w:rFonts w:hint="eastAsia" w:ascii="宋体" w:hAnsi="宋体" w:eastAsia="宋体" w:cs="Times New Roman"/>
          <w:color w:val="000000"/>
          <w:sz w:val="24"/>
          <w:szCs w:val="24"/>
          <w:lang w:val="en-US" w:eastAsia="zh-CN"/>
        </w:rPr>
      </w:r>
      <w:r/>
    </w:p>
    <w:p>
      <w:pPr>
        <w:ind w:firstLine="420"/>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3.供应商需按照采购文件要求提供《关于符合本国产品标准的声明函》（以下简称《声明函》），如不提供将不享受本国产品价格评审优惠。</w:t>
      </w:r>
      <w:r>
        <w:rPr>
          <w:rFonts w:hint="eastAsia" w:ascii="宋体" w:hAnsi="宋体" w:eastAsia="宋体" w:cs="Times New Roman"/>
          <w:color w:val="000000"/>
          <w:sz w:val="24"/>
          <w:szCs w:val="24"/>
          <w:lang w:val="en-US" w:eastAsia="zh-CN"/>
        </w:rPr>
        <w:t xml:space="preserve">供应商需在《声明函》</w:t>
      </w:r>
      <w:r>
        <w:rPr>
          <w:rFonts w:hint="eastAsia" w:ascii="宋体" w:hAnsi="宋体" w:eastAsia="宋体" w:cs="Times New Roman"/>
          <w:color w:val="000000"/>
          <w:sz w:val="24"/>
          <w:szCs w:val="24"/>
          <w:lang w:val="en-US" w:eastAsia="zh-CN"/>
        </w:rPr>
        <w:t xml:space="preserve">中逐项</w:t>
      </w:r>
      <w:r>
        <w:rPr>
          <w:rFonts w:hint="eastAsia" w:ascii="宋体" w:hAnsi="宋体" w:eastAsia="宋体" w:cs="Times New Roman"/>
          <w:color w:val="000000"/>
          <w:sz w:val="24"/>
          <w:szCs w:val="24"/>
          <w:lang w:val="en-US" w:eastAsia="zh-CN"/>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lang w:val="en-US" w:eastAsia="zh-CN"/>
        </w:rPr>
      </w:r>
      <w:r/>
    </w:p>
    <w:p>
      <w:pPr>
        <w:pStyle w:val="871"/>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   4.</w:t>
      </w:r>
      <w:r>
        <w:rPr>
          <w:rFonts w:hint="eastAsia" w:ascii="宋体" w:hAnsi="宋体" w:eastAsia="宋体" w:cs="Times New Roman"/>
          <w:b/>
          <w:bCs/>
          <w:color w:val="000000"/>
          <w:sz w:val="24"/>
          <w:szCs w:val="24"/>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黑体" w:hAnsi="黑体" w:eastAsia="黑体" w:cs="黑体"/>
          <w:b w:val="0"/>
          <w:bCs w:val="0"/>
          <w:color w:val="000000"/>
          <w:sz w:val="24"/>
          <w:szCs w:val="24"/>
          <w:lang w:val="en-US"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yellow"/>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rPr>
        <w:t xml:space="preserve">本项目全部货物制造商为小微企业</w:t>
      </w:r>
      <w:r>
        <w:rPr>
          <w:rFonts w:hint="eastAsia" w:ascii="宋体" w:hAnsi="宋体" w:eastAsia="宋体" w:cs="宋体"/>
          <w:color w:val="000000"/>
          <w:sz w:val="24"/>
          <w:szCs w:val="24"/>
          <w:lang w:val="zh-CN" w:eastAsia="zh-CN"/>
        </w:rPr>
        <w:t xml:space="preserve">的，</w:t>
      </w:r>
      <w:r>
        <w:rPr>
          <w:rFonts w:hint="eastAsia" w:ascii="宋体" w:hAnsi="宋体" w:eastAsia="宋体" w:cs="宋体"/>
          <w:color w:val="000000"/>
          <w:sz w:val="24"/>
          <w:szCs w:val="24"/>
        </w:rPr>
        <w:t xml:space="preserve">对报价给予</w:t>
      </w:r>
      <w:r>
        <w:rPr>
          <w:rFonts w:hint="eastAsia" w:ascii="宋体" w:hAnsi="宋体" w:eastAsia="宋体" w:cs="Times New Roman"/>
          <w:b w:val="0"/>
          <w:bCs w:val="0"/>
          <w:color w:val="000000"/>
          <w:sz w:val="24"/>
          <w:szCs w:val="24"/>
          <w:highlight w:val="none"/>
          <w:u w:val="none"/>
          <w:lang w:val="en-US" w:eastAsia="zh-CN"/>
        </w:rPr>
        <w:t xml:space="preserve">10%</w:t>
      </w:r>
      <w:r>
        <w:rPr>
          <w:rFonts w:hint="eastAsia" w:ascii="宋体" w:hAnsi="宋体" w:eastAsia="宋体" w:cs="宋体"/>
          <w:color w:val="000000"/>
          <w:sz w:val="24"/>
          <w:szCs w:val="24"/>
        </w:rPr>
        <w:t xml:space="preserve">的扣除，用扣除后的价格参与评审。</w:t>
      </w:r>
      <w:r>
        <w:rPr>
          <w:rFonts w:hint="eastAsia" w:ascii="宋体" w:hAnsi="宋体" w:eastAsia="宋体" w:cs="Times New Roman"/>
          <w:color w:val="000000"/>
          <w:sz w:val="24"/>
          <w:szCs w:val="24"/>
          <w:highlight w:val="yellow"/>
          <w:lang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残疾人福利性单位视同小型、微型企业，给予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监狱和戒毒企业视同小型、微型企业，给予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残疾人福利单位、监狱企业属于小型、微型企业的，不重复享受</w:t>
      </w:r>
      <w:r>
        <w:rPr>
          <w:rFonts w:hint="eastAsia" w:ascii="宋体" w:hAnsi="宋体" w:eastAsia="宋体" w:cs="宋体"/>
          <w:color w:val="000000"/>
          <w:sz w:val="24"/>
          <w:szCs w:val="24"/>
          <w:lang w:val="en-US" w:eastAsia="zh-CN"/>
        </w:rPr>
        <w:t xml:space="preserve">价格扣除</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71"/>
        <w:ind w:firstLine="480"/>
        <w:keepLines w:val="0"/>
        <w:keepNext w:val="0"/>
        <w:pageBreakBefore w:val="0"/>
        <w:spacing w:line="264" w:lineRule="auto"/>
        <w:widowControl w:val="off"/>
        <w:rPr>
          <w:rFonts w:hint="eastAsia"/>
          <w:color w:val="000000"/>
          <w:sz w:val="24"/>
          <w:szCs w:val="24"/>
          <w:lang w:eastAsia="zh-CN"/>
        </w:rPr>
      </w:pPr>
      <w:r>
        <w:rPr>
          <w:rFonts w:hint="eastAsia" w:ascii="黑体" w:hAnsi="黑体" w:eastAsia="黑体" w:cs="黑体"/>
          <w:b w:val="0"/>
          <w:bCs w:val="0"/>
          <w:color w:val="000000"/>
          <w:sz w:val="24"/>
          <w:szCs w:val="24"/>
          <w:highlight w:val="none"/>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rPr>
          <w:rFonts w:hint="eastAsia"/>
          <w:color w:val="000000"/>
          <w:sz w:val="24"/>
          <w:szCs w:val="24"/>
          <w:lang w:eastAsia="zh-CN"/>
        </w:rPr>
      </w:r>
      <w:r/>
    </w:p>
    <w:tbl>
      <w:tblPr>
        <w:tblStyle w:val="987"/>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rPr>
                <w:rFonts w:ascii="宋体" w:hAnsi="宋体" w:eastAsia="宋体" w:cs="宋体"/>
                <w:b/>
                <w:bCs/>
                <w:color w:val="000000"/>
                <w:spacing w:val="-3"/>
                <w:sz w:val="21"/>
                <w:szCs w:val="21"/>
              </w:rPr>
            </w:r>
            <w:r/>
          </w:p>
        </w:tc>
        <w:tc>
          <w:tcPr>
            <w:tcW w:w="1179"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rPr>
                <w:rFonts w:ascii="宋体" w:hAnsi="宋体" w:eastAsia="宋体" w:cs="宋体"/>
                <w:b/>
                <w:bCs/>
                <w:color w:val="000000"/>
                <w:spacing w:val="-3"/>
                <w:sz w:val="21"/>
                <w:szCs w:val="21"/>
              </w:rPr>
            </w:r>
            <w:r/>
          </w:p>
        </w:tc>
        <w:tc>
          <w:tcPr>
            <w:tcW w:w="6330"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rPr>
                <w:rFonts w:ascii="宋体" w:hAnsi="宋体" w:eastAsia="宋体" w:cs="宋体"/>
                <w:b/>
                <w:bCs/>
                <w:color w:val="000000"/>
                <w:spacing w:val="-3"/>
                <w:sz w:val="21"/>
                <w:szCs w:val="21"/>
              </w:rPr>
            </w:r>
            <w:r/>
          </w:p>
        </w:tc>
        <w:tc>
          <w:tcPr>
            <w:tcW w:w="647"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rPr>
                <w:rFonts w:ascii="宋体" w:hAnsi="宋体" w:eastAsia="宋体" w:cs="宋体"/>
                <w:b/>
                <w:bCs/>
                <w:color w:val="000000"/>
                <w:spacing w:val="-3"/>
                <w:sz w:val="21"/>
                <w:szCs w:val="21"/>
              </w:rPr>
            </w:r>
            <w:r/>
          </w:p>
        </w:tc>
        <w:tc>
          <w:tcPr>
            <w:tcW w:w="900"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rPr>
                <w:rFonts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871"/>
              <w:ind w:left="114"/>
              <w:keepLines w:val="0"/>
              <w:keepNext w:val="0"/>
              <w:pageBreakBefore w:val="0"/>
              <w:spacing w:before="122" w:line="264" w:lineRule="auto"/>
              <w:widowControl w:val="off"/>
              <w:rPr>
                <w:rFonts w:hint="eastAsia" w:ascii="宋体" w:hAnsi="宋体" w:eastAsia="宋体" w:cs="宋体"/>
                <w:color w:val="000000"/>
                <w:szCs w:val="21"/>
              </w:rPr>
            </w:pPr>
            <w:r>
              <w:rPr>
                <w:rFonts w:hint="eastAsia" w:ascii="宋体" w:hAnsi="宋体" w:eastAsia="宋体" w:cs="宋体"/>
                <w:b/>
                <w:bCs/>
                <w:color w:val="000000"/>
                <w:spacing w:val="-3"/>
                <w:szCs w:val="21"/>
                <w:lang w:val="en-US" w:eastAsia="zh-CN"/>
              </w:rPr>
              <w:t xml:space="preserve">1.</w:t>
            </w:r>
            <w:r>
              <w:rPr>
                <w:rFonts w:hint="eastAsia" w:ascii="宋体" w:hAnsi="宋体" w:eastAsia="宋体" w:cs="宋体"/>
                <w:b/>
                <w:bCs/>
                <w:color w:val="000000"/>
                <w:spacing w:val="-3"/>
                <w:szCs w:val="21"/>
              </w:rPr>
              <w:t xml:space="preserve">价</w:t>
            </w:r>
            <w:r>
              <w:rPr>
                <w:rFonts w:hint="eastAsia" w:ascii="宋体" w:hAnsi="宋体" w:eastAsia="宋体" w:cs="宋体"/>
                <w:b/>
                <w:bCs/>
                <w:color w:val="000000"/>
                <w:spacing w:val="-2"/>
                <w:szCs w:val="21"/>
              </w:rPr>
              <w:t xml:space="preserve">格</w:t>
            </w:r>
            <w:r>
              <w:rPr>
                <w:rFonts w:hint="eastAsia" w:ascii="宋体" w:hAnsi="宋体" w:eastAsia="宋体" w:cs="宋体"/>
                <w:color w:val="000000"/>
                <w:szCs w:val="21"/>
              </w:rPr>
            </w:r>
            <w:r/>
          </w:p>
        </w:tc>
      </w:tr>
      <w:tr>
        <w:trPr>
          <w:trHeight w:val="1030"/>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Cs w:val="21"/>
              </w:rPr>
            </w:pPr>
            <w:r>
              <w:rPr>
                <w:rFonts w:hint="eastAsia" w:ascii="宋体" w:hAnsi="宋体" w:eastAsia="宋体" w:cs="宋体"/>
                <w:color w:val="000000"/>
                <w:spacing w:val="-6"/>
                <w:szCs w:val="21"/>
              </w:rPr>
              <w:t xml:space="preserve">1</w:t>
            </w:r>
            <w:r>
              <w:rPr>
                <w:rFonts w:hint="eastAsia" w:ascii="宋体" w:hAnsi="宋体" w:eastAsia="宋体" w:cs="宋体"/>
                <w:color w:val="000000"/>
                <w:spacing w:val="-5"/>
                <w:szCs w:val="21"/>
              </w:rPr>
              <w:t xml:space="preserve">.1</w:t>
            </w:r>
            <w:r>
              <w:rPr>
                <w:rFonts w:hint="eastAsia" w:ascii="宋体" w:hAnsi="宋体" w:eastAsia="宋体" w:cs="宋体"/>
                <w:color w:val="000000"/>
                <w:szCs w:val="21"/>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zCs w:val="21"/>
              </w:rPr>
            </w:pPr>
            <w:r>
              <w:rPr>
                <w:rFonts w:hint="eastAsia" w:ascii="宋体" w:hAnsi="宋体" w:eastAsia="宋体" w:cs="宋体"/>
                <w:color w:val="000000"/>
                <w:spacing w:val="-2"/>
                <w:szCs w:val="21"/>
              </w:rPr>
              <w:t xml:space="preserve">价格分</w:t>
            </w:r>
            <w:r>
              <w:rPr>
                <w:rFonts w:hint="eastAsia" w:ascii="宋体" w:hAnsi="宋体" w:eastAsia="宋体" w:cs="宋体"/>
                <w:color w:val="000000"/>
                <w:szCs w:val="21"/>
              </w:rPr>
            </w:r>
            <w:r/>
          </w:p>
        </w:tc>
        <w:tc>
          <w:tcPr>
            <w:tcW w:w="633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color w:val="000000"/>
                <w:szCs w:val="21"/>
                <w:lang w:val="en-US" w:eastAsia="zh-CN"/>
              </w:rPr>
            </w:pPr>
            <w:r>
              <w:rPr>
                <w:rFonts w:hint="eastAsia" w:ascii="宋体" w:hAnsi="宋体" w:eastAsia="宋体" w:cs="宋体"/>
                <w:color w:val="000000"/>
                <w:spacing w:val="1"/>
                <w:szCs w:val="21"/>
              </w:rPr>
              <w:t xml:space="preserve">采用低价优先</w:t>
            </w:r>
            <w:r>
              <w:rPr>
                <w:rFonts w:hint="eastAsia" w:ascii="宋体" w:hAnsi="宋体" w:eastAsia="宋体" w:cs="宋体"/>
                <w:color w:val="000000"/>
                <w:szCs w:val="21"/>
              </w:rPr>
              <w:t xml:space="preserve">法计算</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即满足招标文件要求且投标价格最低的投标</w:t>
            </w:r>
            <w:r>
              <w:rPr>
                <w:rFonts w:hint="eastAsia" w:ascii="宋体" w:hAnsi="宋体" w:eastAsia="宋体" w:cs="宋体"/>
                <w:color w:val="000000"/>
                <w:spacing w:val="1"/>
                <w:szCs w:val="21"/>
              </w:rPr>
              <w:t xml:space="preserve">报价为评标基准</w:t>
            </w:r>
            <w:r>
              <w:rPr>
                <w:rFonts w:hint="eastAsia" w:ascii="宋体" w:hAnsi="宋体" w:eastAsia="宋体" w:cs="宋体"/>
                <w:color w:val="000000"/>
                <w:szCs w:val="21"/>
              </w:rPr>
              <w:t xml:space="preserve">价</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其价格分为满分。其他投标人的价格分统一按</w:t>
            </w:r>
            <w:r>
              <w:rPr>
                <w:rFonts w:hint="eastAsia" w:ascii="宋体" w:hAnsi="宋体" w:eastAsia="宋体" w:cs="宋体"/>
                <w:color w:val="000000"/>
                <w:spacing w:val="-1"/>
                <w:szCs w:val="21"/>
              </w:rPr>
              <w:t xml:space="preserve">照下列公</w:t>
            </w:r>
            <w:r>
              <w:rPr>
                <w:rFonts w:hint="eastAsia" w:ascii="宋体" w:hAnsi="宋体" w:eastAsia="宋体" w:cs="宋体"/>
                <w:color w:val="000000"/>
                <w:szCs w:val="21"/>
              </w:rPr>
              <w:t xml:space="preserve">式计算：投标报价得分=(评标基准价/投标报价)×</w:t>
            </w:r>
            <w:r>
              <w:rPr>
                <w:rFonts w:hint="eastAsia" w:ascii="宋体" w:hAnsi="宋体" w:eastAsia="宋体" w:cs="宋体"/>
                <w:color w:val="000000"/>
                <w:szCs w:val="21"/>
                <w:lang w:val="en-US" w:eastAsia="zh-CN"/>
              </w:rPr>
              <w:t xml:space="preserve">价格分值（小数点保留两位）</w:t>
            </w:r>
            <w:r>
              <w:rPr>
                <w:rFonts w:hint="eastAsia" w:ascii="宋体" w:hAnsi="宋体" w:eastAsia="宋体" w:cs="宋体"/>
                <w:color w:val="000000"/>
                <w:szCs w:val="21"/>
                <w:lang w:val="en-US" w:eastAsia="zh-CN"/>
              </w:rPr>
            </w:r>
            <w:r/>
          </w:p>
        </w:tc>
        <w:tc>
          <w:tcPr>
            <w:tcW w:w="647" w:type="dxa"/>
            <w:vAlign w:val="center"/>
            <w:textDirection w:val="lrTb"/>
            <w:noWrap w:val="false"/>
          </w:tcPr>
          <w:p>
            <w:pPr>
              <w:pStyle w:val="871"/>
              <w:jc w:val="center"/>
              <w:keepLines w:val="0"/>
              <w:keepNext w:val="0"/>
              <w:pageBreakBefore w:val="0"/>
              <w:spacing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 w:val="21"/>
                <w:szCs w:val="21"/>
                <w:lang w:val="en-US" w:eastAsia="zh-CN"/>
              </w:rPr>
              <w:t xml:space="preserve">50</w:t>
            </w:r>
            <w:r>
              <w:rPr>
                <w:rFonts w:ascii="宋体" w:hAnsi="宋体" w:eastAsia="宋体" w:cs="宋体"/>
                <w:color w:val="000000"/>
                <w:szCs w:val="21"/>
                <w:highlight w:val="none"/>
                <w:lang w:val="en-US" w:eastAsia="zh-CN"/>
              </w:rPr>
            </w:r>
            <w:r/>
          </w:p>
        </w:tc>
        <w:tc>
          <w:tcPr>
            <w:tcW w:w="90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价格分</w:t>
            </w:r>
            <w:r>
              <w:rPr>
                <w:rFonts w:hint="eastAsia" w:ascii="宋体" w:hAnsi="宋体" w:eastAsia="宋体" w:cs="宋体"/>
                <w:color w:val="000000"/>
                <w:szCs w:val="21"/>
                <w:highlight w:val="none"/>
                <w:lang w:val="en-US" w:eastAsia="zh-CN"/>
              </w:rPr>
            </w:r>
            <w:r/>
          </w:p>
        </w:tc>
      </w:tr>
      <w:tr>
        <w:trPr>
          <w:trHeight w:val="460"/>
        </w:trPr>
        <w:tc>
          <w:tcPr>
            <w:gridSpan w:val="5"/>
            <w:tcW w:w="9575" w:type="dxa"/>
            <w:vAlign w:val="top"/>
            <w:textDirection w:val="lrTb"/>
            <w:noWrap w:val="false"/>
          </w:tcPr>
          <w:p>
            <w:pPr>
              <w:pStyle w:val="871"/>
              <w:ind w:left="114"/>
              <w:keepLines w:val="0"/>
              <w:keepNext w:val="0"/>
              <w:pageBreakBefore w:val="0"/>
              <w:spacing w:before="123" w:line="264" w:lineRule="auto"/>
              <w:widowControl w:val="off"/>
              <w:rPr>
                <w:rFonts w:hint="eastAsia" w:ascii="宋体" w:hAnsi="宋体" w:eastAsia="宋体" w:cs="宋体"/>
                <w:color w:val="000000"/>
                <w:szCs w:val="21"/>
              </w:rPr>
            </w:pPr>
            <w:r>
              <w:rPr>
                <w:rFonts w:hint="eastAsia" w:ascii="宋体" w:hAnsi="宋体" w:eastAsia="宋体" w:cs="宋体"/>
                <w:b/>
                <w:bCs/>
                <w:color w:val="000000"/>
                <w:spacing w:val="-3"/>
                <w:szCs w:val="21"/>
                <w:lang w:val="en-US" w:eastAsia="zh-CN"/>
              </w:rPr>
              <w:t xml:space="preserve">2.技术</w:t>
            </w:r>
            <w:r>
              <w:rPr>
                <w:rFonts w:hint="eastAsia" w:ascii="宋体" w:hAnsi="宋体" w:eastAsia="宋体" w:cs="宋体"/>
                <w:color w:val="000000"/>
                <w:szCs w:val="21"/>
              </w:rPr>
            </w:r>
            <w:r/>
          </w:p>
        </w:tc>
      </w:tr>
      <w:tr>
        <w:trPr>
          <w:trHeight w:val="891"/>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rPr>
              <w:t xml:space="preserve">2.1</w:t>
            </w:r>
            <w:r>
              <w:rPr>
                <w:rFonts w:hint="eastAsia" w:ascii="宋体" w:hAnsi="宋体" w:eastAsia="宋体" w:cs="宋体"/>
                <w:color w:val="000000"/>
                <w:spacing w:val="-2"/>
                <w:szCs w:val="21"/>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2"/>
                <w:szCs w:val="21"/>
                <w:lang w:eastAsia="zh-CN"/>
              </w:rPr>
            </w:pPr>
            <w:r>
              <w:rPr>
                <w:rFonts w:hint="eastAsia" w:ascii="宋体" w:hAnsi="宋体" w:eastAsia="宋体" w:cs="宋体"/>
                <w:color w:val="000000"/>
                <w:spacing w:val="-2"/>
                <w:szCs w:val="21"/>
                <w:lang w:val="en-US" w:eastAsia="zh-CN"/>
              </w:rPr>
              <w:t xml:space="preserve">产品技术要求</w:t>
            </w:r>
            <w:r>
              <w:rPr>
                <w:rFonts w:hint="eastAsia" w:ascii="宋体" w:hAnsi="宋体" w:eastAsia="宋体" w:cs="宋体"/>
                <w:color w:val="000000"/>
                <w:spacing w:val="-2"/>
                <w:szCs w:val="21"/>
                <w:lang w:eastAsia="zh-CN"/>
              </w:rPr>
            </w:r>
            <w:r/>
          </w:p>
        </w:tc>
        <w:tc>
          <w:tcPr>
            <w:tcW w:w="6330" w:type="dxa"/>
            <w:vAlign w:val="center"/>
            <w:textDirection w:val="lrTb"/>
            <w:noWrap w:val="false"/>
          </w:tcPr>
          <w:p>
            <w:pPr>
              <w:pStyle w:val="871"/>
              <w:jc w:val="both"/>
              <w:keepLines w:val="0"/>
              <w:keepNext w:val="0"/>
              <w:pageBreakBefore w:val="0"/>
              <w:spacing w:line="264" w:lineRule="auto"/>
              <w:widowControl w:val="off"/>
              <w:rPr>
                <w:rFonts w:ascii="宋体" w:hAnsi="宋体" w:eastAsia="宋体" w:cs="宋体"/>
                <w:color w:val="000000"/>
                <w:spacing w:val="1"/>
                <w:szCs w:val="21"/>
                <w:lang w:val="en-US"/>
              </w:rPr>
            </w:pPr>
            <w:r>
              <w:rPr>
                <w:rFonts w:hint="eastAsia" w:ascii="宋体" w:hAnsi="宋体" w:eastAsia="宋体" w:cs="宋体"/>
                <w:color w:val="000000"/>
                <w:szCs w:val="21"/>
                <w:lang w:val="en-US" w:eastAsia="zh-CN"/>
              </w:rPr>
              <w:t xml:space="preserve">产品技术要求全部满足招标要求的得满分，打★指标为必须满足项，如有负偏离将作为无效投标，打▲指标为重要指标，有1项负偏离扣2分，其余指标有1项负偏离扣0.28分</w:t>
            </w:r>
            <w:r>
              <w:rPr>
                <w:rFonts w:hint="eastAsia" w:ascii="宋体" w:hAnsi="宋体" w:eastAsia="宋体" w:cs="宋体"/>
                <w:color w:val="000000"/>
                <w:sz w:val="21"/>
                <w:szCs w:val="21"/>
                <w:lang w:val="en-US" w:eastAsia="zh-CN"/>
              </w:rPr>
              <w:t xml:space="preserve">。</w:t>
            </w:r>
            <w:r>
              <w:rPr>
                <w:rFonts w:ascii="宋体" w:hAnsi="宋体" w:eastAsia="宋体" w:cs="宋体"/>
                <w:color w:val="000000"/>
                <w:spacing w:val="1"/>
                <w:szCs w:val="21"/>
                <w:lang w:val="en-US"/>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29</w:t>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Cs w:val="21"/>
                <w:lang w:eastAsia="zh-CN"/>
              </w:rPr>
            </w:pPr>
            <w:r>
              <w:rPr>
                <w:rFonts w:hint="eastAsia" w:ascii="宋体" w:hAnsi="宋体" w:eastAsia="宋体" w:cs="宋体"/>
                <w:color w:val="000000"/>
                <w:spacing w:val="-6"/>
                <w:szCs w:val="21"/>
                <w:lang w:eastAsia="zh-CN"/>
              </w:rPr>
              <w:t xml:space="preserve">客</w:t>
            </w:r>
            <w:r>
              <w:rPr>
                <w:rFonts w:hint="eastAsia" w:ascii="宋体" w:hAnsi="宋体" w:eastAsia="宋体" w:cs="宋体"/>
                <w:color w:val="000000"/>
                <w:spacing w:val="-4"/>
                <w:szCs w:val="21"/>
              </w:rPr>
              <w:t xml:space="preserve">观</w:t>
            </w:r>
            <w:r>
              <w:rPr>
                <w:rFonts w:hint="eastAsia" w:ascii="宋体" w:hAnsi="宋体" w:eastAsia="宋体" w:cs="宋体"/>
                <w:color w:val="000000"/>
                <w:spacing w:val="-4"/>
                <w:szCs w:val="21"/>
                <w:lang w:eastAsia="zh-CN"/>
              </w:rPr>
              <w:t xml:space="preserve">分</w:t>
            </w:r>
            <w:r>
              <w:rPr>
                <w:rFonts w:hint="eastAsia" w:ascii="宋体" w:hAnsi="宋体" w:eastAsia="宋体" w:cs="宋体"/>
                <w:color w:val="000000"/>
                <w:szCs w:val="21"/>
                <w:lang w:eastAsia="zh-CN"/>
              </w:rPr>
            </w:r>
            <w:r/>
          </w:p>
        </w:tc>
      </w:tr>
      <w:tr>
        <w:trPr>
          <w:trHeight w:val="472"/>
        </w:trPr>
        <w:tc>
          <w:tcPr>
            <w:gridSpan w:val="5"/>
            <w:tcW w:w="9575" w:type="dxa"/>
            <w:vAlign w:val="center"/>
            <w:textDirection w:val="lrTb"/>
            <w:noWrap w:val="false"/>
          </w:tcPr>
          <w:p>
            <w:pPr>
              <w:pStyle w:val="871"/>
              <w:jc w:val="both"/>
              <w:keepLines w:val="0"/>
              <w:keepNext w:val="0"/>
              <w:pageBreakBefore w:val="0"/>
              <w:spacing w:before="68" w:line="264" w:lineRule="auto"/>
              <w:widowControl w:val="off"/>
              <w:rPr>
                <w:rFonts w:hint="eastAsia" w:ascii="宋体" w:hAnsi="宋体" w:eastAsia="宋体" w:cs="宋体"/>
                <w:color w:val="000000"/>
                <w:szCs w:val="21"/>
                <w:lang w:eastAsia="zh-CN"/>
              </w:rPr>
            </w:pPr>
            <w:r>
              <w:rPr>
                <w:rFonts w:hint="eastAsia" w:ascii="宋体" w:hAnsi="宋体" w:eastAsia="宋体" w:cs="宋体"/>
                <w:b/>
                <w:bCs/>
                <w:color w:val="000000"/>
                <w:spacing w:val="-3"/>
                <w:szCs w:val="21"/>
                <w:lang w:val="en-US" w:eastAsia="zh-CN"/>
              </w:rPr>
              <w:t xml:space="preserve">3.服务</w:t>
            </w:r>
            <w:r>
              <w:rPr>
                <w:rFonts w:hint="eastAsia" w:ascii="宋体" w:hAnsi="宋体" w:eastAsia="宋体" w:cs="宋体"/>
                <w:color w:val="000000"/>
                <w:szCs w:val="21"/>
                <w:lang w:eastAsia="zh-CN"/>
              </w:rPr>
            </w:r>
            <w:r/>
          </w:p>
        </w:tc>
      </w:tr>
      <w:tr>
        <w:trPr>
          <w:trHeight w:val="1083"/>
        </w:trPr>
        <w:tc>
          <w:tcPr>
            <w:tcW w:w="519" w:type="dxa"/>
            <w:vAlign w:val="center"/>
            <w:textDirection w:val="lrTb"/>
            <w:noWrap w:val="false"/>
          </w:tcPr>
          <w:p>
            <w:pPr>
              <w:pStyle w:val="871"/>
              <w:jc w:val="center"/>
              <w:spacing w:before="68" w:line="264" w:lineRule="auto"/>
              <w:rPr>
                <w:rFonts w:hint="eastAsia" w:ascii="宋体" w:hAnsi="宋体" w:eastAsia="宋体" w:cs="宋体"/>
                <w:color w:val="000000"/>
                <w:spacing w:val="-2"/>
                <w:szCs w:val="21"/>
                <w:lang w:val="en-US" w:eastAsia="zh-CN"/>
              </w:rPr>
            </w:pPr>
            <w:r>
              <w:rPr>
                <w:rFonts w:hint="eastAsia" w:ascii="宋体" w:hAnsi="宋体" w:cs="宋体"/>
                <w:color w:val="000000"/>
                <w:spacing w:val="-2"/>
                <w:szCs w:val="21"/>
              </w:rPr>
              <w:t xml:space="preserve">3.1</w:t>
            </w:r>
            <w:r>
              <w:rPr>
                <w:rFonts w:hint="eastAsia" w:ascii="宋体" w:hAnsi="宋体" w:eastAsia="宋体" w:cs="宋体"/>
                <w:color w:val="000000"/>
                <w:spacing w:val="-2"/>
                <w:szCs w:val="21"/>
                <w:lang w:val="en-US" w:eastAsia="zh-CN"/>
              </w:rPr>
            </w:r>
            <w:r/>
          </w:p>
        </w:tc>
        <w:tc>
          <w:tcPr>
            <w:tcW w:w="1179" w:type="dxa"/>
            <w:vAlign w:val="center"/>
            <w:textDirection w:val="lrTb"/>
            <w:noWrap w:val="false"/>
          </w:tcPr>
          <w:p>
            <w:pPr>
              <w:pStyle w:val="871"/>
              <w:jc w:val="left"/>
              <w:spacing w:before="68" w:line="264" w:lineRule="auto"/>
              <w:rPr>
                <w:rFonts w:hint="eastAsia" w:ascii="宋体" w:hAnsi="宋体" w:eastAsia="宋体" w:cs="宋体"/>
                <w:color w:val="000000"/>
                <w:spacing w:val="0"/>
                <w:szCs w:val="21"/>
                <w:highlight w:val="none"/>
                <w:lang w:val="en-US" w:eastAsia="zh-CN"/>
              </w:rPr>
            </w:pPr>
            <w:r>
              <w:rPr>
                <w:rFonts w:hint="eastAsia" w:ascii="宋体" w:hAnsi="宋体" w:cs="宋体"/>
                <w:color w:val="000000"/>
                <w:szCs w:val="21"/>
              </w:rPr>
              <w:t xml:space="preserve">实施方案</w:t>
            </w:r>
            <w:r>
              <w:rPr>
                <w:rFonts w:hint="eastAsia" w:ascii="宋体" w:hAnsi="宋体" w:eastAsia="宋体" w:cs="宋体"/>
                <w:color w:val="000000"/>
                <w:spacing w:val="0"/>
                <w:szCs w:val="21"/>
                <w:highlight w:val="none"/>
                <w:lang w:val="en-US" w:eastAsia="zh-CN"/>
              </w:rPr>
            </w:r>
            <w:r/>
          </w:p>
        </w:tc>
        <w:tc>
          <w:tcPr>
            <w:tcW w:w="6330" w:type="dxa"/>
            <w:vAlign w:val="center"/>
            <w:textDirection w:val="lrTb"/>
            <w:noWrap w:val="false"/>
          </w:tcPr>
          <w:p>
            <w:pPr>
              <w:pStyle w:val="991"/>
              <w:spacing w:line="264" w:lineRule="auto"/>
              <w:rPr>
                <w:rFonts w:hint="eastAsia"/>
                <w:color w:val="000000"/>
                <w:sz w:val="21"/>
                <w:szCs w:val="21"/>
                <w:lang w:val="en-US" w:bidi="ar-SA"/>
                <w14:ligatures w14:val="none"/>
              </w:rPr>
              <w:pBdr>
                <w:top w:val="none" w:color="000000" w:sz="4" w:space="0"/>
                <w:left w:val="none" w:color="000000" w:sz="4" w:space="0"/>
                <w:bottom w:val="none" w:color="000000" w:sz="4" w:space="0"/>
                <w:right w:val="none" w:color="000000" w:sz="4" w:space="0"/>
              </w:pBdr>
            </w:pPr>
            <w:r>
              <w:rPr>
                <w:rFonts w:hint="eastAsia"/>
                <w:color w:val="000000"/>
                <w:sz w:val="21"/>
                <w:szCs w:val="21"/>
                <w:lang w:val="en-US" w:bidi="ar-SA"/>
              </w:rPr>
            </w:r>
            <w:r>
              <w:rPr>
                <w:rFonts w:hint="eastAsia"/>
                <w:color w:val="000000"/>
                <w:sz w:val="21"/>
                <w:szCs w:val="21"/>
                <w:lang w:val="en-US" w:bidi="ar-SA"/>
              </w:rPr>
              <w:t xml:space="preserve">根据本项目采购需求编制</w:t>
            </w:r>
            <w:r>
              <w:rPr>
                <w:rFonts w:hint="eastAsia"/>
                <w:color w:val="000000"/>
                <w:sz w:val="21"/>
                <w:szCs w:val="21"/>
                <w:lang w:val="en-US" w:bidi="ar-SA"/>
              </w:rPr>
              <w:t xml:space="preserve">实施</w:t>
            </w:r>
            <w:r>
              <w:rPr>
                <w:rFonts w:hint="eastAsia"/>
                <w:color w:val="000000"/>
                <w:sz w:val="21"/>
                <w:szCs w:val="21"/>
                <w:lang w:val="en-US" w:bidi="ar-SA"/>
              </w:rPr>
              <w:t xml:space="preserve">方案，</w:t>
            </w:r>
            <w:r>
              <w:rPr>
                <w:rFonts w:hint="eastAsia"/>
                <w:color w:val="000000"/>
                <w:sz w:val="21"/>
                <w:szCs w:val="21"/>
                <w:lang w:val="en-US" w:bidi="ar-SA"/>
              </w:rPr>
              <w:t xml:space="preserve">内容</w:t>
            </w:r>
            <w:r>
              <w:rPr>
                <w:rFonts w:hint="eastAsia"/>
                <w:color w:val="000000"/>
                <w:sz w:val="21"/>
                <w:szCs w:val="21"/>
                <w:lang w:val="en-US" w:bidi="ar-SA"/>
              </w:rPr>
              <w:t xml:space="preserve">包含：</w:t>
            </w:r>
            <w:r>
              <w:rPr>
                <w:rFonts w:hint="eastAsia"/>
                <w:color w:val="000000"/>
                <w:sz w:val="21"/>
                <w:szCs w:val="21"/>
                <w:lang w:val="en-US" w:bidi="ar-SA"/>
              </w:rPr>
              <w:t xml:space="preserve">1.供货进度保证措施；2.质量保证措施；3.协调配合措施；4.应急措施。以上每项内容逐条阐述。</w:t>
            </w:r>
            <w:r>
              <w:rPr>
                <w:rFonts w:hint="eastAsia"/>
                <w:color w:val="000000"/>
                <w:sz w:val="21"/>
                <w:szCs w:val="21"/>
                <w:lang w:val="en-US" w:bidi="ar-SA"/>
              </w:rPr>
            </w:r>
            <w:r/>
          </w:p>
          <w:p>
            <w:pPr>
              <w:pStyle w:val="991"/>
              <w:spacing w:line="264" w:lineRule="auto"/>
              <w:rPr>
                <w:rFonts w:hint="eastAsia"/>
                <w:color w:val="000000"/>
                <w:szCs w:val="21"/>
                <w:lang w:val="en-US" w:bidi="ar-SA"/>
                <w14:ligatures w14:val="none"/>
              </w:rPr>
              <w:pBdr>
                <w:top w:val="none" w:color="000000" w:sz="4" w:space="0"/>
                <w:left w:val="none" w:color="000000" w:sz="4" w:space="0"/>
                <w:bottom w:val="none" w:color="000000" w:sz="4" w:space="0"/>
                <w:right w:val="none" w:color="000000" w:sz="4" w:space="0"/>
              </w:pBdr>
            </w:pPr>
            <w:r>
              <w:rPr>
                <w:rFonts w:hint="eastAsia"/>
                <w:color w:val="000000"/>
                <w:sz w:val="21"/>
                <w:szCs w:val="21"/>
                <w:lang w:val="en-US" w:bidi="ar-SA"/>
              </w:rPr>
              <w:t xml:space="preserve">方案内容全面完整、可行性强，且专门针对本项目，契合采购需求视为符合；方案内容属于通用类，非专门针对本项目，部分契合采购需求视为部分符合；方案内容非专门针对本项目，脱离采购需求视为不符合。</w:t>
            </w:r>
            <w:r>
              <w:rPr>
                <w:rFonts w:hint="eastAsia"/>
                <w:color w:val="000000"/>
                <w:sz w:val="21"/>
                <w:szCs w:val="21"/>
                <w:lang w:val="en-US" w:bidi="ar-SA"/>
              </w:rPr>
            </w:r>
            <w:r/>
          </w:p>
          <w:p>
            <w:pPr>
              <w:pStyle w:val="991"/>
              <w:spacing w:line="264" w:lineRule="auto"/>
              <w:rPr>
                <w:rFonts w:hint="eastAsia"/>
                <w:color w:val="000000"/>
                <w:szCs w:val="21"/>
                <w:lang w:val="en-US" w:bidi="ar-SA"/>
                <w14:ligatures w14:val="none"/>
              </w:rPr>
              <w:pBdr>
                <w:top w:val="none" w:color="000000" w:sz="4" w:space="0"/>
                <w:left w:val="none" w:color="000000" w:sz="4" w:space="0"/>
                <w:bottom w:val="none" w:color="000000" w:sz="4" w:space="0"/>
                <w:right w:val="none" w:color="000000" w:sz="4" w:space="0"/>
              </w:pBdr>
            </w:pPr>
            <w:r>
              <w:rPr>
                <w:rFonts w:hint="eastAsia"/>
                <w:color w:val="000000"/>
                <w:sz w:val="21"/>
                <w:szCs w:val="21"/>
                <w:lang w:val="en-US" w:bidi="ar-SA"/>
              </w:rPr>
              <w:t xml:space="preserve">上述每项内容符合得1分；部分符合得0.5分；不符合或不提供不得分。</w:t>
            </w:r>
            <w:r>
              <w:rPr>
                <w:rFonts w:hint="eastAsia"/>
                <w:color w:val="000000"/>
                <w:sz w:val="21"/>
                <w:szCs w:val="21"/>
                <w:lang w:val="en-US" w:bidi="ar-SA"/>
                <w14:ligatures w14:val="none"/>
              </w:rPr>
            </w:r>
            <w:r/>
          </w:p>
        </w:tc>
        <w:tc>
          <w:tcPr>
            <w:tcW w:w="647" w:type="dxa"/>
            <w:vAlign w:val="center"/>
            <w:textDirection w:val="lrTb"/>
            <w:noWrap w:val="false"/>
          </w:tcPr>
          <w:p>
            <w:pPr>
              <w:pStyle w:val="871"/>
              <w:jc w:val="center"/>
              <w:spacing w:before="68" w:line="264" w:lineRule="auto"/>
              <w:rPr>
                <w:rFonts w:hint="eastAsia" w:ascii="宋体" w:hAnsi="宋体" w:eastAsia="宋体" w:cs="宋体"/>
                <w:color w:val="000000"/>
                <w:sz w:val="21"/>
                <w:szCs w:val="21"/>
                <w:lang w:val="en-US" w:eastAsia="zh-CN" w:bidi="ar-SA"/>
              </w:rPr>
            </w:pPr>
            <w:r>
              <w:rPr>
                <w:rFonts w:hint="eastAsia" w:ascii="宋体" w:hAnsi="宋体" w:cs="宋体"/>
                <w:color w:val="000000"/>
                <w:szCs w:val="21"/>
              </w:rPr>
              <w:t xml:space="preserve">4</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71"/>
              <w:jc w:val="center"/>
              <w:spacing w:before="68" w:line="264" w:lineRule="auto"/>
              <w:rPr>
                <w:rFonts w:hint="eastAsia" w:ascii="宋体" w:hAnsi="宋体" w:eastAsia="宋体" w:cs="宋体"/>
                <w:color w:val="000000"/>
                <w:spacing w:val="-6"/>
                <w:szCs w:val="21"/>
                <w:lang w:val="en-US" w:eastAsia="zh-CN"/>
              </w:rPr>
            </w:pPr>
            <w:r>
              <w:rPr>
                <w:rFonts w:hint="eastAsia" w:ascii="宋体" w:hAnsi="宋体" w:cs="宋体"/>
                <w:color w:val="000000"/>
                <w:spacing w:val="-6"/>
                <w:szCs w:val="21"/>
              </w:rPr>
              <w:t xml:space="preserve">主观分</w:t>
            </w:r>
            <w:r>
              <w:rPr>
                <w:rFonts w:hint="eastAsia" w:ascii="宋体" w:hAnsi="宋体" w:eastAsia="宋体" w:cs="宋体"/>
                <w:color w:val="000000"/>
                <w:spacing w:val="-6"/>
                <w:szCs w:val="21"/>
                <w:lang w:val="en-US" w:eastAsia="zh-CN"/>
              </w:rPr>
            </w:r>
            <w:r/>
          </w:p>
        </w:tc>
      </w:tr>
      <w:tr>
        <w:trPr>
          <w:trHeight w:val="1083"/>
        </w:trPr>
        <w:tc>
          <w:tcPr>
            <w:tcW w:w="519" w:type="dxa"/>
            <w:vAlign w:val="center"/>
            <w:textDirection w:val="lrTb"/>
            <w:noWrap w:val="false"/>
          </w:tcPr>
          <w:p>
            <w:pPr>
              <w:pStyle w:val="871"/>
              <w:jc w:val="center"/>
              <w:spacing w:before="68" w:line="264" w:lineRule="auto"/>
              <w:rPr>
                <w:rFonts w:hint="eastAsia" w:ascii="宋体" w:hAnsi="宋体" w:eastAsia="宋体" w:cs="宋体"/>
                <w:color w:val="000000"/>
                <w:spacing w:val="-2"/>
                <w:szCs w:val="21"/>
                <w:lang w:val="en-US" w:eastAsia="zh-CN"/>
              </w:rPr>
            </w:pPr>
            <w:r>
              <w:rPr>
                <w:rFonts w:hint="eastAsia" w:ascii="宋体" w:hAnsi="宋体" w:cs="宋体"/>
                <w:color w:val="000000"/>
                <w:spacing w:val="-2"/>
                <w:szCs w:val="21"/>
              </w:rPr>
              <w:t xml:space="preserve">3.2</w:t>
            </w:r>
            <w:r>
              <w:rPr>
                <w:rFonts w:hint="eastAsia" w:ascii="宋体" w:hAnsi="宋体" w:eastAsia="宋体" w:cs="宋体"/>
                <w:color w:val="000000"/>
                <w:spacing w:val="-2"/>
                <w:szCs w:val="21"/>
                <w:lang w:val="en-US" w:eastAsia="zh-CN"/>
              </w:rPr>
            </w:r>
            <w:r/>
          </w:p>
        </w:tc>
        <w:tc>
          <w:tcPr>
            <w:tcW w:w="1179" w:type="dxa"/>
            <w:vAlign w:val="center"/>
            <w:textDirection w:val="lrTb"/>
            <w:noWrap w:val="false"/>
          </w:tcPr>
          <w:p>
            <w:pPr>
              <w:pStyle w:val="871"/>
              <w:jc w:val="both"/>
              <w:spacing w:before="0" w:line="264" w:lineRule="auto"/>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zCs w:val="21"/>
              </w:rPr>
              <w:t xml:space="preserve">售后服务方案</w:t>
            </w:r>
            <w:r>
              <w:rPr>
                <w:rFonts w:hint="eastAsia" w:ascii="宋体" w:hAnsi="宋体" w:eastAsia="宋体" w:cs="宋体"/>
                <w:color w:val="000000"/>
                <w:spacing w:val="0"/>
                <w:szCs w:val="21"/>
                <w:highlight w:val="none"/>
                <w:lang w:val="en-US" w:eastAsia="zh-CN"/>
              </w:rPr>
            </w:r>
            <w:r/>
          </w:p>
        </w:tc>
        <w:tc>
          <w:tcPr>
            <w:tcW w:w="6330" w:type="dxa"/>
            <w:vAlign w:val="center"/>
            <w:textDirection w:val="lrTb"/>
            <w:noWrap w:val="false"/>
          </w:tcPr>
          <w:p>
            <w:pPr>
              <w:pStyle w:val="991"/>
              <w:spacing w:line="264" w:lineRule="auto"/>
              <w:rPr>
                <w:rFonts w:hint="eastAsia"/>
                <w:color w:val="000000"/>
                <w:szCs w:val="21"/>
                <w:lang w:val="en-US" w:bidi="ar-SA"/>
                <w14:ligatures w14:val="none"/>
              </w:rPr>
              <w:pBdr>
                <w:top w:val="none" w:color="000000" w:sz="4" w:space="0"/>
                <w:left w:val="none" w:color="000000" w:sz="4" w:space="0"/>
                <w:bottom w:val="none" w:color="000000" w:sz="4" w:space="0"/>
                <w:right w:val="none" w:color="000000" w:sz="4" w:space="0"/>
              </w:pBdr>
            </w:pPr>
            <w:r>
              <w:rPr>
                <w:rFonts w:hint="eastAsia"/>
                <w:color w:val="000000"/>
                <w:sz w:val="21"/>
                <w:szCs w:val="21"/>
                <w:lang w:val="en-US" w:bidi="ar-SA"/>
              </w:rPr>
              <w:t xml:space="preserve">根据本项目采购需求编制</w:t>
            </w:r>
            <w:r>
              <w:rPr>
                <w:rFonts w:hint="eastAsia"/>
                <w:color w:val="000000"/>
                <w:sz w:val="21"/>
                <w:szCs w:val="21"/>
                <w:lang w:val="en-US" w:bidi="ar-SA"/>
              </w:rPr>
              <w:t xml:space="preserve">售后服务方案，</w:t>
            </w:r>
            <w:r>
              <w:rPr>
                <w:rFonts w:hint="eastAsia"/>
                <w:color w:val="000000"/>
                <w:sz w:val="21"/>
                <w:szCs w:val="21"/>
                <w:lang w:val="en-US" w:bidi="ar-SA"/>
              </w:rPr>
              <w:t xml:space="preserve">内容</w:t>
            </w:r>
            <w:r>
              <w:rPr>
                <w:rFonts w:hint="eastAsia"/>
                <w:color w:val="000000"/>
                <w:sz w:val="21"/>
                <w:szCs w:val="21"/>
                <w:lang w:val="en-US" w:bidi="ar-SA"/>
              </w:rPr>
              <w:t xml:space="preserve">包含：1.售后服务内容；2.故障解决方案；3.售后服务体系；4.</w:t>
            </w:r>
            <w:r>
              <w:rPr>
                <w:rFonts w:hint="eastAsia"/>
                <w:color w:val="000000"/>
                <w:sz w:val="21"/>
                <w:szCs w:val="21"/>
                <w:lang w:val="en-US" w:bidi="ar-SA"/>
              </w:rPr>
              <w:t xml:space="preserve">专业技术人员保障</w:t>
            </w:r>
            <w:r>
              <w:rPr>
                <w:rFonts w:hint="eastAsia"/>
                <w:color w:val="000000"/>
                <w:sz w:val="21"/>
                <w:szCs w:val="21"/>
                <w:lang w:val="en-US" w:bidi="ar-SA"/>
              </w:rPr>
              <w:t xml:space="preserve">。以上每项内容逐条阐述。</w:t>
            </w:r>
            <w:r>
              <w:rPr>
                <w:rFonts w:hint="eastAsia"/>
                <w:color w:val="000000"/>
                <w:sz w:val="21"/>
                <w:szCs w:val="21"/>
                <w:lang w:val="en-US" w:bidi="ar-SA"/>
              </w:rPr>
              <w:t xml:space="preserve">方案内容全面完整、措施科学可行，且专门针对本项目，契合采购需求视为符合；方案内容属于通用类，非专门针对本项目，部分契合采购需求视为部分符合；方案内容非专门针对本项目，脱离采购需求视为不符合。</w:t>
            </w:r>
            <w:r>
              <w:rPr>
                <w:rFonts w:hint="eastAsia"/>
                <w:color w:val="000000"/>
                <w:sz w:val="21"/>
                <w:szCs w:val="21"/>
                <w:lang w:val="en-US" w:bidi="ar-SA"/>
              </w:rPr>
              <w:t xml:space="preserve">上述每项内容符合得1分；部分符合得0.5分；不符合或不提供不得分。</w:t>
            </w:r>
            <w:r>
              <w:rPr>
                <w:rFonts w:hint="eastAsia"/>
                <w:color w:val="000000"/>
                <w:sz w:val="21"/>
                <w:szCs w:val="21"/>
                <w:lang w:val="en-US" w:bidi="ar-SA"/>
              </w:rPr>
            </w:r>
            <w:r/>
          </w:p>
        </w:tc>
        <w:tc>
          <w:tcPr>
            <w:tcW w:w="647" w:type="dxa"/>
            <w:vAlign w:val="center"/>
            <w:textDirection w:val="lrTb"/>
            <w:noWrap w:val="false"/>
          </w:tcPr>
          <w:p>
            <w:pPr>
              <w:pStyle w:val="871"/>
              <w:jc w:val="center"/>
              <w:spacing w:before="68" w:line="264" w:lineRule="auto"/>
              <w:rPr>
                <w:rFonts w:hint="eastAsia" w:ascii="宋体" w:hAnsi="宋体" w:eastAsia="宋体" w:cs="宋体"/>
                <w:color w:val="000000"/>
                <w:szCs w:val="21"/>
                <w:lang w:val="en-US" w:eastAsia="zh-CN"/>
              </w:rPr>
            </w:pPr>
            <w:r>
              <w:rPr>
                <w:rFonts w:hint="eastAsia" w:ascii="宋体" w:hAnsi="宋体" w:cs="宋体"/>
                <w:color w:val="000000"/>
                <w:szCs w:val="21"/>
              </w:rPr>
              <w:t xml:space="preserve">4</w:t>
            </w:r>
            <w:r>
              <w:rPr>
                <w:rFonts w:hint="eastAsia" w:ascii="宋体" w:hAnsi="宋体" w:eastAsia="宋体" w:cs="宋体"/>
                <w:color w:val="000000"/>
                <w:szCs w:val="21"/>
                <w:lang w:val="en-US" w:eastAsia="zh-CN"/>
              </w:rPr>
            </w:r>
            <w:r/>
          </w:p>
        </w:tc>
        <w:tc>
          <w:tcPr>
            <w:tcW w:w="900" w:type="dxa"/>
            <w:vAlign w:val="center"/>
            <w:textDirection w:val="lrTb"/>
            <w:noWrap w:val="false"/>
          </w:tcPr>
          <w:p>
            <w:pPr>
              <w:pStyle w:val="871"/>
              <w:jc w:val="center"/>
              <w:spacing w:before="68" w:line="264" w:lineRule="auto"/>
              <w:rPr>
                <w:rFonts w:hint="eastAsia" w:ascii="宋体" w:hAnsi="宋体" w:eastAsia="宋体" w:cs="宋体"/>
                <w:color w:val="000000"/>
                <w:spacing w:val="-6"/>
                <w:szCs w:val="21"/>
                <w:lang w:val="en-US" w:eastAsia="zh-CN"/>
              </w:rPr>
            </w:pPr>
            <w:r>
              <w:rPr>
                <w:rFonts w:hint="eastAsia" w:ascii="宋体" w:hAnsi="宋体" w:cs="宋体"/>
                <w:color w:val="000000"/>
                <w:spacing w:val="-6"/>
                <w:szCs w:val="21"/>
              </w:rPr>
              <w:t xml:space="preserve">主观分</w:t>
            </w:r>
            <w:r>
              <w:rPr>
                <w:rFonts w:hint="eastAsia" w:ascii="宋体" w:hAnsi="宋体" w:eastAsia="宋体" w:cs="宋体"/>
                <w:color w:val="000000"/>
                <w:spacing w:val="-6"/>
                <w:szCs w:val="21"/>
                <w:lang w:val="en-US" w:eastAsia="zh-CN"/>
              </w:rPr>
            </w:r>
            <w:r/>
          </w:p>
        </w:tc>
      </w:tr>
      <w:tr>
        <w:trPr>
          <w:trHeight w:val="133"/>
        </w:trPr>
        <w:tc>
          <w:tcPr>
            <w:tcW w:w="519" w:type="dxa"/>
            <w:vAlign w:val="center"/>
            <w:textDirection w:val="lrTb"/>
            <w:noWrap w:val="false"/>
          </w:tcPr>
          <w:p>
            <w:pPr>
              <w:pStyle w:val="871"/>
              <w:jc w:val="center"/>
              <w:spacing w:before="68" w:line="264" w:lineRule="auto"/>
              <w:rPr>
                <w:rFonts w:hint="eastAsia" w:ascii="宋体" w:hAnsi="宋体" w:eastAsia="宋体" w:cs="宋体"/>
                <w:color w:val="000000"/>
                <w:spacing w:val="-2"/>
                <w:szCs w:val="21"/>
                <w:lang w:val="en-US" w:eastAsia="zh-CN"/>
              </w:rPr>
            </w:pPr>
            <w:r>
              <w:rPr>
                <w:rFonts w:hint="eastAsia" w:ascii="宋体" w:hAnsi="宋体" w:cs="宋体"/>
                <w:color w:val="000000"/>
                <w:spacing w:val="-2"/>
                <w:szCs w:val="21"/>
              </w:rPr>
              <w:t xml:space="preserve">3.3</w:t>
            </w:r>
            <w:r>
              <w:rPr>
                <w:rFonts w:hint="eastAsia" w:ascii="宋体" w:hAnsi="宋体" w:eastAsia="宋体" w:cs="宋体"/>
                <w:color w:val="000000"/>
                <w:spacing w:val="-2"/>
                <w:szCs w:val="21"/>
                <w:lang w:val="en-US" w:eastAsia="zh-CN"/>
              </w:rPr>
            </w:r>
            <w:r/>
          </w:p>
        </w:tc>
        <w:tc>
          <w:tcPr>
            <w:tcW w:w="1179" w:type="dxa"/>
            <w:vAlign w:val="center"/>
            <w:textDirection w:val="lrTb"/>
            <w:noWrap w:val="false"/>
          </w:tcPr>
          <w:p>
            <w:pPr>
              <w:pStyle w:val="871"/>
              <w:jc w:val="both"/>
              <w:spacing w:before="0" w:line="264" w:lineRule="auto"/>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z w:val="21"/>
                <w:szCs w:val="21"/>
              </w:rPr>
              <w:t xml:space="preserve">质保期承诺</w:t>
            </w:r>
            <w:r>
              <w:rPr>
                <w:rFonts w:hint="eastAsia" w:ascii="宋体" w:hAnsi="宋体" w:eastAsia="宋体" w:cs="宋体"/>
                <w:color w:val="000000"/>
                <w:spacing w:val="0"/>
                <w:szCs w:val="21"/>
                <w:highlight w:val="none"/>
                <w:lang w:val="en-US" w:eastAsia="zh-CN"/>
              </w:rPr>
            </w:r>
            <w:r/>
          </w:p>
        </w:tc>
        <w:tc>
          <w:tcPr>
            <w:tcW w:w="6330" w:type="dxa"/>
            <w:vAlign w:val="center"/>
            <w:textDirection w:val="lrTb"/>
            <w:noWrap w:val="false"/>
          </w:tcPr>
          <w:p>
            <w:pPr>
              <w:pStyle w:val="991"/>
              <w:spacing w:line="264" w:lineRule="auto"/>
              <w:rPr>
                <w:rFonts w:hint="eastAsia"/>
                <w:color w:val="000000"/>
                <w:sz w:val="21"/>
                <w:szCs w:val="21"/>
                <w:lang w:val="en-US" w:bidi="ar-SA"/>
                <w14:ligatures w14:val="none"/>
              </w:rPr>
            </w:pPr>
            <w:r>
              <w:rPr>
                <w:rFonts w:hint="eastAsia"/>
                <w:color w:val="000000"/>
                <w:sz w:val="21"/>
                <w:szCs w:val="21"/>
                <w:lang w:val="en-US" w:bidi="ar-SA"/>
              </w:rPr>
              <w:t xml:space="preserve">在所投多联机原厂5年质保期基础上，质保期每延长1年得0.5分，最多得2分。（</w:t>
            </w:r>
            <w:r>
              <w:rPr>
                <w:rFonts w:hint="eastAsia"/>
                <w:color w:val="000000"/>
                <w:sz w:val="21"/>
                <w:szCs w:val="21"/>
                <w:lang w:val="en-US" w:eastAsia="zh-CN" w:bidi="ar-SA"/>
              </w:rPr>
              <w:t xml:space="preserve">供应商提供</w:t>
            </w:r>
            <w:r>
              <w:rPr>
                <w:rFonts w:hint="eastAsia"/>
                <w:color w:val="000000"/>
                <w:sz w:val="21"/>
                <w:szCs w:val="21"/>
                <w:lang w:val="en-US" w:bidi="ar-SA"/>
              </w:rPr>
              <w:t xml:space="preserve">承诺函，</w:t>
            </w:r>
            <w:r>
              <w:rPr>
                <w:rFonts w:hint="eastAsia"/>
                <w:color w:val="000000"/>
                <w:sz w:val="21"/>
                <w:szCs w:val="21"/>
                <w:lang w:val="en-US" w:eastAsia="zh-CN" w:bidi="ar-SA"/>
              </w:rPr>
              <w:t xml:space="preserve">承诺函</w:t>
            </w:r>
            <w:r>
              <w:rPr>
                <w:rFonts w:hint="eastAsia"/>
                <w:color w:val="000000"/>
                <w:sz w:val="21"/>
                <w:szCs w:val="21"/>
                <w:lang w:val="en-US" w:bidi="ar-SA"/>
              </w:rPr>
              <w:t xml:space="preserve">格式自拟）</w:t>
            </w:r>
            <w:r>
              <w:rPr>
                <w:rFonts w:hint="eastAsia"/>
                <w:color w:val="000000"/>
                <w:sz w:val="21"/>
                <w:szCs w:val="21"/>
                <w:lang w:val="en-US" w:bidi="ar-SA"/>
              </w:rPr>
            </w:r>
            <w:r/>
          </w:p>
        </w:tc>
        <w:tc>
          <w:tcPr>
            <w:tcW w:w="647" w:type="dxa"/>
            <w:vAlign w:val="center"/>
            <w:textDirection w:val="lrTb"/>
            <w:noWrap w:val="false"/>
          </w:tcPr>
          <w:p>
            <w:pPr>
              <w:pStyle w:val="871"/>
              <w:jc w:val="center"/>
              <w:spacing w:before="68" w:line="264" w:lineRule="auto"/>
              <w:rPr>
                <w:rFonts w:hint="eastAsia" w:ascii="宋体" w:hAnsi="宋体" w:eastAsia="宋体" w:cs="宋体"/>
                <w:color w:val="000000"/>
                <w:sz w:val="21"/>
                <w:szCs w:val="21"/>
                <w:lang w:val="en-US" w:eastAsia="zh-CN" w:bidi="ar-SA"/>
              </w:rPr>
            </w:pPr>
            <w:r>
              <w:rPr>
                <w:rFonts w:hint="eastAsia" w:ascii="宋体" w:hAnsi="宋体" w:cs="宋体"/>
                <w:color w:val="000000"/>
                <w:szCs w:val="21"/>
              </w:rPr>
              <w:t xml:space="preserve">2</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71"/>
              <w:jc w:val="center"/>
              <w:spacing w:before="68" w:line="264" w:lineRule="auto"/>
              <w:rPr>
                <w:rFonts w:hint="eastAsia" w:ascii="宋体" w:hAnsi="宋体" w:eastAsia="宋体" w:cs="宋体"/>
                <w:color w:val="000000"/>
                <w:spacing w:val="-6"/>
                <w:szCs w:val="21"/>
                <w:lang w:val="en-US" w:eastAsia="zh-CN"/>
              </w:rPr>
            </w:pPr>
            <w:r>
              <w:rPr>
                <w:rFonts w:hint="eastAsia" w:ascii="宋体" w:hAnsi="宋体" w:cs="宋体"/>
                <w:color w:val="000000"/>
                <w:spacing w:val="-6"/>
                <w:szCs w:val="21"/>
              </w:rPr>
              <w:t xml:space="preserve">客</w:t>
            </w:r>
            <w:r>
              <w:rPr>
                <w:rFonts w:hint="eastAsia" w:ascii="宋体" w:hAnsi="宋体" w:cs="宋体"/>
                <w:color w:val="000000"/>
                <w:spacing w:val="-4"/>
                <w:szCs w:val="21"/>
              </w:rPr>
              <w:t xml:space="preserve">观分</w:t>
            </w:r>
            <w:r>
              <w:rPr>
                <w:rFonts w:hint="eastAsia" w:ascii="宋体" w:hAnsi="宋体" w:eastAsia="宋体" w:cs="宋体"/>
                <w:color w:val="000000"/>
                <w:spacing w:val="-6"/>
                <w:szCs w:val="21"/>
                <w:lang w:val="en-US" w:eastAsia="zh-CN"/>
              </w:rPr>
            </w:r>
            <w:r/>
          </w:p>
        </w:tc>
      </w:tr>
      <w:tr>
        <w:trPr>
          <w:trHeight w:val="455"/>
        </w:trPr>
        <w:tc>
          <w:tcPr>
            <w:gridSpan w:val="5"/>
            <w:tcW w:w="9575"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color w:val="000000"/>
                <w:szCs w:val="21"/>
              </w:rPr>
            </w:pPr>
            <w:r>
              <w:rPr>
                <w:rFonts w:hint="eastAsia" w:ascii="宋体" w:hAnsi="宋体" w:eastAsia="宋体" w:cs="宋体"/>
                <w:b w:val="0"/>
                <w:bCs w:val="0"/>
                <w:color w:val="000000"/>
                <w:spacing w:val="0"/>
                <w:szCs w:val="21"/>
                <w:lang w:val="en-US" w:eastAsia="zh-CN"/>
              </w:rPr>
              <w:t xml:space="preserve">4.业绩</w:t>
            </w:r>
            <w:r>
              <w:rPr>
                <w:rFonts w:hint="eastAsia" w:ascii="宋体" w:hAnsi="宋体" w:eastAsia="宋体" w:cs="宋体"/>
                <w:color w:val="000000"/>
                <w:szCs w:val="21"/>
              </w:rPr>
            </w:r>
            <w:r/>
          </w:p>
        </w:tc>
      </w:tr>
      <w:tr>
        <w:trPr>
          <w:trHeight w:val="1015"/>
        </w:trPr>
        <w:tc>
          <w:tcPr>
            <w:tcW w:w="519" w:type="dxa"/>
            <w:vAlign w:val="center"/>
            <w:textDirection w:val="lrTb"/>
            <w:noWrap w:val="false"/>
          </w:tcPr>
          <w:p>
            <w:pPr>
              <w:pStyle w:val="871"/>
              <w:jc w:val="center"/>
              <w:spacing w:before="68" w:line="264" w:lineRule="auto"/>
              <w:rPr>
                <w:rFonts w:hint="eastAsia" w:ascii="宋体" w:hAnsi="宋体" w:eastAsia="宋体" w:cs="宋体"/>
                <w:color w:val="000000"/>
                <w:spacing w:val="-2"/>
                <w:szCs w:val="21"/>
              </w:rPr>
            </w:pPr>
            <w:r>
              <w:rPr>
                <w:rFonts w:hint="eastAsia" w:ascii="宋体" w:hAnsi="宋体" w:cs="宋体"/>
                <w:color w:val="000000"/>
                <w:spacing w:val="-2"/>
                <w:szCs w:val="21"/>
              </w:rPr>
              <w:t xml:space="preserve">4.1</w:t>
            </w:r>
            <w:r>
              <w:rPr>
                <w:rFonts w:hint="eastAsia" w:ascii="宋体" w:hAnsi="宋体" w:eastAsia="宋体" w:cs="宋体"/>
                <w:color w:val="000000"/>
                <w:spacing w:val="-2"/>
                <w:szCs w:val="21"/>
              </w:rPr>
            </w:r>
            <w:r/>
          </w:p>
        </w:tc>
        <w:tc>
          <w:tcPr>
            <w:tcW w:w="1179" w:type="dxa"/>
            <w:vAlign w:val="center"/>
            <w:textDirection w:val="lrTb"/>
            <w:noWrap w:val="false"/>
          </w:tcPr>
          <w:p>
            <w:pPr>
              <w:pStyle w:val="871"/>
              <w:ind w:firstLine="210"/>
              <w:spacing w:before="0" w:line="264" w:lineRule="auto"/>
              <w:rPr>
                <w:rFonts w:hint="eastAsia" w:ascii="宋体" w:hAnsi="宋体" w:eastAsia="宋体" w:cs="宋体"/>
                <w:color w:val="000000"/>
                <w:szCs w:val="21"/>
                <w:lang w:val="en-US" w:eastAsia="zh-CN"/>
              </w:rPr>
            </w:pPr>
            <w:r>
              <w:rPr>
                <w:rFonts w:hint="eastAsia" w:ascii="宋体" w:hAnsi="宋体" w:eastAsia="宋体" w:cs="宋体"/>
                <w:color w:val="000000"/>
                <w:spacing w:val="0"/>
                <w:szCs w:val="21"/>
              </w:rPr>
              <w:t xml:space="preserve">业绩</w:t>
            </w:r>
            <w:r>
              <w:rPr>
                <w:rFonts w:hint="eastAsia" w:ascii="宋体" w:hAnsi="宋体" w:eastAsia="宋体" w:cs="宋体"/>
                <w:color w:val="000000"/>
                <w:szCs w:val="21"/>
                <w:lang w:val="en-US" w:eastAsia="zh-CN"/>
              </w:rPr>
            </w:r>
            <w:r/>
          </w:p>
        </w:tc>
        <w:tc>
          <w:tcPr>
            <w:tcW w:w="6330" w:type="dxa"/>
            <w:vAlign w:val="center"/>
            <w:textDirection w:val="lrTb"/>
            <w:noWrap w:val="false"/>
          </w:tcPr>
          <w:p>
            <w:pPr>
              <w:pStyle w:val="871"/>
              <w:spacing w:line="264" w:lineRule="auto"/>
              <w:rPr>
                <w:rFonts w:hint="eastAsia" w:ascii="宋体" w:hAnsi="宋体" w:eastAsia="宋体" w:cs="宋体"/>
                <w:color w:val="000000"/>
                <w:sz w:val="21"/>
                <w:szCs w:val="21"/>
                <w:lang w:val="en-US" w:eastAsia="zh-CN" w:bidi="zh-CN"/>
              </w:rPr>
            </w:pPr>
            <w:r>
              <w:rPr>
                <w:rFonts w:hint="eastAsia" w:ascii="宋体" w:hAnsi="宋体" w:eastAsia="宋体" w:cs="宋体"/>
                <w:color w:val="000000"/>
                <w:szCs w:val="21"/>
              </w:rPr>
              <w:t xml:space="preserve">投标人提供2023年1月1日（含）以来所投品牌多联机产品业绩（至少包含多联机设备供货及安装），每提供1个得1分，最多得2分。（时间以合同签订时间为准，提供有效合同，合同页须清晰可见相应内容）</w:t>
            </w:r>
            <w:r>
              <w:rPr>
                <w:rFonts w:hint="eastAsia" w:ascii="宋体" w:hAnsi="宋体" w:eastAsia="宋体" w:cs="宋体"/>
                <w:color w:val="000000"/>
                <w:sz w:val="21"/>
                <w:szCs w:val="21"/>
                <w:lang w:val="en-US" w:eastAsia="zh-CN" w:bidi="zh-CN"/>
              </w:rPr>
            </w:r>
            <w:r/>
          </w:p>
        </w:tc>
        <w:tc>
          <w:tcPr>
            <w:tcW w:w="647" w:type="dxa"/>
            <w:vAlign w:val="center"/>
            <w:textDirection w:val="lrTb"/>
            <w:noWrap w:val="false"/>
          </w:tcPr>
          <w:p>
            <w:pPr>
              <w:pStyle w:val="871"/>
              <w:jc w:val="center"/>
              <w:spacing w:line="264" w:lineRule="auto"/>
              <w:rPr>
                <w:rFonts w:hint="eastAsia" w:ascii="宋体" w:hAnsi="宋体" w:eastAsia="宋体" w:cs="宋体"/>
                <w:color w:val="000000"/>
                <w:sz w:val="21"/>
                <w:szCs w:val="21"/>
                <w:lang w:val="en-US" w:eastAsia="zh-CN" w:bidi="ar-SA"/>
              </w:rPr>
            </w:pPr>
            <w:r>
              <w:rPr>
                <w:rFonts w:hint="eastAsia" w:ascii="宋体" w:hAnsi="宋体" w:cs="宋体"/>
                <w:color w:val="000000"/>
                <w:szCs w:val="21"/>
              </w:rPr>
              <w:t xml:space="preserve">2</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71"/>
              <w:jc w:val="center"/>
              <w:spacing w:before="68" w:line="264" w:lineRule="auto"/>
              <w:rPr>
                <w:rFonts w:hint="eastAsia" w:ascii="宋体" w:hAnsi="宋体" w:eastAsia="宋体" w:cs="宋体"/>
                <w:color w:val="000000"/>
                <w:szCs w:val="21"/>
                <w:lang w:eastAsia="zh-CN"/>
              </w:rPr>
            </w:pPr>
            <w:r>
              <w:rPr>
                <w:rFonts w:hint="eastAsia" w:ascii="宋体" w:hAnsi="宋体" w:cs="宋体"/>
                <w:color w:val="000000"/>
                <w:spacing w:val="-6"/>
                <w:szCs w:val="21"/>
              </w:rPr>
              <w:t xml:space="preserve">客</w:t>
            </w:r>
            <w:r>
              <w:rPr>
                <w:rFonts w:hint="eastAsia" w:ascii="宋体" w:hAnsi="宋体" w:cs="宋体"/>
                <w:color w:val="000000"/>
                <w:spacing w:val="-4"/>
                <w:szCs w:val="21"/>
              </w:rPr>
              <w:t xml:space="preserve">观分</w:t>
            </w:r>
            <w:r>
              <w:rPr>
                <w:rFonts w:hint="eastAsia" w:ascii="宋体" w:hAnsi="宋体" w:eastAsia="宋体" w:cs="宋体"/>
                <w:color w:val="000000"/>
                <w:szCs w:val="21"/>
                <w:lang w:eastAsia="zh-CN"/>
              </w:rPr>
            </w:r>
            <w:r/>
          </w:p>
        </w:tc>
      </w:tr>
      <w:tr>
        <w:trPr>
          <w:trHeight w:val="269"/>
        </w:trPr>
        <w:tc>
          <w:tcPr>
            <w:gridSpan w:val="5"/>
            <w:tcW w:w="9575" w:type="dxa"/>
            <w:vAlign w:val="top"/>
            <w:textDirection w:val="lrTb"/>
            <w:noWrap w:val="false"/>
          </w:tcPr>
          <w:p>
            <w:pPr>
              <w:pStyle w:val="871"/>
              <w:keepLines w:val="0"/>
              <w:keepNext w:val="0"/>
              <w:pageBreakBefore w:val="0"/>
              <w:spacing w:before="0" w:line="264" w:lineRule="auto"/>
              <w:widowControl w:val="off"/>
              <w:rPr>
                <w:rFonts w:hint="eastAsia" w:ascii="宋体" w:hAnsi="宋体" w:eastAsia="宋体" w:cs="宋体"/>
                <w:color w:val="000000"/>
                <w:szCs w:val="21"/>
              </w:rPr>
            </w:pPr>
            <w:r>
              <w:rPr>
                <w:rFonts w:hint="eastAsia" w:ascii="宋体" w:hAnsi="宋体" w:eastAsia="宋体" w:cs="宋体"/>
                <w:b w:val="0"/>
                <w:bCs w:val="0"/>
                <w:color w:val="000000"/>
                <w:spacing w:val="0"/>
                <w:szCs w:val="21"/>
                <w:lang w:val="en-US" w:eastAsia="zh-CN"/>
              </w:rPr>
              <w:t xml:space="preserve">5.履约能力</w:t>
            </w:r>
            <w:r>
              <w:rPr>
                <w:rFonts w:hint="eastAsia" w:ascii="宋体" w:hAnsi="宋体" w:eastAsia="宋体" w:cs="宋体"/>
                <w:color w:val="000000"/>
                <w:szCs w:val="21"/>
              </w:rPr>
            </w:r>
            <w:r/>
          </w:p>
        </w:tc>
      </w:tr>
      <w:tr>
        <w:trPr>
          <w:trHeight w:val="387"/>
        </w:trPr>
        <w:tc>
          <w:tcPr>
            <w:tcW w:w="519" w:type="dxa"/>
            <w:vAlign w:val="center"/>
            <w:textDirection w:val="lrTb"/>
            <w:noWrap w:val="false"/>
          </w:tcPr>
          <w:p>
            <w:pPr>
              <w:pStyle w:val="871"/>
              <w:jc w:val="center"/>
              <w:spacing w:before="68" w:line="264" w:lineRule="auto"/>
              <w:rPr>
                <w:rFonts w:hint="eastAsia" w:ascii="宋体" w:hAnsi="宋体" w:eastAsia="宋体" w:cs="宋体"/>
                <w:color w:val="000000"/>
                <w:spacing w:val="-2"/>
                <w:szCs w:val="21"/>
              </w:rPr>
            </w:pPr>
            <w:r>
              <w:rPr>
                <w:rFonts w:hint="eastAsia" w:ascii="宋体" w:hAnsi="宋体" w:cs="宋体"/>
                <w:color w:val="000000"/>
                <w:spacing w:val="-2"/>
                <w:szCs w:val="21"/>
              </w:rPr>
              <w:t xml:space="preserve">5.1</w:t>
            </w:r>
            <w:r>
              <w:rPr>
                <w:rFonts w:hint="eastAsia" w:ascii="宋体" w:hAnsi="宋体" w:eastAsia="宋体" w:cs="宋体"/>
                <w:color w:val="000000"/>
                <w:spacing w:val="-2"/>
                <w:szCs w:val="21"/>
              </w:rPr>
            </w:r>
            <w:r/>
          </w:p>
        </w:tc>
        <w:tc>
          <w:tcPr>
            <w:tcW w:w="1179" w:type="dxa"/>
            <w:vAlign w:val="center"/>
            <w:textDirection w:val="lrTb"/>
            <w:noWrap w:val="false"/>
          </w:tcPr>
          <w:p>
            <w:pPr>
              <w:pStyle w:val="871"/>
              <w:spacing w:before="0" w:line="264" w:lineRule="auto"/>
              <w:rPr>
                <w:rFonts w:hint="eastAsia" w:ascii="宋体" w:hAnsi="宋体" w:eastAsia="宋体" w:cs="宋体"/>
                <w:color w:val="000000"/>
                <w:spacing w:val="0"/>
                <w:szCs w:val="21"/>
                <w:lang w:val="en-US" w:eastAsia="zh-CN"/>
              </w:rPr>
            </w:pPr>
            <w:r>
              <w:rPr>
                <w:rFonts w:hint="eastAsia" w:ascii="宋体" w:hAnsi="宋体" w:eastAsia="宋体" w:cs="宋体"/>
                <w:color w:val="000000"/>
                <w:spacing w:val="0"/>
                <w:szCs w:val="21"/>
              </w:rPr>
              <w:t xml:space="preserve">履约能力1</w:t>
            </w:r>
            <w:r>
              <w:rPr>
                <w:rFonts w:hint="eastAsia" w:ascii="宋体" w:hAnsi="宋体" w:eastAsia="宋体" w:cs="宋体"/>
                <w:color w:val="000000"/>
                <w:spacing w:val="0"/>
                <w:szCs w:val="21"/>
                <w:lang w:val="en-US" w:eastAsia="zh-CN"/>
              </w:rPr>
            </w:r>
            <w:r/>
          </w:p>
        </w:tc>
        <w:tc>
          <w:tcPr>
            <w:tcW w:w="6330" w:type="dxa"/>
            <w:vAlign w:val="center"/>
            <w:textDirection w:val="lrTb"/>
            <w:noWrap w:val="false"/>
          </w:tcPr>
          <w:p>
            <w:pPr>
              <w:pStyle w:val="871"/>
              <w:jc w:val="both"/>
              <w:spacing w:line="264"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投标人派驻本项目的项目经理：</w:t>
            </w:r>
            <w:r>
              <w:rPr>
                <w:rFonts w:hint="eastAsia" w:ascii="宋体" w:hAnsi="宋体" w:eastAsia="宋体" w:cs="宋体"/>
                <w:color w:val="000000"/>
                <w:sz w:val="21"/>
                <w:szCs w:val="21"/>
              </w:rPr>
            </w:r>
            <w:r/>
          </w:p>
          <w:p>
            <w:pPr>
              <w:pStyle w:val="871"/>
              <w:ind w:left="0" w:right="0"/>
              <w:jc w:val="both"/>
              <w:keepLines w:val="0"/>
              <w:keepNext w:val="0"/>
              <w:spacing w:before="0" w:beforeAutospacing="0" w:after="0" w:afterAutospacing="0" w:line="264"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具备</w:t>
            </w:r>
            <w:r>
              <w:rPr>
                <w:rStyle w:val="943"/>
                <w:rFonts w:hint="eastAsia" w:ascii="宋体" w:hAnsi="宋体" w:eastAsia="宋体" w:cs="宋体"/>
                <w:b w:val="0"/>
                <w:bCs w:val="0"/>
                <w:color w:val="000000"/>
                <w:sz w:val="21"/>
                <w:szCs w:val="21"/>
              </w:rPr>
              <w:t xml:space="preserve">机电工程专业二级注册建造师证书</w:t>
            </w:r>
            <w:r>
              <w:rPr>
                <w:rFonts w:hint="eastAsia" w:ascii="宋体" w:hAnsi="宋体" w:eastAsia="宋体" w:cs="宋体"/>
                <w:color w:val="000000"/>
                <w:sz w:val="21"/>
                <w:szCs w:val="21"/>
              </w:rPr>
              <w:t xml:space="preserve">及有效的安全生产考核合格证书（B 证），得</w:t>
            </w:r>
            <w:r>
              <w:rPr>
                <w:rStyle w:val="943"/>
                <w:rFonts w:hint="eastAsia" w:ascii="宋体" w:hAnsi="宋体" w:eastAsia="宋体" w:cs="宋体"/>
                <w:b w:val="0"/>
                <w:bCs w:val="0"/>
                <w:color w:val="000000"/>
                <w:sz w:val="21"/>
                <w:szCs w:val="21"/>
                <w:lang w:eastAsia="zh-CN"/>
              </w:rPr>
              <w:t xml:space="preserve">2</w:t>
            </w:r>
            <w:r>
              <w:rPr>
                <w:rStyle w:val="943"/>
                <w:rFonts w:hint="eastAsia" w:ascii="宋体" w:hAnsi="宋体" w:eastAsia="宋体" w:cs="宋体"/>
                <w:b w:val="0"/>
                <w:bCs w:val="0"/>
                <w:color w:val="000000"/>
                <w:sz w:val="21"/>
                <w:szCs w:val="21"/>
              </w:rPr>
              <w:t xml:space="preserve">分</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871"/>
              <w:spacing w:line="264"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（提供项目经理有效证书扫描件及投标人为其缴纳的自2026年1月以来任意一个月的社保</w:t>
            </w:r>
            <w:r>
              <w:rPr>
                <w:rFonts w:hint="eastAsia" w:ascii="宋体" w:hAnsi="宋体" w:eastAsia="宋体" w:cs="宋体"/>
                <w:color w:val="000000"/>
                <w:sz w:val="21"/>
                <w:szCs w:val="21"/>
                <w:lang w:eastAsia="zh-CN"/>
              </w:rPr>
              <w:t xml:space="preserve">证明</w:t>
            </w:r>
            <w:r>
              <w:rPr>
                <w:rFonts w:hint="eastAsia" w:ascii="宋体" w:hAnsi="宋体" w:eastAsia="宋体" w:cs="宋体"/>
                <w:color w:val="000000"/>
                <w:sz w:val="21"/>
                <w:szCs w:val="21"/>
              </w:rPr>
              <w:t xml:space="preserve">材料。）</w:t>
            </w:r>
            <w:r>
              <w:rPr>
                <w:rFonts w:hint="eastAsia" w:ascii="宋体" w:hAnsi="宋体" w:eastAsia="宋体" w:cs="宋体"/>
                <w:color w:val="000000"/>
                <w:sz w:val="21"/>
                <w:szCs w:val="21"/>
                <w:lang w:val="en-US" w:eastAsia="zh-CN" w:bidi="ar-SA"/>
              </w:rPr>
            </w:r>
            <w:r/>
          </w:p>
        </w:tc>
        <w:tc>
          <w:tcPr>
            <w:tcW w:w="647" w:type="dxa"/>
            <w:vAlign w:val="center"/>
            <w:textDirection w:val="lrTb"/>
            <w:noWrap w:val="false"/>
          </w:tcPr>
          <w:p>
            <w:pPr>
              <w:pStyle w:val="871"/>
              <w:jc w:val="center"/>
              <w:spacing w:before="68" w:line="264" w:lineRule="auto"/>
              <w:rPr>
                <w:rFonts w:hint="eastAsia" w:ascii="宋体" w:hAnsi="宋体" w:eastAsia="宋体" w:cs="宋体"/>
                <w:color w:val="000000"/>
                <w:sz w:val="21"/>
                <w:szCs w:val="21"/>
                <w:lang w:val="en-US" w:eastAsia="zh-CN" w:bidi="ar-SA"/>
              </w:rPr>
            </w:pPr>
            <w:r>
              <w:rPr>
                <w:rFonts w:hint="eastAsia" w:ascii="宋体" w:hAnsi="宋体" w:cs="宋体"/>
                <w:color w:val="000000"/>
                <w:szCs w:val="21"/>
              </w:rPr>
              <w:t xml:space="preserve">2</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71"/>
              <w:jc w:val="center"/>
              <w:spacing w:before="68" w:line="264" w:lineRule="auto"/>
              <w:rPr>
                <w:rFonts w:hint="eastAsia" w:ascii="宋体" w:hAnsi="宋体" w:eastAsia="宋体" w:cs="宋体"/>
                <w:color w:val="000000"/>
                <w:szCs w:val="21"/>
              </w:rPr>
            </w:pPr>
            <w:r>
              <w:rPr>
                <w:rFonts w:hint="eastAsia" w:ascii="宋体" w:hAnsi="宋体" w:cs="宋体"/>
                <w:color w:val="000000"/>
                <w:spacing w:val="-6"/>
                <w:szCs w:val="21"/>
              </w:rPr>
              <w:t xml:space="preserve">客</w:t>
            </w:r>
            <w:r>
              <w:rPr>
                <w:rFonts w:hint="eastAsia" w:ascii="宋体" w:hAnsi="宋体" w:cs="宋体"/>
                <w:color w:val="000000"/>
                <w:spacing w:val="-4"/>
                <w:szCs w:val="21"/>
              </w:rPr>
              <w:t xml:space="preserve">观分</w:t>
            </w:r>
            <w:r>
              <w:rPr>
                <w:rFonts w:hint="eastAsia" w:ascii="宋体" w:hAnsi="宋体" w:eastAsia="宋体" w:cs="宋体"/>
                <w:color w:val="000000"/>
                <w:szCs w:val="21"/>
              </w:rPr>
            </w:r>
            <w:r/>
          </w:p>
        </w:tc>
      </w:tr>
      <w:tr>
        <w:trPr>
          <w:trHeight w:val="383"/>
        </w:trPr>
        <w:tc>
          <w:tcPr>
            <w:tcW w:w="519" w:type="dxa"/>
            <w:vAlign w:val="center"/>
            <w:textDirection w:val="lrTb"/>
            <w:noWrap w:val="false"/>
          </w:tcPr>
          <w:p>
            <w:pPr>
              <w:pStyle w:val="871"/>
              <w:jc w:val="center"/>
              <w:spacing w:before="68" w:line="264" w:lineRule="auto"/>
              <w:rPr>
                <w:rFonts w:hint="eastAsia" w:ascii="宋体" w:hAnsi="宋体" w:eastAsia="宋体" w:cs="宋体"/>
                <w:color w:val="000000"/>
                <w:spacing w:val="-2"/>
                <w:szCs w:val="21"/>
              </w:rPr>
            </w:pPr>
            <w:r>
              <w:rPr>
                <w:rFonts w:hint="eastAsia" w:ascii="宋体" w:hAnsi="宋体" w:cs="宋体"/>
                <w:color w:val="000000"/>
                <w:spacing w:val="-2"/>
                <w:szCs w:val="21"/>
              </w:rPr>
              <w:t xml:space="preserve">5.2</w:t>
            </w:r>
            <w:r>
              <w:rPr>
                <w:rFonts w:hint="eastAsia" w:ascii="宋体" w:hAnsi="宋体" w:eastAsia="宋体" w:cs="宋体"/>
                <w:color w:val="000000"/>
                <w:spacing w:val="-2"/>
                <w:szCs w:val="21"/>
              </w:rPr>
            </w:r>
            <w:r/>
          </w:p>
        </w:tc>
        <w:tc>
          <w:tcPr>
            <w:tcW w:w="1179" w:type="dxa"/>
            <w:vAlign w:val="center"/>
            <w:textDirection w:val="lrTb"/>
            <w:noWrap w:val="false"/>
          </w:tcPr>
          <w:p>
            <w:pPr>
              <w:pStyle w:val="871"/>
              <w:spacing w:before="0" w:line="264" w:lineRule="auto"/>
              <w:rPr>
                <w:rFonts w:hint="eastAsia" w:ascii="宋体" w:hAnsi="宋体" w:eastAsia="宋体" w:cs="宋体"/>
                <w:color w:val="000000"/>
                <w:spacing w:val="0"/>
                <w:szCs w:val="21"/>
                <w:lang w:val="en-US" w:eastAsia="zh-CN"/>
              </w:rPr>
            </w:pPr>
            <w:r>
              <w:rPr>
                <w:rFonts w:hint="eastAsia" w:ascii="宋体" w:hAnsi="宋体" w:eastAsia="宋体" w:cs="宋体"/>
                <w:color w:val="000000"/>
                <w:spacing w:val="0"/>
                <w:szCs w:val="21"/>
              </w:rPr>
              <w:t xml:space="preserve">履约能力2</w:t>
            </w:r>
            <w:r>
              <w:rPr>
                <w:rFonts w:hint="eastAsia" w:ascii="宋体" w:hAnsi="宋体" w:eastAsia="宋体" w:cs="宋体"/>
                <w:color w:val="000000"/>
                <w:spacing w:val="0"/>
                <w:szCs w:val="21"/>
                <w:lang w:val="en-US" w:eastAsia="zh-CN"/>
              </w:rPr>
            </w:r>
            <w:r/>
          </w:p>
        </w:tc>
        <w:tc>
          <w:tcPr>
            <w:tcW w:w="6330" w:type="dxa"/>
            <w:vAlign w:val="center"/>
            <w:textDirection w:val="lrTb"/>
            <w:noWrap w:val="false"/>
          </w:tcPr>
          <w:p>
            <w:pPr>
              <w:pStyle w:val="871"/>
              <w:jc w:val="left"/>
              <w:keepLines w:val="0"/>
              <w:keepNext w:val="0"/>
              <w:spacing w:line="264"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投标人拟派本项目的安装维修人员（不含项目经理）：</w:t>
            </w:r>
            <w:r>
              <w:rPr>
                <w:rFonts w:hint="eastAsia" w:ascii="宋体" w:hAnsi="宋体" w:eastAsia="宋体" w:cs="宋体"/>
                <w:color w:val="000000"/>
                <w:sz w:val="21"/>
                <w:szCs w:val="21"/>
                <w:lang w:val="en-US" w:eastAsia="zh-CN" w:bidi="ar"/>
              </w:rPr>
            </w:r>
            <w:r/>
          </w:p>
          <w:p>
            <w:pPr>
              <w:pStyle w:val="871"/>
              <w:jc w:val="left"/>
              <w:keepLines w:val="0"/>
              <w:keepNext w:val="0"/>
              <w:spacing w:line="264"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具备应急管理部门颁发的特种作业操作证书，具体评分如下： </w:t>
            </w:r>
            <w:r>
              <w:rPr>
                <w:rFonts w:hint="eastAsia" w:ascii="宋体" w:hAnsi="宋体" w:eastAsia="宋体" w:cs="宋体"/>
                <w:color w:val="000000"/>
                <w:sz w:val="21"/>
                <w:szCs w:val="21"/>
                <w:lang w:val="en-US" w:eastAsia="zh-CN" w:bidi="ar"/>
              </w:rPr>
            </w:r>
            <w:r/>
          </w:p>
          <w:p>
            <w:pPr>
              <w:pStyle w:val="871"/>
              <w:numPr>
                <w:ilvl w:val="0"/>
                <w:numId w:val="5"/>
              </w:numPr>
              <w:jc w:val="left"/>
              <w:keepLines w:val="0"/>
              <w:keepNext w:val="0"/>
              <w:spacing w:line="264"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bidi="ar"/>
              </w:rPr>
              <w:t xml:space="preserve">具有安全生产监督管理局／应急管理部门颁发</w:t>
            </w:r>
            <w:r>
              <w:rPr>
                <w:rFonts w:hint="eastAsia" w:ascii="宋体" w:hAnsi="宋体" w:eastAsia="宋体" w:cs="宋体"/>
                <w:color w:val="000000"/>
                <w:sz w:val="21"/>
                <w:szCs w:val="21"/>
                <w:lang w:val="en-US" w:eastAsia="zh-CN" w:bidi="ar"/>
              </w:rPr>
              <w:t xml:space="preserve">的</w:t>
            </w:r>
            <w:r>
              <w:rPr>
                <w:rFonts w:hint="eastAsia" w:ascii="宋体" w:hAnsi="宋体" w:eastAsia="宋体" w:cs="宋体"/>
                <w:color w:val="000000"/>
                <w:sz w:val="21"/>
                <w:szCs w:val="21"/>
                <w:lang w:val="en-US" w:eastAsia="zh-CN" w:bidi="ar"/>
              </w:rPr>
              <w:t xml:space="preserve">高处安装、维护、拆除作业证书：每1人得1分，最多计3分；</w:t>
            </w:r>
            <w:r>
              <w:rPr>
                <w:rFonts w:hint="eastAsia" w:ascii="宋体" w:hAnsi="宋体" w:eastAsia="宋体" w:cs="宋体"/>
                <w:color w:val="000000"/>
                <w:sz w:val="21"/>
                <w:szCs w:val="21"/>
                <w:lang w:val="en-US" w:eastAsia="zh-CN" w:bidi="ar"/>
              </w:rPr>
            </w:r>
            <w:r/>
          </w:p>
          <w:p>
            <w:pPr>
              <w:pStyle w:val="871"/>
              <w:numPr>
                <w:ilvl w:val="0"/>
                <w:numId w:val="5"/>
              </w:numPr>
              <w:jc w:val="left"/>
              <w:keepLines w:val="0"/>
              <w:keepNext w:val="0"/>
              <w:spacing w:line="264" w:lineRule="auto"/>
              <w:widowControl/>
              <w:rPr>
                <w:rFonts w:hint="eastAsia" w:ascii="宋体" w:hAnsi="宋体" w:eastAsia="宋体" w:cs="宋体"/>
                <w:color w:val="000000"/>
                <w:szCs w:val="21"/>
                <w:lang w:bidi="ar"/>
              </w:rPr>
              <w:suppressLineNumbers w:val="0"/>
            </w:pPr>
            <w:r>
              <w:rPr>
                <w:rFonts w:hint="eastAsia" w:ascii="宋体" w:hAnsi="宋体" w:eastAsia="宋体" w:cs="宋体"/>
                <w:color w:val="000000"/>
                <w:sz w:val="21"/>
                <w:szCs w:val="21"/>
                <w:lang w:val="en-US" w:eastAsia="zh-CN" w:bidi="ar"/>
              </w:rPr>
              <w:t xml:space="preserve"> 具有</w:t>
            </w:r>
            <w:r>
              <w:rPr>
                <w:rFonts w:hint="eastAsia" w:ascii="宋体" w:hAnsi="宋体" w:eastAsia="宋体" w:cs="宋体"/>
                <w:color w:val="000000"/>
                <w:sz w:val="21"/>
                <w:szCs w:val="21"/>
                <w:lang w:bidi="ar"/>
              </w:rPr>
              <w:t xml:space="preserve">安全生产监督管理局／应急管理部门颁发</w:t>
            </w:r>
            <w:r>
              <w:rPr>
                <w:rFonts w:hint="eastAsia" w:ascii="宋体" w:hAnsi="宋体" w:eastAsia="宋体" w:cs="宋体"/>
                <w:color w:val="000000"/>
                <w:sz w:val="21"/>
                <w:szCs w:val="21"/>
                <w:lang w:val="en-US" w:eastAsia="zh-CN" w:bidi="ar"/>
              </w:rPr>
              <w:t xml:space="preserve">的</w:t>
            </w:r>
            <w:r>
              <w:rPr>
                <w:rFonts w:hint="eastAsia" w:ascii="宋体" w:hAnsi="宋体" w:eastAsia="宋体" w:cs="宋体"/>
                <w:color w:val="000000"/>
                <w:sz w:val="21"/>
                <w:szCs w:val="21"/>
                <w:lang w:val="en-US" w:eastAsia="zh-CN" w:bidi="ar"/>
              </w:rPr>
              <w:t xml:space="preserve">制冷与空调设备安装修理作业证书：每1人得1分，最多计1分；</w:t>
            </w:r>
            <w:r>
              <w:rPr>
                <w:rFonts w:hint="eastAsia" w:ascii="宋体" w:hAnsi="宋体" w:eastAsia="宋体" w:cs="宋体"/>
                <w:color w:val="000000"/>
                <w:szCs w:val="21"/>
                <w:lang w:bidi="ar"/>
              </w:rPr>
            </w:r>
            <w:r/>
          </w:p>
          <w:p>
            <w:pPr>
              <w:pStyle w:val="871"/>
              <w:numPr>
                <w:ilvl w:val="0"/>
                <w:numId w:val="5"/>
              </w:numPr>
              <w:jc w:val="left"/>
              <w:keepLines w:val="0"/>
              <w:keepNext w:val="0"/>
              <w:spacing w:line="264" w:lineRule="auto"/>
              <w:widowControl/>
              <w:rPr>
                <w:rFonts w:hint="eastAsia" w:ascii="宋体" w:hAnsi="宋体" w:eastAsia="宋体" w:cs="宋体"/>
                <w:color w:val="000000"/>
                <w:szCs w:val="21"/>
                <w:lang w:bidi="ar"/>
              </w:rPr>
              <w:suppressLineNumbers w:val="0"/>
            </w:pPr>
            <w:r>
              <w:rPr>
                <w:rFonts w:hint="eastAsia" w:ascii="宋体" w:hAnsi="宋体" w:eastAsia="宋体" w:cs="宋体"/>
                <w:color w:val="000000"/>
                <w:sz w:val="21"/>
                <w:szCs w:val="21"/>
                <w:lang w:val="en-US" w:eastAsia="zh-CN" w:bidi="ar"/>
              </w:rPr>
              <w:t xml:space="preserve"> 具有</w:t>
            </w:r>
            <w:r>
              <w:rPr>
                <w:rFonts w:hint="eastAsia" w:ascii="宋体" w:hAnsi="宋体" w:eastAsia="宋体" w:cs="宋体"/>
                <w:color w:val="000000"/>
                <w:sz w:val="21"/>
                <w:szCs w:val="21"/>
                <w:lang w:bidi="ar"/>
              </w:rPr>
              <w:t xml:space="preserve">安全生产监督管理局／应急管理部门颁发</w:t>
            </w:r>
            <w:r>
              <w:rPr>
                <w:rFonts w:hint="eastAsia" w:ascii="宋体" w:hAnsi="宋体" w:eastAsia="宋体" w:cs="宋体"/>
                <w:color w:val="000000"/>
                <w:sz w:val="21"/>
                <w:szCs w:val="21"/>
                <w:lang w:val="en-US" w:eastAsia="zh-CN" w:bidi="ar"/>
              </w:rPr>
              <w:t xml:space="preserve">的</w:t>
            </w:r>
            <w:r>
              <w:rPr>
                <w:rFonts w:hint="eastAsia" w:ascii="宋体" w:hAnsi="宋体" w:eastAsia="宋体" w:cs="宋体"/>
                <w:color w:val="000000"/>
                <w:sz w:val="21"/>
                <w:szCs w:val="21"/>
                <w:lang w:val="en-US" w:eastAsia="zh-CN" w:bidi="ar"/>
              </w:rPr>
              <w:t xml:space="preserve">熔化焊接与热切割作业证书：每1人得1分，最多计1分；  </w:t>
            </w:r>
            <w:r>
              <w:rPr>
                <w:rFonts w:hint="eastAsia" w:ascii="宋体" w:hAnsi="宋体" w:eastAsia="宋体" w:cs="宋体"/>
                <w:color w:val="000000"/>
                <w:szCs w:val="21"/>
                <w:lang w:bidi="ar"/>
              </w:rPr>
            </w:r>
            <w:r/>
          </w:p>
          <w:p>
            <w:pPr>
              <w:pStyle w:val="871"/>
              <w:numPr>
                <w:ilvl w:val="0"/>
                <w:numId w:val="5"/>
              </w:numPr>
              <w:jc w:val="left"/>
              <w:keepLines w:val="0"/>
              <w:keepNext w:val="0"/>
              <w:spacing w:line="264" w:lineRule="auto"/>
              <w:widowControl/>
              <w:rPr>
                <w:rFonts w:hint="eastAsia" w:ascii="宋体" w:hAnsi="宋体" w:eastAsia="宋体" w:cs="宋体"/>
                <w:color w:val="000000"/>
                <w:szCs w:val="21"/>
                <w:lang w:bidi="ar"/>
              </w:rPr>
              <w:suppressLineNumbers w:val="0"/>
            </w:pPr>
            <w:r>
              <w:rPr>
                <w:rFonts w:hint="eastAsia" w:ascii="宋体" w:hAnsi="宋体" w:eastAsia="宋体" w:cs="宋体"/>
                <w:color w:val="000000"/>
                <w:sz w:val="21"/>
                <w:szCs w:val="21"/>
                <w:lang w:val="en-US" w:eastAsia="zh-CN" w:bidi="ar"/>
              </w:rPr>
              <w:t xml:space="preserve">具有</w:t>
            </w:r>
            <w:r>
              <w:rPr>
                <w:rFonts w:hint="eastAsia" w:ascii="宋体" w:hAnsi="宋体" w:eastAsia="宋体" w:cs="宋体"/>
                <w:color w:val="000000"/>
                <w:sz w:val="21"/>
                <w:szCs w:val="21"/>
                <w:lang w:bidi="ar"/>
              </w:rPr>
              <w:t xml:space="preserve">安全生产监督管理局／应急管理部门颁发</w:t>
            </w:r>
            <w:r>
              <w:rPr>
                <w:rFonts w:hint="eastAsia" w:ascii="宋体" w:hAnsi="宋体" w:eastAsia="宋体" w:cs="宋体"/>
                <w:color w:val="000000"/>
                <w:sz w:val="21"/>
                <w:szCs w:val="21"/>
                <w:lang w:val="en-US" w:eastAsia="zh-CN" w:bidi="ar"/>
              </w:rPr>
              <w:t xml:space="preserve">的</w:t>
            </w:r>
            <w:r>
              <w:rPr>
                <w:rFonts w:hint="eastAsia" w:ascii="宋体" w:hAnsi="宋体" w:eastAsia="宋体" w:cs="宋体"/>
                <w:color w:val="000000"/>
                <w:sz w:val="21"/>
                <w:szCs w:val="21"/>
                <w:lang w:val="en-US" w:eastAsia="zh-CN" w:bidi="ar"/>
              </w:rPr>
              <w:t xml:space="preserve">低压电工作业证书：每1人得1分，最多计1分。 </w:t>
            </w:r>
            <w:r>
              <w:rPr>
                <w:rFonts w:hint="eastAsia" w:ascii="宋体" w:hAnsi="宋体" w:eastAsia="宋体" w:cs="宋体"/>
                <w:color w:val="000000"/>
                <w:szCs w:val="21"/>
                <w:lang w:bidi="ar"/>
              </w:rPr>
            </w:r>
            <w:r/>
          </w:p>
          <w:p>
            <w:pPr>
              <w:pStyle w:val="871"/>
              <w:spacing w:line="264"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（提供以上有效证书复印件和公司为其缴纳的自2026年</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月以来任意一个月的社保证明证明材料，一人多证不重复得分）。</w:t>
            </w:r>
            <w:r>
              <w:rPr>
                <w:rFonts w:hint="eastAsia" w:ascii="宋体" w:hAnsi="宋体" w:eastAsia="宋体" w:cs="宋体"/>
                <w:color w:val="000000"/>
                <w:sz w:val="21"/>
                <w:szCs w:val="21"/>
                <w:lang w:val="en-US" w:eastAsia="zh-CN" w:bidi="ar-SA"/>
              </w:rPr>
            </w:r>
            <w:r/>
          </w:p>
        </w:tc>
        <w:tc>
          <w:tcPr>
            <w:tcW w:w="647" w:type="dxa"/>
            <w:vAlign w:val="center"/>
            <w:textDirection w:val="lrTb"/>
            <w:noWrap w:val="false"/>
          </w:tcPr>
          <w:p>
            <w:pPr>
              <w:pStyle w:val="871"/>
              <w:jc w:val="center"/>
              <w:spacing w:before="68" w:line="264" w:lineRule="auto"/>
              <w:rPr>
                <w:rFonts w:hint="eastAsia" w:ascii="宋体" w:hAnsi="宋体" w:eastAsia="宋体" w:cs="宋体"/>
                <w:color w:val="000000"/>
                <w:sz w:val="21"/>
                <w:szCs w:val="21"/>
                <w:lang w:val="en-US" w:eastAsia="zh-CN" w:bidi="ar-SA"/>
              </w:rPr>
            </w:pPr>
            <w:r>
              <w:rPr>
                <w:rFonts w:hint="eastAsia" w:ascii="宋体" w:hAnsi="宋体" w:cs="宋体"/>
                <w:color w:val="000000"/>
                <w:szCs w:val="21"/>
              </w:rPr>
              <w:t xml:space="preserve">6</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71"/>
              <w:jc w:val="center"/>
              <w:spacing w:before="68" w:line="264" w:lineRule="auto"/>
              <w:rPr>
                <w:rFonts w:hint="eastAsia" w:ascii="宋体" w:hAnsi="宋体" w:eastAsia="宋体" w:cs="宋体"/>
                <w:color w:val="000000"/>
                <w:szCs w:val="21"/>
              </w:rPr>
            </w:pPr>
            <w:r>
              <w:rPr>
                <w:rFonts w:hint="eastAsia" w:ascii="宋体" w:hAnsi="宋体" w:cs="宋体"/>
                <w:color w:val="000000"/>
                <w:spacing w:val="-6"/>
                <w:szCs w:val="21"/>
              </w:rPr>
              <w:t xml:space="preserve">客</w:t>
            </w:r>
            <w:r>
              <w:rPr>
                <w:rFonts w:hint="eastAsia" w:ascii="宋体" w:hAnsi="宋体" w:cs="宋体"/>
                <w:color w:val="000000"/>
                <w:spacing w:val="-4"/>
                <w:szCs w:val="21"/>
              </w:rPr>
              <w:t xml:space="preserve">观分</w:t>
            </w:r>
            <w:r>
              <w:rPr>
                <w:rFonts w:hint="eastAsia" w:ascii="宋体" w:hAnsi="宋体" w:eastAsia="宋体" w:cs="宋体"/>
                <w:color w:val="000000"/>
                <w:szCs w:val="21"/>
              </w:rPr>
            </w:r>
            <w:r/>
          </w:p>
        </w:tc>
      </w:tr>
      <w:tr>
        <w:trPr>
          <w:trHeight w:val="431"/>
        </w:trPr>
        <w:tc>
          <w:tcPr>
            <w:gridSpan w:val="5"/>
            <w:tcW w:w="9575" w:type="dxa"/>
            <w:vAlign w:val="center"/>
            <w:textDirection w:val="lrTb"/>
            <w:noWrap w:val="false"/>
          </w:tcPr>
          <w:p>
            <w:pPr>
              <w:pStyle w:val="871"/>
              <w:jc w:val="both"/>
              <w:keepLines w:val="0"/>
              <w:keepNext w:val="0"/>
              <w:pageBreakBefore w:val="0"/>
              <w:spacing w:before="68" w:line="264" w:lineRule="auto"/>
              <w:widowControl w:val="off"/>
              <w:rPr>
                <w:rFonts w:hint="eastAsia" w:ascii="宋体" w:hAnsi="宋体" w:eastAsia="宋体" w:cs="宋体"/>
                <w:color w:val="000000"/>
                <w:spacing w:val="-6"/>
                <w:szCs w:val="21"/>
              </w:rPr>
            </w:pPr>
            <w:r>
              <w:rPr>
                <w:rFonts w:hint="eastAsia" w:ascii="宋体" w:hAnsi="宋体" w:eastAsia="宋体" w:cs="宋体"/>
                <w:b/>
                <w:bCs/>
                <w:color w:val="000000"/>
                <w:spacing w:val="-3"/>
                <w:szCs w:val="21"/>
                <w:lang w:val="en-US" w:eastAsia="zh-CN"/>
              </w:rPr>
              <w:t xml:space="preserve">6.节能环保</w:t>
            </w:r>
            <w:r>
              <w:rPr>
                <w:rFonts w:hint="eastAsia" w:ascii="宋体" w:hAnsi="宋体" w:eastAsia="宋体" w:cs="宋体"/>
                <w:color w:val="000000"/>
                <w:spacing w:val="-6"/>
                <w:szCs w:val="21"/>
              </w:rPr>
            </w:r>
            <w:r/>
          </w:p>
        </w:tc>
      </w:tr>
      <w:tr>
        <w:trPr>
          <w:trHeight w:val="676"/>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6.1</w:t>
            </w:r>
            <w:r>
              <w:rPr>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871"/>
              <w:jc w:val="both"/>
              <w:keepLines w:val="0"/>
              <w:keepNext w:val="0"/>
              <w:pageBreakBefore w:val="0"/>
              <w:spacing w:before="69"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Cs w:val="21"/>
                <w:lang w:val="en-US" w:eastAsia="zh-CN"/>
              </w:rPr>
              <w:t xml:space="preserve">节能环保</w:t>
            </w:r>
            <w:r>
              <w:rPr>
                <w:rFonts w:hint="eastAsia" w:ascii="宋体" w:hAnsi="宋体" w:eastAsia="宋体" w:cs="宋体"/>
                <w:color w:val="000000"/>
                <w:spacing w:val="-1"/>
                <w:sz w:val="21"/>
                <w:szCs w:val="21"/>
                <w:lang w:val="en-US" w:eastAsia="zh-CN" w:bidi="ar-SA"/>
              </w:rPr>
            </w:r>
            <w:r/>
          </w:p>
        </w:tc>
        <w:tc>
          <w:tcPr>
            <w:tcW w:w="6330" w:type="dxa"/>
            <w:vAlign w:val="center"/>
            <w:textDirection w:val="lrTb"/>
            <w:noWrap w:val="false"/>
          </w:tcPr>
          <w:p>
            <w:pPr>
              <w:pStyle w:val="871"/>
              <w:jc w:val="both"/>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标产品属于财政部、生态环境部公布的《环境</w:t>
            </w:r>
            <w:r>
              <w:rPr>
                <w:rFonts w:ascii="宋体" w:hAnsi="宋体" w:eastAsia="宋体" w:cs="宋体"/>
                <w:color w:val="000000"/>
                <w:szCs w:val="21"/>
                <w:lang w:val="en-US" w:eastAsia="zh-CN"/>
              </w:rPr>
              <w:t xml:space="preserve">标志产品品目清单</w:t>
            </w:r>
            <w:r>
              <w:rPr>
                <w:rFonts w:hint="eastAsia" w:ascii="宋体" w:hAnsi="宋体" w:eastAsia="宋体" w:cs="宋体"/>
                <w:color w:val="000000"/>
                <w:szCs w:val="21"/>
                <w:lang w:val="en-US" w:eastAsia="zh-CN"/>
              </w:rPr>
              <w:t xml:space="preserve">》</w:t>
            </w:r>
            <w:r>
              <w:rPr>
                <w:rFonts w:ascii="宋体" w:hAnsi="宋体" w:eastAsia="宋体" w:cs="宋体"/>
                <w:color w:val="000000"/>
                <w:szCs w:val="21"/>
              </w:rPr>
              <w:t xml:space="preserve">（财库〔2019〕1</w:t>
            </w:r>
            <w:r>
              <w:rPr>
                <w:rFonts w:hint="eastAsia" w:ascii="宋体" w:hAnsi="宋体" w:eastAsia="宋体" w:cs="宋体"/>
                <w:color w:val="000000"/>
                <w:szCs w:val="21"/>
                <w:lang w:val="en-US" w:eastAsia="zh-CN"/>
              </w:rPr>
              <w:t xml:space="preserve">8</w:t>
            </w:r>
            <w:r>
              <w:rPr>
                <w:rFonts w:ascii="宋体" w:hAnsi="宋体" w:eastAsia="宋体" w:cs="宋体"/>
                <w:color w:val="000000"/>
                <w:szCs w:val="21"/>
              </w:rPr>
              <w:t xml:space="preserve">号）</w:t>
            </w:r>
            <w:r>
              <w:rPr>
                <w:rFonts w:hint="eastAsia" w:ascii="宋体" w:hAnsi="宋体" w:eastAsia="宋体" w:cs="宋体"/>
                <w:color w:val="000000"/>
                <w:szCs w:val="21"/>
                <w:lang w:val="en-US" w:eastAsia="zh-CN"/>
              </w:rPr>
              <w:t xml:space="preserve">范围内的，投标人提供国家确定的认证机构出具的、处于有效期内的该环境标志产品认证证书的，有1个得0.5分，最多得1分。</w:t>
            </w:r>
            <w:r>
              <w:rPr>
                <w:rFonts w:hint="eastAsia" w:ascii="宋体" w:hAnsi="宋体" w:eastAsia="宋体" w:cs="宋体"/>
                <w:color w:val="000000"/>
                <w:sz w:val="21"/>
                <w:szCs w:val="21"/>
                <w:lang w:val="en-US" w:eastAsia="zh-CN" w:bidi="ar-SA"/>
              </w:rPr>
            </w:r>
            <w:r/>
          </w:p>
        </w:tc>
        <w:tc>
          <w:tcPr>
            <w:tcW w:w="647" w:type="dxa"/>
            <w:vAlign w:val="center"/>
            <w:textDirection w:val="lrTb"/>
            <w:noWrap w:val="false"/>
          </w:tcPr>
          <w:p>
            <w:pPr>
              <w:pStyle w:val="871"/>
              <w:jc w:val="center"/>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6"/>
                <w:sz w:val="21"/>
                <w:szCs w:val="21"/>
                <w:lang w:val="en-US" w:eastAsia="zh-CN" w:bidi="ar-SA"/>
              </w:rPr>
            </w:pPr>
            <w:r>
              <w:rPr>
                <w:rFonts w:hint="eastAsia" w:ascii="宋体" w:hAnsi="宋体" w:eastAsia="宋体" w:cs="宋体"/>
                <w:color w:val="000000"/>
                <w:spacing w:val="-6"/>
                <w:szCs w:val="21"/>
                <w:lang w:eastAsia="zh-CN"/>
              </w:rPr>
              <w:t xml:space="preserve">客观分</w:t>
            </w:r>
            <w:r>
              <w:rPr>
                <w:rFonts w:hint="eastAsia" w:ascii="宋体" w:hAnsi="宋体" w:eastAsia="宋体" w:cs="宋体"/>
                <w:color w:val="000000"/>
                <w:spacing w:val="-6"/>
                <w:sz w:val="21"/>
                <w:szCs w:val="21"/>
                <w:lang w:val="en-US" w:eastAsia="zh-CN" w:bidi="ar-SA"/>
              </w:rPr>
            </w:r>
            <w:r/>
          </w:p>
        </w:tc>
      </w:tr>
      <w:tr>
        <w:trPr>
          <w:trHeight w:val="464"/>
        </w:trPr>
        <w:tc>
          <w:tcPr>
            <w:tcW w:w="519"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000000"/>
                <w:szCs w:val="21"/>
              </w:rPr>
            </w:pPr>
            <w:r>
              <w:rPr>
                <w:rFonts w:hint="eastAsia" w:ascii="宋体" w:hAnsi="宋体" w:eastAsia="宋体" w:cs="宋体"/>
                <w:color w:val="000000"/>
                <w:spacing w:val="-3"/>
                <w:szCs w:val="21"/>
              </w:rPr>
              <w:t xml:space="preserve">合</w:t>
            </w:r>
            <w:r>
              <w:rPr>
                <w:rFonts w:hint="eastAsia" w:ascii="宋体" w:hAnsi="宋体" w:eastAsia="宋体" w:cs="宋体"/>
                <w:color w:val="000000"/>
                <w:spacing w:val="-2"/>
                <w:szCs w:val="21"/>
              </w:rPr>
              <w:t xml:space="preserve">计</w:t>
            </w:r>
            <w:r>
              <w:rPr>
                <w:rFonts w:hint="eastAsia" w:ascii="宋体" w:hAnsi="宋体" w:eastAsia="宋体" w:cs="宋体"/>
                <w:color w:val="000000"/>
                <w:szCs w:val="21"/>
              </w:rPr>
            </w:r>
            <w:r/>
          </w:p>
        </w:tc>
        <w:tc>
          <w:tcPr>
            <w:gridSpan w:val="2"/>
            <w:tcW w:w="7509" w:type="dxa"/>
            <w:vAlign w:val="center"/>
            <w:textDirection w:val="lrTb"/>
            <w:noWrap w:val="false"/>
          </w:tcPr>
          <w:p>
            <w:pPr>
              <w:pStyle w:val="871"/>
              <w:ind w:left="172"/>
              <w:jc w:val="center"/>
              <w:keepLines w:val="0"/>
              <w:keepNext w:val="0"/>
              <w:pageBreakBefore w:val="0"/>
              <w:spacing w:before="123"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rPr>
            </w:r>
            <w:r/>
          </w:p>
        </w:tc>
        <w:tc>
          <w:tcPr>
            <w:gridSpan w:val="2"/>
            <w:tcW w:w="154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000000"/>
                <w:szCs w:val="21"/>
              </w:rPr>
            </w:pPr>
            <w:r>
              <w:rPr>
                <w:rFonts w:hint="eastAsia" w:ascii="宋体" w:hAnsi="宋体" w:eastAsia="宋体" w:cs="宋体"/>
                <w:color w:val="000000"/>
                <w:spacing w:val="-11"/>
                <w:szCs w:val="21"/>
              </w:rPr>
              <w:t xml:space="preserve">100分</w:t>
            </w:r>
            <w:r>
              <w:rPr>
                <w:rFonts w:hint="eastAsia" w:ascii="宋体" w:hAnsi="宋体" w:eastAsia="宋体" w:cs="宋体"/>
                <w:color w:val="000000"/>
                <w:szCs w:val="21"/>
              </w:rPr>
            </w:r>
            <w:r/>
          </w:p>
        </w:tc>
      </w:tr>
    </w:tbl>
    <w:p>
      <w:pPr>
        <w:pStyle w:val="871"/>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871"/>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940"/>
        <w:rPr>
          <w:rFonts w:hint="eastAsia"/>
          <w:color w:val="000000"/>
          <w:lang w:val="en-US" w:eastAsia="zh-CN"/>
        </w:rPr>
      </w:pPr>
      <w:r>
        <w:rPr>
          <w:rFonts w:hint="eastAsia"/>
          <w:color w:val="000000"/>
          <w:lang w:val="en-US" w:eastAsia="zh-CN"/>
        </w:rPr>
      </w:r>
      <w:r/>
    </w:p>
    <w:p>
      <w:pPr>
        <w:pStyle w:val="871"/>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71"/>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71"/>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71"/>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71"/>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71"/>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71"/>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71"/>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71"/>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71"/>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71"/>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71"/>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71"/>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71"/>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71"/>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71"/>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71"/>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71"/>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71"/>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71"/>
        <w:spacing w:line="480" w:lineRule="exac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both"/>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jc w:val="both"/>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rPr>
        <w:t xml:space="preserve">第六章  投标</w:t>
      </w:r>
      <w:bookmarkEnd w:id="194"/>
      <w:r/>
      <w:bookmarkEnd w:id="195"/>
      <w:r/>
      <w:bookmarkEnd w:id="197"/>
      <w:r>
        <w:rPr>
          <w:rFonts w:hint="eastAsia" w:ascii="方正小标宋简体" w:hAnsi="方正小标宋简体" w:eastAsia="方正小标宋简体" w:cs="方正小标宋简体"/>
          <w:color w:val="000000"/>
          <w:sz w:val="36"/>
          <w:szCs w:val="36"/>
        </w:rPr>
        <w:t xml:space="preserve">文件格式 </w:t>
      </w:r>
      <w:r>
        <w:rPr>
          <w:rFonts w:hint="eastAsia" w:ascii="方正小标宋简体" w:hAnsi="方正小标宋简体" w:eastAsia="方正小标宋简体" w:cs="方正小标宋简体"/>
          <w:color w:val="000000"/>
          <w:sz w:val="36"/>
          <w:szCs w:val="36"/>
        </w:rPr>
      </w:r>
      <w:r/>
    </w:p>
    <w:p>
      <w:pPr>
        <w:pStyle w:val="871"/>
        <w:jc w:val="center"/>
        <w:rPr>
          <w:rFonts w:hint="eastAsia" w:ascii="宋体" w:hAnsi="宋体"/>
          <w:b/>
          <w:color w:val="000000"/>
          <w:sz w:val="72"/>
          <w:szCs w:val="21"/>
        </w:rPr>
      </w:pPr>
      <w:r/>
      <w:bookmarkStart w:id="198" w:name="_Hlt26671244"/>
      <w:r/>
      <w:bookmarkEnd w:id="198"/>
      <w:r/>
      <w:bookmarkStart w:id="199" w:name="_Hlt26955039"/>
      <w:r/>
      <w:bookmarkEnd w:id="199"/>
      <w:r/>
      <w:bookmarkStart w:id="200" w:name="_Toc49090576"/>
      <w:r/>
      <w:bookmarkStart w:id="201" w:name="_Toc26554094"/>
      <w:r/>
      <w:bookmarkStart w:id="202" w:name="_Toc120614282"/>
      <w:r>
        <w:rPr>
          <w:rFonts w:hint="eastAsia" w:ascii="宋体" w:hAnsi="宋体"/>
          <w:b/>
          <w:color w:val="000000"/>
          <w:sz w:val="72"/>
          <w:szCs w:val="21"/>
        </w:rPr>
      </w:r>
      <w:r/>
    </w:p>
    <w:p>
      <w:pPr>
        <w:pStyle w:val="871"/>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71"/>
        <w:jc w:val="center"/>
        <w:rPr>
          <w:rFonts w:hint="eastAsia" w:ascii="宋体" w:hAnsi="宋体"/>
          <w:b/>
          <w:color w:val="000000"/>
          <w:sz w:val="72"/>
          <w:szCs w:val="21"/>
        </w:rPr>
      </w:pPr>
      <w:r>
        <w:rPr>
          <w:rFonts w:hint="eastAsia" w:ascii="宋体" w:hAnsi="宋体"/>
          <w:b/>
          <w:color w:val="000000"/>
          <w:sz w:val="72"/>
          <w:szCs w:val="21"/>
        </w:rPr>
      </w:r>
      <w:r/>
    </w:p>
    <w:p>
      <w:pPr>
        <w:pStyle w:val="871"/>
        <w:jc w:val="center"/>
        <w:rPr>
          <w:rFonts w:hint="eastAsia" w:ascii="宋体" w:hAnsi="宋体"/>
          <w:b/>
          <w:color w:val="000000"/>
          <w:sz w:val="72"/>
          <w:szCs w:val="21"/>
        </w:rPr>
      </w:pPr>
      <w:r>
        <w:rPr>
          <w:rFonts w:hint="eastAsia" w:ascii="宋体" w:hAnsi="宋体"/>
          <w:b/>
          <w:color w:val="000000"/>
          <w:sz w:val="72"/>
          <w:szCs w:val="21"/>
        </w:rPr>
      </w:r>
      <w:r/>
    </w:p>
    <w:p>
      <w:pPr>
        <w:pStyle w:val="871"/>
        <w:jc w:val="center"/>
        <w:rPr>
          <w:rFonts w:hint="eastAsia" w:ascii="宋体" w:hAnsi="宋体"/>
          <w:b/>
          <w:color w:val="000000"/>
          <w:sz w:val="36"/>
          <w:szCs w:val="21"/>
        </w:rPr>
      </w:pPr>
      <w:r>
        <w:rPr>
          <w:rFonts w:hint="eastAsia" w:ascii="宋体" w:hAnsi="宋体"/>
          <w:b/>
          <w:color w:val="000000"/>
          <w:sz w:val="36"/>
          <w:szCs w:val="21"/>
        </w:rPr>
      </w:r>
      <w:r/>
    </w:p>
    <w:p>
      <w:pPr>
        <w:pStyle w:val="871"/>
        <w:jc w:val="center"/>
        <w:rPr>
          <w:rFonts w:hint="eastAsia" w:ascii="宋体" w:hAnsi="宋体"/>
          <w:b/>
          <w:color w:val="000000"/>
          <w:sz w:val="36"/>
          <w:szCs w:val="21"/>
        </w:rPr>
      </w:pPr>
      <w:r>
        <w:rPr>
          <w:rFonts w:hint="eastAsia" w:ascii="宋体" w:hAnsi="宋体"/>
          <w:b/>
          <w:color w:val="000000"/>
          <w:sz w:val="36"/>
          <w:szCs w:val="21"/>
        </w:rPr>
      </w:r>
      <w:r/>
    </w:p>
    <w:p>
      <w:pPr>
        <w:pStyle w:val="871"/>
        <w:jc w:val="center"/>
        <w:rPr>
          <w:rFonts w:hint="eastAsia" w:ascii="宋体" w:hAnsi="宋体"/>
          <w:b/>
          <w:color w:val="000000"/>
          <w:sz w:val="36"/>
          <w:szCs w:val="21"/>
        </w:rPr>
      </w:pPr>
      <w:r>
        <w:rPr>
          <w:rFonts w:hint="eastAsia" w:ascii="宋体" w:hAnsi="宋体"/>
          <w:b/>
          <w:color w:val="000000"/>
          <w:sz w:val="36"/>
          <w:szCs w:val="21"/>
        </w:rPr>
      </w:r>
      <w:r/>
    </w:p>
    <w:p>
      <w:pPr>
        <w:pStyle w:val="871"/>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lang w:val="en-US" w:eastAsia="zh-CN"/>
        </w:rPr>
      </w:r>
      <w:r/>
    </w:p>
    <w:p>
      <w:pPr>
        <w:pStyle w:val="871"/>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1"/>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1"/>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71"/>
        <w:spacing w:line="440" w:lineRule="exact"/>
        <w:rPr>
          <w:rFonts w:ascii="宋体" w:hAnsi="宋体"/>
          <w:color w:val="000000"/>
          <w:szCs w:val="21"/>
        </w:rPr>
      </w:pPr>
      <w:r>
        <w:rPr>
          <w:rFonts w:ascii="宋体" w:hAnsi="宋体"/>
          <w:color w:val="000000"/>
          <w:szCs w:val="21"/>
        </w:r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宋体" w:hAnsi="宋体"/>
          <w:b/>
          <w:color w:val="000000"/>
          <w:sz w:val="36"/>
          <w:szCs w:val="21"/>
          <w:u w:val="single"/>
        </w:rPr>
        <w:br w:type="page" w:clear="all"/>
      </w:r>
      <w:bookmarkEnd w:id="191"/>
      <w:r/>
      <w:bookmarkEnd w:id="192"/>
      <w:r/>
      <w:bookmarkEnd w:id="200"/>
      <w:r/>
      <w:bookmarkEnd w:id="201"/>
      <w:r/>
      <w:bookmarkEnd w:id="202"/>
      <w:r>
        <w:rPr>
          <w:rFonts w:hint="eastAsia" w:ascii="方正黑体_GBK" w:hAnsi="方正黑体_GBK" w:eastAsia="方正黑体_GBK" w:cs="方正黑体_GBK"/>
          <w:b w:val="0"/>
          <w:bCs w:val="0"/>
          <w:color w:val="000000"/>
          <w:sz w:val="32"/>
          <w:szCs w:val="32"/>
        </w:rPr>
        <w:t xml:space="preserve">投标</w:t>
      </w:r>
      <w:r>
        <w:rPr>
          <w:rFonts w:ascii="SimHei" w:hAnsi="SimHei" w:eastAsia="SimHei" w:cs="SimHei"/>
          <w:color w:val="000000"/>
          <w:sz w:val="32"/>
        </w:rPr>
        <w:t xml:space="preserve">投标文件目录</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一、供应商信用承诺函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二、满足特定资格要求的证明文件（如有特定资格要求）</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三、法人授权书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四、投标函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五、开标一览表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六、核心产品品牌一览表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七、投标分项报价表（如有）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八、技术要求响应及偏离表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九、商务要求响应及偏离表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十、中小企业声明函（如有）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十一、残疾人福利性单位声明函（如有）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十二、联合体协议（如有）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十三、关于符合本国产品标准的声明函（如有）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一、供应商信用承诺函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供应商信用承诺函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南京市公共资源交易中心：</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我公司（单位）</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（供应商名称）郑重承诺：</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我公司（单位）符合下列要求：</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(一)具有独立承担民事责任的能力；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(二)具有良好的商业信誉和健全的财务会计制度；</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(三)具有履行合同所必需的设备和专业技术能力；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(四)有依法缴纳税收和社会保障资金的良好记录；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(五)参加政府采购活动前三年内，在经营活动中没有重大违法记录。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(六)我公司（单位）已知晓：单位负责人为同一人或者存在直接控股、管理关系的不同供应商，不得参加同一合同项下的政府采购活动。</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(七)未参加此项目的整体设计、规范编制或者项目管理、监理、检测等服务。</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如果我公司（单位）中标，将在中标结果公示后七个工作日内向采购人提供下列材料核验：</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（1）营业执照副本或事业单位法人登记证书或其他证明材料；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（3）履行合同所必需的设备和专业技术能力证明材料；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（4）参加本次政府采购活动前一年内至少一个月依法缴纳税收和社会保障资金的证明材料。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我公司（单位）对上述承诺内容的真实性、合法性、有效性负责，如有虚假，将依法承担相应责任。</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供应商名称：（加盖电子公章）</w:t>
      </w:r>
      <w:r/>
    </w:p>
    <w:p>
      <w:pPr>
        <w:ind w:left="0" w:right="0" w:firstLine="6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Times New Roman" w:hAnsi="Times New Roman" w:eastAsia="Times New Roman" w:cs="Times New Roman"/>
          <w:sz w:val="21"/>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r/>
    </w:p>
    <w:p>
      <w:pPr>
        <w:ind w:left="0" w:right="0" w:firstLine="0"/>
        <w:jc w:val="both"/>
        <w:spacing w:before="0" w:after="0"/>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二、满足特定资格要求的证明文件</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本项目申请人的特定资格要求中要求提供的材料。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rPr>
      </w:r>
      <w:r>
        <w:rPr>
          <w:rFonts w:ascii="Times New Roman" w:hAnsi="Times New Roman" w:eastAsia="Times New Roman" w:cs="Times New Roman"/>
          <w:sz w:val="21"/>
        </w:rPr>
      </w:r>
      <w:r/>
    </w:p>
    <w:p>
      <w:pPr>
        <w:ind w:left="0" w:right="0" w:firstLine="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r/>
    </w:p>
    <w:p>
      <w:pPr>
        <w:ind w:left="0" w:right="0" w:firstLine="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r/>
    </w:p>
    <w:p>
      <w:pPr>
        <w:ind w:left="0" w:right="0" w:firstLine="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r/>
    </w:p>
    <w:p>
      <w:pPr>
        <w:ind w:left="0" w:right="0" w:firstLine="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r/>
    </w:p>
    <w:p>
      <w:pPr>
        <w:ind w:left="0" w:right="0" w:firstLine="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r/>
    </w:p>
    <w:p>
      <w:pPr>
        <w:ind w:left="0" w:right="0" w:firstLine="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r/>
    </w:p>
    <w:p>
      <w:pPr>
        <w:ind w:left="0" w:right="0" w:firstLine="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r/>
    </w:p>
    <w:p>
      <w:pPr>
        <w:ind w:left="0" w:right="0" w:firstLine="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r/>
    </w:p>
    <w:p>
      <w:pPr>
        <w:ind w:left="0" w:right="0" w:firstLine="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r/>
    </w:p>
    <w:p>
      <w:pPr>
        <w:ind w:left="0" w:right="0" w:firstLine="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rPr>
      </w:r>
      <w:r>
        <w:rPr>
          <w:rFonts w:ascii="Times New Roman" w:hAnsi="Times New Roman" w:eastAsia="Times New Roman" w:cs="Times New Roman"/>
          <w:sz w:val="21"/>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三、法人授权书</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法人授权书</w:t>
      </w:r>
      <w:r/>
    </w:p>
    <w:p>
      <w:pPr>
        <w:ind w:left="0" w:right="0" w:firstLine="48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rPr>
          <w:rFonts w:ascii="Times New Roman" w:hAnsi="Times New Roman" w:eastAsia="Times New Roman" w:cs="Times New Roman"/>
          <w:sz w:val="21"/>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四、投标函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致：南京市公共资源交易中心</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的项目招标文件，我方正式提交投标函，并宣布同意如下内容：</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1.按招标文件规定的各项要求，向买方提供所需货物（包含与货物相关的服务）。</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7.我方为：¨大型企业 ¨中型企业 ¨小型企业 ¨微型企业（在对应¨内打“√”）</w:t>
      </w:r>
      <w:r/>
    </w:p>
    <w:p>
      <w:pPr>
        <w:ind w:left="0" w:right="0" w:firstLine="420"/>
        <w:jc w:val="both"/>
        <w:spacing w:before="21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8.我方为：¨民营企业 ¨非民营企业 ¨其他（在对应¨内打“√”）               </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9.我方与本次投标有关信息</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五、开标一览表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采购包号：</w:t>
      </w:r>
      <w:r/>
    </w:p>
    <w:tbl>
      <w:tblPr>
        <w:tblStyle w:val="7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210"/>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0"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小写（元）：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r/>
    </w:p>
    <w:p>
      <w:pPr>
        <w:ind w:left="0" w:right="0" w:firstLine="0"/>
        <w:spacing w:before="0" w:after="0" w:line="85"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r/>
    </w:p>
    <w:p>
      <w:pPr>
        <w:ind w:left="0" w:right="0" w:firstLine="0"/>
        <w:spacing w:before="0" w:after="0" w:line="85"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r/>
    </w:p>
    <w:p>
      <w:pPr>
        <w:ind w:left="0" w:right="0" w:firstLine="0"/>
        <w:spacing w:before="0" w:after="0" w:line="85"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r/>
    </w:p>
    <w:p>
      <w:pPr>
        <w:ind w:left="0" w:right="0" w:firstLine="0"/>
        <w:spacing w:before="0" w:after="0" w:line="85"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六、核心产品品牌一览表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核心产品品牌一览表</w:t>
      </w:r>
      <w:r/>
    </w:p>
    <w:tbl>
      <w:tblPr>
        <w:tblStyle w:val="7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45"/>
        <w:gridCol w:w="3384"/>
        <w:gridCol w:w="1957"/>
        <w:gridCol w:w="2353"/>
      </w:tblGrid>
      <w:tr>
        <w:trPr>
          <w:trHeight w:val="7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规格或型号</w:t>
            </w:r>
            <w:r/>
          </w:p>
        </w:tc>
      </w:tr>
      <w:tr>
        <w:trPr>
          <w:trHeight w:val="9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备注：供应商须按照表格要求明确填写所投“核心产品”的品牌，不得填报“/”“无”等内容，否则视为无效投标。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rPr>
          <w:rFonts w:ascii="SimHei" w:hAnsi="SimHei" w:eastAsia="SimHei" w:cs="SimHei"/>
          <w:color w:val="000000"/>
          <w:sz w:val="32"/>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七、投标分项报价表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投标分项报价表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项目编号：采购包号：</w:t>
      </w:r>
      <w:r/>
    </w:p>
    <w:tbl>
      <w:tblPr>
        <w:tblStyle w:val="7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6"/>
        <w:gridCol w:w="906"/>
        <w:gridCol w:w="726"/>
        <w:gridCol w:w="1273"/>
        <w:gridCol w:w="1217"/>
        <w:gridCol w:w="632"/>
        <w:gridCol w:w="626"/>
        <w:gridCol w:w="876"/>
        <w:gridCol w:w="1044"/>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60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规格或型号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总价（元）</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投标总价（元）：</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1.“投标总报价”应包括为完成整个项目所产生的所有费用，招标文件另有规定的除外。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2.《投标分项报价表》中“投标总价”应当与《开标一览表》中“投标总报价”一致。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3.供应商所投产品须与“第四章-项目清单”中的产品一一对应，如有缺项、漏项或者超出单价上限，视为无效投标。“项目清单”中分项仅为一项的，此表无需提供。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4.行数不够，可自行添加。</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八、技术要求响应及偏离表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技术要求响应及偏离表</w:t>
      </w:r>
      <w:r/>
    </w:p>
    <w:tbl>
      <w:tblPr>
        <w:tblStyle w:val="7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3"/>
        <w:gridCol w:w="2701"/>
        <w:gridCol w:w="2688"/>
        <w:gridCol w:w="319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1.供应商须对招标文件技术要求中的实质性要求（斜体下划线内容或打“★”内容）及其他要求做出明确响应，否则视为无效投标。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3.行数不够，可自行添加。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rPr>
          <w:rFonts w:ascii="SimSun" w:hAnsi="SimSun" w:eastAsia="SimSun" w:cs="SimSun"/>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r>
      <w:r>
        <w:rPr>
          <w:rFonts w:ascii="SimSun" w:hAnsi="SimSun" w:eastAsia="SimSun" w:cs="SimSun"/>
          <w:color w:val="000000"/>
          <w:sz w:val="21"/>
          <w:highlight w:val="none"/>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九、商务要求响应及偏离表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商务要求响应及偏离表</w:t>
      </w:r>
      <w:r/>
    </w:p>
    <w:tbl>
      <w:tblPr>
        <w:tblStyle w:val="7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4"/>
        <w:gridCol w:w="2731"/>
        <w:gridCol w:w="2688"/>
        <w:gridCol w:w="318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81"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1.供应商须对招标文件商务要求中的实质性要求（斜体下划线内容或打“★”内容）做出明确响应，否则视为无效投标。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2.行数不够，可自行添加。</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240" w:after="240"/>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十、中小企业声明函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中小企业声明函（货物）</w:t>
      </w:r>
      <w:r/>
    </w:p>
    <w:p>
      <w:pPr>
        <w:ind w:left="0" w:right="0" w:firstLine="36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项目（采购包号：</w:t>
      </w:r>
      <w:r>
        <w:rPr>
          <w:rFonts w:ascii="SimSun" w:hAnsi="SimSun" w:eastAsia="SimSun" w:cs="SimSun"/>
          <w:color w:val="000000"/>
          <w:sz w:val="24"/>
          <w:u w:val="single"/>
        </w:rPr>
        <w:t xml:space="preserve">XXX</w:t>
      </w:r>
      <w:r>
        <w:rPr>
          <w:rFonts w:ascii="SimSun" w:hAnsi="SimSun" w:eastAsia="SimSun" w:cs="SimSun"/>
          <w:color w:val="000000"/>
          <w:sz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ascii="FangSong" w:hAnsi="FangSong" w:eastAsia="FangSong" w:cs="FangSong"/>
          <w:color w:val="000000"/>
          <w:sz w:val="24"/>
        </w:rPr>
        <w:t xml:space="preserve">〔</w:t>
      </w:r>
      <w:r>
        <w:rPr>
          <w:rFonts w:ascii="SimSun" w:hAnsi="SimSun" w:eastAsia="SimSun" w:cs="SimSun"/>
          <w:color w:val="000000"/>
          <w:sz w:val="24"/>
        </w:rPr>
        <w:t xml:space="preserve">2011</w:t>
      </w:r>
      <w:r>
        <w:rPr>
          <w:rFonts w:ascii="FangSong" w:hAnsi="FangSong" w:eastAsia="FangSong" w:cs="FangSong"/>
          <w:color w:val="000000"/>
          <w:sz w:val="24"/>
        </w:rPr>
        <w:t xml:space="preserve">〕</w:t>
      </w:r>
      <w:r>
        <w:rPr>
          <w:rFonts w:ascii="SimSun" w:hAnsi="SimSun" w:eastAsia="SimSun" w:cs="SimSun"/>
          <w:color w:val="000000"/>
          <w:sz w:val="24"/>
        </w:rPr>
        <w:t xml:space="preserve">300号)的规定，相关企业（含联合体中的小微企业、签订分包意向协议的小微企业）的具体情况如下：</w:t>
      </w:r>
      <w:r/>
    </w:p>
    <w:p>
      <w:pPr>
        <w:ind w:left="0" w:right="0" w:firstLine="36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行业（招标文件中明确的所属行业）；制造商为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，属于¨中型企业 ¨小型企业 ¨微型企业。</w:t>
      </w:r>
      <w:r/>
    </w:p>
    <w:p>
      <w:pPr>
        <w:ind w:left="0" w:right="0" w:firstLine="36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行业（招标文件中明确的所属行业）；制造商为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，属于¨中型企业 ¨小型企业 ¨微型企业。</w:t>
      </w:r>
      <w:r/>
    </w:p>
    <w:p>
      <w:pPr>
        <w:ind w:left="0" w:right="0" w:firstLine="36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spacing w:before="240" w:after="24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0" w:firstLine="360"/>
        <w:jc w:val="center"/>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备注：1.从业人员、营业收入、资产总额填报上一年度数据，无上一年度数据的新成立企业可不填报。2.在所属企业类型前的¨内打“</w:t>
      </w:r>
      <w:r>
        <w:rPr>
          <w:rFonts w:ascii="Arial" w:hAnsi="Arial" w:eastAsia="Arial" w:cs="Arial"/>
          <w:color w:val="000000"/>
          <w:sz w:val="24"/>
        </w:rPr>
        <w:t xml:space="preserve">√</w:t>
      </w:r>
      <w:r>
        <w:rPr>
          <w:rFonts w:ascii="SimSun" w:hAnsi="SimSun" w:eastAsia="SimSun" w:cs="SimSun"/>
          <w:color w:val="000000"/>
          <w:sz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中标结果同时公告，接受社会监督。4.货物采购项目中，货物的制造商应当为中小企业</w:t>
      </w:r>
      <w:r>
        <w:rPr>
          <w:rFonts w:ascii="SimSun" w:hAnsi="SimSun" w:eastAsia="SimSun" w:cs="SimSun"/>
          <w:b/>
          <w:color w:val="000000"/>
          <w:sz w:val="24"/>
        </w:rPr>
        <w:t xml:space="preserve">（货物由中小企业制造，即货物由中小企业生产且使用该中小企业商号或者注册商标）</w:t>
      </w:r>
      <w:r>
        <w:rPr>
          <w:rFonts w:ascii="SimSun" w:hAnsi="SimSun" w:eastAsia="SimSun" w:cs="SimSun"/>
          <w:color w:val="000000"/>
          <w:sz w:val="24"/>
        </w:rPr>
        <w:t xml:space="preserve">，不对其中涉及的服务的承接商、工程的承建商作出要求。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十一、残疾人福利性单位声明函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中国残疾人联合会关于促进残疾人就业政府采购政策的通知》（财库〔2017〕141号）的规定，本单位为符合条件的残疾人福利性单位，参加</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项目（采购包号：</w:t>
      </w:r>
      <w:r>
        <w:rPr>
          <w:rFonts w:ascii="SimSun" w:hAnsi="SimSun" w:eastAsia="SimSun" w:cs="SimSun"/>
          <w:color w:val="000000"/>
          <w:sz w:val="24"/>
          <w:u w:val="single"/>
        </w:rPr>
        <w:t xml:space="preserve">XXX</w:t>
      </w:r>
      <w:r>
        <w:rPr>
          <w:rFonts w:ascii="SimSun" w:hAnsi="SimSun" w:eastAsia="SimSun" w:cs="SimSun"/>
          <w:color w:val="000000"/>
          <w:sz w:val="24"/>
        </w:rPr>
        <w:t xml:space="preserve">）的采购活动，提供本单位制造的货物，或者提供其他残疾人福利性单位制造的货物（不包括使用非残疾人福利性单位注册商标的货物）。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rPr>
        <w:t xml:space="preserve">备注：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1.投标人如不提供此声明函，价格将不作相应扣除。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2.中标人为残疾人福利性单位的，此声明函将随中标结果同时公告，接受社会监督。</w:t>
      </w:r>
      <w:r/>
    </w:p>
    <w:p>
      <w:pPr>
        <w:ind w:left="0" w:right="0" w:firstLine="624"/>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Hei" w:hAnsi="SimHei" w:eastAsia="SimHei" w:cs="SimHei"/>
          <w:color w:val="000000"/>
          <w:sz w:val="32"/>
        </w:rPr>
        <w:t xml:space="preserve">十二、联合体协议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联合体协议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（联合体中各供应商全称）在此达成以下协议：</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（供应商1），（供应商2） ，……</w:t>
      </w:r>
      <w:r>
        <w:rPr>
          <w:rFonts w:ascii="SimSun" w:hAnsi="SimSun" w:eastAsia="SimSun" w:cs="SimSun"/>
          <w:color w:val="000000"/>
          <w:sz w:val="24"/>
        </w:rPr>
        <w:t xml:space="preserve">自愿组成联合体，参加</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项目（采购包号：</w:t>
      </w:r>
      <w:r>
        <w:rPr>
          <w:rFonts w:ascii="SimSun" w:hAnsi="SimSun" w:eastAsia="SimSun" w:cs="SimSun"/>
          <w:color w:val="000000"/>
          <w:sz w:val="24"/>
          <w:u w:val="single"/>
        </w:rPr>
        <w:t xml:space="preserve">XXX</w:t>
      </w:r>
      <w:r>
        <w:rPr>
          <w:rFonts w:ascii="SimSun" w:hAnsi="SimSun" w:eastAsia="SimSun" w:cs="SimSun"/>
          <w:color w:val="000000"/>
          <w:sz w:val="24"/>
        </w:rPr>
        <w:t xml:space="preserve">）的采购活动，并指定</w:t>
      </w:r>
      <w:r>
        <w:rPr>
          <w:rFonts w:ascii="SimSun" w:hAnsi="SimSun" w:eastAsia="SimSun" w:cs="SimSun"/>
          <w:color w:val="000000"/>
          <w:sz w:val="24"/>
          <w:u w:val="single"/>
        </w:rPr>
        <w:t xml:space="preserve">XXXXXXXXXXXXXXXXXXX</w:t>
      </w:r>
      <w:r>
        <w:rPr>
          <w:rFonts w:ascii="SimSun" w:hAnsi="SimSun" w:eastAsia="SimSun" w:cs="SimSun"/>
          <w:color w:val="000000"/>
          <w:sz w:val="24"/>
        </w:rPr>
        <w:t xml:space="preserve">（供应商名称）为牵头单位。</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w:t>
      </w:r>
      <w:r>
        <w:rPr>
          <w:rFonts w:ascii="SimSun" w:hAnsi="SimSun" w:eastAsia="SimSun" w:cs="SimSun"/>
          <w:color w:val="000000"/>
          <w:sz w:val="24"/>
          <w:u w:val="single"/>
        </w:rPr>
        <w:t xml:space="preserve">XXXXXXXXXXXXXXXXXXX</w:t>
      </w:r>
      <w:r>
        <w:rPr>
          <w:rFonts w:ascii="SimSun" w:hAnsi="SimSun" w:eastAsia="SimSun" w:cs="SimSun"/>
          <w:color w:val="000000"/>
          <w:sz w:val="24"/>
        </w:rPr>
        <w:t xml:space="preserve">（供应商名称）实施项目中</w:t>
      </w:r>
      <w:r>
        <w:rPr>
          <w:rFonts w:ascii="SimSun" w:hAnsi="SimSun" w:eastAsia="SimSun" w:cs="SimSun"/>
          <w:color w:val="000000"/>
          <w:sz w:val="24"/>
          <w:u w:val="single"/>
        </w:rPr>
        <w:t xml:space="preserve">XXXXXXXXX</w:t>
      </w:r>
      <w:r>
        <w:rPr>
          <w:rFonts w:ascii="SimSun" w:hAnsi="SimSun" w:eastAsia="SimSun" w:cs="SimSun"/>
          <w:color w:val="000000"/>
          <w:sz w:val="24"/>
        </w:rPr>
        <w:t xml:space="preserve">（工作内容）部分工作，并承担相应的责任；</w:t>
      </w:r>
      <w:r>
        <w:rPr>
          <w:rFonts w:ascii="SimSun" w:hAnsi="SimSun" w:eastAsia="SimSun" w:cs="SimSun"/>
          <w:color w:val="000000"/>
          <w:sz w:val="24"/>
          <w:u w:val="single"/>
        </w:rPr>
        <w:t xml:space="preserve">XXXXXXXXXXXXXXXXXXX</w:t>
      </w:r>
      <w:r>
        <w:rPr>
          <w:rFonts w:ascii="SimSun" w:hAnsi="SimSun" w:eastAsia="SimSun" w:cs="SimSun"/>
          <w:color w:val="000000"/>
          <w:sz w:val="24"/>
        </w:rPr>
        <w:t xml:space="preserve">（供应商名称）实施项目中</w:t>
      </w:r>
      <w:r>
        <w:rPr>
          <w:rFonts w:ascii="SimSun" w:hAnsi="SimSun" w:eastAsia="SimSun" w:cs="SimSun"/>
          <w:color w:val="000000"/>
          <w:sz w:val="24"/>
          <w:u w:val="single"/>
        </w:rPr>
        <w:t xml:space="preserve">XXXXXXXXX</w:t>
      </w:r>
      <w:r>
        <w:rPr>
          <w:rFonts w:ascii="SimSun" w:hAnsi="SimSun" w:eastAsia="SimSun" w:cs="SimSun"/>
          <w:color w:val="000000"/>
          <w:sz w:val="24"/>
        </w:rPr>
        <w:t xml:space="preserve">（工作内容）部分工作，并承担相应的责任；……。（注：需明确联合体中各供应商所承担的工作和相应的责任）。</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XXXXXXXXX</w:t>
      </w:r>
      <w:r>
        <w:rPr>
          <w:rFonts w:ascii="SimSun" w:hAnsi="SimSun" w:eastAsia="SimSun" w:cs="SimSun"/>
          <w:color w:val="000000"/>
          <w:sz w:val="24"/>
        </w:rPr>
        <w:t xml:space="preserve">（企业全称）为¨小型、微型企业 ¨残疾人福利性单位 ¨监狱企业，且我们约定该单位所承担的合同金额将占本项目合同总金额的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联合体中各供应商全称：（加盖电子公章）    </w:t>
      </w:r>
      <w:r/>
    </w:p>
    <w:p>
      <w:pPr>
        <w:ind w:left="0" w:right="0" w:firstLine="52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1.牵头单位必须为联合体成员。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2.在所属企业类型前的¨内打“</w:t>
      </w:r>
      <w:r>
        <w:rPr>
          <w:rFonts w:ascii="Arial" w:hAnsi="Arial" w:eastAsia="Arial" w:cs="Arial"/>
          <w:color w:val="000000"/>
          <w:sz w:val="24"/>
        </w:rPr>
        <w:t xml:space="preserve">√</w:t>
      </w:r>
      <w:r>
        <w:rPr>
          <w:rFonts w:ascii="SimSun" w:hAnsi="SimSun" w:eastAsia="SimSun" w:cs="SimSun"/>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3.除另有说明外，本招标文件要求加盖电子公章之处，加盖牵头单位的电子公章即可。</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十三、关于符合本国产品标准的声明函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关于符合本国产品标准的声明函（采购包号：**）</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0"/>
          <w:highlight w:val="white"/>
          <w:vertAlign w:val="superscript"/>
        </w:rPr>
        <w:t xml:space="preserve">1</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生产厂为（厂名）</w:t>
      </w:r>
      <w:r>
        <w:rPr>
          <w:rFonts w:ascii="SimSun" w:hAnsi="SimSun" w:eastAsia="SimSun" w:cs="SimSun"/>
          <w:color w:val="000000"/>
          <w:sz w:val="20"/>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i/>
          <w:color w:val="000000"/>
          <w:sz w:val="24"/>
          <w:highlight w:val="white"/>
          <w:u w:val="single"/>
        </w:rPr>
        <w:t xml:space="preserve">（产品名称1）</w:t>
      </w:r>
      <w:r>
        <w:rPr>
          <w:rFonts w:ascii="SimSun" w:hAnsi="SimSun" w:eastAsia="SimSun" w:cs="SimSun"/>
          <w:color w:val="000000"/>
          <w:sz w:val="24"/>
          <w:highlight w:val="white"/>
        </w:rPr>
        <w:t xml:space="preserve">的中国境内生产的组件成本占比≥</w:t>
      </w:r>
      <w:r>
        <w:rPr>
          <w:rFonts w:ascii="SimSun" w:hAnsi="SimSun" w:eastAsia="SimSun" w:cs="SimSun"/>
          <w:i/>
          <w:color w:val="000000"/>
          <w:sz w:val="24"/>
          <w:highlight w:val="white"/>
          <w:u w:val="single"/>
        </w:rPr>
        <w:t xml:space="preserve">（规定比例）</w:t>
      </w:r>
      <w:r>
        <w:rPr>
          <w:rFonts w:ascii="SimSun" w:hAnsi="SimSun" w:eastAsia="SimSun" w:cs="SimSun"/>
          <w:color w:val="000000"/>
          <w:sz w:val="20"/>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i/>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i/>
          <w:color w:val="000000"/>
          <w:sz w:val="24"/>
          <w:highlight w:val="white"/>
          <w:u w:val="single"/>
        </w:rPr>
        <w:t xml:space="preserve">（关键组件）</w:t>
      </w:r>
      <w:r>
        <w:rPr>
          <w:rFonts w:ascii="SimSun" w:hAnsi="SimSun" w:eastAsia="SimSun" w:cs="SimSun"/>
          <w:color w:val="000000"/>
          <w:sz w:val="20"/>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i/>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i/>
          <w:color w:val="000000"/>
          <w:sz w:val="24"/>
          <w:highlight w:val="white"/>
          <w:u w:val="single"/>
        </w:rPr>
        <w:t xml:space="preserve">（关键工序）</w:t>
      </w:r>
      <w:r>
        <w:rPr>
          <w:rFonts w:ascii="SimSun" w:hAnsi="SimSun" w:eastAsia="SimSun" w:cs="SimSun"/>
          <w:color w:val="000000"/>
          <w:sz w:val="20"/>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i/>
          <w:color w:val="000000"/>
          <w:sz w:val="24"/>
          <w:highlight w:val="white"/>
          <w:u w:val="single"/>
        </w:rPr>
        <w:t xml:space="preserve">（产品名称2）</w:t>
      </w:r>
      <w:r>
        <w:rPr>
          <w:rFonts w:ascii="SimSun" w:hAnsi="SimSun" w:eastAsia="SimSun" w:cs="SimSun"/>
          <w:color w:val="000000"/>
          <w:sz w:val="24"/>
          <w:highlight w:val="white"/>
        </w:rPr>
        <w:t xml:space="preserve">的中国境内生产的组件成本占比≥</w:t>
      </w:r>
      <w:r>
        <w:rPr>
          <w:rFonts w:ascii="SimSun" w:hAnsi="SimSun" w:eastAsia="SimSun" w:cs="SimSun"/>
          <w:i/>
          <w:color w:val="000000"/>
          <w:sz w:val="24"/>
          <w:highlight w:val="white"/>
          <w:u w:val="single"/>
        </w:rPr>
        <w:t xml:space="preserve">（规定比例）</w:t>
      </w:r>
      <w:r>
        <w:rPr>
          <w:rFonts w:ascii="SimSun" w:hAnsi="SimSun" w:eastAsia="SimSun" w:cs="SimSun"/>
          <w:color w:val="000000"/>
          <w:sz w:val="24"/>
          <w:highlight w:val="white"/>
        </w:rPr>
        <w:t xml:space="preserve">。</w:t>
      </w:r>
      <w:r>
        <w:rPr>
          <w:rFonts w:ascii="SimSun" w:hAnsi="SimSun" w:eastAsia="SimSun" w:cs="SimSun"/>
          <w:i/>
          <w:color w:val="000000"/>
          <w:sz w:val="24"/>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i/>
          <w:color w:val="000000"/>
          <w:sz w:val="24"/>
          <w:highlight w:val="white"/>
          <w:u w:val="single"/>
        </w:rPr>
        <w:t xml:space="preserve">（关键组件）</w:t>
      </w:r>
      <w:r>
        <w:rPr>
          <w:rFonts w:ascii="SimSun" w:hAnsi="SimSun" w:eastAsia="SimSun" w:cs="SimSun"/>
          <w:color w:val="000000"/>
          <w:sz w:val="24"/>
          <w:highlight w:val="white"/>
        </w:rPr>
        <w:t xml:space="preserve">在中国境内生产。</w:t>
      </w:r>
      <w:r>
        <w:rPr>
          <w:rFonts w:ascii="SimSun" w:hAnsi="SimSun" w:eastAsia="SimSun" w:cs="SimSun"/>
          <w:i/>
          <w:color w:val="000000"/>
          <w:sz w:val="24"/>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i/>
          <w:color w:val="000000"/>
          <w:sz w:val="24"/>
          <w:highlight w:val="white"/>
          <w:u w:val="single"/>
        </w:rPr>
        <w:t xml:space="preserve">（关键工序）</w:t>
      </w:r>
      <w:r>
        <w:rPr>
          <w:rFonts w:ascii="SimSun" w:hAnsi="SimSun" w:eastAsia="SimSun" w:cs="SimSun"/>
          <w:color w:val="000000"/>
          <w:sz w:val="24"/>
          <w:highlight w:val="white"/>
        </w:rPr>
        <w:t xml:space="preserve">在中国境内完成。</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以上产品成本之和</w:t>
      </w:r>
      <w:r>
        <w:rPr>
          <w:rFonts w:ascii="SimSun" w:hAnsi="SimSun" w:eastAsia="SimSun" w:cs="SimSun"/>
          <w:b/>
          <w:color w:val="000000"/>
          <w:sz w:val="24"/>
          <w:highlight w:val="white"/>
          <w:u w:val="single"/>
        </w:rPr>
        <w:t xml:space="preserve">¨是¨否</w:t>
      </w:r>
      <w:r>
        <w:rPr>
          <w:rFonts w:ascii="SimSun" w:hAnsi="SimSun" w:eastAsia="SimSun" w:cs="SimSun"/>
          <w:color w:val="000000"/>
          <w:sz w:val="24"/>
          <w:highlight w:val="white"/>
        </w:rPr>
        <w:t xml:space="preserve">达到本公司（单位）提供的全部产品成本之和的80%以上。</w:t>
      </w:r>
      <w:r>
        <w:rPr>
          <w:rFonts w:ascii="SimSun" w:hAnsi="SimSun" w:eastAsia="SimSun" w:cs="SimSun"/>
          <w:color w:val="000000"/>
          <w:sz w:val="20"/>
          <w:highlight w:val="white"/>
          <w:vertAlign w:val="superscript"/>
        </w:rPr>
        <w:t xml:space="preserve">6</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jc w:val="right"/>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公司（单位）名称（盖章）：　</w:t>
      </w:r>
      <w:r/>
    </w:p>
    <w:p>
      <w:pPr>
        <w:ind w:left="0" w:right="0" w:firstLine="0"/>
        <w:jc w:val="right"/>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日期：　     年　  月　  日    </w:t>
      </w:r>
      <w:r/>
    </w:p>
    <w:p>
      <w:pPr>
        <w:ind w:left="0" w:right="0" w:firstLine="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__________________</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1.产品如有型号，请在“产品名称”栏一并填写。</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2.生产厂名与厂址应与生产厂营业执照载明的相关信息保持一致。</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3.该产品的中国境内生产的组件成本占比相关要求实施前，“规定比例”栏可不填。</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4.该产品的关键组件要求实施前，“关键组件”栏可不填。</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5.该产品的关键工序要求实施前，“关键工序”栏可不填。</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6.当采购项目或者采购包中含有多种产品，供应商未对提供的符合本国产品标准的产品成本之和占全部产品成本之和的比例达到80%以上作出承诺的，将不享受本国产品价格评审优惠。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采购包号：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四、质疑事项相关请求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  字(签章)：                                 公  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rPr>
        <w:t xml:space="preserve">相关说明：</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1.供应商提出质疑，应提交《质疑函》和必要的证明材料。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b/>
          <w:color w:val="000000"/>
          <w:sz w:val="24"/>
        </w:rPr>
        <w:t xml:space="preserve">由授权代表负责质疑事宜的，《质疑函》附件中应提交由质疑供应商法定代表人或主要负责人签署的《授权委托书》。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3.质疑供应商针对项目的某一采购包进行质疑的，《质疑函》中应明确采购包号。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6.质疑供应商为自然人的，《质疑函》应由本人签字；质疑供应商为法人或者其他组织的，《质疑函》应由法定代表人、主要负责人，或者其授权代表签字或者签章，并加盖公章。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7.质疑供应商为联合体的，则《质疑函》中要求加盖公章之处，联合体各方均须按要求加盖公章。</w:t>
      </w:r>
      <w:r>
        <w:rPr>
          <w:rFonts w:ascii="Times New Roman" w:hAnsi="Times New Roman" w:eastAsia="Times New Roman" w:cs="Times New Roman"/>
          <w:color w:val="000000"/>
          <w:sz w:val="21"/>
        </w:rPr>
        <w:t xml:space="preserve"> </w:t>
      </w:r>
      <w:r>
        <w:rPr>
          <w:rFonts w:hint="eastAsia" w:ascii="方正黑体_GBK" w:hAnsi="方正黑体_GBK" w:eastAsia="方正黑体_GBK" w:cs="方正黑体_GBK"/>
          <w:b w:val="0"/>
          <w:bCs w:val="0"/>
          <w:color w:val="000000"/>
          <w:sz w:val="32"/>
          <w:szCs w:val="32"/>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仿宋">
    <w:panose1 w:val="02010609060101010101"/>
  </w:font>
  <w:font w:name="方正楷体_GBK">
    <w:panose1 w:val="020B0503020202020204"/>
  </w:font>
  <w:font w:name="SimSun">
    <w:panose1 w:val="02010600030101010101"/>
  </w:font>
  <w:font w:name="方正小标宋简体">
    <w:panose1 w:val="020B0503020202020204"/>
  </w:font>
  <w:font w:name="KaiTi">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4"/>
        <w:rFonts w:ascii="宋体" w:hAnsi="宋体"/>
      </w:rPr>
      <w:framePr w:wrap="around" w:vAnchor="text" w:hAnchor="margin" w:xAlign="center" w:y="1"/>
    </w:pPr>
    <w:r>
      <w:rPr>
        <w:rFonts w:ascii="宋体" w:hAnsi="宋体"/>
      </w:rPr>
      <w:fldChar w:fldCharType="begin"/>
    </w:r>
    <w:r>
      <w:rPr>
        <w:rStyle w:val="944"/>
        <w:rFonts w:ascii="宋体" w:hAnsi="宋体"/>
      </w:rPr>
      <w:instrText xml:space="preserve">PAGE  </w:instrText>
    </w:r>
    <w:r>
      <w:rPr>
        <w:rFonts w:ascii="宋体" w:hAnsi="宋体"/>
      </w:rPr>
      <w:fldChar w:fldCharType="separate"/>
    </w:r>
    <w:r>
      <w:rPr>
        <w:rStyle w:val="944"/>
        <w:rFonts w:ascii="宋体" w:hAnsi="宋体"/>
      </w:rPr>
      <w:t xml:space="preserve">４２</w:t>
    </w:r>
    <w:r>
      <w:rPr>
        <w:rFonts w:ascii="宋体" w:hAnsi="宋体"/>
      </w:rPr>
      <w:fldChar w:fldCharType="end"/>
    </w:r>
    <w:r>
      <w:rPr>
        <w:rStyle w:val="944"/>
        <w:rFonts w:ascii="宋体" w:hAnsi="宋体"/>
      </w:rPr>
    </w:r>
    <w:r/>
  </w:p>
  <w:p>
    <w:pPr>
      <w:pStyle w:val="91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4"/>
      </w:rPr>
      <w:framePr w:wrap="around" w:vAnchor="text" w:hAnchor="margin" w:xAlign="center" w:y="1"/>
    </w:pPr>
    <w:r>
      <w:fldChar w:fldCharType="begin"/>
    </w:r>
    <w:r>
      <w:rPr>
        <w:rStyle w:val="944"/>
      </w:rPr>
      <w:instrText xml:space="preserve">PAGE  </w:instrText>
    </w:r>
    <w:r>
      <w:fldChar w:fldCharType="separate"/>
    </w:r>
    <w:r>
      <w:rPr>
        <w:rStyle w:val="944"/>
      </w:rPr>
      <w:t xml:space="preserve">1</w:t>
    </w:r>
    <w:r>
      <w:fldChar w:fldCharType="end"/>
    </w:r>
    <w:r>
      <w:rPr>
        <w:rStyle w:val="944"/>
      </w:rPr>
    </w:r>
    <w:r/>
  </w:p>
  <w:p>
    <w:pPr>
      <w:pStyle w:val="91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1"/>
        <w:ind w:left="1440" w:hanging="360"/>
      </w:pPr>
      <w:rPr>
        <w:rFonts w:ascii="Courier New" w:hAnsi="Courier New" w:eastAsia="Courier New" w:cs="Courier New"/>
      </w:rPr>
    </w:lvl>
    <w:lvl w:ilvl="2">
      <w:start w:val="1"/>
      <w:numFmt w:val="bullet"/>
      <w:isLgl w:val="false"/>
      <w:suff w:val="tab"/>
      <w:lvlText w:val="§"/>
      <w:lvlJc w:val="left"/>
      <w:pPr>
        <w:pStyle w:val="871"/>
        <w:ind w:left="2160" w:hanging="360"/>
      </w:pPr>
      <w:rPr>
        <w:rFonts w:ascii="Wingdings" w:hAnsi="Wingdings" w:eastAsia="Wingdings" w:cs="Wingdings"/>
      </w:rPr>
    </w:lvl>
    <w:lvl w:ilvl="3">
      <w:start w:val="1"/>
      <w:numFmt w:val="bullet"/>
      <w:isLgl w:val="false"/>
      <w:suff w:val="tab"/>
      <w:lvlText w:val="·"/>
      <w:lvlJc w:val="left"/>
      <w:pPr>
        <w:pStyle w:val="871"/>
        <w:ind w:left="2880" w:hanging="360"/>
      </w:pPr>
      <w:rPr>
        <w:rFonts w:ascii="Symbol" w:hAnsi="Symbol" w:eastAsia="Symbol" w:cs="Symbol"/>
      </w:rPr>
    </w:lvl>
    <w:lvl w:ilvl="4">
      <w:start w:val="1"/>
      <w:numFmt w:val="bullet"/>
      <w:isLgl w:val="false"/>
      <w:suff w:val="tab"/>
      <w:lvlText w:val="o"/>
      <w:lvlJc w:val="left"/>
      <w:pPr>
        <w:pStyle w:val="871"/>
        <w:ind w:left="3600" w:hanging="360"/>
      </w:pPr>
      <w:rPr>
        <w:rFonts w:ascii="Courier New" w:hAnsi="Courier New" w:eastAsia="Courier New" w:cs="Courier New"/>
      </w:rPr>
    </w:lvl>
    <w:lvl w:ilvl="5">
      <w:start w:val="1"/>
      <w:numFmt w:val="bullet"/>
      <w:isLgl w:val="false"/>
      <w:suff w:val="tab"/>
      <w:lvlText w:val="§"/>
      <w:lvlJc w:val="left"/>
      <w:pPr>
        <w:pStyle w:val="871"/>
        <w:ind w:left="4320" w:hanging="360"/>
      </w:pPr>
      <w:rPr>
        <w:rFonts w:ascii="Wingdings" w:hAnsi="Wingdings" w:eastAsia="Wingdings" w:cs="Wingdings"/>
      </w:rPr>
    </w:lvl>
    <w:lvl w:ilvl="6">
      <w:start w:val="1"/>
      <w:numFmt w:val="bullet"/>
      <w:isLgl w:val="false"/>
      <w:suff w:val="tab"/>
      <w:lvlText w:val="·"/>
      <w:lvlJc w:val="left"/>
      <w:pPr>
        <w:pStyle w:val="871"/>
        <w:ind w:left="5040" w:hanging="360"/>
      </w:pPr>
      <w:rPr>
        <w:rFonts w:ascii="Symbol" w:hAnsi="Symbol" w:eastAsia="Symbol" w:cs="Symbol"/>
      </w:rPr>
    </w:lvl>
    <w:lvl w:ilvl="7">
      <w:start w:val="1"/>
      <w:numFmt w:val="bullet"/>
      <w:isLgl w:val="false"/>
      <w:suff w:val="tab"/>
      <w:lvlText w:val="o"/>
      <w:lvlJc w:val="left"/>
      <w:pPr>
        <w:pStyle w:val="871"/>
        <w:ind w:left="5760" w:hanging="360"/>
      </w:pPr>
      <w:rPr>
        <w:rFonts w:ascii="Courier New" w:hAnsi="Courier New" w:eastAsia="Courier New" w:cs="Courier New"/>
      </w:rPr>
    </w:lvl>
    <w:lvl w:ilvl="8">
      <w:start w:val="1"/>
      <w:numFmt w:val="bullet"/>
      <w:isLgl w:val="false"/>
      <w:suff w:val="tab"/>
      <w:lvlText w:val="§"/>
      <w:lvlJc w:val="left"/>
      <w:pPr>
        <w:pStyle w:val="871"/>
        <w:ind w:left="6480" w:hanging="360"/>
      </w:pPr>
      <w:rPr>
        <w:rFonts w:ascii="Wingdings" w:hAnsi="Wingdings" w:eastAsia="Wingdings" w:cs="Wingdings"/>
      </w:rPr>
    </w:lvl>
  </w:abstractNum>
  <w:abstractNum w:abstractNumId="1">
    <w:multiLevelType w:val="hybridMultilevel"/>
    <w:lvl w:ilvl="0">
      <w:start w:val="1"/>
      <w:numFmt w:val="upperLetter"/>
      <w:pStyle w:val="953"/>
      <w:isLgl w:val="false"/>
      <w:suff w:val="tab"/>
      <w:lvlText w:val="附录%1."/>
      <w:lvlJc w:val="left"/>
      <w:pPr>
        <w:pStyle w:val="8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70"/>
      <w:isLgl w:val="false"/>
      <w:suff w:val="tab"/>
      <w:lvlText w:val="%1."/>
      <w:lvlJc w:val="left"/>
      <w:pPr>
        <w:pStyle w:val="871"/>
        <w:ind w:left="709" w:hanging="709"/>
        <w:tabs>
          <w:tab w:val="num" w:pos="709" w:leader="none"/>
        </w:tabs>
      </w:pPr>
      <w:rPr>
        <w:rFonts w:hint="eastAsia"/>
      </w:rPr>
    </w:lvl>
    <w:lvl w:ilvl="1">
      <w:start w:val="1"/>
      <w:numFmt w:val="decimal"/>
      <w:isLgl w:val="false"/>
      <w:suff w:val="tab"/>
      <w:lvlText w:val="%1.%2"/>
      <w:lvlJc w:val="left"/>
      <w:pPr>
        <w:pStyle w:val="871"/>
        <w:ind w:left="709" w:hanging="709"/>
        <w:tabs>
          <w:tab w:val="num" w:pos="709" w:leader="none"/>
        </w:tabs>
      </w:pPr>
      <w:rPr>
        <w:rFonts w:hint="eastAsia"/>
      </w:rPr>
    </w:lvl>
    <w:lvl w:ilvl="2">
      <w:start w:val="1"/>
      <w:numFmt w:val="decimal"/>
      <w:isLgl w:val="false"/>
      <w:suff w:val="tab"/>
      <w:lvlText w:val="%1.%2.%3."/>
      <w:lvlJc w:val="left"/>
      <w:pPr>
        <w:pStyle w:val="871"/>
        <w:ind w:left="425" w:hanging="425"/>
        <w:tabs>
          <w:tab w:val="num" w:pos="425" w:leader="none"/>
        </w:tabs>
      </w:pPr>
      <w:rPr>
        <w:rFonts w:hint="eastAsia"/>
      </w:rPr>
    </w:lvl>
    <w:lvl w:ilvl="3">
      <w:start w:val="1"/>
      <w:numFmt w:val="decimal"/>
      <w:isLgl w:val="false"/>
      <w:suff w:val="tab"/>
      <w:lvlText w:val="%1.%2.%3.%4."/>
      <w:lvlJc w:val="left"/>
      <w:pPr>
        <w:pStyle w:val="871"/>
        <w:ind w:left="851" w:hanging="851"/>
        <w:tabs>
          <w:tab w:val="num" w:pos="851" w:leader="none"/>
        </w:tabs>
      </w:pPr>
      <w:rPr>
        <w:rFonts w:hint="eastAsia"/>
      </w:rPr>
    </w:lvl>
    <w:lvl w:ilvl="4">
      <w:start w:val="1"/>
      <w:numFmt w:val="decimal"/>
      <w:isLgl w:val="false"/>
      <w:suff w:val="tab"/>
      <w:lvlText w:val="%1.%2.%3.%4.%5."/>
      <w:lvlJc w:val="left"/>
      <w:pPr>
        <w:pStyle w:val="871"/>
        <w:ind w:left="992" w:hanging="992"/>
        <w:tabs>
          <w:tab w:val="num" w:pos="992" w:leader="none"/>
        </w:tabs>
      </w:pPr>
      <w:rPr>
        <w:rFonts w:hint="eastAsia"/>
      </w:rPr>
    </w:lvl>
    <w:lvl w:ilvl="5">
      <w:start w:val="1"/>
      <w:numFmt w:val="decimal"/>
      <w:isLgl w:val="false"/>
      <w:suff w:val="tab"/>
      <w:lvlText w:val="%1.%2.%3.%4.%5.%6."/>
      <w:lvlJc w:val="left"/>
      <w:pPr>
        <w:pStyle w:val="871"/>
        <w:ind w:left="1134" w:hanging="1134"/>
        <w:tabs>
          <w:tab w:val="num" w:pos="1134" w:leader="none"/>
        </w:tabs>
      </w:pPr>
      <w:rPr>
        <w:rFonts w:hint="eastAsia"/>
      </w:rPr>
    </w:lvl>
    <w:lvl w:ilvl="6">
      <w:start w:val="1"/>
      <w:numFmt w:val="decimal"/>
      <w:isLgl w:val="false"/>
      <w:suff w:val="tab"/>
      <w:lvlText w:val="%1.%2.%3.%4.%5.%6.%7."/>
      <w:lvlJc w:val="left"/>
      <w:pPr>
        <w:pStyle w:val="871"/>
        <w:ind w:left="1276" w:hanging="1276"/>
        <w:tabs>
          <w:tab w:val="num" w:pos="1276" w:leader="none"/>
        </w:tabs>
      </w:pPr>
      <w:rPr>
        <w:rFonts w:hint="eastAsia"/>
      </w:rPr>
    </w:lvl>
    <w:lvl w:ilvl="7">
      <w:start w:val="1"/>
      <w:numFmt w:val="decimal"/>
      <w:isLgl w:val="false"/>
      <w:suff w:val="tab"/>
      <w:lvlText w:val="%1.%2.%3.%4.%5.%6.%7.%8."/>
      <w:lvlJc w:val="left"/>
      <w:pPr>
        <w:pStyle w:val="871"/>
        <w:ind w:left="1418" w:hanging="1418"/>
        <w:tabs>
          <w:tab w:val="num" w:pos="1418" w:leader="none"/>
        </w:tabs>
      </w:pPr>
      <w:rPr>
        <w:rFonts w:hint="eastAsia"/>
      </w:rPr>
    </w:lvl>
    <w:lvl w:ilvl="8">
      <w:start w:val="1"/>
      <w:numFmt w:val="decimal"/>
      <w:isLgl w:val="false"/>
      <w:suff w:val="tab"/>
      <w:lvlText w:val="%1.%2.%3.%4.%5.%6.%7.%8.%9."/>
      <w:lvlJc w:val="left"/>
      <w:pPr>
        <w:pStyle w:val="871"/>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71"/>
        <w:ind w:left="0" w:firstLine="0"/>
      </w:pPr>
      <w:rPr>
        <w:rFonts w:hint="eastAsia"/>
      </w:rPr>
    </w:lvl>
    <w:lvl w:ilvl="1">
      <w:start w:val="1"/>
      <w:numFmt w:val="decimal"/>
      <w:isLgl w:val="false"/>
      <w:suff w:val="nothing"/>
      <w:lvlText w:val="%2、"/>
      <w:lvlJc w:val="left"/>
      <w:pPr>
        <w:pStyle w:val="871"/>
        <w:ind w:left="0" w:firstLine="0"/>
      </w:pPr>
      <w:rPr>
        <w:rFonts w:hint="eastAsia"/>
      </w:rPr>
    </w:lvl>
    <w:lvl w:ilvl="2">
      <w:start w:val="1"/>
      <w:numFmt w:val="decimal"/>
      <w:isLgl w:val="false"/>
      <w:suff w:val="nothing"/>
      <w:lvlText w:val="%2.%3 "/>
      <w:lvlJc w:val="left"/>
      <w:pPr>
        <w:pStyle w:val="871"/>
        <w:ind w:left="0" w:firstLine="0"/>
      </w:pPr>
      <w:rPr>
        <w:rFonts w:hint="eastAsia"/>
      </w:rPr>
    </w:lvl>
    <w:lvl w:ilvl="3">
      <w:start w:val="1"/>
      <w:numFmt w:val="decimal"/>
      <w:isLgl w:val="false"/>
      <w:suff w:val="nothing"/>
      <w:lvlText w:val="%2.%3.%4 "/>
      <w:lvlJc w:val="left"/>
      <w:pPr>
        <w:pStyle w:val="871"/>
        <w:ind w:left="0" w:firstLine="0"/>
      </w:pPr>
      <w:rPr>
        <w:rFonts w:hint="eastAsia"/>
      </w:rPr>
    </w:lvl>
    <w:lvl w:ilvl="4">
      <w:start w:val="1"/>
      <w:numFmt w:val="decimal"/>
      <w:isLgl w:val="false"/>
      <w:suff w:val="nothing"/>
      <w:lvlText w:val="%2.%3.%4.%5 "/>
      <w:lvlJc w:val="left"/>
      <w:pPr>
        <w:pStyle w:val="871"/>
        <w:ind w:left="0" w:firstLine="0"/>
      </w:pPr>
      <w:rPr>
        <w:rFonts w:hint="eastAsia"/>
      </w:rPr>
    </w:lvl>
    <w:lvl w:ilvl="5">
      <w:start w:val="1"/>
      <w:numFmt w:val="decimal"/>
      <w:pStyle w:val="877"/>
      <w:isLgl w:val="false"/>
      <w:suff w:val="nothing"/>
      <w:lvlText w:val=""/>
      <w:lvlJc w:val="left"/>
      <w:pPr>
        <w:pStyle w:val="871"/>
        <w:ind w:left="0" w:firstLine="0"/>
      </w:pPr>
      <w:rPr>
        <w:rFonts w:hint="eastAsia"/>
      </w:rPr>
    </w:lvl>
    <w:lvl w:ilvl="6">
      <w:start w:val="1"/>
      <w:numFmt w:val="decimal"/>
      <w:pStyle w:val="878"/>
      <w:isLgl w:val="false"/>
      <w:suff w:val="nothing"/>
      <w:lvlText w:val=""/>
      <w:lvlJc w:val="left"/>
      <w:pPr>
        <w:pStyle w:val="871"/>
        <w:ind w:left="0" w:firstLine="0"/>
      </w:pPr>
      <w:rPr>
        <w:rFonts w:hint="eastAsia"/>
      </w:rPr>
    </w:lvl>
    <w:lvl w:ilvl="7">
      <w:start w:val="1"/>
      <w:numFmt w:val="decimal"/>
      <w:pStyle w:val="879"/>
      <w:isLgl w:val="false"/>
      <w:suff w:val="nothing"/>
      <w:lvlText w:val=""/>
      <w:lvlJc w:val="left"/>
      <w:pPr>
        <w:pStyle w:val="871"/>
        <w:ind w:left="0" w:firstLine="0"/>
      </w:pPr>
      <w:rPr>
        <w:rFonts w:hint="eastAsia"/>
      </w:rPr>
    </w:lvl>
    <w:lvl w:ilvl="8">
      <w:start w:val="1"/>
      <w:numFmt w:val="decimal"/>
      <w:pStyle w:val="880"/>
      <w:isLgl w:val="false"/>
      <w:suff w:val="nothing"/>
      <w:lvlText w:val=""/>
      <w:lvlJc w:val="left"/>
      <w:pPr>
        <w:pStyle w:val="871"/>
        <w:ind w:left="0" w:firstLine="0"/>
      </w:pPr>
      <w:rPr>
        <w:rFonts w:hint="eastAsia"/>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1"/>
    <w:next w:val="871"/>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1"/>
    <w:next w:val="871"/>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1"/>
    <w:next w:val="871"/>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1"/>
    <w:next w:val="871"/>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71"/>
    <w:link w:val="871"/>
    <w:qFormat/>
    <w:pPr>
      <w:jc w:val="both"/>
      <w:widowControl w:val="off"/>
    </w:pPr>
    <w:rPr>
      <w:sz w:val="21"/>
      <w:szCs w:val="22"/>
      <w:lang w:val="en-US" w:eastAsia="zh-CN" w:bidi="ar-SA"/>
    </w:rPr>
  </w:style>
  <w:style w:type="paragraph" w:styleId="872">
    <w:name w:val="标题 1"/>
    <w:basedOn w:val="871"/>
    <w:next w:val="871"/>
    <w:link w:val="883"/>
    <w:qFormat/>
    <w:pPr>
      <w:jc w:val="center"/>
      <w:keepNext/>
      <w:outlineLvl w:val="0"/>
    </w:pPr>
    <w:rPr>
      <w:rFonts w:ascii="楷体_GB2312" w:hAnsi="Times New Roman" w:eastAsia="楷体_GB2312" w:cs="Times New Roman"/>
      <w:sz w:val="28"/>
      <w:szCs w:val="28"/>
    </w:rPr>
  </w:style>
  <w:style w:type="paragraph" w:styleId="873">
    <w:name w:val="标题 2"/>
    <w:basedOn w:val="871"/>
    <w:next w:val="871"/>
    <w:link w:val="884"/>
    <w:qFormat/>
    <w:pPr>
      <w:jc w:val="center"/>
      <w:keepLines/>
      <w:keepNext/>
      <w:spacing w:before="260" w:after="260" w:line="416" w:lineRule="auto"/>
      <w:outlineLvl w:val="1"/>
    </w:pPr>
    <w:rPr>
      <w:rFonts w:ascii="Arial" w:hAnsi="Arial" w:eastAsia="幼圆" w:cs="Arial"/>
      <w:b/>
      <w:bCs/>
      <w:sz w:val="44"/>
      <w:szCs w:val="44"/>
    </w:rPr>
  </w:style>
  <w:style w:type="paragraph" w:styleId="874">
    <w:name w:val="标题 3"/>
    <w:basedOn w:val="871"/>
    <w:next w:val="886"/>
    <w:link w:val="885"/>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5">
    <w:name w:val="标题 4"/>
    <w:basedOn w:val="871"/>
    <w:next w:val="886"/>
    <w:link w:val="888"/>
    <w:qFormat/>
    <w:pPr>
      <w:keepLines/>
      <w:keepNext/>
      <w:spacing w:before="280" w:after="290" w:line="376" w:lineRule="auto"/>
      <w:outlineLvl w:val="3"/>
    </w:pPr>
    <w:rPr>
      <w:rFonts w:ascii="Arial" w:hAnsi="Arial" w:eastAsia="黑体" w:cs="Arial"/>
      <w:b/>
      <w:bCs/>
      <w:sz w:val="28"/>
      <w:szCs w:val="28"/>
    </w:rPr>
  </w:style>
  <w:style w:type="paragraph" w:styleId="876">
    <w:name w:val="标题 5"/>
    <w:basedOn w:val="871"/>
    <w:next w:val="886"/>
    <w:link w:val="889"/>
    <w:qFormat/>
    <w:pPr>
      <w:keepNext/>
      <w:outlineLvl w:val="4"/>
    </w:pPr>
    <w:rPr>
      <w:rFonts w:ascii="宋体" w:hAnsi="Times New Roman" w:eastAsia="宋体" w:cs="Times New Roman"/>
      <w:color w:val="000000"/>
      <w:sz w:val="28"/>
      <w:szCs w:val="28"/>
    </w:rPr>
  </w:style>
  <w:style w:type="paragraph" w:styleId="877">
    <w:name w:val="标题 6"/>
    <w:basedOn w:val="871"/>
    <w:next w:val="871"/>
    <w:link w:val="89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8">
    <w:name w:val="标题 7"/>
    <w:basedOn w:val="871"/>
    <w:next w:val="871"/>
    <w:link w:val="891"/>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9">
    <w:name w:val="标题 8"/>
    <w:basedOn w:val="871"/>
    <w:next w:val="871"/>
    <w:link w:val="892"/>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0">
    <w:name w:val="标题 9"/>
    <w:basedOn w:val="871"/>
    <w:next w:val="871"/>
    <w:link w:val="893"/>
    <w:qFormat/>
    <w:pPr>
      <w:numPr>
        <w:ilvl w:val="8"/>
        <w:numId w:val="1"/>
      </w:numPr>
      <w:keepLines/>
      <w:keepNext/>
      <w:spacing w:before="240" w:after="64" w:line="320" w:lineRule="auto"/>
      <w:outlineLvl w:val="8"/>
    </w:pPr>
    <w:rPr>
      <w:rFonts w:ascii="Arial" w:hAnsi="Arial" w:eastAsia="黑体" w:cs="Times New Roman"/>
      <w:szCs w:val="21"/>
    </w:rPr>
  </w:style>
  <w:style w:type="character" w:styleId="881">
    <w:name w:val="默认段落字体"/>
    <w:next w:val="881"/>
    <w:link w:val="871"/>
    <w:uiPriority w:val="1"/>
    <w:unhideWhenUsed/>
  </w:style>
  <w:style w:type="table" w:styleId="882">
    <w:name w:val="普通表格"/>
    <w:next w:val="882"/>
    <w:link w:val="871"/>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883">
    <w:name w:val="标题 1 Char"/>
    <w:next w:val="883"/>
    <w:link w:val="872"/>
    <w:rPr>
      <w:rFonts w:ascii="楷体_GB2312" w:hAnsi="Times New Roman" w:eastAsia="楷体_GB2312" w:cs="Times New Roman"/>
      <w:sz w:val="28"/>
      <w:szCs w:val="28"/>
    </w:rPr>
  </w:style>
  <w:style w:type="character" w:styleId="884">
    <w:name w:val="标题 2 Char"/>
    <w:next w:val="884"/>
    <w:link w:val="873"/>
    <w:rPr>
      <w:rFonts w:ascii="Arial" w:hAnsi="Arial" w:eastAsia="幼圆" w:cs="Arial"/>
      <w:b/>
      <w:bCs/>
      <w:sz w:val="44"/>
      <w:szCs w:val="44"/>
    </w:rPr>
  </w:style>
  <w:style w:type="character" w:styleId="885">
    <w:name w:val="标题 3 Char"/>
    <w:next w:val="885"/>
    <w:link w:val="874"/>
    <w:rPr>
      <w:rFonts w:ascii="Times New Roman" w:hAnsi="Times New Roman" w:eastAsia="宋体" w:cs="Times New Roman"/>
      <w:b/>
      <w:bCs/>
      <w:sz w:val="32"/>
      <w:szCs w:val="32"/>
    </w:rPr>
  </w:style>
  <w:style w:type="paragraph" w:styleId="886">
    <w:name w:val="正文缩进"/>
    <w:basedOn w:val="871"/>
    <w:next w:val="886"/>
    <w:link w:val="887"/>
    <w:pPr>
      <w:ind w:firstLine="420"/>
    </w:pPr>
    <w:rPr>
      <w:szCs w:val="21"/>
    </w:rPr>
  </w:style>
  <w:style w:type="character" w:styleId="887">
    <w:name w:val="正文缩进 Char"/>
    <w:next w:val="887"/>
    <w:link w:val="886"/>
    <w:rPr>
      <w:szCs w:val="21"/>
    </w:rPr>
  </w:style>
  <w:style w:type="character" w:styleId="888">
    <w:name w:val="标题 4 Char"/>
    <w:next w:val="888"/>
    <w:link w:val="875"/>
    <w:rPr>
      <w:rFonts w:ascii="Arial" w:hAnsi="Arial" w:eastAsia="黑体" w:cs="Arial"/>
      <w:b/>
      <w:bCs/>
      <w:sz w:val="28"/>
      <w:szCs w:val="28"/>
    </w:rPr>
  </w:style>
  <w:style w:type="character" w:styleId="889">
    <w:name w:val="标题 5 Char"/>
    <w:next w:val="889"/>
    <w:link w:val="876"/>
    <w:rPr>
      <w:rFonts w:ascii="宋体" w:hAnsi="Times New Roman" w:eastAsia="宋体" w:cs="Times New Roman"/>
      <w:color w:val="000000"/>
      <w:sz w:val="28"/>
      <w:szCs w:val="28"/>
    </w:rPr>
  </w:style>
  <w:style w:type="character" w:styleId="890">
    <w:name w:val="标题 6 Char"/>
    <w:next w:val="890"/>
    <w:link w:val="877"/>
    <w:rPr>
      <w:rFonts w:ascii="Arial" w:hAnsi="Arial" w:eastAsia="黑体" w:cs="Times New Roman"/>
      <w:b/>
      <w:bCs/>
      <w:sz w:val="24"/>
      <w:szCs w:val="24"/>
    </w:rPr>
  </w:style>
  <w:style w:type="character" w:styleId="891">
    <w:name w:val="标题 7 Char"/>
    <w:next w:val="891"/>
    <w:link w:val="878"/>
    <w:rPr>
      <w:rFonts w:ascii="Times New Roman" w:hAnsi="Times New Roman" w:eastAsia="宋体" w:cs="Times New Roman"/>
      <w:b/>
      <w:bCs/>
      <w:sz w:val="24"/>
      <w:szCs w:val="24"/>
    </w:rPr>
  </w:style>
  <w:style w:type="character" w:styleId="892">
    <w:name w:val="标题 8 Char"/>
    <w:next w:val="892"/>
    <w:link w:val="879"/>
    <w:rPr>
      <w:rFonts w:ascii="Arial" w:hAnsi="Arial" w:eastAsia="黑体" w:cs="Times New Roman"/>
      <w:sz w:val="24"/>
      <w:szCs w:val="24"/>
    </w:rPr>
  </w:style>
  <w:style w:type="character" w:styleId="893">
    <w:name w:val="标题 9 Char"/>
    <w:next w:val="893"/>
    <w:link w:val="880"/>
    <w:rPr>
      <w:rFonts w:ascii="Arial" w:hAnsi="Arial" w:eastAsia="黑体" w:cs="Times New Roman"/>
      <w:szCs w:val="21"/>
    </w:rPr>
  </w:style>
  <w:style w:type="paragraph" w:styleId="894">
    <w:name w:val="列表 3"/>
    <w:basedOn w:val="871"/>
    <w:next w:val="894"/>
    <w:link w:val="871"/>
    <w:pPr>
      <w:ind w:left="100" w:hanging="200"/>
    </w:pPr>
    <w:rPr>
      <w:rFonts w:ascii="Times New Roman" w:hAnsi="Times New Roman" w:eastAsia="宋体" w:cs="Times New Roman"/>
      <w:szCs w:val="21"/>
    </w:rPr>
  </w:style>
  <w:style w:type="paragraph" w:styleId="895">
    <w:name w:val="目录 7"/>
    <w:basedOn w:val="871"/>
    <w:next w:val="871"/>
    <w:link w:val="871"/>
    <w:semiHidden/>
    <w:pPr>
      <w:ind w:left="1260"/>
      <w:jc w:val="left"/>
    </w:pPr>
    <w:rPr>
      <w:rFonts w:ascii="Times New Roman" w:hAnsi="Times New Roman" w:eastAsia="宋体" w:cs="Times New Roman"/>
      <w:szCs w:val="21"/>
    </w:rPr>
  </w:style>
  <w:style w:type="paragraph" w:styleId="896">
    <w:name w:val="文档结构图"/>
    <w:basedOn w:val="871"/>
    <w:next w:val="896"/>
    <w:link w:val="897"/>
    <w:semiHidden/>
    <w:pPr>
      <w:shd w:val="clear" w:color="auto" w:fill="000080"/>
    </w:pPr>
    <w:rPr>
      <w:rFonts w:ascii="Times New Roman" w:hAnsi="Times New Roman" w:eastAsia="宋体" w:cs="Times New Roman"/>
      <w:szCs w:val="21"/>
    </w:rPr>
  </w:style>
  <w:style w:type="character" w:styleId="897">
    <w:name w:val="文档结构图 Char"/>
    <w:next w:val="897"/>
    <w:link w:val="896"/>
    <w:semiHidden/>
    <w:rPr>
      <w:rFonts w:ascii="Times New Roman" w:hAnsi="Times New Roman" w:eastAsia="宋体" w:cs="Times New Roman"/>
      <w:szCs w:val="21"/>
      <w:shd w:val="clear" w:color="auto" w:fill="000080"/>
    </w:rPr>
  </w:style>
  <w:style w:type="paragraph" w:styleId="898">
    <w:name w:val="批注文字"/>
    <w:basedOn w:val="871"/>
    <w:next w:val="898"/>
    <w:link w:val="899"/>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899">
    <w:name w:val="批注文字 字符"/>
    <w:basedOn w:val="881"/>
    <w:next w:val="899"/>
    <w:link w:val="898"/>
    <w:rPr>
      <w:rFonts w:ascii="Calibri" w:hAnsi="Calibri" w:eastAsia="宋体" w:cs="Times New Roman"/>
      <w:sz w:val="21"/>
      <w:szCs w:val="24"/>
    </w:rPr>
  </w:style>
  <w:style w:type="paragraph" w:styleId="900">
    <w:name w:val="正文文本 3"/>
    <w:basedOn w:val="871"/>
    <w:next w:val="900"/>
    <w:link w:val="901"/>
    <w:rPr>
      <w:rFonts w:ascii="仿宋_GB2312" w:hAnsi="Arial" w:eastAsia="仿宋_GB2312" w:cs="Times New Roman"/>
      <w:sz w:val="32"/>
      <w:szCs w:val="32"/>
    </w:rPr>
  </w:style>
  <w:style w:type="character" w:styleId="901">
    <w:name w:val="正文文本 3 Char"/>
    <w:next w:val="901"/>
    <w:link w:val="900"/>
    <w:rPr>
      <w:rFonts w:ascii="仿宋_GB2312" w:hAnsi="Arial" w:eastAsia="仿宋_GB2312" w:cs="Times New Roman"/>
      <w:sz w:val="32"/>
      <w:szCs w:val="32"/>
    </w:rPr>
  </w:style>
  <w:style w:type="paragraph" w:styleId="902">
    <w:name w:val="正文文本"/>
    <w:basedOn w:val="871"/>
    <w:next w:val="902"/>
    <w:link w:val="903"/>
    <w:rPr>
      <w:rFonts w:ascii="楷体_GB2312" w:hAnsi="Arial" w:eastAsia="楷体_GB2312" w:cs="Times New Roman"/>
      <w:sz w:val="28"/>
      <w:szCs w:val="28"/>
    </w:rPr>
  </w:style>
  <w:style w:type="character" w:styleId="903">
    <w:name w:val="正文文本 Char"/>
    <w:next w:val="903"/>
    <w:link w:val="902"/>
    <w:rPr>
      <w:rFonts w:ascii="楷体_GB2312" w:hAnsi="Arial" w:eastAsia="楷体_GB2312" w:cs="Times New Roman"/>
      <w:sz w:val="28"/>
      <w:szCs w:val="28"/>
    </w:rPr>
  </w:style>
  <w:style w:type="paragraph" w:styleId="904">
    <w:name w:val="正文文本缩进"/>
    <w:basedOn w:val="871"/>
    <w:next w:val="906"/>
    <w:link w:val="905"/>
    <w:unhideWhenUsed/>
    <w:pPr>
      <w:ind w:left="420"/>
      <w:spacing w:after="120"/>
    </w:pPr>
  </w:style>
  <w:style w:type="character" w:styleId="905">
    <w:name w:val="正文文本缩进 Char"/>
    <w:basedOn w:val="881"/>
    <w:next w:val="905"/>
    <w:link w:val="904"/>
    <w:uiPriority w:val="99"/>
    <w:semiHidden/>
  </w:style>
  <w:style w:type="paragraph" w:styleId="906">
    <w:name w:val="寄信人地址"/>
    <w:basedOn w:val="871"/>
    <w:next w:val="906"/>
    <w:link w:val="871"/>
    <w:qFormat/>
    <w:rPr>
      <w:rFonts w:ascii="Arial" w:hAnsi="Arial" w:eastAsia="宋体" w:cs="宋体"/>
    </w:rPr>
  </w:style>
  <w:style w:type="paragraph" w:styleId="907">
    <w:name w:val="列表 2"/>
    <w:basedOn w:val="871"/>
    <w:next w:val="907"/>
    <w:link w:val="871"/>
    <w:pPr>
      <w:ind w:left="100" w:hanging="200"/>
    </w:pPr>
    <w:rPr>
      <w:rFonts w:ascii="Times New Roman" w:hAnsi="Times New Roman" w:eastAsia="宋体" w:cs="Times New Roman"/>
      <w:szCs w:val="21"/>
    </w:rPr>
  </w:style>
  <w:style w:type="paragraph" w:styleId="908">
    <w:name w:val="目录 5"/>
    <w:basedOn w:val="871"/>
    <w:next w:val="871"/>
    <w:link w:val="871"/>
    <w:semiHidden/>
    <w:pPr>
      <w:ind w:left="840"/>
      <w:jc w:val="left"/>
    </w:pPr>
    <w:rPr>
      <w:rFonts w:ascii="Times New Roman" w:hAnsi="Times New Roman" w:eastAsia="宋体" w:cs="Times New Roman"/>
      <w:szCs w:val="21"/>
    </w:rPr>
  </w:style>
  <w:style w:type="paragraph" w:styleId="909">
    <w:name w:val="目录 3"/>
    <w:basedOn w:val="871"/>
    <w:next w:val="871"/>
    <w:link w:val="871"/>
    <w:semiHidden/>
    <w:pPr>
      <w:ind w:left="420"/>
      <w:jc w:val="left"/>
    </w:pPr>
    <w:rPr>
      <w:rFonts w:ascii="Times New Roman" w:hAnsi="Times New Roman" w:eastAsia="宋体" w:cs="Times New Roman"/>
      <w:i/>
      <w:iCs/>
      <w:szCs w:val="24"/>
    </w:rPr>
  </w:style>
  <w:style w:type="paragraph" w:styleId="910">
    <w:name w:val="纯文本"/>
    <w:basedOn w:val="871"/>
    <w:next w:val="910"/>
    <w:link w:val="911"/>
    <w:rPr>
      <w:rFonts w:ascii="宋体" w:hAnsi="Courier New" w:eastAsia="宋体" w:cs="Courier New"/>
      <w:szCs w:val="21"/>
    </w:rPr>
  </w:style>
  <w:style w:type="character" w:styleId="911">
    <w:name w:val="纯文本 Char"/>
    <w:next w:val="911"/>
    <w:link w:val="910"/>
    <w:rPr>
      <w:rFonts w:ascii="宋体" w:hAnsi="Courier New" w:eastAsia="宋体" w:cs="Courier New"/>
      <w:szCs w:val="21"/>
    </w:rPr>
  </w:style>
  <w:style w:type="paragraph" w:styleId="912">
    <w:name w:val="目录 8"/>
    <w:basedOn w:val="871"/>
    <w:next w:val="871"/>
    <w:link w:val="871"/>
    <w:semiHidden/>
    <w:pPr>
      <w:ind w:left="1470"/>
      <w:jc w:val="left"/>
    </w:pPr>
    <w:rPr>
      <w:rFonts w:ascii="Times New Roman" w:hAnsi="Times New Roman" w:eastAsia="宋体" w:cs="Times New Roman"/>
      <w:szCs w:val="21"/>
    </w:rPr>
  </w:style>
  <w:style w:type="paragraph" w:styleId="913">
    <w:name w:val="日期"/>
    <w:basedOn w:val="871"/>
    <w:next w:val="871"/>
    <w:link w:val="914"/>
    <w:rPr>
      <w:rFonts w:ascii="Times New Roman" w:hAnsi="Times New Roman" w:eastAsia="宋体" w:cs="Times New Roman"/>
      <w:sz w:val="24"/>
      <w:szCs w:val="24"/>
    </w:rPr>
  </w:style>
  <w:style w:type="character" w:styleId="914">
    <w:name w:val="日期 Char"/>
    <w:next w:val="914"/>
    <w:link w:val="913"/>
    <w:rPr>
      <w:rFonts w:ascii="Times New Roman" w:hAnsi="Times New Roman" w:eastAsia="宋体" w:cs="Times New Roman"/>
      <w:sz w:val="24"/>
      <w:szCs w:val="24"/>
    </w:rPr>
  </w:style>
  <w:style w:type="paragraph" w:styleId="915">
    <w:name w:val="正文文本缩进 2"/>
    <w:basedOn w:val="871"/>
    <w:next w:val="915"/>
    <w:link w:val="916"/>
    <w:pPr>
      <w:ind w:left="630" w:firstLine="645"/>
    </w:pPr>
    <w:rPr>
      <w:rFonts w:ascii="Arial" w:hAnsi="Arial" w:eastAsia="仿宋_GB2312" w:cs="Arial"/>
      <w:sz w:val="32"/>
      <w:szCs w:val="32"/>
    </w:rPr>
  </w:style>
  <w:style w:type="character" w:styleId="916">
    <w:name w:val="正文文本缩进 2 Char"/>
    <w:next w:val="916"/>
    <w:link w:val="915"/>
    <w:rPr>
      <w:rFonts w:ascii="Arial" w:hAnsi="Arial" w:eastAsia="仿宋_GB2312" w:cs="Arial"/>
      <w:sz w:val="32"/>
      <w:szCs w:val="32"/>
    </w:rPr>
  </w:style>
  <w:style w:type="paragraph" w:styleId="917">
    <w:name w:val="批注框文本"/>
    <w:basedOn w:val="871"/>
    <w:next w:val="917"/>
    <w:link w:val="918"/>
    <w:semiHidden/>
    <w:rPr>
      <w:rFonts w:ascii="Times New Roman" w:hAnsi="Times New Roman" w:eastAsia="宋体" w:cs="Times New Roman"/>
      <w:sz w:val="18"/>
      <w:szCs w:val="18"/>
    </w:rPr>
  </w:style>
  <w:style w:type="character" w:styleId="918">
    <w:name w:val="批注框文本 Char"/>
    <w:next w:val="918"/>
    <w:link w:val="917"/>
    <w:semiHidden/>
    <w:rPr>
      <w:rFonts w:ascii="Times New Roman" w:hAnsi="Times New Roman" w:eastAsia="宋体" w:cs="Times New Roman"/>
      <w:sz w:val="18"/>
      <w:szCs w:val="18"/>
    </w:rPr>
  </w:style>
  <w:style w:type="paragraph" w:styleId="919">
    <w:name w:val="页脚"/>
    <w:basedOn w:val="871"/>
    <w:next w:val="919"/>
    <w:link w:val="920"/>
    <w:pPr>
      <w:jc w:val="left"/>
      <w:tabs>
        <w:tab w:val="center" w:pos="4153" w:leader="none"/>
        <w:tab w:val="right" w:pos="8306" w:leader="none"/>
      </w:tabs>
    </w:pPr>
    <w:rPr>
      <w:rFonts w:ascii="Times New Roman" w:hAnsi="Times New Roman" w:eastAsia="宋体" w:cs="Times New Roman"/>
      <w:sz w:val="18"/>
      <w:szCs w:val="18"/>
    </w:rPr>
  </w:style>
  <w:style w:type="character" w:styleId="920">
    <w:name w:val="页脚 Char"/>
    <w:next w:val="920"/>
    <w:link w:val="919"/>
    <w:rPr>
      <w:rFonts w:ascii="Times New Roman" w:hAnsi="Times New Roman" w:eastAsia="宋体" w:cs="Times New Roman"/>
      <w:sz w:val="18"/>
      <w:szCs w:val="18"/>
    </w:rPr>
  </w:style>
  <w:style w:type="paragraph" w:styleId="921">
    <w:name w:val="页眉"/>
    <w:basedOn w:val="871"/>
    <w:next w:val="921"/>
    <w:link w:val="922"/>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2">
    <w:name w:val="页眉 Char"/>
    <w:next w:val="922"/>
    <w:link w:val="921"/>
    <w:rPr>
      <w:rFonts w:ascii="Times New Roman" w:hAnsi="Times New Roman" w:eastAsia="宋体" w:cs="Times New Roman"/>
      <w:sz w:val="18"/>
      <w:szCs w:val="18"/>
    </w:rPr>
  </w:style>
  <w:style w:type="paragraph" w:styleId="923">
    <w:name w:val="目录 1"/>
    <w:basedOn w:val="871"/>
    <w:next w:val="871"/>
    <w:link w:val="87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4">
    <w:name w:val="目录 4"/>
    <w:basedOn w:val="871"/>
    <w:next w:val="871"/>
    <w:link w:val="871"/>
    <w:semiHidden/>
    <w:pPr>
      <w:ind w:left="630"/>
      <w:jc w:val="left"/>
    </w:pPr>
    <w:rPr>
      <w:rFonts w:ascii="Times New Roman" w:hAnsi="Times New Roman" w:eastAsia="宋体" w:cs="Times New Roman"/>
      <w:szCs w:val="21"/>
    </w:rPr>
  </w:style>
  <w:style w:type="paragraph" w:styleId="925">
    <w:name w:val="列表"/>
    <w:basedOn w:val="871"/>
    <w:next w:val="925"/>
    <w:link w:val="871"/>
    <w:pPr>
      <w:ind w:left="200" w:hanging="200"/>
    </w:pPr>
    <w:rPr>
      <w:rFonts w:ascii="Times New Roman" w:hAnsi="Times New Roman" w:eastAsia="宋体" w:cs="Times New Roman"/>
      <w:szCs w:val="21"/>
    </w:rPr>
  </w:style>
  <w:style w:type="paragraph" w:styleId="926">
    <w:name w:val="目录 6"/>
    <w:basedOn w:val="871"/>
    <w:next w:val="871"/>
    <w:link w:val="871"/>
    <w:semiHidden/>
    <w:pPr>
      <w:ind w:left="1050"/>
      <w:jc w:val="left"/>
    </w:pPr>
    <w:rPr>
      <w:rFonts w:ascii="Times New Roman" w:hAnsi="Times New Roman" w:eastAsia="宋体" w:cs="Times New Roman"/>
      <w:szCs w:val="21"/>
    </w:rPr>
  </w:style>
  <w:style w:type="paragraph" w:styleId="927">
    <w:name w:val="正文文本缩进 3"/>
    <w:basedOn w:val="871"/>
    <w:next w:val="927"/>
    <w:link w:val="928"/>
    <w:pPr>
      <w:ind w:left="645" w:firstLine="645"/>
    </w:pPr>
    <w:rPr>
      <w:rFonts w:ascii="Arial" w:hAnsi="Arial" w:eastAsia="仿宋_GB2312" w:cs="Arial"/>
      <w:color w:val="ffff00"/>
      <w:sz w:val="32"/>
      <w:szCs w:val="32"/>
    </w:rPr>
  </w:style>
  <w:style w:type="character" w:styleId="928">
    <w:name w:val="正文文本缩进 3 Char"/>
    <w:next w:val="928"/>
    <w:link w:val="927"/>
    <w:rPr>
      <w:rFonts w:ascii="Arial" w:hAnsi="Arial" w:eastAsia="仿宋_GB2312" w:cs="Arial"/>
      <w:color w:val="ffff00"/>
      <w:sz w:val="32"/>
      <w:szCs w:val="32"/>
    </w:rPr>
  </w:style>
  <w:style w:type="paragraph" w:styleId="929">
    <w:name w:val="图表目录"/>
    <w:basedOn w:val="871"/>
    <w:next w:val="871"/>
    <w:link w:val="871"/>
    <w:semiHidden/>
    <w:pPr>
      <w:ind w:left="840" w:hanging="420"/>
    </w:pPr>
    <w:rPr>
      <w:rFonts w:ascii="Times New Roman" w:hAnsi="Times New Roman" w:eastAsia="宋体" w:cs="Times New Roman"/>
      <w:szCs w:val="21"/>
    </w:rPr>
  </w:style>
  <w:style w:type="paragraph" w:styleId="930">
    <w:name w:val="目录 2"/>
    <w:basedOn w:val="871"/>
    <w:next w:val="871"/>
    <w:link w:val="871"/>
    <w:semiHidden/>
    <w:pPr>
      <w:ind w:left="210"/>
      <w:jc w:val="left"/>
    </w:pPr>
    <w:rPr>
      <w:rFonts w:ascii="Times New Roman" w:hAnsi="Times New Roman" w:eastAsia="宋体" w:cs="Times New Roman"/>
      <w:smallCaps/>
      <w:szCs w:val="24"/>
    </w:rPr>
  </w:style>
  <w:style w:type="paragraph" w:styleId="931">
    <w:name w:val="目录 9"/>
    <w:basedOn w:val="871"/>
    <w:next w:val="871"/>
    <w:link w:val="871"/>
    <w:semiHidden/>
    <w:pPr>
      <w:ind w:left="1680"/>
      <w:jc w:val="left"/>
    </w:pPr>
    <w:rPr>
      <w:rFonts w:ascii="Times New Roman" w:hAnsi="Times New Roman" w:eastAsia="宋体" w:cs="Times New Roman"/>
      <w:szCs w:val="21"/>
    </w:rPr>
  </w:style>
  <w:style w:type="paragraph" w:styleId="932">
    <w:name w:val="正文文本 2"/>
    <w:basedOn w:val="871"/>
    <w:next w:val="932"/>
    <w:link w:val="933"/>
    <w:pPr>
      <w:jc w:val="center"/>
      <w:widowControl/>
    </w:pPr>
    <w:rPr>
      <w:rFonts w:ascii="楷体_GB2312" w:hAnsi="Times New Roman" w:eastAsia="楷体_GB2312" w:cs="Times New Roman"/>
      <w:sz w:val="28"/>
      <w:szCs w:val="28"/>
    </w:rPr>
  </w:style>
  <w:style w:type="character" w:styleId="933">
    <w:name w:val="正文文本 2 Char"/>
    <w:next w:val="933"/>
    <w:link w:val="932"/>
    <w:rPr>
      <w:rFonts w:ascii="楷体_GB2312" w:hAnsi="Times New Roman" w:eastAsia="楷体_GB2312" w:cs="Times New Roman"/>
      <w:sz w:val="28"/>
      <w:szCs w:val="28"/>
    </w:rPr>
  </w:style>
  <w:style w:type="paragraph" w:styleId="934">
    <w:name w:val="普通(网站)"/>
    <w:basedOn w:val="871"/>
    <w:next w:val="934"/>
    <w:link w:val="871"/>
    <w:uiPriority w:val="99"/>
    <w:pPr>
      <w:jc w:val="left"/>
      <w:spacing w:before="100" w:beforeAutospacing="1" w:after="100" w:afterAutospacing="1"/>
      <w:widowControl/>
    </w:pPr>
    <w:rPr>
      <w:rFonts w:ascii="宋体" w:hAnsi="宋体" w:eastAsia="宋体" w:cs="宋体"/>
      <w:sz w:val="24"/>
      <w:szCs w:val="24"/>
    </w:rPr>
  </w:style>
  <w:style w:type="paragraph" w:styleId="935">
    <w:name w:val="索引 1"/>
    <w:basedOn w:val="871"/>
    <w:next w:val="871"/>
    <w:link w:val="871"/>
    <w:semiHidden/>
    <w:pPr>
      <w:spacing w:line="240" w:lineRule="atLeast"/>
    </w:pPr>
    <w:rPr>
      <w:rFonts w:ascii="Times New Roman" w:hAnsi="Times New Roman" w:eastAsia="宋体" w:cs="Times New Roman"/>
      <w:b/>
      <w:bCs/>
      <w:szCs w:val="21"/>
    </w:rPr>
  </w:style>
  <w:style w:type="paragraph" w:styleId="936">
    <w:name w:val="批注主题"/>
    <w:basedOn w:val="898"/>
    <w:next w:val="898"/>
    <w:link w:val="937"/>
    <w:semiHidden/>
    <w:rPr>
      <w:rFonts w:ascii="Times New Roman" w:hAnsi="Times New Roman" w:eastAsia="宋体" w:cs="Times New Roman"/>
      <w:b/>
      <w:bCs/>
      <w:szCs w:val="21"/>
    </w:rPr>
  </w:style>
  <w:style w:type="character" w:styleId="937">
    <w:name w:val="批注主题 Char"/>
    <w:next w:val="937"/>
    <w:link w:val="936"/>
    <w:semiHidden/>
    <w:rPr>
      <w:rFonts w:ascii="Times New Roman" w:hAnsi="Times New Roman" w:eastAsia="宋体" w:cs="Times New Roman"/>
      <w:b/>
      <w:bCs/>
      <w:szCs w:val="21"/>
    </w:rPr>
  </w:style>
  <w:style w:type="paragraph" w:styleId="938">
    <w:name w:val="正文首行缩进"/>
    <w:basedOn w:val="871"/>
    <w:next w:val="938"/>
    <w:link w:val="939"/>
    <w:pPr>
      <w:ind w:firstLine="200"/>
      <w:spacing w:line="360" w:lineRule="auto"/>
    </w:pPr>
    <w:rPr>
      <w:rFonts w:ascii="仿宋_GB2312" w:hAnsi="Times New Roman" w:eastAsia="仿宋_GB2312" w:cs="Times New Roman"/>
      <w:sz w:val="30"/>
      <w:szCs w:val="30"/>
    </w:rPr>
  </w:style>
  <w:style w:type="character" w:styleId="939">
    <w:name w:val="正文首行缩进 Char"/>
    <w:next w:val="939"/>
    <w:link w:val="938"/>
    <w:rPr>
      <w:rFonts w:ascii="仿宋_GB2312" w:hAnsi="Times New Roman" w:eastAsia="仿宋_GB2312" w:cs="Times New Roman"/>
      <w:sz w:val="30"/>
      <w:szCs w:val="30"/>
    </w:rPr>
  </w:style>
  <w:style w:type="paragraph" w:styleId="940">
    <w:name w:val="正文首行缩进 2"/>
    <w:basedOn w:val="904"/>
    <w:next w:val="871"/>
    <w:link w:val="941"/>
    <w:pPr>
      <w:ind w:left="0" w:firstLine="420"/>
      <w:spacing w:after="0" w:line="360" w:lineRule="auto"/>
    </w:pPr>
    <w:rPr>
      <w:rFonts w:ascii="宋体" w:hAnsi="宋体" w:eastAsia="宋体" w:cs="Times New Roman"/>
      <w:szCs w:val="20"/>
    </w:rPr>
  </w:style>
  <w:style w:type="character" w:styleId="941">
    <w:name w:val="正文首行缩进 2 Char"/>
    <w:next w:val="941"/>
    <w:link w:val="940"/>
    <w:rPr>
      <w:rFonts w:ascii="宋体" w:hAnsi="宋体" w:eastAsia="宋体" w:cs="Times New Roman"/>
      <w:szCs w:val="20"/>
    </w:rPr>
  </w:style>
  <w:style w:type="table" w:styleId="942">
    <w:name w:val="网格型"/>
    <w:basedOn w:val="882"/>
    <w:next w:val="942"/>
    <w:link w:val="871"/>
    <w:pPr>
      <w:jc w:val="both"/>
      <w:widowControl w:val="off"/>
    </w:pPr>
    <w:rPr>
      <w:rFonts w:ascii="Times New Roman" w:hAnsi="Times New Roman" w:eastAsia="宋体" w:cs="Times New Roman"/>
      <w:sz w:val="20"/>
      <w:szCs w:val="20"/>
    </w:rPr>
    <w:tblPr/>
  </w:style>
  <w:style w:type="character" w:styleId="943">
    <w:name w:val="要点"/>
    <w:next w:val="943"/>
    <w:link w:val="871"/>
    <w:qFormat/>
    <w:rPr>
      <w:b/>
      <w:bCs/>
    </w:rPr>
  </w:style>
  <w:style w:type="character" w:styleId="944">
    <w:name w:val="页码"/>
    <w:next w:val="944"/>
    <w:link w:val="871"/>
  </w:style>
  <w:style w:type="character" w:styleId="945">
    <w:name w:val="已访问的超链接"/>
    <w:next w:val="945"/>
    <w:link w:val="871"/>
    <w:rPr>
      <w:color w:val="800080"/>
      <w:u w:val="single"/>
    </w:rPr>
  </w:style>
  <w:style w:type="character" w:styleId="946">
    <w:name w:val="强调"/>
    <w:next w:val="946"/>
    <w:link w:val="871"/>
    <w:qFormat/>
    <w:rPr>
      <w:i/>
    </w:rPr>
  </w:style>
  <w:style w:type="character" w:styleId="947">
    <w:name w:val="超链接"/>
    <w:next w:val="947"/>
    <w:link w:val="871"/>
    <w:rPr>
      <w:color w:val="0000ff"/>
      <w:u w:val="single"/>
    </w:rPr>
  </w:style>
  <w:style w:type="character" w:styleId="948">
    <w:name w:val="批注引用"/>
    <w:next w:val="948"/>
    <w:link w:val="871"/>
    <w:semiHidden/>
    <w:rPr>
      <w:sz w:val="21"/>
      <w:szCs w:val="21"/>
    </w:rPr>
  </w:style>
  <w:style w:type="character" w:styleId="949">
    <w:name w:val="批注文字 Char"/>
    <w:basedOn w:val="881"/>
    <w:next w:val="949"/>
    <w:link w:val="898"/>
    <w:uiPriority w:val="99"/>
    <w:semiHidden/>
  </w:style>
  <w:style w:type="paragraph" w:styleId="950">
    <w:name w:val="索引 41"/>
    <w:basedOn w:val="871"/>
    <w:next w:val="871"/>
    <w:link w:val="871"/>
    <w:semiHidden/>
    <w:qFormat/>
    <w:pPr>
      <w:ind w:left="1260"/>
    </w:pPr>
    <w:rPr>
      <w:rFonts w:ascii="Calibri" w:hAnsi="Calibri" w:eastAsia="Calibri" w:cs="宋体"/>
      <w:sz w:val="20"/>
      <w:lang w:val="zh-CN"/>
    </w:rPr>
  </w:style>
  <w:style w:type="character" w:styleId="951">
    <w:name w:val="font5 Char"/>
    <w:next w:val="951"/>
    <w:link w:val="871"/>
    <w:rPr>
      <w:rFonts w:ascii="宋体" w:hAnsi="宋体" w:eastAsia="宋体"/>
      <w:sz w:val="28"/>
      <w:szCs w:val="28"/>
      <w:lang w:val="en-US" w:eastAsia="zh-CN" w:bidi="ar-SA"/>
    </w:rPr>
  </w:style>
  <w:style w:type="character" w:styleId="952">
    <w:name w:val="二级目录 Char"/>
    <w:next w:val="952"/>
    <w:link w:val="953"/>
    <w:rPr>
      <w:b/>
      <w:sz w:val="30"/>
      <w:szCs w:val="28"/>
    </w:rPr>
  </w:style>
  <w:style w:type="paragraph" w:styleId="953">
    <w:name w:val="二级目录"/>
    <w:next w:val="871"/>
    <w:link w:val="952"/>
    <w:pPr>
      <w:numPr>
        <w:ilvl w:val="0"/>
        <w:numId w:val="2"/>
      </w:numPr>
      <w:tabs>
        <w:tab w:val="left" w:pos="907" w:leader="none"/>
        <w:tab w:val="left" w:pos="1145" w:leader="none"/>
      </w:tabs>
      <w:outlineLvl w:val="1"/>
    </w:pPr>
    <w:rPr>
      <w:b/>
      <w:sz w:val="30"/>
      <w:szCs w:val="28"/>
      <w:lang w:val="en-US" w:eastAsia="zh-CN" w:bidi="ar-SA"/>
    </w:rPr>
  </w:style>
  <w:style w:type="character" w:styleId="954">
    <w:name w:val="列出段落 Char,Bullet List Char,numbered Char,FooterText Char,List Paragraph1 Char,Paragraphe de liste1 Char"/>
    <w:next w:val="954"/>
    <w:link w:val="955"/>
    <w:rPr>
      <w:rFonts w:ascii="Calibri" w:hAnsi="Calibri"/>
      <w:sz w:val="24"/>
      <w:szCs w:val="24"/>
      <w:lang w:eastAsia="en-US" w:bidi="en-US"/>
    </w:rPr>
  </w:style>
  <w:style w:type="paragraph" w:styleId="955">
    <w:name w:val="列出段落1"/>
    <w:basedOn w:val="871"/>
    <w:next w:val="955"/>
    <w:link w:val="954"/>
    <w:qFormat/>
    <w:pPr>
      <w:contextualSpacing/>
      <w:ind w:left="720"/>
      <w:jc w:val="left"/>
      <w:widowControl/>
    </w:pPr>
    <w:rPr>
      <w:rFonts w:ascii="Calibri" w:hAnsi="Calibri"/>
      <w:sz w:val="24"/>
      <w:szCs w:val="24"/>
      <w:lang w:eastAsia="en-US" w:bidi="en-US"/>
    </w:rPr>
  </w:style>
  <w:style w:type="paragraph" w:styleId="956">
    <w:name w:val="Body Text(ch)"/>
    <w:basedOn w:val="871"/>
    <w:next w:val="902"/>
    <w:link w:val="871"/>
    <w:pPr>
      <w:spacing w:after="120"/>
    </w:pPr>
    <w:rPr>
      <w:rFonts w:ascii="宋体" w:hAnsi="Arial" w:eastAsia="宋体" w:cs="Times New Roman"/>
      <w:bCs/>
      <w:iCs/>
      <w:szCs w:val="24"/>
    </w:rPr>
  </w:style>
  <w:style w:type="paragraph" w:styleId="957">
    <w:name w:val="xl27"/>
    <w:basedOn w:val="871"/>
    <w:next w:val="957"/>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8">
    <w:name w:val="xl26"/>
    <w:basedOn w:val="871"/>
    <w:next w:val="958"/>
    <w:link w:val="8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9">
    <w:name w:val="Char"/>
    <w:basedOn w:val="871"/>
    <w:next w:val="959"/>
    <w:link w:val="871"/>
    <w:pPr>
      <w:ind w:firstLine="200"/>
      <w:tabs>
        <w:tab w:val="left" w:pos="360" w:leader="none"/>
      </w:tabs>
    </w:pPr>
    <w:rPr>
      <w:rFonts w:ascii="Times New Roman" w:hAnsi="Times New Roman" w:eastAsia="宋体" w:cs="Times New Roman"/>
      <w:sz w:val="28"/>
      <w:szCs w:val="30"/>
    </w:rPr>
  </w:style>
  <w:style w:type="paragraph" w:styleId="960">
    <w:name w:val=" Char"/>
    <w:basedOn w:val="896"/>
    <w:next w:val="960"/>
    <w:link w:val="871"/>
    <w:rPr>
      <w:rFonts w:ascii="Tahoma" w:hAnsi="Tahoma"/>
      <w:sz w:val="24"/>
      <w:szCs w:val="24"/>
    </w:rPr>
  </w:style>
  <w:style w:type="paragraph" w:styleId="961">
    <w:name w:val="普通正文"/>
    <w:basedOn w:val="871"/>
    <w:next w:val="961"/>
    <w:link w:val="871"/>
    <w:pPr>
      <w:ind w:firstLine="480"/>
      <w:jc w:val="left"/>
      <w:spacing w:before="120" w:after="120" w:line="360" w:lineRule="auto"/>
    </w:pPr>
    <w:rPr>
      <w:rFonts w:ascii="Arial" w:hAnsi="Arial" w:eastAsia="宋体" w:cs="Times New Roman"/>
      <w:sz w:val="24"/>
      <w:szCs w:val="24"/>
    </w:rPr>
  </w:style>
  <w:style w:type="paragraph" w:styleId="962">
    <w:name w:val="table_lines"/>
    <w:basedOn w:val="871"/>
    <w:next w:val="962"/>
    <w:link w:val="871"/>
    <w:pPr>
      <w:jc w:val="left"/>
      <w:widowControl/>
    </w:pPr>
    <w:rPr>
      <w:rFonts w:ascii="Times New Roman" w:hAnsi="Times New Roman" w:eastAsia="宋体" w:cs="Times New Roman"/>
      <w:sz w:val="20"/>
      <w:szCs w:val="20"/>
      <w:lang w:val="de-DE" w:eastAsia="de-DE"/>
    </w:rPr>
  </w:style>
  <w:style w:type="paragraph" w:styleId="963">
    <w:name w:val="附录1"/>
    <w:next w:val="963"/>
    <w:link w:val="87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4">
    <w:name w:val="font7"/>
    <w:basedOn w:val="871"/>
    <w:next w:val="964"/>
    <w:link w:val="871"/>
    <w:pPr>
      <w:jc w:val="left"/>
      <w:spacing w:before="100" w:beforeAutospacing="1" w:after="100" w:afterAutospacing="1"/>
      <w:widowControl/>
    </w:pPr>
    <w:rPr>
      <w:rFonts w:hint="eastAsia" w:ascii="宋体" w:hAnsi="宋体" w:eastAsia="宋体" w:cs="Times New Roman"/>
      <w:sz w:val="18"/>
      <w:szCs w:val="18"/>
    </w:rPr>
  </w:style>
  <w:style w:type="paragraph" w:styleId="965">
    <w:name w:val=" Char Char Char Char"/>
    <w:basedOn w:val="896"/>
    <w:next w:val="965"/>
    <w:link w:val="871"/>
    <w:pPr>
      <w:spacing w:line="360" w:lineRule="auto"/>
    </w:pPr>
    <w:rPr>
      <w:rFonts w:ascii="Tahoma" w:hAnsi="Tahoma"/>
      <w:sz w:val="24"/>
      <w:szCs w:val="24"/>
    </w:rPr>
  </w:style>
  <w:style w:type="paragraph" w:styleId="966">
    <w:name w:val="列出段落"/>
    <w:basedOn w:val="871"/>
    <w:next w:val="966"/>
    <w:link w:val="871"/>
    <w:qFormat/>
    <w:pPr>
      <w:contextualSpacing/>
      <w:ind w:left="720"/>
      <w:jc w:val="left"/>
      <w:widowControl/>
    </w:pPr>
    <w:rPr>
      <w:rFonts w:ascii="Calibri" w:hAnsi="Calibri" w:eastAsia="宋体" w:cs="Times New Roman"/>
      <w:sz w:val="24"/>
      <w:szCs w:val="24"/>
      <w:lang w:eastAsia="en-US" w:bidi="en-US"/>
    </w:rPr>
  </w:style>
  <w:style w:type="paragraph" w:styleId="967">
    <w:name w:val="4"/>
    <w:basedOn w:val="871"/>
    <w:next w:val="927"/>
    <w:link w:val="871"/>
    <w:pPr>
      <w:ind w:firstLine="420"/>
      <w:spacing w:line="360" w:lineRule="auto"/>
    </w:pPr>
    <w:rPr>
      <w:rFonts w:ascii="Times New Roman" w:hAnsi="Times New Roman" w:eastAsia="宋体" w:cs="Times New Roman"/>
      <w:color w:val="ff0000"/>
      <w:sz w:val="24"/>
      <w:szCs w:val="24"/>
    </w:rPr>
  </w:style>
  <w:style w:type="paragraph" w:styleId="968">
    <w:name w:val="普通 (Web)"/>
    <w:basedOn w:val="871"/>
    <w:next w:val="968"/>
    <w:link w:val="871"/>
    <w:pPr>
      <w:jc w:val="left"/>
      <w:spacing w:before="100" w:beforeAutospacing="1" w:after="100" w:afterAutospacing="1"/>
      <w:widowControl/>
    </w:pPr>
    <w:rPr>
      <w:rFonts w:ascii="宋体" w:hAnsi="宋体" w:eastAsia="宋体" w:cs="Times New Roman"/>
      <w:sz w:val="24"/>
      <w:szCs w:val="24"/>
    </w:rPr>
  </w:style>
  <w:style w:type="paragraph" w:styleId="969">
    <w:name w:val=" Char Char Char Char Char Char Char Char Char Char"/>
    <w:basedOn w:val="871"/>
    <w:next w:val="969"/>
    <w:link w:val="871"/>
    <w:pPr>
      <w:spacing w:line="360" w:lineRule="auto"/>
    </w:pPr>
    <w:rPr>
      <w:rFonts w:ascii="Times New Roman" w:hAnsi="Times New Roman" w:eastAsia="宋体" w:cs="Times New Roman"/>
      <w:sz w:val="24"/>
      <w:szCs w:val="20"/>
    </w:rPr>
  </w:style>
  <w:style w:type="paragraph" w:styleId="970">
    <w:name w:val="样式1"/>
    <w:basedOn w:val="871"/>
    <w:next w:val="970"/>
    <w:link w:val="871"/>
    <w:pPr>
      <w:numPr>
        <w:ilvl w:val="0"/>
        <w:numId w:val="3"/>
      </w:numPr>
      <w:tabs>
        <w:tab w:val="left" w:pos="709" w:leader="none"/>
      </w:tabs>
    </w:pPr>
    <w:rPr>
      <w:rFonts w:ascii="宋体" w:hAnsi="宋体" w:eastAsia="宋体" w:cs="Times New Roman"/>
      <w:szCs w:val="21"/>
    </w:rPr>
  </w:style>
  <w:style w:type="paragraph" w:styleId="971">
    <w:name w:val="font6"/>
    <w:basedOn w:val="871"/>
    <w:next w:val="971"/>
    <w:link w:val="871"/>
    <w:pPr>
      <w:jc w:val="left"/>
      <w:spacing w:before="100" w:beforeAutospacing="1" w:after="100" w:afterAutospacing="1"/>
      <w:widowControl/>
    </w:pPr>
    <w:rPr>
      <w:rFonts w:hint="eastAsia" w:ascii="宋体" w:hAnsi="宋体" w:eastAsia="宋体" w:cs="Times New Roman"/>
      <w:sz w:val="28"/>
      <w:szCs w:val="28"/>
      <w:u w:val="single"/>
    </w:rPr>
  </w:style>
  <w:style w:type="paragraph" w:styleId="972">
    <w:name w:val="xl25"/>
    <w:basedOn w:val="871"/>
    <w:next w:val="972"/>
    <w:link w:val="8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3">
    <w:name w:val="图标"/>
    <w:basedOn w:val="871"/>
    <w:next w:val="871"/>
    <w:link w:val="87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4">
    <w:name w:val="标题3"/>
    <w:basedOn w:val="871"/>
    <w:next w:val="871"/>
    <w:link w:val="871"/>
    <w:pPr>
      <w:ind w:firstLine="624"/>
      <w:spacing w:line="590" w:lineRule="atLeast"/>
    </w:pPr>
    <w:rPr>
      <w:rFonts w:ascii="方正黑体_GBK" w:hAnsi="Times New Roman" w:eastAsia="方正黑体_GBK" w:cs="Times New Roman"/>
      <w:sz w:val="32"/>
      <w:szCs w:val="32"/>
    </w:rPr>
  </w:style>
  <w:style w:type="paragraph" w:styleId="975">
    <w:name w:val="xl24"/>
    <w:basedOn w:val="871"/>
    <w:next w:val="975"/>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6">
    <w:name w:val="xl29"/>
    <w:basedOn w:val="871"/>
    <w:next w:val="976"/>
    <w:link w:val="87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7">
    <w:name w:val="Char Char Char Char Char Char Char Char"/>
    <w:basedOn w:val="871"/>
    <w:next w:val="977"/>
    <w:link w:val="871"/>
    <w:pPr>
      <w:jc w:val="left"/>
      <w:spacing w:after="160" w:line="240" w:lineRule="exact"/>
      <w:widowControl/>
    </w:pPr>
    <w:rPr>
      <w:rFonts w:ascii="Verdana" w:hAnsi="Verdana" w:eastAsia="宋体" w:cs="Times New Roman"/>
      <w:sz w:val="20"/>
      <w:szCs w:val="20"/>
      <w:lang w:eastAsia="en-US"/>
    </w:rPr>
  </w:style>
  <w:style w:type="paragraph" w:styleId="978">
    <w:name w:val="xl28"/>
    <w:basedOn w:val="871"/>
    <w:next w:val="978"/>
    <w:link w:val="8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9">
    <w:name w:val=" Char Char Char Char Char Char Char Char"/>
    <w:basedOn w:val="871"/>
    <w:next w:val="979"/>
    <w:link w:val="871"/>
    <w:pPr>
      <w:jc w:val="left"/>
      <w:spacing w:after="160" w:line="240" w:lineRule="exact"/>
      <w:widowControl/>
    </w:pPr>
    <w:rPr>
      <w:rFonts w:ascii="Verdana" w:hAnsi="Verdana" w:eastAsia="宋体" w:cs="Times New Roman"/>
      <w:sz w:val="20"/>
      <w:szCs w:val="20"/>
      <w:lang w:eastAsia="en-US"/>
    </w:rPr>
  </w:style>
  <w:style w:type="paragraph" w:styleId="980">
    <w:name w:val="xl30"/>
    <w:basedOn w:val="871"/>
    <w:next w:val="980"/>
    <w:link w:val="871"/>
    <w:pPr>
      <w:jc w:val="center"/>
      <w:spacing w:before="100" w:beforeAutospacing="1" w:after="100" w:afterAutospacing="1"/>
      <w:widowControl/>
    </w:pPr>
    <w:rPr>
      <w:rFonts w:ascii="宋体" w:hAnsi="宋体" w:eastAsia="宋体" w:cs="Times New Roman"/>
      <w:b/>
      <w:bCs/>
      <w:sz w:val="36"/>
      <w:szCs w:val="36"/>
    </w:rPr>
  </w:style>
  <w:style w:type="paragraph" w:styleId="981">
    <w:name w:val="Char Char Char Char"/>
    <w:basedOn w:val="896"/>
    <w:next w:val="981"/>
    <w:link w:val="871"/>
    <w:pPr>
      <w:spacing w:line="360" w:lineRule="auto"/>
    </w:pPr>
    <w:rPr>
      <w:rFonts w:ascii="Tahoma" w:hAnsi="Tahoma"/>
      <w:sz w:val="24"/>
      <w:szCs w:val="24"/>
    </w:rPr>
  </w:style>
  <w:style w:type="paragraph" w:styleId="982">
    <w:name w:val="table_1stline"/>
    <w:basedOn w:val="871"/>
    <w:next w:val="982"/>
    <w:link w:val="871"/>
    <w:pPr>
      <w:jc w:val="left"/>
      <w:spacing w:before="120"/>
      <w:widowControl/>
    </w:pPr>
    <w:rPr>
      <w:rFonts w:ascii="Times New Roman" w:hAnsi="Times New Roman" w:eastAsia="宋体" w:cs="Times New Roman"/>
      <w:bCs/>
      <w:sz w:val="20"/>
      <w:szCs w:val="20"/>
      <w:lang w:val="de-DE" w:eastAsia="de-DE"/>
    </w:rPr>
  </w:style>
  <w:style w:type="paragraph" w:styleId="983">
    <w:name w:val="font5"/>
    <w:basedOn w:val="871"/>
    <w:next w:val="983"/>
    <w:link w:val="871"/>
    <w:pPr>
      <w:jc w:val="left"/>
      <w:spacing w:before="100" w:beforeAutospacing="1" w:after="100" w:afterAutospacing="1"/>
      <w:widowControl/>
    </w:pPr>
    <w:rPr>
      <w:rFonts w:hint="eastAsia" w:ascii="宋体" w:hAnsi="宋体" w:eastAsia="宋体" w:cs="Times New Roman"/>
      <w:sz w:val="28"/>
      <w:szCs w:val="28"/>
    </w:rPr>
  </w:style>
  <w:style w:type="paragraph" w:styleId="984">
    <w:name w:val="标题1"/>
    <w:basedOn w:val="871"/>
    <w:next w:val="871"/>
    <w:link w:val="87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5">
    <w:name w:val="修订"/>
    <w:next w:val="985"/>
    <w:link w:val="871"/>
    <w:uiPriority w:val="99"/>
    <w:semiHidden/>
    <w:rPr>
      <w:rFonts w:ascii="Times New Roman" w:hAnsi="Times New Roman"/>
      <w:sz w:val="21"/>
      <w:szCs w:val="21"/>
      <w:lang w:val="en-US" w:eastAsia="zh-CN" w:bidi="ar-SA"/>
    </w:rPr>
  </w:style>
  <w:style w:type="paragraph" w:styleId="986">
    <w:name w:val="无间隔"/>
    <w:next w:val="986"/>
    <w:link w:val="871"/>
    <w:uiPriority w:val="99"/>
    <w:qFormat/>
    <w:pPr>
      <w:jc w:val="both"/>
      <w:widowControl w:val="off"/>
    </w:pPr>
    <w:rPr>
      <w:rFonts w:ascii="Times New Roman" w:hAnsi="Times New Roman"/>
      <w:sz w:val="21"/>
      <w:szCs w:val="21"/>
      <w:lang w:val="en-US" w:eastAsia="zh-CN" w:bidi="ar-SA"/>
    </w:rPr>
  </w:style>
  <w:style w:type="table" w:styleId="987">
    <w:name w:val="Table Normal"/>
    <w:next w:val="987"/>
    <w:link w:val="871"/>
    <w:qFormat/>
    <w:tblPr/>
  </w:style>
  <w:style w:type="paragraph" w:styleId="988">
    <w:name w:val="正文文本12"/>
    <w:basedOn w:val="871"/>
    <w:next w:val="988"/>
    <w:link w:val="871"/>
    <w:uiPriority w:val="1"/>
    <w:qFormat/>
    <w:pPr>
      <w:ind w:left="120"/>
    </w:pPr>
    <w:rPr>
      <w:rFonts w:ascii="宋体" w:hAnsi="宋体" w:eastAsia="宋体" w:cs="宋体"/>
      <w:sz w:val="21"/>
      <w:szCs w:val="21"/>
      <w:lang w:val="zh-CN" w:eastAsia="zh-CN" w:bidi="zh-CN"/>
    </w:rPr>
  </w:style>
  <w:style w:type="paragraph" w:styleId="989">
    <w:name w:val="正文文本 211"/>
    <w:basedOn w:val="871"/>
    <w:next w:val="989"/>
    <w:link w:val="871"/>
    <w:uiPriority w:val="99"/>
    <w:qFormat/>
    <w:pPr>
      <w:jc w:val="center"/>
    </w:pPr>
    <w:rPr>
      <w:b/>
      <w:bCs/>
      <w:sz w:val="20"/>
      <w:szCs w:val="20"/>
    </w:rPr>
  </w:style>
  <w:style w:type="paragraph" w:styleId="990">
    <w:name w:val="正文文本1"/>
    <w:basedOn w:val="871"/>
    <w:next w:val="871"/>
    <w:link w:val="871"/>
    <w:semiHidden/>
    <w:qFormat/>
    <w:rPr>
      <w:rFonts w:ascii="Arial" w:hAnsi="Arial" w:eastAsia="Arial" w:cs="Arial"/>
      <w:sz w:val="21"/>
      <w:szCs w:val="21"/>
      <w:lang w:val="en-US" w:eastAsia="en-US" w:bidi="ar-SA"/>
    </w:rPr>
  </w:style>
  <w:style w:type="paragraph" w:styleId="991">
    <w:name w:val="Table Paragraph"/>
    <w:basedOn w:val="871"/>
    <w:next w:val="991"/>
    <w:link w:val="871"/>
    <w:uiPriority w:val="1"/>
    <w:qFormat/>
    <w:pPr>
      <w:jc w:val="left"/>
    </w:pPr>
    <w:rPr>
      <w:rFonts w:ascii="宋体" w:hAnsi="宋体" w:eastAsia="宋体" w:cs="宋体"/>
      <w:sz w:val="22"/>
      <w:szCs w:val="22"/>
      <w:lang w:val="zh-CN" w:bidi="zh-CN"/>
    </w:rPr>
  </w:style>
  <w:style w:type="table" w:styleId="992">
    <w:name w:val="网格型1"/>
    <w:basedOn w:val="993"/>
    <w:next w:val="992"/>
    <w:link w:val="871"/>
    <w:qFormat/>
    <w:pPr>
      <w:jc w:val="both"/>
      <w:widowControl w:val="off"/>
    </w:pPr>
    <w:tblPr/>
  </w:style>
  <w:style w:type="table" w:styleId="993">
    <w:name w:val="普通表格1"/>
    <w:next w:val="993"/>
    <w:link w:val="871"/>
    <w:uiPriority w:val="99"/>
    <w:unhideWhenUsed/>
    <w:qFormat/>
    <w:tblPr/>
  </w:style>
  <w:style w:type="paragraph" w:styleId="994">
    <w:name w:val="正文文本缩进1"/>
    <w:basedOn w:val="871"/>
    <w:next w:val="995"/>
    <w:link w:val="871"/>
    <w:unhideWhenUsed/>
    <w:qFormat/>
    <w:pPr>
      <w:ind w:left="420"/>
      <w:spacing w:after="120"/>
    </w:pPr>
  </w:style>
  <w:style w:type="paragraph" w:styleId="995">
    <w:name w:val="正文文本首行缩进 2"/>
    <w:basedOn w:val="994"/>
    <w:next w:val="995"/>
    <w:link w:val="871"/>
    <w:qFormat/>
    <w:pPr>
      <w:ind w:left="0" w:firstLine="420"/>
      <w:spacing w:after="0" w:line="360" w:lineRule="auto"/>
    </w:pPr>
    <w:rPr>
      <w:rFonts w:ascii="宋体" w:hAnsi="宋体"/>
      <w:sz w:val="20"/>
      <w:szCs w:val="20"/>
      <w:lang w:val="en-US" w:eastAsia="en-US"/>
    </w:rPr>
  </w:style>
  <w:style w:type="table" w:styleId="996">
    <w:name w:val="Table Normal_0"/>
    <w:next w:val="996"/>
    <w:link w:val="871"/>
    <w:qFormat/>
    <w:tblPr/>
  </w:style>
  <w:style w:type="character" w:styleId="997">
    <w:name w:val="font41"/>
    <w:basedOn w:val="881"/>
    <w:next w:val="997"/>
    <w:link w:val="871"/>
    <w:qFormat/>
    <w:rPr>
      <w:rFonts w:ascii="微软雅黑" w:hAnsi="微软雅黑" w:eastAsia="微软雅黑" w:cs="微软雅黑"/>
      <w:color w:val="000000"/>
      <w:sz w:val="22"/>
      <w:szCs w:val="22"/>
      <w:u w:val="none"/>
    </w:rPr>
  </w:style>
  <w:style w:type="character" w:styleId="998" w:default="1">
    <w:name w:val="Default Paragraph Font"/>
    <w:uiPriority w:val="1"/>
    <w:semiHidden/>
    <w:unhideWhenUsed/>
  </w:style>
  <w:style w:type="numbering" w:styleId="999" w:default="1">
    <w:name w:val="No List"/>
    <w:uiPriority w:val="99"/>
    <w:semiHidden/>
    <w:unhideWhenUsed/>
  </w:style>
  <w:style w:type="table" w:styleId="10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邹丹</cp:lastModifiedBy>
  <cp:revision>9</cp:revision>
  <dcterms:created xsi:type="dcterms:W3CDTF">2023-03-16T02:13:00Z</dcterms:created>
  <dcterms:modified xsi:type="dcterms:W3CDTF">2026-05-20T06:47:58Z</dcterms:modified>
</cp:coreProperties>
</file>