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8EED8">
      <w:pPr>
        <w:rPr>
          <w:rFonts w:hint="eastAsia" w:ascii="宋体" w:hAnsi="宋体" w:eastAsia="宋体" w:cs="宋体"/>
          <w:caps w:val="0"/>
          <w:snapToGrid/>
          <w:color w:val="auto"/>
          <w:spacing w:val="0"/>
          <w:position w:val="0"/>
          <w:highlight w:val="none"/>
          <w:lang w:val="en-US" w:eastAsia="zh-CN"/>
        </w:rPr>
      </w:pPr>
    </w:p>
    <w:p w14:paraId="6ACCC6C9">
      <w:pPr>
        <w:overflowPunct w:val="0"/>
        <w:topLinePunct/>
        <w:autoSpaceDN w:val="0"/>
        <w:adjustRightInd w:val="0"/>
        <w:snapToGrid w:val="0"/>
        <w:spacing w:line="360" w:lineRule="auto"/>
        <w:jc w:val="center"/>
        <w:rPr>
          <w:rFonts w:hint="eastAsia" w:ascii="宋体" w:hAnsi="宋体" w:eastAsia="宋体" w:cs="宋体"/>
          <w:b/>
          <w:bCs/>
          <w:caps w:val="0"/>
          <w:snapToGrid/>
          <w:color w:val="auto"/>
          <w:spacing w:val="0"/>
          <w:kern w:val="0"/>
          <w:position w:val="0"/>
          <w:sz w:val="100"/>
          <w:szCs w:val="100"/>
          <w:highlight w:val="none"/>
        </w:rPr>
      </w:pPr>
    </w:p>
    <w:p w14:paraId="399487D7">
      <w:pPr>
        <w:overflowPunct w:val="0"/>
        <w:topLinePunct/>
        <w:autoSpaceDN w:val="0"/>
        <w:adjustRightInd w:val="0"/>
        <w:snapToGrid w:val="0"/>
        <w:spacing w:line="360" w:lineRule="auto"/>
        <w:jc w:val="center"/>
        <w:outlineLvl w:val="9"/>
        <w:rPr>
          <w:rFonts w:hint="eastAsia" w:ascii="宋体" w:hAnsi="宋体" w:eastAsia="宋体" w:cs="宋体"/>
          <w:b/>
          <w:bCs/>
          <w:caps w:val="0"/>
          <w:snapToGrid/>
          <w:color w:val="auto"/>
          <w:spacing w:val="0"/>
          <w:position w:val="0"/>
          <w:sz w:val="36"/>
          <w:szCs w:val="36"/>
          <w:highlight w:val="none"/>
        </w:rPr>
      </w:pPr>
      <w:bookmarkStart w:id="0" w:name="_Toc18126"/>
      <w:r>
        <w:rPr>
          <w:rFonts w:hint="eastAsia" w:ascii="宋体" w:hAnsi="宋体" w:eastAsia="宋体" w:cs="宋体"/>
          <w:b/>
          <w:bCs/>
          <w:caps w:val="0"/>
          <w:snapToGrid/>
          <w:color w:val="auto"/>
          <w:spacing w:val="0"/>
          <w:kern w:val="0"/>
          <w:position w:val="0"/>
          <w:sz w:val="100"/>
          <w:szCs w:val="100"/>
          <w:highlight w:val="none"/>
        </w:rPr>
        <w:t>竞争性磋商文件</w:t>
      </w:r>
      <w:bookmarkEnd w:id="0"/>
    </w:p>
    <w:p w14:paraId="207B57A7">
      <w:pPr>
        <w:pStyle w:val="27"/>
        <w:spacing w:line="360" w:lineRule="auto"/>
        <w:jc w:val="both"/>
        <w:rPr>
          <w:rFonts w:hint="eastAsia" w:ascii="宋体" w:hAnsi="宋体" w:eastAsia="宋体" w:cs="宋体"/>
          <w:b/>
          <w:bCs/>
          <w:caps w:val="0"/>
          <w:snapToGrid/>
          <w:color w:val="auto"/>
          <w:spacing w:val="0"/>
          <w:position w:val="0"/>
          <w:sz w:val="36"/>
          <w:szCs w:val="36"/>
          <w:highlight w:val="none"/>
        </w:rPr>
      </w:pPr>
    </w:p>
    <w:p w14:paraId="1C329C85">
      <w:pPr>
        <w:pStyle w:val="27"/>
        <w:spacing w:line="360" w:lineRule="auto"/>
        <w:ind w:left="2633" w:leftChars="344" w:hanging="1807" w:hangingChars="500"/>
        <w:outlineLvl w:val="9"/>
        <w:rPr>
          <w:rFonts w:hint="eastAsia" w:ascii="宋体" w:hAnsi="宋体" w:eastAsia="宋体" w:cs="宋体"/>
          <w:b/>
          <w:bCs/>
          <w:caps w:val="0"/>
          <w:snapToGrid/>
          <w:color w:val="auto"/>
          <w:spacing w:val="0"/>
          <w:position w:val="0"/>
          <w:sz w:val="36"/>
          <w:szCs w:val="36"/>
          <w:highlight w:val="none"/>
          <w:lang w:eastAsia="zh-CN"/>
        </w:rPr>
      </w:pPr>
      <w:bookmarkStart w:id="1" w:name="_Toc8187"/>
      <w:r>
        <w:rPr>
          <w:rFonts w:hint="eastAsia" w:ascii="宋体" w:hAnsi="宋体" w:eastAsia="宋体" w:cs="宋体"/>
          <w:b/>
          <w:bCs/>
          <w:caps w:val="0"/>
          <w:snapToGrid/>
          <w:color w:val="auto"/>
          <w:spacing w:val="0"/>
          <w:position w:val="0"/>
          <w:sz w:val="36"/>
          <w:szCs w:val="36"/>
          <w:highlight w:val="none"/>
        </w:rPr>
        <w:t>项目名称：</w:t>
      </w:r>
      <w:bookmarkEnd w:id="1"/>
      <w:r>
        <w:rPr>
          <w:rFonts w:hint="eastAsia" w:ascii="宋体" w:hAnsi="宋体" w:cs="宋体"/>
          <w:b/>
          <w:bCs/>
          <w:caps w:val="0"/>
          <w:snapToGrid/>
          <w:color w:val="auto"/>
          <w:spacing w:val="0"/>
          <w:position w:val="0"/>
          <w:sz w:val="36"/>
          <w:szCs w:val="36"/>
          <w:highlight w:val="none"/>
          <w:lang w:eastAsia="zh-CN"/>
        </w:rPr>
        <w:t>拐儿镇2026年核桃托管服务项目</w:t>
      </w:r>
      <w:bookmarkStart w:id="119" w:name="_GoBack"/>
      <w:bookmarkEnd w:id="119"/>
    </w:p>
    <w:p w14:paraId="705293AF">
      <w:pPr>
        <w:pStyle w:val="27"/>
        <w:spacing w:line="360" w:lineRule="auto"/>
        <w:ind w:left="2633" w:leftChars="344" w:hanging="1807" w:hangingChars="500"/>
        <w:outlineLvl w:val="9"/>
        <w:rPr>
          <w:rFonts w:hint="eastAsia" w:ascii="宋体" w:hAnsi="宋体" w:eastAsia="宋体" w:cs="宋体"/>
          <w:b/>
          <w:bCs/>
          <w:caps w:val="0"/>
          <w:snapToGrid/>
          <w:color w:val="auto"/>
          <w:spacing w:val="0"/>
          <w:position w:val="0"/>
          <w:sz w:val="36"/>
          <w:szCs w:val="36"/>
          <w:highlight w:val="none"/>
        </w:rPr>
      </w:pPr>
    </w:p>
    <w:p w14:paraId="56D39123">
      <w:pPr>
        <w:pStyle w:val="27"/>
        <w:spacing w:line="360" w:lineRule="auto"/>
        <w:ind w:left="2633" w:leftChars="344" w:hanging="1807" w:hangingChars="500"/>
        <w:outlineLvl w:val="9"/>
        <w:rPr>
          <w:rFonts w:hint="eastAsia" w:ascii="宋体" w:hAnsi="宋体" w:eastAsia="宋体" w:cs="宋体"/>
          <w:b/>
          <w:bCs/>
          <w:caps w:val="0"/>
          <w:snapToGrid/>
          <w:color w:val="auto"/>
          <w:spacing w:val="0"/>
          <w:position w:val="0"/>
          <w:sz w:val="36"/>
          <w:szCs w:val="36"/>
          <w:highlight w:val="none"/>
          <w:lang w:val="en-US" w:eastAsia="zh-CN"/>
        </w:rPr>
      </w:pPr>
      <w:bookmarkStart w:id="2" w:name="_Toc1670"/>
      <w:r>
        <w:rPr>
          <w:rFonts w:hint="eastAsia" w:ascii="宋体" w:hAnsi="宋体" w:eastAsia="宋体" w:cs="宋体"/>
          <w:b/>
          <w:bCs/>
          <w:caps w:val="0"/>
          <w:snapToGrid/>
          <w:color w:val="auto"/>
          <w:spacing w:val="0"/>
          <w:position w:val="0"/>
          <w:sz w:val="36"/>
          <w:szCs w:val="36"/>
          <w:highlight w:val="none"/>
        </w:rPr>
        <w:t>项目编号：</w:t>
      </w:r>
      <w:bookmarkEnd w:id="2"/>
      <w:r>
        <w:rPr>
          <w:rFonts w:hint="eastAsia" w:ascii="宋体" w:hAnsi="宋体" w:cs="宋体"/>
          <w:b/>
          <w:bCs/>
          <w:caps w:val="0"/>
          <w:snapToGrid/>
          <w:color w:val="auto"/>
          <w:spacing w:val="0"/>
          <w:position w:val="0"/>
          <w:sz w:val="36"/>
          <w:szCs w:val="36"/>
          <w:highlight w:val="none"/>
          <w:lang w:eastAsia="zh-CN"/>
        </w:rPr>
        <w:t>1407222026CCS00045</w:t>
      </w:r>
    </w:p>
    <w:p w14:paraId="7146E160">
      <w:pPr>
        <w:tabs>
          <w:tab w:val="left" w:pos="800"/>
          <w:tab w:val="center" w:pos="4677"/>
          <w:tab w:val="left" w:pos="7900"/>
        </w:tabs>
        <w:spacing w:line="360" w:lineRule="auto"/>
        <w:ind w:firstLine="723" w:firstLineChars="200"/>
        <w:jc w:val="both"/>
        <w:outlineLvl w:val="9"/>
        <w:rPr>
          <w:rFonts w:hint="eastAsia" w:ascii="宋体" w:hAnsi="宋体" w:eastAsia="宋体" w:cs="宋体"/>
          <w:b/>
          <w:bCs/>
          <w:caps w:val="0"/>
          <w:snapToGrid/>
          <w:color w:val="auto"/>
          <w:spacing w:val="0"/>
          <w:position w:val="0"/>
          <w:sz w:val="36"/>
          <w:szCs w:val="36"/>
          <w:highlight w:val="none"/>
        </w:rPr>
      </w:pPr>
    </w:p>
    <w:p w14:paraId="1F4B58EB">
      <w:pPr>
        <w:tabs>
          <w:tab w:val="left" w:pos="800"/>
          <w:tab w:val="center" w:pos="4677"/>
          <w:tab w:val="left" w:pos="7900"/>
        </w:tabs>
        <w:spacing w:line="360" w:lineRule="auto"/>
        <w:ind w:firstLine="723" w:firstLineChars="200"/>
        <w:jc w:val="both"/>
        <w:outlineLvl w:val="9"/>
        <w:rPr>
          <w:rFonts w:hint="eastAsia" w:ascii="宋体" w:hAnsi="宋体" w:eastAsia="宋体" w:cs="宋体"/>
          <w:b/>
          <w:bCs/>
          <w:caps w:val="0"/>
          <w:snapToGrid/>
          <w:color w:val="auto"/>
          <w:spacing w:val="0"/>
          <w:position w:val="0"/>
          <w:sz w:val="36"/>
          <w:szCs w:val="36"/>
          <w:highlight w:val="none"/>
        </w:rPr>
      </w:pPr>
    </w:p>
    <w:p w14:paraId="44E06642">
      <w:pPr>
        <w:pStyle w:val="27"/>
        <w:spacing w:line="360" w:lineRule="auto"/>
        <w:ind w:firstLine="723" w:firstLineChars="200"/>
        <w:rPr>
          <w:rFonts w:hint="eastAsia" w:ascii="宋体" w:hAnsi="宋体" w:eastAsia="宋体" w:cs="宋体"/>
          <w:b/>
          <w:bCs/>
          <w:caps w:val="0"/>
          <w:snapToGrid/>
          <w:color w:val="auto"/>
          <w:spacing w:val="0"/>
          <w:position w:val="0"/>
          <w:sz w:val="36"/>
          <w:szCs w:val="36"/>
          <w:highlight w:val="none"/>
          <w:lang w:val="en-US" w:eastAsia="zh-CN"/>
        </w:rPr>
      </w:pPr>
    </w:p>
    <w:p w14:paraId="503879D2">
      <w:pPr>
        <w:pStyle w:val="27"/>
        <w:spacing w:line="360" w:lineRule="auto"/>
        <w:ind w:firstLine="723" w:firstLineChars="200"/>
        <w:rPr>
          <w:rFonts w:hint="eastAsia" w:ascii="宋体" w:hAnsi="宋体" w:eastAsia="宋体" w:cs="宋体"/>
          <w:b/>
          <w:bCs/>
          <w:caps w:val="0"/>
          <w:snapToGrid/>
          <w:color w:val="auto"/>
          <w:spacing w:val="0"/>
          <w:position w:val="0"/>
          <w:sz w:val="36"/>
          <w:szCs w:val="36"/>
          <w:highlight w:val="none"/>
          <w:lang w:val="en-US" w:eastAsia="zh-CN"/>
        </w:rPr>
      </w:pPr>
    </w:p>
    <w:p w14:paraId="1DDAD11C">
      <w:pPr>
        <w:overflowPunct w:val="0"/>
        <w:topLinePunct/>
        <w:autoSpaceDN w:val="0"/>
        <w:adjustRightInd w:val="0"/>
        <w:snapToGrid w:val="0"/>
        <w:spacing w:line="360" w:lineRule="auto"/>
        <w:rPr>
          <w:rFonts w:hint="eastAsia" w:ascii="宋体" w:hAnsi="宋体" w:eastAsia="宋体" w:cs="宋体"/>
          <w:caps w:val="0"/>
          <w:snapToGrid/>
          <w:color w:val="auto"/>
          <w:spacing w:val="0"/>
          <w:kern w:val="0"/>
          <w:position w:val="0"/>
          <w:sz w:val="30"/>
          <w:szCs w:val="30"/>
          <w:highlight w:val="none"/>
        </w:rPr>
      </w:pPr>
    </w:p>
    <w:p w14:paraId="18B6B552">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outlineLvl w:val="9"/>
        <w:rPr>
          <w:rFonts w:hint="eastAsia" w:ascii="宋体" w:hAnsi="宋体" w:eastAsia="宋体" w:cs="宋体"/>
          <w:b/>
          <w:bCs/>
          <w:caps w:val="0"/>
          <w:snapToGrid/>
          <w:color w:val="auto"/>
          <w:spacing w:val="0"/>
          <w:position w:val="0"/>
          <w:sz w:val="32"/>
          <w:highlight w:val="none"/>
          <w:lang w:eastAsia="zh-CN"/>
        </w:rPr>
      </w:pPr>
      <w:r>
        <w:rPr>
          <w:rFonts w:hint="eastAsia" w:ascii="宋体" w:hAnsi="宋体" w:eastAsia="宋体" w:cs="宋体"/>
          <w:b/>
          <w:bCs/>
          <w:caps w:val="0"/>
          <w:snapToGrid/>
          <w:color w:val="auto"/>
          <w:spacing w:val="0"/>
          <w:position w:val="0"/>
          <w:sz w:val="32"/>
          <w:szCs w:val="32"/>
          <w:highlight w:val="none"/>
          <w:lang w:eastAsia="zh-CN"/>
        </w:rPr>
        <w:t>采</w:t>
      </w:r>
      <w:r>
        <w:rPr>
          <w:rFonts w:hint="eastAsia" w:ascii="宋体" w:hAnsi="宋体" w:eastAsia="宋体" w:cs="宋体"/>
          <w:b/>
          <w:bCs/>
          <w:caps w:val="0"/>
          <w:snapToGrid/>
          <w:color w:val="auto"/>
          <w:spacing w:val="0"/>
          <w:position w:val="0"/>
          <w:sz w:val="32"/>
          <w:szCs w:val="32"/>
          <w:highlight w:val="none"/>
          <w:lang w:val="en-US" w:eastAsia="zh-CN"/>
        </w:rPr>
        <w:t xml:space="preserve">   </w:t>
      </w:r>
      <w:r>
        <w:rPr>
          <w:rFonts w:hint="eastAsia" w:ascii="宋体" w:hAnsi="宋体" w:eastAsia="宋体" w:cs="宋体"/>
          <w:b/>
          <w:bCs/>
          <w:caps w:val="0"/>
          <w:snapToGrid/>
          <w:color w:val="auto"/>
          <w:spacing w:val="0"/>
          <w:position w:val="0"/>
          <w:sz w:val="32"/>
          <w:szCs w:val="32"/>
          <w:highlight w:val="none"/>
          <w:lang w:eastAsia="zh-CN"/>
        </w:rPr>
        <w:t>购</w:t>
      </w:r>
      <w:r>
        <w:rPr>
          <w:rFonts w:hint="eastAsia" w:ascii="宋体" w:hAnsi="宋体" w:eastAsia="宋体" w:cs="宋体"/>
          <w:b/>
          <w:bCs/>
          <w:caps w:val="0"/>
          <w:snapToGrid/>
          <w:color w:val="auto"/>
          <w:spacing w:val="0"/>
          <w:position w:val="0"/>
          <w:sz w:val="32"/>
          <w:szCs w:val="32"/>
          <w:highlight w:val="none"/>
          <w:lang w:val="en-US" w:eastAsia="zh-CN"/>
        </w:rPr>
        <w:t xml:space="preserve">   </w:t>
      </w:r>
      <w:r>
        <w:rPr>
          <w:rFonts w:hint="eastAsia" w:ascii="宋体" w:hAnsi="宋体" w:eastAsia="宋体" w:cs="宋体"/>
          <w:b/>
          <w:bCs/>
          <w:caps w:val="0"/>
          <w:snapToGrid/>
          <w:color w:val="auto"/>
          <w:spacing w:val="0"/>
          <w:position w:val="0"/>
          <w:sz w:val="32"/>
          <w:szCs w:val="32"/>
          <w:highlight w:val="none"/>
          <w:lang w:eastAsia="zh-CN"/>
        </w:rPr>
        <w:t>人</w:t>
      </w:r>
      <w:r>
        <w:rPr>
          <w:rFonts w:hint="eastAsia" w:ascii="宋体" w:hAnsi="宋体" w:eastAsia="宋体" w:cs="宋体"/>
          <w:b/>
          <w:bCs/>
          <w:caps w:val="0"/>
          <w:snapToGrid/>
          <w:color w:val="auto"/>
          <w:spacing w:val="0"/>
          <w:position w:val="0"/>
          <w:sz w:val="32"/>
          <w:szCs w:val="32"/>
          <w:highlight w:val="none"/>
        </w:rPr>
        <w:t>：</w:t>
      </w:r>
      <w:r>
        <w:rPr>
          <w:rFonts w:hint="eastAsia" w:cs="宋体"/>
          <w:b/>
          <w:bCs/>
          <w:caps w:val="0"/>
          <w:snapToGrid/>
          <w:color w:val="auto"/>
          <w:spacing w:val="0"/>
          <w:position w:val="0"/>
          <w:sz w:val="32"/>
          <w:szCs w:val="32"/>
          <w:highlight w:val="none"/>
          <w:lang w:eastAsia="zh-CN"/>
        </w:rPr>
        <w:t>左权县拐儿镇人民政府</w:t>
      </w:r>
    </w:p>
    <w:p w14:paraId="5E1BB8D9">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宋体" w:hAnsi="宋体" w:eastAsia="宋体" w:cs="宋体"/>
          <w:b/>
          <w:bCs/>
          <w:caps w:val="0"/>
          <w:snapToGrid/>
          <w:color w:val="auto"/>
          <w:spacing w:val="0"/>
          <w:position w:val="0"/>
          <w:sz w:val="32"/>
          <w:highlight w:val="none"/>
          <w:lang w:eastAsia="zh-CN"/>
        </w:rPr>
      </w:pPr>
    </w:p>
    <w:p w14:paraId="0DC330F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宋体" w:hAnsi="宋体" w:eastAsia="宋体" w:cs="宋体"/>
          <w:b/>
          <w:bCs/>
          <w:caps w:val="0"/>
          <w:snapToGrid/>
          <w:color w:val="auto"/>
          <w:spacing w:val="0"/>
          <w:kern w:val="0"/>
          <w:position w:val="0"/>
          <w:sz w:val="32"/>
          <w:szCs w:val="32"/>
          <w:highlight w:val="none"/>
          <w:lang w:val="en-US" w:eastAsia="zh-CN"/>
        </w:rPr>
      </w:pPr>
      <w:r>
        <w:rPr>
          <w:rFonts w:hint="eastAsia" w:ascii="宋体" w:hAnsi="宋体" w:eastAsia="宋体" w:cs="宋体"/>
          <w:b/>
          <w:bCs/>
          <w:caps w:val="0"/>
          <w:snapToGrid/>
          <w:color w:val="auto"/>
          <w:spacing w:val="0"/>
          <w:position w:val="0"/>
          <w:sz w:val="32"/>
          <w:highlight w:val="none"/>
          <w:lang w:eastAsia="zh-CN"/>
        </w:rPr>
        <w:t>采购</w:t>
      </w:r>
      <w:r>
        <w:rPr>
          <w:rFonts w:hint="eastAsia" w:ascii="宋体" w:hAnsi="宋体" w:eastAsia="宋体" w:cs="宋体"/>
          <w:b/>
          <w:bCs/>
          <w:caps w:val="0"/>
          <w:snapToGrid/>
          <w:color w:val="auto"/>
          <w:spacing w:val="0"/>
          <w:position w:val="0"/>
          <w:sz w:val="32"/>
          <w:highlight w:val="none"/>
        </w:rPr>
        <w:t>代理机构：</w:t>
      </w:r>
      <w:r>
        <w:rPr>
          <w:rFonts w:hint="eastAsia" w:ascii="宋体" w:hAnsi="宋体" w:cs="宋体"/>
          <w:b/>
          <w:bCs/>
          <w:caps w:val="0"/>
          <w:snapToGrid/>
          <w:color w:val="auto"/>
          <w:spacing w:val="0"/>
          <w:position w:val="0"/>
          <w:sz w:val="32"/>
          <w:highlight w:val="none"/>
          <w:lang w:val="en-US" w:eastAsia="zh-CN"/>
        </w:rPr>
        <w:t>山西万通渊利企业管理咨询有限公司</w:t>
      </w:r>
    </w:p>
    <w:p w14:paraId="0AF54216">
      <w:pPr>
        <w:keepNext w:val="0"/>
        <w:keepLines w:val="0"/>
        <w:pageBreakBefore w:val="0"/>
        <w:widowControl w:val="0"/>
        <w:kinsoku/>
        <w:wordWrap/>
        <w:overflowPunct/>
        <w:topLinePunct w:val="0"/>
        <w:autoSpaceDE/>
        <w:autoSpaceDN/>
        <w:bidi w:val="0"/>
        <w:adjustRightInd/>
        <w:snapToGrid/>
        <w:spacing w:line="240" w:lineRule="auto"/>
        <w:ind w:firstLine="1928" w:firstLineChars="600"/>
        <w:jc w:val="both"/>
        <w:textAlignment w:val="auto"/>
        <w:rPr>
          <w:rFonts w:hint="eastAsia" w:ascii="宋体" w:hAnsi="宋体" w:eastAsia="宋体" w:cs="宋体"/>
          <w:b/>
          <w:bCs/>
          <w:caps w:val="0"/>
          <w:snapToGrid/>
          <w:color w:val="auto"/>
          <w:spacing w:val="0"/>
          <w:position w:val="0"/>
          <w:sz w:val="32"/>
          <w:highlight w:val="none"/>
          <w:lang w:eastAsia="zh-CN"/>
        </w:rPr>
      </w:pPr>
    </w:p>
    <w:p w14:paraId="1B7D2107">
      <w:pPr>
        <w:jc w:val="center"/>
        <w:rPr>
          <w:rFonts w:hint="eastAsia" w:ascii="宋体" w:hAnsi="宋体" w:eastAsia="宋体" w:cs="宋体"/>
          <w:b/>
          <w:bCs/>
          <w:caps w:val="0"/>
          <w:snapToGrid/>
          <w:color w:val="auto"/>
          <w:spacing w:val="0"/>
          <w:position w:val="0"/>
          <w:sz w:val="32"/>
          <w:highlight w:val="none"/>
          <w:lang w:eastAsia="zh-CN"/>
        </w:rPr>
      </w:pPr>
      <w:r>
        <w:rPr>
          <w:rFonts w:hint="eastAsia" w:ascii="宋体" w:hAnsi="宋体" w:eastAsia="宋体" w:cs="宋体"/>
          <w:b/>
          <w:bCs/>
          <w:caps w:val="0"/>
          <w:snapToGrid/>
          <w:color w:val="auto"/>
          <w:spacing w:val="0"/>
          <w:position w:val="0"/>
          <w:sz w:val="32"/>
          <w:highlight w:val="none"/>
          <w:lang w:eastAsia="zh-CN"/>
        </w:rPr>
        <w:t>二〇二</w:t>
      </w:r>
      <w:r>
        <w:rPr>
          <w:rFonts w:hint="eastAsia" w:cs="宋体"/>
          <w:b/>
          <w:bCs/>
          <w:caps w:val="0"/>
          <w:snapToGrid/>
          <w:color w:val="auto"/>
          <w:spacing w:val="0"/>
          <w:position w:val="0"/>
          <w:sz w:val="32"/>
          <w:highlight w:val="none"/>
          <w:lang w:val="en-US" w:eastAsia="zh-CN"/>
        </w:rPr>
        <w:t>六</w:t>
      </w:r>
      <w:r>
        <w:rPr>
          <w:rFonts w:hint="eastAsia" w:ascii="宋体" w:hAnsi="宋体" w:eastAsia="宋体" w:cs="宋体"/>
          <w:b/>
          <w:bCs/>
          <w:caps w:val="0"/>
          <w:snapToGrid/>
          <w:color w:val="auto"/>
          <w:spacing w:val="0"/>
          <w:position w:val="0"/>
          <w:sz w:val="32"/>
          <w:highlight w:val="none"/>
          <w:lang w:eastAsia="zh-CN"/>
        </w:rPr>
        <w:t>年</w:t>
      </w:r>
      <w:r>
        <w:rPr>
          <w:rFonts w:hint="eastAsia" w:cs="宋体"/>
          <w:b/>
          <w:bCs/>
          <w:caps w:val="0"/>
          <w:snapToGrid/>
          <w:color w:val="auto"/>
          <w:spacing w:val="0"/>
          <w:position w:val="0"/>
          <w:sz w:val="32"/>
          <w:highlight w:val="none"/>
          <w:lang w:val="en-US" w:eastAsia="zh-CN"/>
        </w:rPr>
        <w:t>五</w:t>
      </w:r>
      <w:r>
        <w:rPr>
          <w:rFonts w:hint="eastAsia" w:ascii="宋体" w:hAnsi="宋体" w:eastAsia="宋体" w:cs="宋体"/>
          <w:b/>
          <w:bCs/>
          <w:caps w:val="0"/>
          <w:snapToGrid/>
          <w:color w:val="auto"/>
          <w:spacing w:val="0"/>
          <w:position w:val="0"/>
          <w:sz w:val="32"/>
          <w:highlight w:val="none"/>
          <w:lang w:eastAsia="zh-CN"/>
        </w:rPr>
        <w:t>月</w:t>
      </w:r>
    </w:p>
    <w:p w14:paraId="6A7BF0BC">
      <w:pP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br w:type="page"/>
      </w:r>
    </w:p>
    <w:p w14:paraId="5E48873F">
      <w:pPr>
        <w:jc w:val="center"/>
        <w:rPr>
          <w:rFonts w:hint="eastAsia" w:ascii="宋体" w:hAnsi="宋体" w:eastAsia="宋体" w:cs="宋体"/>
          <w:b/>
          <w:bCs/>
          <w:sz w:val="28"/>
          <w:szCs w:val="21"/>
          <w:highlight w:val="none"/>
          <w:lang w:eastAsia="zh-CN"/>
        </w:rPr>
      </w:pPr>
      <w:r>
        <w:rPr>
          <w:rFonts w:hint="eastAsia" w:ascii="宋体" w:hAnsi="宋体" w:eastAsia="宋体" w:cs="宋体"/>
          <w:b/>
          <w:bCs/>
          <w:sz w:val="28"/>
          <w:szCs w:val="21"/>
          <w:highlight w:val="none"/>
          <w:lang w:eastAsia="zh-CN"/>
        </w:rPr>
        <w:t>目</w:t>
      </w:r>
      <w:r>
        <w:rPr>
          <w:rFonts w:hint="eastAsia" w:ascii="宋体" w:hAnsi="宋体" w:eastAsia="宋体" w:cs="宋体"/>
          <w:b/>
          <w:bCs/>
          <w:sz w:val="28"/>
          <w:szCs w:val="21"/>
          <w:highlight w:val="none"/>
          <w:lang w:val="en-US" w:eastAsia="zh-CN"/>
        </w:rPr>
        <w:t xml:space="preserve">  </w:t>
      </w:r>
      <w:r>
        <w:rPr>
          <w:rFonts w:hint="eastAsia" w:ascii="宋体" w:hAnsi="宋体" w:eastAsia="宋体" w:cs="宋体"/>
          <w:b/>
          <w:bCs/>
          <w:sz w:val="28"/>
          <w:szCs w:val="21"/>
          <w:highlight w:val="none"/>
          <w:lang w:eastAsia="zh-CN"/>
        </w:rPr>
        <w:t>录</w:t>
      </w:r>
    </w:p>
    <w:p w14:paraId="67117BFB">
      <w:pPr>
        <w:pStyle w:val="12"/>
        <w:tabs>
          <w:tab w:val="right" w:leader="dot" w:pos="9026"/>
        </w:tabs>
        <w:rPr>
          <w:rFonts w:hint="eastAsia" w:ascii="宋体" w:hAnsi="宋体" w:eastAsia="宋体" w:cs="宋体"/>
          <w:b/>
          <w:bCs/>
          <w:sz w:val="28"/>
          <w:szCs w:val="21"/>
          <w:highlight w:val="none"/>
          <w:lang w:eastAsia="zh-CN"/>
        </w:rPr>
      </w:pPr>
    </w:p>
    <w:p w14:paraId="20EB9C55">
      <w:pPr>
        <w:pStyle w:val="12"/>
        <w:tabs>
          <w:tab w:val="right" w:leader="dot" w:pos="9026"/>
        </w:tabs>
      </w:pPr>
      <w:r>
        <w:rPr>
          <w:rFonts w:hint="eastAsia" w:ascii="宋体" w:hAnsi="宋体" w:eastAsia="宋体" w:cs="宋体"/>
          <w:b/>
          <w:bCs/>
          <w:sz w:val="28"/>
          <w:szCs w:val="21"/>
          <w:highlight w:val="none"/>
          <w:lang w:eastAsia="zh-CN"/>
        </w:rPr>
        <w:fldChar w:fldCharType="begin"/>
      </w:r>
      <w:r>
        <w:rPr>
          <w:rFonts w:hint="eastAsia" w:ascii="宋体" w:hAnsi="宋体" w:eastAsia="宋体" w:cs="宋体"/>
          <w:b/>
          <w:bCs/>
          <w:sz w:val="28"/>
          <w:szCs w:val="21"/>
          <w:highlight w:val="none"/>
          <w:lang w:eastAsia="zh-CN"/>
        </w:rPr>
        <w:instrText xml:space="preserve">TOC \o "1-1" \h \u </w:instrText>
      </w:r>
      <w:r>
        <w:rPr>
          <w:rFonts w:hint="eastAsia" w:ascii="宋体" w:hAnsi="宋体" w:eastAsia="宋体" w:cs="宋体"/>
          <w:b/>
          <w:bCs/>
          <w:sz w:val="28"/>
          <w:szCs w:val="21"/>
          <w:highlight w:val="none"/>
          <w:lang w:eastAsia="zh-CN"/>
        </w:rPr>
        <w:fldChar w:fldCharType="separate"/>
      </w: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_Toc10700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第一</w:t>
      </w:r>
      <w:r>
        <w:rPr>
          <w:rFonts w:hint="eastAsia" w:ascii="宋体" w:hAnsi="宋体" w:eastAsia="宋体" w:cs="宋体"/>
          <w:highlight w:val="none"/>
          <w:lang w:eastAsia="zh-CN"/>
        </w:rPr>
        <w:t>章</w:t>
      </w:r>
      <w:r>
        <w:rPr>
          <w:rFonts w:hint="eastAsia" w:ascii="宋体" w:hAnsi="宋体" w:eastAsia="宋体" w:cs="宋体"/>
          <w:highlight w:val="none"/>
        </w:rPr>
        <w:t xml:space="preserve"> 竞争性磋商公告</w:t>
      </w:r>
      <w:r>
        <w:tab/>
      </w:r>
      <w:r>
        <w:fldChar w:fldCharType="begin"/>
      </w:r>
      <w:r>
        <w:instrText xml:space="preserve"> PAGEREF _Toc10700 \h </w:instrText>
      </w:r>
      <w:r>
        <w:fldChar w:fldCharType="separate"/>
      </w:r>
      <w:r>
        <w:t>1</w:t>
      </w:r>
      <w:r>
        <w:fldChar w:fldCharType="end"/>
      </w:r>
      <w:r>
        <w:rPr>
          <w:rFonts w:hint="eastAsia" w:ascii="宋体" w:hAnsi="宋体" w:eastAsia="宋体" w:cs="宋体"/>
          <w:bCs/>
          <w:szCs w:val="21"/>
          <w:highlight w:val="none"/>
          <w:lang w:eastAsia="zh-CN"/>
        </w:rPr>
        <w:fldChar w:fldCharType="end"/>
      </w:r>
    </w:p>
    <w:p w14:paraId="0C2711CB">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_Toc28794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第二</w:t>
      </w:r>
      <w:r>
        <w:rPr>
          <w:rFonts w:hint="eastAsia" w:ascii="宋体" w:hAnsi="宋体" w:eastAsia="宋体" w:cs="宋体"/>
          <w:highlight w:val="none"/>
          <w:lang w:eastAsia="zh-CN"/>
        </w:rPr>
        <w:t>章</w:t>
      </w:r>
      <w:r>
        <w:rPr>
          <w:rFonts w:hint="eastAsia" w:ascii="宋体" w:hAnsi="宋体" w:eastAsia="宋体" w:cs="宋体"/>
          <w:highlight w:val="none"/>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须知</w:t>
      </w:r>
      <w:r>
        <w:tab/>
      </w:r>
      <w:r>
        <w:fldChar w:fldCharType="begin"/>
      </w:r>
      <w:r>
        <w:instrText xml:space="preserve"> PAGEREF _Toc28794 \h </w:instrText>
      </w:r>
      <w:r>
        <w:fldChar w:fldCharType="separate"/>
      </w:r>
      <w:r>
        <w:t>4</w:t>
      </w:r>
      <w:r>
        <w:fldChar w:fldCharType="end"/>
      </w:r>
      <w:r>
        <w:rPr>
          <w:rFonts w:hint="eastAsia" w:ascii="宋体" w:hAnsi="宋体" w:eastAsia="宋体" w:cs="宋体"/>
          <w:bCs/>
          <w:szCs w:val="21"/>
          <w:highlight w:val="none"/>
          <w:lang w:eastAsia="zh-CN"/>
        </w:rPr>
        <w:fldChar w:fldCharType="end"/>
      </w:r>
    </w:p>
    <w:p w14:paraId="27984C0B">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_Toc1566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三章</w:t>
      </w:r>
      <w:r>
        <w:rPr>
          <w:rFonts w:hint="eastAsia" w:ascii="宋体" w:hAnsi="宋体" w:eastAsia="宋体" w:cs="宋体"/>
          <w:highlight w:val="none"/>
        </w:rPr>
        <w:t xml:space="preserve"> 资格性、符合性评审标准</w:t>
      </w:r>
      <w:r>
        <w:tab/>
      </w:r>
      <w:r>
        <w:fldChar w:fldCharType="begin"/>
      </w:r>
      <w:r>
        <w:instrText xml:space="preserve"> PAGEREF _Toc1566 \h </w:instrText>
      </w:r>
      <w:r>
        <w:fldChar w:fldCharType="separate"/>
      </w:r>
      <w:r>
        <w:t>31</w:t>
      </w:r>
      <w:r>
        <w:fldChar w:fldCharType="end"/>
      </w:r>
      <w:r>
        <w:rPr>
          <w:rFonts w:hint="eastAsia" w:ascii="宋体" w:hAnsi="宋体" w:eastAsia="宋体" w:cs="宋体"/>
          <w:bCs/>
          <w:szCs w:val="21"/>
          <w:highlight w:val="none"/>
          <w:lang w:eastAsia="zh-CN"/>
        </w:rPr>
        <w:fldChar w:fldCharType="end"/>
      </w:r>
    </w:p>
    <w:p w14:paraId="101A3F61">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_Toc27098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四章</w:t>
      </w:r>
      <w:r>
        <w:rPr>
          <w:rFonts w:hint="eastAsia" w:ascii="宋体" w:hAnsi="宋体" w:eastAsia="宋体" w:cs="宋体"/>
          <w:highlight w:val="none"/>
        </w:rPr>
        <w:t xml:space="preserve"> 评分办法</w:t>
      </w:r>
      <w:r>
        <w:tab/>
      </w:r>
      <w:r>
        <w:fldChar w:fldCharType="begin"/>
      </w:r>
      <w:r>
        <w:instrText xml:space="preserve"> PAGEREF _Toc27098 \h </w:instrText>
      </w:r>
      <w:r>
        <w:fldChar w:fldCharType="separate"/>
      </w:r>
      <w:r>
        <w:t>35</w:t>
      </w:r>
      <w:r>
        <w:fldChar w:fldCharType="end"/>
      </w:r>
      <w:r>
        <w:rPr>
          <w:rFonts w:hint="eastAsia" w:ascii="宋体" w:hAnsi="宋体" w:eastAsia="宋体" w:cs="宋体"/>
          <w:bCs/>
          <w:szCs w:val="21"/>
          <w:highlight w:val="none"/>
          <w:lang w:eastAsia="zh-CN"/>
        </w:rPr>
        <w:fldChar w:fldCharType="end"/>
      </w:r>
    </w:p>
    <w:p w14:paraId="6C53BE00">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_Toc27545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五章</w:t>
      </w:r>
      <w:r>
        <w:rPr>
          <w:rFonts w:hint="eastAsia" w:ascii="宋体" w:hAnsi="宋体" w:eastAsia="宋体" w:cs="宋体"/>
          <w:highlight w:val="none"/>
        </w:rPr>
        <w:t xml:space="preserve"> 商务、技术要求</w:t>
      </w:r>
      <w:r>
        <w:rPr>
          <w:rFonts w:hint="eastAsia" w:ascii="宋体" w:hAnsi="宋体" w:eastAsia="宋体" w:cs="宋体"/>
          <w:highlight w:val="none"/>
          <w:lang w:val="en-US" w:eastAsia="zh-CN"/>
        </w:rPr>
        <w:t>（</w:t>
      </w:r>
      <w:r>
        <w:rPr>
          <w:rFonts w:hint="eastAsia" w:ascii="宋体" w:hAnsi="宋体" w:eastAsia="宋体" w:cs="宋体"/>
          <w:highlight w:val="none"/>
          <w:lang w:eastAsia="zh-CN"/>
        </w:rPr>
        <w:t>采购需求</w:t>
      </w:r>
      <w:r>
        <w:rPr>
          <w:rFonts w:hint="eastAsia" w:ascii="宋体" w:hAnsi="宋体" w:eastAsia="宋体" w:cs="宋体"/>
          <w:highlight w:val="none"/>
          <w:lang w:val="en-US" w:eastAsia="zh-CN"/>
        </w:rPr>
        <w:t>）</w:t>
      </w:r>
      <w:r>
        <w:tab/>
      </w:r>
      <w:r>
        <w:fldChar w:fldCharType="begin"/>
      </w:r>
      <w:r>
        <w:instrText xml:space="preserve"> PAGEREF _Toc27545 \h </w:instrText>
      </w:r>
      <w:r>
        <w:fldChar w:fldCharType="separate"/>
      </w:r>
      <w:r>
        <w:t>39</w:t>
      </w:r>
      <w:r>
        <w:fldChar w:fldCharType="end"/>
      </w:r>
      <w:r>
        <w:rPr>
          <w:rFonts w:hint="eastAsia" w:ascii="宋体" w:hAnsi="宋体" w:eastAsia="宋体" w:cs="宋体"/>
          <w:bCs/>
          <w:szCs w:val="21"/>
          <w:highlight w:val="none"/>
          <w:lang w:eastAsia="zh-CN"/>
        </w:rPr>
        <w:fldChar w:fldCharType="end"/>
      </w:r>
    </w:p>
    <w:p w14:paraId="4B878C61">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_Toc20149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rPr>
        <w:t>第</w:t>
      </w:r>
      <w:r>
        <w:rPr>
          <w:rFonts w:hint="eastAsia" w:ascii="宋体" w:hAnsi="宋体" w:eastAsia="宋体" w:cs="宋体"/>
          <w:highlight w:val="none"/>
          <w:lang w:eastAsia="zh-CN"/>
        </w:rPr>
        <w:t>六章</w:t>
      </w:r>
      <w:r>
        <w:rPr>
          <w:rFonts w:hint="eastAsia" w:ascii="宋体" w:hAnsi="宋体" w:eastAsia="宋体" w:cs="宋体"/>
          <w:highlight w:val="none"/>
        </w:rPr>
        <w:t xml:space="preserve"> 合同协议书</w:t>
      </w:r>
      <w:r>
        <w:tab/>
      </w:r>
      <w:r>
        <w:fldChar w:fldCharType="begin"/>
      </w:r>
      <w:r>
        <w:instrText xml:space="preserve"> PAGEREF _Toc20149 \h </w:instrText>
      </w:r>
      <w:r>
        <w:fldChar w:fldCharType="separate"/>
      </w:r>
      <w:r>
        <w:t>41</w:t>
      </w:r>
      <w:r>
        <w:fldChar w:fldCharType="end"/>
      </w:r>
      <w:r>
        <w:rPr>
          <w:rFonts w:hint="eastAsia" w:ascii="宋体" w:hAnsi="宋体" w:eastAsia="宋体" w:cs="宋体"/>
          <w:bCs/>
          <w:szCs w:val="21"/>
          <w:highlight w:val="none"/>
          <w:lang w:eastAsia="zh-CN"/>
        </w:rPr>
        <w:fldChar w:fldCharType="end"/>
      </w:r>
    </w:p>
    <w:p w14:paraId="352C7207">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_Toc24259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lang w:eastAsia="zh-CN"/>
        </w:rPr>
        <w:t>第七章</w:t>
      </w:r>
      <w:r>
        <w:rPr>
          <w:rFonts w:hint="eastAsia" w:ascii="宋体" w:hAnsi="宋体" w:eastAsia="宋体" w:cs="宋体"/>
          <w:highlight w:val="none"/>
        </w:rPr>
        <w:t xml:space="preserve"> </w:t>
      </w:r>
      <w:r>
        <w:rPr>
          <w:rFonts w:hint="eastAsia" w:ascii="宋体" w:hAnsi="宋体" w:eastAsia="宋体" w:cs="宋体"/>
          <w:highlight w:val="none"/>
          <w:lang w:eastAsia="zh-CN"/>
        </w:rPr>
        <w:t>响应文件</w:t>
      </w:r>
      <w:r>
        <w:rPr>
          <w:rFonts w:hint="eastAsia" w:ascii="宋体" w:hAnsi="宋体" w:eastAsia="宋体" w:cs="宋体"/>
          <w:highlight w:val="none"/>
        </w:rPr>
        <w:t>格式</w:t>
      </w:r>
      <w:r>
        <w:tab/>
      </w:r>
      <w:r>
        <w:fldChar w:fldCharType="begin"/>
      </w:r>
      <w:r>
        <w:instrText xml:space="preserve"> PAGEREF _Toc24259 \h </w:instrText>
      </w:r>
      <w:r>
        <w:fldChar w:fldCharType="separate"/>
      </w:r>
      <w:r>
        <w:t>46</w:t>
      </w:r>
      <w:r>
        <w:fldChar w:fldCharType="end"/>
      </w:r>
      <w:r>
        <w:rPr>
          <w:rFonts w:hint="eastAsia" w:ascii="宋体" w:hAnsi="宋体" w:eastAsia="宋体" w:cs="宋体"/>
          <w:bCs/>
          <w:szCs w:val="21"/>
          <w:highlight w:val="none"/>
          <w:lang w:eastAsia="zh-CN"/>
        </w:rPr>
        <w:fldChar w:fldCharType="end"/>
      </w:r>
    </w:p>
    <w:p w14:paraId="48BEE812">
      <w:pPr>
        <w:pStyle w:val="12"/>
        <w:tabs>
          <w:tab w:val="right" w:leader="dot" w:pos="9026"/>
        </w:tabs>
      </w:pPr>
      <w:r>
        <w:rPr>
          <w:rFonts w:hint="eastAsia" w:ascii="宋体" w:hAnsi="宋体" w:eastAsia="宋体" w:cs="宋体"/>
          <w:bCs/>
          <w:szCs w:val="21"/>
          <w:highlight w:val="none"/>
          <w:lang w:eastAsia="zh-CN"/>
        </w:rPr>
        <w:fldChar w:fldCharType="begin"/>
      </w:r>
      <w:r>
        <w:rPr>
          <w:rFonts w:hint="eastAsia" w:ascii="宋体" w:hAnsi="宋体" w:eastAsia="宋体" w:cs="宋体"/>
          <w:bCs/>
          <w:szCs w:val="21"/>
          <w:highlight w:val="none"/>
          <w:lang w:eastAsia="zh-CN"/>
        </w:rPr>
        <w:instrText xml:space="preserve"> HYPERLINK \l _Toc27427 </w:instrText>
      </w:r>
      <w:r>
        <w:rPr>
          <w:rFonts w:hint="eastAsia" w:ascii="宋体" w:hAnsi="宋体" w:eastAsia="宋体" w:cs="宋体"/>
          <w:bCs/>
          <w:szCs w:val="21"/>
          <w:highlight w:val="none"/>
          <w:lang w:eastAsia="zh-CN"/>
        </w:rPr>
        <w:fldChar w:fldCharType="separate"/>
      </w:r>
      <w:r>
        <w:rPr>
          <w:rFonts w:hint="eastAsia" w:ascii="宋体" w:hAnsi="宋体" w:eastAsia="宋体" w:cs="宋体"/>
          <w:highlight w:val="none"/>
          <w:lang w:eastAsia="zh-CN"/>
        </w:rPr>
        <w:t>第八</w:t>
      </w:r>
      <w:r>
        <w:rPr>
          <w:rFonts w:hint="eastAsia" w:ascii="宋体" w:hAnsi="宋体" w:eastAsia="宋体" w:cs="宋体"/>
          <w:highlight w:val="none"/>
          <w:lang w:val="en-US" w:eastAsia="zh-CN"/>
        </w:rPr>
        <w:t>章</w:t>
      </w:r>
      <w:r>
        <w:rPr>
          <w:rFonts w:hint="eastAsia" w:ascii="宋体" w:hAnsi="宋体" w:eastAsia="宋体" w:cs="宋体"/>
          <w:highlight w:val="none"/>
          <w:lang w:eastAsia="zh-CN"/>
        </w:rPr>
        <w:t xml:space="preserve">  相关附件</w:t>
      </w:r>
      <w:r>
        <w:tab/>
      </w:r>
      <w:r>
        <w:fldChar w:fldCharType="begin"/>
      </w:r>
      <w:r>
        <w:instrText xml:space="preserve"> PAGEREF _Toc27427 \h </w:instrText>
      </w:r>
      <w:r>
        <w:fldChar w:fldCharType="separate"/>
      </w:r>
      <w:r>
        <w:t>79</w:t>
      </w:r>
      <w:r>
        <w:fldChar w:fldCharType="end"/>
      </w:r>
      <w:r>
        <w:rPr>
          <w:rFonts w:hint="eastAsia" w:ascii="宋体" w:hAnsi="宋体" w:eastAsia="宋体" w:cs="宋体"/>
          <w:bCs/>
          <w:szCs w:val="21"/>
          <w:highlight w:val="none"/>
          <w:lang w:eastAsia="zh-CN"/>
        </w:rPr>
        <w:fldChar w:fldCharType="end"/>
      </w:r>
    </w:p>
    <w:p w14:paraId="3C5E7F4A">
      <w:pPr>
        <w:rPr>
          <w:rFonts w:hint="eastAsia" w:ascii="宋体" w:hAnsi="宋体" w:eastAsia="宋体" w:cs="宋体"/>
          <w:b/>
          <w:bCs/>
          <w:sz w:val="28"/>
          <w:szCs w:val="21"/>
          <w:highlight w:val="none"/>
          <w:lang w:eastAsia="zh-CN"/>
        </w:rPr>
      </w:pPr>
      <w:r>
        <w:rPr>
          <w:rFonts w:hint="eastAsia" w:ascii="宋体" w:hAnsi="宋体" w:eastAsia="宋体" w:cs="宋体"/>
          <w:bCs/>
          <w:szCs w:val="21"/>
          <w:highlight w:val="none"/>
          <w:lang w:eastAsia="zh-CN"/>
        </w:rPr>
        <w:fldChar w:fldCharType="end"/>
      </w:r>
    </w:p>
    <w:p w14:paraId="41DE5F7A">
      <w:pPr>
        <w:pStyle w:val="2"/>
        <w:bidi w:val="0"/>
        <w:rPr>
          <w:rFonts w:hint="eastAsia" w:ascii="宋体" w:hAnsi="宋体" w:eastAsia="宋体" w:cs="宋体"/>
          <w:highlight w:val="none"/>
        </w:rPr>
        <w:sectPr>
          <w:headerReference r:id="rId5" w:type="default"/>
          <w:pgSz w:w="11906" w:h="16838"/>
          <w:pgMar w:top="1701" w:right="1440" w:bottom="1701" w:left="1440" w:header="1191" w:footer="992" w:gutter="0"/>
          <w:cols w:space="425" w:num="1"/>
          <w:titlePg/>
          <w:docGrid w:type="lines" w:linePitch="312" w:charSpace="0"/>
        </w:sectPr>
      </w:pPr>
      <w:bookmarkStart w:id="3" w:name="_Toc18483795"/>
    </w:p>
    <w:p w14:paraId="24E29601">
      <w:pPr>
        <w:pStyle w:val="2"/>
        <w:bidi w:val="0"/>
        <w:rPr>
          <w:rFonts w:hint="eastAsia" w:ascii="宋体" w:hAnsi="宋体" w:eastAsia="宋体" w:cs="宋体"/>
          <w:highlight w:val="none"/>
        </w:rPr>
      </w:pPr>
      <w:bookmarkStart w:id="4" w:name="_Toc10700"/>
      <w:r>
        <w:rPr>
          <w:rFonts w:hint="eastAsia" w:ascii="宋体" w:hAnsi="宋体" w:eastAsia="宋体" w:cs="宋体"/>
          <w:highlight w:val="none"/>
        </w:rPr>
        <w:t>第一</w:t>
      </w:r>
      <w:r>
        <w:rPr>
          <w:rFonts w:hint="eastAsia" w:ascii="宋体" w:hAnsi="宋体" w:eastAsia="宋体" w:cs="宋体"/>
          <w:highlight w:val="none"/>
          <w:lang w:eastAsia="zh-CN"/>
        </w:rPr>
        <w:t>章</w:t>
      </w:r>
      <w:r>
        <w:rPr>
          <w:rFonts w:hint="eastAsia" w:ascii="宋体" w:hAnsi="宋体" w:eastAsia="宋体" w:cs="宋体"/>
          <w:highlight w:val="none"/>
        </w:rPr>
        <w:t xml:space="preserve"> 竞争性磋商公告</w:t>
      </w:r>
      <w:bookmarkEnd w:id="3"/>
      <w:bookmarkEnd w:id="4"/>
    </w:p>
    <w:p w14:paraId="0839303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项目概况：</w:t>
      </w:r>
    </w:p>
    <w:p w14:paraId="6CF76D2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8"/>
          <w:szCs w:val="28"/>
          <w:highlight w:val="none"/>
        </w:rPr>
      </w:pPr>
      <w:r>
        <w:rPr>
          <w:rFonts w:hint="eastAsia"/>
          <w:szCs w:val="22"/>
          <w:highlight w:val="none"/>
          <w:lang w:val="en-US" w:eastAsia="zh-CN"/>
        </w:rPr>
        <w:t>拐儿镇2026年核桃托管服务项目</w:t>
      </w:r>
      <w:r>
        <w:rPr>
          <w:rFonts w:hint="eastAsia" w:ascii="宋体" w:hAnsi="宋体" w:eastAsia="宋体" w:cs="宋体"/>
          <w:color w:val="auto"/>
          <w:szCs w:val="24"/>
          <w:highlight w:val="none"/>
        </w:rPr>
        <w:t>的潜在供应商应在</w:t>
      </w:r>
      <w:r>
        <w:rPr>
          <w:rFonts w:hint="eastAsia" w:ascii="宋体" w:hAnsi="宋体" w:eastAsia="宋体" w:cs="宋体"/>
          <w:color w:val="auto"/>
          <w:szCs w:val="24"/>
          <w:highlight w:val="none"/>
          <w:u w:val="single"/>
        </w:rPr>
        <w:t>山西政府采购平</w:t>
      </w:r>
      <w:r>
        <w:rPr>
          <w:rFonts w:hint="eastAsia" w:cs="宋体"/>
          <w:color w:val="auto"/>
          <w:szCs w:val="24"/>
          <w:highlight w:val="none"/>
          <w:u w:val="single"/>
          <w:lang w:val="en-US" w:eastAsia="zh-CN"/>
        </w:rPr>
        <w:t>台</w:t>
      </w:r>
      <w:r>
        <w:rPr>
          <w:rFonts w:hint="eastAsia" w:ascii="宋体" w:hAnsi="宋体" w:cs="宋体"/>
          <w:sz w:val="24"/>
          <w:highlight w:val="none"/>
          <w:u w:val="single"/>
        </w:rPr>
        <w:t>（http://www.ccgp-shanxi.gov.cn/）</w:t>
      </w:r>
      <w:r>
        <w:rPr>
          <w:rFonts w:hint="eastAsia" w:ascii="宋体" w:hAnsi="宋体" w:eastAsia="宋体" w:cs="宋体"/>
          <w:snapToGrid w:val="0"/>
          <w:color w:val="auto"/>
          <w:kern w:val="0"/>
          <w:sz w:val="24"/>
          <w:highlight w:val="none"/>
        </w:rPr>
        <w:t>线上获取</w:t>
      </w:r>
      <w:r>
        <w:rPr>
          <w:rFonts w:hint="eastAsia" w:ascii="宋体" w:hAnsi="宋体" w:eastAsia="宋体" w:cs="宋体"/>
          <w:snapToGrid w:val="0"/>
          <w:color w:val="auto"/>
          <w:kern w:val="0"/>
          <w:sz w:val="24"/>
          <w:highlight w:val="none"/>
          <w:lang w:eastAsia="zh-CN"/>
        </w:rPr>
        <w:t>磋商</w:t>
      </w:r>
      <w:r>
        <w:rPr>
          <w:rFonts w:hint="eastAsia" w:ascii="宋体" w:hAnsi="宋体" w:eastAsia="宋体" w:cs="宋体"/>
          <w:snapToGrid w:val="0"/>
          <w:color w:val="auto"/>
          <w:kern w:val="0"/>
          <w:sz w:val="24"/>
          <w:highlight w:val="none"/>
        </w:rPr>
        <w:t>文件，并于</w:t>
      </w:r>
      <w:r>
        <w:rPr>
          <w:rFonts w:hint="eastAsia" w:cs="宋体"/>
          <w:b w:val="0"/>
          <w:bCs w:val="0"/>
          <w:snapToGrid w:val="0"/>
          <w:color w:val="auto"/>
          <w:kern w:val="0"/>
          <w:sz w:val="24"/>
          <w:highlight w:val="none"/>
          <w:u w:val="single"/>
          <w:lang w:val="en-US" w:eastAsia="zh-CN"/>
        </w:rPr>
        <w:t>2026年05月26日15时00分</w:t>
      </w:r>
      <w:r>
        <w:rPr>
          <w:rFonts w:hint="eastAsia" w:ascii="宋体" w:hAnsi="宋体" w:eastAsia="宋体" w:cs="宋体"/>
          <w:snapToGrid w:val="0"/>
          <w:color w:val="auto"/>
          <w:kern w:val="0"/>
          <w:sz w:val="24"/>
          <w:highlight w:val="none"/>
        </w:rPr>
        <w:t>（北京时间）前递交</w:t>
      </w:r>
      <w:r>
        <w:rPr>
          <w:rFonts w:hint="eastAsia" w:ascii="宋体" w:hAnsi="宋体" w:eastAsia="宋体" w:cs="宋体"/>
          <w:snapToGrid w:val="0"/>
          <w:color w:val="auto"/>
          <w:kern w:val="0"/>
          <w:sz w:val="24"/>
          <w:highlight w:val="none"/>
          <w:lang w:eastAsia="zh-CN"/>
        </w:rPr>
        <w:t>响应</w:t>
      </w:r>
      <w:r>
        <w:rPr>
          <w:rFonts w:hint="eastAsia" w:ascii="宋体" w:hAnsi="宋体" w:eastAsia="宋体" w:cs="宋体"/>
          <w:snapToGrid w:val="0"/>
          <w:color w:val="auto"/>
          <w:kern w:val="0"/>
          <w:sz w:val="24"/>
          <w:highlight w:val="none"/>
        </w:rPr>
        <w:t>文件。</w:t>
      </w:r>
    </w:p>
    <w:p w14:paraId="37E59CA3">
      <w:pPr>
        <w:pStyle w:val="7"/>
        <w:bidi w:val="0"/>
        <w:rPr>
          <w:rFonts w:hint="eastAsia" w:ascii="宋体" w:hAnsi="宋体" w:eastAsia="宋体" w:cs="宋体"/>
          <w:b/>
          <w:bCs/>
          <w:highlight w:val="none"/>
        </w:rPr>
      </w:pPr>
      <w:bookmarkStart w:id="5" w:name="_Toc28359089"/>
      <w:bookmarkStart w:id="6" w:name="_Toc35393798"/>
      <w:bookmarkStart w:id="7" w:name="_Toc28359012"/>
      <w:bookmarkStart w:id="8" w:name="_Toc35393629"/>
      <w:r>
        <w:rPr>
          <w:rFonts w:hint="eastAsia" w:ascii="宋体" w:hAnsi="宋体" w:eastAsia="宋体" w:cs="宋体"/>
          <w:b/>
          <w:bCs/>
          <w:highlight w:val="none"/>
        </w:rPr>
        <w:t>一、项目基本情况</w:t>
      </w:r>
      <w:bookmarkEnd w:id="5"/>
      <w:bookmarkEnd w:id="6"/>
      <w:bookmarkEnd w:id="7"/>
      <w:bookmarkEnd w:id="8"/>
    </w:p>
    <w:p w14:paraId="703C183E">
      <w:pPr>
        <w:pStyle w:val="7"/>
        <w:bidi w:val="0"/>
        <w:rPr>
          <w:rFonts w:hint="eastAsia" w:eastAsia="宋体"/>
          <w:szCs w:val="22"/>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项目名称：</w:t>
      </w:r>
      <w:r>
        <w:rPr>
          <w:rFonts w:hint="eastAsia" w:cs="宋体"/>
          <w:highlight w:val="none"/>
          <w:lang w:eastAsia="zh-CN"/>
        </w:rPr>
        <w:t>拐儿镇2026年核桃托管服务项目</w:t>
      </w:r>
    </w:p>
    <w:p w14:paraId="2C8C6756">
      <w:pPr>
        <w:pStyle w:val="7"/>
        <w:bidi w:val="0"/>
        <w:rPr>
          <w:rFonts w:hint="default" w:ascii="宋体" w:hAnsi="宋体" w:eastAsia="宋体"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w:t>
      </w:r>
      <w:r>
        <w:rPr>
          <w:rFonts w:hint="eastAsia" w:ascii="宋体" w:hAnsi="宋体" w:eastAsia="宋体" w:cs="宋体"/>
          <w:highlight w:val="none"/>
          <w:lang w:eastAsia="zh-CN"/>
        </w:rPr>
        <w:t>项目编号：</w:t>
      </w:r>
      <w:r>
        <w:rPr>
          <w:rFonts w:hint="eastAsia" w:cs="宋体"/>
          <w:highlight w:val="none"/>
          <w:lang w:eastAsia="zh-CN"/>
        </w:rPr>
        <w:t>1407222026CCS00045</w:t>
      </w:r>
    </w:p>
    <w:p w14:paraId="1A1F8219">
      <w:pPr>
        <w:pStyle w:val="7"/>
        <w:bidi w:val="0"/>
        <w:rPr>
          <w:rFonts w:hint="eastAsia" w:ascii="宋体" w:hAnsi="宋体" w:eastAsia="宋体" w:cs="宋体"/>
          <w:highlight w:val="none"/>
        </w:rPr>
      </w:pPr>
      <w:r>
        <w:rPr>
          <w:rFonts w:hint="eastAsia" w:cs="宋体"/>
          <w:highlight w:val="none"/>
          <w:lang w:val="en-US" w:eastAsia="zh-CN"/>
        </w:rPr>
        <w:t>3</w:t>
      </w:r>
      <w:r>
        <w:rPr>
          <w:rFonts w:hint="eastAsia" w:ascii="宋体" w:hAnsi="宋体" w:eastAsia="宋体" w:cs="宋体"/>
          <w:highlight w:val="none"/>
          <w:lang w:val="en-US" w:eastAsia="zh-CN"/>
        </w:rPr>
        <w:t>.</w:t>
      </w:r>
      <w:r>
        <w:rPr>
          <w:rFonts w:hint="eastAsia" w:ascii="宋体" w:hAnsi="宋体" w:eastAsia="宋体" w:cs="宋体"/>
          <w:highlight w:val="none"/>
        </w:rPr>
        <w:t>采购方式：竞争性磋商</w:t>
      </w:r>
    </w:p>
    <w:p w14:paraId="1E71EEC9">
      <w:pPr>
        <w:pStyle w:val="7"/>
        <w:bidi w:val="0"/>
        <w:rPr>
          <w:rFonts w:hint="eastAsia" w:ascii="宋体" w:hAnsi="宋体" w:eastAsia="宋体"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w:t>
      </w:r>
      <w:r>
        <w:rPr>
          <w:rFonts w:hint="eastAsia" w:ascii="宋体" w:hAnsi="宋体" w:eastAsia="宋体" w:cs="宋体"/>
          <w:highlight w:val="none"/>
        </w:rPr>
        <w:t>预算金额：</w:t>
      </w:r>
      <w:r>
        <w:rPr>
          <w:rFonts w:hint="eastAsia" w:cs="宋体"/>
          <w:highlight w:val="none"/>
          <w:lang w:val="en-US" w:eastAsia="zh-CN"/>
        </w:rPr>
        <w:t>1160000.00</w:t>
      </w:r>
      <w:r>
        <w:rPr>
          <w:rFonts w:hint="eastAsia" w:ascii="宋体" w:hAnsi="宋体" w:eastAsia="宋体" w:cs="宋体"/>
          <w:highlight w:val="none"/>
          <w:lang w:val="en-US" w:eastAsia="zh-CN"/>
        </w:rPr>
        <w:t>元</w:t>
      </w:r>
    </w:p>
    <w:p w14:paraId="44078D24">
      <w:pPr>
        <w:pStyle w:val="7"/>
        <w:bidi w:val="0"/>
        <w:rPr>
          <w:rFonts w:hint="default" w:ascii="宋体" w:hAnsi="宋体" w:eastAsia="宋体" w:cs="宋体"/>
          <w:sz w:val="24"/>
          <w:szCs w:val="24"/>
          <w:highlight w:val="none"/>
          <w:lang w:val="en-US" w:eastAsia="zh-CN"/>
        </w:rPr>
      </w:pPr>
      <w:r>
        <w:rPr>
          <w:rFonts w:hint="eastAsia" w:cs="宋体"/>
          <w:highlight w:val="none"/>
          <w:lang w:val="en-US" w:eastAsia="zh-CN"/>
        </w:rPr>
        <w:t>5</w:t>
      </w:r>
      <w:r>
        <w:rPr>
          <w:rFonts w:hint="eastAsia" w:ascii="宋体" w:hAnsi="宋体" w:eastAsia="宋体" w:cs="宋体"/>
          <w:highlight w:val="none"/>
          <w:lang w:val="en-US" w:eastAsia="zh-CN"/>
        </w:rPr>
        <w:t>.</w:t>
      </w:r>
      <w:r>
        <w:rPr>
          <w:rFonts w:hint="eastAsia" w:ascii="宋体" w:hAnsi="宋体" w:eastAsia="宋体" w:cs="宋体"/>
          <w:highlight w:val="none"/>
        </w:rPr>
        <w:t>最高限价：</w:t>
      </w:r>
      <w:r>
        <w:rPr>
          <w:rFonts w:hint="eastAsia" w:cs="宋体"/>
          <w:highlight w:val="none"/>
          <w:lang w:val="en-US" w:eastAsia="zh-CN"/>
        </w:rPr>
        <w:t>1160000.00</w:t>
      </w:r>
      <w:r>
        <w:rPr>
          <w:rFonts w:hint="eastAsia" w:ascii="宋体" w:hAnsi="宋体" w:eastAsia="宋体" w:cs="宋体"/>
          <w:sz w:val="24"/>
          <w:szCs w:val="24"/>
          <w:highlight w:val="none"/>
          <w:lang w:val="en-US" w:eastAsia="zh-CN"/>
        </w:rPr>
        <w:t>元</w:t>
      </w:r>
    </w:p>
    <w:p w14:paraId="710B44EB">
      <w:pPr>
        <w:pStyle w:val="7"/>
        <w:bidi w:val="0"/>
        <w:rPr>
          <w:rFonts w:hint="eastAsia" w:ascii="宋体" w:hAnsi="宋体" w:eastAsia="宋体" w:cs="宋体"/>
          <w:highlight w:val="none"/>
          <w:lang w:val="en-US" w:eastAsia="zh-CN"/>
        </w:rPr>
      </w:pPr>
      <w:r>
        <w:rPr>
          <w:rFonts w:hint="eastAsia" w:cs="宋体"/>
          <w:highlight w:val="none"/>
          <w:lang w:val="en-US" w:eastAsia="zh-CN"/>
        </w:rPr>
        <w:t>6</w:t>
      </w:r>
      <w:r>
        <w:rPr>
          <w:rFonts w:hint="eastAsia" w:ascii="宋体" w:hAnsi="宋体" w:eastAsia="宋体" w:cs="宋体"/>
          <w:highlight w:val="none"/>
          <w:lang w:val="en-US" w:eastAsia="zh-CN"/>
        </w:rPr>
        <w:t>.采购需求：</w:t>
      </w:r>
      <w:r>
        <w:rPr>
          <w:rFonts w:hint="eastAsia" w:cs="宋体"/>
          <w:highlight w:val="none"/>
          <w:lang w:eastAsia="zh-CN"/>
        </w:rPr>
        <w:t>拐儿镇2026年核桃托管服务项目，</w:t>
      </w:r>
      <w:r>
        <w:rPr>
          <w:rFonts w:hint="eastAsia" w:ascii="宋体" w:hAnsi="宋体" w:eastAsia="宋体" w:cs="宋体"/>
          <w:highlight w:val="none"/>
          <w:lang w:val="en-US" w:eastAsia="zh-CN"/>
        </w:rPr>
        <w:t>详见第五章商务、技术要求</w:t>
      </w:r>
      <w:r>
        <w:rPr>
          <w:rFonts w:hint="eastAsia" w:cs="宋体"/>
          <w:highlight w:val="none"/>
          <w:lang w:val="en-US" w:eastAsia="zh-CN"/>
        </w:rPr>
        <w:t>（采购需求）</w:t>
      </w:r>
      <w:r>
        <w:rPr>
          <w:rFonts w:hint="eastAsia" w:cs="宋体"/>
          <w:highlight w:val="none"/>
          <w:lang w:eastAsia="zh-CN"/>
        </w:rPr>
        <w:t>。</w:t>
      </w:r>
    </w:p>
    <w:p w14:paraId="00B0A410">
      <w:pPr>
        <w:pStyle w:val="7"/>
        <w:bidi w:val="0"/>
        <w:rPr>
          <w:rFonts w:hint="default"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en-US" w:eastAsia="zh-CN"/>
        </w:rPr>
        <w:t>.</w:t>
      </w:r>
      <w:r>
        <w:rPr>
          <w:rFonts w:hint="eastAsia" w:cs="宋体"/>
          <w:highlight w:val="none"/>
          <w:lang w:val="en-US" w:eastAsia="zh-CN"/>
        </w:rPr>
        <w:t>合同履行地点</w:t>
      </w:r>
      <w:r>
        <w:rPr>
          <w:rFonts w:hint="eastAsia" w:ascii="宋体" w:hAnsi="宋体" w:eastAsia="宋体" w:cs="宋体"/>
          <w:highlight w:val="none"/>
          <w:lang w:val="en-US" w:eastAsia="zh-CN"/>
        </w:rPr>
        <w:t>：</w:t>
      </w:r>
      <w:r>
        <w:rPr>
          <w:rFonts w:hint="eastAsia"/>
          <w:highlight w:val="none"/>
        </w:rPr>
        <w:t>拐儿镇1</w:t>
      </w:r>
      <w:r>
        <w:rPr>
          <w:rFonts w:hint="eastAsia"/>
          <w:highlight w:val="none"/>
          <w:lang w:val="en-US" w:eastAsia="zh-CN"/>
        </w:rPr>
        <w:t>2个村</w:t>
      </w:r>
    </w:p>
    <w:p w14:paraId="3C4EF522">
      <w:pPr>
        <w:pStyle w:val="7"/>
        <w:bidi w:val="0"/>
        <w:rPr>
          <w:rFonts w:hint="eastAsia" w:ascii="宋体" w:hAnsi="宋体" w:eastAsia="宋体" w:cs="宋体"/>
          <w:highlight w:val="none"/>
          <w:lang w:val="en-US" w:eastAsia="zh-CN"/>
        </w:rPr>
      </w:pPr>
      <w:r>
        <w:rPr>
          <w:rFonts w:hint="eastAsia" w:cs="宋体"/>
          <w:highlight w:val="none"/>
          <w:lang w:val="en-US" w:eastAsia="zh-CN"/>
        </w:rPr>
        <w:t>8.合同履行期限：合同签订后到2026年12月底</w:t>
      </w:r>
    </w:p>
    <w:p w14:paraId="5438BE81">
      <w:pPr>
        <w:pStyle w:val="7"/>
        <w:bidi w:val="0"/>
        <w:rPr>
          <w:rFonts w:hint="eastAsia" w:ascii="宋体" w:hAnsi="宋体" w:eastAsia="宋体" w:cs="宋体"/>
          <w:highlight w:val="none"/>
        </w:rPr>
      </w:pPr>
      <w:r>
        <w:rPr>
          <w:rFonts w:hint="eastAsia" w:cs="宋体"/>
          <w:highlight w:val="none"/>
          <w:lang w:val="en-US" w:eastAsia="zh-CN"/>
        </w:rPr>
        <w:t>9</w:t>
      </w:r>
      <w:r>
        <w:rPr>
          <w:rFonts w:hint="eastAsia" w:ascii="宋体" w:hAnsi="宋体" w:eastAsia="宋体" w:cs="宋体"/>
          <w:highlight w:val="none"/>
          <w:lang w:val="en-US" w:eastAsia="zh-CN"/>
        </w:rPr>
        <w:t>.</w:t>
      </w:r>
      <w:r>
        <w:rPr>
          <w:rFonts w:hint="eastAsia" w:ascii="宋体" w:hAnsi="宋体" w:eastAsia="宋体" w:cs="宋体"/>
          <w:highlight w:val="none"/>
        </w:rPr>
        <w:t>本项目不接受联合体</w:t>
      </w:r>
    </w:p>
    <w:p w14:paraId="41D503BD">
      <w:pPr>
        <w:pStyle w:val="7"/>
        <w:bidi w:val="0"/>
        <w:rPr>
          <w:rFonts w:hint="eastAsia" w:ascii="宋体" w:hAnsi="宋体" w:eastAsia="宋体" w:cs="宋体"/>
          <w:b/>
          <w:bCs/>
          <w:highlight w:val="none"/>
        </w:rPr>
      </w:pPr>
      <w:bookmarkStart w:id="9" w:name="_Toc35393630"/>
      <w:bookmarkStart w:id="10" w:name="_Toc28359013"/>
      <w:bookmarkStart w:id="11" w:name="_Toc28359090"/>
      <w:bookmarkStart w:id="12" w:name="_Toc35393799"/>
      <w:r>
        <w:rPr>
          <w:rFonts w:hint="eastAsia" w:ascii="宋体" w:hAnsi="宋体" w:eastAsia="宋体" w:cs="宋体"/>
          <w:b/>
          <w:bCs/>
          <w:highlight w:val="none"/>
        </w:rPr>
        <w:t>二、</w:t>
      </w:r>
      <w:r>
        <w:rPr>
          <w:rFonts w:hint="eastAsia" w:ascii="宋体" w:hAnsi="宋体" w:eastAsia="宋体" w:cs="宋体"/>
          <w:b/>
          <w:bCs/>
          <w:szCs w:val="21"/>
          <w:highlight w:val="none"/>
        </w:rPr>
        <w:t>供应商</w:t>
      </w:r>
      <w:r>
        <w:rPr>
          <w:rFonts w:hint="eastAsia" w:ascii="宋体" w:hAnsi="宋体" w:eastAsia="宋体" w:cs="宋体"/>
          <w:b/>
          <w:bCs/>
          <w:highlight w:val="none"/>
        </w:rPr>
        <w:t>资格要求：</w:t>
      </w:r>
      <w:bookmarkEnd w:id="9"/>
      <w:bookmarkEnd w:id="10"/>
      <w:bookmarkEnd w:id="11"/>
      <w:bookmarkEnd w:id="12"/>
    </w:p>
    <w:p w14:paraId="19B4F776">
      <w:pPr>
        <w:pStyle w:val="7"/>
        <w:bidi w:val="0"/>
        <w:rPr>
          <w:rFonts w:hint="eastAsia" w:ascii="宋体" w:hAnsi="宋体" w:eastAsia="宋体" w:cs="宋体"/>
          <w:highlight w:val="none"/>
          <w:lang w:val="en-US" w:eastAsia="zh-CN"/>
        </w:rPr>
      </w:pPr>
      <w:bookmarkStart w:id="13" w:name="_Toc28359091"/>
      <w:bookmarkStart w:id="14" w:name="_Toc35393631"/>
      <w:bookmarkStart w:id="15" w:name="_Toc28359014"/>
      <w:bookmarkStart w:id="16" w:name="_Toc35393800"/>
      <w:r>
        <w:rPr>
          <w:rFonts w:hint="eastAsia" w:ascii="宋体" w:hAnsi="宋体" w:eastAsia="宋体" w:cs="宋体"/>
          <w:highlight w:val="none"/>
          <w:lang w:val="en-US" w:eastAsia="zh-CN"/>
        </w:rPr>
        <w:t>1.满足《中华人民共和国政府采购法》第二十二条规定</w:t>
      </w:r>
      <w:r>
        <w:rPr>
          <w:rFonts w:hint="eastAsia" w:cs="宋体"/>
          <w:highlight w:val="none"/>
          <w:lang w:val="en-US" w:eastAsia="zh-CN"/>
        </w:rPr>
        <w:t>；</w:t>
      </w:r>
    </w:p>
    <w:p w14:paraId="2439EFB0">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2.落实政府采购政策需满足的资格要求：</w:t>
      </w:r>
      <w:r>
        <w:rPr>
          <w:rFonts w:hint="eastAsia" w:cs="宋体"/>
          <w:highlight w:val="none"/>
          <w:lang w:val="en-US" w:eastAsia="zh-CN"/>
        </w:rPr>
        <w:t>本项目</w:t>
      </w:r>
      <w:r>
        <w:rPr>
          <w:rFonts w:hint="eastAsia" w:ascii="宋体" w:hAnsi="宋体" w:eastAsia="宋体" w:cs="宋体"/>
          <w:highlight w:val="none"/>
          <w:lang w:val="en-US" w:eastAsia="zh-CN"/>
        </w:rPr>
        <w:t>专门面向中小企业</w:t>
      </w:r>
      <w:r>
        <w:rPr>
          <w:rFonts w:hint="eastAsia" w:cs="宋体"/>
          <w:highlight w:val="none"/>
          <w:lang w:val="en-US" w:eastAsia="zh-CN"/>
        </w:rPr>
        <w:t>；</w:t>
      </w:r>
    </w:p>
    <w:p w14:paraId="0A06DFAB">
      <w:pPr>
        <w:pStyle w:val="7"/>
        <w:bidi w:val="0"/>
        <w:rPr>
          <w:rFonts w:hint="eastAsia" w:cs="宋体"/>
          <w:highlight w:val="none"/>
          <w:lang w:val="en-US" w:eastAsia="zh-CN"/>
        </w:rPr>
      </w:pPr>
      <w:r>
        <w:rPr>
          <w:rFonts w:hint="eastAsia" w:ascii="宋体" w:hAnsi="宋体" w:eastAsia="宋体" w:cs="宋体"/>
          <w:highlight w:val="none"/>
          <w:lang w:val="en-US" w:eastAsia="zh-CN"/>
        </w:rPr>
        <w:t>3.本项目的特定资格要求：</w:t>
      </w:r>
      <w:r>
        <w:rPr>
          <w:rFonts w:hint="eastAsia" w:cs="宋体"/>
          <w:highlight w:val="none"/>
          <w:lang w:val="en-US" w:eastAsia="zh-CN"/>
        </w:rPr>
        <w:t>无</w:t>
      </w:r>
      <w:r>
        <w:rPr>
          <w:rFonts w:hint="eastAsia" w:ascii="宋体" w:hAnsi="宋体" w:eastAsia="宋体" w:cs="宋体"/>
          <w:highlight w:val="none"/>
          <w:lang w:val="en-US" w:eastAsia="zh-CN"/>
        </w:rPr>
        <w:t>。</w:t>
      </w:r>
    </w:p>
    <w:p w14:paraId="351AC53E">
      <w:pPr>
        <w:pStyle w:val="7"/>
        <w:bidi w:val="0"/>
        <w:rPr>
          <w:rFonts w:hint="eastAsia" w:ascii="宋体" w:hAnsi="宋体" w:eastAsia="宋体" w:cs="宋体"/>
          <w:b/>
          <w:bCs/>
          <w:highlight w:val="none"/>
        </w:rPr>
      </w:pPr>
      <w:r>
        <w:rPr>
          <w:rFonts w:hint="eastAsia" w:ascii="宋体" w:hAnsi="宋体" w:eastAsia="宋体" w:cs="宋体"/>
          <w:b/>
          <w:bCs/>
          <w:highlight w:val="none"/>
        </w:rPr>
        <w:t>三、获取</w:t>
      </w:r>
      <w:r>
        <w:rPr>
          <w:rFonts w:hint="eastAsia" w:ascii="宋体" w:hAnsi="宋体" w:eastAsia="宋体" w:cs="宋体"/>
          <w:b/>
          <w:bCs/>
          <w:highlight w:val="none"/>
          <w:lang w:eastAsia="zh-CN"/>
        </w:rPr>
        <w:t>磋商</w:t>
      </w:r>
      <w:r>
        <w:rPr>
          <w:rFonts w:hint="eastAsia" w:ascii="宋体" w:hAnsi="宋体" w:eastAsia="宋体" w:cs="宋体"/>
          <w:b/>
          <w:bCs/>
          <w:highlight w:val="none"/>
        </w:rPr>
        <w:t>文件</w:t>
      </w:r>
      <w:bookmarkEnd w:id="13"/>
      <w:bookmarkEnd w:id="14"/>
      <w:bookmarkEnd w:id="15"/>
      <w:bookmarkEnd w:id="16"/>
    </w:p>
    <w:p w14:paraId="06A7AB9B">
      <w:pPr>
        <w:pStyle w:val="7"/>
        <w:bidi w:val="0"/>
        <w:rPr>
          <w:rFonts w:hint="eastAsia" w:ascii="宋体" w:hAnsi="宋体" w:eastAsia="宋体" w:cs="宋体"/>
          <w:highlight w:val="none"/>
        </w:rPr>
      </w:pPr>
      <w:bookmarkStart w:id="17" w:name="_Toc35393801"/>
      <w:bookmarkStart w:id="18" w:name="_Toc35393632"/>
      <w:bookmarkStart w:id="19" w:name="_Toc28359092"/>
      <w:bookmarkStart w:id="20" w:name="_Toc28359015"/>
      <w:r>
        <w:rPr>
          <w:rFonts w:hint="eastAsia" w:ascii="宋体" w:hAnsi="宋体" w:eastAsia="宋体" w:cs="宋体"/>
          <w:highlight w:val="none"/>
        </w:rPr>
        <w:t>时间：202</w:t>
      </w:r>
      <w:r>
        <w:rPr>
          <w:rFonts w:hint="eastAsia" w:cs="宋体"/>
          <w:highlight w:val="none"/>
          <w:lang w:val="en-US" w:eastAsia="zh-CN"/>
        </w:rPr>
        <w:t>6</w:t>
      </w:r>
      <w:r>
        <w:rPr>
          <w:rFonts w:hint="eastAsia" w:ascii="宋体" w:hAnsi="宋体" w:eastAsia="宋体" w:cs="宋体"/>
          <w:highlight w:val="none"/>
        </w:rPr>
        <w:t>年</w:t>
      </w:r>
      <w:r>
        <w:rPr>
          <w:rFonts w:hint="eastAsia" w:cs="宋体"/>
          <w:highlight w:val="none"/>
          <w:lang w:val="en-US" w:eastAsia="zh-CN"/>
        </w:rPr>
        <w:t>05</w:t>
      </w:r>
      <w:r>
        <w:rPr>
          <w:rFonts w:hint="eastAsia" w:ascii="宋体" w:hAnsi="宋体" w:eastAsia="宋体" w:cs="宋体"/>
          <w:highlight w:val="none"/>
        </w:rPr>
        <w:t>月</w:t>
      </w:r>
      <w:r>
        <w:rPr>
          <w:rFonts w:hint="eastAsia" w:cs="宋体"/>
          <w:highlight w:val="none"/>
          <w:lang w:val="en-US" w:eastAsia="zh-CN"/>
        </w:rPr>
        <w:t>16</w:t>
      </w:r>
      <w:r>
        <w:rPr>
          <w:rFonts w:hint="eastAsia" w:ascii="宋体" w:hAnsi="宋体" w:eastAsia="宋体" w:cs="宋体"/>
          <w:highlight w:val="none"/>
        </w:rPr>
        <w:t>日至202</w:t>
      </w:r>
      <w:r>
        <w:rPr>
          <w:rFonts w:hint="eastAsia" w:cs="宋体"/>
          <w:highlight w:val="none"/>
          <w:lang w:val="en-US" w:eastAsia="zh-CN"/>
        </w:rPr>
        <w:t>6</w:t>
      </w:r>
      <w:r>
        <w:rPr>
          <w:rFonts w:hint="eastAsia" w:ascii="宋体" w:hAnsi="宋体" w:eastAsia="宋体" w:cs="宋体"/>
          <w:highlight w:val="none"/>
        </w:rPr>
        <w:t>年</w:t>
      </w:r>
      <w:r>
        <w:rPr>
          <w:rFonts w:hint="eastAsia" w:cs="宋体"/>
          <w:highlight w:val="none"/>
          <w:lang w:val="en-US" w:eastAsia="zh-CN"/>
        </w:rPr>
        <w:t>05</w:t>
      </w:r>
      <w:r>
        <w:rPr>
          <w:rFonts w:hint="eastAsia" w:ascii="宋体" w:hAnsi="宋体" w:eastAsia="宋体" w:cs="宋体"/>
          <w:highlight w:val="none"/>
        </w:rPr>
        <w:t>月</w:t>
      </w:r>
      <w:r>
        <w:rPr>
          <w:rFonts w:hint="eastAsia" w:cs="宋体"/>
          <w:highlight w:val="none"/>
          <w:lang w:val="en-US" w:eastAsia="zh-CN"/>
        </w:rPr>
        <w:t>22</w:t>
      </w:r>
      <w:r>
        <w:rPr>
          <w:rFonts w:hint="eastAsia" w:ascii="宋体" w:hAnsi="宋体" w:eastAsia="宋体" w:cs="宋体"/>
          <w:highlight w:val="none"/>
        </w:rPr>
        <w:t>日每天上午00:00至12:00，下午12:00至23:59（北京时间）</w:t>
      </w:r>
    </w:p>
    <w:p w14:paraId="780C98A0">
      <w:pPr>
        <w:pStyle w:val="7"/>
        <w:bidi w:val="0"/>
        <w:rPr>
          <w:rFonts w:hint="eastAsia" w:ascii="宋体" w:hAnsi="宋体" w:eastAsia="宋体" w:cs="宋体"/>
          <w:highlight w:val="none"/>
        </w:rPr>
      </w:pPr>
      <w:r>
        <w:rPr>
          <w:rFonts w:hint="eastAsia" w:ascii="宋体" w:hAnsi="宋体" w:eastAsia="宋体" w:cs="宋体"/>
          <w:highlight w:val="none"/>
        </w:rPr>
        <w:t>地点：政采云平台上获取（http://www.ccgp-shanxi.gov.cn/）线上获取</w:t>
      </w:r>
    </w:p>
    <w:p w14:paraId="193183E4">
      <w:pPr>
        <w:pStyle w:val="7"/>
        <w:bidi w:val="0"/>
        <w:rPr>
          <w:rFonts w:hint="eastAsia" w:ascii="宋体" w:hAnsi="宋体" w:eastAsia="宋体" w:cs="宋体"/>
          <w:highlight w:val="none"/>
        </w:rPr>
      </w:pPr>
      <w:r>
        <w:rPr>
          <w:rFonts w:hint="eastAsia" w:ascii="宋体" w:hAnsi="宋体" w:eastAsia="宋体" w:cs="宋体"/>
          <w:highlight w:val="none"/>
        </w:rPr>
        <w:t>获取方式：只允许在线获取</w:t>
      </w:r>
    </w:p>
    <w:p w14:paraId="6FF500FD">
      <w:pPr>
        <w:pStyle w:val="7"/>
        <w:bidi w:val="0"/>
        <w:rPr>
          <w:rFonts w:hint="eastAsia" w:ascii="宋体" w:hAnsi="宋体" w:eastAsia="宋体" w:cs="宋体"/>
          <w:highlight w:val="none"/>
        </w:rPr>
      </w:pPr>
      <w:r>
        <w:rPr>
          <w:rFonts w:hint="eastAsia" w:ascii="宋体" w:hAnsi="宋体" w:eastAsia="宋体" w:cs="宋体"/>
          <w:highlight w:val="none"/>
        </w:rPr>
        <w:t>（1）在中国政府采购网山西分网完成注册，已完成注册的请跳过此步骤；</w:t>
      </w:r>
    </w:p>
    <w:p w14:paraId="7BD2AA43">
      <w:pPr>
        <w:pStyle w:val="7"/>
        <w:bidi w:val="0"/>
        <w:rPr>
          <w:rFonts w:hint="eastAsia" w:ascii="宋体" w:hAnsi="宋体" w:eastAsia="宋体" w:cs="宋体"/>
          <w:highlight w:val="none"/>
          <w:lang w:eastAsia="zh-CN"/>
        </w:rPr>
      </w:pPr>
      <w:r>
        <w:rPr>
          <w:rFonts w:hint="eastAsia" w:ascii="宋体" w:hAnsi="宋体" w:eastAsia="宋体" w:cs="宋体"/>
          <w:highlight w:val="none"/>
        </w:rPr>
        <w:t>（2）请于</w:t>
      </w:r>
      <w:r>
        <w:rPr>
          <w:rFonts w:hint="eastAsia" w:ascii="宋体" w:hAnsi="宋体" w:eastAsia="宋体" w:cs="宋体"/>
          <w:highlight w:val="none"/>
          <w:lang w:eastAsia="zh-CN"/>
        </w:rPr>
        <w:t>磋商</w:t>
      </w:r>
      <w:r>
        <w:rPr>
          <w:rFonts w:hint="eastAsia" w:ascii="宋体" w:hAnsi="宋体" w:eastAsia="宋体" w:cs="宋体"/>
          <w:highlight w:val="none"/>
        </w:rPr>
        <w:t>文件获取截止时间前（北京时间，下同），进入山西政府采购平台</w:t>
      </w:r>
      <w:r>
        <w:rPr>
          <w:rFonts w:hint="eastAsia" w:ascii="宋体" w:hAnsi="宋体" w:cs="宋体"/>
          <w:sz w:val="24"/>
          <w:highlight w:val="none"/>
          <w:u w:val="none"/>
        </w:rPr>
        <w:t>（http://www.ccgp-shanxi.gov.cn/）</w:t>
      </w:r>
      <w:r>
        <w:rPr>
          <w:rFonts w:hint="eastAsia" w:ascii="宋体" w:hAnsi="宋体" w:eastAsia="宋体" w:cs="宋体"/>
          <w:highlight w:val="none"/>
        </w:rPr>
        <w:t>使用企业数字证书（CA）在网上获取</w:t>
      </w:r>
      <w:r>
        <w:rPr>
          <w:rFonts w:hint="eastAsia" w:ascii="宋体" w:hAnsi="宋体" w:eastAsia="宋体" w:cs="宋体"/>
          <w:highlight w:val="none"/>
          <w:lang w:eastAsia="zh-CN"/>
        </w:rPr>
        <w:t>磋商</w:t>
      </w:r>
      <w:r>
        <w:rPr>
          <w:rFonts w:hint="eastAsia" w:ascii="宋体" w:hAnsi="宋体" w:eastAsia="宋体" w:cs="宋体"/>
          <w:highlight w:val="none"/>
        </w:rPr>
        <w:t>文件</w:t>
      </w:r>
      <w:r>
        <w:rPr>
          <w:rFonts w:hint="eastAsia" w:ascii="宋体" w:hAnsi="宋体" w:eastAsia="宋体" w:cs="宋体"/>
          <w:highlight w:val="none"/>
          <w:lang w:eastAsia="zh-CN"/>
        </w:rPr>
        <w:t>；</w:t>
      </w:r>
    </w:p>
    <w:p w14:paraId="233422FB">
      <w:pPr>
        <w:pStyle w:val="7"/>
        <w:bidi w:val="0"/>
        <w:rPr>
          <w:rFonts w:hint="eastAsia" w:ascii="宋体" w:hAnsi="宋体" w:eastAsia="宋体" w:cs="宋体"/>
          <w:highlight w:val="none"/>
          <w:lang w:eastAsia="zh-CN"/>
        </w:rPr>
      </w:pPr>
      <w:r>
        <w:rPr>
          <w:rFonts w:hint="eastAsia" w:ascii="宋体" w:hAnsi="宋体" w:eastAsia="宋体" w:cs="宋体"/>
          <w:highlight w:val="none"/>
        </w:rPr>
        <w:t>售价：0元</w:t>
      </w:r>
      <w:r>
        <w:rPr>
          <w:rFonts w:hint="eastAsia" w:ascii="宋体" w:hAnsi="宋体" w:eastAsia="宋体" w:cs="宋体"/>
          <w:highlight w:val="none"/>
          <w:lang w:eastAsia="zh-CN"/>
        </w:rPr>
        <w:t>。</w:t>
      </w:r>
    </w:p>
    <w:p w14:paraId="236D75D7">
      <w:pPr>
        <w:pStyle w:val="7"/>
        <w:bidi w:val="0"/>
        <w:rPr>
          <w:rFonts w:hint="eastAsia" w:ascii="宋体" w:hAnsi="宋体" w:eastAsia="宋体" w:cs="宋体"/>
          <w:b/>
          <w:bCs/>
          <w:highlight w:val="none"/>
        </w:rPr>
      </w:pPr>
      <w:r>
        <w:rPr>
          <w:rFonts w:hint="eastAsia" w:ascii="宋体" w:hAnsi="宋体" w:eastAsia="宋体" w:cs="宋体"/>
          <w:b/>
          <w:bCs/>
          <w:highlight w:val="none"/>
        </w:rPr>
        <w:t>四、响应文件提交</w:t>
      </w:r>
      <w:bookmarkEnd w:id="17"/>
      <w:bookmarkEnd w:id="18"/>
      <w:bookmarkEnd w:id="19"/>
      <w:bookmarkEnd w:id="20"/>
    </w:p>
    <w:p w14:paraId="3B2795AA">
      <w:pPr>
        <w:pStyle w:val="7"/>
        <w:bidi w:val="0"/>
        <w:rPr>
          <w:rFonts w:hint="eastAsia" w:ascii="宋体" w:hAnsi="宋体" w:eastAsia="宋体" w:cs="宋体"/>
          <w:highlight w:val="none"/>
        </w:rPr>
      </w:pPr>
      <w:r>
        <w:rPr>
          <w:rFonts w:hint="eastAsia" w:ascii="宋体" w:hAnsi="宋体" w:eastAsia="宋体" w:cs="宋体"/>
          <w:highlight w:val="none"/>
        </w:rPr>
        <w:t>1.电子响应文件递交截止时间和地点</w:t>
      </w:r>
    </w:p>
    <w:p w14:paraId="612C8350">
      <w:pPr>
        <w:pStyle w:val="7"/>
        <w:bidi w:val="0"/>
        <w:rPr>
          <w:rFonts w:hint="eastAsia" w:ascii="宋体" w:hAnsi="宋体" w:eastAsia="宋体" w:cs="宋体"/>
          <w:highlight w:val="none"/>
          <w:lang w:eastAsia="zh-CN"/>
        </w:rPr>
      </w:pPr>
      <w:r>
        <w:rPr>
          <w:rFonts w:hint="eastAsia" w:ascii="宋体" w:hAnsi="宋体" w:eastAsia="宋体" w:cs="宋体"/>
          <w:highlight w:val="none"/>
        </w:rPr>
        <w:t>递交截止时间：</w:t>
      </w:r>
      <w:r>
        <w:rPr>
          <w:rFonts w:hint="eastAsia" w:cs="宋体"/>
          <w:b w:val="0"/>
          <w:bCs w:val="0"/>
          <w:snapToGrid w:val="0"/>
          <w:color w:val="auto"/>
          <w:kern w:val="0"/>
          <w:sz w:val="24"/>
          <w:highlight w:val="none"/>
          <w:u w:val="single"/>
          <w:lang w:val="en-US" w:eastAsia="zh-CN"/>
        </w:rPr>
        <w:t>2026年05月26日15时00分</w:t>
      </w:r>
    </w:p>
    <w:p w14:paraId="7EB31CA8">
      <w:pPr>
        <w:pStyle w:val="7"/>
        <w:bidi w:val="0"/>
        <w:rPr>
          <w:rFonts w:hint="eastAsia" w:ascii="宋体" w:hAnsi="宋体" w:eastAsia="宋体" w:cs="宋体"/>
          <w:highlight w:val="none"/>
        </w:rPr>
      </w:pPr>
      <w:r>
        <w:rPr>
          <w:rFonts w:hint="eastAsia" w:ascii="宋体" w:hAnsi="宋体" w:eastAsia="宋体" w:cs="宋体"/>
          <w:highlight w:val="none"/>
        </w:rPr>
        <w:t>递交地点：政采云平台投标客户端完成递交</w:t>
      </w:r>
    </w:p>
    <w:p w14:paraId="21597E15">
      <w:pPr>
        <w:pStyle w:val="7"/>
        <w:bidi w:val="0"/>
        <w:rPr>
          <w:rFonts w:hint="eastAsia" w:ascii="宋体" w:hAnsi="宋体" w:eastAsia="宋体" w:cs="宋体"/>
          <w:highlight w:val="none"/>
        </w:rPr>
      </w:pPr>
      <w:r>
        <w:rPr>
          <w:rFonts w:hint="eastAsia" w:ascii="宋体" w:hAnsi="宋体" w:eastAsia="宋体" w:cs="宋体"/>
          <w:highlight w:val="none"/>
        </w:rPr>
        <w:t>供应商在截止时间前未完成上传的，视为撤回响应文件，供应商自行承担责任。</w:t>
      </w:r>
    </w:p>
    <w:p w14:paraId="7DE119D2">
      <w:pPr>
        <w:pStyle w:val="7"/>
        <w:bidi w:val="0"/>
        <w:rPr>
          <w:rFonts w:hint="eastAsia" w:ascii="宋体" w:hAnsi="宋体" w:eastAsia="宋体" w:cs="宋体"/>
          <w:b/>
          <w:bCs/>
          <w:highlight w:val="none"/>
        </w:rPr>
      </w:pPr>
      <w:r>
        <w:rPr>
          <w:rFonts w:hint="eastAsia" w:ascii="宋体" w:hAnsi="宋体" w:eastAsia="宋体" w:cs="宋体"/>
          <w:b/>
          <w:bCs/>
          <w:highlight w:val="none"/>
        </w:rPr>
        <w:t>五、开启</w:t>
      </w:r>
    </w:p>
    <w:p w14:paraId="6CCD8825">
      <w:pPr>
        <w:pStyle w:val="7"/>
        <w:bidi w:val="0"/>
        <w:rPr>
          <w:rFonts w:hint="eastAsia" w:ascii="宋体" w:hAnsi="宋体" w:eastAsia="宋体" w:cs="宋体"/>
          <w:highlight w:val="none"/>
          <w:lang w:eastAsia="zh-CN"/>
        </w:rPr>
      </w:pPr>
      <w:r>
        <w:rPr>
          <w:rFonts w:hint="eastAsia" w:ascii="宋体" w:hAnsi="宋体" w:eastAsia="宋体" w:cs="宋体"/>
          <w:highlight w:val="none"/>
        </w:rPr>
        <w:t>截止时间：</w:t>
      </w:r>
      <w:r>
        <w:rPr>
          <w:rFonts w:hint="eastAsia" w:cs="宋体"/>
          <w:b w:val="0"/>
          <w:bCs w:val="0"/>
          <w:snapToGrid w:val="0"/>
          <w:color w:val="auto"/>
          <w:kern w:val="0"/>
          <w:sz w:val="24"/>
          <w:highlight w:val="none"/>
          <w:u w:val="single"/>
          <w:lang w:val="en-US" w:eastAsia="zh-CN"/>
        </w:rPr>
        <w:t>2026年05月26日15时00分</w:t>
      </w:r>
    </w:p>
    <w:p w14:paraId="3E38680F">
      <w:pPr>
        <w:pStyle w:val="7"/>
        <w:bidi w:val="0"/>
        <w:rPr>
          <w:rFonts w:hint="eastAsia" w:ascii="宋体" w:hAnsi="宋体" w:eastAsia="宋体" w:cs="宋体"/>
          <w:highlight w:val="none"/>
        </w:rPr>
      </w:pPr>
      <w:r>
        <w:rPr>
          <w:rFonts w:hint="eastAsia" w:ascii="宋体" w:hAnsi="宋体" w:eastAsia="宋体" w:cs="宋体"/>
          <w:highlight w:val="none"/>
        </w:rPr>
        <w:t>地点：政采云平台电子投标客户端</w:t>
      </w:r>
      <w:r>
        <w:rPr>
          <w:rFonts w:hint="eastAsia" w:ascii="宋体" w:hAnsi="宋体" w:cs="宋体"/>
          <w:sz w:val="24"/>
          <w:highlight w:val="none"/>
          <w:u w:val="none"/>
        </w:rPr>
        <w:t>（http://www.ccgp-shanxi.gov.cn/）</w:t>
      </w:r>
      <w:r>
        <w:rPr>
          <w:rFonts w:hint="eastAsia" w:ascii="宋体" w:hAnsi="宋体" w:eastAsia="宋体" w:cs="宋体"/>
          <w:highlight w:val="none"/>
        </w:rPr>
        <w:t>线上开启。开启后，供应商在规定时间内进行响应文件解密，解密截止时间未进行解密的，视为未递交响应文件。</w:t>
      </w:r>
    </w:p>
    <w:p w14:paraId="3FD83C98">
      <w:pPr>
        <w:pStyle w:val="7"/>
        <w:bidi w:val="0"/>
        <w:rPr>
          <w:rFonts w:hint="eastAsia" w:ascii="宋体" w:hAnsi="宋体" w:eastAsia="宋体" w:cs="宋体"/>
          <w:highlight w:val="none"/>
        </w:rPr>
      </w:pPr>
      <w:r>
        <w:rPr>
          <w:rFonts w:hint="eastAsia" w:ascii="宋体" w:hAnsi="宋体" w:eastAsia="宋体" w:cs="宋体"/>
          <w:highlight w:val="none"/>
        </w:rPr>
        <w:t>供应商需自行准备电脑终端设备进行解密</w:t>
      </w:r>
    </w:p>
    <w:p w14:paraId="0BF8E7F0">
      <w:pPr>
        <w:pStyle w:val="7"/>
        <w:bidi w:val="0"/>
        <w:rPr>
          <w:rFonts w:hint="eastAsia" w:ascii="宋体" w:hAnsi="宋体" w:eastAsia="宋体" w:cs="宋体"/>
          <w:b/>
          <w:bCs/>
          <w:highlight w:val="none"/>
        </w:rPr>
      </w:pPr>
      <w:r>
        <w:rPr>
          <w:rFonts w:hint="eastAsia" w:ascii="宋体" w:hAnsi="宋体" w:eastAsia="宋体" w:cs="宋体"/>
          <w:b/>
          <w:bCs/>
          <w:highlight w:val="none"/>
        </w:rPr>
        <w:t>六、公告期限</w:t>
      </w:r>
    </w:p>
    <w:p w14:paraId="0DBB8DD1">
      <w:pPr>
        <w:pStyle w:val="7"/>
        <w:bidi w:val="0"/>
        <w:rPr>
          <w:rFonts w:hint="eastAsia" w:ascii="宋体" w:hAnsi="宋体" w:eastAsia="宋体" w:cs="宋体"/>
          <w:highlight w:val="none"/>
        </w:rPr>
      </w:pPr>
      <w:r>
        <w:rPr>
          <w:rFonts w:hint="eastAsia" w:ascii="宋体" w:hAnsi="宋体" w:eastAsia="宋体" w:cs="宋体"/>
          <w:highlight w:val="none"/>
        </w:rPr>
        <w:t>自公告发布之日起</w:t>
      </w:r>
      <w:r>
        <w:rPr>
          <w:rFonts w:hint="eastAsia" w:cs="宋体"/>
          <w:highlight w:val="none"/>
          <w:lang w:val="en-US" w:eastAsia="zh-CN"/>
        </w:rPr>
        <w:t>3</w:t>
      </w:r>
      <w:r>
        <w:rPr>
          <w:rFonts w:hint="eastAsia" w:ascii="宋体" w:hAnsi="宋体" w:eastAsia="宋体" w:cs="宋体"/>
          <w:highlight w:val="none"/>
        </w:rPr>
        <w:t>个工作日</w:t>
      </w:r>
    </w:p>
    <w:p w14:paraId="54936BB1">
      <w:pPr>
        <w:pStyle w:val="7"/>
        <w:bidi w:val="0"/>
        <w:rPr>
          <w:rFonts w:hint="eastAsia" w:ascii="宋体" w:hAnsi="宋体" w:eastAsia="宋体" w:cs="宋体"/>
          <w:b/>
          <w:bCs/>
          <w:highlight w:val="none"/>
        </w:rPr>
      </w:pPr>
      <w:r>
        <w:rPr>
          <w:rFonts w:hint="eastAsia" w:ascii="宋体" w:hAnsi="宋体" w:eastAsia="宋体" w:cs="宋体"/>
          <w:b/>
          <w:bCs/>
          <w:highlight w:val="none"/>
        </w:rPr>
        <w:t>七、其他补充事宜</w:t>
      </w:r>
    </w:p>
    <w:p w14:paraId="277581EE">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针对本项目的质疑需一次性提出，多次提出将不予受理</w:t>
      </w:r>
      <w:r>
        <w:rPr>
          <w:rFonts w:hint="eastAsia" w:cs="宋体"/>
          <w:highlight w:val="none"/>
          <w:lang w:eastAsia="zh-CN"/>
        </w:rPr>
        <w:t>。</w:t>
      </w:r>
    </w:p>
    <w:p w14:paraId="7E6BC7D5">
      <w:pPr>
        <w:pStyle w:val="7"/>
        <w:bidi w:val="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本项目采购信息指定发布媒介为《中国政府采购网山西分网》</w:t>
      </w:r>
      <w:r>
        <w:rPr>
          <w:rFonts w:hint="eastAsia" w:ascii="宋体" w:hAnsi="宋体" w:eastAsia="宋体" w:cs="宋体"/>
          <w:highlight w:val="none"/>
          <w:lang w:eastAsia="zh-CN"/>
        </w:rPr>
        <w:t>上发布</w:t>
      </w:r>
      <w:r>
        <w:rPr>
          <w:rFonts w:hint="eastAsia" w:ascii="宋体" w:hAnsi="宋体" w:eastAsia="宋体" w:cs="宋体"/>
          <w:highlight w:val="none"/>
        </w:rPr>
        <w:t>。</w:t>
      </w:r>
    </w:p>
    <w:p w14:paraId="7A4E1A8F">
      <w:pPr>
        <w:pStyle w:val="7"/>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rPr>
        <w:t>有关项目采购文件的变更信息以上述网站公告为准，采购代理机构不再另行通知</w:t>
      </w:r>
      <w:r>
        <w:rPr>
          <w:rFonts w:hint="eastAsia" w:ascii="宋体" w:hAnsi="宋体" w:eastAsia="宋体" w:cs="宋体"/>
          <w:highlight w:val="none"/>
          <w:lang w:eastAsia="zh-CN"/>
        </w:rPr>
        <w:t>。</w:t>
      </w:r>
    </w:p>
    <w:p w14:paraId="43E102A1">
      <w:pPr>
        <w:pStyle w:val="7"/>
        <w:bidi w:val="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供应商须到《中国政府采购网山西分网》中“供应商库”内进行注册并登陆“供应商管理系统”中的“注册信息维护”自主备案。</w:t>
      </w:r>
    </w:p>
    <w:p w14:paraId="738B116A">
      <w:pPr>
        <w:pStyle w:val="7"/>
        <w:bidi w:val="0"/>
        <w:rPr>
          <w:rFonts w:hint="eastAsia" w:ascii="宋体" w:hAnsi="宋体" w:eastAsia="宋体" w:cs="宋体"/>
          <w:b/>
          <w:bCs/>
          <w:highlight w:val="none"/>
        </w:rPr>
      </w:pPr>
      <w:r>
        <w:rPr>
          <w:rFonts w:hint="eastAsia" w:ascii="宋体" w:hAnsi="宋体" w:eastAsia="宋体" w:cs="宋体"/>
          <w:b/>
          <w:bCs/>
          <w:highlight w:val="none"/>
        </w:rPr>
        <w:t>八、凡对本次采购提出询问，请按以下方式联系</w:t>
      </w:r>
    </w:p>
    <w:p w14:paraId="1477C138">
      <w:pPr>
        <w:pStyle w:val="7"/>
        <w:bidi w:val="0"/>
        <w:rPr>
          <w:rFonts w:hint="eastAsia" w:ascii="宋体" w:hAnsi="宋体" w:eastAsia="宋体" w:cs="宋体"/>
          <w:highlight w:val="none"/>
        </w:rPr>
      </w:pPr>
      <w:r>
        <w:rPr>
          <w:rFonts w:hint="eastAsia" w:ascii="宋体" w:hAnsi="宋体" w:eastAsia="宋体" w:cs="宋体"/>
          <w:highlight w:val="none"/>
        </w:rPr>
        <w:t>1.采购人信息</w:t>
      </w:r>
    </w:p>
    <w:p w14:paraId="5AD2FF72">
      <w:pPr>
        <w:pStyle w:val="7"/>
        <w:bidi w:val="0"/>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cs="宋体"/>
          <w:highlight w:val="none"/>
          <w:lang w:eastAsia="zh-CN"/>
        </w:rPr>
        <w:t>左权县拐儿镇人民政府</w:t>
      </w:r>
    </w:p>
    <w:p w14:paraId="63F3CCAF">
      <w:pPr>
        <w:pStyle w:val="7"/>
        <w:bidi w:val="0"/>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cs="宋体"/>
          <w:highlight w:val="none"/>
          <w:lang w:eastAsia="zh-CN"/>
        </w:rPr>
        <w:t>山西省晋中市左权县拐儿镇拐儿村</w:t>
      </w:r>
    </w:p>
    <w:p w14:paraId="2746EB71">
      <w:pPr>
        <w:pStyle w:val="7"/>
        <w:bidi w:val="0"/>
        <w:rPr>
          <w:rFonts w:hint="default" w:ascii="宋体" w:hAnsi="宋体" w:eastAsia="宋体" w:cs="宋体"/>
          <w:highlight w:val="none"/>
          <w:lang w:val="en-US" w:eastAsia="zh-CN"/>
        </w:rPr>
      </w:pPr>
      <w:r>
        <w:rPr>
          <w:rFonts w:hint="eastAsia" w:ascii="宋体" w:hAnsi="宋体" w:eastAsia="宋体" w:cs="宋体"/>
          <w:highlight w:val="none"/>
        </w:rPr>
        <w:t>联系方式：</w:t>
      </w:r>
      <w:r>
        <w:rPr>
          <w:rFonts w:hint="eastAsia" w:cs="宋体"/>
          <w:highlight w:val="none"/>
          <w:lang w:val="en-US" w:eastAsia="zh-CN"/>
        </w:rPr>
        <w:t>0354-8710080</w:t>
      </w:r>
    </w:p>
    <w:p w14:paraId="2D938935">
      <w:pPr>
        <w:pStyle w:val="7"/>
        <w:bidi w:val="0"/>
        <w:rPr>
          <w:rFonts w:hint="eastAsia" w:ascii="宋体" w:hAnsi="宋体" w:eastAsia="宋体" w:cs="宋体"/>
        </w:rPr>
      </w:pPr>
      <w:r>
        <w:rPr>
          <w:rFonts w:hint="eastAsia" w:ascii="宋体" w:hAnsi="宋体" w:eastAsia="宋体" w:cs="宋体"/>
        </w:rPr>
        <w:t>2.采购代理机构：山西万通渊利企业管理咨询有限公司</w:t>
      </w:r>
    </w:p>
    <w:p w14:paraId="1FEA3D1A">
      <w:pPr>
        <w:pStyle w:val="7"/>
        <w:bidi w:val="0"/>
        <w:rPr>
          <w:rFonts w:hint="eastAsia" w:ascii="宋体" w:hAnsi="宋体" w:eastAsia="宋体" w:cs="宋体"/>
        </w:rPr>
      </w:pPr>
      <w:r>
        <w:rPr>
          <w:rFonts w:hint="eastAsia" w:ascii="宋体" w:hAnsi="宋体" w:eastAsia="宋体" w:cs="宋体"/>
        </w:rPr>
        <w:t>地    址：山西省太原市太榆路迎宾汽车站山西汽运集团晋龙捷泰运输有限公司办公楼六层（办公）</w:t>
      </w:r>
    </w:p>
    <w:p w14:paraId="03F4ED94">
      <w:pPr>
        <w:pStyle w:val="7"/>
        <w:bidi w:val="0"/>
        <w:rPr>
          <w:rFonts w:hint="eastAsia" w:ascii="宋体" w:hAnsi="宋体" w:eastAsia="宋体" w:cs="宋体"/>
          <w:lang w:eastAsia="zh-CN"/>
        </w:rPr>
      </w:pPr>
      <w:r>
        <w:rPr>
          <w:rFonts w:hint="eastAsia" w:ascii="宋体" w:hAnsi="宋体" w:eastAsia="宋体" w:cs="宋体"/>
        </w:rPr>
        <w:t>联 系 人：</w:t>
      </w:r>
      <w:r>
        <w:rPr>
          <w:rFonts w:hint="eastAsia" w:cs="宋体"/>
          <w:lang w:eastAsia="zh-CN"/>
        </w:rPr>
        <w:t>张旭、</w:t>
      </w:r>
      <w:r>
        <w:rPr>
          <w:rFonts w:hint="eastAsia" w:cs="宋体"/>
          <w:lang w:val="en-US" w:eastAsia="zh-CN"/>
        </w:rPr>
        <w:t>常满毅、连晓阳</w:t>
      </w:r>
    </w:p>
    <w:p w14:paraId="7FF52A63">
      <w:pPr>
        <w:pStyle w:val="7"/>
        <w:bidi w:val="0"/>
        <w:rPr>
          <w:rFonts w:hint="eastAsia" w:ascii="宋体" w:hAnsi="宋体" w:eastAsia="宋体" w:cs="宋体"/>
          <w:lang w:eastAsia="zh-CN"/>
        </w:rPr>
      </w:pPr>
      <w:r>
        <w:rPr>
          <w:rFonts w:hint="eastAsia" w:ascii="宋体" w:hAnsi="宋体" w:eastAsia="宋体" w:cs="宋体"/>
        </w:rPr>
        <w:t>电    话：</w:t>
      </w:r>
      <w:r>
        <w:rPr>
          <w:rFonts w:hint="eastAsia" w:cs="宋体"/>
          <w:lang w:eastAsia="zh-CN"/>
        </w:rPr>
        <w:t>19035126792</w:t>
      </w:r>
    </w:p>
    <w:p w14:paraId="64F38084">
      <w:pPr>
        <w:pStyle w:val="7"/>
        <w:bidi w:val="0"/>
        <w:rPr>
          <w:rFonts w:hint="eastAsia" w:ascii="宋体" w:hAnsi="宋体" w:eastAsia="宋体" w:cs="宋体"/>
        </w:rPr>
      </w:pPr>
      <w:r>
        <w:rPr>
          <w:rFonts w:hint="eastAsia" w:ascii="宋体" w:hAnsi="宋体" w:eastAsia="宋体" w:cs="宋体"/>
        </w:rPr>
        <w:t>3.项目联系方式</w:t>
      </w:r>
    </w:p>
    <w:p w14:paraId="1DE165D3">
      <w:pPr>
        <w:pStyle w:val="7"/>
        <w:bidi w:val="0"/>
        <w:rPr>
          <w:rFonts w:hint="default" w:ascii="宋体" w:hAnsi="宋体" w:eastAsia="宋体" w:cs="宋体"/>
          <w:lang w:val="en-US" w:eastAsia="zh-CN"/>
        </w:rPr>
      </w:pPr>
      <w:r>
        <w:rPr>
          <w:rFonts w:hint="eastAsia" w:ascii="宋体" w:hAnsi="宋体" w:eastAsia="宋体" w:cs="宋体"/>
        </w:rPr>
        <w:t>联 系 人：</w:t>
      </w:r>
      <w:r>
        <w:rPr>
          <w:rFonts w:hint="eastAsia" w:cs="宋体"/>
          <w:lang w:eastAsia="zh-CN"/>
        </w:rPr>
        <w:t>张旭、</w:t>
      </w:r>
      <w:r>
        <w:rPr>
          <w:rFonts w:hint="eastAsia" w:cs="宋体"/>
          <w:lang w:val="en-US" w:eastAsia="zh-CN"/>
        </w:rPr>
        <w:t>常满毅、连晓阳</w:t>
      </w:r>
    </w:p>
    <w:p w14:paraId="5E7F6405">
      <w:pPr>
        <w:pStyle w:val="7"/>
        <w:bidi w:val="0"/>
        <w:rPr>
          <w:rFonts w:hint="eastAsia" w:ascii="宋体" w:hAnsi="宋体" w:eastAsia="宋体" w:cs="宋体"/>
          <w:lang w:val="en-US" w:eastAsia="zh-CN"/>
        </w:rPr>
      </w:pPr>
      <w:r>
        <w:rPr>
          <w:rFonts w:hint="eastAsia" w:ascii="宋体" w:hAnsi="宋体" w:eastAsia="宋体" w:cs="宋体"/>
        </w:rPr>
        <w:t>电    话：</w:t>
      </w:r>
      <w:r>
        <w:rPr>
          <w:rFonts w:hint="eastAsia" w:cs="宋体"/>
          <w:lang w:eastAsia="zh-CN"/>
        </w:rPr>
        <w:t>19035126792</w:t>
      </w:r>
    </w:p>
    <w:p w14:paraId="471A3E94">
      <w:pPr>
        <w:rPr>
          <w:rFonts w:hint="eastAsia" w:ascii="宋体" w:hAnsi="宋体" w:eastAsia="宋体" w:cs="宋体"/>
          <w:b/>
          <w:bCs/>
          <w:sz w:val="28"/>
          <w:szCs w:val="21"/>
          <w:highlight w:val="none"/>
          <w:lang w:eastAsia="zh-CN"/>
        </w:rPr>
      </w:pPr>
      <w:r>
        <w:rPr>
          <w:rFonts w:hint="eastAsia" w:ascii="宋体" w:hAnsi="宋体" w:eastAsia="宋体" w:cs="宋体"/>
          <w:b/>
          <w:bCs/>
          <w:sz w:val="28"/>
          <w:szCs w:val="21"/>
          <w:highlight w:val="none"/>
          <w:lang w:eastAsia="zh-CN"/>
        </w:rPr>
        <w:br w:type="page"/>
      </w:r>
    </w:p>
    <w:p w14:paraId="14523B98">
      <w:pPr>
        <w:pStyle w:val="2"/>
        <w:bidi w:val="0"/>
        <w:rPr>
          <w:rFonts w:hint="eastAsia" w:ascii="宋体" w:hAnsi="宋体" w:eastAsia="宋体" w:cs="宋体"/>
          <w:highlight w:val="none"/>
        </w:rPr>
      </w:pPr>
      <w:bookmarkStart w:id="21" w:name="_Toc28794"/>
      <w:bookmarkStart w:id="22" w:name="_Toc18483796"/>
      <w:r>
        <w:rPr>
          <w:rFonts w:hint="eastAsia" w:ascii="宋体" w:hAnsi="宋体" w:eastAsia="宋体" w:cs="宋体"/>
          <w:highlight w:val="none"/>
        </w:rPr>
        <w:t>第二</w:t>
      </w:r>
      <w:r>
        <w:rPr>
          <w:rFonts w:hint="eastAsia" w:ascii="宋体" w:hAnsi="宋体" w:eastAsia="宋体" w:cs="宋体"/>
          <w:highlight w:val="none"/>
          <w:lang w:eastAsia="zh-CN"/>
        </w:rPr>
        <w:t>章</w:t>
      </w:r>
      <w:r>
        <w:rPr>
          <w:rFonts w:hint="eastAsia" w:ascii="宋体" w:hAnsi="宋体" w:eastAsia="宋体" w:cs="宋体"/>
          <w:highlight w:val="none"/>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须知</w:t>
      </w:r>
      <w:bookmarkEnd w:id="21"/>
      <w:bookmarkEnd w:id="22"/>
      <w:bookmarkStart w:id="23" w:name="_Toc86202581"/>
      <w:bookmarkStart w:id="24" w:name="_Toc175644016"/>
    </w:p>
    <w:bookmarkEnd w:id="23"/>
    <w:bookmarkEnd w:id="24"/>
    <w:p w14:paraId="46CD96F3">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供应商须知前附表</w:t>
      </w:r>
    </w:p>
    <w:tbl>
      <w:tblPr>
        <w:tblStyle w:val="1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65"/>
        <w:gridCol w:w="5972"/>
      </w:tblGrid>
      <w:tr w14:paraId="3C52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758314A">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序号</w:t>
            </w:r>
          </w:p>
        </w:tc>
        <w:tc>
          <w:tcPr>
            <w:tcW w:w="2365" w:type="dxa"/>
            <w:noWrap w:val="0"/>
            <w:vAlign w:val="center"/>
          </w:tcPr>
          <w:p w14:paraId="1BF555A7">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内容</w:t>
            </w:r>
          </w:p>
        </w:tc>
        <w:tc>
          <w:tcPr>
            <w:tcW w:w="5972" w:type="dxa"/>
            <w:noWrap w:val="0"/>
            <w:vAlign w:val="center"/>
          </w:tcPr>
          <w:p w14:paraId="5E748807">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说明与要求</w:t>
            </w:r>
          </w:p>
        </w:tc>
      </w:tr>
      <w:tr w14:paraId="27C0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E56904B">
            <w:pPr>
              <w:pStyle w:val="24"/>
              <w:bidi w:val="0"/>
              <w:rPr>
                <w:rFonts w:hint="eastAsia" w:ascii="宋体" w:hAnsi="宋体" w:eastAsia="宋体" w:cs="宋体"/>
                <w:highlight w:val="none"/>
              </w:rPr>
            </w:pPr>
            <w:r>
              <w:rPr>
                <w:rFonts w:hint="eastAsia" w:ascii="宋体" w:hAnsi="宋体" w:eastAsia="宋体" w:cs="宋体"/>
                <w:highlight w:val="none"/>
                <w:lang w:val="en-US" w:eastAsia="zh-CN"/>
              </w:rPr>
              <w:t>1</w:t>
            </w:r>
          </w:p>
        </w:tc>
        <w:tc>
          <w:tcPr>
            <w:tcW w:w="2365" w:type="dxa"/>
            <w:noWrap w:val="0"/>
            <w:vAlign w:val="center"/>
          </w:tcPr>
          <w:p w14:paraId="55EDB91C">
            <w:pPr>
              <w:pStyle w:val="24"/>
              <w:bidi w:val="0"/>
              <w:rPr>
                <w:rFonts w:hint="eastAsia" w:ascii="宋体" w:hAnsi="宋体" w:eastAsia="宋体" w:cs="宋体"/>
                <w:highlight w:val="none"/>
                <w:lang w:eastAsia="zh-CN"/>
              </w:rPr>
            </w:pPr>
            <w:r>
              <w:rPr>
                <w:rFonts w:hint="eastAsia" w:ascii="宋体" w:hAnsi="宋体" w:eastAsia="宋体" w:cs="宋体"/>
                <w:highlight w:val="none"/>
                <w:lang w:val="zh-CN"/>
              </w:rPr>
              <w:t>采购人</w:t>
            </w:r>
          </w:p>
        </w:tc>
        <w:tc>
          <w:tcPr>
            <w:tcW w:w="5972" w:type="dxa"/>
            <w:noWrap w:val="0"/>
            <w:vAlign w:val="center"/>
          </w:tcPr>
          <w:p w14:paraId="5AB38759">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名称：</w:t>
            </w:r>
            <w:r>
              <w:rPr>
                <w:rFonts w:hint="eastAsia" w:cs="宋体"/>
                <w:highlight w:val="none"/>
                <w:lang w:val="en-US" w:eastAsia="zh-CN"/>
              </w:rPr>
              <w:t>左权县拐儿镇人民政府</w:t>
            </w:r>
          </w:p>
          <w:p w14:paraId="3BB9C17B">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地址：</w:t>
            </w:r>
            <w:r>
              <w:rPr>
                <w:rFonts w:hint="eastAsia" w:cs="宋体"/>
                <w:highlight w:val="none"/>
                <w:lang w:eastAsia="zh-CN"/>
              </w:rPr>
              <w:t>山西省晋中市左权县拐儿镇拐儿村</w:t>
            </w:r>
          </w:p>
          <w:p w14:paraId="02874CFD">
            <w:pPr>
              <w:bidi w:val="0"/>
              <w:jc w:val="left"/>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cs="宋体"/>
                <w:highlight w:val="none"/>
                <w:lang w:val="en-US" w:eastAsia="zh-CN"/>
              </w:rPr>
              <w:t>0354-8710080</w:t>
            </w:r>
          </w:p>
        </w:tc>
      </w:tr>
      <w:tr w14:paraId="38DB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8AEAC06">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365" w:type="dxa"/>
            <w:noWrap w:val="0"/>
            <w:vAlign w:val="center"/>
          </w:tcPr>
          <w:p w14:paraId="0872C081">
            <w:pPr>
              <w:pStyle w:val="24"/>
              <w:bidi w:val="0"/>
              <w:rPr>
                <w:rFonts w:hint="eastAsia" w:ascii="宋体" w:hAnsi="宋体" w:eastAsia="宋体" w:cs="宋体"/>
                <w:highlight w:val="none"/>
                <w:lang w:eastAsia="zh-CN"/>
              </w:rPr>
            </w:pPr>
            <w:r>
              <w:rPr>
                <w:rFonts w:hint="eastAsia" w:ascii="宋体" w:hAnsi="宋体" w:eastAsia="宋体" w:cs="宋体"/>
                <w:highlight w:val="none"/>
              </w:rPr>
              <w:t>采购代理机构</w:t>
            </w:r>
          </w:p>
        </w:tc>
        <w:tc>
          <w:tcPr>
            <w:tcW w:w="5972" w:type="dxa"/>
            <w:noWrap w:val="0"/>
            <w:vAlign w:val="center"/>
          </w:tcPr>
          <w:p w14:paraId="4C27A631">
            <w:pPr>
              <w:bidi w:val="0"/>
              <w:jc w:val="left"/>
              <w:rPr>
                <w:rFonts w:hint="eastAsia" w:ascii="宋体" w:hAnsi="宋体" w:eastAsia="宋体" w:cs="宋体"/>
                <w:highlight w:val="none"/>
                <w:lang w:val="en-US"/>
              </w:rPr>
            </w:pPr>
            <w:r>
              <w:rPr>
                <w:rFonts w:hint="eastAsia" w:ascii="宋体" w:hAnsi="宋体" w:eastAsia="宋体" w:cs="宋体"/>
                <w:highlight w:val="none"/>
                <w:lang w:val="en-US"/>
              </w:rPr>
              <w:t>采购代理机构信息</w:t>
            </w:r>
          </w:p>
          <w:p w14:paraId="2754280E">
            <w:pPr>
              <w:bidi w:val="0"/>
              <w:jc w:val="left"/>
              <w:rPr>
                <w:rFonts w:hint="eastAsia" w:ascii="宋体" w:hAnsi="宋体" w:eastAsia="宋体" w:cs="宋体"/>
                <w:highlight w:val="none"/>
                <w:lang w:val="en-US"/>
              </w:rPr>
            </w:pPr>
            <w:r>
              <w:rPr>
                <w:rFonts w:hint="eastAsia" w:ascii="宋体" w:hAnsi="宋体" w:eastAsia="宋体" w:cs="宋体"/>
                <w:highlight w:val="none"/>
                <w:lang w:val="en-US"/>
              </w:rPr>
              <w:t>名称：</w:t>
            </w:r>
            <w:r>
              <w:rPr>
                <w:rFonts w:hint="eastAsia" w:ascii="宋体" w:hAnsi="宋体" w:eastAsia="宋体" w:cs="宋体"/>
                <w:highlight w:val="none"/>
                <w:lang w:val="en-US" w:eastAsia="zh-CN"/>
              </w:rPr>
              <w:t>山西万通渊利企业管理咨询有限公司</w:t>
            </w:r>
          </w:p>
          <w:p w14:paraId="52A442D0">
            <w:pPr>
              <w:bidi w:val="0"/>
              <w:jc w:val="left"/>
              <w:rPr>
                <w:rFonts w:hint="eastAsia" w:ascii="宋体" w:hAnsi="宋体" w:eastAsia="宋体" w:cs="宋体"/>
                <w:highlight w:val="none"/>
                <w:lang w:val="en-US"/>
              </w:rPr>
            </w:pPr>
            <w:r>
              <w:rPr>
                <w:rFonts w:hint="eastAsia" w:ascii="宋体" w:hAnsi="宋体" w:eastAsia="宋体" w:cs="宋体"/>
                <w:highlight w:val="none"/>
                <w:lang w:val="en-US"/>
              </w:rPr>
              <w:t>地址：</w:t>
            </w:r>
            <w:r>
              <w:rPr>
                <w:rFonts w:hint="eastAsia" w:ascii="宋体" w:hAnsi="宋体" w:eastAsia="宋体" w:cs="宋体"/>
                <w:color w:val="000000"/>
                <w:sz w:val="24"/>
                <w:szCs w:val="24"/>
                <w:highlight w:val="none"/>
                <w:lang w:bidi="en-US"/>
              </w:rPr>
              <w:t>山西省太原市太榆路迎宾汽车站山西汽运集团晋龙捷泰运输有限公司办公楼六层（办公）</w:t>
            </w:r>
          </w:p>
          <w:p w14:paraId="46F9A0B0">
            <w:pPr>
              <w:bidi w:val="0"/>
              <w:jc w:val="left"/>
              <w:rPr>
                <w:rFonts w:hint="eastAsia" w:ascii="宋体" w:hAnsi="宋体" w:eastAsia="宋体" w:cs="宋体"/>
                <w:highlight w:val="none"/>
                <w:lang w:val="en-US"/>
              </w:rPr>
            </w:pPr>
            <w:r>
              <w:rPr>
                <w:rFonts w:hint="eastAsia" w:ascii="宋体" w:hAnsi="宋体" w:eastAsia="宋体" w:cs="宋体"/>
                <w:highlight w:val="none"/>
                <w:lang w:val="en-US"/>
              </w:rPr>
              <w:t>联系方式：19035126792</w:t>
            </w:r>
          </w:p>
        </w:tc>
      </w:tr>
      <w:tr w14:paraId="3BF3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51F3A3C">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365" w:type="dxa"/>
            <w:noWrap w:val="0"/>
            <w:vAlign w:val="center"/>
          </w:tcPr>
          <w:p w14:paraId="5C3A30B8">
            <w:pPr>
              <w:pStyle w:val="24"/>
              <w:bidi w:val="0"/>
              <w:rPr>
                <w:rFonts w:hint="eastAsia" w:ascii="宋体" w:hAnsi="宋体" w:eastAsia="宋体" w:cs="宋体"/>
                <w:highlight w:val="none"/>
                <w:lang w:eastAsia="zh-CN"/>
              </w:rPr>
            </w:pPr>
            <w:r>
              <w:rPr>
                <w:rFonts w:hint="eastAsia" w:ascii="宋体" w:hAnsi="宋体" w:eastAsia="宋体" w:cs="宋体"/>
                <w:highlight w:val="none"/>
              </w:rPr>
              <w:t>项目名称</w:t>
            </w:r>
          </w:p>
        </w:tc>
        <w:tc>
          <w:tcPr>
            <w:tcW w:w="5972" w:type="dxa"/>
            <w:noWrap w:val="0"/>
            <w:vAlign w:val="center"/>
          </w:tcPr>
          <w:p w14:paraId="04886A6D">
            <w:pPr>
              <w:pStyle w:val="24"/>
              <w:bidi w:val="0"/>
              <w:jc w:val="both"/>
              <w:rPr>
                <w:rFonts w:hint="eastAsia" w:ascii="宋体" w:hAnsi="宋体" w:eastAsia="宋体" w:cs="宋体"/>
                <w:highlight w:val="none"/>
                <w:lang w:val="en-US" w:eastAsia="zh-CN"/>
              </w:rPr>
            </w:pPr>
            <w:r>
              <w:rPr>
                <w:rFonts w:hint="eastAsia" w:cs="宋体"/>
                <w:highlight w:val="none"/>
                <w:lang w:val="en-US" w:eastAsia="zh-CN"/>
              </w:rPr>
              <w:t>拐儿镇2026年核桃托管服务项目</w:t>
            </w:r>
          </w:p>
        </w:tc>
      </w:tr>
      <w:tr w14:paraId="204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53AEDA0">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365" w:type="dxa"/>
            <w:noWrap w:val="0"/>
            <w:vAlign w:val="center"/>
          </w:tcPr>
          <w:p w14:paraId="3DCCE7E6">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预算金额及</w:t>
            </w:r>
          </w:p>
          <w:p w14:paraId="78F99556">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最高限价</w:t>
            </w:r>
          </w:p>
        </w:tc>
        <w:tc>
          <w:tcPr>
            <w:tcW w:w="5972" w:type="dxa"/>
            <w:noWrap w:val="0"/>
            <w:vAlign w:val="center"/>
          </w:tcPr>
          <w:p w14:paraId="1031544C">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预算金额：</w:t>
            </w:r>
            <w:r>
              <w:rPr>
                <w:rFonts w:hint="eastAsia" w:cs="宋体"/>
                <w:highlight w:val="none"/>
                <w:lang w:val="en-US" w:eastAsia="zh-CN"/>
              </w:rPr>
              <w:t>1160000.00</w:t>
            </w:r>
            <w:r>
              <w:rPr>
                <w:rFonts w:hint="eastAsia" w:ascii="宋体" w:hAnsi="宋体" w:eastAsia="宋体" w:cs="宋体"/>
                <w:highlight w:val="none"/>
                <w:lang w:val="en-US" w:eastAsia="zh-CN"/>
              </w:rPr>
              <w:t>元</w:t>
            </w:r>
          </w:p>
          <w:p w14:paraId="19C933AC">
            <w:pPr>
              <w:bidi w:val="0"/>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w:t>
            </w:r>
            <w:r>
              <w:rPr>
                <w:rFonts w:hint="eastAsia" w:cs="宋体"/>
                <w:highlight w:val="none"/>
                <w:lang w:val="en-US" w:eastAsia="zh-CN"/>
              </w:rPr>
              <w:t>1160000.00</w:t>
            </w:r>
            <w:r>
              <w:rPr>
                <w:rFonts w:hint="eastAsia" w:ascii="宋体" w:hAnsi="宋体" w:eastAsia="宋体" w:cs="宋体"/>
                <w:highlight w:val="none"/>
                <w:lang w:val="en-US" w:eastAsia="zh-CN"/>
              </w:rPr>
              <w:t>元</w:t>
            </w:r>
          </w:p>
          <w:p w14:paraId="2F65BB2A">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注：供应商投标报价不得超过最高限价，否则为无效投标。</w:t>
            </w:r>
          </w:p>
        </w:tc>
      </w:tr>
      <w:tr w14:paraId="0EFB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516C29F">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2365" w:type="dxa"/>
            <w:noWrap w:val="0"/>
            <w:vAlign w:val="center"/>
          </w:tcPr>
          <w:p w14:paraId="5786CCE1">
            <w:pPr>
              <w:pStyle w:val="24"/>
              <w:bidi w:val="0"/>
              <w:rPr>
                <w:rFonts w:hint="eastAsia" w:ascii="宋体" w:hAnsi="宋体" w:eastAsia="宋体" w:cs="宋体"/>
                <w:highlight w:val="none"/>
                <w:lang w:val="en-US" w:eastAsia="zh-CN"/>
              </w:rPr>
            </w:pPr>
            <w:r>
              <w:rPr>
                <w:rFonts w:hint="eastAsia" w:cs="宋体"/>
                <w:highlight w:val="none"/>
                <w:lang w:val="en-US" w:eastAsia="zh-CN"/>
              </w:rPr>
              <w:t>项目</w:t>
            </w:r>
            <w:r>
              <w:rPr>
                <w:rFonts w:hint="eastAsia" w:ascii="宋体" w:hAnsi="宋体" w:eastAsia="宋体" w:cs="宋体"/>
                <w:highlight w:val="none"/>
                <w:lang w:val="en-US" w:eastAsia="zh-CN"/>
              </w:rPr>
              <w:t>概况</w:t>
            </w:r>
          </w:p>
        </w:tc>
        <w:tc>
          <w:tcPr>
            <w:tcW w:w="5972" w:type="dxa"/>
            <w:noWrap w:val="0"/>
            <w:vAlign w:val="center"/>
          </w:tcPr>
          <w:p w14:paraId="43D08216">
            <w:pPr>
              <w:bidi w:val="0"/>
              <w:jc w:val="left"/>
              <w:rPr>
                <w:rFonts w:hint="eastAsia" w:ascii="宋体" w:hAnsi="宋体" w:eastAsia="宋体" w:cs="宋体"/>
                <w:highlight w:val="none"/>
                <w:lang w:val="en-US" w:eastAsia="zh-CN"/>
              </w:rPr>
            </w:pPr>
            <w:r>
              <w:rPr>
                <w:rFonts w:hint="eastAsia" w:cs="宋体"/>
                <w:highlight w:val="none"/>
                <w:lang w:val="en-US" w:eastAsia="zh-CN"/>
              </w:rPr>
              <w:t>拐儿镇2026年核桃托管服务项目，具体详见第五章商务、技术要求（采购需求）。</w:t>
            </w:r>
          </w:p>
        </w:tc>
      </w:tr>
      <w:tr w14:paraId="0908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82" w:type="dxa"/>
            <w:noWrap w:val="0"/>
            <w:vAlign w:val="center"/>
          </w:tcPr>
          <w:p w14:paraId="546ABBCE">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365" w:type="dxa"/>
            <w:noWrap w:val="0"/>
            <w:vAlign w:val="center"/>
          </w:tcPr>
          <w:p w14:paraId="6F8DA31D">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采购</w:t>
            </w:r>
            <w:r>
              <w:rPr>
                <w:rFonts w:hint="eastAsia" w:ascii="宋体" w:hAnsi="宋体" w:eastAsia="宋体" w:cs="宋体"/>
                <w:highlight w:val="none"/>
              </w:rPr>
              <w:t>方式</w:t>
            </w:r>
          </w:p>
        </w:tc>
        <w:tc>
          <w:tcPr>
            <w:tcW w:w="5972" w:type="dxa"/>
            <w:noWrap w:val="0"/>
            <w:vAlign w:val="center"/>
          </w:tcPr>
          <w:p w14:paraId="405330ED">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竞争性磋商</w:t>
            </w:r>
          </w:p>
        </w:tc>
      </w:tr>
      <w:tr w14:paraId="3FB4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70C8590">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365" w:type="dxa"/>
            <w:noWrap w:val="0"/>
            <w:vAlign w:val="center"/>
          </w:tcPr>
          <w:p w14:paraId="103086E3">
            <w:pPr>
              <w:pStyle w:val="24"/>
              <w:bidi w:val="0"/>
              <w:rPr>
                <w:rFonts w:hint="eastAsia" w:ascii="宋体" w:hAnsi="宋体" w:eastAsia="宋体" w:cs="宋体"/>
                <w:highlight w:val="none"/>
                <w:lang w:val="en-US" w:eastAsia="zh-CN"/>
              </w:rPr>
            </w:pPr>
            <w:r>
              <w:rPr>
                <w:rFonts w:hint="eastAsia" w:cs="宋体"/>
                <w:highlight w:val="none"/>
                <w:lang w:val="en-US" w:eastAsia="zh-CN"/>
              </w:rPr>
              <w:t>合同履行期限</w:t>
            </w:r>
          </w:p>
        </w:tc>
        <w:tc>
          <w:tcPr>
            <w:tcW w:w="5972" w:type="dxa"/>
            <w:noWrap w:val="0"/>
            <w:vAlign w:val="center"/>
          </w:tcPr>
          <w:p w14:paraId="0E2FA2AD">
            <w:pPr>
              <w:bidi w:val="0"/>
              <w:jc w:val="left"/>
              <w:rPr>
                <w:rFonts w:hint="eastAsia" w:ascii="宋体" w:hAnsi="宋体" w:eastAsia="宋体" w:cs="宋体"/>
                <w:highlight w:val="none"/>
                <w:lang w:val="en-US" w:eastAsia="zh-CN"/>
              </w:rPr>
            </w:pPr>
            <w:r>
              <w:rPr>
                <w:rFonts w:hint="eastAsia" w:cs="宋体"/>
                <w:highlight w:val="none"/>
                <w:lang w:val="en-US" w:eastAsia="zh-CN"/>
              </w:rPr>
              <w:t>合同签订后到2026年12月底</w:t>
            </w:r>
          </w:p>
        </w:tc>
      </w:tr>
      <w:tr w14:paraId="5E1C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B2E6493">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2365" w:type="dxa"/>
            <w:noWrap w:val="0"/>
            <w:vAlign w:val="center"/>
          </w:tcPr>
          <w:p w14:paraId="65281898">
            <w:pPr>
              <w:pStyle w:val="24"/>
              <w:bidi w:val="0"/>
              <w:rPr>
                <w:rFonts w:hint="eastAsia" w:ascii="宋体" w:hAnsi="宋体" w:eastAsia="宋体" w:cs="宋体"/>
                <w:highlight w:val="none"/>
                <w:lang w:val="en-US" w:eastAsia="zh-CN"/>
              </w:rPr>
            </w:pPr>
            <w:r>
              <w:rPr>
                <w:rFonts w:hint="eastAsia" w:cs="宋体"/>
                <w:highlight w:val="none"/>
                <w:lang w:val="en-US" w:eastAsia="zh-CN"/>
              </w:rPr>
              <w:t>合同履行地点</w:t>
            </w:r>
          </w:p>
        </w:tc>
        <w:tc>
          <w:tcPr>
            <w:tcW w:w="5972" w:type="dxa"/>
            <w:noWrap w:val="0"/>
            <w:vAlign w:val="center"/>
          </w:tcPr>
          <w:p w14:paraId="74EF015E">
            <w:pPr>
              <w:bidi w:val="0"/>
              <w:jc w:val="left"/>
              <w:rPr>
                <w:rFonts w:hint="eastAsia" w:ascii="宋体" w:hAnsi="宋体" w:eastAsia="宋体" w:cs="宋体"/>
                <w:highlight w:val="none"/>
                <w:lang w:val="en-US" w:eastAsia="zh-CN"/>
              </w:rPr>
            </w:pPr>
            <w:r>
              <w:rPr>
                <w:rFonts w:hint="eastAsia"/>
                <w:highlight w:val="none"/>
              </w:rPr>
              <w:t>拐儿镇1</w:t>
            </w:r>
            <w:r>
              <w:rPr>
                <w:rFonts w:hint="eastAsia"/>
                <w:highlight w:val="none"/>
                <w:lang w:val="en-US" w:eastAsia="zh-CN"/>
              </w:rPr>
              <w:t>2个村</w:t>
            </w:r>
          </w:p>
        </w:tc>
      </w:tr>
      <w:tr w14:paraId="6651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8C6A35C">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2365" w:type="dxa"/>
            <w:noWrap w:val="0"/>
            <w:vAlign w:val="center"/>
          </w:tcPr>
          <w:p w14:paraId="5BEF0E0D">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本项目所属行业</w:t>
            </w:r>
          </w:p>
        </w:tc>
        <w:tc>
          <w:tcPr>
            <w:tcW w:w="5972" w:type="dxa"/>
            <w:noWrap w:val="0"/>
            <w:vAlign w:val="center"/>
          </w:tcPr>
          <w:p w14:paraId="3C31D5ED">
            <w:pPr>
              <w:bidi w:val="0"/>
              <w:jc w:val="left"/>
              <w:rPr>
                <w:rFonts w:hint="eastAsia" w:ascii="宋体" w:hAnsi="宋体" w:eastAsia="宋体" w:cs="宋体"/>
                <w:highlight w:val="none"/>
                <w:lang w:val="en-US" w:eastAsia="zh-CN"/>
              </w:rPr>
            </w:pPr>
            <w:r>
              <w:rPr>
                <w:rFonts w:hint="eastAsia" w:cs="宋体"/>
                <w:highlight w:val="none"/>
                <w:lang w:val="en-US" w:eastAsia="zh-CN"/>
              </w:rPr>
              <w:t>农、林、牧、渔业</w:t>
            </w:r>
          </w:p>
        </w:tc>
      </w:tr>
      <w:tr w14:paraId="138C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68B050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2365" w:type="dxa"/>
            <w:noWrap w:val="0"/>
            <w:vAlign w:val="center"/>
          </w:tcPr>
          <w:p w14:paraId="5D20DC22">
            <w:pPr>
              <w:pStyle w:val="24"/>
              <w:bidi w:val="0"/>
              <w:rPr>
                <w:rFonts w:hint="eastAsia" w:ascii="宋体" w:hAnsi="宋体" w:eastAsia="宋体" w:cs="宋体"/>
                <w:highlight w:val="none"/>
              </w:rPr>
            </w:pPr>
            <w:r>
              <w:rPr>
                <w:rFonts w:hint="eastAsia" w:ascii="宋体" w:hAnsi="宋体" w:eastAsia="宋体" w:cs="宋体"/>
                <w:highlight w:val="none"/>
              </w:rPr>
              <w:t>供应商应提交的</w:t>
            </w:r>
          </w:p>
          <w:p w14:paraId="67745C06">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资格证明文件</w:t>
            </w:r>
          </w:p>
        </w:tc>
        <w:tc>
          <w:tcPr>
            <w:tcW w:w="5972" w:type="dxa"/>
            <w:noWrap w:val="0"/>
            <w:vAlign w:val="center"/>
          </w:tcPr>
          <w:p w14:paraId="342558BA">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1.具有独立承担民事责任的能力</w:t>
            </w:r>
          </w:p>
          <w:p w14:paraId="4A1C058F">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24C43C16">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2.</w:t>
            </w:r>
            <w:r>
              <w:rPr>
                <w:rFonts w:hint="eastAsia" w:ascii="宋体" w:hAnsi="宋体" w:eastAsia="宋体" w:cs="宋体"/>
                <w:sz w:val="24"/>
                <w:lang w:val="en-US" w:eastAsia="zh-CN" w:bidi="ar-SA"/>
              </w:rPr>
              <w:t>具有良好的商业信誉和健全的财务会计制度</w:t>
            </w:r>
          </w:p>
          <w:p w14:paraId="083C093C">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4C3554D6">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3.</w:t>
            </w:r>
            <w:r>
              <w:rPr>
                <w:rFonts w:hint="eastAsia" w:ascii="宋体" w:hAnsi="宋体" w:eastAsia="宋体" w:cs="宋体"/>
                <w:sz w:val="24"/>
                <w:lang w:val="en-US" w:eastAsia="zh-CN" w:bidi="ar-SA"/>
              </w:rPr>
              <w:t>具有履行合同所必需的设备和专业技术能力</w:t>
            </w:r>
          </w:p>
          <w:p w14:paraId="438AD512">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78C165A7">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4.</w:t>
            </w:r>
            <w:r>
              <w:rPr>
                <w:rFonts w:hint="eastAsia" w:ascii="宋体" w:hAnsi="宋体" w:eastAsia="宋体" w:cs="宋体"/>
                <w:sz w:val="24"/>
                <w:lang w:val="en-US" w:eastAsia="zh-CN" w:bidi="ar-SA"/>
              </w:rPr>
              <w:t>有依法缴纳税收和社会保障资金的良好记录</w:t>
            </w:r>
          </w:p>
          <w:p w14:paraId="2D130C90">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792924EC">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5.</w:t>
            </w:r>
            <w:r>
              <w:rPr>
                <w:rFonts w:hint="eastAsia" w:ascii="宋体" w:hAnsi="宋体" w:eastAsia="宋体" w:cs="宋体"/>
                <w:sz w:val="24"/>
                <w:lang w:val="en-US" w:eastAsia="zh-CN" w:bidi="ar-SA"/>
              </w:rPr>
              <w:t>参加本次政府采购活动前三年内，在经营活动中没有重大违法记录</w:t>
            </w:r>
          </w:p>
          <w:p w14:paraId="7FDC2496">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4FC03C5F">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6.</w:t>
            </w:r>
            <w:r>
              <w:rPr>
                <w:rFonts w:hint="eastAsia" w:ascii="宋体" w:hAnsi="宋体" w:eastAsia="宋体" w:cs="宋体"/>
              </w:rPr>
              <w:t>供应商廉洁自律承诺书</w:t>
            </w:r>
          </w:p>
          <w:p w14:paraId="5C21EA22">
            <w:pPr>
              <w:pStyle w:val="14"/>
              <w:bidi w:val="0"/>
              <w:jc w:val="left"/>
              <w:rPr>
                <w:rFonts w:hint="eastAsia" w:ascii="宋体" w:hAnsi="宋体" w:eastAsia="宋体" w:cs="宋体"/>
              </w:rPr>
            </w:pPr>
            <w:r>
              <w:rPr>
                <w:rFonts w:hint="eastAsia" w:ascii="宋体" w:hAnsi="宋体" w:eastAsia="宋体" w:cs="宋体"/>
              </w:rPr>
              <w:t>供应商须提供供应商信用承诺书（见‘响应文件格式’）；</w:t>
            </w:r>
          </w:p>
          <w:p w14:paraId="673A86F1">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lang w:val="en-US" w:eastAsia="zh-CN"/>
              </w:rPr>
              <w:t>7</w:t>
            </w:r>
            <w:r>
              <w:rPr>
                <w:rFonts w:hint="eastAsia" w:ascii="宋体" w:hAnsi="宋体" w:eastAsia="宋体" w:cs="宋体"/>
              </w:rPr>
              <w:t>.磋商保证金</w:t>
            </w:r>
            <w:r>
              <w:rPr>
                <w:rFonts w:hint="eastAsia" w:ascii="宋体" w:hAnsi="宋体" w:eastAsia="宋体" w:cs="宋体"/>
                <w:lang w:val="zh-CN" w:eastAsia="zh-CN"/>
              </w:rPr>
              <w:t>提交</w:t>
            </w:r>
            <w:r>
              <w:rPr>
                <w:rFonts w:hint="eastAsia" w:ascii="宋体" w:hAnsi="宋体" w:eastAsia="宋体" w:cs="宋体"/>
              </w:rPr>
              <w:t>凭证</w:t>
            </w:r>
          </w:p>
          <w:p w14:paraId="10073108">
            <w:pPr>
              <w:pStyle w:val="14"/>
              <w:bidi w:val="0"/>
              <w:jc w:val="left"/>
              <w:rPr>
                <w:rFonts w:hint="eastAsia" w:ascii="宋体" w:hAnsi="宋体" w:eastAsia="宋体" w:cs="宋体"/>
                <w:lang w:eastAsia="zh-CN"/>
              </w:rPr>
            </w:pPr>
            <w:r>
              <w:rPr>
                <w:rFonts w:hint="eastAsia" w:ascii="宋体" w:hAnsi="宋体" w:eastAsia="宋体" w:cs="宋体"/>
                <w:lang w:eastAsia="zh-CN"/>
              </w:rPr>
              <w:t>附保证金交款凭证及其基本存款账户开户许可证或基本存款账户信息材料</w:t>
            </w:r>
          </w:p>
          <w:p w14:paraId="47920D0C">
            <w:pPr>
              <w:pStyle w:val="14"/>
              <w:bidi w:val="0"/>
              <w:jc w:val="left"/>
              <w:rPr>
                <w:rFonts w:hint="eastAsia" w:ascii="宋体" w:hAnsi="宋体" w:eastAsia="宋体" w:cs="宋体"/>
              </w:rPr>
            </w:pPr>
            <w:r>
              <w:rPr>
                <w:rFonts w:hint="eastAsia" w:ascii="宋体" w:hAnsi="宋体" w:eastAsia="宋体" w:cs="宋体"/>
                <w:sz w:val="24"/>
                <w:szCs w:val="24"/>
              </w:rPr>
              <w:t>★</w:t>
            </w:r>
            <w:r>
              <w:rPr>
                <w:rFonts w:hint="eastAsia" w:cs="宋体"/>
                <w:sz w:val="24"/>
                <w:lang w:val="en-US" w:eastAsia="zh-CN" w:bidi="ar-SA"/>
              </w:rPr>
              <w:t>8</w:t>
            </w:r>
            <w:r>
              <w:rPr>
                <w:rFonts w:hint="eastAsia" w:ascii="宋体" w:hAnsi="宋体" w:eastAsia="宋体" w:cs="宋体"/>
                <w:sz w:val="24"/>
                <w:lang w:val="en-US" w:eastAsia="zh-CN" w:bidi="ar-SA"/>
              </w:rPr>
              <w:t>.</w:t>
            </w:r>
            <w:r>
              <w:rPr>
                <w:rFonts w:hint="eastAsia" w:ascii="宋体" w:hAnsi="宋体" w:eastAsia="宋体" w:cs="宋体"/>
              </w:rPr>
              <w:t>提供落实政府采购政策资格要求的证明文件</w:t>
            </w:r>
          </w:p>
          <w:p w14:paraId="63D856AF">
            <w:pPr>
              <w:widowControl w:val="0"/>
              <w:bidi w:val="0"/>
              <w:adjustRightInd w:val="0"/>
              <w:spacing w:line="360" w:lineRule="auto"/>
              <w:ind w:left="0" w:firstLine="0" w:firstLineChars="0"/>
              <w:jc w:val="left"/>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本项目为专门面向中小企业的采购项目，供应商须提供有效的《中小企业声明函》，或提供有效的《残疾人福利性单位声明函》或属于监狱企业的证明文件视同小型、微型企业（见‘响应文件格式’）</w:t>
            </w:r>
          </w:p>
          <w:p w14:paraId="743C3E6E">
            <w:pPr>
              <w:bidi w:val="0"/>
              <w:jc w:val="left"/>
              <w:rPr>
                <w:rFonts w:hint="eastAsia" w:ascii="宋体" w:hAnsi="宋体" w:eastAsia="宋体" w:cs="宋体"/>
                <w:highlight w:val="none"/>
              </w:rPr>
            </w:pPr>
            <w:r>
              <w:rPr>
                <w:rFonts w:hint="eastAsia" w:ascii="宋体" w:hAnsi="宋体" w:eastAsia="宋体" w:cs="宋体"/>
                <w:highlight w:val="none"/>
              </w:rPr>
              <w:t>注：（1）第1-</w:t>
            </w:r>
            <w:r>
              <w:rPr>
                <w:rFonts w:hint="eastAsia" w:cs="宋体"/>
                <w:highlight w:val="none"/>
                <w:lang w:val="en-US" w:eastAsia="zh-CN"/>
              </w:rPr>
              <w:t>8</w:t>
            </w:r>
            <w:r>
              <w:rPr>
                <w:rFonts w:hint="eastAsia" w:ascii="宋体" w:hAnsi="宋体" w:eastAsia="宋体" w:cs="宋体"/>
                <w:highlight w:val="none"/>
              </w:rPr>
              <w:t>项资格证明文件，若有一项未提供或无效，将导致其不具备磋商资格，且不允许在开启后补正。</w:t>
            </w:r>
          </w:p>
          <w:p w14:paraId="7BE14909">
            <w:pPr>
              <w:bidi w:val="0"/>
              <w:jc w:val="left"/>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以上所有资格证明文件均需加盖供应商数字证书电子CA章。</w:t>
            </w:r>
          </w:p>
        </w:tc>
      </w:tr>
      <w:tr w14:paraId="414C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9501396">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2365" w:type="dxa"/>
            <w:noWrap w:val="0"/>
            <w:vAlign w:val="center"/>
          </w:tcPr>
          <w:p w14:paraId="2D378EC6">
            <w:pPr>
              <w:pStyle w:val="24"/>
              <w:bidi w:val="0"/>
              <w:rPr>
                <w:rFonts w:hint="eastAsia" w:ascii="宋体" w:hAnsi="宋体" w:eastAsia="宋体" w:cs="宋体"/>
                <w:highlight w:val="none"/>
              </w:rPr>
            </w:pPr>
            <w:r>
              <w:rPr>
                <w:rFonts w:hint="eastAsia" w:ascii="宋体" w:hAnsi="宋体" w:eastAsia="宋体" w:cs="宋体"/>
                <w:highlight w:val="none"/>
              </w:rPr>
              <w:t>供应商应提交的</w:t>
            </w:r>
          </w:p>
          <w:p w14:paraId="2A71CDC0">
            <w:pPr>
              <w:pStyle w:val="24"/>
              <w:bidi w:val="0"/>
              <w:rPr>
                <w:rFonts w:hint="eastAsia" w:ascii="宋体" w:hAnsi="宋体" w:eastAsia="宋体" w:cs="宋体"/>
                <w:highlight w:val="none"/>
              </w:rPr>
            </w:pPr>
            <w:r>
              <w:rPr>
                <w:rFonts w:hint="eastAsia" w:ascii="宋体" w:hAnsi="宋体" w:eastAsia="宋体" w:cs="宋体"/>
                <w:highlight w:val="none"/>
              </w:rPr>
              <w:t>商务、技术文件</w:t>
            </w:r>
          </w:p>
        </w:tc>
        <w:tc>
          <w:tcPr>
            <w:tcW w:w="5972" w:type="dxa"/>
            <w:noWrap w:val="0"/>
            <w:vAlign w:val="center"/>
          </w:tcPr>
          <w:p w14:paraId="422745BF">
            <w:pPr>
              <w:keepLines w:val="0"/>
              <w:pageBreakBefore w:val="0"/>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1.法定代表人（负责人）身份证明书（</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 xml:space="preserve">）； </w:t>
            </w:r>
          </w:p>
          <w:p w14:paraId="0F0D5916">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2.法定代表人（负责人）授权委托书（</w:t>
            </w:r>
            <w:r>
              <w:rPr>
                <w:rFonts w:hint="eastAsia" w:ascii="宋体" w:hAnsi="宋体" w:eastAsia="宋体" w:cs="宋体"/>
                <w:sz w:val="24"/>
                <w:szCs w:val="24"/>
                <w:highlight w:val="none"/>
              </w:rPr>
              <w:t>见‘响应文件格式’</w:t>
            </w:r>
            <w:r>
              <w:rPr>
                <w:rFonts w:hint="eastAsia" w:ascii="宋体" w:hAnsi="宋体" w:eastAsia="宋体" w:cs="宋体"/>
                <w:kern w:val="0"/>
                <w:sz w:val="24"/>
                <w:szCs w:val="24"/>
                <w:highlight w:val="none"/>
              </w:rPr>
              <w:t>）</w:t>
            </w:r>
          </w:p>
          <w:p w14:paraId="2E1FDD69">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若供应商授权代表为法定代表人（负责人）的可不提供；</w:t>
            </w:r>
          </w:p>
          <w:p w14:paraId="1FC361BB">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.磋商函（见‘响应文件格式’）；</w:t>
            </w:r>
          </w:p>
          <w:p w14:paraId="4F6BB25F">
            <w:pPr>
              <w:bidi w:val="0"/>
              <w:jc w:val="both"/>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.报价表(见‘响应文件格式’)；</w:t>
            </w:r>
          </w:p>
          <w:p w14:paraId="0A29DF7C">
            <w:pPr>
              <w:keepLines w:val="0"/>
              <w:pageBreakBefore w:val="0"/>
              <w:tabs>
                <w:tab w:val="left" w:pos="567"/>
              </w:tabs>
              <w:kinsoku/>
              <w:wordWrap/>
              <w:overflowPunct/>
              <w:topLinePunct/>
              <w:autoSpaceDE w:val="0"/>
              <w:autoSpaceDN w:val="0"/>
              <w:bidi w:val="0"/>
              <w:adjustRightInd/>
              <w:snapToGrid w:val="0"/>
              <w:spacing w:line="42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.商务、技术要求偏离表(</w:t>
            </w:r>
            <w:r>
              <w:rPr>
                <w:rFonts w:hint="eastAsia" w:ascii="宋体" w:hAnsi="宋体" w:eastAsia="宋体" w:cs="宋体"/>
                <w:sz w:val="24"/>
                <w:szCs w:val="24"/>
              </w:rPr>
              <w:t>见‘响应文件格式’</w:t>
            </w:r>
            <w:r>
              <w:rPr>
                <w:rFonts w:hint="eastAsia" w:ascii="宋体" w:hAnsi="宋体" w:eastAsia="宋体" w:cs="宋体"/>
                <w:kern w:val="0"/>
                <w:sz w:val="24"/>
                <w:szCs w:val="24"/>
              </w:rPr>
              <w:t>)；</w:t>
            </w:r>
          </w:p>
          <w:p w14:paraId="17865269">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磋商文件递交截止日前三年内的同类项目合同案例列表及相关证明资料(</w:t>
            </w:r>
            <w:r>
              <w:rPr>
                <w:rFonts w:hint="eastAsia" w:ascii="宋体" w:hAnsi="宋体" w:eastAsia="宋体" w:cs="宋体"/>
                <w:sz w:val="24"/>
                <w:szCs w:val="24"/>
              </w:rPr>
              <w:t>见‘响应文件格式’</w:t>
            </w:r>
            <w:r>
              <w:rPr>
                <w:rFonts w:hint="eastAsia" w:ascii="宋体" w:hAnsi="宋体" w:eastAsia="宋体" w:cs="宋体"/>
                <w:kern w:val="0"/>
                <w:sz w:val="24"/>
                <w:szCs w:val="24"/>
              </w:rPr>
              <w:t>)；</w:t>
            </w:r>
          </w:p>
          <w:p w14:paraId="5ACC0BAD">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r>
              <w:rPr>
                <w:rFonts w:hint="eastAsia" w:cs="宋体"/>
                <w:kern w:val="0"/>
                <w:sz w:val="24"/>
                <w:szCs w:val="24"/>
                <w:lang w:val="en-US" w:eastAsia="zh-CN"/>
              </w:rPr>
              <w:t>技术</w:t>
            </w:r>
            <w:r>
              <w:rPr>
                <w:rFonts w:hint="eastAsia" w:ascii="宋体" w:hAnsi="宋体" w:eastAsia="宋体" w:cs="宋体"/>
                <w:kern w:val="0"/>
                <w:sz w:val="24"/>
                <w:szCs w:val="24"/>
                <w:lang w:val="en-US" w:eastAsia="zh-CN"/>
              </w:rPr>
              <w:t>服务方案</w:t>
            </w:r>
            <w:r>
              <w:rPr>
                <w:rFonts w:hint="eastAsia" w:ascii="宋体" w:hAnsi="宋体" w:eastAsia="宋体" w:cs="宋体"/>
                <w:kern w:val="0"/>
                <w:sz w:val="24"/>
                <w:szCs w:val="24"/>
              </w:rPr>
              <w:t>（格式自拟）；</w:t>
            </w:r>
          </w:p>
          <w:p w14:paraId="600F6B60">
            <w:pPr>
              <w:keepLines w:val="0"/>
              <w:pageBreakBefore w:val="0"/>
              <w:tabs>
                <w:tab w:val="left" w:pos="567"/>
              </w:tabs>
              <w:kinsoku/>
              <w:wordWrap/>
              <w:overflowPunct/>
              <w:topLinePunct/>
              <w:autoSpaceDE w:val="0"/>
              <w:autoSpaceDN w:val="0"/>
              <w:bidi w:val="0"/>
              <w:adjustRightInd/>
              <w:snapToGrid w:val="0"/>
              <w:spacing w:line="420" w:lineRule="exact"/>
              <w:ind w:firstLine="204" w:firstLineChars="85"/>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供应商认为需要提供的其他商务、技术材料。</w:t>
            </w:r>
          </w:p>
          <w:p w14:paraId="4E9CB1C7">
            <w:pPr>
              <w:keepLines w:val="0"/>
              <w:pageBreakBefore w:val="0"/>
              <w:kinsoku/>
              <w:wordWrap/>
              <w:overflowPunct/>
              <w:topLinePunct/>
              <w:autoSpaceDE w:val="0"/>
              <w:autoSpaceDN w:val="0"/>
              <w:bidi w:val="0"/>
              <w:adjustRightInd/>
              <w:spacing w:line="420" w:lineRule="exact"/>
              <w:jc w:val="both"/>
              <w:textAlignment w:val="auto"/>
              <w:rPr>
                <w:rFonts w:hint="eastAsia" w:ascii="宋体" w:hAnsi="宋体" w:eastAsia="宋体" w:cs="宋体"/>
                <w:highlight w:val="none"/>
                <w:lang w:val="en-US" w:eastAsia="zh-CN"/>
              </w:rPr>
            </w:pPr>
            <w:r>
              <w:rPr>
                <w:rFonts w:hint="eastAsia" w:ascii="宋体" w:hAnsi="宋体" w:eastAsia="宋体" w:cs="宋体"/>
                <w:b/>
                <w:kern w:val="0"/>
                <w:sz w:val="24"/>
                <w:szCs w:val="24"/>
              </w:rPr>
              <w:t>加</w:t>
            </w:r>
            <w:r>
              <w:rPr>
                <w:rFonts w:hint="eastAsia" w:ascii="宋体" w:hAnsi="宋体" w:eastAsia="宋体" w:cs="宋体"/>
                <w:sz w:val="24"/>
                <w:szCs w:val="24"/>
              </w:rPr>
              <w:t>★</w:t>
            </w:r>
            <w:r>
              <w:rPr>
                <w:rFonts w:hint="eastAsia" w:ascii="宋体" w:hAnsi="宋体" w:eastAsia="宋体" w:cs="宋体"/>
                <w:b/>
                <w:kern w:val="0"/>
                <w:sz w:val="24"/>
                <w:szCs w:val="24"/>
              </w:rPr>
              <w:t>的商务、技术文件若有一项未提供或无效，将导致其不具备磋商资格，且不允许在开启后补正。</w:t>
            </w:r>
          </w:p>
        </w:tc>
      </w:tr>
      <w:tr w14:paraId="735F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C553E32">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2365" w:type="dxa"/>
            <w:noWrap w:val="0"/>
            <w:vAlign w:val="center"/>
          </w:tcPr>
          <w:p w14:paraId="3E89862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联合体投标</w:t>
            </w:r>
          </w:p>
        </w:tc>
        <w:tc>
          <w:tcPr>
            <w:tcW w:w="5972" w:type="dxa"/>
            <w:noWrap w:val="0"/>
            <w:vAlign w:val="center"/>
          </w:tcPr>
          <w:p w14:paraId="13130106">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本项目不接受联合体投标</w:t>
            </w:r>
          </w:p>
        </w:tc>
      </w:tr>
      <w:tr w14:paraId="40A0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26F1B0C">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p>
        </w:tc>
        <w:tc>
          <w:tcPr>
            <w:tcW w:w="2365" w:type="dxa"/>
            <w:noWrap w:val="0"/>
            <w:vAlign w:val="center"/>
          </w:tcPr>
          <w:p w14:paraId="0DBF2F0F">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zh-CN" w:eastAsia="zh-CN"/>
              </w:rPr>
              <w:t>磋商保证金</w:t>
            </w:r>
          </w:p>
        </w:tc>
        <w:tc>
          <w:tcPr>
            <w:tcW w:w="5972" w:type="dxa"/>
            <w:noWrap w:val="0"/>
            <w:vAlign w:val="center"/>
          </w:tcPr>
          <w:p w14:paraId="49770516">
            <w:pPr>
              <w:bidi w:val="0"/>
              <w:jc w:val="left"/>
              <w:rPr>
                <w:rFonts w:hint="eastAsia" w:ascii="宋体" w:hAnsi="宋体" w:eastAsia="宋体"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磋商保证金的金额：</w:t>
            </w:r>
            <w:r>
              <w:rPr>
                <w:rFonts w:hint="eastAsia" w:cs="宋体"/>
                <w:b/>
                <w:bCs/>
                <w:highlight w:val="none"/>
                <w:lang w:val="en-US" w:eastAsia="zh-CN"/>
              </w:rPr>
              <w:t>11600</w:t>
            </w:r>
            <w:r>
              <w:rPr>
                <w:rFonts w:hint="eastAsia" w:ascii="宋体" w:hAnsi="宋体" w:eastAsia="宋体" w:cs="宋体"/>
                <w:b/>
                <w:bCs/>
                <w:highlight w:val="none"/>
                <w:lang w:val="en-US" w:eastAsia="zh-CN"/>
              </w:rPr>
              <w:t>元</w:t>
            </w:r>
          </w:p>
          <w:p w14:paraId="555EEDDF">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2.磋商保证金的形式：</w:t>
            </w:r>
          </w:p>
          <w:p w14:paraId="2DEF0BD8">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磋商</w:t>
            </w:r>
            <w:r>
              <w:rPr>
                <w:rFonts w:hint="eastAsia" w:ascii="宋体" w:hAnsi="宋体" w:eastAsia="宋体" w:cs="宋体"/>
                <w:highlight w:val="none"/>
                <w:lang w:val="zh-CN" w:eastAsia="zh-CN"/>
              </w:rPr>
              <w:t>保证金应当以电汇、支票、汇票、本票或者金融机构、担保机构出具的保函等非现金形式提交，响应文件中需装订保证金交款凭证及其</w:t>
            </w:r>
            <w:r>
              <w:rPr>
                <w:rFonts w:hint="eastAsia" w:ascii="宋体" w:hAnsi="宋体" w:eastAsia="宋体" w:cs="宋体"/>
                <w:highlight w:val="none"/>
              </w:rPr>
              <w:t>基本</w:t>
            </w:r>
            <w:r>
              <w:rPr>
                <w:rFonts w:hint="eastAsia" w:ascii="宋体" w:hAnsi="宋体" w:eastAsia="宋体" w:cs="宋体"/>
                <w:highlight w:val="none"/>
                <w:lang w:val="en-US" w:eastAsia="zh-CN"/>
              </w:rPr>
              <w:t>存款账</w:t>
            </w:r>
            <w:r>
              <w:rPr>
                <w:rFonts w:hint="eastAsia" w:ascii="宋体" w:hAnsi="宋体" w:eastAsia="宋体" w:cs="宋体"/>
                <w:highlight w:val="none"/>
              </w:rPr>
              <w:t>户开户许可证或基本存款账户</w:t>
            </w:r>
            <w:r>
              <w:rPr>
                <w:rFonts w:hint="eastAsia" w:ascii="宋体" w:hAnsi="宋体" w:eastAsia="宋体" w:cs="宋体"/>
                <w:highlight w:val="none"/>
                <w:lang w:val="en-US" w:eastAsia="zh-CN"/>
              </w:rPr>
              <w:t>信息材料</w:t>
            </w:r>
            <w:r>
              <w:rPr>
                <w:rFonts w:hint="eastAsia" w:ascii="宋体" w:hAnsi="宋体" w:eastAsia="宋体" w:cs="宋体"/>
                <w:highlight w:val="none"/>
                <w:lang w:val="zh-CN" w:eastAsia="zh-CN"/>
              </w:rPr>
              <w:t>。</w:t>
            </w:r>
          </w:p>
          <w:p w14:paraId="71F54C21">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3.</w:t>
            </w:r>
            <w:r>
              <w:rPr>
                <w:rFonts w:hint="eastAsia" w:ascii="宋体" w:hAnsi="宋体" w:eastAsia="宋体" w:cs="宋体"/>
                <w:highlight w:val="none"/>
                <w:lang w:val="zh-CN" w:eastAsia="zh-CN"/>
              </w:rPr>
              <w:t>指定账户：</w:t>
            </w:r>
          </w:p>
          <w:p w14:paraId="57A84929">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账户名称、开户银行及账号如下：</w:t>
            </w:r>
          </w:p>
          <w:p w14:paraId="762962C1">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开户名称：</w:t>
            </w:r>
            <w:r>
              <w:rPr>
                <w:rFonts w:hint="eastAsia" w:ascii="宋体" w:hAnsi="宋体" w:eastAsia="宋体" w:cs="宋体"/>
                <w:b/>
                <w:bCs/>
                <w:highlight w:val="none"/>
                <w:lang w:val="en-US" w:eastAsia="zh-CN"/>
              </w:rPr>
              <w:t>山西万通渊利企业管理咨询有限公司</w:t>
            </w:r>
          </w:p>
          <w:p w14:paraId="20E92095">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 户 行：</w:t>
            </w:r>
            <w:r>
              <w:rPr>
                <w:rFonts w:hint="eastAsia" w:ascii="宋体" w:hAnsi="宋体" w:eastAsia="宋体" w:cs="宋体"/>
                <w:b/>
                <w:bCs/>
                <w:highlight w:val="none"/>
                <w:lang w:val="en-US" w:eastAsia="zh-CN"/>
              </w:rPr>
              <w:t>中国民生银行股份有限公司太原长治路支行</w:t>
            </w:r>
            <w:r>
              <w:rPr>
                <w:rFonts w:hint="eastAsia" w:ascii="宋体" w:hAnsi="宋体" w:eastAsia="宋体" w:cs="宋体"/>
                <w:highlight w:val="none"/>
                <w:lang w:val="en-US" w:eastAsia="zh-CN"/>
              </w:rPr>
              <w:t xml:space="preserve"> </w:t>
            </w:r>
          </w:p>
          <w:p w14:paraId="755FDE14">
            <w:pPr>
              <w:bidi w:val="0"/>
              <w:jc w:val="left"/>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账    号：</w:t>
            </w:r>
            <w:r>
              <w:rPr>
                <w:rFonts w:hint="eastAsia" w:ascii="宋体" w:hAnsi="宋体" w:eastAsia="宋体" w:cs="宋体"/>
                <w:b/>
                <w:bCs/>
                <w:highlight w:val="none"/>
                <w:lang w:val="en-US" w:eastAsia="zh-CN"/>
              </w:rPr>
              <w:t xml:space="preserve">171229773 </w:t>
            </w:r>
          </w:p>
          <w:p w14:paraId="55F1758E">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4.</w:t>
            </w:r>
            <w:r>
              <w:rPr>
                <w:rFonts w:hint="eastAsia" w:ascii="宋体" w:hAnsi="宋体" w:eastAsia="宋体" w:cs="宋体"/>
                <w:highlight w:val="none"/>
                <w:lang w:val="zh-CN" w:eastAsia="zh-CN"/>
              </w:rPr>
              <w:t>磋商保证金到账截止时间：</w:t>
            </w:r>
            <w:r>
              <w:rPr>
                <w:rFonts w:hint="eastAsia" w:ascii="宋体" w:hAnsi="宋体" w:eastAsia="宋体" w:cs="宋体"/>
                <w:highlight w:val="none"/>
                <w:lang w:val="en-US" w:eastAsia="zh-CN"/>
              </w:rPr>
              <w:t>磋商截止前</w:t>
            </w:r>
          </w:p>
          <w:p w14:paraId="4D8EB55D">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5.注意事项：</w:t>
            </w:r>
          </w:p>
          <w:p w14:paraId="3CC57160">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cs="宋体"/>
                <w:highlight w:val="none"/>
                <w:lang w:val="en-US" w:eastAsia="zh-CN"/>
              </w:rPr>
              <w:t>1</w:t>
            </w:r>
            <w:r>
              <w:rPr>
                <w:rFonts w:hint="eastAsia" w:ascii="宋体" w:hAnsi="宋体" w:eastAsia="宋体" w:cs="宋体"/>
                <w:highlight w:val="none"/>
                <w:lang w:val="en-US" w:eastAsia="zh-CN"/>
              </w:rPr>
              <w:t>)供应商缴纳</w:t>
            </w:r>
            <w:r>
              <w:rPr>
                <w:rFonts w:hint="eastAsia" w:cs="宋体"/>
                <w:highlight w:val="none"/>
                <w:lang w:val="en-US" w:eastAsia="zh-CN"/>
              </w:rPr>
              <w:t>响应保证金</w:t>
            </w:r>
            <w:r>
              <w:rPr>
                <w:rFonts w:hint="eastAsia" w:ascii="宋体" w:hAnsi="宋体" w:eastAsia="宋体" w:cs="宋体"/>
                <w:highlight w:val="none"/>
                <w:lang w:val="en-US" w:eastAsia="zh-CN"/>
              </w:rPr>
              <w:t>时，应在汇款凭证上注明“项目名称（可简写）”。</w:t>
            </w:r>
          </w:p>
          <w:p w14:paraId="7F3425AA">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r>
              <w:rPr>
                <w:rFonts w:hint="eastAsia" w:cs="宋体"/>
                <w:highlight w:val="none"/>
                <w:lang w:val="en-US" w:eastAsia="zh-CN"/>
              </w:rPr>
              <w:t>2</w:t>
            </w:r>
            <w:r>
              <w:rPr>
                <w:rFonts w:hint="eastAsia" w:ascii="宋体" w:hAnsi="宋体" w:eastAsia="宋体" w:cs="宋体"/>
                <w:highlight w:val="none"/>
                <w:lang w:val="en-US" w:eastAsia="zh-CN"/>
              </w:rPr>
              <w:t>)选择汇款的供应商须向银行核实磋商保证金到账，以免因为未到账影响投标。</w:t>
            </w:r>
          </w:p>
          <w:p w14:paraId="64EDD681">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保证金缴纳应符合上述要求，否则按废标处理。</w:t>
            </w:r>
          </w:p>
          <w:p w14:paraId="2F0C32D5">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6</w:t>
            </w:r>
            <w:r>
              <w:rPr>
                <w:rFonts w:hint="eastAsia" w:ascii="宋体" w:hAnsi="宋体" w:eastAsia="宋体" w:cs="宋体"/>
                <w:highlight w:val="none"/>
                <w:lang w:val="zh-CN" w:eastAsia="zh-CN"/>
              </w:rPr>
              <w:t>.磋商保证金的有效期与磋商有效期一致。</w:t>
            </w:r>
          </w:p>
          <w:p w14:paraId="18CD72B2">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7.供应商为联合体的，可以由联合体中的一方或者多方共同交纳磋商保证金，其交纳的保证金对联合体各方均具有约束力。</w:t>
            </w:r>
          </w:p>
          <w:p w14:paraId="6A647F66">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磋商保证金的退还：</w:t>
            </w:r>
          </w:p>
          <w:p w14:paraId="44426730">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 1 \* GB3 \* MERGEFORMAT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zh-CN" w:eastAsia="zh-CN"/>
              </w:rPr>
              <w:t>①</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zh-CN" w:eastAsia="zh-CN"/>
              </w:rPr>
              <w:t>成交通知书发出之日起5个工作日内退还未成交供应商的磋商保证金；</w:t>
            </w:r>
          </w:p>
          <w:p w14:paraId="4656C607">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 2 \* GB3 \* MERGEFORMAT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zh-CN" w:eastAsia="zh-CN"/>
              </w:rPr>
              <w:t>②</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zh-CN" w:eastAsia="zh-CN"/>
              </w:rPr>
              <w:t>采购合同签订之日起5个工作日内退还成交供应商的磋商保证金。</w:t>
            </w:r>
          </w:p>
        </w:tc>
      </w:tr>
      <w:tr w14:paraId="623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F8A9D75">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2365" w:type="dxa"/>
            <w:noWrap w:val="0"/>
            <w:vAlign w:val="center"/>
          </w:tcPr>
          <w:p w14:paraId="01EE5B9C">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不予退还磋商保证金的情形</w:t>
            </w:r>
          </w:p>
        </w:tc>
        <w:tc>
          <w:tcPr>
            <w:tcW w:w="5972" w:type="dxa"/>
            <w:noWrap w:val="0"/>
            <w:vAlign w:val="center"/>
          </w:tcPr>
          <w:p w14:paraId="26A7E923">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1.供应商在提交响应文件截止时间后撤回响应文件的；</w:t>
            </w:r>
          </w:p>
          <w:p w14:paraId="155698C3">
            <w:pPr>
              <w:bidi w:val="0"/>
              <w:jc w:val="left"/>
              <w:rPr>
                <w:rFonts w:hint="eastAsia" w:ascii="宋体" w:hAnsi="宋体" w:eastAsia="宋体" w:cs="宋体"/>
                <w:highlight w:val="none"/>
                <w:lang w:val="zh-CN"/>
              </w:rPr>
            </w:pPr>
            <w:r>
              <w:rPr>
                <w:rFonts w:hint="eastAsia" w:ascii="宋体" w:hAnsi="宋体" w:eastAsia="宋体" w:cs="宋体"/>
                <w:highlight w:val="none"/>
                <w:lang w:val="en-US" w:eastAsia="zh-CN"/>
              </w:rPr>
              <w:t>2.供应商在响应文件中提供虚假材料的；</w:t>
            </w:r>
          </w:p>
          <w:p w14:paraId="19B46454">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3.除因不可抗力或磋商文件认可的情形以外，成交供应商不与采购人签订合同的；</w:t>
            </w:r>
          </w:p>
          <w:p w14:paraId="63318602">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4.供应商与采购人、其他供应商或者采购代理机构恶意串通的；</w:t>
            </w:r>
          </w:p>
          <w:p w14:paraId="50CB6405">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5.磋商文件规定的其他情形。</w:t>
            </w:r>
          </w:p>
        </w:tc>
      </w:tr>
      <w:tr w14:paraId="01A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BF9A865">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p>
        </w:tc>
        <w:tc>
          <w:tcPr>
            <w:tcW w:w="2365" w:type="dxa"/>
            <w:noWrap w:val="0"/>
            <w:vAlign w:val="center"/>
          </w:tcPr>
          <w:p w14:paraId="196AC7E7">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现场</w:t>
            </w:r>
            <w:r>
              <w:rPr>
                <w:rFonts w:hint="eastAsia" w:ascii="宋体" w:hAnsi="宋体" w:eastAsia="宋体" w:cs="宋体"/>
                <w:highlight w:val="none"/>
                <w:lang w:eastAsia="zh-CN"/>
              </w:rPr>
              <w:t>考察</w:t>
            </w:r>
          </w:p>
        </w:tc>
        <w:tc>
          <w:tcPr>
            <w:tcW w:w="5972" w:type="dxa"/>
            <w:noWrap w:val="0"/>
            <w:vAlign w:val="center"/>
          </w:tcPr>
          <w:p w14:paraId="31CCE638">
            <w:pPr>
              <w:bidi w:val="0"/>
              <w:jc w:val="left"/>
              <w:rPr>
                <w:rFonts w:hint="eastAsia" w:ascii="宋体" w:hAnsi="宋体" w:eastAsia="宋体" w:cs="宋体"/>
                <w:highlight w:val="none"/>
                <w:lang w:val="en-US" w:eastAsia="zh-CN"/>
              </w:rPr>
            </w:pPr>
            <w:r>
              <w:rPr>
                <w:rFonts w:hint="eastAsia" w:ascii="宋体" w:hAnsi="宋体" w:eastAsia="宋体" w:cs="宋体"/>
                <w:highlight w:val="none"/>
              </w:rPr>
              <w:t>不组织，</w:t>
            </w:r>
            <w:r>
              <w:rPr>
                <w:rFonts w:hint="eastAsia" w:ascii="宋体" w:hAnsi="宋体" w:eastAsia="宋体" w:cs="宋体"/>
                <w:highlight w:val="none"/>
                <w:lang w:eastAsia="zh-CN"/>
              </w:rPr>
              <w:t>供应商</w:t>
            </w:r>
            <w:r>
              <w:rPr>
                <w:rFonts w:hint="eastAsia" w:ascii="宋体" w:hAnsi="宋体" w:eastAsia="宋体" w:cs="宋体"/>
                <w:highlight w:val="none"/>
              </w:rPr>
              <w:t>自行</w:t>
            </w:r>
            <w:r>
              <w:rPr>
                <w:rFonts w:hint="eastAsia" w:ascii="宋体" w:hAnsi="宋体" w:eastAsia="宋体" w:cs="宋体"/>
                <w:highlight w:val="none"/>
                <w:lang w:eastAsia="zh-CN"/>
              </w:rPr>
              <w:t>考察</w:t>
            </w:r>
            <w:r>
              <w:rPr>
                <w:rFonts w:hint="eastAsia" w:ascii="宋体" w:hAnsi="宋体" w:eastAsia="宋体" w:cs="宋体"/>
                <w:highlight w:val="none"/>
              </w:rPr>
              <w:t>，风险自负。</w:t>
            </w:r>
          </w:p>
        </w:tc>
      </w:tr>
      <w:tr w14:paraId="1349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D4E413C">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w:t>
            </w:r>
          </w:p>
        </w:tc>
        <w:tc>
          <w:tcPr>
            <w:tcW w:w="2365" w:type="dxa"/>
            <w:noWrap w:val="0"/>
            <w:vAlign w:val="center"/>
          </w:tcPr>
          <w:p w14:paraId="0D17B6D5">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磋商前答疑会</w:t>
            </w:r>
          </w:p>
        </w:tc>
        <w:tc>
          <w:tcPr>
            <w:tcW w:w="5972" w:type="dxa"/>
            <w:noWrap w:val="0"/>
            <w:vAlign w:val="center"/>
          </w:tcPr>
          <w:p w14:paraId="7BCF85BA">
            <w:pPr>
              <w:bidi w:val="0"/>
              <w:jc w:val="left"/>
              <w:rPr>
                <w:rFonts w:hint="eastAsia" w:ascii="宋体" w:hAnsi="宋体" w:eastAsia="宋体" w:cs="宋体"/>
                <w:highlight w:val="none"/>
                <w:lang w:val="en-US" w:eastAsia="zh-CN"/>
              </w:rPr>
            </w:pPr>
            <w:r>
              <w:rPr>
                <w:rFonts w:hint="eastAsia" w:ascii="宋体" w:hAnsi="宋体" w:eastAsia="宋体" w:cs="宋体"/>
                <w:highlight w:val="none"/>
              </w:rPr>
              <w:t>不召开</w:t>
            </w:r>
          </w:p>
        </w:tc>
      </w:tr>
      <w:tr w14:paraId="4461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4390A23">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17</w:t>
            </w:r>
          </w:p>
        </w:tc>
        <w:tc>
          <w:tcPr>
            <w:tcW w:w="2365" w:type="dxa"/>
            <w:noWrap w:val="0"/>
            <w:vAlign w:val="center"/>
          </w:tcPr>
          <w:p w14:paraId="4060164F">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分包</w:t>
            </w:r>
          </w:p>
        </w:tc>
        <w:tc>
          <w:tcPr>
            <w:tcW w:w="5972" w:type="dxa"/>
            <w:noWrap w:val="0"/>
            <w:vAlign w:val="center"/>
          </w:tcPr>
          <w:p w14:paraId="60193636">
            <w:pPr>
              <w:bidi w:val="0"/>
              <w:jc w:val="left"/>
              <w:rPr>
                <w:rFonts w:hint="eastAsia" w:ascii="宋体" w:hAnsi="宋体" w:eastAsia="宋体" w:cs="宋体"/>
                <w:highlight w:val="none"/>
                <w:lang w:val="zh-CN" w:eastAsia="zh-CN"/>
              </w:rPr>
            </w:pPr>
            <w:r>
              <w:rPr>
                <w:rFonts w:hint="eastAsia" w:ascii="宋体" w:hAnsi="宋体" w:eastAsia="宋体" w:cs="宋体"/>
                <w:highlight w:val="none"/>
                <w:lang w:eastAsia="zh-CN"/>
              </w:rPr>
              <w:t>不允许</w:t>
            </w:r>
          </w:p>
        </w:tc>
      </w:tr>
      <w:tr w14:paraId="3CF0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094472B">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18</w:t>
            </w:r>
          </w:p>
        </w:tc>
        <w:tc>
          <w:tcPr>
            <w:tcW w:w="2365" w:type="dxa"/>
            <w:noWrap w:val="0"/>
            <w:vAlign w:val="center"/>
          </w:tcPr>
          <w:p w14:paraId="1F18C0BE">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磋商</w:t>
            </w:r>
            <w:r>
              <w:rPr>
                <w:rFonts w:hint="eastAsia" w:ascii="宋体" w:hAnsi="宋体" w:eastAsia="宋体" w:cs="宋体"/>
                <w:highlight w:val="none"/>
              </w:rPr>
              <w:t>有效期</w:t>
            </w:r>
          </w:p>
        </w:tc>
        <w:tc>
          <w:tcPr>
            <w:tcW w:w="5972" w:type="dxa"/>
            <w:noWrap w:val="0"/>
            <w:vAlign w:val="center"/>
          </w:tcPr>
          <w:p w14:paraId="5C01E9A1">
            <w:pPr>
              <w:bidi w:val="0"/>
              <w:jc w:val="left"/>
              <w:rPr>
                <w:rFonts w:hint="eastAsia" w:ascii="宋体" w:hAnsi="宋体" w:eastAsia="宋体" w:cs="宋体"/>
                <w:highlight w:val="none"/>
                <w:lang w:val="en-US" w:eastAsia="zh-CN"/>
              </w:rPr>
            </w:pPr>
            <w:r>
              <w:rPr>
                <w:rFonts w:hint="eastAsia" w:ascii="宋体" w:hAnsi="宋体" w:eastAsia="宋体" w:cs="宋体"/>
                <w:highlight w:val="none"/>
              </w:rPr>
              <w:t>从提交</w:t>
            </w:r>
            <w:r>
              <w:rPr>
                <w:rFonts w:hint="eastAsia" w:ascii="宋体" w:hAnsi="宋体" w:eastAsia="宋体" w:cs="宋体"/>
                <w:highlight w:val="none"/>
                <w:lang w:eastAsia="zh-CN"/>
              </w:rPr>
              <w:t>响应</w:t>
            </w:r>
            <w:r>
              <w:rPr>
                <w:rFonts w:hint="eastAsia" w:ascii="宋体" w:hAnsi="宋体" w:eastAsia="宋体" w:cs="宋体"/>
                <w:highlight w:val="none"/>
              </w:rPr>
              <w:t>文件的截止之日起算</w:t>
            </w:r>
            <w:r>
              <w:rPr>
                <w:rFonts w:hint="eastAsia" w:ascii="宋体" w:hAnsi="宋体" w:eastAsia="宋体" w:cs="宋体"/>
                <w:highlight w:val="none"/>
                <w:lang w:val="en-US" w:eastAsia="zh-CN"/>
              </w:rPr>
              <w:t>90</w:t>
            </w:r>
            <w:r>
              <w:rPr>
                <w:rFonts w:hint="eastAsia" w:ascii="宋体" w:hAnsi="宋体" w:eastAsia="宋体" w:cs="宋体"/>
                <w:highlight w:val="none"/>
              </w:rPr>
              <w:t>日</w:t>
            </w:r>
            <w:r>
              <w:rPr>
                <w:rFonts w:hint="eastAsia" w:ascii="宋体" w:hAnsi="宋体" w:eastAsia="宋体" w:cs="宋体"/>
                <w:highlight w:val="none"/>
                <w:lang w:val="en-US" w:eastAsia="zh-CN"/>
              </w:rPr>
              <w:t>历天</w:t>
            </w:r>
          </w:p>
        </w:tc>
      </w:tr>
      <w:tr w14:paraId="3A19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3954C1A">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19</w:t>
            </w:r>
          </w:p>
        </w:tc>
        <w:tc>
          <w:tcPr>
            <w:tcW w:w="2365" w:type="dxa"/>
            <w:noWrap w:val="0"/>
            <w:vAlign w:val="center"/>
          </w:tcPr>
          <w:p w14:paraId="799681D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履约保证金</w:t>
            </w:r>
          </w:p>
        </w:tc>
        <w:tc>
          <w:tcPr>
            <w:tcW w:w="5972" w:type="dxa"/>
            <w:noWrap w:val="0"/>
            <w:vAlign w:val="center"/>
          </w:tcPr>
          <w:p w14:paraId="7D93DA65">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zh-CN"/>
              </w:rPr>
              <w:t>另行约定</w:t>
            </w:r>
          </w:p>
        </w:tc>
      </w:tr>
      <w:tr w14:paraId="4AA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5E7FD64">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20</w:t>
            </w:r>
          </w:p>
        </w:tc>
        <w:tc>
          <w:tcPr>
            <w:tcW w:w="2365" w:type="dxa"/>
            <w:noWrap w:val="0"/>
            <w:vAlign w:val="center"/>
          </w:tcPr>
          <w:p w14:paraId="111727C5">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响应</w:t>
            </w:r>
            <w:r>
              <w:rPr>
                <w:rFonts w:hint="eastAsia" w:ascii="宋体" w:hAnsi="宋体" w:eastAsia="宋体" w:cs="宋体"/>
                <w:highlight w:val="none"/>
              </w:rPr>
              <w:t>文件份数</w:t>
            </w:r>
          </w:p>
        </w:tc>
        <w:tc>
          <w:tcPr>
            <w:tcW w:w="5972" w:type="dxa"/>
            <w:noWrap w:val="0"/>
            <w:vAlign w:val="center"/>
          </w:tcPr>
          <w:p w14:paraId="72E9F962">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电子响应文件：供应商应使用政采云系统的响应文件编制工具，按照操作手册编制电子响应文件，并使用数字证书（CA）按照磋商文件规定签字、签章。同时使用数字证书（CA）对响应文件进行加密。</w:t>
            </w:r>
          </w:p>
        </w:tc>
      </w:tr>
      <w:tr w14:paraId="56DD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48ED79E8">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1</w:t>
            </w:r>
          </w:p>
        </w:tc>
        <w:tc>
          <w:tcPr>
            <w:tcW w:w="2365" w:type="dxa"/>
            <w:noWrap w:val="0"/>
            <w:vAlign w:val="center"/>
          </w:tcPr>
          <w:p w14:paraId="785F1971">
            <w:pPr>
              <w:pStyle w:val="24"/>
              <w:bidi w:val="0"/>
              <w:rPr>
                <w:rFonts w:hint="eastAsia" w:ascii="宋体" w:hAnsi="宋体" w:eastAsia="宋体" w:cs="宋体"/>
                <w:highlight w:val="none"/>
                <w:lang w:val="en-US" w:eastAsia="zh-CN"/>
              </w:rPr>
            </w:pPr>
            <w:r>
              <w:rPr>
                <w:rFonts w:hint="eastAsia" w:ascii="宋体" w:hAnsi="宋体" w:eastAsia="宋体" w:cs="宋体"/>
                <w:highlight w:val="none"/>
              </w:rPr>
              <w:t>是否退还响应文件</w:t>
            </w:r>
          </w:p>
        </w:tc>
        <w:tc>
          <w:tcPr>
            <w:tcW w:w="5972" w:type="dxa"/>
            <w:noWrap w:val="0"/>
            <w:vAlign w:val="center"/>
          </w:tcPr>
          <w:p w14:paraId="7EB0BDF0">
            <w:pPr>
              <w:bidi w:val="0"/>
              <w:jc w:val="left"/>
              <w:rPr>
                <w:rFonts w:hint="eastAsia" w:ascii="宋体" w:hAnsi="宋体" w:eastAsia="宋体" w:cs="宋体"/>
                <w:highlight w:val="none"/>
                <w:lang w:val="zh-CN" w:eastAsia="zh-CN"/>
              </w:rPr>
            </w:pPr>
            <w:r>
              <w:rPr>
                <w:rFonts w:hint="eastAsia" w:ascii="宋体" w:hAnsi="宋体" w:eastAsia="宋体" w:cs="宋体"/>
                <w:highlight w:val="none"/>
              </w:rPr>
              <w:t>否</w:t>
            </w:r>
          </w:p>
        </w:tc>
      </w:tr>
      <w:tr w14:paraId="3DC8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5B9C13C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2</w:t>
            </w:r>
          </w:p>
        </w:tc>
        <w:tc>
          <w:tcPr>
            <w:tcW w:w="2365" w:type="dxa"/>
            <w:noWrap w:val="0"/>
            <w:vAlign w:val="center"/>
          </w:tcPr>
          <w:p w14:paraId="7E6977D3">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响应</w:t>
            </w:r>
            <w:r>
              <w:rPr>
                <w:rFonts w:hint="eastAsia" w:ascii="宋体" w:hAnsi="宋体" w:eastAsia="宋体" w:cs="宋体"/>
                <w:highlight w:val="none"/>
              </w:rPr>
              <w:t>文件递交截止时间</w:t>
            </w:r>
          </w:p>
        </w:tc>
        <w:tc>
          <w:tcPr>
            <w:tcW w:w="5972" w:type="dxa"/>
            <w:noWrap w:val="0"/>
            <w:vAlign w:val="center"/>
          </w:tcPr>
          <w:p w14:paraId="5B1D37FD">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2026年0</w:t>
            </w:r>
            <w:r>
              <w:rPr>
                <w:rFonts w:hint="eastAsia" w:cs="宋体"/>
                <w:highlight w:val="none"/>
                <w:lang w:val="en-US" w:eastAsia="zh-CN"/>
              </w:rPr>
              <w:t>5</w:t>
            </w:r>
            <w:r>
              <w:rPr>
                <w:rFonts w:hint="eastAsia" w:ascii="宋体" w:hAnsi="宋体" w:eastAsia="宋体" w:cs="宋体"/>
                <w:highlight w:val="none"/>
                <w:lang w:val="en-US" w:eastAsia="zh-CN"/>
              </w:rPr>
              <w:t>月</w:t>
            </w:r>
            <w:r>
              <w:rPr>
                <w:rFonts w:hint="eastAsia" w:cs="宋体"/>
                <w:highlight w:val="none"/>
                <w:lang w:val="en-US" w:eastAsia="zh-CN"/>
              </w:rPr>
              <w:t>26</w:t>
            </w:r>
            <w:r>
              <w:rPr>
                <w:rFonts w:hint="eastAsia" w:ascii="宋体" w:hAnsi="宋体" w:eastAsia="宋体" w:cs="宋体"/>
                <w:highlight w:val="none"/>
                <w:lang w:val="en-US" w:eastAsia="zh-CN"/>
              </w:rPr>
              <w:t>日</w:t>
            </w:r>
            <w:r>
              <w:rPr>
                <w:rFonts w:hint="eastAsia" w:cs="宋体"/>
                <w:highlight w:val="none"/>
                <w:lang w:val="en-US" w:eastAsia="zh-CN"/>
              </w:rPr>
              <w:t>15</w:t>
            </w:r>
            <w:r>
              <w:rPr>
                <w:rFonts w:hint="eastAsia" w:ascii="宋体" w:hAnsi="宋体" w:eastAsia="宋体" w:cs="宋体"/>
                <w:highlight w:val="none"/>
                <w:lang w:val="en-US" w:eastAsia="zh-CN"/>
              </w:rPr>
              <w:t>时</w:t>
            </w:r>
            <w:r>
              <w:rPr>
                <w:rFonts w:hint="eastAsia" w:cs="宋体"/>
                <w:highlight w:val="none"/>
                <w:lang w:val="en-US" w:eastAsia="zh-CN"/>
              </w:rPr>
              <w:t>00</w:t>
            </w:r>
            <w:r>
              <w:rPr>
                <w:rFonts w:hint="eastAsia" w:ascii="宋体" w:hAnsi="宋体" w:eastAsia="宋体" w:cs="宋体"/>
                <w:highlight w:val="none"/>
                <w:lang w:val="en-US" w:eastAsia="zh-CN"/>
              </w:rPr>
              <w:t>分</w:t>
            </w:r>
          </w:p>
        </w:tc>
      </w:tr>
      <w:tr w14:paraId="7DCE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82" w:type="dxa"/>
            <w:noWrap w:val="0"/>
            <w:vAlign w:val="center"/>
          </w:tcPr>
          <w:p w14:paraId="5052D8CD">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3</w:t>
            </w:r>
          </w:p>
        </w:tc>
        <w:tc>
          <w:tcPr>
            <w:tcW w:w="2365" w:type="dxa"/>
            <w:noWrap w:val="0"/>
            <w:vAlign w:val="center"/>
          </w:tcPr>
          <w:p w14:paraId="14C04D14">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开启、</w:t>
            </w:r>
            <w:r>
              <w:rPr>
                <w:rFonts w:hint="eastAsia" w:ascii="宋体" w:hAnsi="宋体" w:eastAsia="宋体" w:cs="宋体"/>
                <w:highlight w:val="none"/>
                <w:lang w:val="en-US" w:eastAsia="zh-CN"/>
              </w:rPr>
              <w:t>解密</w:t>
            </w:r>
            <w:r>
              <w:rPr>
                <w:rFonts w:hint="eastAsia" w:ascii="宋体" w:hAnsi="宋体" w:eastAsia="宋体" w:cs="宋体"/>
                <w:highlight w:val="none"/>
              </w:rPr>
              <w:t>时间</w:t>
            </w:r>
          </w:p>
        </w:tc>
        <w:tc>
          <w:tcPr>
            <w:tcW w:w="5972" w:type="dxa"/>
            <w:noWrap w:val="0"/>
            <w:vAlign w:val="center"/>
          </w:tcPr>
          <w:p w14:paraId="68C1793B">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2026年0</w:t>
            </w:r>
            <w:r>
              <w:rPr>
                <w:rFonts w:hint="eastAsia" w:cs="宋体"/>
                <w:highlight w:val="none"/>
                <w:lang w:val="en-US" w:eastAsia="zh-CN"/>
              </w:rPr>
              <w:t>5</w:t>
            </w:r>
            <w:r>
              <w:rPr>
                <w:rFonts w:hint="eastAsia" w:ascii="宋体" w:hAnsi="宋体" w:eastAsia="宋体" w:cs="宋体"/>
                <w:highlight w:val="none"/>
                <w:lang w:val="zh-CN" w:eastAsia="zh-CN"/>
              </w:rPr>
              <w:t>月</w:t>
            </w:r>
            <w:r>
              <w:rPr>
                <w:rFonts w:hint="eastAsia" w:cs="宋体"/>
                <w:highlight w:val="none"/>
                <w:lang w:val="en-US" w:eastAsia="zh-CN"/>
              </w:rPr>
              <w:t>26</w:t>
            </w:r>
            <w:r>
              <w:rPr>
                <w:rFonts w:hint="eastAsia" w:ascii="宋体" w:hAnsi="宋体" w:eastAsia="宋体" w:cs="宋体"/>
                <w:highlight w:val="none"/>
                <w:lang w:val="zh-CN" w:eastAsia="zh-CN"/>
              </w:rPr>
              <w:t>日</w:t>
            </w:r>
            <w:r>
              <w:rPr>
                <w:rFonts w:hint="eastAsia" w:cs="宋体"/>
                <w:highlight w:val="none"/>
                <w:lang w:val="en-US" w:eastAsia="zh-CN"/>
              </w:rPr>
              <w:t>15</w:t>
            </w:r>
            <w:r>
              <w:rPr>
                <w:rFonts w:hint="eastAsia" w:ascii="宋体" w:hAnsi="宋体" w:eastAsia="宋体" w:cs="宋体"/>
                <w:highlight w:val="none"/>
                <w:lang w:val="zh-CN" w:eastAsia="zh-CN"/>
              </w:rPr>
              <w:t>时</w:t>
            </w:r>
            <w:r>
              <w:rPr>
                <w:rFonts w:hint="eastAsia" w:cs="宋体"/>
                <w:highlight w:val="none"/>
                <w:lang w:val="en-US" w:eastAsia="zh-CN"/>
              </w:rPr>
              <w:t>00</w:t>
            </w:r>
            <w:r>
              <w:rPr>
                <w:rFonts w:hint="eastAsia" w:ascii="宋体" w:hAnsi="宋体" w:eastAsia="宋体" w:cs="宋体"/>
                <w:highlight w:val="none"/>
                <w:lang w:val="zh-CN" w:eastAsia="zh-CN"/>
              </w:rPr>
              <w:t>分</w:t>
            </w:r>
          </w:p>
        </w:tc>
      </w:tr>
      <w:tr w14:paraId="0B5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71C29D67">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4</w:t>
            </w:r>
          </w:p>
        </w:tc>
        <w:tc>
          <w:tcPr>
            <w:tcW w:w="2365" w:type="dxa"/>
            <w:noWrap w:val="0"/>
            <w:vAlign w:val="center"/>
          </w:tcPr>
          <w:p w14:paraId="5FFE5C28">
            <w:pPr>
              <w:pStyle w:val="24"/>
              <w:bidi w:val="0"/>
              <w:rPr>
                <w:rFonts w:hint="eastAsia" w:ascii="宋体" w:hAnsi="宋体" w:eastAsia="宋体" w:cs="宋体"/>
                <w:highlight w:val="none"/>
                <w:lang w:eastAsia="zh-CN"/>
              </w:rPr>
            </w:pPr>
            <w:r>
              <w:rPr>
                <w:rFonts w:hint="eastAsia" w:ascii="宋体" w:hAnsi="宋体" w:eastAsia="宋体" w:cs="宋体"/>
                <w:highlight w:val="none"/>
                <w:lang w:eastAsia="zh-CN"/>
              </w:rPr>
              <w:t>开启、</w:t>
            </w:r>
            <w:r>
              <w:rPr>
                <w:rFonts w:hint="eastAsia" w:ascii="宋体" w:hAnsi="宋体" w:eastAsia="宋体" w:cs="宋体"/>
                <w:highlight w:val="none"/>
                <w:lang w:val="en-US" w:eastAsia="zh-CN"/>
              </w:rPr>
              <w:t>解密</w:t>
            </w:r>
            <w:r>
              <w:rPr>
                <w:rFonts w:hint="eastAsia" w:ascii="宋体" w:hAnsi="宋体" w:eastAsia="宋体" w:cs="宋体"/>
                <w:highlight w:val="none"/>
              </w:rPr>
              <w:t>地点</w:t>
            </w:r>
          </w:p>
        </w:tc>
        <w:tc>
          <w:tcPr>
            <w:tcW w:w="5972" w:type="dxa"/>
            <w:noWrap w:val="0"/>
            <w:vAlign w:val="center"/>
          </w:tcPr>
          <w:p w14:paraId="218F54B6">
            <w:pPr>
              <w:bidi w:val="0"/>
              <w:jc w:val="left"/>
              <w:rPr>
                <w:rFonts w:hint="eastAsia" w:ascii="宋体" w:hAnsi="宋体" w:eastAsia="宋体" w:cs="宋体"/>
                <w:highlight w:val="none"/>
              </w:rPr>
            </w:pPr>
            <w:r>
              <w:rPr>
                <w:rFonts w:hint="eastAsia" w:ascii="宋体" w:hAnsi="宋体" w:cs="宋体"/>
                <w:sz w:val="24"/>
                <w:highlight w:val="none"/>
                <w:u w:val="none"/>
              </w:rPr>
              <w:t>政采云平台电子投标客户端（http://www.ccgp-shanxi.gov.cn/）线上开启。开启后，供应商在规定时间内进行响应文件解密，解密截止时间未进行解密的，视为未递交响应文件</w:t>
            </w:r>
          </w:p>
        </w:tc>
      </w:tr>
      <w:tr w14:paraId="1416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08825B62">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5</w:t>
            </w:r>
          </w:p>
        </w:tc>
        <w:tc>
          <w:tcPr>
            <w:tcW w:w="2365" w:type="dxa"/>
            <w:noWrap w:val="0"/>
            <w:vAlign w:val="center"/>
          </w:tcPr>
          <w:p w14:paraId="353E098D">
            <w:pPr>
              <w:pStyle w:val="24"/>
              <w:bidi w:val="0"/>
              <w:rPr>
                <w:rFonts w:hint="eastAsia" w:ascii="宋体" w:hAnsi="宋体" w:eastAsia="宋体" w:cs="宋体"/>
                <w:highlight w:val="none"/>
                <w:lang w:val="zh-CN" w:eastAsia="zh-CN"/>
              </w:rPr>
            </w:pPr>
            <w:r>
              <w:rPr>
                <w:rFonts w:hint="eastAsia" w:ascii="宋体" w:hAnsi="宋体" w:eastAsia="宋体" w:cs="宋体"/>
                <w:highlight w:val="none"/>
                <w:lang w:val="zh-CN"/>
              </w:rPr>
              <w:t>磋商小组的组建</w:t>
            </w:r>
          </w:p>
        </w:tc>
        <w:tc>
          <w:tcPr>
            <w:tcW w:w="5972" w:type="dxa"/>
            <w:noWrap w:val="0"/>
            <w:vAlign w:val="center"/>
          </w:tcPr>
          <w:p w14:paraId="73567A24">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磋商小组构成：3人，</w:t>
            </w:r>
          </w:p>
          <w:p w14:paraId="320B0621">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其中专家</w:t>
            </w:r>
            <w:r>
              <w:rPr>
                <w:rFonts w:hint="eastAsia" w:cs="宋体"/>
                <w:highlight w:val="none"/>
                <w:lang w:val="en-US" w:eastAsia="zh-CN"/>
              </w:rPr>
              <w:t>3</w:t>
            </w:r>
            <w:r>
              <w:rPr>
                <w:rFonts w:hint="eastAsia" w:ascii="宋体" w:hAnsi="宋体" w:eastAsia="宋体" w:cs="宋体"/>
                <w:highlight w:val="none"/>
                <w:lang w:val="en-US" w:eastAsia="zh-CN"/>
              </w:rPr>
              <w:t>人；</w:t>
            </w:r>
          </w:p>
          <w:p w14:paraId="1CF091B3">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评审专家确定方式：山西省政府采购评审专家库中随机抽取。</w:t>
            </w:r>
          </w:p>
        </w:tc>
      </w:tr>
      <w:tr w14:paraId="7E14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389817D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6</w:t>
            </w:r>
          </w:p>
        </w:tc>
        <w:tc>
          <w:tcPr>
            <w:tcW w:w="2365" w:type="dxa"/>
            <w:noWrap w:val="0"/>
            <w:vAlign w:val="center"/>
          </w:tcPr>
          <w:p w14:paraId="40FF19EB">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zh-CN"/>
              </w:rPr>
              <w:t>评审程序及方法</w:t>
            </w:r>
          </w:p>
        </w:tc>
        <w:tc>
          <w:tcPr>
            <w:tcW w:w="5972" w:type="dxa"/>
            <w:noWrap w:val="0"/>
            <w:vAlign w:val="center"/>
          </w:tcPr>
          <w:p w14:paraId="158058DB">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1.一轮磋商与二轮报价</w:t>
            </w:r>
          </w:p>
          <w:p w14:paraId="242057A6">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2.综合评分法</w:t>
            </w:r>
          </w:p>
        </w:tc>
      </w:tr>
      <w:tr w14:paraId="7DFE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21C693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7</w:t>
            </w:r>
          </w:p>
        </w:tc>
        <w:tc>
          <w:tcPr>
            <w:tcW w:w="2365" w:type="dxa"/>
            <w:noWrap w:val="0"/>
            <w:vAlign w:val="center"/>
          </w:tcPr>
          <w:p w14:paraId="3CC29777">
            <w:pPr>
              <w:pStyle w:val="24"/>
              <w:bidi w:val="0"/>
              <w:rPr>
                <w:rFonts w:hint="eastAsia" w:ascii="宋体" w:hAnsi="宋体" w:eastAsia="宋体" w:cs="宋体"/>
                <w:highlight w:val="none"/>
                <w:lang w:val="zh-CN" w:eastAsia="zh-CN"/>
              </w:rPr>
            </w:pPr>
            <w:r>
              <w:rPr>
                <w:rFonts w:hint="eastAsia" w:ascii="宋体" w:hAnsi="宋体" w:eastAsia="宋体" w:cs="宋体"/>
                <w:highlight w:val="none"/>
                <w:lang w:val="zh-CN"/>
              </w:rPr>
              <w:t>是否授权磋商小组确定成交供应商</w:t>
            </w:r>
          </w:p>
        </w:tc>
        <w:tc>
          <w:tcPr>
            <w:tcW w:w="5972" w:type="dxa"/>
            <w:noWrap w:val="0"/>
            <w:vAlign w:val="center"/>
          </w:tcPr>
          <w:p w14:paraId="600B3727">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是</w:t>
            </w:r>
          </w:p>
        </w:tc>
      </w:tr>
      <w:tr w14:paraId="272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63630925">
            <w:pPr>
              <w:pStyle w:val="24"/>
              <w:bidi w:val="0"/>
              <w:rPr>
                <w:rFonts w:hint="default" w:ascii="宋体" w:hAnsi="宋体" w:eastAsia="宋体" w:cs="宋体"/>
                <w:highlight w:val="none"/>
                <w:lang w:val="en-US" w:eastAsia="zh-CN"/>
              </w:rPr>
            </w:pPr>
            <w:r>
              <w:rPr>
                <w:rFonts w:hint="eastAsia" w:cs="宋体"/>
                <w:highlight w:val="none"/>
                <w:lang w:val="en-US" w:eastAsia="zh-CN"/>
              </w:rPr>
              <w:t>28</w:t>
            </w:r>
          </w:p>
        </w:tc>
        <w:tc>
          <w:tcPr>
            <w:tcW w:w="2365" w:type="dxa"/>
            <w:noWrap w:val="0"/>
            <w:vAlign w:val="center"/>
          </w:tcPr>
          <w:p w14:paraId="54696ABA">
            <w:pPr>
              <w:pStyle w:val="24"/>
              <w:bidi w:val="0"/>
              <w:rPr>
                <w:rFonts w:hint="eastAsia" w:ascii="宋体" w:hAnsi="宋体" w:eastAsia="宋体" w:cs="宋体"/>
                <w:highlight w:val="none"/>
                <w:lang w:val="zh-CN" w:eastAsia="zh-CN"/>
              </w:rPr>
            </w:pPr>
            <w:r>
              <w:rPr>
                <w:rFonts w:hint="eastAsia" w:ascii="宋体" w:hAnsi="宋体" w:eastAsia="宋体" w:cs="宋体"/>
                <w:highlight w:val="none"/>
                <w:lang w:val="zh-CN" w:eastAsia="zh-CN"/>
              </w:rPr>
              <w:t>成交结果</w:t>
            </w:r>
            <w:r>
              <w:rPr>
                <w:rFonts w:hint="eastAsia" w:cs="宋体"/>
                <w:highlight w:val="none"/>
                <w:lang w:val="en-US" w:eastAsia="zh-CN"/>
              </w:rPr>
              <w:t>公告</w:t>
            </w:r>
          </w:p>
        </w:tc>
        <w:tc>
          <w:tcPr>
            <w:tcW w:w="5972" w:type="dxa"/>
            <w:noWrap w:val="0"/>
            <w:vAlign w:val="center"/>
          </w:tcPr>
          <w:p w14:paraId="4505AED2">
            <w:pPr>
              <w:bidi w:val="0"/>
              <w:jc w:val="left"/>
              <w:rPr>
                <w:rFonts w:hint="eastAsia" w:ascii="宋体" w:hAnsi="宋体" w:eastAsia="宋体" w:cs="宋体"/>
                <w:highlight w:val="none"/>
                <w:lang w:val="zh-CN" w:eastAsia="zh-CN"/>
              </w:rPr>
            </w:pPr>
            <w:r>
              <w:rPr>
                <w:rFonts w:hint="eastAsia" w:ascii="宋体" w:hAnsi="宋体" w:eastAsia="宋体" w:cs="宋体"/>
                <w:highlight w:val="none"/>
                <w:lang w:val="zh-CN" w:eastAsia="zh-CN"/>
              </w:rPr>
              <w:t>媒介：《山西政府采购网》</w:t>
            </w:r>
          </w:p>
          <w:p w14:paraId="6C905D6E">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zh-CN" w:eastAsia="zh-CN"/>
              </w:rPr>
              <w:t>公示期：</w:t>
            </w:r>
            <w:r>
              <w:rPr>
                <w:rFonts w:hint="eastAsia" w:ascii="宋体" w:hAnsi="宋体" w:eastAsia="宋体" w:cs="宋体"/>
                <w:highlight w:val="none"/>
                <w:lang w:val="en-US" w:eastAsia="zh-CN"/>
              </w:rPr>
              <w:t>1个工作日</w:t>
            </w:r>
          </w:p>
        </w:tc>
      </w:tr>
      <w:tr w14:paraId="59E2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2D04C1FD">
            <w:pPr>
              <w:pStyle w:val="24"/>
              <w:bidi w:val="0"/>
              <w:rPr>
                <w:rFonts w:hint="default" w:ascii="宋体" w:hAnsi="宋体" w:eastAsia="宋体" w:cs="宋体"/>
                <w:highlight w:val="none"/>
                <w:lang w:val="en-US" w:eastAsia="zh-CN"/>
              </w:rPr>
            </w:pPr>
            <w:r>
              <w:rPr>
                <w:rFonts w:hint="eastAsia" w:cs="宋体"/>
                <w:highlight w:val="none"/>
                <w:lang w:val="en-US" w:eastAsia="zh-CN"/>
              </w:rPr>
              <w:t>29</w:t>
            </w:r>
          </w:p>
        </w:tc>
        <w:tc>
          <w:tcPr>
            <w:tcW w:w="2365" w:type="dxa"/>
            <w:noWrap w:val="0"/>
            <w:vAlign w:val="center"/>
          </w:tcPr>
          <w:p w14:paraId="56F97179">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zh-CN"/>
              </w:rPr>
              <w:t>采购代理服务费</w:t>
            </w:r>
          </w:p>
        </w:tc>
        <w:tc>
          <w:tcPr>
            <w:tcW w:w="5972" w:type="dxa"/>
            <w:noWrap w:val="0"/>
            <w:vAlign w:val="center"/>
          </w:tcPr>
          <w:p w14:paraId="3CE2E40B">
            <w:pPr>
              <w:bidi w:val="0"/>
              <w:jc w:val="left"/>
              <w:rPr>
                <w:rFonts w:hint="eastAsia" w:ascii="宋体" w:hAnsi="宋体" w:eastAsia="宋体" w:cs="宋体"/>
                <w:highlight w:val="none"/>
                <w:lang w:val="zh-CN"/>
              </w:rPr>
            </w:pPr>
            <w:r>
              <w:rPr>
                <w:rFonts w:hint="eastAsia" w:ascii="宋体" w:hAnsi="宋体" w:eastAsia="宋体" w:cs="宋体"/>
                <w:highlight w:val="none"/>
                <w:lang w:val="en-US" w:eastAsia="zh-CN"/>
              </w:rPr>
              <w:t>1.</w:t>
            </w:r>
            <w:r>
              <w:rPr>
                <w:rFonts w:hint="eastAsia" w:ascii="宋体" w:hAnsi="宋体" w:eastAsia="宋体" w:cs="宋体"/>
                <w:highlight w:val="none"/>
                <w:lang w:val="zh-CN"/>
              </w:rPr>
              <w:t>本次采购的采购代理服务费由成交供应商支付；</w:t>
            </w:r>
          </w:p>
          <w:p w14:paraId="2049C1D4">
            <w:pPr>
              <w:bidi w:val="0"/>
              <w:jc w:val="left"/>
              <w:rPr>
                <w:rFonts w:hint="eastAsia" w:ascii="宋体" w:hAnsi="宋体" w:eastAsia="宋体" w:cs="宋体"/>
                <w:highlight w:val="none"/>
                <w:lang w:val="zh-CN"/>
              </w:rPr>
            </w:pPr>
            <w:r>
              <w:rPr>
                <w:rFonts w:hint="eastAsia" w:ascii="宋体" w:hAnsi="宋体" w:eastAsia="宋体" w:cs="宋体"/>
                <w:highlight w:val="none"/>
                <w:lang w:val="en-US" w:eastAsia="zh-CN"/>
              </w:rPr>
              <w:t>2.</w:t>
            </w:r>
            <w:r>
              <w:rPr>
                <w:rFonts w:hint="eastAsia" w:ascii="宋体" w:hAnsi="宋体" w:eastAsia="宋体" w:cs="宋体"/>
                <w:highlight w:val="none"/>
                <w:lang w:val="zh-CN"/>
              </w:rPr>
              <w:t>成交供应商需在领取成交通知书时按照类别全额一次性支付；</w:t>
            </w:r>
          </w:p>
          <w:p w14:paraId="0FFE7218">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3.收费标准：成交人在领取成交通知书时一次性支付成交服务费。采购项目成交服务费由成交报价人缴纳，参照国家计委《招标代理服务收费管理暂行办法》（计价格[2002]1980号）、国家发改委《关于招标代理服务收费有关问题的通知》（发改办价格[2003]857号）、《国家发展改革委关于降低部分建设项目收费标准规范行为等有关问题的通知》（发改价格[2011]534号）文件规定</w:t>
            </w:r>
            <w:r>
              <w:rPr>
                <w:rFonts w:hint="eastAsia" w:cs="宋体"/>
                <w:highlight w:val="none"/>
                <w:lang w:val="en-US" w:eastAsia="zh-CN"/>
              </w:rPr>
              <w:t>的50%</w:t>
            </w:r>
            <w:r>
              <w:rPr>
                <w:rFonts w:hint="eastAsia" w:ascii="宋体" w:hAnsi="宋体" w:eastAsia="宋体" w:cs="宋体"/>
                <w:highlight w:val="none"/>
                <w:lang w:val="en-US" w:eastAsia="zh-CN"/>
              </w:rPr>
              <w:t>执行。</w:t>
            </w:r>
          </w:p>
        </w:tc>
      </w:tr>
      <w:tr w14:paraId="3416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11D42A4">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cs="宋体"/>
                <w:highlight w:val="none"/>
                <w:lang w:val="en-US" w:eastAsia="zh-CN"/>
              </w:rPr>
              <w:t>0</w:t>
            </w:r>
          </w:p>
        </w:tc>
        <w:tc>
          <w:tcPr>
            <w:tcW w:w="2365" w:type="dxa"/>
            <w:noWrap w:val="0"/>
            <w:vAlign w:val="center"/>
          </w:tcPr>
          <w:p w14:paraId="017AC1D1">
            <w:pPr>
              <w:pStyle w:val="24"/>
              <w:bidi w:val="0"/>
              <w:rPr>
                <w:rFonts w:hint="eastAsia" w:ascii="宋体" w:hAnsi="宋体" w:eastAsia="宋体" w:cs="宋体"/>
                <w:highlight w:val="none"/>
                <w:lang w:val="zh-CN"/>
              </w:rPr>
            </w:pPr>
            <w:r>
              <w:rPr>
                <w:rFonts w:hint="eastAsia" w:ascii="宋体" w:hAnsi="宋体" w:eastAsia="宋体" w:cs="宋体"/>
                <w:highlight w:val="none"/>
              </w:rPr>
              <w:t>政府采购相关政策要求</w:t>
            </w:r>
          </w:p>
        </w:tc>
        <w:tc>
          <w:tcPr>
            <w:tcW w:w="5972" w:type="dxa"/>
            <w:noWrap w:val="0"/>
            <w:vAlign w:val="center"/>
          </w:tcPr>
          <w:p w14:paraId="7E19DA87">
            <w:pPr>
              <w:bidi w:val="0"/>
              <w:jc w:val="left"/>
              <w:rPr>
                <w:rFonts w:hint="eastAsia" w:ascii="宋体" w:hAnsi="宋体" w:eastAsia="宋体" w:cs="宋体"/>
                <w:highlight w:val="none"/>
              </w:rPr>
            </w:pPr>
            <w:r>
              <w:rPr>
                <w:rFonts w:hint="eastAsia" w:ascii="宋体" w:hAnsi="宋体" w:eastAsia="宋体" w:cs="宋体"/>
                <w:highlight w:val="none"/>
              </w:rPr>
              <w:t>1、本项目涉及进口产品的要求：</w:t>
            </w:r>
          </w:p>
          <w:p w14:paraId="67031F8C">
            <w:pPr>
              <w:bidi w:val="0"/>
              <w:jc w:val="left"/>
              <w:rPr>
                <w:rFonts w:hint="eastAsia" w:ascii="宋体" w:hAnsi="宋体" w:eastAsia="宋体" w:cs="宋体"/>
                <w:highlight w:val="none"/>
              </w:rPr>
            </w:pPr>
            <w:r>
              <w:rPr>
                <w:rFonts w:hint="eastAsia" w:ascii="宋体" w:hAnsi="宋体" w:eastAsia="宋体" w:cs="宋体"/>
                <w:highlight w:val="none"/>
              </w:rPr>
              <w:t>（1）本项目采购标的物未特别注明“进口产品”（通过中国海关报关验放进入中国境内且产自境外的产品）字样的，均必须采购国产产品。</w:t>
            </w:r>
          </w:p>
          <w:p w14:paraId="15553D58">
            <w:pPr>
              <w:bidi w:val="0"/>
              <w:jc w:val="left"/>
              <w:rPr>
                <w:rFonts w:hint="eastAsia" w:ascii="宋体" w:hAnsi="宋体" w:eastAsia="宋体" w:cs="宋体"/>
                <w:highlight w:val="none"/>
              </w:rPr>
            </w:pPr>
            <w:r>
              <w:rPr>
                <w:rFonts w:hint="eastAsia" w:ascii="宋体" w:hAnsi="宋体" w:eastAsia="宋体" w:cs="宋体"/>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3F6C0E0">
            <w:pPr>
              <w:bidi w:val="0"/>
              <w:jc w:val="left"/>
              <w:rPr>
                <w:rFonts w:hint="eastAsia" w:ascii="宋体" w:hAnsi="宋体" w:eastAsia="宋体" w:cs="宋体"/>
                <w:highlight w:val="none"/>
              </w:rPr>
            </w:pPr>
            <w:r>
              <w:rPr>
                <w:rFonts w:hint="eastAsia" w:ascii="宋体" w:hAnsi="宋体" w:eastAsia="宋体" w:cs="宋体"/>
                <w:highlight w:val="none"/>
              </w:rPr>
              <w:t xml:space="preserve">2、本项目涉及“节能产品政府采购品目清单”政府强制采购产品的要求： </w:t>
            </w:r>
          </w:p>
          <w:p w14:paraId="1E93E5BE">
            <w:pPr>
              <w:bidi w:val="0"/>
              <w:jc w:val="left"/>
              <w:rPr>
                <w:rFonts w:hint="eastAsia" w:ascii="宋体" w:hAnsi="宋体" w:eastAsia="宋体" w:cs="宋体"/>
                <w:highlight w:val="none"/>
              </w:rPr>
            </w:pPr>
            <w:r>
              <w:rPr>
                <w:rFonts w:hint="eastAsia" w:ascii="宋体" w:hAnsi="宋体" w:eastAsia="宋体" w:cs="宋体"/>
                <w:highlight w:val="none"/>
              </w:rPr>
              <w:t>（1）本文件所采购产品属于政府强制采购节能产品的，磋商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6CB6B56">
            <w:pPr>
              <w:bidi w:val="0"/>
              <w:jc w:val="left"/>
              <w:rPr>
                <w:rFonts w:hint="eastAsia" w:ascii="宋体" w:hAnsi="宋体" w:eastAsia="宋体" w:cs="宋体"/>
                <w:highlight w:val="none"/>
              </w:rPr>
            </w:pPr>
            <w:r>
              <w:rPr>
                <w:rFonts w:hint="eastAsia" w:ascii="宋体" w:hAnsi="宋体" w:eastAsia="宋体" w:cs="宋体"/>
                <w:highlight w:val="none"/>
              </w:rPr>
              <w:t>（2）本文件未列出政府强制采购节能产品的，磋商供应商可投报“节能产品政府采购品目清单”中非政府强制采购节能产品或其范围以外的产品。</w:t>
            </w:r>
          </w:p>
          <w:p w14:paraId="2D38305A">
            <w:pPr>
              <w:bidi w:val="0"/>
              <w:jc w:val="left"/>
              <w:rPr>
                <w:rFonts w:hint="eastAsia" w:ascii="宋体" w:hAnsi="宋体" w:eastAsia="宋体" w:cs="宋体"/>
                <w:highlight w:val="none"/>
              </w:rPr>
            </w:pPr>
            <w:r>
              <w:rPr>
                <w:rFonts w:hint="eastAsia" w:ascii="宋体" w:hAnsi="宋体" w:eastAsia="宋体" w:cs="宋体"/>
                <w:highlight w:val="none"/>
              </w:rPr>
              <w:t>3、本项目涉及非政府强制采购产品的要求：</w:t>
            </w:r>
          </w:p>
          <w:p w14:paraId="7073479B">
            <w:pPr>
              <w:bidi w:val="0"/>
              <w:jc w:val="left"/>
              <w:rPr>
                <w:rFonts w:hint="eastAsia" w:ascii="宋体" w:hAnsi="宋体" w:eastAsia="宋体" w:cs="宋体"/>
                <w:highlight w:val="none"/>
              </w:rPr>
            </w:pPr>
            <w:r>
              <w:rPr>
                <w:rFonts w:hint="eastAsia" w:ascii="宋体" w:hAnsi="宋体" w:eastAsia="宋体" w:cs="宋体"/>
                <w:highlight w:val="none"/>
              </w:rPr>
              <w:t>（1）投报产品有“节能产品政府采购品目清单、环境标志产品政府采购品目清单”中非政府强制采购产品的将实行优先采购政策。</w:t>
            </w:r>
          </w:p>
          <w:p w14:paraId="312D3A5A">
            <w:pPr>
              <w:bidi w:val="0"/>
              <w:jc w:val="left"/>
              <w:rPr>
                <w:rFonts w:hint="eastAsia" w:ascii="宋体" w:hAnsi="宋体" w:eastAsia="宋体" w:cs="宋体"/>
                <w:highlight w:val="none"/>
              </w:rPr>
            </w:pPr>
            <w:r>
              <w:rPr>
                <w:rFonts w:hint="eastAsia" w:ascii="宋体" w:hAnsi="宋体" w:eastAsia="宋体" w:cs="宋体"/>
                <w:highlight w:val="none"/>
              </w:rPr>
              <w:t>（2）磋商供应商须如实填写《非政府强制采购产品明细表》，并提供所投产品获得国家确定的认证机构出具的、处于有效期之内的节能产品、环境标志产品认证证书扫描件或影印件。</w:t>
            </w:r>
          </w:p>
          <w:p w14:paraId="038B6B42">
            <w:pPr>
              <w:bidi w:val="0"/>
              <w:jc w:val="left"/>
              <w:rPr>
                <w:rFonts w:hint="eastAsia" w:ascii="宋体" w:hAnsi="宋体" w:eastAsia="宋体" w:cs="宋体"/>
                <w:highlight w:val="none"/>
              </w:rPr>
            </w:pPr>
            <w:r>
              <w:rPr>
                <w:rFonts w:hint="eastAsia" w:ascii="宋体" w:hAnsi="宋体" w:eastAsia="宋体" w:cs="宋体"/>
                <w:highlight w:val="none"/>
              </w:rPr>
              <w:t>4、本项目涉及正版软件的要求：</w:t>
            </w:r>
          </w:p>
          <w:p w14:paraId="354C0060">
            <w:pPr>
              <w:bidi w:val="0"/>
              <w:jc w:val="left"/>
              <w:rPr>
                <w:rFonts w:hint="eastAsia" w:ascii="宋体" w:hAnsi="宋体" w:eastAsia="宋体" w:cs="宋体"/>
                <w:highlight w:val="none"/>
              </w:rPr>
            </w:pPr>
            <w:r>
              <w:rPr>
                <w:rFonts w:hint="eastAsia" w:ascii="宋体" w:hAnsi="宋体" w:eastAsia="宋体" w:cs="宋体"/>
                <w:highlight w:val="none"/>
              </w:rPr>
              <w:t>磋商供应商需承诺投报的计算机产品预装正版操作系统，投报的硬件产品内的预装软件为正版软件。</w:t>
            </w:r>
          </w:p>
          <w:p w14:paraId="5B9F62A7">
            <w:pPr>
              <w:bidi w:val="0"/>
              <w:jc w:val="left"/>
              <w:rPr>
                <w:rFonts w:hint="eastAsia" w:ascii="宋体" w:hAnsi="宋体" w:eastAsia="宋体" w:cs="宋体"/>
                <w:highlight w:val="none"/>
              </w:rPr>
            </w:pPr>
            <w:r>
              <w:rPr>
                <w:rFonts w:hint="eastAsia" w:ascii="宋体" w:hAnsi="宋体" w:eastAsia="宋体" w:cs="宋体"/>
                <w:highlight w:val="none"/>
              </w:rPr>
              <w:t>5、中小企业参加本项目磋商要求：</w:t>
            </w:r>
          </w:p>
          <w:p w14:paraId="669978C4">
            <w:pPr>
              <w:bidi w:val="0"/>
              <w:jc w:val="left"/>
              <w:rPr>
                <w:rFonts w:hint="eastAsia" w:ascii="宋体" w:hAnsi="宋体" w:eastAsia="宋体" w:cs="宋体"/>
                <w:highlight w:val="none"/>
              </w:rPr>
            </w:pPr>
            <w:r>
              <w:rPr>
                <w:rFonts w:hint="eastAsia" w:ascii="宋体" w:hAnsi="宋体" w:eastAsia="宋体" w:cs="宋体"/>
                <w:highlight w:val="none"/>
              </w:rPr>
              <w:t>（1）按照财库〔2020〕46号《关于印发&lt;政府采购促进中小企业发展管理办法&gt;的通知》的标准如实填写《中小企业声明函》（格式见第七部分 响应文件格式），且适用晋财购[2022]6号《关于进一步加大政府采购支持中小企业力度 助力扎实稳住经济的通知》优惠政策。</w:t>
            </w:r>
          </w:p>
          <w:p w14:paraId="199683A8">
            <w:pPr>
              <w:bidi w:val="0"/>
              <w:jc w:val="left"/>
              <w:rPr>
                <w:rFonts w:hint="eastAsia" w:ascii="宋体" w:hAnsi="宋体" w:eastAsia="宋体" w:cs="宋体"/>
                <w:highlight w:val="none"/>
              </w:rPr>
            </w:pPr>
            <w:r>
              <w:rPr>
                <w:rFonts w:hint="eastAsia" w:ascii="宋体" w:hAnsi="宋体" w:eastAsia="宋体" w:cs="宋体"/>
                <w:highlight w:val="none"/>
              </w:rPr>
              <w:t>（2）本项目所属行业为</w:t>
            </w:r>
            <w:r>
              <w:rPr>
                <w:rFonts w:hint="eastAsia" w:cs="宋体"/>
                <w:highlight w:val="none"/>
                <w:lang w:eastAsia="zh-CN"/>
              </w:rPr>
              <w:t>农、林、牧、渔业</w:t>
            </w:r>
            <w:r>
              <w:rPr>
                <w:rFonts w:hint="eastAsia" w:ascii="宋体" w:hAnsi="宋体" w:eastAsia="宋体" w:cs="宋体"/>
                <w:highlight w:val="none"/>
              </w:rPr>
              <w:t>。</w:t>
            </w:r>
          </w:p>
          <w:p w14:paraId="36E48329">
            <w:pPr>
              <w:bidi w:val="0"/>
              <w:jc w:val="left"/>
              <w:rPr>
                <w:rFonts w:hint="eastAsia" w:ascii="宋体" w:hAnsi="宋体" w:eastAsia="宋体" w:cs="宋体"/>
                <w:highlight w:val="none"/>
              </w:rPr>
            </w:pPr>
            <w:r>
              <w:rPr>
                <w:rFonts w:hint="eastAsia" w:ascii="宋体" w:hAnsi="宋体" w:eastAsia="宋体" w:cs="宋体"/>
                <w:highlight w:val="none"/>
              </w:rPr>
              <w:t>6、残疾人福利性单位参加本项目磋商的要求：</w:t>
            </w:r>
          </w:p>
          <w:p w14:paraId="0C6D43EA">
            <w:pPr>
              <w:bidi w:val="0"/>
              <w:jc w:val="left"/>
              <w:rPr>
                <w:rFonts w:hint="eastAsia" w:ascii="宋体" w:hAnsi="宋体" w:eastAsia="宋体" w:cs="宋体"/>
                <w:highlight w:val="none"/>
              </w:rPr>
            </w:pPr>
            <w:r>
              <w:rPr>
                <w:rFonts w:hint="eastAsia" w:ascii="宋体" w:hAnsi="宋体" w:eastAsia="宋体" w:cs="宋体"/>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94AA574">
            <w:pPr>
              <w:bidi w:val="0"/>
              <w:jc w:val="left"/>
              <w:rPr>
                <w:rFonts w:hint="eastAsia" w:ascii="宋体" w:hAnsi="宋体" w:eastAsia="宋体" w:cs="宋体"/>
                <w:highlight w:val="none"/>
              </w:rPr>
            </w:pPr>
            <w:r>
              <w:rPr>
                <w:rFonts w:hint="eastAsia" w:ascii="宋体" w:hAnsi="宋体" w:eastAsia="宋体" w:cs="宋体"/>
                <w:highlight w:val="none"/>
              </w:rPr>
              <w:t>7、监狱企业参加本项目磋商的要求：</w:t>
            </w:r>
          </w:p>
          <w:p w14:paraId="76F23798">
            <w:pPr>
              <w:bidi w:val="0"/>
              <w:jc w:val="left"/>
              <w:rPr>
                <w:rFonts w:hint="eastAsia" w:ascii="宋体" w:hAnsi="宋体" w:eastAsia="宋体" w:cs="宋体"/>
                <w:highlight w:val="none"/>
              </w:rPr>
            </w:pPr>
            <w:r>
              <w:rPr>
                <w:rFonts w:hint="eastAsia" w:ascii="宋体" w:hAnsi="宋体" w:eastAsia="宋体" w:cs="宋体"/>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7C53A854">
            <w:pPr>
              <w:bidi w:val="0"/>
              <w:jc w:val="left"/>
              <w:rPr>
                <w:rFonts w:hint="eastAsia" w:ascii="宋体" w:hAnsi="宋体" w:eastAsia="宋体" w:cs="宋体"/>
                <w:highlight w:val="none"/>
              </w:rPr>
            </w:pPr>
            <w:r>
              <w:rPr>
                <w:rFonts w:hint="eastAsia" w:ascii="宋体" w:hAnsi="宋体" w:eastAsia="宋体" w:cs="宋体"/>
                <w:highlight w:val="none"/>
              </w:rPr>
              <w:t>8、本项目涉及创新产品、创新服务的要求：</w:t>
            </w:r>
          </w:p>
          <w:p w14:paraId="57585C6F">
            <w:pPr>
              <w:bidi w:val="0"/>
              <w:jc w:val="left"/>
              <w:rPr>
                <w:rFonts w:hint="eastAsia" w:ascii="宋体" w:hAnsi="宋体" w:eastAsia="宋体" w:cs="宋体"/>
                <w:highlight w:val="none"/>
              </w:rPr>
            </w:pPr>
            <w:r>
              <w:rPr>
                <w:rFonts w:hint="eastAsia" w:ascii="宋体" w:hAnsi="宋体" w:eastAsia="宋体" w:cs="宋体"/>
                <w:highlight w:val="none"/>
              </w:rPr>
              <w:t>（1）磋商供应商投报产品或服务属于《山西省创新产品和服务推荐清单》中创新产品或创新服务的，在评审时，享受投报产品价格折扣。</w:t>
            </w:r>
          </w:p>
          <w:p w14:paraId="2E9E66CE">
            <w:pPr>
              <w:bidi w:val="0"/>
              <w:jc w:val="left"/>
              <w:rPr>
                <w:rFonts w:hint="eastAsia" w:ascii="宋体" w:hAnsi="宋体" w:eastAsia="宋体" w:cs="宋体"/>
                <w:highlight w:val="none"/>
              </w:rPr>
            </w:pPr>
            <w:r>
              <w:rPr>
                <w:rFonts w:hint="eastAsia" w:ascii="宋体" w:hAnsi="宋体" w:eastAsia="宋体" w:cs="宋体"/>
                <w:highlight w:val="none"/>
              </w:rPr>
              <w:t>（2）磋商供应商投报创新产品或创新服务的，应在响应文件中提供《山西省创新产品和服务推荐清单》，并填写《创新产品或创新服务明细表》。</w:t>
            </w:r>
          </w:p>
          <w:p w14:paraId="6130396D">
            <w:pPr>
              <w:bidi w:val="0"/>
              <w:jc w:val="left"/>
              <w:rPr>
                <w:rFonts w:hint="eastAsia" w:ascii="宋体" w:hAnsi="宋体" w:eastAsia="宋体" w:cs="宋体"/>
                <w:highlight w:val="none"/>
              </w:rPr>
            </w:pPr>
            <w:r>
              <w:rPr>
                <w:rFonts w:hint="eastAsia" w:ascii="宋体" w:hAnsi="宋体" w:eastAsia="宋体" w:cs="宋体"/>
                <w:highlight w:val="none"/>
              </w:rPr>
              <w:t>9、本项目涉及商品包装和快递包装的要求：</w:t>
            </w:r>
          </w:p>
          <w:p w14:paraId="351E20D2">
            <w:pPr>
              <w:bidi w:val="0"/>
              <w:jc w:val="left"/>
              <w:rPr>
                <w:rFonts w:hint="eastAsia" w:ascii="宋体" w:hAnsi="宋体" w:eastAsia="宋体" w:cs="宋体"/>
                <w:highlight w:val="none"/>
              </w:rPr>
            </w:pPr>
            <w:r>
              <w:rPr>
                <w:rFonts w:hint="eastAsia" w:ascii="宋体" w:hAnsi="宋体" w:eastAsia="宋体" w:cs="宋体"/>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7C17E828">
            <w:pPr>
              <w:bidi w:val="0"/>
              <w:jc w:val="left"/>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0</w:t>
            </w:r>
            <w:r>
              <w:rPr>
                <w:rFonts w:hint="eastAsia" w:ascii="宋体" w:hAnsi="宋体" w:eastAsia="宋体" w:cs="宋体"/>
                <w:highlight w:val="none"/>
              </w:rPr>
              <w:t>、涉及执行政府绿色采购政策的要求：</w:t>
            </w:r>
          </w:p>
          <w:p w14:paraId="2A8A550A">
            <w:pPr>
              <w:bidi w:val="0"/>
              <w:jc w:val="left"/>
              <w:rPr>
                <w:rFonts w:hint="eastAsia" w:ascii="宋体" w:hAnsi="宋体" w:eastAsia="宋体" w:cs="宋体"/>
                <w:highlight w:val="none"/>
              </w:rPr>
            </w:pPr>
            <w:r>
              <w:rPr>
                <w:rFonts w:hint="eastAsia" w:ascii="宋体" w:hAnsi="宋体" w:eastAsia="宋体" w:cs="宋体"/>
                <w:highlight w:val="none"/>
              </w:rPr>
              <w:t>（1）本文件列明的强制采购绿色产品标的物，供应商必须投报“节能产品政府采购品目清单”中的强制节能产品，同时提供处于有效期之内的产品认证证书扫描件，并如实填写《政府强制采购产品明细表》；不接受非强制采购产品。</w:t>
            </w:r>
          </w:p>
          <w:p w14:paraId="5BD52168">
            <w:pPr>
              <w:bidi w:val="0"/>
              <w:jc w:val="left"/>
              <w:rPr>
                <w:rFonts w:hint="eastAsia" w:ascii="宋体" w:hAnsi="宋体" w:eastAsia="宋体" w:cs="宋体"/>
                <w:highlight w:val="none"/>
              </w:rPr>
            </w:pPr>
            <w:r>
              <w:rPr>
                <w:rFonts w:hint="eastAsia" w:ascii="宋体" w:hAnsi="宋体" w:eastAsia="宋体" w:cs="宋体"/>
                <w:highlight w:val="none"/>
              </w:rPr>
              <w:t>（2）本文件列明的优先采购的绿色产品标的物，供应商可以投报“节能产品政府采购品目清单”中的非强制类产品、“环境标志产品政府采购品目清单”中的产品，也可投报清单以外的产品。</w:t>
            </w:r>
          </w:p>
          <w:p w14:paraId="50AFB3D8">
            <w:pPr>
              <w:bidi w:val="0"/>
              <w:jc w:val="left"/>
              <w:rPr>
                <w:rFonts w:hint="eastAsia" w:ascii="宋体" w:hAnsi="宋体" w:eastAsia="宋体" w:cs="宋体"/>
                <w:highlight w:val="none"/>
              </w:rPr>
            </w:pPr>
            <w:r>
              <w:rPr>
                <w:rFonts w:hint="eastAsia" w:ascii="宋体" w:hAnsi="宋体" w:eastAsia="宋体" w:cs="宋体"/>
                <w:highlight w:val="none"/>
              </w:rPr>
              <w:t>（3）当供应商所投产品属于优先采购的绿色产品时，享受该项产品的价格折扣政策优惠。供应商应提供处于有效期之内的节能/环保产品认证证书扫描件，并如实填写《政府采购绿色产品明细表》，符合价格扣除优惠措施的，将根据供应商提供的产品及证明材料给予5%比例的价格扣除。</w:t>
            </w:r>
          </w:p>
          <w:p w14:paraId="20FA0271">
            <w:pPr>
              <w:bidi w:val="0"/>
              <w:jc w:val="left"/>
              <w:rPr>
                <w:rFonts w:hint="eastAsia" w:ascii="宋体" w:hAnsi="宋体" w:eastAsia="宋体" w:cs="宋体"/>
                <w:highlight w:val="none"/>
              </w:rPr>
            </w:pPr>
            <w:r>
              <w:rPr>
                <w:rFonts w:hint="eastAsia" w:ascii="宋体" w:hAnsi="宋体" w:eastAsia="宋体" w:cs="宋体"/>
                <w:highlight w:val="none"/>
              </w:rPr>
              <w:t>（4）对中小微企业等主体,严格落实政府采购优惠政策,同时享受绿色采购政策的价格扣除等评审优惠措施,分别计算、叠加执行,叠加计算方式以财政主管部门相关政策文件为准。</w:t>
            </w:r>
          </w:p>
          <w:p w14:paraId="281A6704">
            <w:pPr>
              <w:bidi w:val="0"/>
              <w:jc w:val="left"/>
              <w:rPr>
                <w:rFonts w:hint="eastAsia" w:ascii="宋体" w:hAnsi="宋体" w:eastAsia="宋体" w:cs="宋体"/>
                <w:highlight w:val="none"/>
              </w:rPr>
            </w:pPr>
            <w:r>
              <w:rPr>
                <w:rFonts w:hint="eastAsia" w:cs="宋体"/>
                <w:highlight w:val="none"/>
                <w:lang w:val="en-US" w:eastAsia="zh-CN"/>
              </w:rPr>
              <w:t>11</w:t>
            </w:r>
            <w:r>
              <w:rPr>
                <w:rFonts w:hint="eastAsia" w:ascii="宋体" w:hAnsi="宋体" w:eastAsia="宋体" w:cs="宋体"/>
                <w:highlight w:val="none"/>
              </w:rPr>
              <w:t>、涉及绿色建筑和绿色建材政府强制采购的要求：</w:t>
            </w:r>
          </w:p>
          <w:p w14:paraId="21167EC3">
            <w:pPr>
              <w:bidi w:val="0"/>
              <w:jc w:val="left"/>
              <w:rPr>
                <w:rFonts w:hint="eastAsia"/>
              </w:rPr>
            </w:pPr>
            <w:r>
              <w:rPr>
                <w:rFonts w:hint="eastAsia" w:ascii="宋体" w:hAnsi="宋体" w:eastAsia="宋体" w:cs="宋体"/>
                <w:highlight w:val="none"/>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供应商在提交投标文件中需提供“符合绿色建筑和绿色建材政府采购需求承诺书”。</w:t>
            </w:r>
          </w:p>
          <w:p w14:paraId="266CB872">
            <w:pPr>
              <w:bidi w:val="0"/>
              <w:jc w:val="left"/>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2</w:t>
            </w:r>
            <w:r>
              <w:rPr>
                <w:rFonts w:hint="eastAsia" w:ascii="宋体" w:hAnsi="宋体" w:eastAsia="宋体" w:cs="宋体"/>
                <w:highlight w:val="none"/>
              </w:rPr>
              <w:t>、对本国产品的支持政策</w:t>
            </w:r>
          </w:p>
          <w:p w14:paraId="7514744B">
            <w:pPr>
              <w:bidi w:val="0"/>
              <w:jc w:val="left"/>
              <w:rPr>
                <w:rFonts w:hint="eastAsia" w:ascii="宋体" w:hAnsi="宋体" w:eastAsia="宋体" w:cs="宋体"/>
                <w:highlight w:val="none"/>
              </w:rPr>
            </w:pPr>
            <w:r>
              <w:rPr>
                <w:rFonts w:hint="eastAsia" w:ascii="宋体" w:hAnsi="宋体" w:eastAsia="宋体" w:cs="宋体"/>
                <w:highlight w:val="none"/>
              </w:rPr>
              <w:t>政府采购活动中既有本国产品又有非本国产品参与竞争的，依法对本国产品给予价格评审优惠，对本国产品的报价给予20%的价格扣除，用扣除后的价格参与评审。</w:t>
            </w:r>
          </w:p>
          <w:p w14:paraId="427C221A">
            <w:pPr>
              <w:bidi w:val="0"/>
              <w:jc w:val="left"/>
              <w:rPr>
                <w:rFonts w:hint="eastAsia" w:ascii="宋体" w:hAnsi="宋体" w:eastAsia="宋体" w:cs="宋体"/>
                <w:highlight w:val="none"/>
              </w:rPr>
            </w:pPr>
            <w:r>
              <w:rPr>
                <w:rFonts w:hint="eastAsia" w:ascii="宋体" w:hAnsi="宋体" w:eastAsia="宋体" w:cs="宋体"/>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570880">
            <w:pPr>
              <w:bidi w:val="0"/>
              <w:jc w:val="left"/>
              <w:rPr>
                <w:rFonts w:hint="eastAsia" w:ascii="宋体" w:hAnsi="宋体" w:eastAsia="宋体" w:cs="宋体"/>
                <w:highlight w:val="none"/>
              </w:rPr>
            </w:pPr>
            <w:r>
              <w:rPr>
                <w:rFonts w:hint="eastAsia" w:ascii="宋体" w:hAnsi="宋体" w:eastAsia="宋体" w:cs="宋体"/>
                <w:highlight w:val="none"/>
              </w:rPr>
              <w:t>注：</w:t>
            </w:r>
          </w:p>
          <w:p w14:paraId="198F0A29">
            <w:pPr>
              <w:bidi w:val="0"/>
              <w:jc w:val="left"/>
              <w:rPr>
                <w:rFonts w:hint="eastAsia" w:ascii="宋体" w:hAnsi="宋体" w:eastAsia="宋体" w:cs="宋体"/>
                <w:highlight w:val="none"/>
              </w:rPr>
            </w:pPr>
            <w:r>
              <w:rPr>
                <w:rFonts w:hint="eastAsia" w:ascii="宋体" w:hAnsi="宋体" w:eastAsia="宋体" w:cs="宋体"/>
                <w:highlight w:val="none"/>
              </w:rPr>
              <w:t>1.格式见第七部分。</w:t>
            </w:r>
          </w:p>
          <w:p w14:paraId="436F726B">
            <w:pPr>
              <w:bidi w:val="0"/>
              <w:jc w:val="left"/>
              <w:rPr>
                <w:rFonts w:hint="eastAsia" w:ascii="宋体" w:hAnsi="宋体" w:eastAsia="宋体" w:cs="宋体"/>
                <w:highlight w:val="none"/>
              </w:rPr>
            </w:pPr>
            <w:r>
              <w:rPr>
                <w:rFonts w:hint="eastAsia" w:ascii="宋体" w:hAnsi="宋体" w:eastAsia="宋体" w:cs="宋体"/>
                <w:highlight w:val="none"/>
              </w:rPr>
              <w:t>2.如不涉及上述内容，供应商无须提供相关文件。</w:t>
            </w:r>
          </w:p>
          <w:p w14:paraId="5ADE55C9">
            <w:pPr>
              <w:bidi w:val="0"/>
              <w:jc w:val="left"/>
              <w:rPr>
                <w:rFonts w:hint="eastAsia" w:ascii="宋体" w:hAnsi="宋体" w:eastAsia="宋体" w:cs="宋体"/>
                <w:highlight w:val="none"/>
              </w:rPr>
            </w:pPr>
            <w:r>
              <w:rPr>
                <w:rFonts w:hint="eastAsia" w:ascii="宋体" w:hAnsi="宋体" w:eastAsia="宋体" w:cs="宋体"/>
                <w:highlight w:val="none"/>
              </w:rPr>
              <w:t>3.如本项目（包）是专门面向小微企业或残疾人企业或监狱企业或需要由联合体投标的采购项目，本项第5-7项应作为资格证明文件提交，否则响应无效。</w:t>
            </w:r>
          </w:p>
          <w:p w14:paraId="5C3A861C">
            <w:pPr>
              <w:bidi w:val="0"/>
              <w:jc w:val="left"/>
              <w:rPr>
                <w:rFonts w:hint="eastAsia" w:ascii="宋体" w:hAnsi="宋体" w:eastAsia="宋体" w:cs="宋体"/>
                <w:highlight w:val="none"/>
                <w:lang w:val="en-US" w:eastAsia="zh-CN"/>
              </w:rPr>
            </w:pPr>
            <w:r>
              <w:rPr>
                <w:rFonts w:hint="eastAsia" w:ascii="宋体" w:hAnsi="宋体" w:eastAsia="宋体" w:cs="宋体"/>
                <w:highlight w:val="none"/>
              </w:rPr>
              <w:t>注：专门面向中小企业采购的项目不再执行价格评审优惠政策。</w:t>
            </w:r>
          </w:p>
        </w:tc>
      </w:tr>
      <w:tr w14:paraId="11B7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2" w:type="dxa"/>
            <w:noWrap w:val="0"/>
            <w:vAlign w:val="center"/>
          </w:tcPr>
          <w:p w14:paraId="13B74CBA">
            <w:pPr>
              <w:pStyle w:val="24"/>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cs="宋体"/>
                <w:highlight w:val="none"/>
                <w:lang w:val="en-US" w:eastAsia="zh-CN"/>
              </w:rPr>
              <w:t>1</w:t>
            </w:r>
          </w:p>
        </w:tc>
        <w:tc>
          <w:tcPr>
            <w:tcW w:w="2365" w:type="dxa"/>
            <w:noWrap w:val="0"/>
            <w:vAlign w:val="center"/>
          </w:tcPr>
          <w:p w14:paraId="6A7B3A0B">
            <w:pPr>
              <w:pStyle w:val="24"/>
              <w:bidi w:val="0"/>
              <w:rPr>
                <w:rFonts w:hint="eastAsia" w:ascii="宋体" w:hAnsi="宋体" w:eastAsia="宋体" w:cs="宋体"/>
                <w:highlight w:val="none"/>
                <w:lang w:val="zh-CN"/>
              </w:rPr>
            </w:pPr>
            <w:r>
              <w:rPr>
                <w:rFonts w:hint="eastAsia" w:ascii="宋体" w:hAnsi="宋体" w:eastAsia="宋体" w:cs="宋体"/>
                <w:highlight w:val="none"/>
              </w:rPr>
              <w:t>其他要求</w:t>
            </w:r>
          </w:p>
        </w:tc>
        <w:tc>
          <w:tcPr>
            <w:tcW w:w="5972" w:type="dxa"/>
            <w:noWrap w:val="0"/>
            <w:vAlign w:val="center"/>
          </w:tcPr>
          <w:p w14:paraId="56A8FA6D">
            <w:pPr>
              <w:bidi w:val="0"/>
              <w:jc w:val="left"/>
              <w:rPr>
                <w:rFonts w:hint="eastAsia" w:ascii="宋体" w:hAnsi="宋体" w:eastAsia="宋体" w:cs="宋体"/>
                <w:highlight w:val="none"/>
                <w:lang w:val="en-US" w:eastAsia="zh-CN"/>
              </w:rPr>
            </w:pPr>
            <w:r>
              <w:rPr>
                <w:rFonts w:hint="eastAsia" w:ascii="宋体" w:hAnsi="宋体" w:eastAsia="宋体" w:cs="宋体"/>
                <w:highlight w:val="none"/>
              </w:rPr>
              <w:t>当本</w:t>
            </w:r>
            <w:r>
              <w:rPr>
                <w:rFonts w:hint="eastAsia" w:ascii="宋体" w:hAnsi="宋体" w:eastAsia="宋体" w:cs="宋体"/>
                <w:highlight w:val="none"/>
                <w:lang w:eastAsia="zh-CN"/>
              </w:rPr>
              <w:t>供应商</w:t>
            </w:r>
            <w:r>
              <w:rPr>
                <w:rFonts w:hint="eastAsia" w:ascii="宋体" w:hAnsi="宋体" w:eastAsia="宋体" w:cs="宋体"/>
                <w:highlight w:val="none"/>
              </w:rPr>
              <w:t>须知前附表和</w:t>
            </w:r>
            <w:r>
              <w:rPr>
                <w:rFonts w:hint="eastAsia" w:ascii="宋体" w:hAnsi="宋体" w:eastAsia="宋体" w:cs="宋体"/>
                <w:highlight w:val="none"/>
                <w:lang w:eastAsia="zh-CN"/>
              </w:rPr>
              <w:t>供应商</w:t>
            </w:r>
            <w:r>
              <w:rPr>
                <w:rFonts w:hint="eastAsia" w:ascii="宋体" w:hAnsi="宋体" w:eastAsia="宋体" w:cs="宋体"/>
                <w:highlight w:val="none"/>
              </w:rPr>
              <w:t>须知中的内容和条款有冲突或不一致时，以本</w:t>
            </w:r>
            <w:r>
              <w:rPr>
                <w:rFonts w:hint="eastAsia" w:ascii="宋体" w:hAnsi="宋体" w:eastAsia="宋体" w:cs="宋体"/>
                <w:highlight w:val="none"/>
                <w:lang w:eastAsia="zh-CN"/>
              </w:rPr>
              <w:t>供应商</w:t>
            </w:r>
            <w:r>
              <w:rPr>
                <w:rFonts w:hint="eastAsia" w:ascii="宋体" w:hAnsi="宋体" w:eastAsia="宋体" w:cs="宋体"/>
                <w:highlight w:val="none"/>
              </w:rPr>
              <w:t>须知前附表为准。</w:t>
            </w:r>
          </w:p>
        </w:tc>
      </w:tr>
    </w:tbl>
    <w:p w14:paraId="3AED8CEE">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56E945A6">
      <w:pPr>
        <w:pStyle w:val="3"/>
        <w:bidi w:val="0"/>
        <w:rPr>
          <w:rFonts w:hint="eastAsia" w:ascii="宋体" w:hAnsi="宋体" w:eastAsia="宋体" w:cs="宋体"/>
          <w:highlight w:val="none"/>
        </w:rPr>
      </w:pPr>
      <w:bookmarkStart w:id="25" w:name="_Toc18247"/>
      <w:r>
        <w:rPr>
          <w:rFonts w:hint="eastAsia" w:ascii="宋体" w:hAnsi="宋体" w:eastAsia="宋体" w:cs="宋体"/>
          <w:highlight w:val="none"/>
          <w:lang w:eastAsia="zh-CN"/>
        </w:rPr>
        <w:t>一、</w:t>
      </w:r>
      <w:r>
        <w:rPr>
          <w:rFonts w:hint="eastAsia" w:ascii="宋体" w:hAnsi="宋体" w:eastAsia="宋体" w:cs="宋体"/>
          <w:highlight w:val="none"/>
        </w:rPr>
        <w:t>总则</w:t>
      </w:r>
      <w:bookmarkEnd w:id="25"/>
    </w:p>
    <w:p w14:paraId="21674BC5">
      <w:pPr>
        <w:bidi w:val="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eastAsia="zh-CN"/>
        </w:rPr>
        <w:t>、</w:t>
      </w:r>
      <w:r>
        <w:rPr>
          <w:rFonts w:hint="eastAsia" w:ascii="宋体" w:hAnsi="宋体" w:eastAsia="宋体" w:cs="宋体"/>
          <w:b/>
          <w:bCs/>
          <w:highlight w:val="none"/>
        </w:rPr>
        <w:t>适用范围</w:t>
      </w:r>
    </w:p>
    <w:p w14:paraId="164D7A18">
      <w:pPr>
        <w:pStyle w:val="7"/>
        <w:bidi w:val="0"/>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eastAsia="zh-CN"/>
        </w:rPr>
        <w:t>磋商</w:t>
      </w:r>
      <w:r>
        <w:rPr>
          <w:rFonts w:hint="eastAsia" w:ascii="宋体" w:hAnsi="宋体" w:eastAsia="宋体" w:cs="宋体"/>
          <w:highlight w:val="none"/>
        </w:rPr>
        <w:t>文件仅适用于本次竞争性磋商活动。</w:t>
      </w:r>
    </w:p>
    <w:p w14:paraId="553F2584">
      <w:pPr>
        <w:bidi w:val="0"/>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eastAsia="zh-CN"/>
        </w:rPr>
        <w:t>、</w:t>
      </w:r>
      <w:r>
        <w:rPr>
          <w:rFonts w:hint="eastAsia" w:ascii="宋体" w:hAnsi="宋体" w:eastAsia="宋体" w:cs="宋体"/>
          <w:b/>
          <w:bCs/>
          <w:highlight w:val="none"/>
        </w:rPr>
        <w:t>定义</w:t>
      </w:r>
    </w:p>
    <w:p w14:paraId="04E6ADFC">
      <w:pPr>
        <w:pStyle w:val="7"/>
        <w:bidi w:val="0"/>
        <w:rPr>
          <w:rFonts w:hint="eastAsia" w:ascii="宋体" w:hAnsi="宋体" w:eastAsia="宋体" w:cs="宋体"/>
          <w:highlight w:val="none"/>
        </w:rPr>
      </w:pPr>
      <w:r>
        <w:rPr>
          <w:rFonts w:hint="eastAsia" w:ascii="宋体" w:hAnsi="宋体" w:eastAsia="宋体" w:cs="宋体"/>
          <w:highlight w:val="none"/>
        </w:rPr>
        <w:t>2.1 “采购人”指本次竞争性磋商活动的采购单位。</w:t>
      </w:r>
    </w:p>
    <w:p w14:paraId="5814C3E2">
      <w:pPr>
        <w:pStyle w:val="7"/>
        <w:bidi w:val="0"/>
        <w:rPr>
          <w:rFonts w:hint="eastAsia" w:ascii="宋体" w:hAnsi="宋体" w:eastAsia="宋体" w:cs="宋体"/>
          <w:highlight w:val="none"/>
        </w:rPr>
      </w:pPr>
      <w:r>
        <w:rPr>
          <w:rFonts w:hint="eastAsia" w:ascii="宋体" w:hAnsi="宋体" w:eastAsia="宋体" w:cs="宋体"/>
          <w:highlight w:val="none"/>
        </w:rPr>
        <w:t>2.2 “采购代理机构”指组织本次竞争性磋商活动的执行机构。</w:t>
      </w:r>
    </w:p>
    <w:p w14:paraId="2FC88FF9">
      <w:pPr>
        <w:pStyle w:val="7"/>
        <w:bidi w:val="0"/>
        <w:rPr>
          <w:rFonts w:hint="eastAsia" w:ascii="宋体" w:hAnsi="宋体" w:eastAsia="宋体" w:cs="宋体"/>
          <w:highlight w:val="none"/>
        </w:rPr>
      </w:pPr>
      <w:r>
        <w:rPr>
          <w:rFonts w:hint="eastAsia" w:ascii="宋体" w:hAnsi="宋体" w:eastAsia="宋体" w:cs="宋体"/>
          <w:highlight w:val="none"/>
        </w:rPr>
        <w:t>2.3 “供应商”指符合本磋商文件的规定和要求，受邀请获得磋商文件参加磋商，并向采购代理机构提交响应文件的供应商。</w:t>
      </w:r>
    </w:p>
    <w:p w14:paraId="4FD17130">
      <w:pPr>
        <w:pStyle w:val="7"/>
        <w:bidi w:val="0"/>
        <w:rPr>
          <w:rFonts w:hint="eastAsia" w:ascii="宋体" w:hAnsi="宋体" w:eastAsia="宋体" w:cs="宋体"/>
          <w:highlight w:val="none"/>
        </w:rPr>
      </w:pPr>
      <w:r>
        <w:rPr>
          <w:rFonts w:hint="eastAsia" w:ascii="宋体" w:hAnsi="宋体" w:eastAsia="宋体" w:cs="宋体"/>
          <w:highlight w:val="none"/>
        </w:rPr>
        <w:t>2.4 “货物”是指各种形态和种类的物品，包括原材料、燃料、设备、产品等。</w:t>
      </w:r>
    </w:p>
    <w:p w14:paraId="599C5342">
      <w:pPr>
        <w:pStyle w:val="7"/>
        <w:bidi w:val="0"/>
        <w:rPr>
          <w:rFonts w:hint="eastAsia" w:ascii="宋体" w:hAnsi="宋体" w:eastAsia="宋体" w:cs="宋体"/>
          <w:highlight w:val="none"/>
        </w:rPr>
      </w:pPr>
      <w:r>
        <w:rPr>
          <w:rFonts w:hint="eastAsia" w:ascii="宋体" w:hAnsi="宋体" w:eastAsia="宋体" w:cs="宋体"/>
          <w:highlight w:val="none"/>
        </w:rPr>
        <w:t>2.5 “服务”是指除货物和工程以外的其他政府采购对象。</w:t>
      </w:r>
    </w:p>
    <w:p w14:paraId="1878A539">
      <w:pPr>
        <w:pStyle w:val="7"/>
        <w:bidi w:val="0"/>
        <w:rPr>
          <w:rFonts w:hint="eastAsia" w:ascii="宋体" w:hAnsi="宋体" w:eastAsia="宋体" w:cs="宋体"/>
          <w:highlight w:val="none"/>
          <w:lang w:val="en-US" w:eastAsia="zh-CN"/>
        </w:rPr>
      </w:pPr>
      <w:r>
        <w:rPr>
          <w:rFonts w:hint="eastAsia" w:ascii="宋体" w:hAnsi="宋体" w:eastAsia="宋体" w:cs="宋体"/>
          <w:highlight w:val="none"/>
        </w:rPr>
        <w:t>2.6 “工程”是指建设工程，包括建筑物和构筑物的新建、改建、扩建、装修、拆除、修缮等。</w:t>
      </w:r>
    </w:p>
    <w:p w14:paraId="120868CB">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7</w:t>
      </w:r>
      <w:r>
        <w:rPr>
          <w:rFonts w:hint="eastAsia" w:ascii="宋体" w:hAnsi="宋体" w:eastAsia="宋体" w:cs="宋体"/>
          <w:highlight w:val="none"/>
        </w:rPr>
        <w:t xml:space="preserve"> 本</w:t>
      </w:r>
      <w:r>
        <w:rPr>
          <w:rFonts w:hint="eastAsia" w:ascii="宋体" w:hAnsi="宋体" w:eastAsia="宋体" w:cs="宋体"/>
          <w:highlight w:val="none"/>
          <w:lang w:eastAsia="zh-CN"/>
        </w:rPr>
        <w:t>磋商</w:t>
      </w:r>
      <w:r>
        <w:rPr>
          <w:rFonts w:hint="eastAsia" w:ascii="宋体" w:hAnsi="宋体" w:eastAsia="宋体" w:cs="宋体"/>
          <w:highlight w:val="none"/>
        </w:rPr>
        <w:t>文件各部分规定的期间以时、日、月、年计算。期间开始的时和日，不计算在期间内。</w:t>
      </w:r>
    </w:p>
    <w:p w14:paraId="46B77109">
      <w:pPr>
        <w:bidi w:val="0"/>
        <w:rPr>
          <w:rFonts w:hint="eastAsia" w:ascii="宋体" w:hAnsi="宋体" w:eastAsia="宋体" w:cs="宋体"/>
          <w:b/>
          <w:bCs/>
          <w:highlight w:val="none"/>
        </w:rPr>
      </w:pPr>
      <w:r>
        <w:rPr>
          <w:rFonts w:hint="eastAsia" w:ascii="宋体" w:hAnsi="宋体" w:eastAsia="宋体" w:cs="宋体"/>
          <w:b/>
          <w:bCs/>
          <w:highlight w:val="none"/>
        </w:rPr>
        <w:t>3</w:t>
      </w:r>
      <w:r>
        <w:rPr>
          <w:rFonts w:hint="eastAsia" w:ascii="宋体" w:hAnsi="宋体" w:eastAsia="宋体" w:cs="宋体"/>
          <w:b/>
          <w:bCs/>
          <w:highlight w:val="none"/>
          <w:lang w:eastAsia="zh-CN"/>
        </w:rPr>
        <w:t>、</w:t>
      </w:r>
      <w:r>
        <w:rPr>
          <w:rFonts w:hint="eastAsia" w:ascii="宋体" w:hAnsi="宋体" w:eastAsia="宋体" w:cs="宋体"/>
          <w:b/>
          <w:bCs/>
          <w:highlight w:val="none"/>
        </w:rPr>
        <w:t>合格供应商的资格条件</w:t>
      </w:r>
    </w:p>
    <w:p w14:paraId="55D4221A">
      <w:pPr>
        <w:pStyle w:val="7"/>
        <w:bidi w:val="0"/>
        <w:rPr>
          <w:rFonts w:hint="eastAsia" w:ascii="宋体" w:hAnsi="宋体" w:eastAsia="宋体" w:cs="宋体"/>
          <w:highlight w:val="none"/>
        </w:rPr>
      </w:pPr>
      <w:r>
        <w:rPr>
          <w:rFonts w:hint="eastAsia" w:ascii="宋体" w:hAnsi="宋体" w:eastAsia="宋体" w:cs="宋体"/>
          <w:highlight w:val="none"/>
        </w:rPr>
        <w:t>3.1 具有本项目生产、制造、供应及/或实施能力，符合、承认并承诺履行本</w:t>
      </w:r>
      <w:r>
        <w:rPr>
          <w:rFonts w:hint="eastAsia" w:ascii="宋体" w:hAnsi="宋体" w:eastAsia="宋体" w:cs="宋体"/>
          <w:highlight w:val="none"/>
          <w:lang w:eastAsia="zh-CN"/>
        </w:rPr>
        <w:t>磋商文件</w:t>
      </w:r>
      <w:r>
        <w:rPr>
          <w:rFonts w:hint="eastAsia" w:ascii="宋体" w:hAnsi="宋体" w:eastAsia="宋体" w:cs="宋体"/>
          <w:highlight w:val="none"/>
        </w:rPr>
        <w:t>各项规定的国内供应商。</w:t>
      </w:r>
    </w:p>
    <w:p w14:paraId="6DE25AC2">
      <w:pPr>
        <w:pStyle w:val="7"/>
        <w:bidi w:val="0"/>
        <w:rPr>
          <w:rFonts w:hint="eastAsia" w:ascii="宋体" w:hAnsi="宋体" w:eastAsia="宋体" w:cs="宋体"/>
          <w:highlight w:val="none"/>
        </w:rPr>
      </w:pPr>
      <w:r>
        <w:rPr>
          <w:rFonts w:hint="eastAsia" w:ascii="宋体" w:hAnsi="宋体" w:eastAsia="宋体" w:cs="宋体"/>
          <w:highlight w:val="none"/>
        </w:rPr>
        <w:t xml:space="preserve">3.2 </w:t>
      </w:r>
      <w:r>
        <w:rPr>
          <w:rFonts w:hint="eastAsia" w:ascii="宋体" w:hAnsi="宋体" w:eastAsia="宋体" w:cs="宋体"/>
          <w:highlight w:val="none"/>
          <w:lang w:eastAsia="zh-CN"/>
        </w:rPr>
        <w:t>供应商</w:t>
      </w:r>
      <w:r>
        <w:rPr>
          <w:rFonts w:hint="eastAsia" w:ascii="宋体" w:hAnsi="宋体" w:eastAsia="宋体" w:cs="宋体"/>
          <w:highlight w:val="none"/>
        </w:rPr>
        <w:t>必须是已在中国境内依法登记注册，并持有符合法律法规规定的有效证件的供应商。</w:t>
      </w:r>
    </w:p>
    <w:p w14:paraId="78991331">
      <w:pPr>
        <w:pStyle w:val="7"/>
        <w:bidi w:val="0"/>
        <w:rPr>
          <w:rFonts w:hint="eastAsia" w:ascii="宋体" w:hAnsi="宋体" w:eastAsia="宋体" w:cs="宋体"/>
          <w:highlight w:val="none"/>
        </w:rPr>
      </w:pPr>
      <w:r>
        <w:rPr>
          <w:rFonts w:hint="eastAsia" w:ascii="宋体" w:hAnsi="宋体" w:eastAsia="宋体" w:cs="宋体"/>
          <w:highlight w:val="none"/>
        </w:rPr>
        <w:t>3.3 具备《中华人民共和国政府采购法》第二十二条第一款规定的条件和本项目所需的特定资格条件及有关法律、法规关于供应商的规定，有能力提供</w:t>
      </w:r>
      <w:r>
        <w:rPr>
          <w:rFonts w:hint="eastAsia" w:ascii="宋体" w:hAnsi="宋体" w:eastAsia="宋体" w:cs="宋体"/>
          <w:highlight w:val="none"/>
          <w:lang w:eastAsia="zh-CN"/>
        </w:rPr>
        <w:t>磋商</w:t>
      </w:r>
      <w:r>
        <w:rPr>
          <w:rFonts w:hint="eastAsia" w:ascii="宋体" w:hAnsi="宋体" w:eastAsia="宋体" w:cs="宋体"/>
          <w:highlight w:val="none"/>
        </w:rPr>
        <w:t>采购货物/服务</w:t>
      </w:r>
      <w:r>
        <w:rPr>
          <w:rFonts w:hint="eastAsia" w:ascii="宋体" w:hAnsi="宋体" w:eastAsia="宋体" w:cs="宋体"/>
          <w:highlight w:val="none"/>
          <w:lang w:val="en-US" w:eastAsia="zh-CN"/>
        </w:rPr>
        <w:t>/工程</w:t>
      </w:r>
      <w:r>
        <w:rPr>
          <w:rFonts w:hint="eastAsia" w:ascii="宋体" w:hAnsi="宋体" w:eastAsia="宋体" w:cs="宋体"/>
          <w:highlight w:val="none"/>
        </w:rPr>
        <w:t>的供应商。并按照《中华人民共和国政府采购法实施条例》第十七条的规定，提供资格证明文件，具体提供的材料详见</w:t>
      </w:r>
      <w:r>
        <w:rPr>
          <w:rFonts w:hint="eastAsia" w:ascii="宋体" w:hAnsi="宋体" w:eastAsia="宋体" w:cs="宋体"/>
          <w:highlight w:val="none"/>
          <w:lang w:eastAsia="zh-CN"/>
        </w:rPr>
        <w:t>供应商</w:t>
      </w:r>
      <w:r>
        <w:rPr>
          <w:rFonts w:hint="eastAsia" w:ascii="宋体" w:hAnsi="宋体" w:eastAsia="宋体" w:cs="宋体"/>
          <w:highlight w:val="none"/>
        </w:rPr>
        <w:t>须知前附表的要求。</w:t>
      </w:r>
    </w:p>
    <w:p w14:paraId="27A54AB6">
      <w:pPr>
        <w:pStyle w:val="7"/>
        <w:bidi w:val="0"/>
        <w:rPr>
          <w:rFonts w:hint="eastAsia" w:ascii="宋体" w:hAnsi="宋体" w:eastAsia="宋体" w:cs="宋体"/>
          <w:highlight w:val="none"/>
        </w:rPr>
      </w:pPr>
      <w:r>
        <w:rPr>
          <w:rFonts w:hint="eastAsia" w:ascii="宋体" w:hAnsi="宋体" w:eastAsia="宋体" w:cs="宋体"/>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85B8369">
      <w:pPr>
        <w:pStyle w:val="7"/>
        <w:bidi w:val="0"/>
        <w:rPr>
          <w:rFonts w:hint="eastAsia" w:ascii="宋体" w:hAnsi="宋体" w:eastAsia="宋体" w:cs="宋体"/>
          <w:highlight w:val="none"/>
        </w:rPr>
      </w:pPr>
      <w:r>
        <w:rPr>
          <w:rFonts w:hint="eastAsia" w:ascii="宋体" w:hAnsi="宋体" w:eastAsia="宋体" w:cs="宋体"/>
          <w:highlight w:val="none"/>
        </w:rPr>
        <w:t>3.5 本次</w:t>
      </w:r>
      <w:r>
        <w:rPr>
          <w:rFonts w:hint="eastAsia" w:ascii="宋体" w:hAnsi="宋体" w:eastAsia="宋体" w:cs="宋体"/>
          <w:highlight w:val="none"/>
          <w:lang w:eastAsia="zh-CN"/>
        </w:rPr>
        <w:t>采购</w:t>
      </w:r>
      <w:r>
        <w:rPr>
          <w:rFonts w:hint="eastAsia" w:ascii="宋体" w:hAnsi="宋体" w:eastAsia="宋体" w:cs="宋体"/>
          <w:highlight w:val="none"/>
        </w:rPr>
        <w:t>是否允许由两个或两个以上供应商组成一个联合体以一个</w:t>
      </w:r>
      <w:r>
        <w:rPr>
          <w:rFonts w:hint="eastAsia" w:ascii="宋体" w:hAnsi="宋体" w:eastAsia="宋体" w:cs="宋体"/>
          <w:highlight w:val="none"/>
          <w:lang w:eastAsia="zh-CN"/>
        </w:rPr>
        <w:t>供应商</w:t>
      </w:r>
      <w:r>
        <w:rPr>
          <w:rFonts w:hint="eastAsia" w:ascii="宋体" w:hAnsi="宋体" w:eastAsia="宋体" w:cs="宋体"/>
          <w:highlight w:val="none"/>
        </w:rPr>
        <w:t>身份共同参加</w:t>
      </w:r>
      <w:r>
        <w:rPr>
          <w:rFonts w:hint="eastAsia" w:ascii="宋体" w:hAnsi="宋体" w:eastAsia="宋体" w:cs="宋体"/>
          <w:highlight w:val="none"/>
          <w:lang w:eastAsia="zh-CN"/>
        </w:rPr>
        <w:t>磋商</w:t>
      </w:r>
      <w:r>
        <w:rPr>
          <w:rFonts w:hint="eastAsia" w:ascii="宋体" w:hAnsi="宋体" w:eastAsia="宋体" w:cs="宋体"/>
          <w:highlight w:val="none"/>
        </w:rPr>
        <w:t>，详见</w:t>
      </w:r>
      <w:r>
        <w:rPr>
          <w:rFonts w:hint="eastAsia" w:ascii="宋体" w:hAnsi="宋体" w:eastAsia="宋体" w:cs="宋体"/>
          <w:highlight w:val="none"/>
          <w:lang w:eastAsia="zh-CN"/>
        </w:rPr>
        <w:t>供应商</w:t>
      </w:r>
      <w:r>
        <w:rPr>
          <w:rFonts w:hint="eastAsia" w:ascii="宋体" w:hAnsi="宋体" w:eastAsia="宋体" w:cs="宋体"/>
          <w:highlight w:val="none"/>
        </w:rPr>
        <w:t>须知前附表的规定。</w:t>
      </w:r>
    </w:p>
    <w:p w14:paraId="2A3CFA94">
      <w:pPr>
        <w:pStyle w:val="7"/>
        <w:bidi w:val="0"/>
        <w:rPr>
          <w:rFonts w:hint="eastAsia" w:ascii="宋体" w:hAnsi="宋体" w:eastAsia="宋体" w:cs="宋体"/>
          <w:highlight w:val="none"/>
        </w:rPr>
      </w:pPr>
      <w:r>
        <w:rPr>
          <w:rFonts w:hint="eastAsia" w:ascii="宋体" w:hAnsi="宋体" w:eastAsia="宋体" w:cs="宋体"/>
          <w:highlight w:val="none"/>
        </w:rPr>
        <w:t>3.5.1 联合体各方均应当符合《政府采购法》第二十二条规定的条件，联合体各方均应按照本部分3.3条的要求提供相关材料。</w:t>
      </w:r>
    </w:p>
    <w:p w14:paraId="78418575">
      <w:pPr>
        <w:pStyle w:val="7"/>
        <w:bidi w:val="0"/>
        <w:rPr>
          <w:rFonts w:hint="eastAsia" w:ascii="宋体" w:hAnsi="宋体" w:eastAsia="宋体" w:cs="宋体"/>
          <w:highlight w:val="none"/>
        </w:rPr>
      </w:pPr>
      <w:r>
        <w:rPr>
          <w:rFonts w:hint="eastAsia" w:ascii="宋体" w:hAnsi="宋体" w:eastAsia="宋体" w:cs="宋体"/>
          <w:highlight w:val="none"/>
        </w:rPr>
        <w:t>3.5.2 本项目的特殊要求规定</w:t>
      </w:r>
      <w:r>
        <w:rPr>
          <w:rFonts w:hint="eastAsia" w:ascii="宋体" w:hAnsi="宋体" w:eastAsia="宋体" w:cs="宋体"/>
          <w:highlight w:val="none"/>
          <w:lang w:eastAsia="zh-CN"/>
        </w:rPr>
        <w:t>供应商</w:t>
      </w:r>
      <w:r>
        <w:rPr>
          <w:rFonts w:hint="eastAsia" w:ascii="宋体" w:hAnsi="宋体" w:eastAsia="宋体" w:cs="宋体"/>
          <w:highlight w:val="none"/>
        </w:rPr>
        <w:t>特定资格条件的，联合体各方的同类资质按照资质等级较低的确定联合体资质等级。联合体各方不得再单独参加或者与其他供应商另外组成联合体参加本项目同一包的</w:t>
      </w:r>
      <w:r>
        <w:rPr>
          <w:rFonts w:hint="eastAsia" w:ascii="宋体" w:hAnsi="宋体" w:eastAsia="宋体" w:cs="宋体"/>
          <w:highlight w:val="none"/>
          <w:lang w:eastAsia="zh-CN"/>
        </w:rPr>
        <w:t>报价</w:t>
      </w:r>
      <w:r>
        <w:rPr>
          <w:rFonts w:hint="eastAsia" w:ascii="宋体" w:hAnsi="宋体" w:eastAsia="宋体" w:cs="宋体"/>
          <w:highlight w:val="none"/>
        </w:rPr>
        <w:t>。</w:t>
      </w:r>
    </w:p>
    <w:p w14:paraId="1CB1463F">
      <w:pPr>
        <w:pStyle w:val="7"/>
        <w:bidi w:val="0"/>
        <w:rPr>
          <w:rFonts w:hint="eastAsia" w:ascii="宋体" w:hAnsi="宋体" w:eastAsia="宋体" w:cs="宋体"/>
          <w:highlight w:val="none"/>
        </w:rPr>
      </w:pPr>
      <w:r>
        <w:rPr>
          <w:rFonts w:hint="eastAsia" w:ascii="宋体" w:hAnsi="宋体" w:eastAsia="宋体" w:cs="宋体"/>
          <w:highlight w:val="none"/>
        </w:rPr>
        <w:t>3.5.3 联合体各方之间应当签订联合</w:t>
      </w:r>
      <w:r>
        <w:rPr>
          <w:rFonts w:hint="eastAsia" w:ascii="宋体" w:hAnsi="宋体" w:eastAsia="宋体" w:cs="宋体"/>
          <w:highlight w:val="none"/>
          <w:lang w:eastAsia="zh-CN"/>
        </w:rPr>
        <w:t>体</w:t>
      </w:r>
      <w:r>
        <w:rPr>
          <w:rFonts w:hint="eastAsia" w:ascii="宋体" w:hAnsi="宋体" w:eastAsia="宋体" w:cs="宋体"/>
          <w:highlight w:val="none"/>
        </w:rPr>
        <w:t>协议</w:t>
      </w:r>
      <w:r>
        <w:rPr>
          <w:rFonts w:hint="eastAsia" w:ascii="宋体" w:hAnsi="宋体" w:eastAsia="宋体" w:cs="宋体"/>
          <w:highlight w:val="none"/>
          <w:lang w:eastAsia="zh-CN"/>
        </w:rPr>
        <w:t>书</w:t>
      </w:r>
      <w:r>
        <w:rPr>
          <w:rFonts w:hint="eastAsia" w:ascii="宋体" w:hAnsi="宋体" w:eastAsia="宋体" w:cs="宋体"/>
          <w:highlight w:val="none"/>
        </w:rPr>
        <w:t>，明确约定联合体各方承担的工作和相应的责任，并将联合</w:t>
      </w:r>
      <w:r>
        <w:rPr>
          <w:rFonts w:hint="eastAsia" w:ascii="宋体" w:hAnsi="宋体" w:eastAsia="宋体" w:cs="宋体"/>
          <w:highlight w:val="none"/>
          <w:lang w:eastAsia="zh-CN"/>
        </w:rPr>
        <w:t>体</w:t>
      </w:r>
      <w:r>
        <w:rPr>
          <w:rFonts w:hint="eastAsia" w:ascii="宋体" w:hAnsi="宋体" w:eastAsia="宋体" w:cs="宋体"/>
          <w:highlight w:val="none"/>
        </w:rPr>
        <w:t>协议</w:t>
      </w:r>
      <w:r>
        <w:rPr>
          <w:rFonts w:hint="eastAsia" w:ascii="宋体" w:hAnsi="宋体" w:eastAsia="宋体" w:cs="宋体"/>
          <w:highlight w:val="none"/>
          <w:lang w:eastAsia="zh-CN"/>
        </w:rPr>
        <w:t>书</w:t>
      </w:r>
      <w:r>
        <w:rPr>
          <w:rFonts w:hint="eastAsia" w:ascii="宋体" w:hAnsi="宋体" w:eastAsia="宋体" w:cs="宋体"/>
          <w:highlight w:val="none"/>
        </w:rPr>
        <w:t>连同</w:t>
      </w:r>
      <w:r>
        <w:rPr>
          <w:rFonts w:hint="eastAsia" w:ascii="宋体" w:hAnsi="宋体" w:eastAsia="宋体" w:cs="宋体"/>
          <w:highlight w:val="none"/>
          <w:lang w:eastAsia="zh-CN"/>
        </w:rPr>
        <w:t>响应</w:t>
      </w:r>
      <w:r>
        <w:rPr>
          <w:rFonts w:hint="eastAsia" w:ascii="宋体" w:hAnsi="宋体" w:eastAsia="宋体" w:cs="宋体"/>
          <w:highlight w:val="none"/>
        </w:rPr>
        <w:t>文件一并提交。</w:t>
      </w:r>
    </w:p>
    <w:p w14:paraId="247DA373">
      <w:pPr>
        <w:bidi w:val="0"/>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bCs/>
          <w:highlight w:val="none"/>
          <w:lang w:eastAsia="zh-CN"/>
        </w:rPr>
        <w:t>、</w:t>
      </w:r>
      <w:r>
        <w:rPr>
          <w:rFonts w:hint="eastAsia" w:ascii="宋体" w:hAnsi="宋体" w:eastAsia="宋体" w:cs="宋体"/>
          <w:b/>
          <w:bCs/>
          <w:highlight w:val="none"/>
        </w:rPr>
        <w:t>竞争性磋商费用</w:t>
      </w:r>
    </w:p>
    <w:p w14:paraId="416AFD30">
      <w:pPr>
        <w:pStyle w:val="7"/>
        <w:bidi w:val="0"/>
        <w:rPr>
          <w:rFonts w:hint="eastAsia" w:ascii="宋体" w:hAnsi="宋体" w:eastAsia="宋体" w:cs="宋体"/>
          <w:highlight w:val="none"/>
        </w:rPr>
      </w:pPr>
      <w:r>
        <w:rPr>
          <w:rFonts w:hint="eastAsia" w:ascii="宋体" w:hAnsi="宋体" w:eastAsia="宋体" w:cs="宋体"/>
          <w:highlight w:val="none"/>
        </w:rPr>
        <w:t>供应商应当承担参与本次磋商活动发生的相关费用，采购代理机构和采购人在任何情况下均无义务和责任承担这些费用。</w:t>
      </w:r>
    </w:p>
    <w:p w14:paraId="1316A886">
      <w:pPr>
        <w:bidi w:val="0"/>
        <w:rPr>
          <w:rFonts w:hint="eastAsia" w:ascii="宋体" w:hAnsi="宋体" w:eastAsia="宋体" w:cs="宋体"/>
          <w:b/>
          <w:bCs/>
          <w:highlight w:val="none"/>
        </w:rPr>
      </w:pPr>
      <w:r>
        <w:rPr>
          <w:rFonts w:hint="eastAsia" w:ascii="宋体" w:hAnsi="宋体" w:eastAsia="宋体" w:cs="宋体"/>
          <w:b/>
          <w:bCs/>
          <w:highlight w:val="none"/>
        </w:rPr>
        <w:t>5</w:t>
      </w:r>
      <w:r>
        <w:rPr>
          <w:rFonts w:hint="eastAsia" w:ascii="宋体" w:hAnsi="宋体" w:eastAsia="宋体" w:cs="宋体"/>
          <w:b/>
          <w:bCs/>
          <w:highlight w:val="none"/>
          <w:lang w:eastAsia="zh-CN"/>
        </w:rPr>
        <w:t>、</w:t>
      </w:r>
      <w:r>
        <w:rPr>
          <w:rFonts w:hint="eastAsia" w:ascii="宋体" w:hAnsi="宋体" w:eastAsia="宋体" w:cs="宋体"/>
          <w:b/>
          <w:bCs/>
          <w:highlight w:val="none"/>
        </w:rPr>
        <w:t>通知</w:t>
      </w:r>
    </w:p>
    <w:p w14:paraId="433DA0DA">
      <w:pPr>
        <w:pStyle w:val="7"/>
        <w:bidi w:val="0"/>
        <w:rPr>
          <w:rFonts w:hint="eastAsia" w:ascii="宋体" w:hAnsi="宋体" w:eastAsia="宋体" w:cs="宋体"/>
          <w:highlight w:val="none"/>
        </w:rPr>
      </w:pPr>
      <w:r>
        <w:rPr>
          <w:rFonts w:hint="eastAsia" w:ascii="宋体" w:hAnsi="宋体" w:eastAsia="宋体" w:cs="宋体"/>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79ED3357">
      <w:pPr>
        <w:pStyle w:val="3"/>
        <w:bidi w:val="0"/>
        <w:rPr>
          <w:rFonts w:hint="eastAsia" w:ascii="宋体" w:hAnsi="宋体" w:eastAsia="宋体" w:cs="宋体"/>
          <w:highlight w:val="none"/>
        </w:rPr>
      </w:pPr>
      <w:bookmarkStart w:id="26" w:name="_Toc10365"/>
      <w:bookmarkStart w:id="27" w:name="_Toc29960"/>
      <w:bookmarkStart w:id="28" w:name="_Toc5650"/>
      <w:bookmarkStart w:id="29" w:name="_Toc424555842"/>
      <w:r>
        <w:rPr>
          <w:rFonts w:hint="eastAsia" w:ascii="宋体" w:hAnsi="宋体" w:eastAsia="宋体" w:cs="宋体"/>
          <w:highlight w:val="none"/>
        </w:rPr>
        <w:t>二、磋商文件</w:t>
      </w:r>
      <w:bookmarkEnd w:id="26"/>
      <w:bookmarkEnd w:id="27"/>
      <w:bookmarkEnd w:id="28"/>
      <w:bookmarkEnd w:id="29"/>
    </w:p>
    <w:p w14:paraId="26D9A377">
      <w:pPr>
        <w:bidi w:val="0"/>
        <w:rPr>
          <w:rFonts w:hint="eastAsia" w:ascii="宋体" w:hAnsi="宋体" w:eastAsia="宋体" w:cs="宋体"/>
          <w:b/>
          <w:bCs/>
          <w:highlight w:val="none"/>
        </w:rPr>
      </w:pPr>
      <w:r>
        <w:rPr>
          <w:rFonts w:hint="eastAsia" w:ascii="宋体" w:hAnsi="宋体" w:eastAsia="宋体" w:cs="宋体"/>
          <w:b/>
          <w:bCs/>
          <w:highlight w:val="none"/>
        </w:rPr>
        <w:t>6</w:t>
      </w:r>
      <w:r>
        <w:rPr>
          <w:rFonts w:hint="eastAsia" w:ascii="宋体" w:hAnsi="宋体" w:eastAsia="宋体" w:cs="宋体"/>
          <w:b/>
          <w:bCs/>
          <w:highlight w:val="none"/>
          <w:lang w:eastAsia="zh-CN"/>
        </w:rPr>
        <w:t>、磋商</w:t>
      </w:r>
      <w:r>
        <w:rPr>
          <w:rFonts w:hint="eastAsia" w:ascii="宋体" w:hAnsi="宋体" w:eastAsia="宋体" w:cs="宋体"/>
          <w:b/>
          <w:bCs/>
          <w:highlight w:val="none"/>
        </w:rPr>
        <w:t>文件的内容</w:t>
      </w:r>
    </w:p>
    <w:p w14:paraId="4874E69A">
      <w:pPr>
        <w:pStyle w:val="7"/>
        <w:bidi w:val="0"/>
        <w:rPr>
          <w:rFonts w:hint="eastAsia" w:ascii="宋体" w:hAnsi="宋体" w:eastAsia="宋体" w:cs="宋体"/>
          <w:highlight w:val="none"/>
        </w:rPr>
      </w:pPr>
      <w:r>
        <w:rPr>
          <w:rFonts w:hint="eastAsia" w:ascii="宋体" w:hAnsi="宋体" w:eastAsia="宋体" w:cs="宋体"/>
          <w:highlight w:val="none"/>
        </w:rPr>
        <w:t xml:space="preserve">6.1 </w:t>
      </w:r>
      <w:r>
        <w:rPr>
          <w:rFonts w:hint="eastAsia" w:ascii="宋体" w:hAnsi="宋体" w:eastAsia="宋体" w:cs="宋体"/>
          <w:highlight w:val="none"/>
          <w:lang w:eastAsia="zh-CN"/>
        </w:rPr>
        <w:t>磋商</w:t>
      </w:r>
      <w:r>
        <w:rPr>
          <w:rFonts w:hint="eastAsia" w:ascii="宋体" w:hAnsi="宋体" w:eastAsia="宋体" w:cs="宋体"/>
          <w:highlight w:val="none"/>
        </w:rPr>
        <w:t>文件由下列</w:t>
      </w:r>
      <w:r>
        <w:rPr>
          <w:rFonts w:hint="eastAsia" w:cs="宋体"/>
          <w:highlight w:val="none"/>
          <w:lang w:val="en-US" w:eastAsia="zh-CN"/>
        </w:rPr>
        <w:t>七</w:t>
      </w:r>
      <w:r>
        <w:rPr>
          <w:rFonts w:hint="eastAsia" w:ascii="宋体" w:hAnsi="宋体" w:eastAsia="宋体" w:cs="宋体"/>
          <w:highlight w:val="none"/>
        </w:rPr>
        <w:t>部分内容组成：</w:t>
      </w:r>
    </w:p>
    <w:p w14:paraId="5AB541B1">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第一</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竞争性磋商公告</w:t>
      </w:r>
    </w:p>
    <w:p w14:paraId="647578FB">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\l _Toc6530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供应商须知</w:t>
      </w:r>
      <w:r>
        <w:rPr>
          <w:rFonts w:hint="eastAsia" w:ascii="宋体" w:hAnsi="宋体" w:eastAsia="宋体" w:cs="宋体"/>
          <w:highlight w:val="none"/>
          <w:lang w:val="en-US" w:eastAsia="zh-CN"/>
        </w:rPr>
        <w:fldChar w:fldCharType="end"/>
      </w:r>
    </w:p>
    <w:p w14:paraId="4C650065">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第三</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资格性、符合性评审标准</w:t>
      </w:r>
    </w:p>
    <w:p w14:paraId="541E3BD0">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第四</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评分办法</w:t>
      </w:r>
    </w:p>
    <w:p w14:paraId="5A75B108">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商务、技术要求（</w:t>
      </w:r>
      <w:r>
        <w:rPr>
          <w:rFonts w:hint="eastAsia" w:ascii="宋体" w:hAnsi="宋体" w:eastAsia="宋体" w:cs="宋体"/>
          <w:highlight w:val="none"/>
          <w:lang w:eastAsia="zh-CN"/>
        </w:rPr>
        <w:t>采购需求</w:t>
      </w:r>
      <w:r>
        <w:rPr>
          <w:rFonts w:hint="eastAsia" w:ascii="宋体" w:hAnsi="宋体" w:eastAsia="宋体" w:cs="宋体"/>
          <w:highlight w:val="none"/>
          <w:lang w:val="en-US" w:eastAsia="zh-CN"/>
        </w:rPr>
        <w:t>）</w:t>
      </w:r>
    </w:p>
    <w:p w14:paraId="06E262C9">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第六</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合同协议书</w:t>
      </w:r>
    </w:p>
    <w:p w14:paraId="3255494A">
      <w:pPr>
        <w:pStyle w:val="7"/>
        <w:bidi w:val="0"/>
        <w:rPr>
          <w:rFonts w:hint="eastAsia" w:ascii="宋体" w:hAnsi="宋体" w:eastAsia="宋体" w:cs="宋体"/>
          <w:highlight w:val="none"/>
        </w:rPr>
      </w:pPr>
      <w:r>
        <w:rPr>
          <w:rFonts w:hint="eastAsia" w:ascii="宋体" w:hAnsi="宋体" w:eastAsia="宋体" w:cs="宋体"/>
          <w:highlight w:val="none"/>
          <w:lang w:val="en-US" w:eastAsia="zh-CN"/>
        </w:rPr>
        <w:t>第七</w:t>
      </w:r>
      <w:r>
        <w:rPr>
          <w:rFonts w:hint="eastAsia" w:ascii="宋体" w:hAnsi="宋体" w:eastAsia="宋体" w:cs="宋体"/>
          <w:highlight w:val="none"/>
          <w:lang w:eastAsia="zh-CN"/>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响应文件</w:t>
      </w:r>
      <w:r>
        <w:rPr>
          <w:rFonts w:hint="eastAsia" w:ascii="宋体" w:hAnsi="宋体" w:eastAsia="宋体" w:cs="宋体"/>
          <w:highlight w:val="none"/>
        </w:rPr>
        <w:t>格式</w:t>
      </w:r>
    </w:p>
    <w:p w14:paraId="58C32D8D">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第八章  相关附件</w:t>
      </w:r>
    </w:p>
    <w:p w14:paraId="5CF299A2">
      <w:pPr>
        <w:pStyle w:val="7"/>
        <w:bidi w:val="0"/>
        <w:rPr>
          <w:rFonts w:hint="eastAsia" w:ascii="宋体" w:hAnsi="宋体" w:eastAsia="宋体" w:cs="宋体"/>
          <w:highlight w:val="none"/>
        </w:rPr>
      </w:pPr>
      <w:r>
        <w:rPr>
          <w:rFonts w:hint="eastAsia" w:ascii="宋体" w:hAnsi="宋体" w:eastAsia="宋体" w:cs="宋体"/>
          <w:highlight w:val="none"/>
        </w:rPr>
        <w:t xml:space="preserve">6.2 </w:t>
      </w:r>
      <w:r>
        <w:rPr>
          <w:rFonts w:hint="eastAsia" w:ascii="宋体" w:hAnsi="宋体" w:eastAsia="宋体" w:cs="宋体"/>
          <w:highlight w:val="none"/>
          <w:lang w:eastAsia="zh-CN"/>
        </w:rPr>
        <w:t>磋商文件</w:t>
      </w:r>
      <w:r>
        <w:rPr>
          <w:rFonts w:hint="eastAsia" w:ascii="宋体" w:hAnsi="宋体" w:eastAsia="宋体" w:cs="宋体"/>
          <w:highlight w:val="none"/>
        </w:rPr>
        <w:t>中落实政府采购政策的相关要求详见</w:t>
      </w:r>
      <w:r>
        <w:rPr>
          <w:rFonts w:hint="eastAsia" w:ascii="宋体" w:hAnsi="宋体" w:eastAsia="宋体" w:cs="宋体"/>
          <w:highlight w:val="none"/>
          <w:lang w:eastAsia="zh-CN"/>
        </w:rPr>
        <w:t>供应商须知</w:t>
      </w:r>
      <w:r>
        <w:rPr>
          <w:rFonts w:hint="eastAsia" w:ascii="宋体" w:hAnsi="宋体" w:eastAsia="宋体" w:cs="宋体"/>
          <w:highlight w:val="none"/>
        </w:rPr>
        <w:t>前附表的规定。</w:t>
      </w:r>
    </w:p>
    <w:p w14:paraId="76A45571">
      <w:pPr>
        <w:pStyle w:val="7"/>
        <w:bidi w:val="0"/>
        <w:rPr>
          <w:rFonts w:hint="eastAsia" w:ascii="宋体" w:hAnsi="宋体" w:eastAsia="宋体" w:cs="宋体"/>
          <w:highlight w:val="none"/>
        </w:rPr>
      </w:pPr>
      <w:r>
        <w:rPr>
          <w:rFonts w:hint="eastAsia" w:ascii="宋体" w:hAnsi="宋体" w:eastAsia="宋体" w:cs="宋体"/>
          <w:highlight w:val="none"/>
        </w:rPr>
        <w:t>6.3</w:t>
      </w:r>
      <w:r>
        <w:rPr>
          <w:rFonts w:hint="eastAsia" w:ascii="宋体" w:hAnsi="宋体" w:eastAsia="宋体" w:cs="宋体"/>
          <w:highlight w:val="none"/>
          <w:lang w:val="en-US" w:eastAsia="zh-CN"/>
        </w:rPr>
        <w:t xml:space="preserve"> 供应商信用信息查询渠道及截止时点、信用信息查询记录和证据留存的具体方式、信用信息的使用规则等</w:t>
      </w:r>
      <w:r>
        <w:rPr>
          <w:rFonts w:hint="eastAsia" w:ascii="宋体" w:hAnsi="宋体" w:eastAsia="宋体" w:cs="宋体"/>
          <w:highlight w:val="none"/>
        </w:rPr>
        <w:t>的相关要求详见</w:t>
      </w:r>
      <w:r>
        <w:rPr>
          <w:rFonts w:hint="eastAsia" w:ascii="宋体" w:hAnsi="宋体" w:eastAsia="宋体" w:cs="宋体"/>
          <w:highlight w:val="none"/>
          <w:lang w:eastAsia="zh-CN"/>
        </w:rPr>
        <w:t>供应商须知</w:t>
      </w:r>
      <w:r>
        <w:rPr>
          <w:rFonts w:hint="eastAsia" w:ascii="宋体" w:hAnsi="宋体" w:eastAsia="宋体" w:cs="宋体"/>
          <w:highlight w:val="none"/>
        </w:rPr>
        <w:t>前附表的规定。</w:t>
      </w:r>
    </w:p>
    <w:p w14:paraId="71965112">
      <w:pPr>
        <w:pStyle w:val="7"/>
        <w:bidi w:val="0"/>
        <w:rPr>
          <w:rFonts w:hint="eastAsia" w:ascii="宋体" w:hAnsi="宋体" w:eastAsia="宋体" w:cs="宋体"/>
          <w:highlight w:val="none"/>
        </w:rPr>
      </w:pPr>
      <w:r>
        <w:rPr>
          <w:rFonts w:hint="eastAsia" w:ascii="宋体" w:hAnsi="宋体" w:eastAsia="宋体" w:cs="宋体"/>
          <w:highlight w:val="none"/>
        </w:rPr>
        <w:t>6.4</w:t>
      </w:r>
      <w:r>
        <w:rPr>
          <w:rFonts w:hint="eastAsia" w:ascii="宋体" w:hAnsi="宋体" w:eastAsia="宋体" w:cs="宋体"/>
          <w:highlight w:val="none"/>
          <w:lang w:val="en-US" w:eastAsia="zh-CN"/>
        </w:rPr>
        <w:t xml:space="preserve"> </w:t>
      </w:r>
      <w:r>
        <w:rPr>
          <w:rFonts w:hint="eastAsia" w:ascii="宋体" w:hAnsi="宋体" w:eastAsia="宋体" w:cs="宋体"/>
          <w:highlight w:val="none"/>
        </w:rPr>
        <w:t>除非特殊要求，</w:t>
      </w:r>
      <w:r>
        <w:rPr>
          <w:rFonts w:hint="eastAsia" w:ascii="宋体" w:hAnsi="宋体" w:eastAsia="宋体" w:cs="宋体"/>
          <w:highlight w:val="none"/>
          <w:lang w:eastAsia="zh-CN"/>
        </w:rPr>
        <w:t>磋商文件</w:t>
      </w:r>
      <w:r>
        <w:rPr>
          <w:rFonts w:hint="eastAsia" w:ascii="宋体" w:hAnsi="宋体" w:eastAsia="宋体" w:cs="宋体"/>
          <w:highlight w:val="none"/>
        </w:rPr>
        <w:t>不单独提供</w:t>
      </w:r>
      <w:r>
        <w:rPr>
          <w:rFonts w:hint="eastAsia" w:ascii="宋体" w:hAnsi="宋体" w:eastAsia="宋体" w:cs="宋体"/>
          <w:highlight w:val="none"/>
          <w:lang w:eastAsia="zh-CN"/>
        </w:rPr>
        <w:t>采购</w:t>
      </w:r>
      <w:r>
        <w:rPr>
          <w:rFonts w:hint="eastAsia" w:ascii="宋体" w:hAnsi="宋体" w:eastAsia="宋体" w:cs="宋体"/>
          <w:highlight w:val="none"/>
        </w:rPr>
        <w:t>项目使用地的自然环境、气候条件、公用设施情况，</w:t>
      </w:r>
      <w:r>
        <w:rPr>
          <w:rFonts w:hint="eastAsia" w:ascii="宋体" w:hAnsi="宋体" w:eastAsia="宋体" w:cs="宋体"/>
          <w:highlight w:val="none"/>
          <w:lang w:eastAsia="zh-CN"/>
        </w:rPr>
        <w:t>供应商</w:t>
      </w:r>
      <w:r>
        <w:rPr>
          <w:rFonts w:hint="eastAsia" w:ascii="宋体" w:hAnsi="宋体" w:eastAsia="宋体" w:cs="宋体"/>
          <w:highlight w:val="none"/>
        </w:rPr>
        <w:t>被视为熟悉上述与履行合同有关的一切情况。</w:t>
      </w:r>
    </w:p>
    <w:p w14:paraId="5882AD24">
      <w:pPr>
        <w:pStyle w:val="7"/>
        <w:bidi w:val="0"/>
        <w:rPr>
          <w:rFonts w:hint="eastAsia" w:ascii="宋体" w:hAnsi="宋体" w:eastAsia="宋体" w:cs="宋体"/>
          <w:highlight w:val="none"/>
        </w:rPr>
      </w:pPr>
      <w:r>
        <w:rPr>
          <w:rFonts w:hint="eastAsia" w:ascii="宋体" w:hAnsi="宋体" w:eastAsia="宋体" w:cs="宋体"/>
          <w:highlight w:val="none"/>
        </w:rPr>
        <w:t xml:space="preserve">6.5 </w:t>
      </w:r>
      <w:r>
        <w:rPr>
          <w:rFonts w:hint="eastAsia" w:ascii="宋体" w:hAnsi="宋体" w:eastAsia="宋体" w:cs="宋体"/>
          <w:highlight w:val="none"/>
          <w:lang w:eastAsia="zh-CN"/>
        </w:rPr>
        <w:t>磋商文件</w:t>
      </w:r>
      <w:r>
        <w:rPr>
          <w:rFonts w:hint="eastAsia" w:ascii="宋体" w:hAnsi="宋体" w:eastAsia="宋体" w:cs="宋体"/>
          <w:highlight w:val="none"/>
        </w:rPr>
        <w:t>的解释权归</w:t>
      </w:r>
      <w:r>
        <w:rPr>
          <w:rFonts w:hint="eastAsia" w:ascii="宋体" w:hAnsi="宋体" w:eastAsia="宋体" w:cs="宋体"/>
          <w:highlight w:val="none"/>
          <w:lang w:eastAsia="zh-CN"/>
        </w:rPr>
        <w:t>采购代理机构</w:t>
      </w:r>
      <w:r>
        <w:rPr>
          <w:rFonts w:hint="eastAsia" w:ascii="宋体" w:hAnsi="宋体" w:eastAsia="宋体" w:cs="宋体"/>
          <w:highlight w:val="none"/>
        </w:rPr>
        <w:t>所有。当对一个问题有多种解释时以</w:t>
      </w:r>
      <w:r>
        <w:rPr>
          <w:rFonts w:hint="eastAsia" w:ascii="宋体" w:hAnsi="宋体" w:eastAsia="宋体" w:cs="宋体"/>
          <w:highlight w:val="none"/>
          <w:lang w:eastAsia="zh-CN"/>
        </w:rPr>
        <w:t>采购代理机构</w:t>
      </w:r>
      <w:r>
        <w:rPr>
          <w:rFonts w:hint="eastAsia" w:ascii="宋体" w:hAnsi="宋体" w:eastAsia="宋体" w:cs="宋体"/>
          <w:highlight w:val="none"/>
        </w:rPr>
        <w:t>解释为准。</w:t>
      </w:r>
    </w:p>
    <w:p w14:paraId="66AC3EE2">
      <w:pPr>
        <w:pStyle w:val="7"/>
        <w:bidi w:val="0"/>
        <w:rPr>
          <w:rFonts w:hint="eastAsia" w:ascii="宋体" w:hAnsi="宋体" w:eastAsia="宋体" w:cs="宋体"/>
          <w:highlight w:val="none"/>
        </w:rPr>
      </w:pPr>
      <w:r>
        <w:rPr>
          <w:rFonts w:hint="eastAsia" w:ascii="宋体" w:hAnsi="宋体" w:eastAsia="宋体" w:cs="宋体"/>
          <w:highlight w:val="none"/>
        </w:rPr>
        <w:t>6.6</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磋商文件</w:t>
      </w:r>
      <w:r>
        <w:rPr>
          <w:rFonts w:hint="eastAsia" w:ascii="宋体" w:hAnsi="宋体" w:eastAsia="宋体" w:cs="宋体"/>
          <w:highlight w:val="none"/>
        </w:rPr>
        <w:t>未作须知明示，而又有法律、法规规定的，</w:t>
      </w:r>
      <w:r>
        <w:rPr>
          <w:rFonts w:hint="eastAsia" w:ascii="宋体" w:hAnsi="宋体" w:eastAsia="宋体" w:cs="宋体"/>
          <w:highlight w:val="none"/>
          <w:lang w:eastAsia="zh-CN"/>
        </w:rPr>
        <w:t>采购代理机构</w:t>
      </w:r>
      <w:r>
        <w:rPr>
          <w:rFonts w:hint="eastAsia" w:ascii="宋体" w:hAnsi="宋体" w:eastAsia="宋体" w:cs="宋体"/>
          <w:highlight w:val="none"/>
        </w:rPr>
        <w:t>将依据法律法规的规定进行解释。</w:t>
      </w:r>
    </w:p>
    <w:p w14:paraId="40E78C11">
      <w:pPr>
        <w:bidi w:val="0"/>
        <w:rPr>
          <w:rFonts w:hint="eastAsia" w:ascii="宋体" w:hAnsi="宋体" w:eastAsia="宋体" w:cs="宋体"/>
          <w:b/>
          <w:bCs/>
          <w:highlight w:val="none"/>
        </w:rPr>
      </w:pPr>
      <w:r>
        <w:rPr>
          <w:rFonts w:hint="eastAsia" w:ascii="宋体" w:hAnsi="宋体" w:eastAsia="宋体" w:cs="宋体"/>
          <w:b/>
          <w:bCs/>
          <w:highlight w:val="none"/>
        </w:rPr>
        <w:t>7</w:t>
      </w:r>
      <w:r>
        <w:rPr>
          <w:rFonts w:hint="eastAsia" w:ascii="宋体" w:hAnsi="宋体" w:eastAsia="宋体" w:cs="宋体"/>
          <w:b/>
          <w:bCs/>
          <w:highlight w:val="none"/>
          <w:lang w:eastAsia="zh-CN"/>
        </w:rPr>
        <w:t>、磋商文件</w:t>
      </w:r>
      <w:r>
        <w:rPr>
          <w:rFonts w:hint="eastAsia" w:ascii="宋体" w:hAnsi="宋体" w:eastAsia="宋体" w:cs="宋体"/>
          <w:b/>
          <w:bCs/>
          <w:highlight w:val="none"/>
        </w:rPr>
        <w:t>的澄清和修改</w:t>
      </w:r>
    </w:p>
    <w:p w14:paraId="6123E364">
      <w:pPr>
        <w:pStyle w:val="7"/>
        <w:bidi w:val="0"/>
        <w:rPr>
          <w:rFonts w:hint="eastAsia" w:ascii="宋体" w:hAnsi="宋体" w:eastAsia="宋体" w:cs="宋体"/>
          <w:highlight w:val="none"/>
        </w:rPr>
      </w:pPr>
      <w:r>
        <w:rPr>
          <w:rFonts w:hint="eastAsia" w:ascii="宋体" w:hAnsi="宋体" w:eastAsia="宋体" w:cs="宋体"/>
          <w:highlight w:val="none"/>
        </w:rPr>
        <w:t>7.1</w:t>
      </w:r>
      <w:r>
        <w:rPr>
          <w:rFonts w:hint="eastAsia" w:ascii="宋体" w:hAnsi="宋体" w:eastAsia="宋体" w:cs="宋体"/>
          <w:highlight w:val="none"/>
          <w:lang w:val="en-US" w:eastAsia="zh-CN"/>
        </w:rPr>
        <w:t xml:space="preserve"> 提交首次响应文件截止之日前，采购人、</w:t>
      </w:r>
      <w:r>
        <w:rPr>
          <w:rFonts w:hint="eastAsia" w:ascii="宋体" w:hAnsi="宋体" w:eastAsia="宋体" w:cs="宋体"/>
          <w:highlight w:val="none"/>
          <w:lang w:eastAsia="zh-CN"/>
        </w:rPr>
        <w:t>采购代理机构或者磋商小组</w:t>
      </w:r>
      <w:r>
        <w:rPr>
          <w:rFonts w:hint="eastAsia" w:ascii="宋体" w:hAnsi="宋体" w:eastAsia="宋体" w:cs="宋体"/>
          <w:highlight w:val="none"/>
        </w:rPr>
        <w:t>可以对已发出的</w:t>
      </w:r>
      <w:r>
        <w:rPr>
          <w:rFonts w:hint="eastAsia" w:ascii="宋体" w:hAnsi="宋体" w:eastAsia="宋体" w:cs="宋体"/>
          <w:highlight w:val="none"/>
          <w:lang w:eastAsia="zh-CN"/>
        </w:rPr>
        <w:t>磋商文件</w:t>
      </w:r>
      <w:r>
        <w:rPr>
          <w:rFonts w:hint="eastAsia" w:ascii="宋体" w:hAnsi="宋体" w:eastAsia="宋体" w:cs="宋体"/>
          <w:highlight w:val="none"/>
        </w:rPr>
        <w:t>进行必要的澄清或者修改，澄清或者修改的内容</w:t>
      </w:r>
      <w:r>
        <w:rPr>
          <w:rFonts w:hint="eastAsia" w:ascii="宋体" w:hAnsi="宋体" w:eastAsia="宋体" w:cs="宋体"/>
          <w:highlight w:val="none"/>
          <w:lang w:eastAsia="zh-CN"/>
        </w:rPr>
        <w:t>作</w:t>
      </w:r>
      <w:r>
        <w:rPr>
          <w:rFonts w:hint="eastAsia" w:ascii="宋体" w:hAnsi="宋体" w:eastAsia="宋体" w:cs="宋体"/>
          <w:highlight w:val="none"/>
        </w:rPr>
        <w:t>为</w:t>
      </w:r>
      <w:r>
        <w:rPr>
          <w:rFonts w:hint="eastAsia" w:ascii="宋体" w:hAnsi="宋体" w:eastAsia="宋体" w:cs="宋体"/>
          <w:highlight w:val="none"/>
          <w:lang w:eastAsia="zh-CN"/>
        </w:rPr>
        <w:t>磋商文件</w:t>
      </w:r>
      <w:r>
        <w:rPr>
          <w:rFonts w:hint="eastAsia" w:ascii="宋体" w:hAnsi="宋体" w:eastAsia="宋体" w:cs="宋体"/>
          <w:highlight w:val="none"/>
        </w:rPr>
        <w:t>的组成部分。</w:t>
      </w:r>
    </w:p>
    <w:p w14:paraId="0FB3FF5D">
      <w:pPr>
        <w:pStyle w:val="7"/>
        <w:bidi w:val="0"/>
        <w:rPr>
          <w:rFonts w:hint="eastAsia" w:ascii="宋体" w:hAnsi="宋体" w:eastAsia="宋体" w:cs="宋体"/>
          <w:highlight w:val="none"/>
        </w:rPr>
      </w:pPr>
      <w:r>
        <w:rPr>
          <w:rFonts w:hint="eastAsia" w:ascii="宋体" w:hAnsi="宋体" w:eastAsia="宋体" w:cs="宋体"/>
          <w:highlight w:val="none"/>
        </w:rPr>
        <w:t>7.2</w:t>
      </w:r>
      <w:r>
        <w:rPr>
          <w:rFonts w:hint="eastAsia" w:ascii="宋体" w:hAnsi="宋体" w:eastAsia="宋体" w:cs="宋体"/>
          <w:highlight w:val="none"/>
          <w:lang w:val="en-US" w:eastAsia="zh-CN"/>
        </w:rPr>
        <w:t xml:space="preserve"> </w:t>
      </w:r>
      <w:r>
        <w:rPr>
          <w:rFonts w:hint="eastAsia" w:ascii="宋体" w:hAnsi="宋体" w:eastAsia="宋体" w:cs="宋体"/>
          <w:highlight w:val="none"/>
        </w:rPr>
        <w:t>澄清或者修改的内容可能影响</w:t>
      </w:r>
      <w:r>
        <w:rPr>
          <w:rFonts w:hint="eastAsia" w:ascii="宋体" w:hAnsi="宋体" w:eastAsia="宋体" w:cs="宋体"/>
          <w:highlight w:val="none"/>
          <w:lang w:eastAsia="zh-CN"/>
        </w:rPr>
        <w:t>响应</w:t>
      </w:r>
      <w:r>
        <w:rPr>
          <w:rFonts w:hint="eastAsia" w:ascii="宋体" w:hAnsi="宋体" w:eastAsia="宋体" w:cs="宋体"/>
          <w:highlight w:val="none"/>
        </w:rPr>
        <w:t>文件编制的，</w:t>
      </w:r>
      <w:r>
        <w:rPr>
          <w:rFonts w:hint="eastAsia" w:ascii="宋体" w:hAnsi="宋体" w:eastAsia="宋体" w:cs="宋体"/>
          <w:highlight w:val="none"/>
          <w:lang w:eastAsia="zh-CN"/>
        </w:rPr>
        <w:t>采购人、采购代理机构应当在</w:t>
      </w:r>
      <w:r>
        <w:rPr>
          <w:rFonts w:hint="eastAsia" w:ascii="宋体" w:hAnsi="宋体" w:eastAsia="宋体" w:cs="宋体"/>
          <w:highlight w:val="none"/>
          <w:lang w:val="en-US" w:eastAsia="zh-CN"/>
        </w:rPr>
        <w:t>提交首次响应文件截止时间</w:t>
      </w:r>
      <w:r>
        <w:rPr>
          <w:rFonts w:hint="eastAsia" w:ascii="宋体" w:hAnsi="宋体" w:eastAsia="宋体" w:cs="宋体"/>
          <w:highlight w:val="none"/>
        </w:rPr>
        <w:t>至少5日前，以书面形式通知所有获取</w:t>
      </w:r>
      <w:r>
        <w:rPr>
          <w:rFonts w:hint="eastAsia" w:ascii="宋体" w:hAnsi="宋体" w:eastAsia="宋体" w:cs="宋体"/>
          <w:highlight w:val="none"/>
          <w:lang w:eastAsia="zh-CN"/>
        </w:rPr>
        <w:t>磋商文件</w:t>
      </w:r>
      <w:r>
        <w:rPr>
          <w:rFonts w:hint="eastAsia" w:ascii="宋体" w:hAnsi="宋体" w:eastAsia="宋体" w:cs="宋体"/>
          <w:highlight w:val="none"/>
        </w:rPr>
        <w:t>的</w:t>
      </w:r>
      <w:r>
        <w:rPr>
          <w:rFonts w:hint="eastAsia" w:ascii="宋体" w:hAnsi="宋体" w:eastAsia="宋体" w:cs="宋体"/>
          <w:highlight w:val="none"/>
          <w:lang w:eastAsia="zh-CN"/>
        </w:rPr>
        <w:t>供应商</w:t>
      </w:r>
      <w:r>
        <w:rPr>
          <w:rFonts w:hint="eastAsia" w:ascii="宋体" w:hAnsi="宋体" w:eastAsia="宋体" w:cs="宋体"/>
          <w:highlight w:val="none"/>
        </w:rPr>
        <w:t>；不足5日的，</w:t>
      </w:r>
      <w:r>
        <w:rPr>
          <w:rFonts w:hint="eastAsia" w:ascii="宋体" w:hAnsi="宋体" w:eastAsia="宋体" w:cs="宋体"/>
          <w:highlight w:val="none"/>
          <w:lang w:eastAsia="zh-CN"/>
        </w:rPr>
        <w:t>采购人、采购代理机构应当</w:t>
      </w:r>
      <w:r>
        <w:rPr>
          <w:rFonts w:hint="eastAsia" w:ascii="宋体" w:hAnsi="宋体" w:eastAsia="宋体" w:cs="宋体"/>
          <w:highlight w:val="none"/>
        </w:rPr>
        <w:t>顺延提交</w:t>
      </w:r>
      <w:r>
        <w:rPr>
          <w:rFonts w:hint="eastAsia" w:ascii="宋体" w:hAnsi="宋体" w:eastAsia="宋体" w:cs="宋体"/>
          <w:highlight w:val="none"/>
          <w:lang w:val="en-US" w:eastAsia="zh-CN"/>
        </w:rPr>
        <w:t>首次响应文件</w:t>
      </w:r>
      <w:r>
        <w:rPr>
          <w:rFonts w:hint="eastAsia" w:ascii="宋体" w:hAnsi="宋体" w:eastAsia="宋体" w:cs="宋体"/>
          <w:highlight w:val="none"/>
        </w:rPr>
        <w:t>截止时间。</w:t>
      </w:r>
    </w:p>
    <w:p w14:paraId="2CF6ADAB">
      <w:pPr>
        <w:pStyle w:val="7"/>
        <w:bidi w:val="0"/>
        <w:rPr>
          <w:rFonts w:hint="eastAsia" w:ascii="宋体" w:hAnsi="宋体" w:eastAsia="宋体" w:cs="宋体"/>
          <w:highlight w:val="none"/>
        </w:rPr>
      </w:pPr>
      <w:r>
        <w:rPr>
          <w:rFonts w:hint="eastAsia" w:ascii="宋体" w:hAnsi="宋体" w:eastAsia="宋体" w:cs="宋体"/>
          <w:highlight w:val="none"/>
        </w:rPr>
        <w:t>7.3</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对</w:t>
      </w:r>
      <w:r>
        <w:rPr>
          <w:rFonts w:hint="eastAsia" w:ascii="宋体" w:hAnsi="宋体" w:eastAsia="宋体" w:cs="宋体"/>
          <w:highlight w:val="none"/>
          <w:lang w:eastAsia="zh-CN"/>
        </w:rPr>
        <w:t>磋商文件</w:t>
      </w:r>
      <w:r>
        <w:rPr>
          <w:rFonts w:hint="eastAsia" w:ascii="宋体" w:hAnsi="宋体" w:eastAsia="宋体" w:cs="宋体"/>
          <w:highlight w:val="none"/>
        </w:rPr>
        <w:t>有疑问，可要求澄清，按</w:t>
      </w:r>
      <w:r>
        <w:rPr>
          <w:rFonts w:hint="eastAsia" w:ascii="宋体" w:hAnsi="宋体" w:eastAsia="宋体" w:cs="宋体"/>
          <w:highlight w:val="none"/>
          <w:lang w:eastAsia="zh-CN"/>
        </w:rPr>
        <w:t>磋商文件</w:t>
      </w:r>
      <w:r>
        <w:rPr>
          <w:rFonts w:hint="eastAsia" w:ascii="宋体" w:hAnsi="宋体" w:eastAsia="宋体" w:cs="宋体"/>
          <w:highlight w:val="none"/>
        </w:rPr>
        <w:t>中载明的地址以书面形式通知到</w:t>
      </w:r>
      <w:r>
        <w:rPr>
          <w:rFonts w:hint="eastAsia" w:ascii="宋体" w:hAnsi="宋体" w:eastAsia="宋体" w:cs="宋体"/>
          <w:highlight w:val="none"/>
          <w:lang w:eastAsia="zh-CN"/>
        </w:rPr>
        <w:t>采购代理机构</w:t>
      </w:r>
      <w:r>
        <w:rPr>
          <w:rFonts w:hint="eastAsia" w:ascii="宋体" w:hAnsi="宋体" w:eastAsia="宋体" w:cs="宋体"/>
          <w:highlight w:val="none"/>
        </w:rPr>
        <w:t>。</w:t>
      </w:r>
      <w:r>
        <w:rPr>
          <w:rFonts w:hint="eastAsia" w:ascii="宋体" w:hAnsi="宋体" w:eastAsia="宋体" w:cs="宋体"/>
          <w:highlight w:val="none"/>
          <w:lang w:eastAsia="zh-CN"/>
        </w:rPr>
        <w:t>采购代理机构</w:t>
      </w:r>
      <w:r>
        <w:rPr>
          <w:rFonts w:hint="eastAsia" w:ascii="宋体" w:hAnsi="宋体" w:eastAsia="宋体" w:cs="宋体"/>
          <w:highlight w:val="none"/>
        </w:rPr>
        <w:t>将视情况确定采用适当方式予以澄清或以书面形式予以答复，并认为必要时，将不标明查询来源的书面答复发给已获取</w:t>
      </w:r>
      <w:r>
        <w:rPr>
          <w:rFonts w:hint="eastAsia" w:ascii="宋体" w:hAnsi="宋体" w:eastAsia="宋体" w:cs="宋体"/>
          <w:highlight w:val="none"/>
          <w:lang w:eastAsia="zh-CN"/>
        </w:rPr>
        <w:t>磋商文件</w:t>
      </w:r>
      <w:r>
        <w:rPr>
          <w:rFonts w:hint="eastAsia" w:ascii="宋体" w:hAnsi="宋体" w:eastAsia="宋体" w:cs="宋体"/>
          <w:highlight w:val="none"/>
        </w:rPr>
        <w:t>的所有</w:t>
      </w:r>
      <w:r>
        <w:rPr>
          <w:rFonts w:hint="eastAsia" w:ascii="宋体" w:hAnsi="宋体" w:eastAsia="宋体" w:cs="宋体"/>
          <w:highlight w:val="none"/>
          <w:lang w:eastAsia="zh-CN"/>
        </w:rPr>
        <w:t>供应商</w:t>
      </w:r>
      <w:r>
        <w:rPr>
          <w:rFonts w:hint="eastAsia" w:ascii="宋体" w:hAnsi="宋体" w:eastAsia="宋体" w:cs="宋体"/>
          <w:highlight w:val="none"/>
        </w:rPr>
        <w:t>。</w:t>
      </w:r>
    </w:p>
    <w:p w14:paraId="3658A1AB">
      <w:pPr>
        <w:pStyle w:val="7"/>
        <w:bidi w:val="0"/>
        <w:rPr>
          <w:rFonts w:hint="eastAsia" w:ascii="宋体" w:hAnsi="宋体" w:eastAsia="宋体" w:cs="宋体"/>
          <w:highlight w:val="none"/>
          <w:lang w:eastAsia="zh-CN"/>
        </w:rPr>
      </w:pPr>
      <w:r>
        <w:rPr>
          <w:rFonts w:hint="eastAsia" w:ascii="宋体" w:hAnsi="宋体" w:eastAsia="宋体" w:cs="宋体"/>
          <w:highlight w:val="none"/>
        </w:rPr>
        <w:t xml:space="preserve">7.4 </w:t>
      </w:r>
      <w:r>
        <w:rPr>
          <w:rFonts w:hint="eastAsia" w:ascii="宋体" w:hAnsi="宋体" w:eastAsia="宋体" w:cs="宋体"/>
          <w:highlight w:val="none"/>
          <w:lang w:eastAsia="zh-CN"/>
        </w:rPr>
        <w:t>采购人、采购代理机构可以视采购项目的具体情况，组织供应商进行现场考察或召开磋商前答疑会，但不得单独或分别组织只有一个供应商参加的现场考察和答疑会。</w:t>
      </w:r>
    </w:p>
    <w:p w14:paraId="019FA999">
      <w:pPr>
        <w:pStyle w:val="3"/>
        <w:bidi w:val="0"/>
        <w:rPr>
          <w:rFonts w:hint="eastAsia" w:ascii="宋体" w:hAnsi="宋体" w:eastAsia="宋体" w:cs="宋体"/>
          <w:highlight w:val="none"/>
        </w:rPr>
      </w:pPr>
      <w:bookmarkStart w:id="30" w:name="_Toc10830"/>
      <w:bookmarkStart w:id="31" w:name="_Toc31622"/>
      <w:bookmarkStart w:id="32" w:name="_Toc10803"/>
      <w:bookmarkStart w:id="33" w:name="_Toc493575822"/>
      <w:bookmarkStart w:id="34" w:name="_Toc11346"/>
      <w:bookmarkStart w:id="35" w:name="_Toc352761932"/>
      <w:bookmarkStart w:id="36" w:name="_Toc1060"/>
      <w:bookmarkStart w:id="37" w:name="_Toc424378687"/>
      <w:bookmarkStart w:id="38" w:name="_Toc28439"/>
      <w:r>
        <w:rPr>
          <w:rFonts w:hint="eastAsia" w:ascii="宋体" w:hAnsi="宋体" w:eastAsia="宋体" w:cs="宋体"/>
          <w:highlight w:val="none"/>
        </w:rPr>
        <w:t>三、</w:t>
      </w:r>
      <w:r>
        <w:rPr>
          <w:rFonts w:hint="eastAsia" w:ascii="宋体" w:hAnsi="宋体" w:eastAsia="宋体" w:cs="宋体"/>
          <w:highlight w:val="none"/>
          <w:lang w:eastAsia="zh-CN"/>
        </w:rPr>
        <w:t>响应</w:t>
      </w:r>
      <w:r>
        <w:rPr>
          <w:rFonts w:hint="eastAsia" w:ascii="宋体" w:hAnsi="宋体" w:eastAsia="宋体" w:cs="宋体"/>
          <w:highlight w:val="none"/>
        </w:rPr>
        <w:t>文件</w:t>
      </w:r>
      <w:bookmarkEnd w:id="30"/>
      <w:bookmarkEnd w:id="31"/>
      <w:bookmarkEnd w:id="32"/>
      <w:bookmarkEnd w:id="33"/>
      <w:bookmarkEnd w:id="34"/>
      <w:bookmarkEnd w:id="35"/>
      <w:bookmarkEnd w:id="36"/>
      <w:bookmarkEnd w:id="37"/>
      <w:bookmarkEnd w:id="38"/>
    </w:p>
    <w:p w14:paraId="60F41F49">
      <w:pPr>
        <w:bidi w:val="0"/>
        <w:rPr>
          <w:rFonts w:hint="eastAsia" w:ascii="宋体" w:hAnsi="宋体" w:eastAsia="宋体" w:cs="宋体"/>
          <w:b/>
          <w:bCs/>
          <w:highlight w:val="none"/>
        </w:rPr>
      </w:pPr>
      <w:r>
        <w:rPr>
          <w:rFonts w:hint="eastAsia" w:ascii="宋体" w:hAnsi="宋体" w:eastAsia="宋体" w:cs="宋体"/>
          <w:b/>
          <w:bCs/>
          <w:highlight w:val="none"/>
        </w:rPr>
        <w:t>8</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的语言和计量单位</w:t>
      </w:r>
    </w:p>
    <w:p w14:paraId="7CC09BEC">
      <w:pPr>
        <w:pStyle w:val="7"/>
        <w:bidi w:val="0"/>
        <w:rPr>
          <w:rFonts w:hint="eastAsia" w:ascii="宋体" w:hAnsi="宋体" w:eastAsia="宋体" w:cs="宋体"/>
          <w:highlight w:val="none"/>
        </w:rPr>
      </w:pPr>
      <w:r>
        <w:rPr>
          <w:rFonts w:hint="eastAsia" w:ascii="宋体" w:hAnsi="宋体" w:eastAsia="宋体" w:cs="宋体"/>
          <w:highlight w:val="none"/>
        </w:rPr>
        <w:t xml:space="preserve">8.1 </w:t>
      </w:r>
      <w:r>
        <w:rPr>
          <w:rFonts w:hint="eastAsia" w:ascii="宋体" w:hAnsi="宋体" w:eastAsia="宋体" w:cs="宋体"/>
          <w:highlight w:val="none"/>
          <w:lang w:eastAsia="zh-CN"/>
        </w:rPr>
        <w:t>供应商</w:t>
      </w:r>
      <w:r>
        <w:rPr>
          <w:rFonts w:hint="eastAsia" w:ascii="宋体" w:hAnsi="宋体" w:eastAsia="宋体" w:cs="宋体"/>
          <w:highlight w:val="none"/>
        </w:rPr>
        <w:t>提交的</w:t>
      </w:r>
      <w:r>
        <w:rPr>
          <w:rFonts w:hint="eastAsia" w:ascii="宋体" w:hAnsi="宋体" w:eastAsia="宋体" w:cs="宋体"/>
          <w:highlight w:val="none"/>
          <w:lang w:eastAsia="zh-CN"/>
        </w:rPr>
        <w:t>响应文件</w:t>
      </w:r>
      <w:r>
        <w:rPr>
          <w:rFonts w:hint="eastAsia" w:ascii="宋体" w:hAnsi="宋体" w:eastAsia="宋体" w:cs="宋体"/>
          <w:highlight w:val="none"/>
        </w:rPr>
        <w:t>（包括技术文件和资料、图纸中的说明）以及</w:t>
      </w:r>
      <w:r>
        <w:rPr>
          <w:rFonts w:hint="eastAsia" w:ascii="宋体" w:hAnsi="宋体" w:eastAsia="宋体" w:cs="宋体"/>
          <w:highlight w:val="none"/>
          <w:lang w:eastAsia="zh-CN"/>
        </w:rPr>
        <w:t>供应商</w:t>
      </w:r>
      <w:r>
        <w:rPr>
          <w:rFonts w:hint="eastAsia" w:ascii="宋体" w:hAnsi="宋体" w:eastAsia="宋体" w:cs="宋体"/>
          <w:highlight w:val="none"/>
        </w:rPr>
        <w:t>与</w:t>
      </w:r>
      <w:r>
        <w:rPr>
          <w:rFonts w:hint="eastAsia" w:ascii="宋体" w:hAnsi="宋体" w:eastAsia="宋体" w:cs="宋体"/>
          <w:highlight w:val="none"/>
          <w:lang w:eastAsia="zh-CN"/>
        </w:rPr>
        <w:t>采购代理机构</w:t>
      </w:r>
      <w:r>
        <w:rPr>
          <w:rFonts w:hint="eastAsia" w:ascii="宋体" w:hAnsi="宋体" w:eastAsia="宋体" w:cs="宋体"/>
          <w:highlight w:val="none"/>
        </w:rPr>
        <w:t>就有关</w:t>
      </w:r>
      <w:r>
        <w:rPr>
          <w:rFonts w:hint="eastAsia" w:ascii="宋体" w:hAnsi="宋体" w:eastAsia="宋体" w:cs="宋体"/>
          <w:highlight w:val="none"/>
          <w:lang w:eastAsia="zh-CN"/>
        </w:rPr>
        <w:t>磋商</w:t>
      </w:r>
      <w:r>
        <w:rPr>
          <w:rFonts w:hint="eastAsia" w:ascii="宋体" w:hAnsi="宋体" w:eastAsia="宋体" w:cs="宋体"/>
          <w:highlight w:val="none"/>
        </w:rPr>
        <w:t>的所有来往函电均应使用中文简体字。外文资料必须提供中文译文，并保持与原文一致，否则，产生的不利后果由</w:t>
      </w:r>
      <w:r>
        <w:rPr>
          <w:rFonts w:hint="eastAsia" w:ascii="宋体" w:hAnsi="宋体" w:eastAsia="宋体" w:cs="宋体"/>
          <w:highlight w:val="none"/>
          <w:lang w:eastAsia="zh-CN"/>
        </w:rPr>
        <w:t>供应商</w:t>
      </w:r>
      <w:r>
        <w:rPr>
          <w:rFonts w:hint="eastAsia" w:ascii="宋体" w:hAnsi="宋体" w:eastAsia="宋体" w:cs="宋体"/>
          <w:highlight w:val="none"/>
        </w:rPr>
        <w:t>承担。</w:t>
      </w:r>
    </w:p>
    <w:p w14:paraId="641C5057">
      <w:pPr>
        <w:pStyle w:val="7"/>
        <w:bidi w:val="0"/>
        <w:rPr>
          <w:rFonts w:hint="eastAsia" w:ascii="宋体" w:hAnsi="宋体" w:eastAsia="宋体" w:cs="宋体"/>
          <w:highlight w:val="none"/>
        </w:rPr>
      </w:pPr>
      <w:r>
        <w:rPr>
          <w:rFonts w:hint="eastAsia" w:ascii="宋体" w:hAnsi="宋体" w:eastAsia="宋体" w:cs="宋体"/>
          <w:highlight w:val="none"/>
        </w:rPr>
        <w:t xml:space="preserve">8.2 </w:t>
      </w:r>
      <w:r>
        <w:rPr>
          <w:rFonts w:hint="eastAsia" w:ascii="宋体" w:hAnsi="宋体" w:eastAsia="宋体" w:cs="宋体"/>
          <w:highlight w:val="none"/>
          <w:lang w:eastAsia="zh-CN"/>
        </w:rPr>
        <w:t>响应文件</w:t>
      </w:r>
      <w:r>
        <w:rPr>
          <w:rFonts w:hint="eastAsia" w:ascii="宋体" w:hAnsi="宋体" w:eastAsia="宋体" w:cs="宋体"/>
          <w:highlight w:val="none"/>
        </w:rPr>
        <w:t>所使用的计量单位，必须使用国家法定计量单位。</w:t>
      </w:r>
    </w:p>
    <w:p w14:paraId="58733AA6">
      <w:pPr>
        <w:bidi w:val="0"/>
        <w:rPr>
          <w:rFonts w:hint="eastAsia" w:ascii="宋体" w:hAnsi="宋体" w:eastAsia="宋体" w:cs="宋体"/>
          <w:b/>
          <w:bCs/>
          <w:highlight w:val="none"/>
        </w:rPr>
      </w:pPr>
      <w:r>
        <w:rPr>
          <w:rFonts w:hint="eastAsia" w:ascii="宋体" w:hAnsi="宋体" w:eastAsia="宋体" w:cs="宋体"/>
          <w:b/>
          <w:bCs/>
          <w:highlight w:val="none"/>
        </w:rPr>
        <w:t>9</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的组成及相关要求</w:t>
      </w:r>
    </w:p>
    <w:p w14:paraId="0FA57A80">
      <w:pPr>
        <w:snapToGrid w:val="0"/>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.1响应文件分为资格证明文件</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rPr>
        <w:t>商务技术文件</w:t>
      </w:r>
      <w:r>
        <w:rPr>
          <w:rFonts w:hint="eastAsia" w:ascii="宋体" w:hAnsi="宋体" w:eastAsia="宋体" w:cs="宋体"/>
          <w:b/>
          <w:bCs/>
          <w:kern w:val="0"/>
          <w:sz w:val="24"/>
          <w:szCs w:val="24"/>
          <w:highlight w:val="none"/>
          <w:lang w:eastAsia="zh-CN"/>
        </w:rPr>
        <w:t>两</w:t>
      </w:r>
      <w:r>
        <w:rPr>
          <w:rFonts w:hint="eastAsia" w:ascii="宋体" w:hAnsi="宋体" w:eastAsia="宋体" w:cs="宋体"/>
          <w:b/>
          <w:bCs/>
          <w:kern w:val="0"/>
          <w:sz w:val="24"/>
          <w:szCs w:val="24"/>
          <w:highlight w:val="none"/>
        </w:rPr>
        <w:t>部分组成。</w:t>
      </w:r>
    </w:p>
    <w:p w14:paraId="6F6B7BF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资格证明文件：指供应商提交的证明其有资格参加磋商的文件。</w:t>
      </w:r>
    </w:p>
    <w:p w14:paraId="0FD6952E">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商务、技术文件：指供应商提交的能够证明其成交后有能力履行合同的文件和提供的服务符合本磋商文件规定和政策性要求的文件。</w:t>
      </w:r>
    </w:p>
    <w:p w14:paraId="75A34B96">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上响应磋商文件要求，将作无效报价处理。</w:t>
      </w:r>
    </w:p>
    <w:p w14:paraId="3F408E0E">
      <w:pPr>
        <w:snapToGrid w:val="0"/>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.2响应文件其他要求</w:t>
      </w:r>
    </w:p>
    <w:p w14:paraId="1F22F833">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.2.1编排要求</w:t>
      </w:r>
    </w:p>
    <w:p w14:paraId="2AABA3C1">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响应文件规格幅面（A4）；按照磋商文件第</w:t>
      </w:r>
      <w:r>
        <w:rPr>
          <w:rFonts w:hint="eastAsia" w:ascii="宋体" w:hAnsi="宋体" w:eastAsia="宋体" w:cs="宋体"/>
          <w:kern w:val="0"/>
          <w:sz w:val="24"/>
          <w:szCs w:val="24"/>
          <w:highlight w:val="none"/>
          <w:lang w:eastAsia="zh-CN"/>
        </w:rPr>
        <w:t>七</w:t>
      </w:r>
      <w:r>
        <w:rPr>
          <w:rFonts w:hint="eastAsia" w:ascii="宋体" w:hAnsi="宋体" w:eastAsia="宋体" w:cs="宋体"/>
          <w:kern w:val="0"/>
          <w:sz w:val="24"/>
          <w:szCs w:val="24"/>
          <w:highlight w:val="none"/>
        </w:rPr>
        <w:t>章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6DB9FA9">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.2.2格式要求</w:t>
      </w:r>
    </w:p>
    <w:p w14:paraId="21DE727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本磋商文件</w:t>
      </w:r>
      <w:r>
        <w:rPr>
          <w:rFonts w:hint="eastAsia" w:ascii="宋体" w:hAnsi="宋体" w:eastAsia="宋体" w:cs="宋体"/>
          <w:highlight w:val="none"/>
          <w:lang w:eastAsia="zh-CN"/>
        </w:rPr>
        <w:t>第七章</w:t>
      </w:r>
      <w:r>
        <w:rPr>
          <w:rFonts w:hint="eastAsia" w:ascii="宋体" w:hAnsi="宋体" w:eastAsia="宋体" w:cs="宋体"/>
          <w:highlight w:val="none"/>
          <w:lang w:val="en-US" w:eastAsia="zh-CN"/>
        </w:rPr>
        <w:t xml:space="preserve"> 响应文件格式</w:t>
      </w:r>
      <w:r>
        <w:rPr>
          <w:rFonts w:hint="eastAsia" w:ascii="宋体" w:hAnsi="宋体" w:eastAsia="宋体" w:cs="宋体"/>
          <w:kern w:val="0"/>
          <w:sz w:val="24"/>
          <w:szCs w:val="24"/>
          <w:highlight w:val="none"/>
        </w:rPr>
        <w:t>已提供“响应文件格式”的，需按照格式要求编制和上传（供应商可以对所提供的格式进行扩展，但不得更改格式内容），没有提供格式的，供应商自拟。</w:t>
      </w:r>
    </w:p>
    <w:p w14:paraId="11082BF2">
      <w:pPr>
        <w:snapToGrid w:val="0"/>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如供应商参加多包磋商的，要求按包分别独立制作响应文件。</w:t>
      </w:r>
    </w:p>
    <w:p w14:paraId="593A42CC">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.2.3响应文件的份数、加密</w:t>
      </w:r>
    </w:p>
    <w:p w14:paraId="452CC348">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.2.3.1响应文件的份数</w:t>
      </w:r>
    </w:p>
    <w:p w14:paraId="2C7AA84F">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本次磋商须提交的响应文件份数详见供应商须知前附表。</w:t>
      </w:r>
    </w:p>
    <w:p w14:paraId="11E15452">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.2.3.2响应文件加密</w:t>
      </w:r>
    </w:p>
    <w:p w14:paraId="43787820">
      <w:pPr>
        <w:pStyle w:val="7"/>
        <w:bidi w:val="0"/>
        <w:rPr>
          <w:rFonts w:hint="eastAsia" w:ascii="宋体" w:hAnsi="宋体" w:eastAsia="宋体" w:cs="宋体"/>
          <w:highlight w:val="none"/>
          <w:lang w:val="en-US" w:eastAsia="zh-CN"/>
        </w:rPr>
      </w:pPr>
      <w:r>
        <w:rPr>
          <w:rFonts w:hint="eastAsia" w:ascii="宋体" w:hAnsi="宋体" w:eastAsia="宋体" w:cs="宋体"/>
          <w:kern w:val="0"/>
          <w:sz w:val="24"/>
          <w:szCs w:val="24"/>
          <w:highlight w:val="none"/>
        </w:rPr>
        <w:t>系统中上传的电子响应文件须使用数字电子CA（单位、法人或个人）进行加密。</w:t>
      </w:r>
    </w:p>
    <w:p w14:paraId="2A756E63">
      <w:pPr>
        <w:pStyle w:val="7"/>
        <w:bidi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9.3 磋商保证金</w:t>
      </w:r>
    </w:p>
    <w:p w14:paraId="2C69505D">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9.3.1 本项目是否要求供应商提交保证金及要求供应商应提交的磋商保证金金额详见供应商须知前附表的相关规定。</w:t>
      </w:r>
    </w:p>
    <w:p w14:paraId="522CBD90">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9.3.2 磋商保证金提交方式详见供应商须知前附表的相关规定。</w:t>
      </w:r>
    </w:p>
    <w:p w14:paraId="20DEA713">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9.3.3 未按上述要求提交磋商保证金或提交的磋商保证金金额不足的，其响应无效。</w:t>
      </w:r>
    </w:p>
    <w:p w14:paraId="4151D650">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9.3.4 磋商保证金的退还详见供应商须知前附表的相关规定。</w:t>
      </w:r>
    </w:p>
    <w:p w14:paraId="38EAF15E">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7A8B7A9E">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9.3.6 不予退还磋商保证金的情形详见供应商须知前附表的相关规定。</w:t>
      </w:r>
    </w:p>
    <w:p w14:paraId="5BD9DE80">
      <w:pPr>
        <w:pStyle w:val="7"/>
        <w:bidi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9.4 磋商报价</w:t>
      </w:r>
    </w:p>
    <w:p w14:paraId="7208A0F4">
      <w:pPr>
        <w:pStyle w:val="7"/>
        <w:bidi w:val="0"/>
        <w:rPr>
          <w:rFonts w:hint="eastAsia" w:ascii="宋体" w:hAnsi="宋体" w:eastAsia="宋体" w:cs="宋体"/>
          <w:highlight w:val="none"/>
          <w:lang w:val="zh-CN"/>
        </w:rPr>
      </w:pPr>
      <w:r>
        <w:rPr>
          <w:rFonts w:hint="eastAsia" w:ascii="宋体" w:hAnsi="宋体" w:eastAsia="宋体" w:cs="宋体"/>
          <w:highlight w:val="none"/>
          <w:lang w:val="en-US" w:eastAsia="zh-CN"/>
        </w:rPr>
        <w:t xml:space="preserve">9.4.1 </w:t>
      </w:r>
      <w:r>
        <w:rPr>
          <w:rFonts w:hint="eastAsia" w:ascii="宋体" w:hAnsi="宋体" w:eastAsia="宋体" w:cs="宋体"/>
          <w:highlight w:val="none"/>
          <w:lang w:val="zh-CN"/>
        </w:rPr>
        <w:t>磋商所使用的货币为人民币。本项目磋商报价不得超过最高限价，否则响应无效。</w:t>
      </w:r>
    </w:p>
    <w:p w14:paraId="1F1C4108">
      <w:pPr>
        <w:pStyle w:val="7"/>
        <w:bidi w:val="0"/>
        <w:rPr>
          <w:rFonts w:hint="eastAsia" w:ascii="宋体" w:hAnsi="宋体" w:eastAsia="宋体" w:cs="宋体"/>
          <w:highlight w:val="none"/>
          <w:lang w:val="zh-CN" w:eastAsia="zh-CN"/>
        </w:rPr>
      </w:pPr>
      <w:r>
        <w:rPr>
          <w:rFonts w:hint="eastAsia" w:ascii="宋体" w:hAnsi="宋体" w:eastAsia="宋体" w:cs="宋体"/>
          <w:highlight w:val="none"/>
          <w:lang w:val="en-US" w:eastAsia="zh-CN"/>
        </w:rPr>
        <w:t>9.4.2</w:t>
      </w:r>
      <w:r>
        <w:rPr>
          <w:rFonts w:hint="eastAsia" w:ascii="宋体" w:hAnsi="宋体" w:eastAsia="宋体" w:cs="宋体"/>
          <w:highlight w:val="none"/>
          <w:lang w:val="zh-CN"/>
        </w:rPr>
        <w:t>本项目的磋商报价采用“总价”方式，只要投报了一个确定数额的总价，无论分项价格是否全部填报了相应的金额或免费字样，报价均被视为已经包含了但并不限于各项购买货物/服务</w:t>
      </w:r>
      <w:r>
        <w:rPr>
          <w:rFonts w:hint="eastAsia" w:ascii="宋体" w:hAnsi="宋体" w:eastAsia="宋体" w:cs="宋体"/>
          <w:highlight w:val="none"/>
          <w:lang w:val="en-US" w:eastAsia="zh-CN"/>
        </w:rPr>
        <w:t>/工程</w:t>
      </w:r>
      <w:r>
        <w:rPr>
          <w:rFonts w:hint="eastAsia" w:ascii="宋体" w:hAnsi="宋体" w:eastAsia="宋体" w:cs="宋体"/>
          <w:highlight w:val="none"/>
          <w:lang w:val="zh-CN"/>
        </w:rPr>
        <w:t>及其运送、安装、调试、验收、保险、税金和相关服务等的全部费用。在其它情况下，由于分项报价填报不完整、不清楚或存在其它任何失误，所导致的任何不利后果均应当由供应商自行承担。</w:t>
      </w:r>
    </w:p>
    <w:p w14:paraId="48D2A314">
      <w:pPr>
        <w:pStyle w:val="7"/>
        <w:bidi w:val="0"/>
        <w:rPr>
          <w:rFonts w:hint="eastAsia" w:ascii="宋体" w:hAnsi="宋体" w:eastAsia="宋体" w:cs="宋体"/>
          <w:highlight w:val="none"/>
          <w:lang w:val="zh-CN" w:eastAsia="zh-CN"/>
        </w:rPr>
      </w:pPr>
      <w:r>
        <w:rPr>
          <w:rFonts w:hint="eastAsia" w:ascii="宋体" w:hAnsi="宋体" w:eastAsia="宋体" w:cs="宋体"/>
          <w:highlight w:val="none"/>
          <w:lang w:val="en-US" w:eastAsia="zh-CN"/>
        </w:rPr>
        <w:t>9.4.3</w:t>
      </w:r>
      <w:r>
        <w:rPr>
          <w:rFonts w:hint="eastAsia" w:ascii="宋体" w:hAnsi="宋体" w:eastAsia="宋体" w:cs="宋体"/>
          <w:highlight w:val="none"/>
          <w:lang w:val="zh-CN" w:eastAsia="zh-CN"/>
        </w:rPr>
        <w:t>供应商报出的总价为货物/服务</w:t>
      </w:r>
      <w:r>
        <w:rPr>
          <w:rFonts w:hint="eastAsia" w:ascii="宋体" w:hAnsi="宋体" w:eastAsia="宋体" w:cs="宋体"/>
          <w:highlight w:val="none"/>
          <w:lang w:val="en-US" w:eastAsia="zh-CN"/>
        </w:rPr>
        <w:t>/工程</w:t>
      </w:r>
      <w:r>
        <w:rPr>
          <w:rFonts w:hint="eastAsia" w:ascii="宋体" w:hAnsi="宋体" w:eastAsia="宋体" w:cs="宋体"/>
          <w:highlight w:val="none"/>
          <w:lang w:val="zh-CN" w:eastAsia="zh-CN"/>
        </w:rPr>
        <w:t>全部完成交付的最终价格。</w:t>
      </w:r>
    </w:p>
    <w:p w14:paraId="45AF0F53">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9.4.4本次磋商不接受可选择或可调整的报价。</w:t>
      </w:r>
    </w:p>
    <w:p w14:paraId="5551795A">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9.4.5</w:t>
      </w:r>
      <w:r>
        <w:rPr>
          <w:rFonts w:hint="eastAsia" w:ascii="宋体" w:hAnsi="宋体" w:eastAsia="宋体" w:cs="宋体"/>
          <w:highlight w:val="none"/>
          <w:lang w:val="zh-CN"/>
        </w:rPr>
        <w:t>最低磋商报价不是授予合同的保证。</w:t>
      </w:r>
    </w:p>
    <w:p w14:paraId="504F5B79">
      <w:pPr>
        <w:bidi w:val="0"/>
        <w:rPr>
          <w:rFonts w:hint="eastAsia" w:ascii="宋体" w:hAnsi="宋体" w:eastAsia="宋体" w:cs="宋体"/>
          <w:b/>
          <w:bCs/>
          <w:highlight w:val="none"/>
        </w:rPr>
      </w:pPr>
      <w:r>
        <w:rPr>
          <w:rFonts w:hint="eastAsia" w:ascii="宋体" w:hAnsi="宋体" w:eastAsia="宋体" w:cs="宋体"/>
          <w:b/>
          <w:bCs/>
          <w:highlight w:val="none"/>
        </w:rPr>
        <w:t>10</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内容填写说明</w:t>
      </w:r>
    </w:p>
    <w:p w14:paraId="339F174A">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.1响应文件应使用电子交易平台提供的响应文件制作软件，按本磋商文件</w:t>
      </w:r>
      <w:r>
        <w:rPr>
          <w:rFonts w:hint="eastAsia" w:ascii="宋体" w:hAnsi="宋体" w:eastAsia="宋体" w:cs="宋体"/>
          <w:highlight w:val="none"/>
          <w:lang w:eastAsia="zh-CN"/>
        </w:rPr>
        <w:t>“</w:t>
      </w:r>
      <w:r>
        <w:rPr>
          <w:rFonts w:hint="eastAsia" w:ascii="宋体" w:hAnsi="宋体" w:eastAsia="宋体" w:cs="宋体"/>
          <w:highlight w:val="none"/>
        </w:rPr>
        <w:t>第</w:t>
      </w:r>
      <w:r>
        <w:rPr>
          <w:rFonts w:hint="eastAsia" w:ascii="宋体" w:hAnsi="宋体" w:eastAsia="宋体" w:cs="宋体"/>
          <w:highlight w:val="none"/>
          <w:lang w:eastAsia="zh-CN"/>
        </w:rPr>
        <w:t>七章</w:t>
      </w:r>
      <w:r>
        <w:rPr>
          <w:rFonts w:hint="eastAsia" w:ascii="宋体" w:hAnsi="宋体" w:eastAsia="宋体" w:cs="宋体"/>
          <w:highlight w:val="none"/>
          <w:lang w:val="en-US" w:eastAsia="zh-CN"/>
        </w:rPr>
        <w:t xml:space="preserve"> 响应文件格式</w:t>
      </w:r>
      <w:r>
        <w:rPr>
          <w:rFonts w:hint="eastAsia" w:ascii="宋体" w:hAnsi="宋体" w:eastAsia="宋体" w:cs="宋体"/>
          <w:highlight w:val="none"/>
          <w:lang w:eastAsia="zh-CN"/>
        </w:rPr>
        <w:t>”</w:t>
      </w:r>
      <w:r>
        <w:rPr>
          <w:rFonts w:hint="eastAsia" w:ascii="宋体" w:hAnsi="宋体" w:eastAsia="宋体" w:cs="宋体"/>
          <w:highlight w:val="none"/>
        </w:rPr>
        <w:t>的要求进行编制，如有必要，可以增加附页，作为响应文件的组成部分。</w:t>
      </w:r>
    </w:p>
    <w:p w14:paraId="0F3138CD">
      <w:pPr>
        <w:pStyle w:val="7"/>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10</w:t>
      </w:r>
      <w:r>
        <w:rPr>
          <w:rFonts w:hint="eastAsia" w:ascii="宋体" w:hAnsi="宋体" w:eastAsia="宋体" w:cs="宋体"/>
          <w:highlight w:val="none"/>
        </w:rPr>
        <w:t>.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r>
        <w:rPr>
          <w:rFonts w:hint="eastAsia" w:ascii="宋体" w:hAnsi="宋体" w:eastAsia="宋体" w:cs="宋体"/>
          <w:highlight w:val="none"/>
          <w:lang w:eastAsia="zh-CN"/>
        </w:rPr>
        <w:t>。</w:t>
      </w:r>
    </w:p>
    <w:p w14:paraId="53AABF08">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.3供应商应详细阅读磋商文件的全部内容。响应文件须对磋商文件中的内容做出实质性和完整性的响应。</w:t>
      </w:r>
    </w:p>
    <w:p w14:paraId="648A6D8C">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磋商小组有权作无效报价处理。</w:t>
      </w:r>
    </w:p>
    <w:p w14:paraId="488C082B">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.5响应文件应严格按照磋商文件</w:t>
      </w:r>
      <w:r>
        <w:rPr>
          <w:rFonts w:hint="eastAsia" w:ascii="宋体" w:hAnsi="宋体" w:eastAsia="宋体" w:cs="宋体"/>
          <w:highlight w:val="none"/>
          <w:lang w:eastAsia="zh-CN"/>
        </w:rPr>
        <w:t>第七章</w:t>
      </w:r>
      <w:r>
        <w:rPr>
          <w:rFonts w:hint="eastAsia" w:ascii="宋体" w:hAnsi="宋体" w:eastAsia="宋体" w:cs="宋体"/>
          <w:highlight w:val="none"/>
          <w:lang w:val="en-US" w:eastAsia="zh-CN"/>
        </w:rPr>
        <w:t xml:space="preserve"> 响应文件格式</w:t>
      </w:r>
      <w:r>
        <w:rPr>
          <w:rFonts w:hint="eastAsia" w:ascii="宋体" w:hAnsi="宋体" w:eastAsia="宋体" w:cs="宋体"/>
          <w:highlight w:val="none"/>
        </w:rPr>
        <w:t>的要求提交，并按规定的统一格式逐项填写，不准有空项。</w:t>
      </w:r>
    </w:p>
    <w:p w14:paraId="77944A88">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.6开标一览表为在第一轮公开报价仪式上报价的内容，要求按格式统一填写，不得自行增减内容。</w:t>
      </w:r>
    </w:p>
    <w:p w14:paraId="7442450C">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.7供应商必须保证响应文件所提供的全部资料真实可靠，并接受磋商小组对其中任何资料进一步审查的要求。</w:t>
      </w:r>
    </w:p>
    <w:p w14:paraId="1F9832D8">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3D32F834">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.9供应商之间不得相互串通报价，不得妨碍其他供应商的公平竞争，不得损害采购单位或者其他供应商的合法权益。</w:t>
      </w:r>
    </w:p>
    <w:p w14:paraId="4D1F0044">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.10响应文件按不同章节编制并分别加盖电子签章、上传至电子交易平台。</w:t>
      </w:r>
    </w:p>
    <w:p w14:paraId="0781B734">
      <w:pPr>
        <w:bidi w:val="0"/>
        <w:rPr>
          <w:rFonts w:hint="eastAsia" w:ascii="宋体" w:hAnsi="宋体" w:eastAsia="宋体" w:cs="宋体"/>
          <w:b/>
          <w:bCs/>
          <w:highlight w:val="none"/>
        </w:rPr>
      </w:pPr>
      <w:r>
        <w:rPr>
          <w:rFonts w:hint="eastAsia" w:ascii="宋体" w:hAnsi="宋体" w:eastAsia="宋体" w:cs="宋体"/>
          <w:b/>
          <w:bCs/>
          <w:highlight w:val="none"/>
        </w:rPr>
        <w:t>11</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的有效期限</w:t>
      </w:r>
    </w:p>
    <w:p w14:paraId="397AC5F6">
      <w:pPr>
        <w:pStyle w:val="7"/>
        <w:bidi w:val="0"/>
        <w:rPr>
          <w:rFonts w:hint="eastAsia" w:ascii="宋体" w:hAnsi="宋体" w:eastAsia="宋体" w:cs="宋体"/>
          <w:highlight w:val="none"/>
        </w:rPr>
      </w:pPr>
      <w:r>
        <w:rPr>
          <w:rFonts w:hint="eastAsia" w:ascii="宋体" w:hAnsi="宋体" w:eastAsia="宋体" w:cs="宋体"/>
          <w:highlight w:val="none"/>
        </w:rPr>
        <w:t>本项目</w:t>
      </w:r>
      <w:r>
        <w:rPr>
          <w:rFonts w:hint="eastAsia" w:ascii="宋体" w:hAnsi="宋体" w:eastAsia="宋体" w:cs="宋体"/>
          <w:highlight w:val="none"/>
          <w:lang w:eastAsia="zh-CN"/>
        </w:rPr>
        <w:t>响应文件</w:t>
      </w:r>
      <w:r>
        <w:rPr>
          <w:rFonts w:hint="eastAsia" w:ascii="宋体" w:hAnsi="宋体" w:eastAsia="宋体" w:cs="宋体"/>
          <w:highlight w:val="none"/>
        </w:rPr>
        <w:t>的有效期</w:t>
      </w:r>
      <w:r>
        <w:rPr>
          <w:rFonts w:hint="eastAsia" w:ascii="宋体" w:hAnsi="宋体" w:eastAsia="宋体" w:cs="宋体"/>
          <w:highlight w:val="none"/>
          <w:lang w:eastAsia="zh-CN"/>
        </w:rPr>
        <w:t>详</w:t>
      </w:r>
      <w:r>
        <w:rPr>
          <w:rFonts w:hint="eastAsia" w:ascii="宋体" w:hAnsi="宋体" w:eastAsia="宋体" w:cs="宋体"/>
          <w:highlight w:val="none"/>
        </w:rPr>
        <w:t>见</w:t>
      </w:r>
      <w:r>
        <w:rPr>
          <w:rFonts w:hint="eastAsia" w:ascii="宋体" w:hAnsi="宋体" w:eastAsia="宋体" w:cs="宋体"/>
          <w:highlight w:val="none"/>
          <w:lang w:eastAsia="zh-CN"/>
        </w:rPr>
        <w:t>供应商</w:t>
      </w:r>
      <w:r>
        <w:rPr>
          <w:rFonts w:hint="eastAsia" w:ascii="宋体" w:hAnsi="宋体" w:eastAsia="宋体" w:cs="宋体"/>
          <w:highlight w:val="none"/>
        </w:rPr>
        <w:t>须知前附表的规定。</w:t>
      </w:r>
    </w:p>
    <w:p w14:paraId="2FC34489">
      <w:pPr>
        <w:numPr>
          <w:ilvl w:val="0"/>
          <w:numId w:val="1"/>
        </w:numPr>
        <w:bidi w:val="0"/>
        <w:rPr>
          <w:rFonts w:hint="eastAsia" w:ascii="宋体" w:hAnsi="宋体" w:eastAsia="宋体" w:cs="宋体"/>
          <w:b/>
          <w:bCs/>
          <w:highlight w:val="none"/>
        </w:rPr>
      </w:pPr>
      <w:r>
        <w:rPr>
          <w:rFonts w:hint="eastAsia" w:ascii="宋体" w:hAnsi="宋体" w:eastAsia="宋体" w:cs="宋体"/>
          <w:b/>
          <w:bCs/>
          <w:highlight w:val="none"/>
          <w:lang w:eastAsia="zh-CN"/>
        </w:rPr>
        <w:t>响应文件</w:t>
      </w:r>
      <w:r>
        <w:rPr>
          <w:rFonts w:hint="eastAsia" w:ascii="宋体" w:hAnsi="宋体" w:eastAsia="宋体" w:cs="宋体"/>
          <w:b/>
          <w:bCs/>
          <w:highlight w:val="none"/>
        </w:rPr>
        <w:t>的签署</w:t>
      </w:r>
    </w:p>
    <w:p w14:paraId="36463348">
      <w:pPr>
        <w:pStyle w:val="7"/>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12.1响应文件的签署、盖章要求详见</w:t>
      </w:r>
      <w:r>
        <w:rPr>
          <w:rFonts w:hint="eastAsia" w:ascii="宋体" w:hAnsi="宋体" w:eastAsia="宋体" w:cs="宋体"/>
          <w:highlight w:val="none"/>
          <w:lang w:eastAsia="zh-CN"/>
        </w:rPr>
        <w:t>供应商</w:t>
      </w:r>
      <w:r>
        <w:rPr>
          <w:rFonts w:hint="eastAsia" w:ascii="宋体" w:hAnsi="宋体" w:eastAsia="宋体" w:cs="宋体"/>
          <w:highlight w:val="none"/>
        </w:rPr>
        <w:t>须知前附表的规定</w:t>
      </w:r>
      <w:r>
        <w:rPr>
          <w:rFonts w:hint="eastAsia" w:cs="宋体"/>
          <w:highlight w:val="none"/>
          <w:lang w:eastAsia="zh-CN"/>
        </w:rPr>
        <w:t>。</w:t>
      </w:r>
    </w:p>
    <w:p w14:paraId="274E2448">
      <w:pPr>
        <w:pStyle w:val="7"/>
        <w:bidi w:val="0"/>
        <w:rPr>
          <w:rFonts w:hint="eastAsia" w:ascii="宋体" w:hAnsi="宋体" w:eastAsia="宋体" w:cs="宋体"/>
          <w:highlight w:val="none"/>
        </w:rPr>
      </w:pPr>
      <w:bookmarkStart w:id="39" w:name="_Toc11196"/>
      <w:bookmarkStart w:id="40" w:name="_Toc493575823"/>
      <w:bookmarkStart w:id="41" w:name="_Toc26251"/>
      <w:bookmarkStart w:id="42" w:name="_Toc424378688"/>
      <w:bookmarkStart w:id="43" w:name="_Toc7685"/>
      <w:bookmarkStart w:id="44" w:name="_Toc635"/>
      <w:bookmarkStart w:id="45" w:name="_Toc32474"/>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cs="宋体"/>
          <w:highlight w:val="none"/>
          <w:lang w:val="en-US" w:eastAsia="zh-CN"/>
        </w:rPr>
        <w:t>2</w:t>
      </w:r>
      <w:r>
        <w:rPr>
          <w:rFonts w:hint="eastAsia" w:ascii="宋体" w:hAnsi="宋体" w:eastAsia="宋体" w:cs="宋体"/>
          <w:highlight w:val="none"/>
        </w:rPr>
        <w:t>组成响应文件的各项文件均应遵守本条。</w:t>
      </w:r>
    </w:p>
    <w:p w14:paraId="7C238D46">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供应商</w:t>
      </w:r>
      <w:r>
        <w:rPr>
          <w:rFonts w:hint="eastAsia" w:ascii="宋体" w:hAnsi="宋体" w:eastAsia="宋体" w:cs="宋体"/>
          <w:highlight w:val="none"/>
        </w:rPr>
        <w:t>在响应文件及相关文件的签订、履行、通知等事项的书面文件中的“单位盖章”、“印章”、“公章”等处均仅指与当事人名称全称相一致的标准公章，不得使用其它（如带有“专用章”等字样）的印章。</w:t>
      </w:r>
    </w:p>
    <w:p w14:paraId="37E8B663">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.3</w:t>
      </w:r>
      <w:r>
        <w:rPr>
          <w:rFonts w:hint="eastAsia" w:ascii="宋体" w:hAnsi="宋体" w:eastAsia="宋体" w:cs="宋体"/>
          <w:highlight w:val="none"/>
          <w:lang w:eastAsia="zh-CN"/>
        </w:rPr>
        <w:t>供应商</w:t>
      </w:r>
      <w:r>
        <w:rPr>
          <w:rFonts w:hint="eastAsia" w:ascii="宋体" w:hAnsi="宋体" w:eastAsia="宋体" w:cs="宋体"/>
          <w:highlight w:val="none"/>
        </w:rPr>
        <w:t>应按照磋商文件要求，在每一份响应文件的正本和副本封面下方以及其他磋商文件要求的位置填写</w:t>
      </w:r>
      <w:r>
        <w:rPr>
          <w:rFonts w:hint="eastAsia" w:ascii="宋体" w:hAnsi="宋体" w:eastAsia="宋体" w:cs="宋体"/>
          <w:highlight w:val="none"/>
          <w:lang w:eastAsia="zh-CN"/>
        </w:rPr>
        <w:t>供应商</w:t>
      </w:r>
      <w:r>
        <w:rPr>
          <w:rFonts w:hint="eastAsia" w:ascii="宋体" w:hAnsi="宋体" w:eastAsia="宋体" w:cs="宋体"/>
          <w:highlight w:val="none"/>
        </w:rPr>
        <w:t>全称并加盖公章，同时在该处法定代表人或</w:t>
      </w:r>
      <w:r>
        <w:rPr>
          <w:rFonts w:hint="eastAsia" w:ascii="宋体" w:hAnsi="宋体" w:eastAsia="宋体" w:cs="宋体"/>
          <w:highlight w:val="none"/>
          <w:lang w:eastAsia="zh-CN"/>
        </w:rPr>
        <w:t>供应商</w:t>
      </w:r>
      <w:r>
        <w:rPr>
          <w:rFonts w:hint="eastAsia" w:ascii="宋体" w:hAnsi="宋体" w:eastAsia="宋体" w:cs="宋体"/>
          <w:highlight w:val="none"/>
        </w:rPr>
        <w:t>代表</w:t>
      </w:r>
      <w:r>
        <w:rPr>
          <w:rFonts w:hint="eastAsia" w:ascii="宋体" w:hAnsi="宋体" w:eastAsia="宋体" w:cs="宋体"/>
          <w:highlight w:val="none"/>
          <w:lang w:eastAsia="zh-CN"/>
        </w:rPr>
        <w:t>签字</w:t>
      </w:r>
      <w:r>
        <w:rPr>
          <w:rFonts w:hint="eastAsia" w:ascii="宋体" w:hAnsi="宋体" w:eastAsia="宋体" w:cs="宋体"/>
          <w:highlight w:val="none"/>
        </w:rPr>
        <w:t>。</w:t>
      </w:r>
    </w:p>
    <w:p w14:paraId="048AB498">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.4</w:t>
      </w:r>
      <w:r>
        <w:rPr>
          <w:rFonts w:hint="eastAsia" w:ascii="宋体" w:hAnsi="宋体" w:eastAsia="宋体" w:cs="宋体"/>
          <w:highlight w:val="none"/>
          <w:lang w:eastAsia="zh-CN"/>
        </w:rPr>
        <w:t>供应商</w:t>
      </w:r>
      <w:r>
        <w:rPr>
          <w:rFonts w:hint="eastAsia" w:ascii="宋体" w:hAnsi="宋体" w:eastAsia="宋体" w:cs="宋体"/>
          <w:highlight w:val="none"/>
        </w:rPr>
        <w:t>须注意：为合理节约采购评审成本，提倡诚实信用的投标行为，特别要求</w:t>
      </w:r>
      <w:r>
        <w:rPr>
          <w:rFonts w:hint="eastAsia" w:ascii="宋体" w:hAnsi="宋体" w:eastAsia="宋体" w:cs="宋体"/>
          <w:highlight w:val="none"/>
          <w:lang w:eastAsia="zh-CN"/>
        </w:rPr>
        <w:t>供应商</w:t>
      </w:r>
      <w:r>
        <w:rPr>
          <w:rFonts w:hint="eastAsia" w:ascii="宋体" w:hAnsi="宋体" w:eastAsia="宋体" w:cs="宋体"/>
          <w:highlight w:val="none"/>
        </w:rPr>
        <w:t>应本着诚信精神，以审慎的态度明确、清楚地披露各项内容。</w:t>
      </w:r>
    </w:p>
    <w:p w14:paraId="3B6C15B8">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.5</w:t>
      </w:r>
      <w:r>
        <w:rPr>
          <w:rFonts w:hint="eastAsia" w:ascii="宋体" w:hAnsi="宋体" w:eastAsia="宋体" w:cs="宋体"/>
          <w:highlight w:val="none"/>
          <w:lang w:eastAsia="zh-CN"/>
        </w:rPr>
        <w:t>供应商</w:t>
      </w:r>
      <w:r>
        <w:rPr>
          <w:rFonts w:hint="eastAsia" w:ascii="宋体" w:hAnsi="宋体" w:eastAsia="宋体" w:cs="宋体"/>
          <w:highlight w:val="none"/>
        </w:rPr>
        <w:t>应按本磋商文件所要求的响应文件的份数提交响应文件。</w:t>
      </w:r>
    </w:p>
    <w:p w14:paraId="53FE9D72">
      <w:pPr>
        <w:pStyle w:val="7"/>
        <w:bidi w:val="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对本磋商文件</w:t>
      </w:r>
      <w:r>
        <w:rPr>
          <w:rFonts w:hint="eastAsia" w:ascii="宋体" w:hAnsi="宋体" w:eastAsia="宋体" w:cs="宋体"/>
          <w:highlight w:val="none"/>
          <w:lang w:eastAsia="zh-CN"/>
        </w:rPr>
        <w:t>第七章</w:t>
      </w:r>
      <w:r>
        <w:rPr>
          <w:rFonts w:hint="eastAsia" w:ascii="宋体" w:hAnsi="宋体" w:eastAsia="宋体" w:cs="宋体"/>
          <w:highlight w:val="none"/>
        </w:rPr>
        <w:t>“响应文件格式”中提供格式的资料，必须按照样表格式要求在指定位置加盖与</w:t>
      </w:r>
      <w:r>
        <w:rPr>
          <w:rFonts w:hint="eastAsia" w:ascii="宋体" w:hAnsi="宋体" w:eastAsia="宋体" w:cs="宋体"/>
          <w:highlight w:val="none"/>
          <w:lang w:eastAsia="zh-CN"/>
        </w:rPr>
        <w:t>供应商</w:t>
      </w:r>
      <w:r>
        <w:rPr>
          <w:rFonts w:hint="eastAsia" w:ascii="宋体" w:hAnsi="宋体" w:eastAsia="宋体" w:cs="宋体"/>
          <w:highlight w:val="none"/>
        </w:rPr>
        <w:t>全称相一致的标准公章并经法定代表人或</w:t>
      </w:r>
      <w:r>
        <w:rPr>
          <w:rFonts w:hint="eastAsia" w:ascii="宋体" w:hAnsi="宋体" w:eastAsia="宋体" w:cs="宋体"/>
          <w:highlight w:val="none"/>
          <w:lang w:eastAsia="zh-CN"/>
        </w:rPr>
        <w:t>供应商</w:t>
      </w:r>
      <w:r>
        <w:rPr>
          <w:rFonts w:hint="eastAsia" w:ascii="宋体" w:hAnsi="宋体" w:eastAsia="宋体" w:cs="宋体"/>
          <w:highlight w:val="none"/>
        </w:rPr>
        <w:t>代表签字，否则按</w:t>
      </w:r>
      <w:r>
        <w:rPr>
          <w:rFonts w:hint="eastAsia" w:ascii="宋体" w:hAnsi="宋体" w:eastAsia="宋体" w:cs="宋体"/>
          <w:highlight w:val="none"/>
          <w:lang w:eastAsia="zh-CN"/>
        </w:rPr>
        <w:t>响应</w:t>
      </w:r>
      <w:r>
        <w:rPr>
          <w:rFonts w:hint="eastAsia" w:ascii="宋体" w:hAnsi="宋体" w:eastAsia="宋体" w:cs="宋体"/>
          <w:highlight w:val="none"/>
        </w:rPr>
        <w:t>无效处理。</w:t>
      </w:r>
    </w:p>
    <w:p w14:paraId="6FA74714">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.6响应文件应字迹清楚、内容齐全、不得涂改或增删。如有修改和增删，必须有</w:t>
      </w:r>
      <w:r>
        <w:rPr>
          <w:rFonts w:hint="eastAsia" w:ascii="宋体" w:hAnsi="宋体" w:eastAsia="宋体" w:cs="宋体"/>
          <w:highlight w:val="none"/>
          <w:lang w:eastAsia="zh-CN"/>
        </w:rPr>
        <w:t>供应商</w:t>
      </w:r>
      <w:r>
        <w:rPr>
          <w:rFonts w:hint="eastAsia" w:ascii="宋体" w:hAnsi="宋体" w:eastAsia="宋体" w:cs="宋体"/>
          <w:highlight w:val="none"/>
        </w:rPr>
        <w:t>公章及法定代表人或其授权的</w:t>
      </w:r>
      <w:r>
        <w:rPr>
          <w:rFonts w:hint="eastAsia" w:ascii="宋体" w:hAnsi="宋体" w:eastAsia="宋体" w:cs="宋体"/>
          <w:highlight w:val="none"/>
          <w:lang w:eastAsia="zh-CN"/>
        </w:rPr>
        <w:t>供应商</w:t>
      </w:r>
      <w:r>
        <w:rPr>
          <w:rFonts w:hint="eastAsia" w:ascii="宋体" w:hAnsi="宋体" w:eastAsia="宋体" w:cs="宋体"/>
          <w:highlight w:val="none"/>
        </w:rPr>
        <w:t>代表签字。</w:t>
      </w:r>
    </w:p>
    <w:p w14:paraId="507D4279">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.7因响应文件字迹潦草或表达不清所引起的不利后果由</w:t>
      </w:r>
      <w:r>
        <w:rPr>
          <w:rFonts w:hint="eastAsia" w:ascii="宋体" w:hAnsi="宋体" w:eastAsia="宋体" w:cs="宋体"/>
          <w:highlight w:val="none"/>
          <w:lang w:eastAsia="zh-CN"/>
        </w:rPr>
        <w:t>供应商</w:t>
      </w:r>
      <w:r>
        <w:rPr>
          <w:rFonts w:hint="eastAsia" w:ascii="宋体" w:hAnsi="宋体" w:eastAsia="宋体" w:cs="宋体"/>
          <w:highlight w:val="none"/>
        </w:rPr>
        <w:t>承担。</w:t>
      </w:r>
    </w:p>
    <w:p w14:paraId="7E05CB09">
      <w:pPr>
        <w:pStyle w:val="3"/>
        <w:bidi w:val="0"/>
        <w:rPr>
          <w:rFonts w:hint="eastAsia" w:ascii="宋体" w:hAnsi="宋体" w:eastAsia="宋体" w:cs="宋体"/>
          <w:highlight w:val="none"/>
        </w:rPr>
      </w:pPr>
      <w:bookmarkStart w:id="46" w:name="_Toc29244"/>
      <w:r>
        <w:rPr>
          <w:rFonts w:hint="eastAsia" w:ascii="宋体" w:hAnsi="宋体" w:eastAsia="宋体" w:cs="宋体"/>
          <w:highlight w:val="none"/>
        </w:rPr>
        <w:t>四、</w:t>
      </w:r>
      <w:r>
        <w:rPr>
          <w:rFonts w:hint="eastAsia" w:ascii="宋体" w:hAnsi="宋体" w:eastAsia="宋体" w:cs="宋体"/>
          <w:highlight w:val="none"/>
          <w:lang w:eastAsia="zh-CN"/>
        </w:rPr>
        <w:t>响应文件</w:t>
      </w:r>
      <w:r>
        <w:rPr>
          <w:rFonts w:hint="eastAsia" w:ascii="宋体" w:hAnsi="宋体" w:eastAsia="宋体" w:cs="宋体"/>
          <w:highlight w:val="none"/>
        </w:rPr>
        <w:t>的递交</w:t>
      </w:r>
      <w:bookmarkEnd w:id="39"/>
      <w:bookmarkEnd w:id="40"/>
      <w:bookmarkEnd w:id="41"/>
      <w:bookmarkEnd w:id="42"/>
      <w:bookmarkEnd w:id="43"/>
      <w:bookmarkEnd w:id="44"/>
      <w:bookmarkEnd w:id="45"/>
      <w:bookmarkEnd w:id="46"/>
    </w:p>
    <w:p w14:paraId="3DE745BC">
      <w:pPr>
        <w:bidi w:val="0"/>
        <w:rPr>
          <w:rFonts w:hint="eastAsia" w:ascii="宋体" w:hAnsi="宋体" w:eastAsia="宋体" w:cs="宋体"/>
          <w:b/>
          <w:bCs/>
          <w:highlight w:val="none"/>
        </w:rPr>
      </w:pPr>
      <w:r>
        <w:rPr>
          <w:rFonts w:hint="eastAsia" w:ascii="宋体" w:hAnsi="宋体" w:eastAsia="宋体" w:cs="宋体"/>
          <w:b/>
          <w:bCs/>
          <w:highlight w:val="none"/>
        </w:rPr>
        <w:t>13</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的密封及标记</w:t>
      </w:r>
    </w:p>
    <w:p w14:paraId="78909ECC">
      <w:pPr>
        <w:pStyle w:val="7"/>
        <w:bidi w:val="0"/>
        <w:rPr>
          <w:rFonts w:hint="eastAsia" w:ascii="宋体" w:hAnsi="宋体" w:eastAsia="宋体" w:cs="宋体"/>
          <w:highlight w:val="none"/>
          <w:lang w:eastAsia="zh-CN"/>
        </w:rPr>
      </w:pPr>
      <w:r>
        <w:rPr>
          <w:rFonts w:hint="eastAsia" w:ascii="宋体" w:hAnsi="宋体" w:eastAsia="宋体" w:cs="宋体"/>
          <w:highlight w:val="none"/>
        </w:rPr>
        <w:t xml:space="preserve">13.1 </w:t>
      </w:r>
      <w:r>
        <w:rPr>
          <w:rFonts w:hint="eastAsia" w:ascii="宋体" w:hAnsi="宋体" w:eastAsia="宋体" w:cs="宋体"/>
          <w:highlight w:val="none"/>
          <w:lang w:eastAsia="zh-CN"/>
        </w:rPr>
        <w:t>响应文件的</w:t>
      </w:r>
      <w:r>
        <w:rPr>
          <w:rFonts w:hint="eastAsia" w:ascii="宋体" w:hAnsi="宋体" w:eastAsia="宋体" w:cs="宋体"/>
          <w:highlight w:val="none"/>
        </w:rPr>
        <w:t>密封</w:t>
      </w:r>
      <w:r>
        <w:rPr>
          <w:rFonts w:hint="eastAsia" w:ascii="宋体" w:hAnsi="宋体" w:eastAsia="宋体" w:cs="宋体"/>
          <w:highlight w:val="none"/>
          <w:lang w:eastAsia="zh-CN"/>
        </w:rPr>
        <w:t>要求详</w:t>
      </w:r>
      <w:r>
        <w:rPr>
          <w:rFonts w:hint="eastAsia" w:ascii="宋体" w:hAnsi="宋体" w:eastAsia="宋体" w:cs="宋体"/>
          <w:highlight w:val="none"/>
        </w:rPr>
        <w:t>见</w:t>
      </w:r>
      <w:r>
        <w:rPr>
          <w:rFonts w:hint="eastAsia" w:ascii="宋体" w:hAnsi="宋体" w:eastAsia="宋体" w:cs="宋体"/>
          <w:highlight w:val="none"/>
          <w:lang w:eastAsia="zh-CN"/>
        </w:rPr>
        <w:t>供应商</w:t>
      </w:r>
      <w:r>
        <w:rPr>
          <w:rFonts w:hint="eastAsia" w:ascii="宋体" w:hAnsi="宋体" w:eastAsia="宋体" w:cs="宋体"/>
          <w:highlight w:val="none"/>
        </w:rPr>
        <w:t>须知前附表的规定</w:t>
      </w:r>
      <w:r>
        <w:rPr>
          <w:rFonts w:hint="eastAsia" w:ascii="宋体" w:hAnsi="宋体" w:eastAsia="宋体" w:cs="宋体"/>
          <w:highlight w:val="none"/>
          <w:lang w:eastAsia="zh-CN"/>
        </w:rPr>
        <w:t>。</w:t>
      </w:r>
    </w:p>
    <w:p w14:paraId="6BB5DD76">
      <w:pPr>
        <w:pStyle w:val="7"/>
        <w:bidi w:val="0"/>
        <w:rPr>
          <w:rFonts w:hint="eastAsia" w:ascii="宋体" w:hAnsi="宋体" w:eastAsia="宋体" w:cs="宋体"/>
          <w:highlight w:val="none"/>
        </w:rPr>
      </w:pPr>
      <w:r>
        <w:rPr>
          <w:rFonts w:hint="eastAsia" w:ascii="宋体" w:hAnsi="宋体" w:eastAsia="宋体" w:cs="宋体"/>
          <w:highlight w:val="none"/>
        </w:rPr>
        <w:t>13.2 如果</w:t>
      </w:r>
      <w:r>
        <w:rPr>
          <w:rFonts w:hint="eastAsia" w:ascii="宋体" w:hAnsi="宋体" w:eastAsia="宋体" w:cs="宋体"/>
          <w:highlight w:val="none"/>
          <w:lang w:eastAsia="zh-CN"/>
        </w:rPr>
        <w:t>供应商</w:t>
      </w:r>
      <w:r>
        <w:rPr>
          <w:rFonts w:hint="eastAsia" w:ascii="宋体" w:hAnsi="宋体" w:eastAsia="宋体" w:cs="宋体"/>
          <w:highlight w:val="none"/>
        </w:rPr>
        <w:t>未对</w:t>
      </w:r>
      <w:r>
        <w:rPr>
          <w:rFonts w:hint="eastAsia" w:ascii="宋体" w:hAnsi="宋体" w:eastAsia="宋体" w:cs="宋体"/>
          <w:highlight w:val="none"/>
          <w:lang w:eastAsia="zh-CN"/>
        </w:rPr>
        <w:t>响应文件</w:t>
      </w:r>
      <w:r>
        <w:rPr>
          <w:rFonts w:hint="eastAsia" w:ascii="宋体" w:hAnsi="宋体" w:eastAsia="宋体" w:cs="宋体"/>
          <w:highlight w:val="none"/>
        </w:rPr>
        <w:t>进行密封、盖章的，将做</w:t>
      </w:r>
      <w:r>
        <w:rPr>
          <w:rFonts w:hint="eastAsia" w:ascii="宋体" w:hAnsi="宋体" w:eastAsia="宋体" w:cs="宋体"/>
          <w:highlight w:val="none"/>
          <w:lang w:eastAsia="zh-CN"/>
        </w:rPr>
        <w:t>响应</w:t>
      </w:r>
      <w:r>
        <w:rPr>
          <w:rFonts w:hint="eastAsia" w:ascii="宋体" w:hAnsi="宋体" w:eastAsia="宋体" w:cs="宋体"/>
          <w:highlight w:val="none"/>
        </w:rPr>
        <w:t>无效处理。</w:t>
      </w:r>
      <w:r>
        <w:rPr>
          <w:rFonts w:hint="eastAsia" w:ascii="宋体" w:hAnsi="宋体" w:eastAsia="宋体" w:cs="宋体"/>
          <w:highlight w:val="none"/>
          <w:lang w:eastAsia="zh-CN"/>
        </w:rPr>
        <w:t>采购代理机构</w:t>
      </w:r>
      <w:r>
        <w:rPr>
          <w:rFonts w:hint="eastAsia" w:ascii="宋体" w:hAnsi="宋体" w:eastAsia="宋体" w:cs="宋体"/>
          <w:highlight w:val="none"/>
        </w:rPr>
        <w:t>对由此带来的问题和后果概不承担任何责任。</w:t>
      </w:r>
    </w:p>
    <w:p w14:paraId="186256AE">
      <w:pPr>
        <w:bidi w:val="0"/>
        <w:rPr>
          <w:rFonts w:hint="eastAsia" w:ascii="宋体" w:hAnsi="宋体" w:eastAsia="宋体" w:cs="宋体"/>
          <w:b/>
          <w:bCs/>
          <w:highlight w:val="none"/>
          <w:lang w:eastAsia="zh-CN"/>
        </w:rPr>
      </w:pPr>
      <w:r>
        <w:rPr>
          <w:rFonts w:hint="eastAsia" w:ascii="宋体" w:hAnsi="宋体" w:eastAsia="宋体" w:cs="宋体"/>
          <w:b/>
          <w:bCs/>
          <w:highlight w:val="none"/>
        </w:rPr>
        <w:t>14</w:t>
      </w:r>
      <w:r>
        <w:rPr>
          <w:rFonts w:hint="eastAsia" w:ascii="宋体" w:hAnsi="宋体" w:eastAsia="宋体" w:cs="宋体"/>
          <w:b/>
          <w:bCs/>
          <w:highlight w:val="none"/>
          <w:lang w:eastAsia="zh-CN"/>
        </w:rPr>
        <w:t>、递交截止时间</w:t>
      </w:r>
    </w:p>
    <w:p w14:paraId="390BF3FF">
      <w:pPr>
        <w:pStyle w:val="7"/>
        <w:bidi w:val="0"/>
        <w:rPr>
          <w:rFonts w:hint="eastAsia" w:ascii="宋体" w:hAnsi="宋体" w:eastAsia="宋体" w:cs="宋体"/>
          <w:highlight w:val="none"/>
        </w:rPr>
      </w:pPr>
      <w:r>
        <w:rPr>
          <w:rFonts w:hint="eastAsia" w:ascii="宋体" w:hAnsi="宋体" w:eastAsia="宋体" w:cs="宋体"/>
          <w:highlight w:val="none"/>
        </w:rPr>
        <w:t>14.1 供应商应根据竞争性磋商文件及交易平台的要求对</w:t>
      </w:r>
      <w:r>
        <w:rPr>
          <w:rFonts w:hint="eastAsia" w:ascii="宋体" w:hAnsi="宋体" w:eastAsia="宋体" w:cs="宋体"/>
          <w:highlight w:val="none"/>
          <w:lang w:val="en-US" w:eastAsia="zh-CN"/>
        </w:rPr>
        <w:t>电子版</w:t>
      </w:r>
      <w:r>
        <w:rPr>
          <w:rFonts w:hint="eastAsia" w:ascii="宋体" w:hAnsi="宋体" w:eastAsia="宋体" w:cs="宋体"/>
          <w:highlight w:val="none"/>
        </w:rPr>
        <w:t>响应文件进行电子签章并加密。供应商未按规定加密的响应文件，电子交易平台拒收并提示。在</w:t>
      </w:r>
      <w:r>
        <w:rPr>
          <w:rFonts w:hint="eastAsia" w:ascii="宋体" w:hAnsi="宋体" w:eastAsia="宋体" w:cs="宋体"/>
          <w:highlight w:val="none"/>
          <w:lang w:eastAsia="zh-CN"/>
        </w:rPr>
        <w:t>递交</w:t>
      </w:r>
      <w:r>
        <w:rPr>
          <w:rFonts w:hint="eastAsia" w:ascii="宋体" w:hAnsi="宋体" w:eastAsia="宋体" w:cs="宋体"/>
          <w:highlight w:val="none"/>
        </w:rPr>
        <w:t>截止时间后送达的</w:t>
      </w:r>
      <w:r>
        <w:rPr>
          <w:rFonts w:hint="eastAsia" w:ascii="宋体" w:hAnsi="宋体" w:eastAsia="宋体" w:cs="宋体"/>
          <w:highlight w:val="none"/>
          <w:lang w:eastAsia="zh-CN"/>
        </w:rPr>
        <w:t>响应文件</w:t>
      </w:r>
      <w:r>
        <w:rPr>
          <w:rFonts w:hint="eastAsia" w:ascii="宋体" w:hAnsi="宋体" w:eastAsia="宋体" w:cs="宋体"/>
          <w:highlight w:val="none"/>
        </w:rPr>
        <w:t>，</w:t>
      </w:r>
      <w:r>
        <w:rPr>
          <w:rFonts w:hint="eastAsia" w:ascii="宋体" w:hAnsi="宋体" w:eastAsia="宋体" w:cs="宋体"/>
          <w:highlight w:val="none"/>
          <w:lang w:eastAsia="zh-CN"/>
        </w:rPr>
        <w:t>采购代理机构</w:t>
      </w:r>
      <w:r>
        <w:rPr>
          <w:rFonts w:hint="eastAsia" w:ascii="宋体" w:hAnsi="宋体" w:eastAsia="宋体" w:cs="宋体"/>
          <w:highlight w:val="none"/>
        </w:rPr>
        <w:t>将拒绝接收。</w:t>
      </w:r>
    </w:p>
    <w:p w14:paraId="61AA6296">
      <w:pPr>
        <w:pStyle w:val="7"/>
        <w:bidi w:val="0"/>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采购代理机构</w:t>
      </w:r>
      <w:r>
        <w:rPr>
          <w:rFonts w:hint="eastAsia" w:ascii="宋体" w:hAnsi="宋体" w:eastAsia="宋体" w:cs="宋体"/>
          <w:highlight w:val="none"/>
        </w:rPr>
        <w:t>根据本须知的规定，通过修改</w:t>
      </w:r>
      <w:r>
        <w:rPr>
          <w:rFonts w:hint="eastAsia" w:ascii="宋体" w:hAnsi="宋体" w:eastAsia="宋体" w:cs="宋体"/>
          <w:highlight w:val="none"/>
          <w:lang w:eastAsia="zh-CN"/>
        </w:rPr>
        <w:t>磋商文件</w:t>
      </w:r>
      <w:r>
        <w:rPr>
          <w:rFonts w:hint="eastAsia" w:ascii="宋体" w:hAnsi="宋体" w:eastAsia="宋体" w:cs="宋体"/>
          <w:highlight w:val="none"/>
        </w:rPr>
        <w:t>或自行决定延长</w:t>
      </w:r>
      <w:r>
        <w:rPr>
          <w:rFonts w:hint="eastAsia" w:ascii="宋体" w:hAnsi="宋体" w:eastAsia="宋体" w:cs="宋体"/>
          <w:highlight w:val="none"/>
          <w:lang w:eastAsia="zh-CN"/>
        </w:rPr>
        <w:t>递交</w:t>
      </w:r>
      <w:r>
        <w:rPr>
          <w:rFonts w:hint="eastAsia" w:ascii="宋体" w:hAnsi="宋体" w:eastAsia="宋体" w:cs="宋体"/>
          <w:highlight w:val="none"/>
        </w:rPr>
        <w:t>截止日期的，采购人和</w:t>
      </w:r>
      <w:r>
        <w:rPr>
          <w:rFonts w:hint="eastAsia" w:ascii="宋体" w:hAnsi="宋体" w:eastAsia="宋体" w:cs="宋体"/>
          <w:highlight w:val="none"/>
          <w:lang w:eastAsia="zh-CN"/>
        </w:rPr>
        <w:t>供应商</w:t>
      </w:r>
      <w:r>
        <w:rPr>
          <w:rFonts w:hint="eastAsia" w:ascii="宋体" w:hAnsi="宋体" w:eastAsia="宋体" w:cs="宋体"/>
          <w:highlight w:val="none"/>
        </w:rPr>
        <w:t>受</w:t>
      </w:r>
      <w:r>
        <w:rPr>
          <w:rFonts w:hint="eastAsia" w:ascii="宋体" w:hAnsi="宋体" w:eastAsia="宋体" w:cs="宋体"/>
          <w:highlight w:val="none"/>
          <w:lang w:eastAsia="zh-CN"/>
        </w:rPr>
        <w:t>递交</w:t>
      </w:r>
      <w:r>
        <w:rPr>
          <w:rFonts w:hint="eastAsia" w:ascii="宋体" w:hAnsi="宋体" w:eastAsia="宋体" w:cs="宋体"/>
          <w:highlight w:val="none"/>
        </w:rPr>
        <w:t>截止日期制约的所有权利和义务均延长至新的截止日期。</w:t>
      </w:r>
    </w:p>
    <w:p w14:paraId="76FC7004">
      <w:pPr>
        <w:bidi w:val="0"/>
        <w:rPr>
          <w:rFonts w:hint="eastAsia" w:ascii="宋体" w:hAnsi="宋体" w:eastAsia="宋体" w:cs="宋体"/>
          <w:b/>
          <w:bCs/>
          <w:highlight w:val="none"/>
        </w:rPr>
      </w:pPr>
      <w:r>
        <w:rPr>
          <w:rFonts w:hint="eastAsia" w:ascii="宋体" w:hAnsi="宋体" w:eastAsia="宋体" w:cs="宋体"/>
          <w:b/>
          <w:bCs/>
          <w:highlight w:val="none"/>
        </w:rPr>
        <w:t>15</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的补充、修改和撤回</w:t>
      </w:r>
    </w:p>
    <w:p w14:paraId="3838BB68">
      <w:pPr>
        <w:pStyle w:val="7"/>
        <w:bidi w:val="0"/>
        <w:rPr>
          <w:rFonts w:hint="eastAsia" w:ascii="宋体" w:hAnsi="宋体" w:eastAsia="宋体" w:cs="宋体"/>
          <w:highlight w:val="none"/>
          <w:lang w:eastAsia="zh-CN"/>
        </w:rPr>
      </w:pPr>
      <w:r>
        <w:rPr>
          <w:rFonts w:hint="eastAsia" w:ascii="宋体" w:hAnsi="宋体" w:eastAsia="宋体" w:cs="宋体"/>
          <w:highlight w:val="none"/>
        </w:rPr>
        <w:t xml:space="preserve">15.1 </w:t>
      </w:r>
      <w:r>
        <w:rPr>
          <w:rFonts w:hint="eastAsia" w:ascii="宋体" w:hAnsi="宋体" w:eastAsia="宋体" w:cs="宋体"/>
          <w:highlight w:val="none"/>
          <w:lang w:eastAsia="zh-CN"/>
        </w:rPr>
        <w:t>供应商</w:t>
      </w:r>
      <w:r>
        <w:rPr>
          <w:rFonts w:hint="eastAsia" w:ascii="宋体" w:hAnsi="宋体" w:eastAsia="宋体" w:cs="宋体"/>
          <w:highlight w:val="none"/>
        </w:rPr>
        <w:t>可以在</w:t>
      </w:r>
      <w:r>
        <w:rPr>
          <w:rFonts w:hint="eastAsia" w:ascii="宋体" w:hAnsi="宋体" w:eastAsia="宋体" w:cs="宋体"/>
          <w:highlight w:val="none"/>
          <w:lang w:eastAsia="zh-CN"/>
        </w:rPr>
        <w:t>递交截止时间</w:t>
      </w:r>
      <w:r>
        <w:rPr>
          <w:rFonts w:hint="eastAsia" w:ascii="宋体" w:hAnsi="宋体" w:eastAsia="宋体" w:cs="宋体"/>
          <w:highlight w:val="none"/>
        </w:rPr>
        <w:t>前，对所递交的</w:t>
      </w:r>
      <w:r>
        <w:rPr>
          <w:rFonts w:hint="eastAsia" w:ascii="宋体" w:hAnsi="宋体" w:eastAsia="宋体" w:cs="宋体"/>
          <w:highlight w:val="none"/>
          <w:lang w:eastAsia="zh-CN"/>
        </w:rPr>
        <w:t>响应文件</w:t>
      </w:r>
      <w:r>
        <w:rPr>
          <w:rFonts w:hint="eastAsia" w:ascii="宋体" w:hAnsi="宋体" w:eastAsia="宋体" w:cs="宋体"/>
          <w:highlight w:val="none"/>
        </w:rPr>
        <w:t>进行补充、修改或者撤回，并以书面形式通知</w:t>
      </w:r>
      <w:r>
        <w:rPr>
          <w:rFonts w:hint="eastAsia" w:ascii="宋体" w:hAnsi="宋体" w:eastAsia="宋体" w:cs="宋体"/>
          <w:highlight w:val="none"/>
          <w:lang w:eastAsia="zh-CN"/>
        </w:rPr>
        <w:t>采购代理机构</w:t>
      </w:r>
      <w:r>
        <w:rPr>
          <w:rFonts w:hint="eastAsia" w:ascii="宋体" w:hAnsi="宋体" w:eastAsia="宋体" w:cs="宋体"/>
          <w:highlight w:val="none"/>
        </w:rPr>
        <w:t>，否则（相关补充、修改或者撤回）无效。补充、修改</w:t>
      </w:r>
      <w:r>
        <w:rPr>
          <w:rFonts w:hint="eastAsia" w:ascii="宋体" w:hAnsi="宋体" w:eastAsia="宋体" w:cs="宋体"/>
          <w:highlight w:val="none"/>
          <w:lang w:eastAsia="zh-CN"/>
        </w:rPr>
        <w:t>的内容作为响应文件的组成部分。</w:t>
      </w:r>
      <w:r>
        <w:rPr>
          <w:rFonts w:hint="eastAsia" w:ascii="宋体" w:hAnsi="宋体" w:eastAsia="宋体" w:cs="宋体"/>
          <w:highlight w:val="none"/>
        </w:rPr>
        <w:t>补充、修改</w:t>
      </w:r>
      <w:r>
        <w:rPr>
          <w:rFonts w:hint="eastAsia" w:ascii="宋体" w:hAnsi="宋体" w:eastAsia="宋体" w:cs="宋体"/>
          <w:highlight w:val="none"/>
          <w:lang w:eastAsia="zh-CN"/>
        </w:rPr>
        <w:t>的内容与响应文件不一致的，以</w:t>
      </w:r>
      <w:r>
        <w:rPr>
          <w:rFonts w:hint="eastAsia" w:ascii="宋体" w:hAnsi="宋体" w:eastAsia="宋体" w:cs="宋体"/>
          <w:highlight w:val="none"/>
        </w:rPr>
        <w:t>补充、修改</w:t>
      </w:r>
      <w:r>
        <w:rPr>
          <w:rFonts w:hint="eastAsia" w:ascii="宋体" w:hAnsi="宋体" w:eastAsia="宋体" w:cs="宋体"/>
          <w:highlight w:val="none"/>
          <w:lang w:eastAsia="zh-CN"/>
        </w:rPr>
        <w:t>的内容为准。</w:t>
      </w:r>
    </w:p>
    <w:p w14:paraId="21456D86">
      <w:pPr>
        <w:pStyle w:val="7"/>
        <w:bidi w:val="0"/>
        <w:rPr>
          <w:rFonts w:hint="eastAsia" w:ascii="宋体" w:hAnsi="宋体" w:eastAsia="宋体" w:cs="宋体"/>
          <w:highlight w:val="none"/>
        </w:rPr>
      </w:pPr>
      <w:r>
        <w:rPr>
          <w:rFonts w:hint="eastAsia" w:ascii="宋体" w:hAnsi="宋体" w:eastAsia="宋体" w:cs="宋体"/>
          <w:highlight w:val="none"/>
        </w:rPr>
        <w:t xml:space="preserve">15.2 </w:t>
      </w:r>
      <w:r>
        <w:rPr>
          <w:rFonts w:hint="eastAsia" w:ascii="宋体" w:hAnsi="宋体" w:eastAsia="宋体" w:cs="宋体"/>
          <w:highlight w:val="none"/>
          <w:lang w:eastAsia="zh-CN"/>
        </w:rPr>
        <w:t>供应商</w:t>
      </w:r>
      <w:r>
        <w:rPr>
          <w:rFonts w:hint="eastAsia" w:ascii="宋体" w:hAnsi="宋体" w:eastAsia="宋体" w:cs="宋体"/>
          <w:highlight w:val="none"/>
        </w:rPr>
        <w:t>撤回</w:t>
      </w:r>
      <w:r>
        <w:rPr>
          <w:rFonts w:hint="eastAsia" w:ascii="宋体" w:hAnsi="宋体" w:eastAsia="宋体" w:cs="宋体"/>
          <w:highlight w:val="none"/>
          <w:lang w:eastAsia="zh-CN"/>
        </w:rPr>
        <w:t>磋商</w:t>
      </w:r>
      <w:r>
        <w:rPr>
          <w:rFonts w:hint="eastAsia" w:ascii="宋体" w:hAnsi="宋体" w:eastAsia="宋体" w:cs="宋体"/>
          <w:highlight w:val="none"/>
        </w:rPr>
        <w:t>的要求应由</w:t>
      </w:r>
      <w:r>
        <w:rPr>
          <w:rFonts w:hint="eastAsia" w:ascii="宋体" w:hAnsi="宋体" w:eastAsia="宋体" w:cs="宋体"/>
          <w:highlight w:val="none"/>
          <w:lang w:eastAsia="zh-CN"/>
        </w:rPr>
        <w:t>供应商</w:t>
      </w:r>
      <w:r>
        <w:rPr>
          <w:rFonts w:hint="eastAsia" w:ascii="宋体" w:hAnsi="宋体" w:eastAsia="宋体" w:cs="宋体"/>
          <w:highlight w:val="none"/>
        </w:rPr>
        <w:t>法定代表人或</w:t>
      </w:r>
      <w:r>
        <w:rPr>
          <w:rFonts w:hint="eastAsia" w:ascii="宋体" w:hAnsi="宋体" w:eastAsia="宋体" w:cs="宋体"/>
          <w:highlight w:val="none"/>
          <w:lang w:eastAsia="zh-CN"/>
        </w:rPr>
        <w:t>供应商</w:t>
      </w:r>
      <w:r>
        <w:rPr>
          <w:rFonts w:hint="eastAsia" w:ascii="宋体" w:hAnsi="宋体" w:eastAsia="宋体" w:cs="宋体"/>
          <w:highlight w:val="none"/>
        </w:rPr>
        <w:t>代表签署，补充、修改</w:t>
      </w:r>
      <w:r>
        <w:rPr>
          <w:rFonts w:hint="eastAsia" w:ascii="宋体" w:hAnsi="宋体" w:eastAsia="宋体" w:cs="宋体"/>
          <w:highlight w:val="none"/>
          <w:lang w:eastAsia="zh-CN"/>
        </w:rPr>
        <w:t>响应文件</w:t>
      </w:r>
      <w:r>
        <w:rPr>
          <w:rFonts w:hint="eastAsia" w:ascii="宋体" w:hAnsi="宋体" w:eastAsia="宋体" w:cs="宋体"/>
          <w:highlight w:val="none"/>
        </w:rPr>
        <w:t>的书面材料，应当按照</w:t>
      </w:r>
      <w:r>
        <w:rPr>
          <w:rFonts w:hint="eastAsia" w:ascii="宋体" w:hAnsi="宋体" w:eastAsia="宋体" w:cs="宋体"/>
          <w:highlight w:val="none"/>
          <w:lang w:eastAsia="zh-CN"/>
        </w:rPr>
        <w:t>磋商文件</w:t>
      </w:r>
      <w:r>
        <w:rPr>
          <w:rFonts w:hint="eastAsia" w:ascii="宋体" w:hAnsi="宋体" w:eastAsia="宋体" w:cs="宋体"/>
          <w:highlight w:val="none"/>
        </w:rPr>
        <w:t>要求签署、盖章、密封后，在</w:t>
      </w:r>
      <w:r>
        <w:rPr>
          <w:rFonts w:hint="eastAsia" w:ascii="宋体" w:hAnsi="宋体" w:eastAsia="宋体" w:cs="宋体"/>
          <w:highlight w:val="none"/>
          <w:lang w:eastAsia="zh-CN"/>
        </w:rPr>
        <w:t>递交截止时间</w:t>
      </w:r>
      <w:r>
        <w:rPr>
          <w:rFonts w:hint="eastAsia" w:ascii="宋体" w:hAnsi="宋体" w:eastAsia="宋体" w:cs="宋体"/>
          <w:highlight w:val="none"/>
        </w:rPr>
        <w:t>前送达</w:t>
      </w:r>
      <w:r>
        <w:rPr>
          <w:rFonts w:hint="eastAsia" w:ascii="宋体" w:hAnsi="宋体" w:eastAsia="宋体" w:cs="宋体"/>
          <w:highlight w:val="none"/>
          <w:lang w:eastAsia="zh-CN"/>
        </w:rPr>
        <w:t>采购代理机构</w:t>
      </w:r>
      <w:r>
        <w:rPr>
          <w:rFonts w:hint="eastAsia" w:ascii="宋体" w:hAnsi="宋体" w:eastAsia="宋体" w:cs="宋体"/>
          <w:highlight w:val="none"/>
        </w:rPr>
        <w:t>，作为</w:t>
      </w:r>
      <w:r>
        <w:rPr>
          <w:rFonts w:hint="eastAsia" w:ascii="宋体" w:hAnsi="宋体" w:eastAsia="宋体" w:cs="宋体"/>
          <w:highlight w:val="none"/>
          <w:lang w:eastAsia="zh-CN"/>
        </w:rPr>
        <w:t>响应文件</w:t>
      </w:r>
      <w:r>
        <w:rPr>
          <w:rFonts w:hint="eastAsia" w:ascii="宋体" w:hAnsi="宋体" w:eastAsia="宋体" w:cs="宋体"/>
          <w:highlight w:val="none"/>
        </w:rPr>
        <w:t>的组成部分，同时应在封套上标明“修改</w:t>
      </w:r>
      <w:r>
        <w:rPr>
          <w:rFonts w:hint="eastAsia" w:ascii="宋体" w:hAnsi="宋体" w:eastAsia="宋体" w:cs="宋体"/>
          <w:highlight w:val="none"/>
          <w:lang w:eastAsia="zh-CN"/>
        </w:rPr>
        <w:t>响应文件</w:t>
      </w:r>
      <w:r>
        <w:rPr>
          <w:rFonts w:hint="eastAsia" w:ascii="宋体" w:hAnsi="宋体" w:eastAsia="宋体" w:cs="宋体"/>
          <w:highlight w:val="none"/>
        </w:rPr>
        <w:t>(并注明项目编号)”和“</w:t>
      </w:r>
      <w:r>
        <w:rPr>
          <w:rFonts w:hint="eastAsia" w:ascii="宋体" w:hAnsi="宋体" w:eastAsia="宋体" w:cs="宋体"/>
          <w:highlight w:val="none"/>
          <w:lang w:eastAsia="zh-CN"/>
        </w:rPr>
        <w:t>磋商</w:t>
      </w:r>
      <w:r>
        <w:rPr>
          <w:rFonts w:hint="eastAsia" w:ascii="宋体" w:hAnsi="宋体" w:eastAsia="宋体" w:cs="宋体"/>
          <w:highlight w:val="none"/>
        </w:rPr>
        <w:t>时启封”字样。</w:t>
      </w:r>
    </w:p>
    <w:p w14:paraId="13A2705E">
      <w:pPr>
        <w:pStyle w:val="7"/>
        <w:bidi w:val="0"/>
        <w:rPr>
          <w:rFonts w:hint="eastAsia" w:ascii="宋体" w:hAnsi="宋体" w:eastAsia="宋体" w:cs="宋体"/>
          <w:highlight w:val="none"/>
        </w:rPr>
      </w:pPr>
      <w:r>
        <w:rPr>
          <w:rFonts w:hint="eastAsia" w:ascii="宋体" w:hAnsi="宋体" w:eastAsia="宋体" w:cs="宋体"/>
          <w:highlight w:val="none"/>
        </w:rPr>
        <w:t>15.3 在</w:t>
      </w:r>
      <w:r>
        <w:rPr>
          <w:rFonts w:hint="eastAsia" w:ascii="宋体" w:hAnsi="宋体" w:eastAsia="宋体" w:cs="宋体"/>
          <w:highlight w:val="none"/>
          <w:lang w:eastAsia="zh-CN"/>
        </w:rPr>
        <w:t>磋商文件</w:t>
      </w:r>
      <w:r>
        <w:rPr>
          <w:rFonts w:hint="eastAsia" w:ascii="宋体" w:hAnsi="宋体" w:eastAsia="宋体" w:cs="宋体"/>
          <w:highlight w:val="none"/>
        </w:rPr>
        <w:t>要求的</w:t>
      </w:r>
      <w:r>
        <w:rPr>
          <w:rFonts w:hint="eastAsia" w:ascii="宋体" w:hAnsi="宋体" w:eastAsia="宋体" w:cs="宋体"/>
          <w:highlight w:val="none"/>
          <w:lang w:eastAsia="zh-CN"/>
        </w:rPr>
        <w:t>响应文件递交</w:t>
      </w:r>
      <w:r>
        <w:rPr>
          <w:rFonts w:hint="eastAsia" w:ascii="宋体" w:hAnsi="宋体" w:eastAsia="宋体" w:cs="宋体"/>
          <w:highlight w:val="none"/>
        </w:rPr>
        <w:t>截止时间之后，</w:t>
      </w:r>
      <w:r>
        <w:rPr>
          <w:rFonts w:hint="eastAsia" w:ascii="宋体" w:hAnsi="宋体" w:eastAsia="宋体" w:cs="宋体"/>
          <w:highlight w:val="none"/>
          <w:lang w:eastAsia="zh-CN"/>
        </w:rPr>
        <w:t>供应商</w:t>
      </w:r>
      <w:r>
        <w:rPr>
          <w:rFonts w:hint="eastAsia" w:ascii="宋体" w:hAnsi="宋体" w:eastAsia="宋体" w:cs="宋体"/>
          <w:highlight w:val="none"/>
        </w:rPr>
        <w:t>不得对其</w:t>
      </w:r>
      <w:r>
        <w:rPr>
          <w:rFonts w:hint="eastAsia" w:ascii="宋体" w:hAnsi="宋体" w:eastAsia="宋体" w:cs="宋体"/>
          <w:highlight w:val="none"/>
          <w:lang w:eastAsia="zh-CN"/>
        </w:rPr>
        <w:t>响应文件</w:t>
      </w:r>
      <w:r>
        <w:rPr>
          <w:rFonts w:hint="eastAsia" w:ascii="宋体" w:hAnsi="宋体" w:eastAsia="宋体" w:cs="宋体"/>
          <w:highlight w:val="none"/>
        </w:rPr>
        <w:t>进行补充、修改或撤回。</w:t>
      </w:r>
    </w:p>
    <w:p w14:paraId="7ADBE6CB">
      <w:pPr>
        <w:pStyle w:val="3"/>
        <w:bidi w:val="0"/>
        <w:rPr>
          <w:rFonts w:hint="eastAsia" w:ascii="宋体" w:hAnsi="宋体" w:eastAsia="宋体" w:cs="宋体"/>
          <w:highlight w:val="none"/>
          <w:lang w:eastAsia="zh-CN"/>
        </w:rPr>
      </w:pPr>
      <w:bookmarkStart w:id="47" w:name="_Toc424378689"/>
      <w:bookmarkStart w:id="48" w:name="_Toc24287"/>
      <w:bookmarkStart w:id="49" w:name="_Toc22793"/>
      <w:bookmarkStart w:id="50" w:name="_Toc352761934"/>
      <w:bookmarkStart w:id="51" w:name="_Toc29809"/>
      <w:bookmarkStart w:id="52" w:name="_Toc2621"/>
      <w:bookmarkStart w:id="53" w:name="_Toc493575824"/>
      <w:bookmarkStart w:id="54" w:name="_Toc31651"/>
      <w:bookmarkStart w:id="55" w:name="_Toc824"/>
      <w:r>
        <w:rPr>
          <w:rFonts w:hint="eastAsia" w:ascii="宋体" w:hAnsi="宋体" w:eastAsia="宋体" w:cs="宋体"/>
          <w:highlight w:val="none"/>
        </w:rPr>
        <w:t>五、</w:t>
      </w:r>
      <w:bookmarkEnd w:id="47"/>
      <w:bookmarkEnd w:id="48"/>
      <w:bookmarkEnd w:id="49"/>
      <w:bookmarkEnd w:id="50"/>
      <w:bookmarkEnd w:id="51"/>
      <w:bookmarkEnd w:id="52"/>
      <w:bookmarkEnd w:id="53"/>
      <w:r>
        <w:rPr>
          <w:rFonts w:hint="eastAsia" w:ascii="宋体" w:hAnsi="宋体" w:eastAsia="宋体" w:cs="宋体"/>
          <w:highlight w:val="none"/>
          <w:lang w:eastAsia="zh-CN"/>
        </w:rPr>
        <w:t>开启</w:t>
      </w:r>
      <w:bookmarkEnd w:id="54"/>
      <w:bookmarkEnd w:id="55"/>
    </w:p>
    <w:p w14:paraId="26DCC0B1">
      <w:pPr>
        <w:bidi w:val="0"/>
        <w:rPr>
          <w:rFonts w:hint="eastAsia" w:ascii="宋体" w:hAnsi="宋体" w:eastAsia="宋体" w:cs="宋体"/>
          <w:b/>
          <w:bCs/>
          <w:highlight w:val="none"/>
        </w:rPr>
      </w:pPr>
      <w:r>
        <w:rPr>
          <w:rFonts w:hint="eastAsia" w:ascii="宋体" w:hAnsi="宋体" w:eastAsia="宋体" w:cs="宋体"/>
          <w:b/>
          <w:bCs/>
          <w:highlight w:val="none"/>
        </w:rPr>
        <w:t>16</w:t>
      </w:r>
      <w:r>
        <w:rPr>
          <w:rFonts w:hint="eastAsia" w:ascii="宋体" w:hAnsi="宋体" w:eastAsia="宋体" w:cs="宋体"/>
          <w:b/>
          <w:bCs/>
          <w:highlight w:val="none"/>
          <w:lang w:eastAsia="zh-CN"/>
        </w:rPr>
        <w:t>、开启</w:t>
      </w:r>
      <w:r>
        <w:rPr>
          <w:rFonts w:hint="eastAsia" w:ascii="宋体" w:hAnsi="宋体" w:eastAsia="宋体" w:cs="宋体"/>
          <w:b/>
          <w:bCs/>
          <w:highlight w:val="none"/>
        </w:rPr>
        <w:t>及其有关事项</w:t>
      </w:r>
    </w:p>
    <w:p w14:paraId="14BC35AC">
      <w:pPr>
        <w:pStyle w:val="7"/>
        <w:bidi w:val="0"/>
        <w:rPr>
          <w:rFonts w:hint="eastAsia" w:ascii="宋体" w:hAnsi="宋体" w:eastAsia="宋体" w:cs="宋体"/>
          <w:highlight w:val="none"/>
        </w:rPr>
      </w:pPr>
      <w:r>
        <w:rPr>
          <w:rFonts w:hint="eastAsia" w:ascii="宋体" w:hAnsi="宋体" w:eastAsia="宋体" w:cs="宋体"/>
          <w:highlight w:val="none"/>
        </w:rPr>
        <w:t>16.1</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采购代理机构</w:t>
      </w:r>
      <w:r>
        <w:rPr>
          <w:rFonts w:hint="eastAsia" w:ascii="宋体" w:hAnsi="宋体" w:eastAsia="宋体" w:cs="宋体"/>
          <w:highlight w:val="none"/>
        </w:rPr>
        <w:t>按</w:t>
      </w:r>
      <w:r>
        <w:rPr>
          <w:rFonts w:hint="eastAsia" w:ascii="宋体" w:hAnsi="宋体" w:eastAsia="宋体" w:cs="宋体"/>
          <w:highlight w:val="none"/>
          <w:lang w:eastAsia="zh-CN"/>
        </w:rPr>
        <w:t>磋商</w:t>
      </w:r>
      <w:r>
        <w:rPr>
          <w:rFonts w:hint="eastAsia" w:ascii="宋体" w:hAnsi="宋体" w:eastAsia="宋体" w:cs="宋体"/>
          <w:highlight w:val="none"/>
        </w:rPr>
        <w:t>文件规定的时间、地点主持</w:t>
      </w:r>
      <w:r>
        <w:rPr>
          <w:rFonts w:hint="eastAsia" w:ascii="宋体" w:hAnsi="宋体" w:eastAsia="宋体" w:cs="宋体"/>
          <w:highlight w:val="none"/>
          <w:lang w:eastAsia="zh-CN"/>
        </w:rPr>
        <w:t>开启</w:t>
      </w:r>
      <w:r>
        <w:rPr>
          <w:rFonts w:hint="eastAsia" w:ascii="宋体" w:hAnsi="宋体" w:eastAsia="宋体" w:cs="宋体"/>
          <w:highlight w:val="none"/>
        </w:rPr>
        <w:t>活动，邀请</w:t>
      </w:r>
      <w:r>
        <w:rPr>
          <w:rFonts w:hint="eastAsia" w:ascii="宋体" w:hAnsi="宋体" w:eastAsia="宋体" w:cs="宋体"/>
          <w:highlight w:val="none"/>
          <w:lang w:eastAsia="zh-CN"/>
        </w:rPr>
        <w:t>供应商</w:t>
      </w:r>
      <w:r>
        <w:rPr>
          <w:rFonts w:hint="eastAsia" w:ascii="宋体" w:hAnsi="宋体" w:eastAsia="宋体" w:cs="宋体"/>
          <w:highlight w:val="none"/>
        </w:rPr>
        <w:t>参加。</w:t>
      </w:r>
      <w:r>
        <w:rPr>
          <w:rFonts w:hint="eastAsia" w:ascii="宋体" w:hAnsi="宋体" w:eastAsia="宋体" w:cs="宋体"/>
          <w:highlight w:val="none"/>
          <w:lang w:eastAsia="zh-CN"/>
        </w:rPr>
        <w:t>磋商小组</w:t>
      </w:r>
      <w:r>
        <w:rPr>
          <w:rFonts w:hint="eastAsia" w:ascii="宋体" w:hAnsi="宋体" w:eastAsia="宋体" w:cs="宋体"/>
          <w:highlight w:val="none"/>
        </w:rPr>
        <w:t>不得参加</w:t>
      </w:r>
      <w:r>
        <w:rPr>
          <w:rFonts w:hint="eastAsia" w:ascii="宋体" w:hAnsi="宋体" w:eastAsia="宋体" w:cs="宋体"/>
          <w:highlight w:val="none"/>
          <w:lang w:eastAsia="zh-CN"/>
        </w:rPr>
        <w:t>开启</w:t>
      </w:r>
      <w:r>
        <w:rPr>
          <w:rFonts w:hint="eastAsia" w:ascii="宋体" w:hAnsi="宋体" w:eastAsia="宋体" w:cs="宋体"/>
          <w:highlight w:val="none"/>
        </w:rPr>
        <w:t>活动。</w:t>
      </w:r>
    </w:p>
    <w:p w14:paraId="5BFAAEB7">
      <w:pPr>
        <w:pStyle w:val="7"/>
        <w:bidi w:val="0"/>
        <w:rPr>
          <w:rFonts w:hint="eastAsia" w:ascii="宋体" w:hAnsi="宋体" w:eastAsia="宋体" w:cs="宋体"/>
          <w:highlight w:val="none"/>
        </w:rPr>
      </w:pPr>
      <w:r>
        <w:rPr>
          <w:rFonts w:hint="eastAsia" w:ascii="宋体" w:hAnsi="宋体" w:eastAsia="宋体" w:cs="宋体"/>
          <w:highlight w:val="none"/>
        </w:rPr>
        <w:t>16.2 参加</w:t>
      </w:r>
      <w:r>
        <w:rPr>
          <w:rFonts w:hint="eastAsia" w:ascii="宋体" w:hAnsi="宋体" w:eastAsia="宋体" w:cs="宋体"/>
          <w:highlight w:val="none"/>
          <w:lang w:eastAsia="zh-CN"/>
        </w:rPr>
        <w:t>开启</w:t>
      </w:r>
      <w:r>
        <w:rPr>
          <w:rFonts w:hint="eastAsia" w:ascii="宋体" w:hAnsi="宋体" w:eastAsia="宋体" w:cs="宋体"/>
          <w:highlight w:val="none"/>
        </w:rPr>
        <w:t>的</w:t>
      </w:r>
      <w:r>
        <w:rPr>
          <w:rFonts w:hint="eastAsia" w:ascii="宋体" w:hAnsi="宋体" w:eastAsia="宋体" w:cs="宋体"/>
          <w:highlight w:val="none"/>
          <w:lang w:eastAsia="zh-CN"/>
        </w:rPr>
        <w:t>供应商</w:t>
      </w:r>
      <w:r>
        <w:rPr>
          <w:rFonts w:hint="eastAsia" w:ascii="宋体" w:hAnsi="宋体" w:eastAsia="宋体" w:cs="宋体"/>
          <w:highlight w:val="none"/>
        </w:rPr>
        <w:t>代表在线签到。开标前半小时，供应商利用CA锁在线进行签到；</w:t>
      </w:r>
    </w:p>
    <w:p w14:paraId="4621F220">
      <w:pPr>
        <w:pStyle w:val="7"/>
        <w:bidi w:val="0"/>
        <w:rPr>
          <w:rFonts w:hint="eastAsia" w:ascii="宋体" w:hAnsi="宋体" w:eastAsia="宋体" w:cs="宋体"/>
          <w:highlight w:val="none"/>
        </w:rPr>
      </w:pPr>
      <w:r>
        <w:rPr>
          <w:rFonts w:hint="eastAsia" w:ascii="宋体" w:hAnsi="宋体" w:eastAsia="宋体" w:cs="宋体"/>
          <w:highlight w:val="none"/>
        </w:rPr>
        <w:t>16.3</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供应商</w:t>
      </w:r>
      <w:r>
        <w:rPr>
          <w:rFonts w:hint="eastAsia" w:ascii="宋体" w:hAnsi="宋体" w:eastAsia="宋体" w:cs="宋体"/>
          <w:highlight w:val="none"/>
        </w:rPr>
        <w:t>不足三家的，不得</w:t>
      </w:r>
      <w:r>
        <w:rPr>
          <w:rFonts w:hint="eastAsia" w:ascii="宋体" w:hAnsi="宋体" w:eastAsia="宋体" w:cs="宋体"/>
          <w:highlight w:val="none"/>
          <w:lang w:eastAsia="zh-CN"/>
        </w:rPr>
        <w:t>开启</w:t>
      </w:r>
      <w:r>
        <w:rPr>
          <w:rFonts w:hint="eastAsia" w:ascii="宋体" w:hAnsi="宋体" w:eastAsia="宋体" w:cs="宋体"/>
          <w:highlight w:val="none"/>
          <w:lang w:val="en-US" w:eastAsia="zh-CN"/>
        </w:rPr>
        <w:t>和解密</w:t>
      </w:r>
      <w:r>
        <w:rPr>
          <w:rFonts w:hint="eastAsia" w:ascii="宋体" w:hAnsi="宋体" w:eastAsia="宋体" w:cs="宋体"/>
          <w:highlight w:val="none"/>
        </w:rPr>
        <w:t>。</w:t>
      </w:r>
    </w:p>
    <w:p w14:paraId="675C0723">
      <w:pPr>
        <w:pStyle w:val="7"/>
        <w:bidi w:val="0"/>
        <w:rPr>
          <w:rFonts w:hint="eastAsia" w:ascii="宋体" w:hAnsi="宋体" w:eastAsia="宋体" w:cs="宋体"/>
          <w:highlight w:val="none"/>
        </w:rPr>
      </w:pPr>
      <w:r>
        <w:rPr>
          <w:rFonts w:hint="eastAsia" w:ascii="宋体" w:hAnsi="宋体" w:eastAsia="宋体" w:cs="宋体"/>
          <w:highlight w:val="none"/>
        </w:rPr>
        <w:t xml:space="preserve">16.4 </w:t>
      </w:r>
      <w:r>
        <w:rPr>
          <w:rFonts w:hint="eastAsia" w:ascii="宋体" w:hAnsi="宋体" w:eastAsia="宋体" w:cs="宋体"/>
          <w:highlight w:val="none"/>
          <w:lang w:val="en-US" w:eastAsia="zh-CN"/>
        </w:rPr>
        <w:t>采购代理机构在响应文件开启时间，发出响应文件解密指令。开启</w:t>
      </w:r>
      <w:r>
        <w:rPr>
          <w:rFonts w:hint="eastAsia" w:ascii="宋体" w:hAnsi="宋体" w:eastAsia="宋体" w:cs="宋体"/>
          <w:highlight w:val="none"/>
        </w:rPr>
        <w:t>时间截止开始进入解密环节，供应商应在开始解密时间起半个小时内在线进行电子响应文件的解密操作，未在规定时间内解密，其报价视为无效；</w:t>
      </w:r>
    </w:p>
    <w:p w14:paraId="41892406">
      <w:pPr>
        <w:pStyle w:val="7"/>
        <w:bidi w:val="0"/>
        <w:rPr>
          <w:rFonts w:hint="eastAsia" w:ascii="宋体" w:hAnsi="宋体" w:eastAsia="宋体" w:cs="宋体"/>
          <w:highlight w:val="none"/>
        </w:rPr>
      </w:pPr>
      <w:r>
        <w:rPr>
          <w:rFonts w:hint="eastAsia" w:ascii="宋体" w:hAnsi="宋体" w:eastAsia="宋体" w:cs="宋体"/>
          <w:highlight w:val="none"/>
          <w:lang w:val="en-US" w:eastAsia="zh-CN"/>
        </w:rPr>
        <w:t>16.5</w:t>
      </w:r>
      <w:r>
        <w:rPr>
          <w:rFonts w:hint="eastAsia" w:ascii="宋体" w:hAnsi="宋体" w:eastAsia="宋体" w:cs="宋体"/>
          <w:highlight w:val="none"/>
        </w:rPr>
        <w:t>第一轮报价。解密全部完成后或解密时间截止时，电子交易平台自动显示供应商名称、标段名称、报价、</w:t>
      </w:r>
      <w:r>
        <w:rPr>
          <w:rFonts w:hint="eastAsia" w:ascii="宋体" w:hAnsi="宋体" w:eastAsia="宋体" w:cs="宋体"/>
          <w:highlight w:val="none"/>
          <w:lang w:val="en-US" w:eastAsia="zh-CN"/>
        </w:rPr>
        <w:t>合同履行期限</w:t>
      </w:r>
      <w:r>
        <w:rPr>
          <w:rFonts w:hint="eastAsia" w:ascii="宋体" w:hAnsi="宋体" w:eastAsia="宋体" w:cs="宋体"/>
          <w:highlight w:val="none"/>
        </w:rPr>
        <w:t>、</w:t>
      </w:r>
      <w:r>
        <w:rPr>
          <w:rFonts w:hint="eastAsia" w:ascii="宋体" w:hAnsi="宋体" w:eastAsia="宋体" w:cs="宋体"/>
          <w:highlight w:val="none"/>
          <w:lang w:val="en-US" w:eastAsia="zh-CN"/>
        </w:rPr>
        <w:t>项目经理</w:t>
      </w:r>
      <w:r>
        <w:rPr>
          <w:rFonts w:hint="eastAsia" w:ascii="宋体" w:hAnsi="宋体" w:eastAsia="宋体" w:cs="宋体"/>
          <w:highlight w:val="none"/>
        </w:rPr>
        <w:t>等磋商文件所确定的内容；</w:t>
      </w:r>
    </w:p>
    <w:p w14:paraId="0BC53511">
      <w:pPr>
        <w:pStyle w:val="7"/>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16.6</w:t>
      </w:r>
      <w:r>
        <w:rPr>
          <w:rFonts w:hint="eastAsia" w:ascii="宋体" w:hAnsi="宋体" w:eastAsia="宋体" w:cs="宋体"/>
          <w:highlight w:val="none"/>
        </w:rPr>
        <w:t>第一轮报价结束，招标代理在政府采购电子交易系统自动生成第一轮报价记录，经供应商在线会签加盖单位电子签章，记录表未按规定加盖单位电子签章的其报价视为无效</w:t>
      </w:r>
      <w:r>
        <w:rPr>
          <w:rFonts w:hint="eastAsia" w:ascii="宋体" w:hAnsi="宋体" w:eastAsia="宋体" w:cs="宋体"/>
          <w:highlight w:val="none"/>
          <w:lang w:eastAsia="zh-CN"/>
        </w:rPr>
        <w:t>。</w:t>
      </w:r>
    </w:p>
    <w:p w14:paraId="6AC61C06">
      <w:pPr>
        <w:pStyle w:val="3"/>
        <w:bidi w:val="0"/>
        <w:rPr>
          <w:rFonts w:hint="eastAsia" w:ascii="宋体" w:hAnsi="宋体" w:eastAsia="宋体" w:cs="宋体"/>
          <w:highlight w:val="none"/>
        </w:rPr>
      </w:pPr>
      <w:bookmarkStart w:id="56" w:name="_Toc352761935"/>
      <w:bookmarkStart w:id="57" w:name="_Toc6774"/>
      <w:bookmarkStart w:id="58" w:name="_Toc15893"/>
      <w:bookmarkStart w:id="59" w:name="_Toc424378690"/>
      <w:bookmarkStart w:id="60" w:name="_Toc11921"/>
      <w:bookmarkStart w:id="61" w:name="_Toc30173"/>
      <w:bookmarkStart w:id="62" w:name="_Toc15547"/>
      <w:bookmarkStart w:id="63" w:name="_Toc32285"/>
      <w:bookmarkStart w:id="64" w:name="_Toc493575825"/>
      <w:r>
        <w:rPr>
          <w:rFonts w:hint="eastAsia" w:ascii="宋体" w:hAnsi="宋体" w:eastAsia="宋体" w:cs="宋体"/>
          <w:highlight w:val="none"/>
        </w:rPr>
        <w:t>六、</w:t>
      </w:r>
      <w:r>
        <w:rPr>
          <w:rFonts w:hint="eastAsia" w:ascii="宋体" w:hAnsi="宋体" w:eastAsia="宋体" w:cs="宋体"/>
          <w:highlight w:val="none"/>
          <w:lang w:eastAsia="zh-CN"/>
        </w:rPr>
        <w:t>磋商</w:t>
      </w:r>
      <w:r>
        <w:rPr>
          <w:rFonts w:hint="eastAsia" w:ascii="宋体" w:hAnsi="宋体" w:eastAsia="宋体" w:cs="宋体"/>
          <w:highlight w:val="none"/>
        </w:rPr>
        <w:t>程序和要求</w:t>
      </w:r>
      <w:bookmarkEnd w:id="56"/>
      <w:bookmarkEnd w:id="57"/>
      <w:bookmarkEnd w:id="58"/>
      <w:bookmarkEnd w:id="59"/>
      <w:bookmarkEnd w:id="60"/>
      <w:bookmarkEnd w:id="61"/>
      <w:bookmarkEnd w:id="62"/>
      <w:bookmarkEnd w:id="63"/>
      <w:bookmarkEnd w:id="64"/>
    </w:p>
    <w:p w14:paraId="37D19A5B">
      <w:pPr>
        <w:bidi w:val="0"/>
        <w:rPr>
          <w:rFonts w:hint="eastAsia" w:ascii="宋体" w:hAnsi="宋体" w:eastAsia="宋体" w:cs="宋体"/>
          <w:b/>
          <w:bCs/>
          <w:highlight w:val="none"/>
        </w:rPr>
      </w:pPr>
      <w:r>
        <w:rPr>
          <w:rFonts w:hint="eastAsia" w:cs="宋体"/>
          <w:b/>
          <w:bCs/>
          <w:highlight w:val="none"/>
          <w:lang w:val="en-US" w:eastAsia="zh-CN"/>
        </w:rPr>
        <w:t>17</w:t>
      </w:r>
      <w:r>
        <w:rPr>
          <w:rFonts w:hint="eastAsia" w:ascii="宋体" w:hAnsi="宋体" w:eastAsia="宋体" w:cs="宋体"/>
          <w:b/>
          <w:bCs/>
          <w:highlight w:val="none"/>
          <w:lang w:eastAsia="zh-CN"/>
        </w:rPr>
        <w:t>、</w:t>
      </w:r>
      <w:r>
        <w:rPr>
          <w:rFonts w:hint="eastAsia" w:ascii="宋体" w:hAnsi="宋体" w:eastAsia="宋体" w:cs="宋体"/>
          <w:b/>
          <w:bCs/>
          <w:highlight w:val="none"/>
        </w:rPr>
        <w:t>组建磋商小组</w:t>
      </w:r>
    </w:p>
    <w:p w14:paraId="6063329A">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7</w:t>
      </w:r>
      <w:r>
        <w:rPr>
          <w:rFonts w:hint="eastAsia" w:ascii="宋体" w:hAnsi="宋体" w:eastAsia="宋体" w:cs="宋体"/>
          <w:highlight w:val="none"/>
        </w:rPr>
        <w:t>.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3D98AAEA">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7</w:t>
      </w:r>
      <w:r>
        <w:rPr>
          <w:rFonts w:hint="eastAsia" w:ascii="宋体" w:hAnsi="宋体" w:eastAsia="宋体" w:cs="宋体"/>
          <w:highlight w:val="none"/>
        </w:rPr>
        <w:t>.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3275058C">
      <w:pPr>
        <w:bidi w:val="0"/>
        <w:rPr>
          <w:rFonts w:hint="eastAsia" w:ascii="宋体" w:hAnsi="宋体" w:eastAsia="宋体" w:cs="宋体"/>
          <w:b/>
          <w:bCs/>
          <w:highlight w:val="none"/>
        </w:rPr>
      </w:pPr>
      <w:r>
        <w:rPr>
          <w:rFonts w:hint="eastAsia" w:ascii="宋体" w:hAnsi="宋体" w:eastAsia="宋体" w:cs="宋体"/>
          <w:b/>
          <w:bCs/>
          <w:highlight w:val="none"/>
        </w:rPr>
        <w:t>1</w:t>
      </w:r>
      <w:r>
        <w:rPr>
          <w:rFonts w:hint="eastAsia" w:cs="宋体"/>
          <w:b/>
          <w:bCs/>
          <w:highlight w:val="none"/>
          <w:lang w:val="en-US" w:eastAsia="zh-CN"/>
        </w:rPr>
        <w:t>8</w:t>
      </w:r>
      <w:r>
        <w:rPr>
          <w:rFonts w:hint="eastAsia" w:ascii="宋体" w:hAnsi="宋体" w:eastAsia="宋体" w:cs="宋体"/>
          <w:b/>
          <w:bCs/>
          <w:highlight w:val="none"/>
          <w:lang w:eastAsia="zh-CN"/>
        </w:rPr>
        <w:t>、</w:t>
      </w:r>
      <w:r>
        <w:rPr>
          <w:rFonts w:hint="eastAsia" w:ascii="宋体" w:hAnsi="宋体" w:eastAsia="宋体" w:cs="宋体"/>
          <w:b/>
          <w:bCs/>
          <w:highlight w:val="none"/>
        </w:rPr>
        <w:t>审核</w:t>
      </w:r>
    </w:p>
    <w:p w14:paraId="3A4CC716">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.1开标后，磋商小组将审查各供应商响应文件是否符合磋商文件的基本要求：内容是否完整、资格证明文件是否齐全、文件签署是否齐全及验证磋商保证金。</w:t>
      </w:r>
    </w:p>
    <w:p w14:paraId="244141C4">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.2审核时，磋商小组要审核每份响应文件的有效性、完整性和响应程度：</w:t>
      </w:r>
    </w:p>
    <w:p w14:paraId="73EED1CF">
      <w:pPr>
        <w:pStyle w:val="7"/>
        <w:bidi w:val="0"/>
        <w:rPr>
          <w:rFonts w:hint="eastAsia" w:ascii="宋体" w:hAnsi="宋体" w:eastAsia="宋体" w:cs="宋体"/>
          <w:highlight w:val="none"/>
          <w:lang w:eastAsia="zh-CN"/>
        </w:rPr>
      </w:pPr>
      <w:r>
        <w:rPr>
          <w:rFonts w:hint="eastAsia" w:ascii="宋体" w:hAnsi="宋体" w:eastAsia="宋体" w:cs="宋体"/>
          <w:highlight w:val="none"/>
        </w:rPr>
        <w:t>资格性审查</w:t>
      </w:r>
      <w:r>
        <w:rPr>
          <w:rFonts w:hint="eastAsia" w:ascii="宋体" w:hAnsi="宋体" w:eastAsia="宋体" w:cs="宋体"/>
          <w:highlight w:val="none"/>
          <w:lang w:eastAsia="zh-CN"/>
        </w:rPr>
        <w:t>：审查内容详见“第三部分</w:t>
      </w:r>
      <w:r>
        <w:rPr>
          <w:rFonts w:hint="eastAsia" w:ascii="宋体" w:hAnsi="宋体" w:eastAsia="宋体" w:cs="宋体"/>
          <w:highlight w:val="none"/>
        </w:rPr>
        <w:t>资格性、符合性评审标准</w:t>
      </w:r>
      <w:r>
        <w:rPr>
          <w:rFonts w:hint="eastAsia" w:ascii="宋体" w:hAnsi="宋体" w:eastAsia="宋体" w:cs="宋体"/>
          <w:highlight w:val="none"/>
          <w:lang w:eastAsia="zh-CN"/>
        </w:rPr>
        <w:t>”</w:t>
      </w:r>
    </w:p>
    <w:p w14:paraId="6A4189B2">
      <w:pPr>
        <w:pStyle w:val="7"/>
        <w:bidi w:val="0"/>
        <w:rPr>
          <w:rFonts w:hint="eastAsia" w:ascii="宋体" w:hAnsi="宋体" w:eastAsia="宋体" w:cs="宋体"/>
          <w:highlight w:val="none"/>
        </w:rPr>
      </w:pPr>
      <w:r>
        <w:rPr>
          <w:rFonts w:hint="eastAsia" w:ascii="宋体" w:hAnsi="宋体" w:eastAsia="宋体" w:cs="宋体"/>
          <w:highlight w:val="none"/>
        </w:rPr>
        <w:t>符合性审查</w:t>
      </w:r>
      <w:r>
        <w:rPr>
          <w:rFonts w:hint="eastAsia" w:ascii="宋体" w:hAnsi="宋体" w:eastAsia="宋体" w:cs="宋体"/>
          <w:highlight w:val="none"/>
          <w:lang w:eastAsia="zh-CN"/>
        </w:rPr>
        <w:t>：审查内容详见“第三部分</w:t>
      </w:r>
      <w:r>
        <w:rPr>
          <w:rFonts w:hint="eastAsia" w:ascii="宋体" w:hAnsi="宋体" w:eastAsia="宋体" w:cs="宋体"/>
          <w:highlight w:val="none"/>
        </w:rPr>
        <w:t>资格性、符合性评审标准</w:t>
      </w:r>
    </w:p>
    <w:p w14:paraId="5826FF44">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.3磋商小组各评审专家在资格性、符合性审核之后，对符合要求的供应商进行详细评审。</w:t>
      </w:r>
    </w:p>
    <w:p w14:paraId="1E664497">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38BE26">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.5磋商</w:t>
      </w:r>
    </w:p>
    <w:p w14:paraId="07EFAE24">
      <w:pPr>
        <w:pStyle w:val="7"/>
        <w:bidi w:val="0"/>
        <w:rPr>
          <w:rFonts w:hint="eastAsia" w:ascii="宋体" w:hAnsi="宋体" w:eastAsia="宋体" w:cs="宋体"/>
          <w:highlight w:val="none"/>
        </w:rPr>
      </w:pPr>
      <w:r>
        <w:rPr>
          <w:rFonts w:hint="eastAsia" w:ascii="宋体" w:hAnsi="宋体" w:eastAsia="宋体" w:cs="宋体"/>
          <w:highlight w:val="none"/>
        </w:rPr>
        <w:t>磋商小组按照各供应商签到顺序，与各供应商在交易平台上分别进行商务、技术</w:t>
      </w:r>
      <w:r>
        <w:rPr>
          <w:rFonts w:hint="eastAsia" w:ascii="宋体" w:hAnsi="宋体" w:eastAsia="宋体" w:cs="宋体"/>
          <w:highlight w:val="none"/>
          <w:lang w:eastAsia="zh-CN"/>
        </w:rPr>
        <w:t>磋商</w:t>
      </w:r>
      <w:r>
        <w:rPr>
          <w:rFonts w:hint="eastAsia" w:ascii="宋体" w:hAnsi="宋体" w:eastAsia="宋体" w:cs="宋体"/>
          <w:highlight w:val="none"/>
        </w:rPr>
        <w:t>。具体步骤为：</w:t>
      </w:r>
    </w:p>
    <w:p w14:paraId="7DAFFA5E">
      <w:pPr>
        <w:pStyle w:val="7"/>
        <w:bidi w:val="0"/>
        <w:rPr>
          <w:rFonts w:hint="eastAsia" w:ascii="宋体" w:hAnsi="宋体" w:eastAsia="宋体" w:cs="宋体"/>
          <w:highlight w:val="none"/>
        </w:rPr>
      </w:pPr>
      <w:r>
        <w:rPr>
          <w:rFonts w:hint="eastAsia" w:ascii="宋体" w:hAnsi="宋体" w:eastAsia="宋体" w:cs="宋体"/>
          <w:highlight w:val="none"/>
        </w:rPr>
        <w:t>（1）磋商小组专家依据</w:t>
      </w:r>
      <w:r>
        <w:rPr>
          <w:rFonts w:hint="eastAsia" w:ascii="宋体" w:hAnsi="宋体" w:eastAsia="宋体" w:cs="宋体"/>
          <w:highlight w:val="none"/>
          <w:lang w:val="en-US" w:eastAsia="zh-CN"/>
        </w:rPr>
        <w:t>磋商</w:t>
      </w:r>
      <w:r>
        <w:rPr>
          <w:rFonts w:hint="eastAsia" w:ascii="宋体" w:hAnsi="宋体" w:eastAsia="宋体" w:cs="宋体"/>
          <w:highlight w:val="none"/>
        </w:rPr>
        <w:t>要点，结合专家审核意见和供应商技术陈述情况，与供应商进行商务、技术</w:t>
      </w:r>
      <w:r>
        <w:rPr>
          <w:rFonts w:hint="eastAsia" w:ascii="宋体" w:hAnsi="宋体" w:eastAsia="宋体" w:cs="宋体"/>
          <w:highlight w:val="none"/>
          <w:lang w:eastAsia="zh-CN"/>
        </w:rPr>
        <w:t>磋商</w:t>
      </w:r>
      <w:r>
        <w:rPr>
          <w:rFonts w:hint="eastAsia" w:ascii="宋体" w:hAnsi="宋体" w:eastAsia="宋体" w:cs="宋体"/>
          <w:highlight w:val="none"/>
        </w:rPr>
        <w:t>；</w:t>
      </w:r>
    </w:p>
    <w:p w14:paraId="1F9EC7AB">
      <w:pPr>
        <w:pStyle w:val="7"/>
        <w:bidi w:val="0"/>
        <w:rPr>
          <w:rFonts w:hint="eastAsia" w:ascii="宋体" w:hAnsi="宋体" w:eastAsia="宋体" w:cs="宋体"/>
          <w:highlight w:val="none"/>
        </w:rPr>
      </w:pPr>
      <w:r>
        <w:rPr>
          <w:rFonts w:hint="eastAsia" w:ascii="宋体" w:hAnsi="宋体" w:eastAsia="宋体" w:cs="宋体"/>
          <w:highlight w:val="none"/>
        </w:rPr>
        <w:t>（2）商务、技术</w:t>
      </w:r>
      <w:r>
        <w:rPr>
          <w:rFonts w:hint="eastAsia" w:ascii="宋体" w:hAnsi="宋体" w:eastAsia="宋体" w:cs="宋体"/>
          <w:highlight w:val="none"/>
          <w:lang w:eastAsia="zh-CN"/>
        </w:rPr>
        <w:t>磋商</w:t>
      </w:r>
      <w:r>
        <w:rPr>
          <w:rFonts w:hint="eastAsia" w:ascii="宋体" w:hAnsi="宋体" w:eastAsia="宋体" w:cs="宋体"/>
          <w:highlight w:val="none"/>
        </w:rPr>
        <w:t>后，供应商根据磋商小组要求，对原报价技术参数进行修正，并做相应承诺。</w:t>
      </w:r>
    </w:p>
    <w:p w14:paraId="06CFE4AA">
      <w:pPr>
        <w:pStyle w:val="7"/>
        <w:bidi w:val="0"/>
        <w:rPr>
          <w:rFonts w:hint="eastAsia" w:ascii="宋体" w:hAnsi="宋体" w:eastAsia="宋体" w:cs="宋体"/>
          <w:highlight w:val="none"/>
        </w:rPr>
      </w:pPr>
      <w:r>
        <w:rPr>
          <w:rFonts w:hint="eastAsia" w:ascii="宋体" w:hAnsi="宋体" w:eastAsia="宋体" w:cs="宋体"/>
          <w:highlight w:val="none"/>
        </w:rPr>
        <w:t>（3）对磋商文件作出的实质性变动是磋商文件的有效组成部分，磋商小组应当及时通知所有参加磋商的供应商。</w:t>
      </w:r>
    </w:p>
    <w:p w14:paraId="7F65F4A3">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.6</w:t>
      </w:r>
      <w:r>
        <w:rPr>
          <w:rFonts w:hint="eastAsia" w:ascii="宋体" w:hAnsi="宋体" w:eastAsia="宋体" w:cs="宋体"/>
          <w:highlight w:val="none"/>
          <w:lang w:val="en-US" w:eastAsia="zh-CN"/>
        </w:rPr>
        <w:t>磋商</w:t>
      </w:r>
      <w:r>
        <w:rPr>
          <w:rFonts w:hint="eastAsia" w:ascii="宋体" w:hAnsi="宋体" w:eastAsia="宋体" w:cs="宋体"/>
          <w:highlight w:val="none"/>
        </w:rPr>
        <w:t>文件能够详细列明采购标的的技术要求、服务要求等的，</w:t>
      </w:r>
      <w:r>
        <w:rPr>
          <w:rFonts w:hint="eastAsia" w:ascii="宋体" w:hAnsi="宋体" w:eastAsia="宋体" w:cs="宋体"/>
          <w:highlight w:val="none"/>
          <w:lang w:val="en-US" w:eastAsia="zh-CN"/>
        </w:rPr>
        <w:t>磋商</w:t>
      </w:r>
      <w:r>
        <w:rPr>
          <w:rFonts w:hint="eastAsia" w:ascii="宋体" w:hAnsi="宋体" w:eastAsia="宋体" w:cs="宋体"/>
          <w:highlight w:val="none"/>
        </w:rPr>
        <w:t>结束后，</w:t>
      </w:r>
      <w:r>
        <w:rPr>
          <w:rFonts w:hint="eastAsia" w:ascii="宋体" w:hAnsi="宋体" w:eastAsia="宋体" w:cs="宋体"/>
          <w:highlight w:val="none"/>
          <w:lang w:val="en-US" w:eastAsia="zh-CN"/>
        </w:rPr>
        <w:t>磋商</w:t>
      </w:r>
      <w:r>
        <w:rPr>
          <w:rFonts w:hint="eastAsia" w:ascii="宋体" w:hAnsi="宋体" w:eastAsia="宋体" w:cs="宋体"/>
          <w:highlight w:val="none"/>
        </w:rPr>
        <w:t>小组应当</w:t>
      </w:r>
      <w:r>
        <w:rPr>
          <w:rFonts w:hint="eastAsia" w:ascii="宋体" w:hAnsi="宋体" w:eastAsia="宋体" w:cs="宋体"/>
          <w:highlight w:val="none"/>
          <w:lang w:val="en-US" w:eastAsia="zh-CN"/>
        </w:rPr>
        <w:t>向</w:t>
      </w:r>
      <w:r>
        <w:rPr>
          <w:rFonts w:hint="eastAsia" w:ascii="宋体" w:hAnsi="宋体" w:eastAsia="宋体" w:cs="宋体"/>
          <w:highlight w:val="none"/>
        </w:rPr>
        <w:t>所有实质性响应</w:t>
      </w:r>
      <w:r>
        <w:rPr>
          <w:rFonts w:hint="eastAsia" w:ascii="宋体" w:hAnsi="宋体" w:eastAsia="宋体" w:cs="宋体"/>
          <w:highlight w:val="none"/>
          <w:lang w:val="en-US" w:eastAsia="zh-CN"/>
        </w:rPr>
        <w:t>磋商文件要求</w:t>
      </w:r>
      <w:r>
        <w:rPr>
          <w:rFonts w:hint="eastAsia" w:ascii="宋体" w:hAnsi="宋体" w:eastAsia="宋体" w:cs="宋体"/>
          <w:highlight w:val="none"/>
        </w:rPr>
        <w:t>的供应商</w:t>
      </w:r>
      <w:r>
        <w:rPr>
          <w:rFonts w:hint="eastAsia" w:ascii="宋体" w:hAnsi="宋体" w:eastAsia="宋体" w:cs="宋体"/>
          <w:highlight w:val="none"/>
          <w:lang w:val="en-US" w:eastAsia="zh-CN"/>
        </w:rPr>
        <w:t>开启第二次报价通知，并要求其</w:t>
      </w:r>
      <w:r>
        <w:rPr>
          <w:rFonts w:hint="eastAsia" w:ascii="宋体" w:hAnsi="宋体" w:eastAsia="宋体" w:cs="宋体"/>
          <w:highlight w:val="none"/>
        </w:rPr>
        <w:t>在规定时间内在山西政采云平台投标客户端（http://www.ccgp-shanxi.gov.cn/）完成第二轮报价（最终报价）递交（上传）</w:t>
      </w:r>
      <w:r>
        <w:rPr>
          <w:rFonts w:hint="eastAsia" w:ascii="宋体" w:hAnsi="宋体" w:eastAsia="宋体" w:cs="宋体"/>
          <w:highlight w:val="none"/>
          <w:lang w:eastAsia="zh-CN"/>
        </w:rPr>
        <w:t>，</w:t>
      </w:r>
      <w:r>
        <w:rPr>
          <w:rFonts w:hint="eastAsia" w:ascii="宋体" w:hAnsi="宋体" w:eastAsia="宋体" w:cs="宋体"/>
          <w:highlight w:val="none"/>
        </w:rPr>
        <w:t>递交截止时间前未完成最后报价文件上传的，视为放弃最后报价，</w:t>
      </w:r>
      <w:r>
        <w:rPr>
          <w:rFonts w:hint="eastAsia" w:ascii="宋体" w:hAnsi="宋体" w:eastAsia="宋体" w:cs="宋体"/>
          <w:highlight w:val="none"/>
          <w:lang w:val="en-US" w:eastAsia="zh-CN"/>
        </w:rPr>
        <w:t>其第一次报价将作为该供应商的最终报价，</w:t>
      </w:r>
      <w:r>
        <w:rPr>
          <w:rFonts w:hint="eastAsia" w:ascii="宋体" w:hAnsi="宋体" w:eastAsia="宋体" w:cs="宋体"/>
          <w:highlight w:val="none"/>
        </w:rPr>
        <w:t>供应商自行承担责任。提交</w:t>
      </w:r>
      <w:r>
        <w:rPr>
          <w:rFonts w:hint="eastAsia" w:ascii="宋体" w:hAnsi="宋体" w:eastAsia="宋体" w:cs="宋体"/>
          <w:highlight w:val="none"/>
          <w:lang w:val="en-US" w:eastAsia="zh-CN"/>
        </w:rPr>
        <w:t>最终</w:t>
      </w:r>
      <w:r>
        <w:rPr>
          <w:rFonts w:hint="eastAsia" w:ascii="宋体" w:hAnsi="宋体" w:eastAsia="宋体" w:cs="宋体"/>
          <w:highlight w:val="none"/>
        </w:rPr>
        <w:t>报价的供应商不得少于3家。第二轮报价即最终报价为不公开报价，不再向任何供应商公布报价情况。</w:t>
      </w:r>
    </w:p>
    <w:p w14:paraId="5F54D481">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7315800A">
      <w:pPr>
        <w:pStyle w:val="7"/>
        <w:bidi w:val="0"/>
        <w:rPr>
          <w:rFonts w:hint="eastAsia" w:ascii="宋体" w:hAnsi="宋体" w:eastAsia="宋体" w:cs="宋体"/>
          <w:highlight w:val="none"/>
        </w:rPr>
      </w:pPr>
      <w:r>
        <w:rPr>
          <w:rFonts w:hint="eastAsia" w:ascii="宋体" w:hAnsi="宋体" w:eastAsia="宋体" w:cs="宋体"/>
          <w:highlight w:val="none"/>
        </w:rPr>
        <w:t>1</w:t>
      </w:r>
      <w:r>
        <w:rPr>
          <w:rFonts w:hint="eastAsia" w:cs="宋体"/>
          <w:highlight w:val="none"/>
          <w:lang w:val="en-US" w:eastAsia="zh-CN"/>
        </w:rPr>
        <w:t>8</w:t>
      </w:r>
      <w:r>
        <w:rPr>
          <w:rFonts w:hint="eastAsia" w:ascii="宋体" w:hAnsi="宋体" w:eastAsia="宋体" w:cs="宋体"/>
          <w:highlight w:val="none"/>
        </w:rPr>
        <w:t>.8已提交响应文件的供应商，在提交最后报价之前，可以根据磋商情况退出磋商。采购人、采购代理机构应当退还退出磋商的供应商的磋商保证金。</w:t>
      </w:r>
    </w:p>
    <w:p w14:paraId="7D2C8738">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cs="宋体"/>
          <w:highlight w:val="none"/>
          <w:lang w:val="en-US" w:eastAsia="zh-CN"/>
        </w:rPr>
        <w:t>8</w:t>
      </w:r>
      <w:r>
        <w:rPr>
          <w:rFonts w:hint="eastAsia" w:ascii="宋体" w:hAnsi="宋体" w:eastAsia="宋体" w:cs="宋体"/>
          <w:highlight w:val="none"/>
          <w:lang w:val="en-US" w:eastAsia="zh-CN"/>
        </w:rPr>
        <w:t>.9磋商报价以二次报价为评标依据。</w:t>
      </w:r>
    </w:p>
    <w:p w14:paraId="62E297E1">
      <w:pPr>
        <w:bidi w:val="0"/>
        <w:rPr>
          <w:rFonts w:hint="eastAsia" w:ascii="宋体" w:hAnsi="宋体" w:eastAsia="宋体" w:cs="宋体"/>
          <w:b/>
          <w:bCs/>
          <w:highlight w:val="none"/>
        </w:rPr>
      </w:pPr>
      <w:r>
        <w:rPr>
          <w:rFonts w:hint="eastAsia" w:cs="宋体"/>
          <w:b/>
          <w:bCs/>
          <w:highlight w:val="none"/>
          <w:lang w:val="en-US" w:eastAsia="zh-CN"/>
        </w:rPr>
        <w:t>19</w:t>
      </w:r>
      <w:r>
        <w:rPr>
          <w:rFonts w:hint="eastAsia" w:ascii="宋体" w:hAnsi="宋体" w:eastAsia="宋体" w:cs="宋体"/>
          <w:b/>
          <w:bCs/>
          <w:highlight w:val="none"/>
          <w:lang w:eastAsia="zh-CN"/>
        </w:rPr>
        <w:t>、</w:t>
      </w:r>
      <w:r>
        <w:rPr>
          <w:rFonts w:hint="eastAsia" w:ascii="宋体" w:hAnsi="宋体" w:eastAsia="宋体" w:cs="宋体"/>
          <w:b/>
          <w:bCs/>
          <w:highlight w:val="none"/>
        </w:rPr>
        <w:t>报价的澄清</w:t>
      </w:r>
    </w:p>
    <w:p w14:paraId="1108DA97">
      <w:pPr>
        <w:pStyle w:val="7"/>
        <w:bidi w:val="0"/>
        <w:rPr>
          <w:rFonts w:hint="eastAsia" w:ascii="宋体" w:hAnsi="宋体" w:eastAsia="宋体" w:cs="宋体"/>
          <w:highlight w:val="none"/>
        </w:rPr>
      </w:pPr>
      <w:r>
        <w:rPr>
          <w:rFonts w:hint="eastAsia" w:cs="宋体"/>
          <w:highlight w:val="none"/>
          <w:lang w:val="en-US" w:eastAsia="zh-CN"/>
        </w:rPr>
        <w:t>19</w:t>
      </w:r>
      <w:r>
        <w:rPr>
          <w:rFonts w:hint="eastAsia" w:ascii="宋体" w:hAnsi="宋体" w:eastAsia="宋体" w:cs="宋体"/>
          <w:highlight w:val="none"/>
        </w:rPr>
        <w:t>.1 磋商小组有权要求</w:t>
      </w:r>
      <w:r>
        <w:rPr>
          <w:rFonts w:hint="eastAsia" w:ascii="宋体" w:hAnsi="宋体" w:eastAsia="宋体" w:cs="宋体"/>
          <w:highlight w:val="none"/>
          <w:lang w:eastAsia="zh-CN"/>
        </w:rPr>
        <w:t>供应商</w:t>
      </w:r>
      <w:r>
        <w:rPr>
          <w:rFonts w:hint="eastAsia" w:ascii="宋体" w:hAnsi="宋体" w:eastAsia="宋体" w:cs="宋体"/>
          <w:highlight w:val="none"/>
        </w:rPr>
        <w:t>对</w:t>
      </w:r>
      <w:r>
        <w:rPr>
          <w:rFonts w:hint="eastAsia" w:ascii="宋体" w:hAnsi="宋体" w:eastAsia="宋体" w:cs="宋体"/>
          <w:highlight w:val="none"/>
          <w:lang w:eastAsia="zh-CN"/>
        </w:rPr>
        <w:t>响应文件</w:t>
      </w:r>
      <w:r>
        <w:rPr>
          <w:rFonts w:hint="eastAsia" w:ascii="宋体" w:hAnsi="宋体" w:eastAsia="宋体" w:cs="宋体"/>
          <w:highlight w:val="none"/>
        </w:rPr>
        <w:t>中含义不明确、对同类问题表述不一致或者有明显文字和计算错误等内容作必要的澄清、说明或者补正。该要求应当采用书面形式,并由磋商小组专家共同签字。</w:t>
      </w:r>
    </w:p>
    <w:p w14:paraId="406A9BC4">
      <w:pPr>
        <w:pStyle w:val="7"/>
        <w:bidi w:val="0"/>
        <w:rPr>
          <w:rFonts w:hint="eastAsia" w:ascii="宋体" w:hAnsi="宋体" w:eastAsia="宋体" w:cs="宋体"/>
          <w:highlight w:val="none"/>
        </w:rPr>
      </w:pPr>
      <w:r>
        <w:rPr>
          <w:rFonts w:hint="eastAsia" w:cs="宋体"/>
          <w:highlight w:val="none"/>
          <w:lang w:val="en-US" w:eastAsia="zh-CN"/>
        </w:rPr>
        <w:t>19</w:t>
      </w:r>
      <w:r>
        <w:rPr>
          <w:rFonts w:hint="eastAsia" w:ascii="宋体" w:hAnsi="宋体" w:eastAsia="宋体" w:cs="宋体"/>
          <w:highlight w:val="none"/>
        </w:rPr>
        <w:t xml:space="preserve">.2 </w:t>
      </w:r>
      <w:r>
        <w:rPr>
          <w:rFonts w:hint="eastAsia" w:ascii="宋体" w:hAnsi="宋体" w:eastAsia="宋体" w:cs="宋体"/>
          <w:highlight w:val="none"/>
          <w:lang w:eastAsia="zh-CN"/>
        </w:rPr>
        <w:t>供应商</w:t>
      </w:r>
      <w:r>
        <w:rPr>
          <w:rFonts w:hint="eastAsia" w:ascii="宋体" w:hAnsi="宋体" w:eastAsia="宋体" w:cs="宋体"/>
          <w:highlight w:val="none"/>
        </w:rPr>
        <w:t>必须按照磋商小组通知的内容和时间做出书面答复，该答复经法定代表人或</w:t>
      </w:r>
      <w:r>
        <w:rPr>
          <w:rFonts w:hint="eastAsia" w:ascii="宋体" w:hAnsi="宋体" w:eastAsia="宋体" w:cs="宋体"/>
          <w:highlight w:val="none"/>
          <w:lang w:eastAsia="zh-CN"/>
        </w:rPr>
        <w:t>供应商</w:t>
      </w:r>
      <w:r>
        <w:rPr>
          <w:rFonts w:hint="eastAsia" w:ascii="宋体" w:hAnsi="宋体" w:eastAsia="宋体" w:cs="宋体"/>
          <w:highlight w:val="none"/>
        </w:rPr>
        <w:t>代表的签字认可，将作为</w:t>
      </w:r>
      <w:r>
        <w:rPr>
          <w:rFonts w:hint="eastAsia" w:ascii="宋体" w:hAnsi="宋体" w:eastAsia="宋体" w:cs="宋体"/>
          <w:highlight w:val="none"/>
          <w:lang w:eastAsia="zh-CN"/>
        </w:rPr>
        <w:t>响应文件</w:t>
      </w:r>
      <w:r>
        <w:rPr>
          <w:rFonts w:hint="eastAsia" w:ascii="宋体" w:hAnsi="宋体" w:eastAsia="宋体" w:cs="宋体"/>
          <w:highlight w:val="none"/>
        </w:rPr>
        <w:t>内容的一部分。澄清、说明或者补正不得超出</w:t>
      </w:r>
      <w:r>
        <w:rPr>
          <w:rFonts w:hint="eastAsia" w:ascii="宋体" w:hAnsi="宋体" w:eastAsia="宋体" w:cs="宋体"/>
          <w:highlight w:val="none"/>
          <w:lang w:eastAsia="zh-CN"/>
        </w:rPr>
        <w:t>响应文件</w:t>
      </w:r>
      <w:r>
        <w:rPr>
          <w:rFonts w:hint="eastAsia" w:ascii="宋体" w:hAnsi="宋体" w:eastAsia="宋体" w:cs="宋体"/>
          <w:highlight w:val="none"/>
        </w:rPr>
        <w:t>的范围或者改变</w:t>
      </w:r>
      <w:r>
        <w:rPr>
          <w:rFonts w:hint="eastAsia" w:ascii="宋体" w:hAnsi="宋体" w:eastAsia="宋体" w:cs="宋体"/>
          <w:highlight w:val="none"/>
          <w:lang w:eastAsia="zh-CN"/>
        </w:rPr>
        <w:t>响应文件</w:t>
      </w:r>
      <w:r>
        <w:rPr>
          <w:rFonts w:hint="eastAsia" w:ascii="宋体" w:hAnsi="宋体" w:eastAsia="宋体" w:cs="宋体"/>
          <w:highlight w:val="none"/>
        </w:rPr>
        <w:t>的实质性内容。</w:t>
      </w:r>
      <w:r>
        <w:rPr>
          <w:rFonts w:hint="eastAsia" w:ascii="宋体" w:hAnsi="宋体" w:eastAsia="宋体" w:cs="宋体"/>
          <w:highlight w:val="none"/>
          <w:lang w:eastAsia="zh-CN"/>
        </w:rPr>
        <w:t>供应商</w:t>
      </w:r>
      <w:r>
        <w:rPr>
          <w:rFonts w:hint="eastAsia" w:ascii="宋体" w:hAnsi="宋体" w:eastAsia="宋体" w:cs="宋体"/>
          <w:highlight w:val="none"/>
        </w:rPr>
        <w:t>拒不按照要求对</w:t>
      </w:r>
      <w:r>
        <w:rPr>
          <w:rFonts w:hint="eastAsia" w:ascii="宋体" w:hAnsi="宋体" w:eastAsia="宋体" w:cs="宋体"/>
          <w:highlight w:val="none"/>
          <w:lang w:eastAsia="zh-CN"/>
        </w:rPr>
        <w:t>响应文件</w:t>
      </w:r>
      <w:r>
        <w:rPr>
          <w:rFonts w:hint="eastAsia" w:ascii="宋体" w:hAnsi="宋体" w:eastAsia="宋体" w:cs="宋体"/>
          <w:highlight w:val="none"/>
        </w:rPr>
        <w:t>进行澄清、说明或者补正的，磋商小组可拒绝该报价。</w:t>
      </w:r>
    </w:p>
    <w:p w14:paraId="3217BBCB">
      <w:pPr>
        <w:pStyle w:val="7"/>
        <w:bidi w:val="0"/>
        <w:rPr>
          <w:rFonts w:hint="eastAsia" w:ascii="宋体" w:hAnsi="宋体" w:eastAsia="宋体" w:cs="宋体"/>
          <w:highlight w:val="none"/>
        </w:rPr>
      </w:pPr>
      <w:r>
        <w:rPr>
          <w:rFonts w:hint="eastAsia" w:cs="宋体"/>
          <w:highlight w:val="none"/>
          <w:lang w:val="en-US" w:eastAsia="zh-CN"/>
        </w:rPr>
        <w:t>19</w:t>
      </w:r>
      <w:r>
        <w:rPr>
          <w:rFonts w:hint="eastAsia" w:ascii="宋体" w:hAnsi="宋体" w:eastAsia="宋体" w:cs="宋体"/>
          <w:highlight w:val="none"/>
        </w:rPr>
        <w:t>.3</w:t>
      </w:r>
      <w:r>
        <w:rPr>
          <w:rFonts w:hint="eastAsia" w:ascii="宋体" w:hAnsi="宋体" w:eastAsia="宋体" w:cs="宋体"/>
          <w:highlight w:val="none"/>
          <w:lang w:eastAsia="zh-CN"/>
        </w:rPr>
        <w:t xml:space="preserve"> </w:t>
      </w:r>
      <w:r>
        <w:rPr>
          <w:rFonts w:hint="eastAsia" w:ascii="宋体" w:hAnsi="宋体" w:eastAsia="宋体" w:cs="宋体"/>
          <w:highlight w:val="none"/>
          <w:lang w:val="en-US" w:eastAsia="zh-CN"/>
        </w:rPr>
        <w:t>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E52C4D3">
      <w:pPr>
        <w:bidi w:val="0"/>
        <w:rPr>
          <w:rFonts w:hint="eastAsia" w:ascii="宋体" w:hAnsi="宋体" w:eastAsia="宋体" w:cs="宋体"/>
          <w:b/>
          <w:bCs/>
          <w:highlight w:val="none"/>
        </w:rPr>
      </w:pPr>
      <w:r>
        <w:rPr>
          <w:rFonts w:hint="eastAsia" w:ascii="宋体" w:hAnsi="宋体" w:eastAsia="宋体" w:cs="宋体"/>
          <w:b/>
          <w:bCs/>
          <w:highlight w:val="none"/>
        </w:rPr>
        <w:t>2</w:t>
      </w:r>
      <w:r>
        <w:rPr>
          <w:rFonts w:hint="eastAsia" w:cs="宋体"/>
          <w:b/>
          <w:bCs/>
          <w:highlight w:val="none"/>
          <w:lang w:val="en-US" w:eastAsia="zh-CN"/>
        </w:rPr>
        <w:t>0</w:t>
      </w:r>
      <w:r>
        <w:rPr>
          <w:rFonts w:hint="eastAsia" w:ascii="宋体" w:hAnsi="宋体" w:eastAsia="宋体" w:cs="宋体"/>
          <w:b/>
          <w:bCs/>
          <w:highlight w:val="none"/>
          <w:lang w:val="en-US" w:eastAsia="zh-CN"/>
        </w:rPr>
        <w:t>、</w:t>
      </w:r>
      <w:r>
        <w:rPr>
          <w:rFonts w:hint="eastAsia" w:ascii="宋体" w:hAnsi="宋体" w:eastAsia="宋体" w:cs="宋体"/>
          <w:b/>
          <w:bCs/>
          <w:highlight w:val="none"/>
        </w:rPr>
        <w:t>评审</w:t>
      </w:r>
    </w:p>
    <w:p w14:paraId="7DC3AF90">
      <w:pPr>
        <w:pStyle w:val="7"/>
        <w:bidi w:val="0"/>
        <w:rPr>
          <w:rFonts w:hint="eastAsia" w:ascii="宋体" w:hAnsi="宋体" w:eastAsia="宋体" w:cs="宋体"/>
          <w:highlight w:val="none"/>
        </w:rPr>
      </w:pPr>
      <w:r>
        <w:rPr>
          <w:rFonts w:hint="eastAsia" w:ascii="宋体" w:hAnsi="宋体" w:eastAsia="宋体" w:cs="宋体"/>
          <w:highlight w:val="none"/>
        </w:rPr>
        <w:t>经磋商确定最终采购需求和提交最后报价的供应商后，由磋商小组采用综合评分法对提交最后报价的供应商的响应文件和最后报价进行综合评分。</w:t>
      </w:r>
    </w:p>
    <w:p w14:paraId="6EE4C97D">
      <w:pPr>
        <w:pStyle w:val="7"/>
        <w:bidi w:val="0"/>
        <w:rPr>
          <w:rFonts w:hint="eastAsia" w:ascii="宋体" w:hAnsi="宋体" w:eastAsia="宋体" w:cs="宋体"/>
          <w:highlight w:val="none"/>
        </w:rPr>
      </w:pPr>
      <w:r>
        <w:rPr>
          <w:rFonts w:hint="eastAsia" w:ascii="宋体" w:hAnsi="宋体" w:eastAsia="宋体" w:cs="宋体"/>
          <w:highlight w:val="none"/>
        </w:rPr>
        <w:t>综合评分法，是指响应文件满足磋商文件全部实质性要求且按评审因素的量化指标评审得分最高的供应商为成交候选供应商的评审方法。</w:t>
      </w:r>
    </w:p>
    <w:p w14:paraId="4A326969">
      <w:pPr>
        <w:pStyle w:val="7"/>
        <w:bidi w:val="0"/>
        <w:rPr>
          <w:rFonts w:hint="eastAsia" w:ascii="宋体" w:hAnsi="宋体" w:eastAsia="宋体" w:cs="宋体"/>
          <w:highlight w:val="none"/>
        </w:rPr>
      </w:pPr>
      <w:r>
        <w:rPr>
          <w:rFonts w:hint="eastAsia" w:ascii="宋体" w:hAnsi="宋体" w:eastAsia="宋体" w:cs="宋体"/>
          <w:highlight w:val="none"/>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10410CBE">
      <w:pPr>
        <w:bidi w:val="0"/>
        <w:rPr>
          <w:rFonts w:hint="eastAsia" w:ascii="宋体" w:hAnsi="宋体" w:eastAsia="宋体" w:cs="宋体"/>
          <w:b/>
          <w:bCs/>
          <w:highlight w:val="none"/>
        </w:rPr>
      </w:pPr>
      <w:r>
        <w:rPr>
          <w:rFonts w:hint="eastAsia" w:ascii="宋体" w:hAnsi="宋体" w:eastAsia="宋体" w:cs="宋体"/>
          <w:b/>
          <w:bCs/>
          <w:highlight w:val="none"/>
        </w:rPr>
        <w:t>2</w:t>
      </w:r>
      <w:r>
        <w:rPr>
          <w:rFonts w:hint="eastAsia" w:cs="宋体"/>
          <w:b/>
          <w:bCs/>
          <w:highlight w:val="none"/>
          <w:lang w:val="en-US" w:eastAsia="zh-CN"/>
        </w:rPr>
        <w:t>1</w:t>
      </w:r>
      <w:r>
        <w:rPr>
          <w:rFonts w:hint="eastAsia" w:ascii="宋体" w:hAnsi="宋体" w:eastAsia="宋体" w:cs="宋体"/>
          <w:b/>
          <w:bCs/>
          <w:highlight w:val="none"/>
          <w:lang w:val="en-US" w:eastAsia="zh-CN"/>
        </w:rPr>
        <w:t>、</w:t>
      </w:r>
      <w:r>
        <w:rPr>
          <w:rFonts w:hint="eastAsia" w:ascii="宋体" w:hAnsi="宋体" w:eastAsia="宋体" w:cs="宋体"/>
          <w:b/>
          <w:bCs/>
          <w:highlight w:val="none"/>
        </w:rPr>
        <w:t>确定成交供应商</w:t>
      </w:r>
    </w:p>
    <w:p w14:paraId="5F474AF9">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1</w:t>
      </w:r>
      <w:r>
        <w:rPr>
          <w:rFonts w:hint="eastAsia" w:ascii="宋体" w:hAnsi="宋体" w:eastAsia="宋体" w:cs="宋体"/>
          <w:highlight w:val="none"/>
        </w:rPr>
        <w:t>.1磋商小组应当根据综合评分情况，按照评审得分由高到低顺序推荐3名以上成交候选供应商，采购人根据磋商小组以评审报告中排名第一的供应商确定为成交供应商。评审得分相同的，按照最后报价由低到高的顺序推荐。评审得分且最后报价相同的，按照技术指标优劣顺序推荐。</w:t>
      </w:r>
    </w:p>
    <w:p w14:paraId="02BD32B9">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1</w:t>
      </w:r>
      <w:r>
        <w:rPr>
          <w:rFonts w:hint="eastAsia" w:ascii="宋体" w:hAnsi="宋体" w:eastAsia="宋体" w:cs="宋体"/>
          <w:highlight w:val="none"/>
        </w:rPr>
        <w:t>.2实质上没有响应磋商文件要求的响应文件将被拒绝。如发现供应商有下列情况之一的，其响应文件将被拒绝，为无效响应：</w:t>
      </w:r>
    </w:p>
    <w:p w14:paraId="03A23726">
      <w:pPr>
        <w:pStyle w:val="7"/>
        <w:bidi w:val="0"/>
        <w:rPr>
          <w:rFonts w:hint="eastAsia" w:ascii="宋体" w:hAnsi="宋体" w:eastAsia="宋体" w:cs="宋体"/>
          <w:highlight w:val="none"/>
        </w:rPr>
      </w:pPr>
      <w:r>
        <w:rPr>
          <w:rFonts w:hint="eastAsia" w:ascii="宋体" w:hAnsi="宋体" w:eastAsia="宋体" w:cs="宋体"/>
          <w:highlight w:val="none"/>
        </w:rPr>
        <w:t>（1）供应商未提交保证金或金额不足或保证金形式不符合竞争性磋商文件要求的；</w:t>
      </w:r>
    </w:p>
    <w:p w14:paraId="2BA5230C">
      <w:pPr>
        <w:pStyle w:val="7"/>
        <w:bidi w:val="0"/>
        <w:rPr>
          <w:rFonts w:hint="eastAsia" w:ascii="宋体" w:hAnsi="宋体" w:eastAsia="宋体" w:cs="宋体"/>
          <w:highlight w:val="none"/>
        </w:rPr>
      </w:pPr>
      <w:r>
        <w:rPr>
          <w:rFonts w:hint="eastAsia" w:ascii="宋体" w:hAnsi="宋体" w:eastAsia="宋体" w:cs="宋体"/>
          <w:highlight w:val="none"/>
        </w:rPr>
        <w:t>（2）供应商不符合本须知第3条要求的；</w:t>
      </w:r>
    </w:p>
    <w:p w14:paraId="37CE0EB5">
      <w:pPr>
        <w:pStyle w:val="7"/>
        <w:bidi w:val="0"/>
        <w:rPr>
          <w:rFonts w:hint="eastAsia" w:ascii="宋体" w:hAnsi="宋体" w:eastAsia="宋体" w:cs="宋体"/>
          <w:highlight w:val="none"/>
        </w:rPr>
      </w:pPr>
      <w:r>
        <w:rPr>
          <w:rFonts w:hint="eastAsia" w:ascii="宋体" w:hAnsi="宋体" w:eastAsia="宋体" w:cs="宋体"/>
          <w:highlight w:val="none"/>
        </w:rPr>
        <w:t>（3）供应商未提供本须知</w:t>
      </w:r>
      <w:r>
        <w:rPr>
          <w:rFonts w:hint="eastAsia" w:ascii="宋体" w:hAnsi="宋体" w:eastAsia="宋体" w:cs="宋体"/>
          <w:highlight w:val="none"/>
          <w:lang w:val="en-US" w:eastAsia="zh-CN"/>
        </w:rPr>
        <w:t>9</w:t>
      </w:r>
      <w:r>
        <w:rPr>
          <w:rFonts w:hint="eastAsia" w:ascii="宋体" w:hAnsi="宋体" w:eastAsia="宋体" w:cs="宋体"/>
          <w:highlight w:val="none"/>
        </w:rPr>
        <w:t>.2条规定的资格证明文件或提供的资格证明文件不符合磋商文件要求的；</w:t>
      </w:r>
    </w:p>
    <w:p w14:paraId="6026685A">
      <w:pPr>
        <w:pStyle w:val="7"/>
        <w:bidi w:val="0"/>
        <w:rPr>
          <w:rFonts w:hint="eastAsia" w:ascii="宋体" w:hAnsi="宋体" w:eastAsia="宋体" w:cs="宋体"/>
          <w:highlight w:val="none"/>
        </w:rPr>
      </w:pPr>
      <w:r>
        <w:rPr>
          <w:rFonts w:hint="eastAsia" w:ascii="宋体" w:hAnsi="宋体" w:eastAsia="宋体" w:cs="宋体"/>
          <w:highlight w:val="none"/>
        </w:rPr>
        <w:t>（4）响应文件无法定代表人签字，或签字人无法定代表人有效授权书的；</w:t>
      </w:r>
    </w:p>
    <w:p w14:paraId="72FA1F4C">
      <w:pPr>
        <w:pStyle w:val="7"/>
        <w:bidi w:val="0"/>
        <w:rPr>
          <w:rFonts w:hint="eastAsia" w:ascii="宋体" w:hAnsi="宋体" w:eastAsia="宋体" w:cs="宋体"/>
          <w:highlight w:val="none"/>
        </w:rPr>
      </w:pPr>
      <w:r>
        <w:rPr>
          <w:rFonts w:hint="eastAsia" w:ascii="宋体" w:hAnsi="宋体" w:eastAsia="宋体" w:cs="宋体"/>
          <w:highlight w:val="none"/>
        </w:rPr>
        <w:t>（5）响应有效期不足的；</w:t>
      </w:r>
    </w:p>
    <w:p w14:paraId="5922304E">
      <w:pPr>
        <w:pStyle w:val="7"/>
        <w:bidi w:val="0"/>
        <w:rPr>
          <w:rFonts w:hint="eastAsia" w:ascii="宋体" w:hAnsi="宋体" w:eastAsia="宋体" w:cs="宋体"/>
          <w:highlight w:val="none"/>
        </w:rPr>
      </w:pPr>
      <w:r>
        <w:rPr>
          <w:rFonts w:hint="eastAsia" w:ascii="宋体" w:hAnsi="宋体" w:eastAsia="宋体" w:cs="宋体"/>
          <w:highlight w:val="none"/>
        </w:rPr>
        <w:t>（6）未按照磋商文件规定进行签署、盖章的；</w:t>
      </w:r>
    </w:p>
    <w:p w14:paraId="0B3CADFB">
      <w:pPr>
        <w:pStyle w:val="7"/>
        <w:bidi w:val="0"/>
        <w:rPr>
          <w:rFonts w:hint="eastAsia" w:ascii="宋体" w:hAnsi="宋体" w:eastAsia="宋体" w:cs="宋体"/>
          <w:highlight w:val="none"/>
        </w:rPr>
      </w:pPr>
      <w:r>
        <w:rPr>
          <w:rFonts w:hint="eastAsia" w:ascii="宋体" w:hAnsi="宋体" w:eastAsia="宋体" w:cs="宋体"/>
          <w:highlight w:val="none"/>
        </w:rPr>
        <w:t>（7）响应文件的技术响应与事实不符或虚假响应的；</w:t>
      </w:r>
    </w:p>
    <w:p w14:paraId="3A7CABE1">
      <w:pPr>
        <w:pStyle w:val="7"/>
        <w:bidi w:val="0"/>
        <w:rPr>
          <w:rFonts w:hint="eastAsia" w:ascii="宋体" w:hAnsi="宋体" w:eastAsia="宋体" w:cs="宋体"/>
          <w:highlight w:val="none"/>
        </w:rPr>
      </w:pPr>
      <w:r>
        <w:rPr>
          <w:rFonts w:hint="eastAsia" w:ascii="宋体" w:hAnsi="宋体" w:eastAsia="宋体" w:cs="宋体"/>
          <w:highlight w:val="none"/>
        </w:rPr>
        <w:t>（8）响应文件不满足磋商文件中标注“*”号的商务条款及技术条款要求；</w:t>
      </w:r>
    </w:p>
    <w:p w14:paraId="4E92F0EC">
      <w:pPr>
        <w:pStyle w:val="7"/>
        <w:bidi w:val="0"/>
        <w:rPr>
          <w:rFonts w:hint="eastAsia" w:ascii="宋体" w:hAnsi="宋体" w:eastAsia="宋体" w:cs="宋体"/>
          <w:highlight w:val="none"/>
        </w:rPr>
      </w:pPr>
      <w:r>
        <w:rPr>
          <w:rFonts w:hint="eastAsia" w:ascii="宋体" w:hAnsi="宋体" w:eastAsia="宋体" w:cs="宋体"/>
          <w:highlight w:val="none"/>
        </w:rPr>
        <w:t>（9）报价超出政府采购预算的；</w:t>
      </w:r>
    </w:p>
    <w:p w14:paraId="61A8D3CD">
      <w:pPr>
        <w:pStyle w:val="7"/>
        <w:bidi w:val="0"/>
        <w:rPr>
          <w:rFonts w:hint="eastAsia" w:ascii="宋体" w:hAnsi="宋体" w:eastAsia="宋体" w:cs="宋体"/>
          <w:highlight w:val="none"/>
        </w:rPr>
      </w:pPr>
      <w:r>
        <w:rPr>
          <w:rFonts w:hint="eastAsia" w:ascii="宋体" w:hAnsi="宋体" w:eastAsia="宋体" w:cs="宋体"/>
          <w:highlight w:val="none"/>
        </w:rPr>
        <w:t>（10）投标报价明显低于服务成本价有降低服务标准的；</w:t>
      </w:r>
    </w:p>
    <w:p w14:paraId="5CF3B13C">
      <w:pPr>
        <w:pStyle w:val="7"/>
        <w:bidi w:val="0"/>
        <w:rPr>
          <w:rFonts w:hint="eastAsia" w:ascii="宋体" w:hAnsi="宋体" w:eastAsia="宋体" w:cs="宋体"/>
          <w:highlight w:val="none"/>
        </w:rPr>
      </w:pPr>
      <w:r>
        <w:rPr>
          <w:rFonts w:hint="eastAsia" w:ascii="宋体" w:hAnsi="宋体" w:eastAsia="宋体" w:cs="宋体"/>
          <w:highlight w:val="none"/>
        </w:rPr>
        <w:t>（11）响应文件符合竞争性磋商文件中规定响应被拒绝的其他条款。</w:t>
      </w:r>
    </w:p>
    <w:p w14:paraId="385EC1A4">
      <w:pPr>
        <w:bidi w:val="0"/>
        <w:rPr>
          <w:rFonts w:hint="eastAsia" w:ascii="宋体" w:hAnsi="宋体" w:eastAsia="宋体" w:cs="宋体"/>
          <w:b/>
          <w:bCs/>
          <w:highlight w:val="none"/>
        </w:rPr>
      </w:pPr>
      <w:r>
        <w:rPr>
          <w:rFonts w:hint="eastAsia" w:ascii="宋体" w:hAnsi="宋体" w:eastAsia="宋体" w:cs="宋体"/>
          <w:b/>
          <w:bCs/>
          <w:highlight w:val="none"/>
        </w:rPr>
        <w:t>2</w:t>
      </w:r>
      <w:r>
        <w:rPr>
          <w:rFonts w:hint="eastAsia" w:cs="宋体"/>
          <w:b/>
          <w:bCs/>
          <w:highlight w:val="none"/>
          <w:lang w:val="en-US" w:eastAsia="zh-CN"/>
        </w:rPr>
        <w:t>2</w:t>
      </w:r>
      <w:r>
        <w:rPr>
          <w:rFonts w:hint="eastAsia" w:ascii="宋体" w:hAnsi="宋体" w:eastAsia="宋体" w:cs="宋体"/>
          <w:b/>
          <w:bCs/>
          <w:highlight w:val="none"/>
          <w:lang w:val="en-US" w:eastAsia="zh-CN"/>
        </w:rPr>
        <w:t>、</w:t>
      </w:r>
      <w:r>
        <w:rPr>
          <w:rFonts w:hint="eastAsia" w:ascii="宋体" w:hAnsi="宋体" w:eastAsia="宋体" w:cs="宋体"/>
          <w:b/>
          <w:bCs/>
          <w:highlight w:val="none"/>
        </w:rPr>
        <w:t>评审复核</w:t>
      </w:r>
    </w:p>
    <w:p w14:paraId="2DB1302F">
      <w:pPr>
        <w:pStyle w:val="7"/>
        <w:bidi w:val="0"/>
        <w:rPr>
          <w:rFonts w:hint="eastAsia" w:ascii="宋体" w:hAnsi="宋体" w:eastAsia="宋体" w:cs="宋体"/>
          <w:highlight w:val="none"/>
          <w:lang w:eastAsia="zh-CN"/>
        </w:rPr>
      </w:pPr>
      <w:r>
        <w:rPr>
          <w:rFonts w:hint="eastAsia" w:ascii="宋体" w:hAnsi="宋体" w:eastAsia="宋体" w:cs="宋体"/>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5C346493">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2</w:t>
      </w:r>
      <w:r>
        <w:rPr>
          <w:rFonts w:hint="eastAsia" w:ascii="宋体" w:hAnsi="宋体" w:eastAsia="宋体" w:cs="宋体"/>
          <w:highlight w:val="none"/>
        </w:rPr>
        <w:t>.1评审结果汇总完成后，除下列情形外，任何人不得修改评审结果：</w:t>
      </w:r>
    </w:p>
    <w:p w14:paraId="46A722AD">
      <w:pPr>
        <w:pStyle w:val="7"/>
        <w:bidi w:val="0"/>
        <w:rPr>
          <w:rFonts w:hint="eastAsia" w:ascii="宋体" w:hAnsi="宋体" w:eastAsia="宋体" w:cs="宋体"/>
          <w:highlight w:val="none"/>
          <w:lang w:eastAsia="zh-CN"/>
        </w:rPr>
      </w:pPr>
      <w:r>
        <w:rPr>
          <w:rFonts w:hint="eastAsia" w:ascii="宋体" w:hAnsi="宋体" w:eastAsia="宋体" w:cs="宋体"/>
          <w:highlight w:val="none"/>
        </w:rPr>
        <w:t>A、分值汇总计算错误的；</w:t>
      </w:r>
    </w:p>
    <w:p w14:paraId="6CA2BD94">
      <w:pPr>
        <w:pStyle w:val="7"/>
        <w:bidi w:val="0"/>
        <w:rPr>
          <w:rFonts w:hint="eastAsia" w:ascii="宋体" w:hAnsi="宋体" w:eastAsia="宋体" w:cs="宋体"/>
          <w:highlight w:val="none"/>
          <w:lang w:eastAsia="zh-CN"/>
        </w:rPr>
      </w:pPr>
      <w:r>
        <w:rPr>
          <w:rFonts w:hint="eastAsia" w:ascii="宋体" w:hAnsi="宋体" w:eastAsia="宋体" w:cs="宋体"/>
          <w:highlight w:val="none"/>
        </w:rPr>
        <w:t>B、分项评分超出评分标准范围的；</w:t>
      </w:r>
    </w:p>
    <w:p w14:paraId="2F684743">
      <w:pPr>
        <w:pStyle w:val="7"/>
        <w:bidi w:val="0"/>
        <w:rPr>
          <w:rFonts w:hint="eastAsia" w:ascii="宋体" w:hAnsi="宋体" w:eastAsia="宋体" w:cs="宋体"/>
          <w:highlight w:val="none"/>
          <w:lang w:eastAsia="zh-CN"/>
        </w:rPr>
      </w:pPr>
      <w:r>
        <w:rPr>
          <w:rFonts w:hint="eastAsia" w:ascii="宋体" w:hAnsi="宋体" w:eastAsia="宋体" w:cs="宋体"/>
          <w:highlight w:val="none"/>
        </w:rPr>
        <w:t>C、磋商小组对客观评审因素评分不一致的；</w:t>
      </w:r>
    </w:p>
    <w:p w14:paraId="026D1E07">
      <w:pPr>
        <w:pStyle w:val="7"/>
        <w:bidi w:val="0"/>
        <w:rPr>
          <w:rFonts w:hint="eastAsia" w:ascii="宋体" w:hAnsi="宋体" w:eastAsia="宋体" w:cs="宋体"/>
          <w:highlight w:val="none"/>
          <w:lang w:eastAsia="zh-CN"/>
        </w:rPr>
      </w:pPr>
      <w:r>
        <w:rPr>
          <w:rFonts w:hint="eastAsia" w:ascii="宋体" w:hAnsi="宋体" w:eastAsia="宋体" w:cs="宋体"/>
          <w:highlight w:val="none"/>
        </w:rPr>
        <w:t>D、经磋商小组认定评分畸高、畸低的；</w:t>
      </w:r>
    </w:p>
    <w:p w14:paraId="796C4362">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2</w:t>
      </w:r>
      <w:r>
        <w:rPr>
          <w:rFonts w:hint="eastAsia" w:ascii="宋体" w:hAnsi="宋体" w:eastAsia="宋体" w:cs="宋体"/>
          <w:highlight w:val="none"/>
        </w:rPr>
        <w:t>.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2972136A">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cs="宋体"/>
          <w:b/>
          <w:bCs/>
          <w:highlight w:val="none"/>
          <w:lang w:val="en-US" w:eastAsia="zh-CN"/>
        </w:rPr>
        <w:t>3</w:t>
      </w:r>
      <w:r>
        <w:rPr>
          <w:rFonts w:hint="eastAsia" w:ascii="宋体" w:hAnsi="宋体" w:eastAsia="宋体" w:cs="宋体"/>
          <w:b/>
          <w:bCs/>
          <w:highlight w:val="none"/>
          <w:lang w:val="en-US" w:eastAsia="zh-CN"/>
        </w:rPr>
        <w:t>、</w:t>
      </w:r>
      <w:r>
        <w:rPr>
          <w:rFonts w:hint="eastAsia" w:ascii="宋体" w:hAnsi="宋体" w:eastAsia="宋体" w:cs="宋体"/>
          <w:b/>
          <w:bCs/>
          <w:highlight w:val="none"/>
        </w:rPr>
        <w:t>评标过程保密</w:t>
      </w:r>
    </w:p>
    <w:p w14:paraId="1D77654B">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3</w:t>
      </w:r>
      <w:r>
        <w:rPr>
          <w:rFonts w:hint="eastAsia" w:ascii="宋体" w:hAnsi="宋体" w:eastAsia="宋体" w:cs="宋体"/>
          <w:highlight w:val="none"/>
        </w:rPr>
        <w:t>.1采购人、集采机构要采取必要措施，保证磋商在严格保密的情况下进行。除采购人代表、磋商现场组织人员外，采购人的其他工作人员以及与磋商工作无关的人员不得进入磋商现场。</w:t>
      </w:r>
    </w:p>
    <w:p w14:paraId="3ACDDCC6">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3</w:t>
      </w:r>
      <w:r>
        <w:rPr>
          <w:rFonts w:hint="eastAsia" w:ascii="宋体" w:hAnsi="宋体" w:eastAsia="宋体" w:cs="宋体"/>
          <w:highlight w:val="none"/>
        </w:rPr>
        <w:t>.2有关人员对磋商情况以及在磋商过程中获悉的国家秘密、商业秘密负有保密责任；任何人不得透露与磋商有关的其他磋商供应商的技术资料、价格和其他信息。</w:t>
      </w:r>
    </w:p>
    <w:p w14:paraId="349E7A1F">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3</w:t>
      </w:r>
      <w:r>
        <w:rPr>
          <w:rFonts w:hint="eastAsia" w:ascii="宋体" w:hAnsi="宋体" w:eastAsia="宋体" w:cs="宋体"/>
          <w:highlight w:val="none"/>
        </w:rPr>
        <w:t>.3 磋商结束后，参与评审磋商的所有人员不得带走磋商现场的任何资料。</w:t>
      </w:r>
    </w:p>
    <w:p w14:paraId="59DA3A12">
      <w:pPr>
        <w:bidi w:val="0"/>
        <w:rPr>
          <w:rFonts w:hint="eastAsia" w:ascii="宋体" w:hAnsi="宋体" w:eastAsia="宋体" w:cs="宋体"/>
          <w:b/>
          <w:bCs/>
          <w:highlight w:val="none"/>
        </w:rPr>
      </w:pPr>
      <w:r>
        <w:rPr>
          <w:rFonts w:hint="eastAsia" w:ascii="宋体" w:hAnsi="宋体" w:eastAsia="宋体" w:cs="宋体"/>
          <w:b/>
          <w:bCs/>
          <w:highlight w:val="none"/>
        </w:rPr>
        <w:t>2</w:t>
      </w:r>
      <w:r>
        <w:rPr>
          <w:rFonts w:hint="eastAsia" w:cs="宋体"/>
          <w:b/>
          <w:bCs/>
          <w:highlight w:val="none"/>
          <w:lang w:val="en-US" w:eastAsia="zh-CN"/>
        </w:rPr>
        <w:t>4</w:t>
      </w:r>
      <w:r>
        <w:rPr>
          <w:rFonts w:hint="eastAsia" w:ascii="宋体" w:hAnsi="宋体" w:eastAsia="宋体" w:cs="宋体"/>
          <w:b/>
          <w:bCs/>
          <w:highlight w:val="none"/>
          <w:lang w:eastAsia="zh-CN"/>
        </w:rPr>
        <w:t>、</w:t>
      </w:r>
      <w:r>
        <w:rPr>
          <w:rFonts w:hint="eastAsia" w:ascii="宋体" w:hAnsi="宋体" w:eastAsia="宋体" w:cs="宋体"/>
          <w:b/>
          <w:bCs/>
          <w:highlight w:val="none"/>
        </w:rPr>
        <w:t>关于供应商非实质性磋商响应滞后发现的处理规则</w:t>
      </w:r>
    </w:p>
    <w:p w14:paraId="38EA0035">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4</w:t>
      </w:r>
      <w:r>
        <w:rPr>
          <w:rFonts w:hint="eastAsia" w:ascii="宋体" w:hAnsi="宋体" w:eastAsia="宋体" w:cs="宋体"/>
          <w:highlight w:val="none"/>
        </w:rPr>
        <w:t>.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61FDA76E">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cs="宋体"/>
          <w:b/>
          <w:bCs/>
          <w:highlight w:val="none"/>
          <w:lang w:val="en-US" w:eastAsia="zh-CN"/>
        </w:rPr>
        <w:t>5</w:t>
      </w:r>
      <w:r>
        <w:rPr>
          <w:rFonts w:hint="eastAsia" w:ascii="宋体" w:hAnsi="宋体" w:eastAsia="宋体" w:cs="宋体"/>
          <w:b/>
          <w:bCs/>
          <w:highlight w:val="none"/>
          <w:lang w:val="en-US" w:eastAsia="zh-CN"/>
        </w:rPr>
        <w:t>、</w:t>
      </w:r>
      <w:r>
        <w:rPr>
          <w:rFonts w:hint="eastAsia" w:ascii="宋体" w:hAnsi="宋体" w:eastAsia="宋体" w:cs="宋体"/>
          <w:b/>
          <w:bCs/>
          <w:highlight w:val="none"/>
        </w:rPr>
        <w:t>采购项目终止或取消</w:t>
      </w:r>
    </w:p>
    <w:p w14:paraId="6E7428FF">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5</w:t>
      </w:r>
      <w:r>
        <w:rPr>
          <w:rFonts w:hint="eastAsia" w:ascii="宋体" w:hAnsi="宋体" w:eastAsia="宋体" w:cs="宋体"/>
          <w:highlight w:val="none"/>
        </w:rPr>
        <w:t>.1出现下列情形之一的，采购人或者采购代理机构应当终止竞争性磋商采购活动，发布项目终止公告并说明原因，重新开展采购活动：</w:t>
      </w:r>
    </w:p>
    <w:p w14:paraId="640AEAF1">
      <w:pPr>
        <w:pStyle w:val="7"/>
        <w:bidi w:val="0"/>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581659AB">
      <w:pPr>
        <w:pStyle w:val="7"/>
        <w:bidi w:val="0"/>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6ED98865">
      <w:pPr>
        <w:pStyle w:val="7"/>
        <w:bidi w:val="0"/>
        <w:rPr>
          <w:rFonts w:hint="eastAsia" w:ascii="宋体" w:hAnsi="宋体" w:eastAsia="宋体" w:cs="宋体"/>
          <w:highlight w:val="none"/>
        </w:rPr>
      </w:pPr>
      <w:r>
        <w:rPr>
          <w:rFonts w:hint="eastAsia" w:ascii="宋体" w:hAnsi="宋体" w:eastAsia="宋体" w:cs="宋体"/>
          <w:highlight w:val="none"/>
        </w:rPr>
        <w:t>（三）在采购过程中符合要求的供应商或者报价未超过采购预算的供应商不足3家的。</w:t>
      </w:r>
    </w:p>
    <w:p w14:paraId="4F84054E">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5</w:t>
      </w:r>
      <w:r>
        <w:rPr>
          <w:rFonts w:hint="eastAsia" w:ascii="宋体" w:hAnsi="宋体" w:eastAsia="宋体" w:cs="宋体"/>
          <w:highlight w:val="none"/>
        </w:rPr>
        <w:t>.2在采购活动中因重大变故，采购任务取消的，采购人或者采购代理机构应当终止采购活动，通知所有参加采购活动的供应商，并将项目实施情况和采购任务取消原因报送本级主管部门。</w:t>
      </w:r>
    </w:p>
    <w:p w14:paraId="45C0E2BB">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5</w:t>
      </w:r>
      <w:r>
        <w:rPr>
          <w:rFonts w:hint="eastAsia" w:ascii="宋体" w:hAnsi="宋体" w:eastAsia="宋体" w:cs="宋体"/>
          <w:highlight w:val="none"/>
        </w:rPr>
        <w:t>.3项目终止磋商后，磋商小组应做出书面报告，代理机构将在财政部门指定的媒体上发布项目终止公告。</w:t>
      </w:r>
    </w:p>
    <w:p w14:paraId="774204A2">
      <w:pPr>
        <w:pStyle w:val="7"/>
        <w:bidi w:val="0"/>
        <w:rPr>
          <w:rFonts w:hint="eastAsia" w:ascii="宋体" w:hAnsi="宋体" w:eastAsia="宋体" w:cs="宋体"/>
          <w:highlight w:val="none"/>
        </w:rPr>
      </w:pPr>
      <w:r>
        <w:rPr>
          <w:rFonts w:hint="eastAsia" w:ascii="宋体" w:hAnsi="宋体" w:eastAsia="宋体" w:cs="宋体"/>
          <w:highlight w:val="none"/>
        </w:rPr>
        <w:t>2</w:t>
      </w:r>
      <w:r>
        <w:rPr>
          <w:rFonts w:hint="eastAsia" w:cs="宋体"/>
          <w:highlight w:val="none"/>
          <w:lang w:val="en-US" w:eastAsia="zh-CN"/>
        </w:rPr>
        <w:t>5</w:t>
      </w:r>
      <w:r>
        <w:rPr>
          <w:rFonts w:hint="eastAsia" w:ascii="宋体" w:hAnsi="宋体" w:eastAsia="宋体" w:cs="宋体"/>
          <w:highlight w:val="none"/>
        </w:rPr>
        <w:t>.4 如本项目属于市场竞争不充分的科研项目，以及需要扶持的科技成果转化项目，符合竞争要求的提交最后报价的磋商供应商可以是2家，而不被终止。</w:t>
      </w:r>
    </w:p>
    <w:p w14:paraId="7EA65DE1">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7、同一个标段（包）的供应商存在下列情形之一的，其投标（响应）文件无效：</w:t>
      </w:r>
    </w:p>
    <w:p w14:paraId="41DBD2E1">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（一）不同供应商的电子投标（响应）文件上传计算机的网卡MAC 地址、CPU序列号和硬盘序列号等硬件信息相同的；</w:t>
      </w:r>
    </w:p>
    <w:p w14:paraId="71643CD9">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（二）不同供应商的投标（响应）文件由统一电子设备编制、打印加密或者上传；</w:t>
      </w:r>
    </w:p>
    <w:p w14:paraId="6ADBB92D">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（三）不同供应商的投标（响应）文件联系人为同一人或不同联系人的联系电话一致的；</w:t>
      </w:r>
    </w:p>
    <w:p w14:paraId="45F9B649">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（四）不同供应商的投标（响应）文件的内容存在两处以上细节错误一致，且无法合理解释的；</w:t>
      </w:r>
    </w:p>
    <w:p w14:paraId="7B56C08D">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（五）不同供应商的法定代表人、委托代理人、项目经理、项目负责人等由同一个单位缴纳社会保险或者领取报酬的；</w:t>
      </w:r>
    </w:p>
    <w:p w14:paraId="161B66E7">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（六）不同供应商投标（响应）文件中法定代表人或者负责人由同一人签字的；</w:t>
      </w:r>
    </w:p>
    <w:p w14:paraId="43451E12">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（七）其它涉嫌串通的情形。</w:t>
      </w:r>
    </w:p>
    <w:p w14:paraId="15BB7960">
      <w:pPr>
        <w:pStyle w:val="3"/>
        <w:bidi w:val="0"/>
        <w:rPr>
          <w:rFonts w:hint="eastAsia" w:ascii="宋体" w:hAnsi="宋体" w:eastAsia="宋体" w:cs="宋体"/>
          <w:highlight w:val="none"/>
        </w:rPr>
      </w:pPr>
      <w:bookmarkStart w:id="65" w:name="_Toc24772"/>
      <w:bookmarkStart w:id="66" w:name="_Toc6282"/>
      <w:bookmarkStart w:id="67" w:name="_Toc685"/>
      <w:bookmarkStart w:id="68" w:name="_Toc22314"/>
      <w:bookmarkStart w:id="69" w:name="_Toc4817"/>
      <w:bookmarkStart w:id="70" w:name="_Toc424378691"/>
      <w:bookmarkStart w:id="71" w:name="_Toc493575826"/>
      <w:bookmarkStart w:id="72" w:name="_Toc24144"/>
      <w:r>
        <w:rPr>
          <w:rFonts w:hint="eastAsia" w:ascii="宋体" w:hAnsi="宋体" w:eastAsia="宋体" w:cs="宋体"/>
          <w:highlight w:val="none"/>
        </w:rPr>
        <w:t>七、签订合同</w:t>
      </w:r>
      <w:bookmarkEnd w:id="65"/>
      <w:bookmarkEnd w:id="66"/>
      <w:bookmarkEnd w:id="67"/>
      <w:bookmarkEnd w:id="68"/>
      <w:bookmarkEnd w:id="69"/>
      <w:bookmarkEnd w:id="70"/>
      <w:bookmarkEnd w:id="71"/>
      <w:bookmarkEnd w:id="72"/>
    </w:p>
    <w:p w14:paraId="306981AC">
      <w:pPr>
        <w:bidi w:val="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w:t>
      </w:r>
      <w:r>
        <w:rPr>
          <w:rFonts w:hint="eastAsia" w:cs="宋体"/>
          <w:b/>
          <w:bCs/>
          <w:highlight w:val="none"/>
          <w:lang w:val="en-US" w:eastAsia="zh-CN"/>
        </w:rPr>
        <w:t>6</w:t>
      </w:r>
      <w:r>
        <w:rPr>
          <w:rFonts w:hint="eastAsia" w:ascii="宋体" w:hAnsi="宋体" w:eastAsia="宋体" w:cs="宋体"/>
          <w:b/>
          <w:bCs/>
          <w:highlight w:val="none"/>
          <w:lang w:val="en-US" w:eastAsia="zh-CN"/>
        </w:rPr>
        <w:t>、成交通知</w:t>
      </w:r>
    </w:p>
    <w:p w14:paraId="2FB98B5A">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6</w:t>
      </w:r>
      <w:r>
        <w:rPr>
          <w:rFonts w:hint="eastAsia" w:ascii="宋体" w:hAnsi="宋体" w:eastAsia="宋体" w:cs="宋体"/>
          <w:highlight w:val="none"/>
          <w:lang w:val="en-US" w:eastAsia="zh-CN"/>
        </w:rPr>
        <w:t>.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3BCC38E8">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6</w:t>
      </w:r>
      <w:r>
        <w:rPr>
          <w:rFonts w:hint="eastAsia" w:ascii="宋体" w:hAnsi="宋体" w:eastAsia="宋体" w:cs="宋体"/>
          <w:highlight w:val="none"/>
          <w:lang w:val="en-US" w:eastAsia="zh-CN"/>
        </w:rPr>
        <w:t>.2 采购代理机构对未成交的供应商不作未成交原因的解释。</w:t>
      </w:r>
    </w:p>
    <w:p w14:paraId="398E15AE">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cs="宋体"/>
          <w:highlight w:val="none"/>
          <w:lang w:val="en-US" w:eastAsia="zh-CN"/>
        </w:rPr>
        <w:t>6</w:t>
      </w:r>
      <w:r>
        <w:rPr>
          <w:rFonts w:hint="eastAsia" w:ascii="宋体" w:hAnsi="宋体" w:eastAsia="宋体" w:cs="宋体"/>
          <w:highlight w:val="none"/>
          <w:lang w:val="en-US" w:eastAsia="zh-CN"/>
        </w:rPr>
        <w:t>.3 成交通知书是合同的组成部分。</w:t>
      </w:r>
    </w:p>
    <w:p w14:paraId="326EF38E">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2</w:t>
      </w:r>
      <w:r>
        <w:rPr>
          <w:rFonts w:hint="eastAsia" w:cs="宋体"/>
          <w:b/>
          <w:bCs/>
          <w:highlight w:val="none"/>
          <w:lang w:val="en-US" w:eastAsia="zh-CN"/>
        </w:rPr>
        <w:t>7</w:t>
      </w:r>
      <w:r>
        <w:rPr>
          <w:rFonts w:hint="eastAsia" w:ascii="宋体" w:hAnsi="宋体" w:eastAsia="宋体" w:cs="宋体"/>
          <w:b/>
          <w:bCs/>
          <w:highlight w:val="none"/>
          <w:lang w:eastAsia="zh-CN"/>
        </w:rPr>
        <w:t>、</w:t>
      </w:r>
      <w:r>
        <w:rPr>
          <w:rFonts w:hint="eastAsia" w:ascii="宋体" w:hAnsi="宋体" w:eastAsia="宋体" w:cs="宋体"/>
          <w:b/>
          <w:bCs/>
          <w:highlight w:val="none"/>
        </w:rPr>
        <w:t>成交服务费</w:t>
      </w:r>
    </w:p>
    <w:p w14:paraId="17EA558A">
      <w:pPr>
        <w:pStyle w:val="7"/>
        <w:bidi w:val="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cs="宋体"/>
          <w:highlight w:val="none"/>
          <w:lang w:val="en-US" w:eastAsia="zh-CN"/>
        </w:rPr>
        <w:t>7</w:t>
      </w:r>
      <w:r>
        <w:rPr>
          <w:rFonts w:hint="eastAsia" w:ascii="宋体" w:hAnsi="宋体" w:eastAsia="宋体" w:cs="宋体"/>
          <w:highlight w:val="none"/>
        </w:rPr>
        <w:t>.1本次磋商按国家有关规定收取成交服务费，请供应商在测算报价时充分考虑这一因素。</w:t>
      </w:r>
    </w:p>
    <w:p w14:paraId="7B22E8CC">
      <w:pPr>
        <w:pStyle w:val="24"/>
        <w:bidi w:val="0"/>
        <w:ind w:firstLine="480" w:firstLineChars="200"/>
        <w:jc w:val="left"/>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cs="宋体"/>
          <w:highlight w:val="none"/>
          <w:lang w:val="en-US" w:eastAsia="zh-CN"/>
        </w:rPr>
        <w:t>7</w:t>
      </w:r>
      <w:r>
        <w:rPr>
          <w:rFonts w:hint="eastAsia" w:ascii="宋体" w:hAnsi="宋体" w:eastAsia="宋体" w:cs="宋体"/>
          <w:highlight w:val="none"/>
        </w:rPr>
        <w:t>.2</w:t>
      </w:r>
      <w:r>
        <w:rPr>
          <w:rFonts w:hint="eastAsia" w:ascii="宋体" w:hAnsi="宋体" w:eastAsia="宋体" w:cs="宋体"/>
          <w:highlight w:val="none"/>
          <w:lang w:val="en-US" w:eastAsia="zh-CN"/>
        </w:rPr>
        <w:t>成交人在领取成交通知书时一次性支付成交服务费。采购项目成交服务费由成交报价人缴纳，参照国家计委《招标代理服务收费管理暂行办法》（计价格[2002]1980号）、国家发改委《关于招标代理服务收费有关问题的通知》（发改办价格[2003]857号）、《国家发展改革委关于降低部分建设项目收费标准规范行为等有关问题的通知》（发改价格[2011]534号）文件规定</w:t>
      </w:r>
      <w:r>
        <w:rPr>
          <w:rFonts w:hint="eastAsia" w:cs="宋体"/>
          <w:highlight w:val="none"/>
          <w:lang w:val="en-US" w:eastAsia="zh-CN"/>
        </w:rPr>
        <w:t>的50%</w:t>
      </w:r>
      <w:r>
        <w:rPr>
          <w:rFonts w:hint="eastAsia" w:ascii="宋体" w:hAnsi="宋体" w:eastAsia="宋体" w:cs="宋体"/>
          <w:highlight w:val="none"/>
          <w:lang w:val="en-US" w:eastAsia="zh-CN"/>
        </w:rPr>
        <w:t>执行。</w:t>
      </w:r>
    </w:p>
    <w:p w14:paraId="11EE3D52">
      <w:pPr>
        <w:bidi w:val="0"/>
        <w:rPr>
          <w:rFonts w:hint="eastAsia" w:ascii="宋体" w:hAnsi="宋体" w:eastAsia="宋体" w:cs="宋体"/>
          <w:b/>
          <w:bCs/>
          <w:highlight w:val="none"/>
          <w:lang w:val="en-US" w:eastAsia="zh-CN"/>
        </w:rPr>
      </w:pPr>
      <w:r>
        <w:rPr>
          <w:rFonts w:hint="eastAsia" w:cs="宋体"/>
          <w:b/>
          <w:bCs/>
          <w:highlight w:val="none"/>
          <w:lang w:val="en-US" w:eastAsia="zh-CN"/>
        </w:rPr>
        <w:t>28</w:t>
      </w:r>
      <w:r>
        <w:rPr>
          <w:rFonts w:hint="eastAsia" w:ascii="宋体" w:hAnsi="宋体" w:eastAsia="宋体" w:cs="宋体"/>
          <w:b/>
          <w:bCs/>
          <w:highlight w:val="none"/>
          <w:lang w:val="en-US" w:eastAsia="zh-CN"/>
        </w:rPr>
        <w:t>、签订合同</w:t>
      </w:r>
    </w:p>
    <w:p w14:paraId="6D221135">
      <w:pPr>
        <w:pStyle w:val="7"/>
        <w:bidi w:val="0"/>
        <w:rPr>
          <w:rFonts w:hint="eastAsia" w:ascii="宋体" w:hAnsi="宋体" w:eastAsia="宋体" w:cs="宋体"/>
          <w:highlight w:val="none"/>
        </w:rPr>
      </w:pPr>
      <w:bookmarkStart w:id="73" w:name="_Toc6023"/>
      <w:bookmarkStart w:id="74" w:name="_Toc27397"/>
      <w:bookmarkStart w:id="75" w:name="_Toc424378692"/>
      <w:bookmarkStart w:id="76" w:name="_Toc7493"/>
      <w:bookmarkStart w:id="77" w:name="_Toc8346"/>
      <w:bookmarkStart w:id="78" w:name="_Toc493575827"/>
      <w:bookmarkStart w:id="79" w:name="_Toc26837"/>
      <w:bookmarkStart w:id="80" w:name="_Toc421716587"/>
      <w:r>
        <w:rPr>
          <w:rFonts w:hint="eastAsia" w:cs="宋体"/>
          <w:highlight w:val="none"/>
          <w:lang w:val="en-US" w:eastAsia="zh-CN"/>
        </w:rPr>
        <w:t>28</w:t>
      </w:r>
      <w:r>
        <w:rPr>
          <w:rFonts w:hint="eastAsia" w:ascii="宋体" w:hAnsi="宋体" w:eastAsia="宋体" w:cs="宋体"/>
          <w:highlight w:val="none"/>
        </w:rPr>
        <w:t>.1成交供应商应（在系统中自行下载）成交通知书30日内与采购人签订政府采购合同。</w:t>
      </w:r>
    </w:p>
    <w:p w14:paraId="08F06537">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lang w:val="en-US" w:eastAsia="zh-CN"/>
        </w:rPr>
        <w:t>.</w:t>
      </w:r>
      <w:r>
        <w:rPr>
          <w:rFonts w:hint="eastAsia" w:ascii="宋体" w:hAnsi="宋体" w:eastAsia="宋体" w:cs="宋体"/>
          <w:highlight w:val="none"/>
        </w:rPr>
        <w:t>2成交供应商应按照磋商文件、响应文件及评审过程中的有关澄清、说明或者补正文件的内容与采购人签订合同。成交供应商不得再与采购人签订背离合同实质性内容的其它协议或声明。</w:t>
      </w:r>
    </w:p>
    <w:p w14:paraId="681FDD4D">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14:paraId="41000015">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rPr>
        <w:t>.4成交供应商一旦成交，成交供应商不得转包、分包，亦不得将合同全部及任何权利、义务向第三方转让，除符合《政府采购促进中小企业发展暂行办法》相关规定外，其他情形将被视为严重违约。</w:t>
      </w:r>
    </w:p>
    <w:p w14:paraId="21136766">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rPr>
        <w:t>.5违反2</w:t>
      </w:r>
      <w:r>
        <w:rPr>
          <w:rFonts w:hint="eastAsia" w:ascii="宋体" w:hAnsi="宋体" w:eastAsia="宋体" w:cs="宋体"/>
          <w:highlight w:val="none"/>
          <w:lang w:val="en-US" w:eastAsia="zh-CN"/>
        </w:rPr>
        <w:t>9</w:t>
      </w:r>
      <w:r>
        <w:rPr>
          <w:rFonts w:hint="eastAsia" w:ascii="宋体" w:hAnsi="宋体" w:eastAsia="宋体" w:cs="宋体"/>
          <w:highlight w:val="none"/>
        </w:rPr>
        <w:t>.1条、2</w:t>
      </w:r>
      <w:r>
        <w:rPr>
          <w:rFonts w:hint="eastAsia" w:ascii="宋体" w:hAnsi="宋体" w:eastAsia="宋体" w:cs="宋体"/>
          <w:highlight w:val="none"/>
          <w:lang w:val="en-US" w:eastAsia="zh-CN"/>
        </w:rPr>
        <w:t>9</w:t>
      </w:r>
      <w:r>
        <w:rPr>
          <w:rFonts w:hint="eastAsia" w:ascii="宋体" w:hAnsi="宋体" w:eastAsia="宋体" w:cs="宋体"/>
          <w:highlight w:val="none"/>
        </w:rPr>
        <w:t>.2条的规定，给对方造成损失的，应承担赔偿责任。 </w:t>
      </w:r>
    </w:p>
    <w:p w14:paraId="53CB407B">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rPr>
        <w:t>.6采购人与成交供应商应当自合同或补充合同签订之日起五日内，在山西政府采购网和政府采购电子交易系统进行合同公示。</w:t>
      </w:r>
    </w:p>
    <w:p w14:paraId="72E9E01E">
      <w:pPr>
        <w:pStyle w:val="7"/>
        <w:bidi w:val="0"/>
        <w:rPr>
          <w:rFonts w:hint="eastAsia" w:ascii="宋体" w:hAnsi="宋体" w:eastAsia="宋体" w:cs="宋体"/>
          <w:highlight w:val="none"/>
        </w:rPr>
      </w:pPr>
      <w:r>
        <w:rPr>
          <w:rFonts w:hint="eastAsia" w:cs="宋体"/>
          <w:highlight w:val="none"/>
          <w:lang w:val="en-US" w:eastAsia="zh-CN"/>
        </w:rPr>
        <w:t>28</w:t>
      </w:r>
      <w:r>
        <w:rPr>
          <w:rFonts w:hint="eastAsia" w:ascii="宋体" w:hAnsi="宋体" w:eastAsia="宋体" w:cs="宋体"/>
          <w:highlight w:val="none"/>
        </w:rPr>
        <w:t>.7成交供应商拒绝签订采购合同的，采购人可以按照《政府采购竞争性磋商采购方式管理暂行办法》第二十</w:t>
      </w:r>
      <w:r>
        <w:rPr>
          <w:rFonts w:hint="eastAsia" w:ascii="宋体" w:hAnsi="宋体" w:eastAsia="宋体" w:cs="宋体"/>
          <w:highlight w:val="none"/>
          <w:lang w:val="en-US" w:eastAsia="zh-CN"/>
        </w:rPr>
        <w:t>九</w:t>
      </w:r>
      <w:r>
        <w:rPr>
          <w:rFonts w:hint="eastAsia" w:ascii="宋体" w:hAnsi="宋体" w:eastAsia="宋体" w:cs="宋体"/>
          <w:highlight w:val="none"/>
        </w:rPr>
        <w:t>条第二款规定的原则确定其他供应商作为成交供应商并签订采购合同，也可以重新开展采购活动。拒绝签订采购合同的成交供应商不得参加对该项目重新开展的采购活动。</w:t>
      </w:r>
    </w:p>
    <w:bookmarkEnd w:id="73"/>
    <w:bookmarkEnd w:id="74"/>
    <w:bookmarkEnd w:id="75"/>
    <w:bookmarkEnd w:id="76"/>
    <w:bookmarkEnd w:id="77"/>
    <w:bookmarkEnd w:id="78"/>
    <w:bookmarkEnd w:id="79"/>
    <w:bookmarkEnd w:id="80"/>
    <w:p w14:paraId="2EFAB192">
      <w:pPr>
        <w:pStyle w:val="3"/>
        <w:bidi w:val="0"/>
        <w:rPr>
          <w:rFonts w:hint="eastAsia" w:ascii="宋体" w:hAnsi="宋体" w:eastAsia="宋体" w:cs="宋体"/>
          <w:highlight w:val="none"/>
        </w:rPr>
      </w:pPr>
      <w:bookmarkStart w:id="81" w:name="_Toc18540"/>
      <w:bookmarkStart w:id="82" w:name="_Toc421716588"/>
      <w:bookmarkStart w:id="83" w:name="_Toc424378693"/>
      <w:bookmarkStart w:id="84" w:name="_Toc28310"/>
      <w:bookmarkStart w:id="85" w:name="_Toc21577"/>
      <w:bookmarkStart w:id="86" w:name="_Toc451"/>
      <w:bookmarkStart w:id="87" w:name="_Toc4166"/>
      <w:bookmarkStart w:id="88" w:name="_Toc2451"/>
      <w:bookmarkStart w:id="89" w:name="_Toc493575828"/>
      <w:r>
        <w:rPr>
          <w:rFonts w:hint="eastAsia" w:ascii="宋体" w:hAnsi="宋体" w:eastAsia="宋体" w:cs="宋体"/>
          <w:highlight w:val="none"/>
          <w:lang w:eastAsia="zh-CN"/>
        </w:rPr>
        <w:t>九、</w:t>
      </w:r>
      <w:r>
        <w:rPr>
          <w:rFonts w:hint="eastAsia" w:ascii="宋体" w:hAnsi="宋体" w:eastAsia="宋体" w:cs="宋体"/>
          <w:highlight w:val="none"/>
        </w:rPr>
        <w:t>保密和披露</w:t>
      </w:r>
      <w:bookmarkEnd w:id="81"/>
      <w:bookmarkEnd w:id="82"/>
      <w:bookmarkEnd w:id="83"/>
      <w:bookmarkEnd w:id="84"/>
      <w:bookmarkEnd w:id="85"/>
      <w:bookmarkEnd w:id="86"/>
      <w:bookmarkEnd w:id="87"/>
      <w:bookmarkEnd w:id="88"/>
      <w:bookmarkEnd w:id="89"/>
    </w:p>
    <w:p w14:paraId="652F23E8">
      <w:pPr>
        <w:bidi w:val="0"/>
        <w:rPr>
          <w:rFonts w:hint="eastAsia" w:ascii="宋体" w:hAnsi="宋体" w:eastAsia="宋体" w:cs="宋体"/>
          <w:b/>
          <w:bCs/>
          <w:highlight w:val="none"/>
        </w:rPr>
      </w:pPr>
      <w:r>
        <w:rPr>
          <w:rFonts w:hint="eastAsia" w:cs="宋体"/>
          <w:b/>
          <w:bCs/>
          <w:highlight w:val="none"/>
          <w:lang w:val="en-US" w:eastAsia="zh-CN"/>
        </w:rPr>
        <w:t>29</w:t>
      </w:r>
      <w:r>
        <w:rPr>
          <w:rFonts w:hint="eastAsia" w:ascii="宋体" w:hAnsi="宋体" w:eastAsia="宋体" w:cs="宋体"/>
          <w:b/>
          <w:bCs/>
          <w:highlight w:val="none"/>
          <w:lang w:eastAsia="zh-CN"/>
        </w:rPr>
        <w:t>、</w:t>
      </w:r>
      <w:r>
        <w:rPr>
          <w:rFonts w:hint="eastAsia" w:ascii="宋体" w:hAnsi="宋体" w:eastAsia="宋体" w:cs="宋体"/>
          <w:b/>
          <w:bCs/>
          <w:highlight w:val="none"/>
        </w:rPr>
        <w:t>保密</w:t>
      </w:r>
    </w:p>
    <w:p w14:paraId="584FBDEA">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供应商自领取磋商文件之日起，须承诺承担本磋商项目下的保密义务，不得将因本次磋商获得的信息向第三人外传。</w:t>
      </w:r>
    </w:p>
    <w:p w14:paraId="09C98FFA">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3</w:t>
      </w:r>
      <w:r>
        <w:rPr>
          <w:rFonts w:hint="eastAsia" w:cs="宋体"/>
          <w:b/>
          <w:bCs/>
          <w:highlight w:val="none"/>
          <w:lang w:val="en-US" w:eastAsia="zh-CN"/>
        </w:rPr>
        <w:t>0</w:t>
      </w:r>
      <w:r>
        <w:rPr>
          <w:rFonts w:hint="eastAsia" w:ascii="宋体" w:hAnsi="宋体" w:eastAsia="宋体" w:cs="宋体"/>
          <w:b/>
          <w:bCs/>
          <w:highlight w:val="none"/>
          <w:lang w:eastAsia="zh-CN"/>
        </w:rPr>
        <w:t>、</w:t>
      </w:r>
      <w:r>
        <w:rPr>
          <w:rFonts w:hint="eastAsia" w:ascii="宋体" w:hAnsi="宋体" w:eastAsia="宋体" w:cs="宋体"/>
          <w:b/>
          <w:bCs/>
          <w:highlight w:val="none"/>
        </w:rPr>
        <w:t>披露</w:t>
      </w:r>
    </w:p>
    <w:p w14:paraId="37B1F5BF">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cs="宋体"/>
          <w:highlight w:val="none"/>
          <w:lang w:val="en-US" w:eastAsia="zh-CN"/>
        </w:rPr>
        <w:t>0</w:t>
      </w:r>
      <w:r>
        <w:rPr>
          <w:rFonts w:hint="eastAsia" w:ascii="宋体" w:hAnsi="宋体" w:eastAsia="宋体" w:cs="宋体"/>
          <w:highlight w:val="none"/>
          <w:lang w:val="en-US" w:eastAsia="zh-CN"/>
        </w:rPr>
        <w:t>.1 采购代理机构有权将供应商提供的所有资料向有关政府部门或评审文件的有关人员披露。</w:t>
      </w:r>
    </w:p>
    <w:p w14:paraId="682008A2">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cs="宋体"/>
          <w:highlight w:val="none"/>
          <w:lang w:val="en-US" w:eastAsia="zh-CN"/>
        </w:rPr>
        <w:t>0</w:t>
      </w:r>
      <w:r>
        <w:rPr>
          <w:rFonts w:hint="eastAsia" w:ascii="宋体" w:hAnsi="宋体" w:eastAsia="宋体" w:cs="宋体"/>
          <w:highlight w:val="none"/>
          <w:lang w:val="en-US" w:eastAsia="zh-CN"/>
        </w:rPr>
        <w:t>.2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485FF735">
      <w:pPr>
        <w:pStyle w:val="3"/>
        <w:bidi w:val="0"/>
        <w:rPr>
          <w:rFonts w:hint="eastAsia" w:ascii="宋体" w:hAnsi="宋体" w:eastAsia="宋体" w:cs="宋体"/>
          <w:highlight w:val="none"/>
        </w:rPr>
      </w:pPr>
      <w:bookmarkStart w:id="90" w:name="_Toc24070"/>
      <w:bookmarkStart w:id="91" w:name="_Toc29478"/>
      <w:bookmarkStart w:id="92" w:name="_Toc493575829"/>
      <w:bookmarkStart w:id="93" w:name="_Toc12662"/>
      <w:bookmarkStart w:id="94" w:name="_Toc24446"/>
      <w:bookmarkStart w:id="95" w:name="_Toc30875"/>
      <w:bookmarkStart w:id="96" w:name="_Toc12693"/>
      <w:r>
        <w:rPr>
          <w:rFonts w:hint="eastAsia" w:ascii="宋体" w:hAnsi="宋体" w:eastAsia="宋体" w:cs="宋体"/>
          <w:highlight w:val="none"/>
        </w:rPr>
        <w:t>十、询问和质疑</w:t>
      </w:r>
      <w:bookmarkEnd w:id="90"/>
      <w:bookmarkEnd w:id="91"/>
      <w:bookmarkEnd w:id="92"/>
      <w:bookmarkEnd w:id="93"/>
      <w:bookmarkEnd w:id="94"/>
      <w:bookmarkEnd w:id="95"/>
      <w:bookmarkEnd w:id="96"/>
    </w:p>
    <w:p w14:paraId="1B18A5FA">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3</w:t>
      </w:r>
      <w:r>
        <w:rPr>
          <w:rFonts w:hint="eastAsia" w:cs="宋体"/>
          <w:b/>
          <w:bCs/>
          <w:highlight w:val="none"/>
          <w:lang w:val="en-US" w:eastAsia="zh-CN"/>
        </w:rPr>
        <w:t>1</w:t>
      </w:r>
      <w:r>
        <w:rPr>
          <w:rFonts w:hint="eastAsia" w:ascii="宋体" w:hAnsi="宋体" w:eastAsia="宋体" w:cs="宋体"/>
          <w:b/>
          <w:bCs/>
          <w:highlight w:val="none"/>
          <w:lang w:eastAsia="zh-CN"/>
        </w:rPr>
        <w:t>、供应商</w:t>
      </w:r>
      <w:r>
        <w:rPr>
          <w:rFonts w:hint="eastAsia" w:ascii="宋体" w:hAnsi="宋体" w:eastAsia="宋体" w:cs="宋体"/>
          <w:b/>
          <w:bCs/>
          <w:highlight w:val="none"/>
        </w:rPr>
        <w:t>有权就招标事宜提出询问和质疑</w:t>
      </w:r>
    </w:p>
    <w:p w14:paraId="6EB239B8">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.1</w:t>
      </w:r>
      <w:r>
        <w:rPr>
          <w:rFonts w:hint="eastAsia" w:ascii="宋体" w:hAnsi="宋体" w:eastAsia="宋体" w:cs="宋体"/>
          <w:highlight w:val="none"/>
          <w:lang w:eastAsia="zh-CN"/>
        </w:rPr>
        <w:t>磋商</w:t>
      </w:r>
      <w:r>
        <w:rPr>
          <w:rFonts w:hint="eastAsia" w:ascii="宋体" w:hAnsi="宋体" w:eastAsia="宋体" w:cs="宋体"/>
          <w:highlight w:val="none"/>
        </w:rPr>
        <w:t>程序受到严格的内部监督，以确保授予合同过程的公平公正。</w:t>
      </w:r>
    </w:p>
    <w:p w14:paraId="6AE072C4">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.2</w:t>
      </w:r>
      <w:r>
        <w:rPr>
          <w:rFonts w:hint="eastAsia" w:ascii="宋体" w:hAnsi="宋体" w:eastAsia="宋体" w:cs="宋体"/>
          <w:highlight w:val="none"/>
          <w:lang w:eastAsia="zh-CN"/>
        </w:rPr>
        <w:t>供应商</w:t>
      </w:r>
      <w:r>
        <w:rPr>
          <w:rFonts w:hint="eastAsia" w:ascii="宋体" w:hAnsi="宋体" w:eastAsia="宋体" w:cs="宋体"/>
          <w:highlight w:val="none"/>
        </w:rPr>
        <w:t>对磋商文件条款或技术、商务参数有异议的，应当在</w:t>
      </w:r>
      <w:r>
        <w:rPr>
          <w:rFonts w:hint="eastAsia" w:ascii="宋体" w:hAnsi="宋体" w:eastAsia="宋体" w:cs="宋体"/>
          <w:highlight w:val="none"/>
          <w:lang w:eastAsia="zh-CN"/>
        </w:rPr>
        <w:t>磋商</w:t>
      </w:r>
      <w:r>
        <w:rPr>
          <w:rFonts w:hint="eastAsia" w:ascii="宋体" w:hAnsi="宋体" w:eastAsia="宋体" w:cs="宋体"/>
          <w:highlight w:val="none"/>
        </w:rPr>
        <w:t>前通过澄清或修改程序提出。</w:t>
      </w:r>
    </w:p>
    <w:p w14:paraId="23B898B6">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.3</w:t>
      </w:r>
      <w:r>
        <w:rPr>
          <w:rFonts w:hint="eastAsia" w:ascii="宋体" w:hAnsi="宋体" w:eastAsia="宋体" w:cs="宋体"/>
          <w:highlight w:val="none"/>
          <w:lang w:eastAsia="zh-CN"/>
        </w:rPr>
        <w:t>供应商</w:t>
      </w:r>
      <w:r>
        <w:rPr>
          <w:rFonts w:hint="eastAsia" w:ascii="宋体" w:hAnsi="宋体" w:eastAsia="宋体" w:cs="宋体"/>
          <w:highlight w:val="none"/>
        </w:rPr>
        <w:t>对采购事项有疑问的，可以向采购代理机构（或采购人）提出询问。</w:t>
      </w:r>
    </w:p>
    <w:p w14:paraId="6833AADD">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highlight w:val="none"/>
        </w:rPr>
        <w:t>4</w:t>
      </w:r>
      <w:r>
        <w:rPr>
          <w:rFonts w:hint="eastAsia" w:ascii="宋体" w:hAnsi="宋体" w:eastAsia="宋体" w:cs="宋体"/>
          <w:highlight w:val="none"/>
          <w:lang w:eastAsia="zh-CN"/>
        </w:rPr>
        <w:t>供应商</w:t>
      </w:r>
      <w:r>
        <w:rPr>
          <w:rFonts w:hint="eastAsia" w:ascii="宋体" w:hAnsi="宋体" w:eastAsia="宋体" w:cs="宋体"/>
          <w:highlight w:val="none"/>
        </w:rPr>
        <w:t>认为其投标未获公平评审或采购过程和成交结果使自己的合法权益受到损害的，应当在知道或者应知其权益受到损害之日起7个工作日内提出质疑。</w:t>
      </w:r>
    </w:p>
    <w:p w14:paraId="15CC3292">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.5质疑应当以书面形式向采购代理机构（或采购人）提出，经法定代表人签字并加盖公章。</w:t>
      </w:r>
    </w:p>
    <w:p w14:paraId="1907BEE7">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6质疑书应当包括以下主要内容：（1）供应商的姓名或者名称、地址、邮编、联系人及联系电话；（2）质疑项目的名称、编号；（3）具体、明确的质疑事项和与质疑事项相关的请求；（4）事实依据；（5）必要的法律依据；（6）提出质疑的日期。</w:t>
      </w:r>
    </w:p>
    <w:p w14:paraId="6D4664BD">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.7供应商质疑、投诉应当有明确的请求和必要的证明材料。供应商投诉的事项不得超出已质疑事项的范围。</w:t>
      </w:r>
    </w:p>
    <w:p w14:paraId="377BE09E">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.8有下列情形之一的，属于无效质疑，采购代理机构（或采购人）可不予受理：</w:t>
      </w:r>
    </w:p>
    <w:p w14:paraId="64D4DB67">
      <w:pPr>
        <w:pStyle w:val="7"/>
        <w:bidi w:val="0"/>
        <w:rPr>
          <w:rFonts w:hint="eastAsia" w:ascii="宋体" w:hAnsi="宋体" w:eastAsia="宋体" w:cs="宋体"/>
          <w:highlight w:val="none"/>
        </w:rPr>
      </w:pPr>
      <w:r>
        <w:rPr>
          <w:rFonts w:hint="eastAsia" w:ascii="宋体" w:hAnsi="宋体" w:eastAsia="宋体" w:cs="宋体"/>
          <w:highlight w:val="none"/>
        </w:rPr>
        <w:t>（1）未在有效期限内提出质疑的；</w:t>
      </w:r>
    </w:p>
    <w:p w14:paraId="14509A72">
      <w:pPr>
        <w:pStyle w:val="7"/>
        <w:bidi w:val="0"/>
        <w:rPr>
          <w:rFonts w:hint="eastAsia" w:ascii="宋体" w:hAnsi="宋体" w:eastAsia="宋体" w:cs="宋体"/>
          <w:highlight w:val="none"/>
        </w:rPr>
      </w:pPr>
      <w:r>
        <w:rPr>
          <w:rFonts w:hint="eastAsia" w:ascii="宋体" w:hAnsi="宋体" w:eastAsia="宋体" w:cs="宋体"/>
          <w:highlight w:val="none"/>
        </w:rPr>
        <w:t>（2）质疑未在山西政府采购网政采云平台提出的；</w:t>
      </w:r>
    </w:p>
    <w:p w14:paraId="5E7614D0">
      <w:pPr>
        <w:pStyle w:val="7"/>
        <w:bidi w:val="0"/>
        <w:rPr>
          <w:rFonts w:hint="eastAsia" w:ascii="宋体" w:hAnsi="宋体" w:eastAsia="宋体" w:cs="宋体"/>
          <w:highlight w:val="none"/>
        </w:rPr>
      </w:pPr>
      <w:r>
        <w:rPr>
          <w:rFonts w:hint="eastAsia" w:ascii="宋体" w:hAnsi="宋体" w:eastAsia="宋体" w:cs="宋体"/>
          <w:highlight w:val="none"/>
        </w:rPr>
        <w:t>（3）所提交材料未明示属于质疑材料的；</w:t>
      </w:r>
    </w:p>
    <w:p w14:paraId="2D8B684D">
      <w:pPr>
        <w:pStyle w:val="7"/>
        <w:bidi w:val="0"/>
        <w:rPr>
          <w:rFonts w:hint="eastAsia" w:ascii="宋体" w:hAnsi="宋体" w:eastAsia="宋体" w:cs="宋体"/>
          <w:highlight w:val="none"/>
        </w:rPr>
      </w:pPr>
      <w:r>
        <w:rPr>
          <w:rFonts w:hint="eastAsia" w:ascii="宋体" w:hAnsi="宋体" w:eastAsia="宋体" w:cs="宋体"/>
          <w:highlight w:val="none"/>
        </w:rPr>
        <w:t>（4）质疑书没有法定代表人签署本人姓名并加盖单位公章的；质疑书由参加采购项目的授权代表签署本人姓名，但没有法定代表人特别授权的；</w:t>
      </w:r>
    </w:p>
    <w:p w14:paraId="629D8F28">
      <w:pPr>
        <w:pStyle w:val="7"/>
        <w:bidi w:val="0"/>
        <w:rPr>
          <w:rFonts w:hint="eastAsia" w:ascii="宋体" w:hAnsi="宋体" w:eastAsia="宋体" w:cs="宋体"/>
          <w:highlight w:val="none"/>
        </w:rPr>
      </w:pPr>
      <w:r>
        <w:rPr>
          <w:rFonts w:hint="eastAsia" w:ascii="宋体" w:hAnsi="宋体" w:eastAsia="宋体" w:cs="宋体"/>
          <w:highlight w:val="none"/>
        </w:rPr>
        <w:t>（5）质疑书未提供有效联系人或联系方式的；</w:t>
      </w:r>
    </w:p>
    <w:p w14:paraId="15179F75">
      <w:pPr>
        <w:pStyle w:val="7"/>
        <w:bidi w:val="0"/>
        <w:rPr>
          <w:rFonts w:hint="eastAsia" w:ascii="宋体" w:hAnsi="宋体" w:eastAsia="宋体" w:cs="宋体"/>
          <w:highlight w:val="none"/>
        </w:rPr>
      </w:pPr>
      <w:r>
        <w:rPr>
          <w:rFonts w:hint="eastAsia" w:ascii="宋体" w:hAnsi="宋体" w:eastAsia="宋体" w:cs="宋体"/>
          <w:highlight w:val="none"/>
        </w:rPr>
        <w:t>（6）质疑事项已经进入投诉或者行政复议或者诉讼程序的；</w:t>
      </w:r>
    </w:p>
    <w:p w14:paraId="42143CE1">
      <w:pPr>
        <w:pStyle w:val="7"/>
        <w:bidi w:val="0"/>
        <w:rPr>
          <w:rFonts w:hint="eastAsia" w:ascii="宋体" w:hAnsi="宋体" w:eastAsia="宋体" w:cs="宋体"/>
          <w:highlight w:val="none"/>
        </w:rPr>
      </w:pPr>
      <w:r>
        <w:rPr>
          <w:rFonts w:hint="eastAsia" w:ascii="宋体" w:hAnsi="宋体" w:eastAsia="宋体" w:cs="宋体"/>
          <w:highlight w:val="none"/>
        </w:rPr>
        <w:t>（7）质疑书未附相关证明材料，被视为无有效证据支持的。</w:t>
      </w:r>
    </w:p>
    <w:p w14:paraId="26697D9F">
      <w:pPr>
        <w:pStyle w:val="7"/>
        <w:bidi w:val="0"/>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eastAsia="zh-CN"/>
        </w:rPr>
        <w:t>供应商</w:t>
      </w:r>
      <w:r>
        <w:rPr>
          <w:rFonts w:hint="eastAsia" w:ascii="宋体" w:hAnsi="宋体" w:eastAsia="宋体" w:cs="宋体"/>
          <w:highlight w:val="none"/>
        </w:rPr>
        <w:t>对磋商文件条款或技术参数有异议，未在</w:t>
      </w:r>
      <w:r>
        <w:rPr>
          <w:rFonts w:hint="eastAsia" w:ascii="宋体" w:hAnsi="宋体" w:eastAsia="宋体" w:cs="宋体"/>
          <w:highlight w:val="none"/>
          <w:lang w:eastAsia="zh-CN"/>
        </w:rPr>
        <w:t>磋商</w:t>
      </w:r>
      <w:r>
        <w:rPr>
          <w:rFonts w:hint="eastAsia" w:ascii="宋体" w:hAnsi="宋体" w:eastAsia="宋体" w:cs="宋体"/>
          <w:highlight w:val="none"/>
        </w:rPr>
        <w:t>前通过澄清或修改程序提出，并且</w:t>
      </w:r>
      <w:r>
        <w:rPr>
          <w:rFonts w:hint="eastAsia" w:ascii="宋体" w:hAnsi="宋体" w:eastAsia="宋体" w:cs="宋体"/>
          <w:highlight w:val="none"/>
          <w:lang w:eastAsia="zh-CN"/>
        </w:rPr>
        <w:t>供应商</w:t>
      </w:r>
      <w:r>
        <w:rPr>
          <w:rFonts w:hint="eastAsia" w:ascii="宋体" w:hAnsi="宋体" w:eastAsia="宋体" w:cs="宋体"/>
          <w:highlight w:val="none"/>
        </w:rPr>
        <w:t>已经参与投标，而于</w:t>
      </w:r>
      <w:r>
        <w:rPr>
          <w:rFonts w:hint="eastAsia" w:ascii="宋体" w:hAnsi="宋体" w:eastAsia="宋体" w:cs="宋体"/>
          <w:highlight w:val="none"/>
          <w:lang w:eastAsia="zh-CN"/>
        </w:rPr>
        <w:t>磋商</w:t>
      </w:r>
      <w:r>
        <w:rPr>
          <w:rFonts w:hint="eastAsia" w:ascii="宋体" w:hAnsi="宋体" w:eastAsia="宋体" w:cs="宋体"/>
          <w:highlight w:val="none"/>
        </w:rPr>
        <w:t>后对磋商文件提出质疑的；</w:t>
      </w:r>
    </w:p>
    <w:p w14:paraId="7AEF90EF">
      <w:pPr>
        <w:pStyle w:val="7"/>
        <w:bidi w:val="0"/>
        <w:rPr>
          <w:rFonts w:hint="eastAsia" w:ascii="宋体" w:hAnsi="宋体" w:eastAsia="宋体" w:cs="宋体"/>
          <w:highlight w:val="none"/>
        </w:rPr>
      </w:pPr>
      <w:r>
        <w:rPr>
          <w:rFonts w:hint="eastAsia" w:ascii="宋体" w:hAnsi="宋体" w:eastAsia="宋体" w:cs="宋体"/>
          <w:highlight w:val="none"/>
        </w:rPr>
        <w:t>（9）在提出本次质疑前半年内连续三次质疑而无事实依据的；</w:t>
      </w:r>
    </w:p>
    <w:p w14:paraId="18AB7D14">
      <w:pPr>
        <w:pStyle w:val="7"/>
        <w:bidi w:val="0"/>
        <w:rPr>
          <w:rFonts w:hint="eastAsia" w:ascii="宋体" w:hAnsi="宋体" w:eastAsia="宋体" w:cs="宋体"/>
          <w:highlight w:val="none"/>
        </w:rPr>
      </w:pPr>
      <w:r>
        <w:rPr>
          <w:rFonts w:hint="eastAsia" w:ascii="宋体" w:hAnsi="宋体" w:eastAsia="宋体" w:cs="宋体"/>
          <w:highlight w:val="none"/>
        </w:rPr>
        <w:t>（10）其它不符合受理条件的情形。</w:t>
      </w:r>
    </w:p>
    <w:p w14:paraId="4A86DA05">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.9采购代理机构（或采购人）将在收到书面质疑后7个工作日内审查质疑事项，做出答复或相关处理决定，并以书面形式通知质疑</w:t>
      </w:r>
      <w:r>
        <w:rPr>
          <w:rFonts w:hint="eastAsia" w:ascii="宋体" w:hAnsi="宋体" w:eastAsia="宋体" w:cs="宋体"/>
          <w:highlight w:val="none"/>
          <w:lang w:eastAsia="zh-CN"/>
        </w:rPr>
        <w:t>供应商</w:t>
      </w:r>
      <w:r>
        <w:rPr>
          <w:rFonts w:hint="eastAsia" w:ascii="宋体" w:hAnsi="宋体" w:eastAsia="宋体" w:cs="宋体"/>
          <w:highlight w:val="none"/>
        </w:rPr>
        <w:t>和其他有关</w:t>
      </w:r>
      <w:r>
        <w:rPr>
          <w:rFonts w:hint="eastAsia" w:ascii="宋体" w:hAnsi="宋体" w:eastAsia="宋体" w:cs="宋体"/>
          <w:highlight w:val="none"/>
          <w:lang w:eastAsia="zh-CN"/>
        </w:rPr>
        <w:t>供应商</w:t>
      </w:r>
      <w:r>
        <w:rPr>
          <w:rFonts w:hint="eastAsia" w:ascii="宋体" w:hAnsi="宋体" w:eastAsia="宋体" w:cs="宋体"/>
          <w:highlight w:val="none"/>
        </w:rPr>
        <w:t>，但答复的内容不涉及商业秘密。</w:t>
      </w:r>
    </w:p>
    <w:p w14:paraId="1F3A1E39">
      <w:pPr>
        <w:pStyle w:val="7"/>
        <w:bidi w:val="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cs="宋体"/>
          <w:highlight w:val="none"/>
          <w:lang w:val="en-US" w:eastAsia="zh-CN"/>
        </w:rPr>
        <w:t>1</w:t>
      </w:r>
      <w:r>
        <w:rPr>
          <w:rFonts w:hint="eastAsia" w:ascii="宋体" w:hAnsi="宋体" w:eastAsia="宋体" w:cs="宋体"/>
          <w:highlight w:val="none"/>
        </w:rPr>
        <w:t>.10质疑</w:t>
      </w:r>
      <w:r>
        <w:rPr>
          <w:rFonts w:hint="eastAsia" w:ascii="宋体" w:hAnsi="宋体" w:eastAsia="宋体" w:cs="宋体"/>
          <w:highlight w:val="none"/>
          <w:lang w:eastAsia="zh-CN"/>
        </w:rPr>
        <w:t>供应商</w:t>
      </w:r>
      <w:r>
        <w:rPr>
          <w:rFonts w:hint="eastAsia" w:ascii="宋体" w:hAnsi="宋体" w:eastAsia="宋体" w:cs="宋体"/>
          <w:highlight w:val="none"/>
        </w:rPr>
        <w:t>对采购代理机构（或采购人）的答复不满意以及采购代理机构（或采购人）未在规定的时间内做出答复的，可以在答复期满后15个工作日内向相关部门投诉。</w:t>
      </w:r>
    </w:p>
    <w:p w14:paraId="3D2EC0AD">
      <w:pPr>
        <w:pStyle w:val="3"/>
        <w:bidi w:val="0"/>
        <w:rPr>
          <w:rFonts w:hint="eastAsia" w:ascii="宋体" w:hAnsi="宋体" w:eastAsia="宋体" w:cs="宋体"/>
          <w:highlight w:val="none"/>
        </w:rPr>
      </w:pPr>
      <w:bookmarkStart w:id="97" w:name="_Toc28717"/>
      <w:r>
        <w:rPr>
          <w:rFonts w:hint="eastAsia" w:ascii="宋体" w:hAnsi="宋体" w:eastAsia="宋体" w:cs="宋体"/>
          <w:highlight w:val="none"/>
          <w:lang w:eastAsia="zh-CN"/>
        </w:rPr>
        <w:t>十、</w:t>
      </w:r>
      <w:r>
        <w:rPr>
          <w:rFonts w:hint="eastAsia" w:ascii="宋体" w:hAnsi="宋体" w:eastAsia="宋体" w:cs="宋体"/>
          <w:highlight w:val="none"/>
        </w:rPr>
        <w:t>公平竞争和诚实信用</w:t>
      </w:r>
      <w:bookmarkEnd w:id="97"/>
    </w:p>
    <w:p w14:paraId="7190F12E">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2</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供应商</w:t>
      </w:r>
      <w:r>
        <w:rPr>
          <w:rFonts w:hint="eastAsia" w:ascii="宋体" w:hAnsi="宋体" w:eastAsia="宋体" w:cs="宋体"/>
          <w:highlight w:val="none"/>
        </w:rPr>
        <w:t>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宋体" w:hAnsi="宋体" w:eastAsia="宋体" w:cs="宋体"/>
          <w:highlight w:val="none"/>
          <w:lang w:eastAsia="zh-CN"/>
        </w:rPr>
        <w:t>供应商</w:t>
      </w:r>
      <w:r>
        <w:rPr>
          <w:rFonts w:hint="eastAsia" w:ascii="宋体" w:hAnsi="宋体" w:eastAsia="宋体" w:cs="宋体"/>
          <w:highlight w:val="none"/>
        </w:rPr>
        <w:t>之间串通投标等。</w:t>
      </w:r>
    </w:p>
    <w:p w14:paraId="79AA3B26">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2</w:t>
      </w:r>
      <w:r>
        <w:rPr>
          <w:rFonts w:hint="eastAsia" w:ascii="宋体" w:hAnsi="宋体" w:eastAsia="宋体" w:cs="宋体"/>
          <w:highlight w:val="none"/>
          <w:lang w:val="en-US" w:eastAsia="zh-CN"/>
        </w:rPr>
        <w:t>.2</w:t>
      </w:r>
      <w:r>
        <w:rPr>
          <w:rFonts w:hint="eastAsia" w:ascii="宋体" w:hAnsi="宋体" w:eastAsia="宋体" w:cs="宋体"/>
          <w:highlight w:val="none"/>
        </w:rPr>
        <w:t>如果有证据表明</w:t>
      </w:r>
      <w:r>
        <w:rPr>
          <w:rFonts w:hint="eastAsia" w:ascii="宋体" w:hAnsi="宋体" w:eastAsia="宋体" w:cs="宋体"/>
          <w:highlight w:val="none"/>
          <w:lang w:eastAsia="zh-CN"/>
        </w:rPr>
        <w:t>供应商</w:t>
      </w:r>
      <w:r>
        <w:rPr>
          <w:rFonts w:hint="eastAsia" w:ascii="宋体" w:hAnsi="宋体" w:eastAsia="宋体" w:cs="宋体"/>
          <w:highlight w:val="none"/>
        </w:rPr>
        <w:t>在本招标项目的竞争中存在腐败、欺诈或其他严重违背公平竞争和诚实信用原则、扰乱政府采购正常秩序的行为，</w:t>
      </w:r>
      <w:r>
        <w:rPr>
          <w:rFonts w:hint="eastAsia" w:cs="宋体"/>
          <w:highlight w:val="none"/>
          <w:lang w:val="en-US" w:eastAsia="zh-CN"/>
        </w:rPr>
        <w:t>采购人</w:t>
      </w:r>
      <w:r>
        <w:rPr>
          <w:rFonts w:hint="eastAsia" w:ascii="宋体" w:hAnsi="宋体" w:eastAsia="宋体" w:cs="宋体"/>
          <w:highlight w:val="none"/>
        </w:rPr>
        <w:t>将拒绝其投标，并将报告政府采购监管部门查处；中标后发现的， 中标人须参照《中华人民共和国消费者权益保护法》第55条之条文描述方式双倍赔偿采购人，且民事赔偿并不免除违法</w:t>
      </w:r>
      <w:r>
        <w:rPr>
          <w:rFonts w:hint="eastAsia" w:ascii="宋体" w:hAnsi="宋体" w:eastAsia="宋体" w:cs="宋体"/>
          <w:highlight w:val="none"/>
          <w:lang w:eastAsia="zh-CN"/>
        </w:rPr>
        <w:t>供应商</w:t>
      </w:r>
      <w:r>
        <w:rPr>
          <w:rFonts w:hint="eastAsia" w:ascii="宋体" w:hAnsi="宋体" w:eastAsia="宋体" w:cs="宋体"/>
          <w:highlight w:val="none"/>
        </w:rPr>
        <w:t>的行政与刑事责任。</w:t>
      </w:r>
    </w:p>
    <w:p w14:paraId="3B57FAB8">
      <w:pPr>
        <w:pStyle w:val="3"/>
        <w:bidi w:val="0"/>
        <w:rPr>
          <w:rFonts w:hint="eastAsia" w:ascii="宋体" w:hAnsi="宋体" w:eastAsia="宋体" w:cs="宋体"/>
          <w:highlight w:val="none"/>
        </w:rPr>
      </w:pPr>
      <w:bookmarkStart w:id="98" w:name="_Toc6229"/>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、违约处罚</w:t>
      </w:r>
      <w:bookmarkEnd w:id="98"/>
    </w:p>
    <w:p w14:paraId="2B7932FC">
      <w:pPr>
        <w:pStyle w:val="7"/>
        <w:bidi w:val="0"/>
        <w:rPr>
          <w:rFonts w:hint="eastAsia" w:ascii="宋体" w:hAnsi="宋体" w:eastAsia="宋体" w:cs="宋体"/>
          <w:b/>
          <w:bCs/>
          <w:highlight w:val="none"/>
        </w:rPr>
      </w:pPr>
      <w:r>
        <w:rPr>
          <w:rFonts w:hint="eastAsia" w:ascii="宋体" w:hAnsi="宋体" w:eastAsia="宋体" w:cs="宋体"/>
          <w:b/>
          <w:bCs/>
          <w:highlight w:val="none"/>
          <w:lang w:val="en-US" w:eastAsia="zh-CN"/>
        </w:rPr>
        <w:t>3</w:t>
      </w:r>
      <w:r>
        <w:rPr>
          <w:rFonts w:hint="eastAsia" w:cs="宋体"/>
          <w:b/>
          <w:bCs/>
          <w:highlight w:val="none"/>
          <w:lang w:val="en-US" w:eastAsia="zh-CN"/>
        </w:rPr>
        <w:t>3</w:t>
      </w:r>
      <w:r>
        <w:rPr>
          <w:rFonts w:hint="eastAsia" w:ascii="宋体" w:hAnsi="宋体" w:eastAsia="宋体" w:cs="宋体"/>
          <w:b/>
          <w:bCs/>
          <w:highlight w:val="none"/>
        </w:rPr>
        <w:t>.违约处罚</w:t>
      </w:r>
    </w:p>
    <w:p w14:paraId="45787D5A">
      <w:pPr>
        <w:pStyle w:val="7"/>
        <w:bidi w:val="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cs="宋体"/>
          <w:highlight w:val="none"/>
          <w:lang w:val="en-US" w:eastAsia="zh-CN"/>
        </w:rPr>
        <w:t>3</w:t>
      </w:r>
      <w:r>
        <w:rPr>
          <w:rFonts w:hint="eastAsia" w:ascii="宋体" w:hAnsi="宋体" w:eastAsia="宋体" w:cs="宋体"/>
          <w:highlight w:val="none"/>
        </w:rPr>
        <w:t>.1发生下列情况之一，</w:t>
      </w:r>
      <w:r>
        <w:rPr>
          <w:rFonts w:hint="eastAsia" w:ascii="宋体" w:hAnsi="宋体" w:eastAsia="宋体" w:cs="宋体"/>
          <w:highlight w:val="none"/>
          <w:lang w:eastAsia="zh-CN"/>
        </w:rPr>
        <w:t>供应商</w:t>
      </w:r>
      <w:r>
        <w:rPr>
          <w:rFonts w:hint="eastAsia" w:ascii="宋体" w:hAnsi="宋体" w:eastAsia="宋体" w:cs="宋体"/>
          <w:highlight w:val="none"/>
        </w:rPr>
        <w:t>的磋商保证金将被没收，并可能被列入不良记录名单，</w:t>
      </w:r>
      <w:r>
        <w:rPr>
          <w:rFonts w:hint="eastAsia" w:ascii="宋体" w:hAnsi="宋体" w:eastAsia="宋体" w:cs="宋体"/>
          <w:highlight w:val="none"/>
          <w:lang w:eastAsia="zh-CN"/>
        </w:rPr>
        <w:t>供应商</w:t>
      </w:r>
      <w:r>
        <w:rPr>
          <w:rFonts w:hint="eastAsia" w:ascii="宋体" w:hAnsi="宋体" w:eastAsia="宋体" w:cs="宋体"/>
          <w:highlight w:val="none"/>
        </w:rPr>
        <w:t>今后参与同类采购项目的机会可能会受到影响：</w:t>
      </w:r>
    </w:p>
    <w:p w14:paraId="3748455D">
      <w:pPr>
        <w:pStyle w:val="7"/>
        <w:bidi w:val="0"/>
        <w:rPr>
          <w:rFonts w:hint="eastAsia" w:ascii="宋体" w:hAnsi="宋体" w:eastAsia="宋体" w:cs="宋体"/>
          <w:highlight w:val="none"/>
        </w:rPr>
      </w:pPr>
      <w:r>
        <w:rPr>
          <w:rFonts w:hint="eastAsia" w:ascii="宋体" w:hAnsi="宋体" w:eastAsia="宋体" w:cs="宋体"/>
          <w:highlight w:val="none"/>
          <w:lang w:eastAsia="zh-CN"/>
        </w:rPr>
        <w:t>磋商</w:t>
      </w:r>
      <w:r>
        <w:rPr>
          <w:rFonts w:hint="eastAsia" w:ascii="宋体" w:hAnsi="宋体" w:eastAsia="宋体" w:cs="宋体"/>
          <w:highlight w:val="none"/>
        </w:rPr>
        <w:t>后在投标有效期内，</w:t>
      </w:r>
      <w:r>
        <w:rPr>
          <w:rFonts w:hint="eastAsia" w:ascii="宋体" w:hAnsi="宋体" w:eastAsia="宋体" w:cs="宋体"/>
          <w:highlight w:val="none"/>
          <w:lang w:eastAsia="zh-CN"/>
        </w:rPr>
        <w:t>供应商</w:t>
      </w:r>
      <w:r>
        <w:rPr>
          <w:rFonts w:hint="eastAsia" w:ascii="宋体" w:hAnsi="宋体" w:eastAsia="宋体" w:cs="宋体"/>
          <w:highlight w:val="none"/>
        </w:rPr>
        <w:t>撤回其投标；</w:t>
      </w:r>
    </w:p>
    <w:p w14:paraId="20BD983D">
      <w:pPr>
        <w:pStyle w:val="7"/>
        <w:bidi w:val="0"/>
        <w:rPr>
          <w:rFonts w:hint="eastAsia" w:ascii="宋体" w:hAnsi="宋体" w:eastAsia="宋体" w:cs="宋体"/>
          <w:highlight w:val="none"/>
        </w:rPr>
      </w:pPr>
      <w:r>
        <w:rPr>
          <w:rFonts w:hint="eastAsia" w:ascii="宋体" w:hAnsi="宋体" w:eastAsia="宋体" w:cs="宋体"/>
          <w:highlight w:val="none"/>
        </w:rPr>
        <w:t>在评标期间，</w:t>
      </w:r>
      <w:r>
        <w:rPr>
          <w:rFonts w:hint="eastAsia" w:ascii="宋体" w:hAnsi="宋体" w:eastAsia="宋体" w:cs="宋体"/>
          <w:highlight w:val="none"/>
          <w:lang w:eastAsia="zh-CN"/>
        </w:rPr>
        <w:t>供应商</w:t>
      </w:r>
      <w:r>
        <w:rPr>
          <w:rFonts w:hint="eastAsia" w:ascii="宋体" w:hAnsi="宋体" w:eastAsia="宋体" w:cs="宋体"/>
          <w:highlight w:val="none"/>
        </w:rPr>
        <w:t>企图影响采购机构或磋商小组的任何活动，将导致投标被拒绝，并由其承担相应的法律责任。</w:t>
      </w:r>
    </w:p>
    <w:p w14:paraId="5B396C98">
      <w:pPr>
        <w:pStyle w:val="7"/>
        <w:bidi w:val="0"/>
        <w:rPr>
          <w:rFonts w:hint="eastAsia" w:ascii="宋体" w:hAnsi="宋体" w:eastAsia="宋体" w:cs="宋体"/>
          <w:highlight w:val="none"/>
        </w:rPr>
      </w:pPr>
      <w:r>
        <w:rPr>
          <w:rFonts w:hint="eastAsia" w:ascii="宋体" w:hAnsi="宋体" w:eastAsia="宋体" w:cs="宋体"/>
          <w:highlight w:val="none"/>
        </w:rPr>
        <w:t>（3）成交</w:t>
      </w:r>
      <w:r>
        <w:rPr>
          <w:rFonts w:hint="eastAsia" w:ascii="宋体" w:hAnsi="宋体" w:eastAsia="宋体" w:cs="宋体"/>
          <w:highlight w:val="none"/>
          <w:lang w:eastAsia="zh-CN"/>
        </w:rPr>
        <w:t>供应商</w:t>
      </w:r>
      <w:r>
        <w:rPr>
          <w:rFonts w:hint="eastAsia" w:ascii="宋体" w:hAnsi="宋体" w:eastAsia="宋体" w:cs="宋体"/>
          <w:highlight w:val="none"/>
        </w:rPr>
        <w:t>未按本磋商文件规定签约；</w:t>
      </w:r>
    </w:p>
    <w:p w14:paraId="630E3F72">
      <w:pPr>
        <w:pStyle w:val="7"/>
        <w:bidi w:val="0"/>
        <w:rPr>
          <w:rFonts w:hint="eastAsia" w:ascii="宋体" w:hAnsi="宋体" w:eastAsia="宋体" w:cs="宋体"/>
          <w:highlight w:val="none"/>
        </w:rPr>
      </w:pPr>
      <w:r>
        <w:rPr>
          <w:rFonts w:hint="eastAsia" w:ascii="宋体" w:hAnsi="宋体" w:eastAsia="宋体" w:cs="宋体"/>
          <w:highlight w:val="none"/>
        </w:rPr>
        <w:t>（4）成交</w:t>
      </w:r>
      <w:r>
        <w:rPr>
          <w:rFonts w:hint="eastAsia" w:ascii="宋体" w:hAnsi="宋体" w:eastAsia="宋体" w:cs="宋体"/>
          <w:highlight w:val="none"/>
          <w:lang w:eastAsia="zh-CN"/>
        </w:rPr>
        <w:t>供应商</w:t>
      </w:r>
      <w:r>
        <w:rPr>
          <w:rFonts w:hint="eastAsia" w:ascii="宋体" w:hAnsi="宋体" w:eastAsia="宋体" w:cs="宋体"/>
          <w:highlight w:val="none"/>
        </w:rPr>
        <w:t>与采购人订立背离合同实质性内容的其它协议；</w:t>
      </w:r>
    </w:p>
    <w:p w14:paraId="6DED1C6D">
      <w:pPr>
        <w:pStyle w:val="7"/>
        <w:bidi w:val="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供应商</w:t>
      </w:r>
      <w:r>
        <w:rPr>
          <w:rFonts w:hint="eastAsia" w:ascii="宋体" w:hAnsi="宋体" w:eastAsia="宋体" w:cs="宋体"/>
          <w:highlight w:val="none"/>
        </w:rPr>
        <w:t>未按磋商文件规定和合同约定履行义务的。</w:t>
      </w:r>
    </w:p>
    <w:p w14:paraId="5981A828">
      <w:pPr>
        <w:pStyle w:val="3"/>
        <w:bidi w:val="0"/>
        <w:rPr>
          <w:rFonts w:hint="eastAsia" w:ascii="宋体" w:hAnsi="宋体" w:eastAsia="宋体" w:cs="宋体"/>
          <w:highlight w:val="none"/>
          <w:lang w:val="en-US" w:eastAsia="zh-CN"/>
        </w:rPr>
      </w:pPr>
      <w:bookmarkStart w:id="99" w:name="_Toc20886"/>
      <w:r>
        <w:rPr>
          <w:rFonts w:hint="eastAsia" w:ascii="宋体" w:hAnsi="宋体" w:eastAsia="宋体" w:cs="宋体"/>
          <w:highlight w:val="none"/>
          <w:lang w:val="en-US" w:eastAsia="zh-CN"/>
        </w:rPr>
        <w:t>十二、政策性因素</w:t>
      </w:r>
      <w:bookmarkEnd w:id="99"/>
      <w:bookmarkStart w:id="100" w:name="_Toc21441"/>
    </w:p>
    <w:bookmarkEnd w:id="100"/>
    <w:p w14:paraId="7DB61A11">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w:t>
      </w:r>
      <w:r>
        <w:rPr>
          <w:rFonts w:hint="eastAsia" w:cs="宋体"/>
          <w:sz w:val="24"/>
          <w:lang w:val="en-US" w:eastAsia="zh-CN" w:bidi="ar-SA"/>
        </w:rPr>
        <w:t>4</w:t>
      </w:r>
      <w:r>
        <w:rPr>
          <w:rFonts w:hint="eastAsia" w:ascii="宋体" w:hAnsi="宋体" w:eastAsia="宋体" w:cs="宋体"/>
          <w:sz w:val="24"/>
          <w:lang w:val="en-US" w:eastAsia="zh-CN" w:bidi="ar-SA"/>
        </w:rPr>
        <w:t>. 依据政府采购政策因素的相关规定，如果</w:t>
      </w:r>
      <w:r>
        <w:rPr>
          <w:rFonts w:hint="eastAsia" w:cs="宋体"/>
          <w:sz w:val="24"/>
          <w:lang w:val="en-US" w:eastAsia="zh-CN" w:bidi="ar-SA"/>
        </w:rPr>
        <w:t>供应商</w:t>
      </w:r>
      <w:r>
        <w:rPr>
          <w:rFonts w:hint="eastAsia" w:ascii="宋体" w:hAnsi="宋体" w:eastAsia="宋体" w:cs="宋体"/>
          <w:sz w:val="24"/>
          <w:lang w:val="en-US" w:eastAsia="zh-CN" w:bidi="ar-SA"/>
        </w:rPr>
        <w:t>所提供的货物、服务、工程满足下述要求并经评标委员会全体成员集体认定通过，予以考虑执行。</w:t>
      </w:r>
    </w:p>
    <w:p w14:paraId="17F81E56">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w:t>
      </w:r>
      <w:r>
        <w:rPr>
          <w:rFonts w:hint="eastAsia" w:cs="宋体"/>
          <w:sz w:val="24"/>
          <w:lang w:val="en-US" w:eastAsia="zh-CN" w:bidi="ar-SA"/>
        </w:rPr>
        <w:t>4</w:t>
      </w:r>
      <w:r>
        <w:rPr>
          <w:rFonts w:hint="eastAsia" w:ascii="宋体" w:hAnsi="宋体" w:eastAsia="宋体" w:cs="宋体"/>
          <w:sz w:val="24"/>
          <w:lang w:val="en-US" w:eastAsia="zh-CN" w:bidi="ar-SA"/>
        </w:rPr>
        <w:t>.1小型和微型企业的评审要求。</w:t>
      </w:r>
    </w:p>
    <w:p w14:paraId="34EAF079">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15％的扣除；对于联合体报价的，联合协议中约定，小型、微型企业的协议合同金额占到联合体协议合同总金额30%以上的，可给予联合体5%的价格扣除；用扣除后的价格参与评审。（本项内容以供应商提供的《中小企业声明函》为准，否则不予认可）</w:t>
      </w:r>
    </w:p>
    <w:p w14:paraId="1D02D3E2">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注：1.参加政府采购活动的中小企业应当按规定在报价文件中提供《中小企业声明函》。若提供虚假材料谋取中标、成交的，按照《政府采购法》有关条款处理，并记入供应商诚信档案。</w:t>
      </w:r>
    </w:p>
    <w:p w14:paraId="5AAAA176">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2.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16A3060">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w:t>
      </w:r>
      <w:r>
        <w:rPr>
          <w:rFonts w:hint="eastAsia" w:cs="宋体"/>
          <w:sz w:val="24"/>
          <w:lang w:val="en-US" w:eastAsia="zh-CN" w:bidi="ar-SA"/>
        </w:rPr>
        <w:t>4</w:t>
      </w:r>
      <w:r>
        <w:rPr>
          <w:rFonts w:hint="eastAsia" w:ascii="宋体" w:hAnsi="宋体" w:eastAsia="宋体" w:cs="宋体"/>
          <w:sz w:val="24"/>
          <w:lang w:val="en-US" w:eastAsia="zh-CN" w:bidi="ar-SA"/>
        </w:rPr>
        <w:t>.2支持残疾人福利单位评审要求。</w:t>
      </w:r>
    </w:p>
    <w:p w14:paraId="05827A82">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价格给予15％的扣除，用扣除后的价格参与评审；</w:t>
      </w:r>
    </w:p>
    <w:p w14:paraId="7937E556">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注：残疾人福利性单位属于小型、微型企业的，不重复享受政策。</w:t>
      </w:r>
    </w:p>
    <w:p w14:paraId="4978A1D3">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w:t>
      </w:r>
      <w:r>
        <w:rPr>
          <w:rFonts w:hint="eastAsia" w:cs="宋体"/>
          <w:sz w:val="24"/>
          <w:lang w:val="en-US" w:eastAsia="zh-CN" w:bidi="ar-SA"/>
        </w:rPr>
        <w:t>4</w:t>
      </w:r>
      <w:r>
        <w:rPr>
          <w:rFonts w:hint="eastAsia" w:ascii="宋体" w:hAnsi="宋体" w:eastAsia="宋体" w:cs="宋体"/>
          <w:sz w:val="24"/>
          <w:lang w:val="en-US" w:eastAsia="zh-CN" w:bidi="ar-SA"/>
        </w:rPr>
        <w:t>.3支持监狱企业发展评审要求。</w:t>
      </w:r>
    </w:p>
    <w:p w14:paraId="68556430">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价格给15％的扣除，用扣除后的价格参与评审。</w:t>
      </w:r>
    </w:p>
    <w:p w14:paraId="21E87BFD">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注：1.监狱企业又属于小型、微型企业的，不重复享受政策。</w:t>
      </w:r>
    </w:p>
    <w:p w14:paraId="0635E65A">
      <w:pPr>
        <w:widowControl w:val="0"/>
        <w:bidi w:val="0"/>
        <w:adjustRightInd w:val="0"/>
        <w:spacing w:line="360" w:lineRule="auto"/>
        <w:ind w:firstLine="480" w:firstLineChars="200"/>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4E7D32A">
      <w:pPr>
        <w:widowControl w:val="0"/>
        <w:bidi w:val="0"/>
        <w:adjustRightInd w:val="0"/>
        <w:spacing w:line="360" w:lineRule="auto"/>
        <w:ind w:firstLine="480" w:firstLineChars="200"/>
        <w:textAlignment w:val="baseline"/>
        <w:rPr>
          <w:rFonts w:hint="eastAsia" w:cs="宋体"/>
          <w:sz w:val="24"/>
          <w:lang w:val="en-US" w:eastAsia="zh-CN" w:bidi="ar-SA"/>
        </w:rPr>
      </w:pPr>
      <w:r>
        <w:rPr>
          <w:rFonts w:hint="eastAsia" w:cs="宋体"/>
          <w:sz w:val="24"/>
          <w:lang w:val="en-US" w:eastAsia="zh-CN" w:bidi="ar-SA"/>
        </w:rPr>
        <w:t>34.4 支持创新产品、创新服务的要求。</w:t>
      </w:r>
    </w:p>
    <w:p w14:paraId="38A7517C">
      <w:pPr>
        <w:widowControl w:val="0"/>
        <w:bidi w:val="0"/>
        <w:adjustRightInd w:val="0"/>
        <w:spacing w:line="360" w:lineRule="auto"/>
        <w:ind w:firstLine="480" w:firstLineChars="200"/>
        <w:textAlignment w:val="baseline"/>
        <w:rPr>
          <w:rFonts w:hint="default" w:cs="宋体"/>
          <w:sz w:val="24"/>
          <w:lang w:val="en-US" w:eastAsia="zh-CN" w:bidi="ar-SA"/>
        </w:rPr>
      </w:pPr>
      <w:r>
        <w:rPr>
          <w:rFonts w:hint="default" w:cs="宋体"/>
          <w:sz w:val="24"/>
          <w:lang w:val="en-US" w:eastAsia="zh-CN" w:bidi="ar-SA"/>
        </w:rPr>
        <w:t>供应商投提供创新产品或创新服务属于《山西省创新产品和服务推荐清单》中创新产品或创新服务的，对供应商的报价给予6%价格扣除，以折扣后的价格参与评审。</w:t>
      </w:r>
    </w:p>
    <w:p w14:paraId="73C503C9">
      <w:pPr>
        <w:pStyle w:val="3"/>
        <w:rPr>
          <w:rFonts w:hint="default"/>
          <w:lang w:val="en-US" w:eastAsia="zh-CN"/>
        </w:rPr>
      </w:pPr>
      <w:r>
        <w:rPr>
          <w:rFonts w:hint="eastAsia" w:ascii="宋体" w:hAnsi="Times New Roman" w:cs="Times New Roman"/>
          <w:color w:val="000000"/>
          <w:sz w:val="24"/>
          <w:highlight w:val="none"/>
          <w:lang w:val="en-US" w:eastAsia="zh-CN"/>
        </w:rPr>
        <w:t>注：</w:t>
      </w:r>
      <w:r>
        <w:rPr>
          <w:rFonts w:hint="default" w:ascii="宋体" w:hAnsi="Times New Roman" w:eastAsia="宋体" w:cs="Times New Roman"/>
          <w:color w:val="000000"/>
          <w:sz w:val="24"/>
          <w:highlight w:val="none"/>
          <w:lang w:val="en-US" w:eastAsia="zh-CN"/>
        </w:rPr>
        <w:t>专门面向中小企业采购的项目不再执行价格评审优惠政策。</w:t>
      </w:r>
    </w:p>
    <w:p w14:paraId="51BA15E5">
      <w:pPr>
        <w:shd w:val="clear" w:color="auto" w:fill="auto"/>
        <w:spacing w:line="360" w:lineRule="auto"/>
        <w:ind w:firstLine="480" w:firstLineChars="200"/>
        <w:rPr>
          <w:rFonts w:hint="eastAsia" w:ascii="宋体" w:hAnsi="Times New Roman" w:eastAsia="宋体" w:cs="Times New Roman"/>
          <w:color w:val="000000"/>
          <w:sz w:val="24"/>
          <w:highlight w:val="none"/>
          <w:lang w:val="en-US" w:eastAsia="zh-CN"/>
        </w:rPr>
      </w:pPr>
      <w:r>
        <w:rPr>
          <w:rFonts w:hint="eastAsia" w:cs="宋体"/>
          <w:sz w:val="24"/>
          <w:lang w:val="en-US" w:eastAsia="zh-CN" w:bidi="ar-SA"/>
        </w:rPr>
        <w:t xml:space="preserve">34.5 </w:t>
      </w:r>
      <w:r>
        <w:rPr>
          <w:rFonts w:hint="eastAsia" w:ascii="宋体" w:hAnsi="Times New Roman" w:eastAsia="宋体" w:cs="Times New Roman"/>
          <w:color w:val="000000"/>
          <w:sz w:val="24"/>
          <w:highlight w:val="none"/>
          <w:lang w:val="en-US" w:eastAsia="zh-CN"/>
        </w:rPr>
        <w:t>对本国产品的支持政策</w:t>
      </w:r>
    </w:p>
    <w:p w14:paraId="6C8AB63E">
      <w:pPr>
        <w:shd w:val="clear" w:color="auto" w:fill="auto"/>
        <w:spacing w:line="360" w:lineRule="auto"/>
        <w:ind w:firstLine="480" w:firstLineChars="200"/>
        <w:rPr>
          <w:rFonts w:hint="eastAsia" w:ascii="宋体" w:hAnsi="Times New Roman" w:eastAsia="宋体" w:cs="Times New Roman"/>
          <w:color w:val="000000"/>
          <w:sz w:val="24"/>
          <w:highlight w:val="none"/>
          <w:lang w:val="en-US" w:eastAsia="zh-CN"/>
        </w:rPr>
      </w:pPr>
      <w:r>
        <w:rPr>
          <w:rFonts w:hint="eastAsia" w:ascii="宋体" w:hAnsi="Times New Roman" w:eastAsia="宋体" w:cs="Times New Roman"/>
          <w:color w:val="000000"/>
          <w:sz w:val="24"/>
          <w:highlight w:val="none"/>
          <w:lang w:val="en-US" w:eastAsia="zh-CN"/>
        </w:rPr>
        <w:t>政府采购活动中既有本国产品又有非本国产品参与竞争的，依法对本国产品给予价格评审优惠，对本国产品的报价给予20%的价格扣除，用扣除后的价格参与评审。</w:t>
      </w:r>
    </w:p>
    <w:p w14:paraId="237D0793">
      <w:pPr>
        <w:widowControl w:val="0"/>
        <w:bidi w:val="0"/>
        <w:adjustRightInd w:val="0"/>
        <w:spacing w:line="360" w:lineRule="auto"/>
        <w:ind w:firstLine="480" w:firstLineChars="200"/>
        <w:textAlignment w:val="baseline"/>
        <w:rPr>
          <w:rFonts w:hint="eastAsia" w:ascii="宋体" w:hAnsi="Times New Roman" w:eastAsia="宋体" w:cs="Times New Roman"/>
          <w:color w:val="000000"/>
          <w:sz w:val="24"/>
          <w:highlight w:val="none"/>
          <w:lang w:val="en-US" w:eastAsia="zh-CN"/>
        </w:rPr>
      </w:pPr>
      <w:r>
        <w:rPr>
          <w:rFonts w:hint="eastAsia" w:ascii="宋体" w:hAnsi="Times New Roman" w:eastAsia="宋体" w:cs="Times New Roman"/>
          <w:color w:val="000000"/>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DCE041">
      <w:pPr>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75073852">
      <w:pPr>
        <w:pStyle w:val="2"/>
        <w:bidi w:val="0"/>
        <w:rPr>
          <w:rFonts w:hint="eastAsia" w:ascii="宋体" w:hAnsi="宋体" w:eastAsia="宋体" w:cs="宋体"/>
          <w:highlight w:val="none"/>
        </w:rPr>
      </w:pPr>
      <w:bookmarkStart w:id="101" w:name="_Toc1566"/>
      <w:r>
        <w:rPr>
          <w:rFonts w:hint="eastAsia" w:ascii="宋体" w:hAnsi="宋体" w:eastAsia="宋体" w:cs="宋体"/>
          <w:highlight w:val="none"/>
        </w:rPr>
        <w:t>第</w:t>
      </w:r>
      <w:r>
        <w:rPr>
          <w:rFonts w:hint="eastAsia" w:ascii="宋体" w:hAnsi="宋体" w:eastAsia="宋体" w:cs="宋体"/>
          <w:highlight w:val="none"/>
          <w:lang w:eastAsia="zh-CN"/>
        </w:rPr>
        <w:t>三章</w:t>
      </w:r>
      <w:r>
        <w:rPr>
          <w:rFonts w:hint="eastAsia" w:ascii="宋体" w:hAnsi="宋体" w:eastAsia="宋体" w:cs="宋体"/>
          <w:highlight w:val="none"/>
        </w:rPr>
        <w:t xml:space="preserve"> 资格性、符合性评审标准</w:t>
      </w:r>
      <w:bookmarkEnd w:id="101"/>
    </w:p>
    <w:p w14:paraId="2AE020C3">
      <w:pPr>
        <w:bidi w:val="0"/>
        <w:jc w:val="center"/>
        <w:rPr>
          <w:rFonts w:hint="eastAsia" w:ascii="宋体" w:hAnsi="宋体" w:eastAsia="宋体" w:cs="宋体"/>
          <w:highlight w:val="none"/>
        </w:rPr>
      </w:pPr>
      <w:r>
        <w:rPr>
          <w:rFonts w:hint="eastAsia" w:ascii="宋体" w:hAnsi="宋体" w:eastAsia="宋体" w:cs="宋体"/>
          <w:highlight w:val="none"/>
        </w:rPr>
        <w:t>一、资格性审查要求</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2139"/>
        <w:gridCol w:w="2139"/>
        <w:gridCol w:w="4436"/>
      </w:tblGrid>
      <w:tr w14:paraId="7A15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346CBAE">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序号</w:t>
            </w:r>
          </w:p>
        </w:tc>
        <w:tc>
          <w:tcPr>
            <w:tcW w:w="1157" w:type="pct"/>
            <w:vAlign w:val="center"/>
          </w:tcPr>
          <w:p w14:paraId="5C526DBD">
            <w:pPr>
              <w:snapToGrid w:val="0"/>
              <w:spacing w:line="440" w:lineRule="exact"/>
              <w:jc w:val="center"/>
              <w:textAlignment w:val="baseline"/>
              <w:rPr>
                <w:rFonts w:hint="eastAsia" w:ascii="宋体" w:hAnsi="宋体" w:cs="宋体"/>
                <w:sz w:val="24"/>
                <w:highlight w:val="none"/>
              </w:rPr>
            </w:pPr>
            <w:r>
              <w:rPr>
                <w:rFonts w:hint="eastAsia" w:cs="宋体"/>
                <w:sz w:val="21"/>
                <w:szCs w:val="21"/>
                <w:lang w:val="en-US" w:eastAsia="zh-CN" w:bidi="ar-SA"/>
              </w:rPr>
              <w:t>类型</w:t>
            </w:r>
          </w:p>
        </w:tc>
        <w:tc>
          <w:tcPr>
            <w:tcW w:w="1157" w:type="pct"/>
            <w:vAlign w:val="center"/>
          </w:tcPr>
          <w:p w14:paraId="39C1B7CB">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内容</w:t>
            </w:r>
          </w:p>
        </w:tc>
        <w:tc>
          <w:tcPr>
            <w:tcW w:w="2400" w:type="pct"/>
            <w:vAlign w:val="center"/>
          </w:tcPr>
          <w:p w14:paraId="32E999A0">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标准</w:t>
            </w:r>
          </w:p>
        </w:tc>
      </w:tr>
      <w:tr w14:paraId="72C5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83" w:type="pct"/>
            <w:vAlign w:val="center"/>
          </w:tcPr>
          <w:p w14:paraId="19E20126">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1</w:t>
            </w:r>
          </w:p>
        </w:tc>
        <w:tc>
          <w:tcPr>
            <w:tcW w:w="1157" w:type="pct"/>
            <w:vAlign w:val="center"/>
          </w:tcPr>
          <w:p w14:paraId="18637EEF">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营业执照</w:t>
            </w:r>
          </w:p>
        </w:tc>
        <w:tc>
          <w:tcPr>
            <w:tcW w:w="1157" w:type="pct"/>
            <w:vAlign w:val="center"/>
          </w:tcPr>
          <w:p w14:paraId="3AEEEFB1">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具有独立承担民事责任的能力</w:t>
            </w:r>
          </w:p>
        </w:tc>
        <w:tc>
          <w:tcPr>
            <w:tcW w:w="2400" w:type="pct"/>
            <w:vAlign w:val="center"/>
          </w:tcPr>
          <w:p w14:paraId="765C4B76">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提供供应商信用承诺书。</w:t>
            </w:r>
          </w:p>
          <w:p w14:paraId="0B8C0E80">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以上证明材料须符合要求、有效、完整。否则，响应无效。</w:t>
            </w:r>
          </w:p>
        </w:tc>
      </w:tr>
      <w:tr w14:paraId="540F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283" w:type="pct"/>
            <w:vAlign w:val="center"/>
          </w:tcPr>
          <w:p w14:paraId="1CB7FC79">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2</w:t>
            </w:r>
          </w:p>
        </w:tc>
        <w:tc>
          <w:tcPr>
            <w:tcW w:w="1157" w:type="pct"/>
            <w:vAlign w:val="center"/>
          </w:tcPr>
          <w:p w14:paraId="3427D672">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财务报告</w:t>
            </w:r>
          </w:p>
        </w:tc>
        <w:tc>
          <w:tcPr>
            <w:tcW w:w="1157" w:type="pct"/>
            <w:vAlign w:val="center"/>
          </w:tcPr>
          <w:p w14:paraId="20091AA9">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具有良好的商业信誉和健全的财务会计制度</w:t>
            </w:r>
          </w:p>
        </w:tc>
        <w:tc>
          <w:tcPr>
            <w:tcW w:w="2400" w:type="pct"/>
            <w:vAlign w:val="center"/>
          </w:tcPr>
          <w:p w14:paraId="7991AFF0">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提供供应商信用承诺书。</w:t>
            </w:r>
          </w:p>
          <w:p w14:paraId="2E07DE18">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以上证明材料须符合要求、有效、完整。否则，响应无效。</w:t>
            </w:r>
          </w:p>
        </w:tc>
      </w:tr>
      <w:tr w14:paraId="4BAC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83" w:type="pct"/>
            <w:vAlign w:val="center"/>
          </w:tcPr>
          <w:p w14:paraId="5D9CBCA1">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3</w:t>
            </w:r>
          </w:p>
        </w:tc>
        <w:tc>
          <w:tcPr>
            <w:tcW w:w="1157" w:type="pct"/>
            <w:vAlign w:val="center"/>
          </w:tcPr>
          <w:p w14:paraId="0206A1FF">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基本资质</w:t>
            </w:r>
          </w:p>
        </w:tc>
        <w:tc>
          <w:tcPr>
            <w:tcW w:w="1157" w:type="pct"/>
            <w:vAlign w:val="center"/>
          </w:tcPr>
          <w:p w14:paraId="4CA066DD">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具有履行合同所必需的设备和专业技术能力</w:t>
            </w:r>
          </w:p>
        </w:tc>
        <w:tc>
          <w:tcPr>
            <w:tcW w:w="2400" w:type="pct"/>
            <w:vAlign w:val="center"/>
          </w:tcPr>
          <w:p w14:paraId="0590C06C">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提供供应商信用承诺书。</w:t>
            </w:r>
          </w:p>
          <w:p w14:paraId="1F2305B9">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以上证明材料须符合要求、有效、完整。否则，响应无效。</w:t>
            </w:r>
          </w:p>
        </w:tc>
      </w:tr>
      <w:tr w14:paraId="597E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83" w:type="pct"/>
            <w:vAlign w:val="center"/>
          </w:tcPr>
          <w:p w14:paraId="0FB1C92D">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 xml:space="preserve">4 </w:t>
            </w:r>
          </w:p>
        </w:tc>
        <w:tc>
          <w:tcPr>
            <w:tcW w:w="1157" w:type="pct"/>
            <w:vAlign w:val="center"/>
          </w:tcPr>
          <w:p w14:paraId="44DD04D6">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基本资质</w:t>
            </w:r>
          </w:p>
        </w:tc>
        <w:tc>
          <w:tcPr>
            <w:tcW w:w="1157" w:type="pct"/>
            <w:vAlign w:val="center"/>
          </w:tcPr>
          <w:p w14:paraId="746E902B">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有依法缴纳税收和社会保障资金的良好记录</w:t>
            </w:r>
          </w:p>
        </w:tc>
        <w:tc>
          <w:tcPr>
            <w:tcW w:w="2400" w:type="pct"/>
            <w:vAlign w:val="center"/>
          </w:tcPr>
          <w:p w14:paraId="3789A8A8">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提供供应商信用承诺书。</w:t>
            </w:r>
          </w:p>
          <w:p w14:paraId="0096B835">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以上证明材料须符合要求、有效、完整。否则，响应无效。</w:t>
            </w:r>
          </w:p>
        </w:tc>
      </w:tr>
      <w:tr w14:paraId="160D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4BE370A9">
            <w:pPr>
              <w:snapToGrid w:val="0"/>
              <w:spacing w:line="440" w:lineRule="exact"/>
              <w:jc w:val="center"/>
              <w:textAlignment w:val="baseline"/>
              <w:rPr>
                <w:rFonts w:ascii="宋体" w:hAnsi="宋体" w:cs="宋体"/>
                <w:sz w:val="24"/>
                <w:highlight w:val="none"/>
              </w:rPr>
            </w:pPr>
            <w:r>
              <w:rPr>
                <w:rFonts w:hint="eastAsia" w:ascii="宋体" w:hAnsi="宋体" w:cs="宋体"/>
                <w:sz w:val="24"/>
                <w:highlight w:val="none"/>
              </w:rPr>
              <w:t>5</w:t>
            </w:r>
          </w:p>
        </w:tc>
        <w:tc>
          <w:tcPr>
            <w:tcW w:w="1157" w:type="pct"/>
            <w:vAlign w:val="center"/>
          </w:tcPr>
          <w:p w14:paraId="4918DCE1">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基本资质</w:t>
            </w:r>
          </w:p>
        </w:tc>
        <w:tc>
          <w:tcPr>
            <w:tcW w:w="1157" w:type="pct"/>
            <w:vAlign w:val="center"/>
          </w:tcPr>
          <w:p w14:paraId="0BEFB162">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参加</w:t>
            </w:r>
            <w:r>
              <w:rPr>
                <w:rFonts w:hint="eastAsia" w:ascii="宋体" w:hAnsi="宋体" w:cs="宋体"/>
                <w:kern w:val="0"/>
                <w:sz w:val="24"/>
                <w:highlight w:val="none"/>
                <w:lang w:val="en-US" w:eastAsia="zh-CN"/>
              </w:rPr>
              <w:t>政府</w:t>
            </w:r>
            <w:r>
              <w:rPr>
                <w:rFonts w:hint="eastAsia" w:ascii="宋体" w:hAnsi="宋体" w:cs="宋体"/>
                <w:kern w:val="0"/>
                <w:sz w:val="24"/>
                <w:highlight w:val="none"/>
              </w:rPr>
              <w:t>采购活动前三年内</w:t>
            </w:r>
            <w:r>
              <w:rPr>
                <w:rFonts w:hint="eastAsia" w:ascii="宋体" w:hAnsi="宋体" w:cs="宋体"/>
                <w:kern w:val="0"/>
                <w:sz w:val="24"/>
                <w:highlight w:val="none"/>
                <w:lang w:eastAsia="zh-CN"/>
              </w:rPr>
              <w:t>，</w:t>
            </w:r>
            <w:r>
              <w:rPr>
                <w:rFonts w:hint="eastAsia" w:ascii="宋体" w:hAnsi="宋体" w:cs="宋体"/>
                <w:kern w:val="0"/>
                <w:sz w:val="24"/>
                <w:highlight w:val="none"/>
              </w:rPr>
              <w:t>在经营活动中没有重大违法记录</w:t>
            </w:r>
          </w:p>
        </w:tc>
        <w:tc>
          <w:tcPr>
            <w:tcW w:w="2400" w:type="pct"/>
            <w:vAlign w:val="center"/>
          </w:tcPr>
          <w:p w14:paraId="7AF1C4A0">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提供供应商信用承诺书。</w:t>
            </w:r>
          </w:p>
          <w:p w14:paraId="4DF20E8A">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以上证明材料须符合要求、有效、完整。否则，响应无效。</w:t>
            </w:r>
          </w:p>
        </w:tc>
      </w:tr>
      <w:tr w14:paraId="5AF5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616A0D6">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6</w:t>
            </w:r>
          </w:p>
        </w:tc>
        <w:tc>
          <w:tcPr>
            <w:tcW w:w="1157" w:type="pct"/>
            <w:vAlign w:val="center"/>
          </w:tcPr>
          <w:p w14:paraId="32F44903">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基本资质</w:t>
            </w:r>
          </w:p>
        </w:tc>
        <w:tc>
          <w:tcPr>
            <w:tcW w:w="1157" w:type="pct"/>
            <w:vAlign w:val="center"/>
          </w:tcPr>
          <w:p w14:paraId="2B9C3229">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供应商廉洁自律承诺书</w:t>
            </w:r>
          </w:p>
        </w:tc>
        <w:tc>
          <w:tcPr>
            <w:tcW w:w="2400" w:type="pct"/>
            <w:vAlign w:val="center"/>
          </w:tcPr>
          <w:p w14:paraId="61AF061E">
            <w:pPr>
              <w:snapToGrid w:val="0"/>
              <w:spacing w:line="360" w:lineRule="auto"/>
              <w:jc w:val="left"/>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1.供应商廉洁自律承诺书</w:t>
            </w:r>
          </w:p>
          <w:p w14:paraId="290A4046">
            <w:pPr>
              <w:snapToGrid w:val="0"/>
              <w:spacing w:line="360" w:lineRule="auto"/>
              <w:jc w:val="left"/>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2.声明须符合要求、有效、完整。否则，响应无效</w:t>
            </w:r>
          </w:p>
        </w:tc>
      </w:tr>
      <w:tr w14:paraId="3748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DBF33E0">
            <w:pPr>
              <w:snapToGrid w:val="0"/>
              <w:spacing w:line="440" w:lineRule="exact"/>
              <w:jc w:val="center"/>
              <w:textAlignment w:val="baseline"/>
              <w:rPr>
                <w:rFonts w:hint="eastAsia" w:cs="宋体"/>
                <w:sz w:val="24"/>
                <w:highlight w:val="none"/>
                <w:lang w:val="en-US" w:eastAsia="zh-CN"/>
              </w:rPr>
            </w:pPr>
            <w:r>
              <w:rPr>
                <w:rFonts w:hint="eastAsia" w:cs="宋体"/>
                <w:sz w:val="24"/>
                <w:highlight w:val="none"/>
                <w:lang w:val="en-US" w:eastAsia="zh-CN"/>
              </w:rPr>
              <w:t>7</w:t>
            </w:r>
          </w:p>
        </w:tc>
        <w:tc>
          <w:tcPr>
            <w:tcW w:w="1157" w:type="pct"/>
            <w:vAlign w:val="center"/>
          </w:tcPr>
          <w:p w14:paraId="5BA8DB59">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采购政策</w:t>
            </w:r>
          </w:p>
        </w:tc>
        <w:tc>
          <w:tcPr>
            <w:tcW w:w="1157" w:type="pct"/>
            <w:vAlign w:val="center"/>
          </w:tcPr>
          <w:p w14:paraId="39D1F2FF">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供应商</w:t>
            </w:r>
            <w:r>
              <w:rPr>
                <w:rFonts w:hint="eastAsia" w:cs="宋体"/>
                <w:kern w:val="0"/>
                <w:sz w:val="24"/>
                <w:highlight w:val="none"/>
                <w:lang w:eastAsia="zh-CN"/>
              </w:rPr>
              <w:t>应</w:t>
            </w:r>
            <w:r>
              <w:rPr>
                <w:rFonts w:hint="eastAsia" w:ascii="宋体" w:hAnsi="宋体" w:cs="宋体"/>
                <w:kern w:val="0"/>
                <w:sz w:val="24"/>
                <w:highlight w:val="none"/>
              </w:rPr>
              <w:t>为中小企业</w:t>
            </w:r>
          </w:p>
        </w:tc>
        <w:tc>
          <w:tcPr>
            <w:tcW w:w="2400" w:type="pct"/>
            <w:vAlign w:val="center"/>
          </w:tcPr>
          <w:p w14:paraId="4DED13BD">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本项目为专门面向中小企业的采购项目，供应商须提供有效的《中小企业声明函》，或提供有效的《残疾人福利性单位声明函》或属于监狱企业的证明文件视同小型、微型企业。</w:t>
            </w:r>
          </w:p>
        </w:tc>
      </w:tr>
      <w:tr w14:paraId="0507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F488EDC">
            <w:pPr>
              <w:snapToGrid w:val="0"/>
              <w:spacing w:line="440" w:lineRule="exact"/>
              <w:jc w:val="center"/>
              <w:textAlignment w:val="baseline"/>
              <w:rPr>
                <w:rFonts w:hint="default" w:cs="宋体"/>
                <w:sz w:val="24"/>
                <w:highlight w:val="none"/>
                <w:lang w:val="en-US" w:eastAsia="zh-CN"/>
              </w:rPr>
            </w:pPr>
            <w:r>
              <w:rPr>
                <w:rFonts w:hint="eastAsia" w:cs="宋体"/>
                <w:sz w:val="24"/>
                <w:highlight w:val="none"/>
                <w:lang w:val="en-US" w:eastAsia="zh-CN"/>
              </w:rPr>
              <w:t>8</w:t>
            </w:r>
          </w:p>
        </w:tc>
        <w:tc>
          <w:tcPr>
            <w:tcW w:w="1157" w:type="pct"/>
            <w:vAlign w:val="center"/>
          </w:tcPr>
          <w:p w14:paraId="2B35B20D">
            <w:pPr>
              <w:snapToGrid w:val="0"/>
              <w:spacing w:line="360" w:lineRule="auto"/>
              <w:jc w:val="center"/>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基本资质</w:t>
            </w:r>
          </w:p>
        </w:tc>
        <w:tc>
          <w:tcPr>
            <w:tcW w:w="1157" w:type="pct"/>
            <w:vAlign w:val="center"/>
          </w:tcPr>
          <w:p w14:paraId="012DF397">
            <w:pPr>
              <w:snapToGrid w:val="0"/>
              <w:spacing w:line="360" w:lineRule="auto"/>
              <w:jc w:val="center"/>
              <w:textAlignment w:val="baseline"/>
              <w:rPr>
                <w:rFonts w:hint="eastAsia" w:ascii="宋体" w:hAnsi="宋体" w:cs="宋体"/>
                <w:kern w:val="0"/>
                <w:sz w:val="24"/>
                <w:highlight w:val="none"/>
              </w:rPr>
            </w:pPr>
            <w:r>
              <w:rPr>
                <w:rFonts w:hint="eastAsia" w:ascii="宋体" w:hAnsi="宋体" w:cs="宋体"/>
                <w:kern w:val="0"/>
                <w:sz w:val="24"/>
                <w:highlight w:val="none"/>
              </w:rPr>
              <w:t>磋商保证金提交凭证</w:t>
            </w:r>
          </w:p>
        </w:tc>
        <w:tc>
          <w:tcPr>
            <w:tcW w:w="2400" w:type="pct"/>
            <w:vAlign w:val="center"/>
          </w:tcPr>
          <w:p w14:paraId="5F0D8BCF">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供应商须在磋商前提交磋商保证金。磋商保证金应当以电汇、支票、汇票、本票或者金融机构、担保机构出具的保函等非现金形式提交，响应文件中需附保证金交款凭证及其基本存款账户开户许可证或基本存款账户信息材料。</w:t>
            </w:r>
          </w:p>
          <w:p w14:paraId="11465DC0">
            <w:pPr>
              <w:snapToGrid w:val="0"/>
              <w:spacing w:line="360" w:lineRule="auto"/>
              <w:jc w:val="left"/>
              <w:textAlignment w:val="baseline"/>
              <w:rPr>
                <w:rFonts w:hint="eastAsia" w:ascii="宋体" w:hAnsi="宋体" w:cs="宋体"/>
                <w:kern w:val="0"/>
                <w:sz w:val="24"/>
                <w:highlight w:val="none"/>
              </w:rPr>
            </w:pPr>
            <w:r>
              <w:rPr>
                <w:rFonts w:hint="eastAsia" w:ascii="宋体" w:hAnsi="宋体" w:cs="宋体"/>
                <w:kern w:val="0"/>
                <w:sz w:val="24"/>
                <w:highlight w:val="none"/>
              </w:rPr>
              <w:t>未按要求提交磋商保证金，或所提交保证金不完全符合各项要求的磋商，将被视为无效响应。</w:t>
            </w:r>
          </w:p>
          <w:p w14:paraId="25A4789A">
            <w:pPr>
              <w:snapToGrid w:val="0"/>
              <w:spacing w:line="360" w:lineRule="auto"/>
              <w:jc w:val="left"/>
              <w:textAlignment w:val="baseline"/>
              <w:rPr>
                <w:rFonts w:hint="eastAsia" w:ascii="宋体" w:hAnsi="宋体" w:eastAsia="宋体" w:cs="宋体"/>
                <w:kern w:val="0"/>
                <w:sz w:val="24"/>
                <w:highlight w:val="none"/>
                <w:lang w:val="en-US" w:eastAsia="zh-CN"/>
              </w:rPr>
            </w:pPr>
            <w:r>
              <w:rPr>
                <w:rFonts w:hint="eastAsia" w:ascii="宋体" w:hAnsi="宋体" w:cs="宋体"/>
                <w:kern w:val="0"/>
                <w:sz w:val="24"/>
                <w:highlight w:val="none"/>
              </w:rPr>
              <w:t>证明文件清晰有效、符合要求。</w:t>
            </w:r>
          </w:p>
        </w:tc>
      </w:tr>
    </w:tbl>
    <w:p w14:paraId="26C0A565">
      <w:pPr>
        <w:spacing w:line="360" w:lineRule="auto"/>
        <w:rPr>
          <w:rFonts w:ascii="宋体" w:hAnsi="宋体" w:eastAsia="宋体" w:cs="Times New Roman"/>
          <w:sz w:val="24"/>
        </w:rPr>
      </w:pPr>
      <w:r>
        <w:rPr>
          <w:sz w:val="24"/>
        </w:rPr>
        <w:t>说明：</w:t>
      </w:r>
      <w:r>
        <w:rPr>
          <w:rFonts w:hint="eastAsia" w:ascii="宋体" w:hAnsi="宋体" w:eastAsia="宋体" w:cs="Times New Roman"/>
          <w:sz w:val="24"/>
          <w:lang w:val="en-US" w:eastAsia="zh-CN"/>
        </w:rPr>
        <w:t>1.</w:t>
      </w:r>
      <w:r>
        <w:rPr>
          <w:rFonts w:ascii="宋体" w:hAnsi="宋体" w:eastAsia="宋体" w:cs="Times New Roman"/>
          <w:sz w:val="24"/>
        </w:rPr>
        <w:t>除上述内容外，供应商提供的其他材料，不作为资格审查的内容。</w:t>
      </w:r>
    </w:p>
    <w:p w14:paraId="40B72200">
      <w:pPr>
        <w:spacing w:line="360" w:lineRule="auto"/>
        <w:ind w:firstLine="720" w:firstLineChars="300"/>
        <w:rPr>
          <w:rFonts w:hint="eastAsia" w:ascii="宋体" w:hAnsi="宋体" w:eastAsia="宋体" w:cs="宋体"/>
          <w:spacing w:val="10"/>
          <w:kern w:val="0"/>
          <w:sz w:val="24"/>
          <w:szCs w:val="24"/>
          <w:highlight w:val="none"/>
        </w:rPr>
      </w:pPr>
      <w:r>
        <w:rPr>
          <w:rFonts w:hint="eastAsia" w:ascii="宋体" w:hAnsi="宋体" w:eastAsia="宋体" w:cs="Times New Roman"/>
          <w:sz w:val="24"/>
          <w:lang w:val="en-US" w:eastAsia="zh-CN"/>
        </w:rPr>
        <w:t>2.根据财政部《关于促进政府采购公平竞争优化营商环境的通知》（财库〔2019〕38号）第三条“加强政府采购执行管理”明确规定：采购人、采购代理机构对投标（响应）文件的格式、形式要求应当简化明确，不得因装订、纸张、文件排序等非实质性的格式、形式问题限制和影响供应商投标（响应）。</w:t>
      </w:r>
    </w:p>
    <w:p w14:paraId="1B1956C7">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4E1B5019">
      <w:pPr>
        <w:bidi w:val="0"/>
        <w:jc w:val="center"/>
        <w:rPr>
          <w:rFonts w:hint="eastAsia" w:ascii="宋体" w:hAnsi="宋体" w:eastAsia="宋体" w:cs="宋体"/>
          <w:highlight w:val="none"/>
        </w:rPr>
      </w:pPr>
      <w:r>
        <w:rPr>
          <w:rFonts w:hint="eastAsia" w:ascii="宋体" w:hAnsi="宋体" w:eastAsia="宋体" w:cs="宋体"/>
          <w:highlight w:val="none"/>
        </w:rPr>
        <w:t>二、符合性审查要求</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10"/>
        <w:gridCol w:w="2289"/>
        <w:gridCol w:w="4773"/>
      </w:tblGrid>
      <w:tr w14:paraId="6309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0AA93202">
            <w:pPr>
              <w:pStyle w:val="24"/>
              <w:bidi w:val="0"/>
              <w:rPr>
                <w:rFonts w:hint="eastAsia" w:ascii="宋体" w:hAnsi="宋体" w:eastAsia="宋体" w:cs="宋体"/>
                <w:highlight w:val="none"/>
              </w:rPr>
            </w:pPr>
            <w:r>
              <w:rPr>
                <w:rFonts w:hint="eastAsia" w:ascii="宋体" w:hAnsi="宋体" w:eastAsia="宋体" w:cs="宋体"/>
                <w:highlight w:val="none"/>
              </w:rPr>
              <w:t>序号</w:t>
            </w:r>
          </w:p>
        </w:tc>
        <w:tc>
          <w:tcPr>
            <w:tcW w:w="1310" w:type="dxa"/>
            <w:noWrap w:val="0"/>
            <w:vAlign w:val="center"/>
          </w:tcPr>
          <w:p w14:paraId="1CE29076">
            <w:pPr>
              <w:pStyle w:val="24"/>
              <w:bidi w:val="0"/>
              <w:rPr>
                <w:rFonts w:hint="eastAsia" w:ascii="宋体" w:hAnsi="宋体" w:eastAsia="宋体" w:cs="宋体"/>
                <w:highlight w:val="none"/>
              </w:rPr>
            </w:pPr>
            <w:r>
              <w:rPr>
                <w:rFonts w:hint="eastAsia" w:ascii="宋体" w:hAnsi="宋体" w:eastAsia="宋体" w:cs="宋体"/>
                <w:highlight w:val="none"/>
              </w:rPr>
              <w:t>类型</w:t>
            </w:r>
          </w:p>
        </w:tc>
        <w:tc>
          <w:tcPr>
            <w:tcW w:w="2289" w:type="dxa"/>
            <w:noWrap w:val="0"/>
            <w:vAlign w:val="center"/>
          </w:tcPr>
          <w:p w14:paraId="08C7F246">
            <w:pPr>
              <w:pStyle w:val="24"/>
              <w:bidi w:val="0"/>
              <w:rPr>
                <w:rFonts w:hint="eastAsia" w:ascii="宋体" w:hAnsi="宋体" w:eastAsia="宋体" w:cs="宋体"/>
                <w:highlight w:val="none"/>
              </w:rPr>
            </w:pPr>
            <w:r>
              <w:rPr>
                <w:rFonts w:hint="eastAsia" w:ascii="宋体" w:hAnsi="宋体" w:eastAsia="宋体" w:cs="宋体"/>
                <w:highlight w:val="none"/>
              </w:rPr>
              <w:t>要求</w:t>
            </w:r>
          </w:p>
        </w:tc>
        <w:tc>
          <w:tcPr>
            <w:tcW w:w="4773" w:type="dxa"/>
            <w:noWrap w:val="0"/>
            <w:vAlign w:val="center"/>
          </w:tcPr>
          <w:p w14:paraId="49E16D2C">
            <w:pPr>
              <w:bidi w:val="0"/>
              <w:rPr>
                <w:rFonts w:hint="eastAsia" w:ascii="宋体" w:hAnsi="宋体" w:eastAsia="宋体" w:cs="宋体"/>
                <w:highlight w:val="none"/>
              </w:rPr>
            </w:pPr>
            <w:r>
              <w:rPr>
                <w:rFonts w:hint="eastAsia" w:ascii="宋体" w:hAnsi="宋体" w:eastAsia="宋体" w:cs="宋体"/>
                <w:highlight w:val="none"/>
              </w:rPr>
              <w:t>要求说明</w:t>
            </w:r>
          </w:p>
        </w:tc>
      </w:tr>
      <w:tr w14:paraId="1A99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0C840B6A">
            <w:pPr>
              <w:pStyle w:val="24"/>
              <w:bidi w:val="0"/>
              <w:rPr>
                <w:rFonts w:hint="eastAsia" w:ascii="宋体" w:hAnsi="宋体" w:eastAsia="宋体" w:cs="宋体"/>
                <w:highlight w:val="none"/>
              </w:rPr>
            </w:pPr>
            <w:r>
              <w:rPr>
                <w:rFonts w:hint="eastAsia" w:ascii="宋体" w:hAnsi="宋体" w:eastAsia="宋体" w:cs="宋体"/>
                <w:highlight w:val="none"/>
              </w:rPr>
              <w:t>1</w:t>
            </w:r>
          </w:p>
        </w:tc>
        <w:tc>
          <w:tcPr>
            <w:tcW w:w="1310" w:type="dxa"/>
            <w:noWrap w:val="0"/>
            <w:vAlign w:val="center"/>
          </w:tcPr>
          <w:p w14:paraId="1C60946E">
            <w:pPr>
              <w:pStyle w:val="24"/>
              <w:bidi w:val="0"/>
              <w:rPr>
                <w:rFonts w:hint="eastAsia" w:ascii="宋体" w:hAnsi="宋体" w:eastAsia="宋体" w:cs="宋体"/>
                <w:highlight w:val="none"/>
                <w:lang w:eastAsia="zh-CN"/>
              </w:rPr>
            </w:pPr>
            <w:r>
              <w:rPr>
                <w:rFonts w:hint="eastAsia" w:ascii="宋体" w:hAnsi="宋体" w:eastAsia="宋体" w:cs="宋体"/>
                <w:highlight w:val="none"/>
                <w:lang w:eastAsia="zh-CN"/>
              </w:rPr>
              <w:t>商务</w:t>
            </w:r>
          </w:p>
        </w:tc>
        <w:tc>
          <w:tcPr>
            <w:tcW w:w="2289" w:type="dxa"/>
            <w:noWrap w:val="0"/>
            <w:vAlign w:val="center"/>
          </w:tcPr>
          <w:p w14:paraId="46AE1D39">
            <w:pPr>
              <w:pStyle w:val="24"/>
              <w:bidi w:val="0"/>
              <w:rPr>
                <w:rFonts w:hint="eastAsia" w:ascii="宋体" w:hAnsi="宋体" w:eastAsia="宋体" w:cs="宋体"/>
                <w:highlight w:val="none"/>
              </w:rPr>
            </w:pPr>
            <w:r>
              <w:rPr>
                <w:rFonts w:hint="eastAsia" w:ascii="宋体" w:hAnsi="宋体" w:eastAsia="宋体" w:cs="宋体"/>
                <w:highlight w:val="none"/>
              </w:rPr>
              <w:t>对供应商提供的法定代表人（负责人）身份证明文件、法定代表人授权书、</w:t>
            </w:r>
            <w:r>
              <w:rPr>
                <w:rFonts w:hint="eastAsia" w:ascii="宋体" w:hAnsi="宋体" w:eastAsia="宋体" w:cs="宋体"/>
                <w:highlight w:val="none"/>
                <w:lang w:eastAsia="zh-CN"/>
              </w:rPr>
              <w:t>磋商函</w:t>
            </w:r>
            <w:r>
              <w:rPr>
                <w:rFonts w:hint="eastAsia" w:ascii="宋体" w:hAnsi="宋体" w:eastAsia="宋体" w:cs="宋体"/>
                <w:highlight w:val="none"/>
              </w:rPr>
              <w:t>的符合性、完整性进行审查。</w:t>
            </w:r>
          </w:p>
        </w:tc>
        <w:tc>
          <w:tcPr>
            <w:tcW w:w="4773" w:type="dxa"/>
            <w:noWrap w:val="0"/>
            <w:vAlign w:val="center"/>
          </w:tcPr>
          <w:p w14:paraId="49A19ACB">
            <w:pPr>
              <w:bidi w:val="0"/>
              <w:rPr>
                <w:rFonts w:hint="eastAsia" w:ascii="宋体" w:hAnsi="宋体" w:eastAsia="宋体" w:cs="宋体"/>
                <w:highlight w:val="none"/>
              </w:rPr>
            </w:pPr>
            <w:r>
              <w:rPr>
                <w:rFonts w:hint="eastAsia" w:ascii="宋体" w:hAnsi="宋体" w:eastAsia="宋体" w:cs="宋体"/>
                <w:highlight w:val="none"/>
              </w:rPr>
              <w:t>1、审核法定代表人身份证明文件、法定代表人授权书</w:t>
            </w:r>
            <w:r>
              <w:rPr>
                <w:rFonts w:hint="eastAsia" w:ascii="宋体" w:hAnsi="宋体" w:eastAsia="宋体" w:cs="宋体"/>
                <w:highlight w:val="none"/>
                <w:lang w:eastAsia="zh-CN"/>
              </w:rPr>
              <w:t>、磋商函</w:t>
            </w:r>
            <w:r>
              <w:rPr>
                <w:rFonts w:hint="eastAsia" w:ascii="宋体" w:hAnsi="宋体" w:eastAsia="宋体" w:cs="宋体"/>
                <w:highlight w:val="none"/>
              </w:rPr>
              <w:t>是否按响应文件格式要求格式提供；内容是否完整；文件有效期是否符合</w:t>
            </w:r>
            <w:r>
              <w:rPr>
                <w:rFonts w:hint="eastAsia" w:ascii="宋体" w:hAnsi="宋体" w:eastAsia="宋体" w:cs="宋体"/>
                <w:highlight w:val="none"/>
                <w:lang w:eastAsia="zh-CN"/>
              </w:rPr>
              <w:t>磋商</w:t>
            </w:r>
            <w:r>
              <w:rPr>
                <w:rFonts w:hint="eastAsia" w:ascii="宋体" w:hAnsi="宋体" w:eastAsia="宋体" w:cs="宋体"/>
                <w:highlight w:val="none"/>
              </w:rPr>
              <w:t>文件要求；授权人签字是否在授权书有效期内；是否按</w:t>
            </w:r>
            <w:r>
              <w:rPr>
                <w:rFonts w:hint="eastAsia" w:ascii="宋体" w:hAnsi="宋体" w:eastAsia="宋体" w:cs="宋体"/>
                <w:highlight w:val="none"/>
                <w:lang w:eastAsia="zh-CN"/>
              </w:rPr>
              <w:t>磋商</w:t>
            </w:r>
            <w:r>
              <w:rPr>
                <w:rFonts w:hint="eastAsia" w:ascii="宋体" w:hAnsi="宋体" w:eastAsia="宋体" w:cs="宋体"/>
                <w:highlight w:val="none"/>
              </w:rPr>
              <w:t>文件要求对其进行了签署、盖章等。</w:t>
            </w:r>
          </w:p>
          <w:p w14:paraId="5DD92C85">
            <w:pPr>
              <w:bidi w:val="0"/>
              <w:rPr>
                <w:rFonts w:hint="eastAsia" w:ascii="宋体" w:hAnsi="宋体" w:eastAsia="宋体" w:cs="宋体"/>
                <w:highlight w:val="none"/>
              </w:rPr>
            </w:pPr>
            <w:r>
              <w:rPr>
                <w:rFonts w:hint="eastAsia" w:ascii="宋体" w:hAnsi="宋体" w:eastAsia="宋体" w:cs="宋体"/>
                <w:highlight w:val="none"/>
              </w:rPr>
              <w:t>全部符合，即为有效，否则，响应无效。</w:t>
            </w:r>
          </w:p>
          <w:p w14:paraId="7D3D7565">
            <w:pPr>
              <w:bidi w:val="0"/>
              <w:rPr>
                <w:rFonts w:hint="eastAsia" w:ascii="宋体" w:hAnsi="宋体" w:eastAsia="宋体" w:cs="宋体"/>
                <w:highlight w:val="none"/>
              </w:rPr>
            </w:pPr>
            <w:r>
              <w:rPr>
                <w:rFonts w:hint="eastAsia" w:ascii="宋体" w:hAnsi="宋体" w:eastAsia="宋体" w:cs="宋体"/>
                <w:highlight w:val="none"/>
              </w:rPr>
              <w:t>2、证明文件须内容完整、签署符合要求、加盖电子CA章。否则，响应无效。</w:t>
            </w:r>
          </w:p>
        </w:tc>
      </w:tr>
      <w:tr w14:paraId="17F0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11C6CB34">
            <w:pPr>
              <w:pStyle w:val="24"/>
              <w:bidi w:val="0"/>
              <w:rPr>
                <w:rFonts w:hint="eastAsia" w:ascii="宋体" w:hAnsi="宋体" w:eastAsia="宋体" w:cs="宋体"/>
                <w:highlight w:val="none"/>
              </w:rPr>
            </w:pPr>
            <w:r>
              <w:rPr>
                <w:rFonts w:hint="eastAsia" w:ascii="宋体" w:hAnsi="宋体" w:eastAsia="宋体" w:cs="宋体"/>
                <w:highlight w:val="none"/>
              </w:rPr>
              <w:t>2</w:t>
            </w:r>
          </w:p>
        </w:tc>
        <w:tc>
          <w:tcPr>
            <w:tcW w:w="1310" w:type="dxa"/>
            <w:noWrap w:val="0"/>
            <w:vAlign w:val="center"/>
          </w:tcPr>
          <w:p w14:paraId="63B8A372">
            <w:pPr>
              <w:pStyle w:val="24"/>
              <w:bidi w:val="0"/>
              <w:rPr>
                <w:rFonts w:hint="eastAsia" w:ascii="宋体" w:hAnsi="宋体" w:eastAsia="宋体" w:cs="宋体"/>
                <w:highlight w:val="none"/>
                <w:lang w:eastAsia="zh-CN"/>
              </w:rPr>
            </w:pPr>
            <w:r>
              <w:rPr>
                <w:rFonts w:hint="eastAsia" w:ascii="宋体" w:hAnsi="宋体" w:eastAsia="宋体" w:cs="宋体"/>
                <w:highlight w:val="none"/>
                <w:lang w:eastAsia="zh-CN"/>
              </w:rPr>
              <w:t>报价</w:t>
            </w:r>
          </w:p>
        </w:tc>
        <w:tc>
          <w:tcPr>
            <w:tcW w:w="2289" w:type="dxa"/>
            <w:noWrap w:val="0"/>
            <w:vAlign w:val="center"/>
          </w:tcPr>
          <w:p w14:paraId="6EF85723">
            <w:pPr>
              <w:pStyle w:val="24"/>
              <w:bidi w:val="0"/>
              <w:rPr>
                <w:rFonts w:hint="eastAsia" w:ascii="宋体" w:hAnsi="宋体" w:eastAsia="宋体" w:cs="宋体"/>
                <w:highlight w:val="none"/>
              </w:rPr>
            </w:pPr>
            <w:r>
              <w:rPr>
                <w:rFonts w:hint="eastAsia" w:ascii="宋体" w:hAnsi="宋体" w:eastAsia="宋体" w:cs="宋体"/>
                <w:highlight w:val="none"/>
              </w:rPr>
              <w:t>对供应商的报价的符合性、完整性进行审查。</w:t>
            </w:r>
          </w:p>
        </w:tc>
        <w:tc>
          <w:tcPr>
            <w:tcW w:w="4773" w:type="dxa"/>
            <w:noWrap w:val="0"/>
            <w:vAlign w:val="center"/>
          </w:tcPr>
          <w:p w14:paraId="08FB709C">
            <w:pPr>
              <w:bidi w:val="0"/>
              <w:rPr>
                <w:rFonts w:hint="eastAsia" w:ascii="宋体" w:hAnsi="宋体" w:eastAsia="宋体" w:cs="宋体"/>
                <w:highlight w:val="none"/>
              </w:rPr>
            </w:pPr>
            <w:r>
              <w:rPr>
                <w:rFonts w:hint="eastAsia" w:ascii="宋体" w:hAnsi="宋体" w:eastAsia="宋体" w:cs="宋体"/>
                <w:highlight w:val="none"/>
              </w:rPr>
              <w:t>1、审查报价一览表、是否按</w:t>
            </w:r>
            <w:r>
              <w:rPr>
                <w:rFonts w:hint="eastAsia" w:ascii="宋体" w:hAnsi="宋体" w:eastAsia="宋体" w:cs="宋体"/>
                <w:highlight w:val="none"/>
                <w:lang w:eastAsia="zh-CN"/>
              </w:rPr>
              <w:t>磋商</w:t>
            </w:r>
            <w:r>
              <w:rPr>
                <w:rFonts w:hint="eastAsia" w:ascii="宋体" w:hAnsi="宋体" w:eastAsia="宋体" w:cs="宋体"/>
                <w:highlight w:val="none"/>
              </w:rPr>
              <w:t>文件提供格式的内容进行填写；内容是否完整；服务内容是否与</w:t>
            </w:r>
            <w:r>
              <w:rPr>
                <w:rFonts w:hint="eastAsia" w:ascii="宋体" w:hAnsi="宋体" w:eastAsia="宋体" w:cs="宋体"/>
                <w:highlight w:val="none"/>
                <w:lang w:eastAsia="zh-CN"/>
              </w:rPr>
              <w:t>磋商</w:t>
            </w:r>
            <w:r>
              <w:rPr>
                <w:rFonts w:hint="eastAsia" w:ascii="宋体" w:hAnsi="宋体" w:eastAsia="宋体" w:cs="宋体"/>
                <w:highlight w:val="none"/>
              </w:rPr>
              <w:t>文件一致；是否按</w:t>
            </w:r>
            <w:r>
              <w:rPr>
                <w:rFonts w:hint="eastAsia" w:ascii="宋体" w:hAnsi="宋体" w:eastAsia="宋体" w:cs="宋体"/>
                <w:highlight w:val="none"/>
                <w:lang w:eastAsia="zh-CN"/>
              </w:rPr>
              <w:t>磋商</w:t>
            </w:r>
            <w:r>
              <w:rPr>
                <w:rFonts w:hint="eastAsia" w:ascii="宋体" w:hAnsi="宋体" w:eastAsia="宋体" w:cs="宋体"/>
                <w:highlight w:val="none"/>
              </w:rPr>
              <w:t>文件要求对其进行了签署，授权代表的签署时间是否在授权签署时间内。全部符合，即为有效，否则，响应无效；</w:t>
            </w:r>
          </w:p>
          <w:p w14:paraId="16982149">
            <w:pPr>
              <w:bidi w:val="0"/>
              <w:rPr>
                <w:rFonts w:hint="eastAsia" w:ascii="宋体" w:hAnsi="宋体" w:eastAsia="宋体" w:cs="宋体"/>
                <w:highlight w:val="none"/>
              </w:rPr>
            </w:pPr>
            <w:r>
              <w:rPr>
                <w:rFonts w:hint="eastAsia" w:ascii="宋体" w:hAnsi="宋体" w:eastAsia="宋体" w:cs="宋体"/>
                <w:highlight w:val="none"/>
              </w:rPr>
              <w:t>2、报价若存在漏项、缺项；存在有超出本项目预算金额或最高限价的报价的，报价无效；</w:t>
            </w:r>
          </w:p>
          <w:p w14:paraId="7704EE2E">
            <w:pPr>
              <w:bidi w:val="0"/>
              <w:rPr>
                <w:rFonts w:hint="eastAsia" w:ascii="宋体" w:hAnsi="宋体" w:eastAsia="宋体" w:cs="宋体"/>
                <w:highlight w:val="none"/>
              </w:rPr>
            </w:pPr>
            <w:r>
              <w:rPr>
                <w:rFonts w:hint="eastAsia" w:ascii="宋体" w:hAnsi="宋体" w:eastAsia="宋体" w:cs="宋体"/>
                <w:highlight w:val="none"/>
              </w:rPr>
              <w:t>3、报价有可选择或可调整的报价的，报价无效；</w:t>
            </w:r>
          </w:p>
          <w:p w14:paraId="52B38708">
            <w:pPr>
              <w:bidi w:val="0"/>
              <w:rPr>
                <w:rFonts w:hint="eastAsia" w:ascii="宋体" w:hAnsi="宋体" w:eastAsia="宋体" w:cs="宋体"/>
                <w:highlight w:val="none"/>
              </w:rPr>
            </w:pPr>
            <w:r>
              <w:rPr>
                <w:rFonts w:hint="eastAsia" w:ascii="宋体" w:hAnsi="宋体" w:eastAsia="宋体" w:cs="宋体"/>
                <w:highlight w:val="none"/>
              </w:rPr>
              <w:t>4、证明文件须内容完整、签署符合要求、加盖电子CA章。否则，响应无效。</w:t>
            </w:r>
          </w:p>
        </w:tc>
      </w:tr>
      <w:tr w14:paraId="136B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6" w:type="dxa"/>
            <w:noWrap w:val="0"/>
            <w:vAlign w:val="center"/>
          </w:tcPr>
          <w:p w14:paraId="2EC6DFFB">
            <w:pPr>
              <w:pStyle w:val="14"/>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rPr>
              <w:t>3</w:t>
            </w:r>
          </w:p>
        </w:tc>
        <w:tc>
          <w:tcPr>
            <w:tcW w:w="1310" w:type="dxa"/>
            <w:noWrap w:val="0"/>
            <w:vAlign w:val="center"/>
          </w:tcPr>
          <w:p w14:paraId="29084808">
            <w:pPr>
              <w:pStyle w:val="14"/>
              <w:bidi w:val="0"/>
              <w:ind w:left="0" w:leftChars="0" w:firstLine="0" w:firstLineChars="0"/>
              <w:rPr>
                <w:rFonts w:hint="eastAsia" w:ascii="宋体" w:hAnsi="宋体" w:eastAsia="宋体" w:cs="宋体"/>
                <w:highlight w:val="none"/>
                <w:lang w:eastAsia="zh-CN"/>
              </w:rPr>
            </w:pPr>
            <w:r>
              <w:rPr>
                <w:rFonts w:hint="eastAsia" w:ascii="宋体" w:hAnsi="宋体" w:eastAsia="宋体" w:cs="宋体"/>
                <w:lang w:eastAsia="zh-CN"/>
              </w:rPr>
              <w:t>技术</w:t>
            </w:r>
          </w:p>
        </w:tc>
        <w:tc>
          <w:tcPr>
            <w:tcW w:w="2289" w:type="dxa"/>
            <w:noWrap w:val="0"/>
            <w:vAlign w:val="center"/>
          </w:tcPr>
          <w:p w14:paraId="0A8FC206">
            <w:pPr>
              <w:pStyle w:val="14"/>
              <w:bidi w:val="0"/>
              <w:ind w:left="0" w:leftChars="0" w:firstLine="0" w:firstLineChars="0"/>
              <w:rPr>
                <w:rFonts w:hint="eastAsia" w:ascii="宋体" w:hAnsi="宋体" w:eastAsia="宋体" w:cs="宋体"/>
                <w:highlight w:val="none"/>
              </w:rPr>
            </w:pPr>
            <w:r>
              <w:rPr>
                <w:rFonts w:hint="eastAsia" w:ascii="宋体" w:hAnsi="宋体" w:eastAsia="宋体" w:cs="宋体"/>
              </w:rPr>
              <w:t>对供应商提供的商务、技术要求的符合性、完整性进行审查。</w:t>
            </w:r>
          </w:p>
        </w:tc>
        <w:tc>
          <w:tcPr>
            <w:tcW w:w="4773" w:type="dxa"/>
            <w:noWrap w:val="0"/>
            <w:vAlign w:val="center"/>
          </w:tcPr>
          <w:p w14:paraId="4222265F">
            <w:pPr>
              <w:pStyle w:val="7"/>
              <w:bidi w:val="0"/>
              <w:ind w:left="0" w:leftChars="0" w:firstLine="0" w:firstLineChars="0"/>
              <w:rPr>
                <w:rFonts w:hint="eastAsia" w:ascii="宋体" w:hAnsi="宋体" w:eastAsia="宋体" w:cs="宋体"/>
              </w:rPr>
            </w:pPr>
            <w:r>
              <w:rPr>
                <w:rFonts w:hint="eastAsia" w:ascii="宋体" w:hAnsi="宋体" w:eastAsia="宋体" w:cs="宋体"/>
              </w:rPr>
              <w:t>1、审核报价</w:t>
            </w:r>
            <w:r>
              <w:rPr>
                <w:rFonts w:hint="eastAsia" w:ascii="宋体" w:hAnsi="宋体" w:eastAsia="宋体" w:cs="宋体"/>
                <w:lang w:eastAsia="zh-CN"/>
              </w:rPr>
              <w:t>一览</w:t>
            </w:r>
            <w:r>
              <w:rPr>
                <w:rFonts w:hint="eastAsia" w:ascii="宋体" w:hAnsi="宋体" w:eastAsia="宋体" w:cs="宋体"/>
              </w:rPr>
              <w:t>表</w:t>
            </w:r>
            <w:r>
              <w:rPr>
                <w:rFonts w:hint="eastAsia" w:cs="宋体"/>
                <w:lang w:eastAsia="zh-CN"/>
              </w:rPr>
              <w:t>、</w:t>
            </w:r>
            <w:r>
              <w:rPr>
                <w:rFonts w:hint="eastAsia" w:ascii="宋体" w:hAnsi="宋体" w:eastAsia="宋体" w:cs="宋体"/>
              </w:rPr>
              <w:t>主要</w:t>
            </w:r>
            <w:r>
              <w:rPr>
                <w:rFonts w:hint="eastAsia" w:ascii="宋体" w:hAnsi="宋体" w:eastAsia="宋体" w:cs="宋体"/>
                <w:lang w:eastAsia="zh-CN"/>
              </w:rPr>
              <w:t>商务、技术要求</w:t>
            </w:r>
            <w:r>
              <w:rPr>
                <w:rFonts w:hint="eastAsia" w:ascii="宋体" w:hAnsi="宋体" w:eastAsia="宋体" w:cs="宋体"/>
              </w:rPr>
              <w:t>的</w:t>
            </w:r>
            <w:r>
              <w:rPr>
                <w:rFonts w:hint="eastAsia" w:ascii="宋体" w:hAnsi="宋体" w:eastAsia="宋体" w:cs="宋体"/>
                <w:lang w:eastAsia="zh-CN"/>
              </w:rPr>
              <w:t>响应情况；</w:t>
            </w:r>
            <w:r>
              <w:rPr>
                <w:rFonts w:hint="eastAsia" w:ascii="宋体" w:hAnsi="宋体" w:eastAsia="宋体" w:cs="宋体"/>
              </w:rPr>
              <w:t>响应文件对</w:t>
            </w:r>
            <w:r>
              <w:rPr>
                <w:rFonts w:hint="eastAsia" w:ascii="宋体" w:hAnsi="宋体" w:eastAsia="宋体" w:cs="宋体"/>
                <w:lang w:eastAsia="zh-CN"/>
              </w:rPr>
              <w:t>磋商</w:t>
            </w:r>
            <w:r>
              <w:rPr>
                <w:rFonts w:hint="eastAsia" w:ascii="宋体" w:hAnsi="宋体" w:eastAsia="宋体" w:cs="宋体"/>
              </w:rPr>
              <w:t>文件中的相关要求是否做出实质性、符合性响应。</w:t>
            </w:r>
          </w:p>
          <w:p w14:paraId="72BF1016">
            <w:pPr>
              <w:pStyle w:val="7"/>
              <w:bidi w:val="0"/>
              <w:ind w:left="0" w:leftChars="0" w:firstLine="0" w:firstLineChars="0"/>
              <w:rPr>
                <w:rFonts w:hint="eastAsia" w:ascii="宋体" w:hAnsi="宋体" w:eastAsia="宋体" w:cs="宋体"/>
                <w:highlight w:val="none"/>
                <w:lang w:eastAsia="zh-CN"/>
              </w:rPr>
            </w:pPr>
            <w:r>
              <w:rPr>
                <w:rFonts w:hint="eastAsia" w:ascii="宋体" w:hAnsi="宋体" w:eastAsia="宋体" w:cs="宋体"/>
              </w:rPr>
              <w:t>2、须内容完整、签署符合要求、加盖电子CA章。否则，响应无效。</w:t>
            </w:r>
          </w:p>
        </w:tc>
      </w:tr>
    </w:tbl>
    <w:p w14:paraId="2FB6FF80">
      <w:pPr>
        <w:pStyle w:val="7"/>
        <w:bidi w:val="0"/>
        <w:rPr>
          <w:rFonts w:hint="eastAsia" w:ascii="宋体" w:hAnsi="宋体" w:eastAsia="宋体" w:cs="宋体"/>
          <w:highlight w:val="none"/>
        </w:rPr>
      </w:pPr>
      <w:r>
        <w:rPr>
          <w:rFonts w:hint="eastAsia" w:ascii="宋体" w:hAnsi="宋体" w:eastAsia="宋体" w:cs="宋体"/>
          <w:highlight w:val="none"/>
        </w:rPr>
        <w:t>说明：</w:t>
      </w:r>
    </w:p>
    <w:p w14:paraId="7AE0C5AA">
      <w:pPr>
        <w:pStyle w:val="7"/>
        <w:bidi w:val="0"/>
        <w:rPr>
          <w:rFonts w:hint="eastAsia" w:ascii="宋体" w:hAnsi="宋体" w:eastAsia="宋体" w:cs="宋体"/>
        </w:rPr>
      </w:pPr>
      <w:r>
        <w:rPr>
          <w:rFonts w:hint="eastAsia" w:ascii="宋体" w:hAnsi="宋体" w:eastAsia="宋体" w:cs="宋体"/>
        </w:rPr>
        <w:t>1.资格性、符合性审查的内容，经</w:t>
      </w:r>
      <w:r>
        <w:rPr>
          <w:rFonts w:hint="eastAsia" w:ascii="宋体" w:hAnsi="宋体" w:eastAsia="宋体" w:cs="宋体"/>
          <w:lang w:eastAsia="zh-CN"/>
        </w:rPr>
        <w:t>磋商</w:t>
      </w:r>
      <w:r>
        <w:rPr>
          <w:rFonts w:hint="eastAsia" w:ascii="宋体" w:hAnsi="宋体" w:eastAsia="宋体" w:cs="宋体"/>
        </w:rPr>
        <w:t>小组共同认定没有做出实质性响应的，将导致响应无效。</w:t>
      </w:r>
    </w:p>
    <w:p w14:paraId="320F5A06">
      <w:pPr>
        <w:pStyle w:val="7"/>
        <w:bidi w:val="0"/>
        <w:rPr>
          <w:rFonts w:hint="eastAsia" w:ascii="宋体" w:hAnsi="宋体" w:eastAsia="宋体" w:cs="宋体"/>
        </w:rPr>
      </w:pPr>
      <w:r>
        <w:rPr>
          <w:rFonts w:hint="eastAsia" w:ascii="宋体" w:hAnsi="宋体" w:eastAsia="宋体" w:cs="宋体"/>
        </w:rPr>
        <w:t>2.响应文件中项目名称、项目编号等存在前后不一致情形的，可按照</w:t>
      </w:r>
      <w:r>
        <w:rPr>
          <w:rFonts w:hint="eastAsia" w:ascii="宋体" w:hAnsi="宋体" w:eastAsia="宋体" w:cs="宋体"/>
          <w:lang w:eastAsia="zh-CN"/>
        </w:rPr>
        <w:t>磋商</w:t>
      </w:r>
      <w:r>
        <w:rPr>
          <w:rFonts w:hint="eastAsia" w:ascii="宋体" w:hAnsi="宋体" w:eastAsia="宋体" w:cs="宋体"/>
        </w:rPr>
        <w:t>文件要求做出澄清；如响应文件中所涉及内容全部与</w:t>
      </w:r>
      <w:r>
        <w:rPr>
          <w:rFonts w:hint="eastAsia" w:ascii="宋体" w:hAnsi="宋体" w:eastAsia="宋体" w:cs="宋体"/>
          <w:lang w:eastAsia="zh-CN"/>
        </w:rPr>
        <w:t>磋商</w:t>
      </w:r>
      <w:r>
        <w:rPr>
          <w:rFonts w:hint="eastAsia" w:ascii="宋体" w:hAnsi="宋体" w:eastAsia="宋体" w:cs="宋体"/>
        </w:rPr>
        <w:t>文件不一致，按无效响应处理。</w:t>
      </w:r>
    </w:p>
    <w:p w14:paraId="3ADA8CA2">
      <w:pPr>
        <w:pStyle w:val="7"/>
        <w:bidi w:val="0"/>
        <w:rPr>
          <w:rFonts w:hint="eastAsia"/>
        </w:rPr>
      </w:pPr>
      <w:r>
        <w:rPr>
          <w:rFonts w:hint="eastAsia" w:ascii="宋体" w:hAnsi="宋体" w:eastAsia="宋体" w:cs="宋体"/>
          <w:lang w:val="en-US" w:eastAsia="zh-CN"/>
        </w:rPr>
        <w:t>3.根据财政部《关于促进政府采购公平竞争优化营商环境的通知》（财库〔2019〕38号）第三条“加强政府采购执行管理”明确规定：采购人、采购代理机构对投标（响应）文件的格式、形式要求应当简化明确，不得因装订、纸张、文件排序等非实质性的格式、形式问题限制和影响供应商投标（响应）。</w:t>
      </w:r>
    </w:p>
    <w:p w14:paraId="1D964809">
      <w:pPr>
        <w:pStyle w:val="7"/>
        <w:bidi w:val="0"/>
        <w:rPr>
          <w:rFonts w:hint="eastAsia" w:ascii="宋体" w:hAnsi="宋体" w:eastAsia="宋体" w:cs="宋体"/>
        </w:rPr>
      </w:pPr>
      <w:r>
        <w:rPr>
          <w:rFonts w:hint="eastAsia" w:cs="宋体"/>
          <w:lang w:val="en-US" w:eastAsia="zh-CN"/>
        </w:rPr>
        <w:t>4.</w:t>
      </w:r>
      <w:r>
        <w:rPr>
          <w:rFonts w:hint="eastAsia" w:ascii="宋体" w:hAnsi="宋体" w:eastAsia="宋体" w:cs="宋体"/>
        </w:rPr>
        <w:t>无效响应的情形</w:t>
      </w:r>
    </w:p>
    <w:p w14:paraId="2FF665BD">
      <w:pPr>
        <w:pStyle w:val="7"/>
        <w:bidi w:val="0"/>
        <w:rPr>
          <w:rFonts w:hint="eastAsia" w:ascii="宋体" w:hAnsi="宋体" w:eastAsia="宋体" w:cs="宋体"/>
        </w:rPr>
      </w:pPr>
      <w:r>
        <w:rPr>
          <w:rFonts w:hint="eastAsia" w:ascii="宋体" w:hAnsi="宋体" w:eastAsia="宋体" w:cs="宋体"/>
        </w:rPr>
        <w:t>未通过资格性、符合性审查的响应文件为无效响应。</w:t>
      </w:r>
    </w:p>
    <w:p w14:paraId="6329A6CB">
      <w:pPr>
        <w:rPr>
          <w:rFonts w:hint="eastAsia" w:ascii="宋体" w:hAnsi="宋体" w:eastAsia="宋体" w:cs="宋体"/>
          <w:highlight w:val="none"/>
        </w:rPr>
      </w:pPr>
      <w:r>
        <w:rPr>
          <w:rFonts w:hint="eastAsia" w:ascii="宋体" w:hAnsi="宋体" w:eastAsia="宋体" w:cs="宋体"/>
          <w:highlight w:val="none"/>
        </w:rPr>
        <w:br w:type="page"/>
      </w:r>
    </w:p>
    <w:p w14:paraId="566C704F">
      <w:pPr>
        <w:pStyle w:val="2"/>
        <w:bidi w:val="0"/>
        <w:rPr>
          <w:rFonts w:hint="eastAsia" w:ascii="宋体" w:hAnsi="宋体" w:eastAsia="宋体" w:cs="宋体"/>
          <w:highlight w:val="none"/>
        </w:rPr>
      </w:pPr>
      <w:bookmarkStart w:id="102" w:name="_Toc27098"/>
      <w:r>
        <w:rPr>
          <w:rFonts w:hint="eastAsia" w:ascii="宋体" w:hAnsi="宋体" w:eastAsia="宋体" w:cs="宋体"/>
          <w:highlight w:val="none"/>
        </w:rPr>
        <w:t>第</w:t>
      </w:r>
      <w:r>
        <w:rPr>
          <w:rFonts w:hint="eastAsia" w:ascii="宋体" w:hAnsi="宋体" w:eastAsia="宋体" w:cs="宋体"/>
          <w:highlight w:val="none"/>
          <w:lang w:eastAsia="zh-CN"/>
        </w:rPr>
        <w:t>四章</w:t>
      </w:r>
      <w:r>
        <w:rPr>
          <w:rFonts w:hint="eastAsia" w:ascii="宋体" w:hAnsi="宋体" w:eastAsia="宋体" w:cs="宋体"/>
          <w:highlight w:val="none"/>
        </w:rPr>
        <w:t xml:space="preserve"> 评分办法</w:t>
      </w:r>
      <w:bookmarkEnd w:id="102"/>
    </w:p>
    <w:p w14:paraId="6E5BC6F6">
      <w:pPr>
        <w:pStyle w:val="7"/>
        <w:bidi w:val="0"/>
        <w:rPr>
          <w:rFonts w:hint="eastAsia" w:ascii="宋体" w:hAnsi="宋体" w:eastAsia="宋体" w:cs="宋体"/>
          <w:highlight w:val="none"/>
        </w:rPr>
      </w:pPr>
      <w:r>
        <w:rPr>
          <w:rFonts w:hint="eastAsia" w:ascii="宋体" w:hAnsi="宋体" w:eastAsia="宋体" w:cs="宋体"/>
          <w:highlight w:val="none"/>
        </w:rPr>
        <w:t>一、将仅对按照本文件须知确定为实质上响应磋商文件要求的</w:t>
      </w:r>
      <w:r>
        <w:rPr>
          <w:rFonts w:hint="eastAsia" w:ascii="宋体" w:hAnsi="宋体" w:eastAsia="宋体" w:cs="宋体"/>
          <w:highlight w:val="none"/>
          <w:lang w:eastAsia="zh-CN"/>
        </w:rPr>
        <w:t>响应文件</w:t>
      </w:r>
      <w:r>
        <w:rPr>
          <w:rFonts w:hint="eastAsia" w:ascii="宋体" w:hAnsi="宋体" w:eastAsia="宋体" w:cs="宋体"/>
          <w:highlight w:val="none"/>
        </w:rPr>
        <w:t>进行评价与比较。</w:t>
      </w:r>
    </w:p>
    <w:p w14:paraId="675B011F">
      <w:pPr>
        <w:pStyle w:val="7"/>
        <w:bidi w:val="0"/>
        <w:rPr>
          <w:rFonts w:hint="eastAsia" w:ascii="宋体" w:hAnsi="宋体" w:eastAsia="宋体" w:cs="宋体"/>
          <w:highlight w:val="none"/>
        </w:rPr>
      </w:pPr>
      <w:r>
        <w:rPr>
          <w:rFonts w:hint="eastAsia" w:ascii="宋体" w:hAnsi="宋体" w:eastAsia="宋体" w:cs="宋体"/>
          <w:highlight w:val="none"/>
        </w:rPr>
        <w:t>二、评标方法</w:t>
      </w:r>
    </w:p>
    <w:p w14:paraId="0C364309">
      <w:pPr>
        <w:pStyle w:val="7"/>
        <w:bidi w:val="0"/>
        <w:rPr>
          <w:rFonts w:hint="eastAsia" w:ascii="宋体" w:hAnsi="宋体" w:eastAsia="宋体" w:cs="宋体"/>
          <w:highlight w:val="none"/>
          <w:lang w:val="en-US" w:eastAsia="zh-CN"/>
        </w:rPr>
      </w:pPr>
      <w:r>
        <w:rPr>
          <w:rFonts w:hint="eastAsia" w:ascii="宋体" w:hAnsi="宋体" w:eastAsia="宋体" w:cs="宋体"/>
          <w:highlight w:val="none"/>
        </w:rPr>
        <w:t>本次评标采用综合评分法，综合评分的主要因素为</w:t>
      </w:r>
      <w:r>
        <w:rPr>
          <w:rFonts w:hint="eastAsia" w:ascii="宋体" w:hAnsi="宋体" w:eastAsia="宋体" w:cs="宋体"/>
          <w:highlight w:val="none"/>
          <w:lang w:eastAsia="zh-CN"/>
        </w:rPr>
        <w:t>报价、</w:t>
      </w:r>
      <w:r>
        <w:rPr>
          <w:rFonts w:hint="eastAsia" w:ascii="宋体" w:hAnsi="宋体" w:eastAsia="宋体" w:cs="宋体"/>
          <w:highlight w:val="none"/>
        </w:rPr>
        <w:t>业绩、</w:t>
      </w:r>
      <w:r>
        <w:rPr>
          <w:rFonts w:hint="eastAsia" w:cs="宋体"/>
          <w:highlight w:val="none"/>
          <w:lang w:val="en-US" w:eastAsia="zh-CN"/>
        </w:rPr>
        <w:t>技术服务方案</w:t>
      </w:r>
      <w:r>
        <w:rPr>
          <w:rFonts w:hint="eastAsia" w:ascii="宋体" w:hAnsi="宋体" w:eastAsia="宋体" w:cs="宋体"/>
          <w:highlight w:val="none"/>
        </w:rPr>
        <w:t>以及对磋商文件的响应程度。每一</w:t>
      </w:r>
      <w:r>
        <w:rPr>
          <w:rFonts w:hint="eastAsia" w:ascii="宋体" w:hAnsi="宋体" w:eastAsia="宋体" w:cs="宋体"/>
          <w:highlight w:val="none"/>
          <w:lang w:eastAsia="zh-CN"/>
        </w:rPr>
        <w:t>供应商</w:t>
      </w:r>
      <w:r>
        <w:rPr>
          <w:rFonts w:hint="eastAsia" w:ascii="宋体" w:hAnsi="宋体" w:eastAsia="宋体" w:cs="宋体"/>
          <w:highlight w:val="none"/>
        </w:rPr>
        <w:t>的商务、服务、政策因素的最终得分为所有评委评分的算术平均值。</w:t>
      </w:r>
    </w:p>
    <w:p w14:paraId="1D97ABF3">
      <w:pPr>
        <w:pStyle w:val="7"/>
        <w:bidi w:val="0"/>
        <w:rPr>
          <w:rFonts w:hint="eastAsia" w:ascii="宋体" w:hAnsi="宋体" w:eastAsia="宋体" w:cs="宋体"/>
          <w:highlight w:val="none"/>
          <w:lang w:val="en-US" w:eastAsia="zh-CN"/>
        </w:rPr>
      </w:pPr>
      <w:r>
        <w:rPr>
          <w:rFonts w:hint="eastAsia" w:ascii="宋体" w:hAnsi="宋体" w:eastAsia="宋体" w:cs="宋体"/>
          <w:highlight w:val="none"/>
          <w:lang w:eastAsia="zh-CN"/>
        </w:rPr>
        <w:t>三、</w:t>
      </w:r>
      <w:r>
        <w:rPr>
          <w:rFonts w:hint="eastAsia" w:ascii="宋体" w:hAnsi="宋体" w:eastAsia="宋体" w:cs="宋体"/>
          <w:highlight w:val="none"/>
        </w:rPr>
        <w:t>评定内容及标准</w:t>
      </w:r>
      <w:r>
        <w:rPr>
          <w:rFonts w:hint="eastAsia" w:ascii="宋体" w:hAnsi="宋体" w:eastAsia="宋体" w:cs="宋体"/>
          <w:highlight w:val="none"/>
          <w:lang w:val="en-US" w:eastAsia="zh-CN"/>
        </w:rPr>
        <w:t>见附表：</w:t>
      </w:r>
    </w:p>
    <w:tbl>
      <w:tblPr>
        <w:tblStyle w:val="1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828"/>
        <w:gridCol w:w="6135"/>
      </w:tblGrid>
      <w:tr w14:paraId="14EC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55" w:type="dxa"/>
            <w:noWrap w:val="0"/>
            <w:vAlign w:val="center"/>
          </w:tcPr>
          <w:p w14:paraId="370EFA2E">
            <w:pPr>
              <w:pStyle w:val="14"/>
              <w:bidi w:val="0"/>
              <w:ind w:left="0" w:leftChars="0" w:firstLine="0" w:firstLineChars="0"/>
              <w:rPr>
                <w:rFonts w:hint="eastAsia" w:ascii="宋体" w:hAnsi="宋体" w:eastAsia="宋体" w:cs="宋体"/>
                <w:b/>
                <w:bCs/>
                <w:highlight w:val="none"/>
              </w:rPr>
            </w:pPr>
            <w:r>
              <w:rPr>
                <w:rFonts w:hint="eastAsia" w:ascii="宋体" w:hAnsi="宋体" w:eastAsia="宋体" w:cs="宋体"/>
                <w:b/>
                <w:bCs/>
              </w:rPr>
              <w:t>评审因素</w:t>
            </w:r>
          </w:p>
        </w:tc>
        <w:tc>
          <w:tcPr>
            <w:tcW w:w="828" w:type="dxa"/>
            <w:noWrap w:val="0"/>
            <w:vAlign w:val="center"/>
          </w:tcPr>
          <w:p w14:paraId="530614F4">
            <w:pPr>
              <w:pStyle w:val="14"/>
              <w:bidi w:val="0"/>
              <w:ind w:left="0" w:leftChars="0" w:firstLine="0" w:firstLineChars="0"/>
              <w:rPr>
                <w:rFonts w:hint="eastAsia" w:ascii="宋体" w:hAnsi="宋体" w:eastAsia="宋体" w:cs="宋体"/>
                <w:b/>
                <w:bCs/>
                <w:highlight w:val="none"/>
              </w:rPr>
            </w:pPr>
            <w:r>
              <w:rPr>
                <w:rFonts w:hint="eastAsia" w:ascii="宋体" w:hAnsi="宋体" w:eastAsia="宋体" w:cs="宋体"/>
                <w:b/>
                <w:bCs/>
              </w:rPr>
              <w:t>分值</w:t>
            </w:r>
          </w:p>
        </w:tc>
        <w:tc>
          <w:tcPr>
            <w:tcW w:w="6135" w:type="dxa"/>
            <w:noWrap w:val="0"/>
            <w:vAlign w:val="center"/>
          </w:tcPr>
          <w:p w14:paraId="3A085E30">
            <w:pPr>
              <w:pStyle w:val="14"/>
              <w:bidi w:val="0"/>
              <w:ind w:left="0" w:leftChars="0" w:firstLine="0" w:firstLineChars="0"/>
              <w:rPr>
                <w:rFonts w:hint="eastAsia" w:ascii="宋体" w:hAnsi="宋体" w:eastAsia="宋体" w:cs="宋体"/>
                <w:b/>
                <w:bCs/>
                <w:highlight w:val="none"/>
              </w:rPr>
            </w:pPr>
            <w:r>
              <w:rPr>
                <w:rFonts w:hint="eastAsia" w:ascii="宋体" w:hAnsi="宋体" w:eastAsia="宋体" w:cs="宋体"/>
                <w:b/>
                <w:bCs/>
              </w:rPr>
              <w:t>评审标准</w:t>
            </w:r>
          </w:p>
        </w:tc>
      </w:tr>
      <w:tr w14:paraId="646C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55" w:type="dxa"/>
            <w:noWrap w:val="0"/>
            <w:vAlign w:val="center"/>
          </w:tcPr>
          <w:p w14:paraId="3D336EC5">
            <w:pPr>
              <w:pStyle w:val="14"/>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rPr>
              <w:t>一、商务部分</w:t>
            </w:r>
          </w:p>
        </w:tc>
        <w:tc>
          <w:tcPr>
            <w:tcW w:w="828" w:type="dxa"/>
            <w:noWrap w:val="0"/>
            <w:vAlign w:val="center"/>
          </w:tcPr>
          <w:p w14:paraId="41C29216">
            <w:pPr>
              <w:pStyle w:val="14"/>
              <w:bidi w:val="0"/>
              <w:ind w:left="0" w:leftChars="0" w:firstLine="0" w:firstLineChars="0"/>
              <w:rPr>
                <w:rFonts w:hint="eastAsia" w:ascii="宋体" w:hAnsi="宋体" w:eastAsia="宋体" w:cs="宋体"/>
                <w:b/>
                <w:bCs/>
                <w:color w:val="auto"/>
                <w:highlight w:val="none"/>
              </w:rPr>
            </w:pPr>
            <w:r>
              <w:rPr>
                <w:rFonts w:hint="eastAsia" w:cs="宋体"/>
                <w:b/>
                <w:bCs/>
                <w:color w:val="auto"/>
                <w:lang w:val="en-US" w:eastAsia="zh-CN"/>
              </w:rPr>
              <w:t>10</w:t>
            </w:r>
            <w:r>
              <w:rPr>
                <w:rFonts w:hint="eastAsia" w:ascii="宋体" w:hAnsi="宋体" w:eastAsia="宋体" w:cs="宋体"/>
                <w:b/>
                <w:bCs/>
                <w:color w:val="auto"/>
              </w:rPr>
              <w:t>分</w:t>
            </w:r>
          </w:p>
        </w:tc>
        <w:tc>
          <w:tcPr>
            <w:tcW w:w="6135" w:type="dxa"/>
            <w:noWrap w:val="0"/>
            <w:vAlign w:val="center"/>
          </w:tcPr>
          <w:p w14:paraId="0060A2DB">
            <w:pPr>
              <w:pStyle w:val="14"/>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rPr>
              <w:t>(磋商小组共同认定)</w:t>
            </w:r>
          </w:p>
        </w:tc>
      </w:tr>
      <w:tr w14:paraId="0328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5ED48BFC">
            <w:pPr>
              <w:pStyle w:val="14"/>
              <w:bidi w:val="0"/>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rPr>
              <w:t>供应商业绩</w:t>
            </w:r>
          </w:p>
        </w:tc>
        <w:tc>
          <w:tcPr>
            <w:tcW w:w="828" w:type="dxa"/>
            <w:noWrap w:val="0"/>
            <w:vAlign w:val="center"/>
          </w:tcPr>
          <w:p w14:paraId="5BD0406E">
            <w:pPr>
              <w:pStyle w:val="14"/>
              <w:bidi w:val="0"/>
              <w:ind w:left="0" w:leftChars="0" w:firstLine="0" w:firstLineChars="0"/>
              <w:rPr>
                <w:rFonts w:hint="eastAsia" w:ascii="宋体" w:hAnsi="宋体" w:eastAsia="宋体" w:cs="宋体"/>
                <w:color w:val="auto"/>
                <w:highlight w:val="none"/>
                <w:lang w:val="en-US" w:eastAsia="zh-CN"/>
              </w:rPr>
            </w:pPr>
            <w:r>
              <w:rPr>
                <w:rFonts w:hint="eastAsia" w:cs="宋体"/>
                <w:color w:val="auto"/>
                <w:lang w:val="en-US" w:eastAsia="zh-CN"/>
              </w:rPr>
              <w:t>10</w:t>
            </w:r>
            <w:r>
              <w:rPr>
                <w:rFonts w:hint="eastAsia" w:ascii="宋体" w:hAnsi="宋体" w:eastAsia="宋体" w:cs="宋体"/>
                <w:color w:val="auto"/>
                <w:lang w:val="en-US" w:eastAsia="zh-CN"/>
              </w:rPr>
              <w:t>分</w:t>
            </w:r>
          </w:p>
        </w:tc>
        <w:tc>
          <w:tcPr>
            <w:tcW w:w="6135" w:type="dxa"/>
            <w:noWrap w:val="0"/>
            <w:vAlign w:val="center"/>
          </w:tcPr>
          <w:p w14:paraId="3D2ED5F9">
            <w:pPr>
              <w:pStyle w:val="14"/>
              <w:bidi w:val="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每提供一个</w:t>
            </w:r>
            <w:r>
              <w:rPr>
                <w:rFonts w:hint="eastAsia" w:cs="宋体"/>
                <w:color w:val="auto"/>
                <w:lang w:val="en-US" w:eastAsia="zh-CN"/>
              </w:rPr>
              <w:t>响应</w:t>
            </w:r>
            <w:r>
              <w:rPr>
                <w:rFonts w:hint="eastAsia" w:ascii="宋体" w:hAnsi="宋体" w:eastAsia="宋体" w:cs="宋体"/>
                <w:color w:val="auto"/>
                <w:lang w:val="en-US" w:eastAsia="zh-CN"/>
              </w:rPr>
              <w:t>截止日前近三年类似项目（</w:t>
            </w:r>
            <w:r>
              <w:rPr>
                <w:rFonts w:hint="eastAsia" w:cs="宋体"/>
                <w:color w:val="auto"/>
                <w:lang w:val="en-US" w:eastAsia="zh-CN"/>
              </w:rPr>
              <w:t>园林托管服务、核桃林地托管、经济林管护、林业抚育</w:t>
            </w:r>
            <w:r>
              <w:rPr>
                <w:rFonts w:hint="eastAsia" w:ascii="宋体" w:hAnsi="宋体" w:eastAsia="宋体" w:cs="宋体"/>
                <w:color w:val="auto"/>
                <w:lang w:val="en-US" w:eastAsia="zh-CN"/>
              </w:rPr>
              <w:t>）合同案例的得</w:t>
            </w:r>
            <w:r>
              <w:rPr>
                <w:rFonts w:hint="eastAsia" w:cs="宋体"/>
                <w:color w:val="auto"/>
                <w:lang w:val="en-US" w:eastAsia="zh-CN"/>
              </w:rPr>
              <w:t>2</w:t>
            </w:r>
            <w:r>
              <w:rPr>
                <w:rFonts w:hint="eastAsia" w:ascii="宋体" w:hAnsi="宋体" w:eastAsia="宋体" w:cs="宋体"/>
                <w:color w:val="auto"/>
                <w:lang w:val="en-US" w:eastAsia="zh-CN"/>
              </w:rPr>
              <w:t>分，最高得分为</w:t>
            </w:r>
            <w:r>
              <w:rPr>
                <w:rFonts w:hint="eastAsia" w:cs="宋体"/>
                <w:color w:val="auto"/>
                <w:lang w:val="en-US" w:eastAsia="zh-CN"/>
              </w:rPr>
              <w:t>10</w:t>
            </w:r>
            <w:r>
              <w:rPr>
                <w:rFonts w:hint="eastAsia" w:ascii="宋体" w:hAnsi="宋体" w:eastAsia="宋体" w:cs="宋体"/>
                <w:color w:val="auto"/>
                <w:lang w:val="en-US" w:eastAsia="zh-CN"/>
              </w:rPr>
              <w:t>分。</w:t>
            </w:r>
          </w:p>
          <w:p w14:paraId="42776DF7">
            <w:pPr>
              <w:pStyle w:val="14"/>
              <w:bidi w:val="0"/>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lang w:val="en-US" w:eastAsia="zh-CN"/>
              </w:rPr>
              <w:t>供应商合同案例以提供的合同为准，要求必须提供与最终用户签订的合同复印件作为证明。本款可作为分值认定的合同案例仅指供应商自身的合同案例，即合同案例合同的乙方必须与供应商的名称完全一致，如公司名称发生变更，必须提供工商部门的证明文件。</w:t>
            </w:r>
          </w:p>
        </w:tc>
      </w:tr>
      <w:tr w14:paraId="6BF6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2ABD8BBF">
            <w:pPr>
              <w:pStyle w:val="14"/>
              <w:bidi w:val="0"/>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lang w:val="en-US" w:eastAsia="zh-CN"/>
              </w:rPr>
              <w:t>二、</w:t>
            </w:r>
            <w:r>
              <w:rPr>
                <w:rFonts w:hint="eastAsia" w:ascii="宋体" w:hAnsi="宋体" w:eastAsia="宋体" w:cs="宋体"/>
                <w:b/>
                <w:bCs/>
                <w:color w:val="auto"/>
                <w:lang w:eastAsia="zh-CN"/>
              </w:rPr>
              <w:t>技术</w:t>
            </w:r>
            <w:r>
              <w:rPr>
                <w:rFonts w:hint="eastAsia" w:ascii="宋体" w:hAnsi="宋体" w:eastAsia="宋体" w:cs="宋体"/>
                <w:b/>
                <w:bCs/>
                <w:lang w:val="en-US" w:eastAsia="zh-CN"/>
              </w:rPr>
              <w:t>服务部分</w:t>
            </w:r>
          </w:p>
        </w:tc>
        <w:tc>
          <w:tcPr>
            <w:tcW w:w="828" w:type="dxa"/>
            <w:noWrap w:val="0"/>
            <w:vAlign w:val="center"/>
          </w:tcPr>
          <w:p w14:paraId="40BAA99B">
            <w:pPr>
              <w:pStyle w:val="14"/>
              <w:bidi w:val="0"/>
              <w:ind w:left="0" w:leftChars="0" w:firstLine="0" w:firstLineChars="0"/>
              <w:rPr>
                <w:rFonts w:hint="eastAsia" w:ascii="宋体" w:hAnsi="宋体" w:eastAsia="宋体" w:cs="宋体"/>
                <w:color w:val="auto"/>
                <w:highlight w:val="none"/>
                <w:lang w:val="en-US" w:eastAsia="zh-CN"/>
              </w:rPr>
            </w:pPr>
            <w:r>
              <w:rPr>
                <w:rFonts w:hint="eastAsia" w:cs="宋体"/>
                <w:b/>
                <w:bCs/>
                <w:lang w:val="en-US" w:eastAsia="zh-CN"/>
              </w:rPr>
              <w:t>60</w:t>
            </w:r>
            <w:r>
              <w:rPr>
                <w:rFonts w:hint="eastAsia" w:ascii="宋体" w:hAnsi="宋体" w:eastAsia="宋体" w:cs="宋体"/>
                <w:b/>
                <w:bCs/>
                <w:lang w:val="en-US" w:eastAsia="zh-CN"/>
              </w:rPr>
              <w:t>分</w:t>
            </w:r>
          </w:p>
        </w:tc>
        <w:tc>
          <w:tcPr>
            <w:tcW w:w="6135" w:type="dxa"/>
            <w:noWrap w:val="0"/>
            <w:vAlign w:val="center"/>
          </w:tcPr>
          <w:p w14:paraId="06FA49DA">
            <w:pPr>
              <w:pStyle w:val="14"/>
              <w:bidi w:val="0"/>
              <w:ind w:left="0" w:leftChars="0" w:firstLine="0" w:firstLineChars="0"/>
              <w:rPr>
                <w:rFonts w:hint="eastAsia" w:ascii="宋体" w:hAnsi="宋体" w:eastAsia="宋体" w:cs="宋体"/>
                <w:sz w:val="24"/>
                <w:highlight w:val="none"/>
                <w:lang w:val="en-US" w:eastAsia="zh-CN" w:bidi="ar-SA"/>
              </w:rPr>
            </w:pPr>
            <w:r>
              <w:rPr>
                <w:rFonts w:hint="eastAsia" w:ascii="宋体" w:hAnsi="宋体" w:eastAsia="宋体" w:cs="宋体"/>
                <w:b/>
                <w:bCs/>
              </w:rPr>
              <w:t>（由磋商小组成员独立评审，得分为各成员的算术平均值）</w:t>
            </w:r>
          </w:p>
        </w:tc>
      </w:tr>
      <w:tr w14:paraId="2381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142DF8EB">
            <w:pPr>
              <w:pStyle w:val="14"/>
              <w:bidi w:val="0"/>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rPr>
              <w:t>整体服务方案</w:t>
            </w:r>
          </w:p>
        </w:tc>
        <w:tc>
          <w:tcPr>
            <w:tcW w:w="828" w:type="dxa"/>
            <w:noWrap w:val="0"/>
            <w:vAlign w:val="center"/>
          </w:tcPr>
          <w:p w14:paraId="7572F824">
            <w:pPr>
              <w:pStyle w:val="14"/>
              <w:bidi w:val="0"/>
              <w:ind w:left="0" w:leftChars="0" w:firstLine="0" w:firstLineChars="0"/>
              <w:rPr>
                <w:rFonts w:hint="default" w:cs="宋体"/>
                <w:color w:val="auto"/>
                <w:highlight w:val="none"/>
                <w:lang w:val="en-US" w:eastAsia="zh-CN"/>
              </w:rPr>
            </w:pPr>
            <w:r>
              <w:rPr>
                <w:rFonts w:hint="eastAsia" w:cs="宋体"/>
                <w:lang w:val="en-US" w:eastAsia="zh-CN"/>
              </w:rPr>
              <w:t>9</w:t>
            </w:r>
            <w:r>
              <w:rPr>
                <w:rFonts w:hint="eastAsia" w:ascii="宋体" w:hAnsi="宋体" w:eastAsia="宋体" w:cs="宋体"/>
                <w:lang w:val="en-US" w:eastAsia="zh-CN"/>
              </w:rPr>
              <w:t>分</w:t>
            </w:r>
          </w:p>
        </w:tc>
        <w:tc>
          <w:tcPr>
            <w:tcW w:w="6135" w:type="dxa"/>
            <w:noWrap w:val="0"/>
            <w:vAlign w:val="center"/>
          </w:tcPr>
          <w:p w14:paraId="4F79DECE">
            <w:pPr>
              <w:pStyle w:val="14"/>
              <w:bidi w:val="0"/>
              <w:jc w:val="left"/>
              <w:rPr>
                <w:rFonts w:hint="eastAsia" w:cs="宋体"/>
                <w:lang w:val="en-US" w:eastAsia="zh-CN"/>
              </w:rPr>
            </w:pPr>
            <w:r>
              <w:rPr>
                <w:rFonts w:hint="eastAsia" w:ascii="宋体" w:hAnsi="宋体" w:eastAsia="宋体" w:cs="宋体"/>
                <w:lang w:val="en-US" w:eastAsia="zh-CN"/>
              </w:rPr>
              <w:t>有针对性的制定合理的整体服务方案，包括但不限于</w:t>
            </w:r>
            <w:r>
              <w:rPr>
                <w:rFonts w:hint="eastAsia" w:cs="宋体"/>
                <w:lang w:val="en-US" w:eastAsia="zh-CN"/>
              </w:rPr>
              <w:t>：</w:t>
            </w:r>
          </w:p>
          <w:p w14:paraId="0DD28761">
            <w:pPr>
              <w:pStyle w:val="14"/>
              <w:bidi w:val="0"/>
              <w:jc w:val="left"/>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服务内容（3分）</w:t>
            </w:r>
          </w:p>
          <w:p w14:paraId="6A171B24">
            <w:pPr>
              <w:pStyle w:val="14"/>
              <w:bidi w:val="0"/>
              <w:jc w:val="left"/>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服务范围（3分）</w:t>
            </w:r>
          </w:p>
          <w:p w14:paraId="47849F9C">
            <w:pPr>
              <w:pStyle w:val="14"/>
              <w:bidi w:val="0"/>
              <w:jc w:val="left"/>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实施服务计划安排等（3分）</w:t>
            </w:r>
          </w:p>
          <w:p w14:paraId="14764F44">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各评分点内容为专门针对本项目编制，符合本项目实际情况的得3分，每有一项评分点内容存在缺陷扣1分，扣完为止。各评分点最高得3分，未提供的不得分。</w:t>
            </w:r>
          </w:p>
          <w:p w14:paraId="35AE9384">
            <w:pPr>
              <w:pStyle w:val="14"/>
              <w:bidi w:val="0"/>
              <w:ind w:left="0" w:leftChars="0" w:firstLine="0" w:firstLineChars="0"/>
              <w:jc w:val="left"/>
              <w:rPr>
                <w:rFonts w:hint="eastAsia"/>
                <w:lang w:val="en-US" w:eastAsia="zh-CN"/>
              </w:rPr>
            </w:pPr>
            <w:r>
              <w:rPr>
                <w:rFonts w:hint="eastAsia" w:ascii="宋体" w:hAnsi="宋体" w:eastAsia="宋体" w:cs="宋体"/>
                <w:lang w:val="en-US" w:eastAsia="zh-CN"/>
              </w:rPr>
              <w:t>注：缺陷是指方案中存在①不适用项目实际情况的情形②凭空编造③逻辑漏洞④科学原理错误⑤不可能实现的夸大情形等。</w:t>
            </w:r>
          </w:p>
        </w:tc>
      </w:tr>
      <w:tr w14:paraId="7BAC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333CAD92">
            <w:pPr>
              <w:pStyle w:val="14"/>
              <w:bidi w:val="0"/>
              <w:ind w:left="0" w:leftChars="0" w:firstLine="0" w:firstLineChars="0"/>
              <w:rPr>
                <w:rFonts w:hint="eastAsia" w:ascii="宋体" w:hAnsi="宋体" w:eastAsia="宋体" w:cs="宋体"/>
                <w:b/>
                <w:bCs/>
                <w:highlight w:val="none"/>
                <w:lang w:val="en-US" w:eastAsia="zh-CN"/>
              </w:rPr>
            </w:pPr>
            <w:r>
              <w:rPr>
                <w:rFonts w:hint="eastAsia" w:ascii="宋体" w:hAnsi="宋体" w:eastAsia="宋体" w:cs="宋体"/>
              </w:rPr>
              <w:t>服务质量保障措施</w:t>
            </w:r>
          </w:p>
        </w:tc>
        <w:tc>
          <w:tcPr>
            <w:tcW w:w="828" w:type="dxa"/>
            <w:noWrap w:val="0"/>
            <w:vAlign w:val="center"/>
          </w:tcPr>
          <w:p w14:paraId="5F773371">
            <w:pPr>
              <w:pStyle w:val="14"/>
              <w:bidi w:val="0"/>
              <w:ind w:left="0" w:leftChars="0" w:firstLine="0" w:firstLineChars="0"/>
              <w:rPr>
                <w:rFonts w:hint="eastAsia" w:ascii="宋体" w:hAnsi="宋体" w:eastAsia="宋体" w:cs="宋体"/>
                <w:b/>
                <w:bCs/>
                <w:highlight w:val="none"/>
                <w:lang w:val="en-US" w:eastAsia="zh-CN"/>
              </w:rPr>
            </w:pPr>
            <w:r>
              <w:rPr>
                <w:rFonts w:hint="eastAsia" w:cs="宋体"/>
                <w:lang w:val="en-US" w:eastAsia="zh-CN"/>
              </w:rPr>
              <w:t>9分</w:t>
            </w:r>
          </w:p>
        </w:tc>
        <w:tc>
          <w:tcPr>
            <w:tcW w:w="6135" w:type="dxa"/>
            <w:noWrap w:val="0"/>
            <w:vAlign w:val="center"/>
          </w:tcPr>
          <w:p w14:paraId="7F263A55">
            <w:pPr>
              <w:pStyle w:val="14"/>
              <w:bidi w:val="0"/>
              <w:jc w:val="left"/>
              <w:rPr>
                <w:rFonts w:hint="eastAsia" w:cs="宋体"/>
                <w:lang w:val="en-US" w:eastAsia="zh-CN"/>
              </w:rPr>
            </w:pPr>
            <w:r>
              <w:rPr>
                <w:rFonts w:hint="eastAsia" w:ascii="宋体" w:hAnsi="宋体" w:eastAsia="宋体" w:cs="宋体"/>
                <w:lang w:val="en-US" w:eastAsia="zh-CN"/>
              </w:rPr>
              <w:t>根据供应商提供的</w:t>
            </w:r>
            <w:r>
              <w:rPr>
                <w:rFonts w:hint="eastAsia" w:ascii="宋体" w:hAnsi="宋体" w:eastAsia="宋体" w:cs="宋体"/>
              </w:rPr>
              <w:t>服务质量保障措施</w:t>
            </w:r>
            <w:r>
              <w:rPr>
                <w:rFonts w:hint="eastAsia" w:ascii="宋体" w:hAnsi="宋体" w:eastAsia="宋体" w:cs="宋体"/>
                <w:lang w:val="en-US" w:eastAsia="zh-CN"/>
              </w:rPr>
              <w:t>进行综合评审，包括但不限于</w:t>
            </w:r>
            <w:r>
              <w:rPr>
                <w:rFonts w:hint="eastAsia" w:cs="宋体"/>
                <w:lang w:val="en-US" w:eastAsia="zh-CN"/>
              </w:rPr>
              <w:t>：</w:t>
            </w:r>
          </w:p>
          <w:p w14:paraId="65C1A00D">
            <w:pPr>
              <w:pStyle w:val="14"/>
              <w:bidi w:val="0"/>
              <w:jc w:val="left"/>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服务质量目标（3分）</w:t>
            </w:r>
          </w:p>
          <w:p w14:paraId="6D9F6605">
            <w:pPr>
              <w:pStyle w:val="14"/>
              <w:bidi w:val="0"/>
              <w:jc w:val="left"/>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质量管理机构（3分）</w:t>
            </w:r>
          </w:p>
          <w:p w14:paraId="338606A6">
            <w:pPr>
              <w:pStyle w:val="14"/>
              <w:bidi w:val="0"/>
              <w:jc w:val="left"/>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质量保证措施（3分）</w:t>
            </w:r>
          </w:p>
          <w:p w14:paraId="0D4390AE">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各评分点内容为专门针对本项目编制，符合本项目实际情况的得3分，每有一项评分点内容存在缺陷扣1分，扣完为止。各评分点最高得3分，未提供的不得分。</w:t>
            </w:r>
          </w:p>
          <w:p w14:paraId="0D1BD3CB">
            <w:pPr>
              <w:pStyle w:val="14"/>
              <w:bidi w:val="0"/>
              <w:ind w:left="0" w:leftChars="0" w:firstLine="0" w:firstLineChars="0"/>
              <w:jc w:val="left"/>
              <w:rPr>
                <w:rFonts w:hint="eastAsia" w:ascii="宋体" w:hAnsi="宋体" w:eastAsia="宋体" w:cs="宋体"/>
                <w:b/>
                <w:bCs/>
                <w:highlight w:val="none"/>
              </w:rPr>
            </w:pPr>
            <w:r>
              <w:rPr>
                <w:rFonts w:hint="eastAsia" w:ascii="宋体" w:hAnsi="宋体" w:eastAsia="宋体" w:cs="宋体"/>
                <w:lang w:val="en-US" w:eastAsia="zh-CN"/>
              </w:rPr>
              <w:t>注：缺陷是指方案中存在①不适用项目实际情况的情形②凭空编造③逻辑漏洞④科学原理错误⑤不可能实现的夸大情形等。</w:t>
            </w:r>
          </w:p>
        </w:tc>
      </w:tr>
      <w:tr w14:paraId="640D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7F679FDC">
            <w:pPr>
              <w:pStyle w:val="14"/>
              <w:bidi w:val="0"/>
              <w:ind w:left="0" w:leftChars="0" w:firstLine="0" w:firstLineChars="0"/>
              <w:rPr>
                <w:rFonts w:hint="eastAsia" w:ascii="宋体" w:hAnsi="宋体" w:eastAsia="宋体" w:cs="宋体"/>
                <w:highlight w:val="none"/>
              </w:rPr>
            </w:pPr>
            <w:r>
              <w:rPr>
                <w:rFonts w:hint="eastAsia" w:ascii="宋体" w:hAnsi="宋体" w:eastAsia="宋体" w:cs="宋体"/>
              </w:rPr>
              <w:t>人员管理</w:t>
            </w:r>
            <w:r>
              <w:rPr>
                <w:rFonts w:hint="eastAsia" w:ascii="宋体" w:hAnsi="宋体" w:eastAsia="宋体" w:cs="宋体"/>
                <w:lang w:val="en-US" w:eastAsia="zh-CN"/>
              </w:rPr>
              <w:t>制度</w:t>
            </w:r>
          </w:p>
        </w:tc>
        <w:tc>
          <w:tcPr>
            <w:tcW w:w="828" w:type="dxa"/>
            <w:noWrap w:val="0"/>
            <w:vAlign w:val="center"/>
          </w:tcPr>
          <w:p w14:paraId="7472EF11">
            <w:pPr>
              <w:pStyle w:val="14"/>
              <w:bidi w:val="0"/>
              <w:ind w:left="0" w:leftChars="0" w:firstLine="0" w:firstLineChars="0"/>
              <w:rPr>
                <w:rFonts w:hint="eastAsia" w:ascii="宋体" w:hAnsi="宋体" w:eastAsia="宋体" w:cs="宋体"/>
                <w:highlight w:val="none"/>
                <w:lang w:val="en-US" w:eastAsia="zh-CN"/>
              </w:rPr>
            </w:pPr>
            <w:r>
              <w:rPr>
                <w:rFonts w:hint="eastAsia" w:cs="宋体"/>
                <w:lang w:val="en-US" w:eastAsia="zh-CN"/>
              </w:rPr>
              <w:t>12分</w:t>
            </w:r>
          </w:p>
        </w:tc>
        <w:tc>
          <w:tcPr>
            <w:tcW w:w="6135" w:type="dxa"/>
            <w:noWrap w:val="0"/>
            <w:vAlign w:val="center"/>
          </w:tcPr>
          <w:p w14:paraId="43408583">
            <w:pPr>
              <w:pStyle w:val="14"/>
              <w:bidi w:val="0"/>
              <w:jc w:val="left"/>
              <w:rPr>
                <w:rFonts w:hint="eastAsia" w:cs="宋体"/>
                <w:lang w:val="en-US" w:eastAsia="zh-CN"/>
              </w:rPr>
            </w:pPr>
            <w:r>
              <w:rPr>
                <w:rFonts w:hint="eastAsia" w:ascii="宋体" w:hAnsi="宋体" w:eastAsia="宋体" w:cs="宋体"/>
                <w:lang w:val="en-US" w:eastAsia="zh-CN"/>
              </w:rPr>
              <w:t>具有完善的人员管理制度，包括但不限于</w:t>
            </w:r>
            <w:r>
              <w:rPr>
                <w:rFonts w:hint="eastAsia" w:cs="宋体"/>
                <w:lang w:val="en-US" w:eastAsia="zh-CN"/>
              </w:rPr>
              <w:t>：</w:t>
            </w:r>
          </w:p>
          <w:p w14:paraId="57E59B96">
            <w:pPr>
              <w:pStyle w:val="14"/>
              <w:bidi w:val="0"/>
              <w:jc w:val="left"/>
              <w:rPr>
                <w:rFonts w:hint="eastAsia" w:ascii="宋体" w:hAnsi="宋体" w:eastAsia="宋体" w:cs="宋体"/>
                <w:lang w:val="en-US" w:eastAsia="zh-CN"/>
              </w:rPr>
            </w:pPr>
            <w:r>
              <w:rPr>
                <w:rFonts w:hint="eastAsia" w:cs="宋体"/>
                <w:lang w:val="en-US" w:eastAsia="zh-CN"/>
              </w:rPr>
              <w:t>（1）</w:t>
            </w:r>
            <w:r>
              <w:rPr>
                <w:rFonts w:hint="eastAsia" w:ascii="宋体" w:hAnsi="宋体" w:eastAsia="宋体" w:cs="宋体"/>
                <w:lang w:val="en-US" w:eastAsia="zh-CN"/>
              </w:rPr>
              <w:t>岗位配置与岗位职责管理（3分）</w:t>
            </w:r>
          </w:p>
          <w:p w14:paraId="334D2B85">
            <w:pPr>
              <w:pStyle w:val="14"/>
              <w:bidi w:val="0"/>
              <w:jc w:val="left"/>
              <w:rPr>
                <w:rFonts w:hint="eastAsia" w:ascii="宋体" w:hAnsi="宋体" w:eastAsia="宋体" w:cs="宋体"/>
                <w:lang w:val="en-US" w:eastAsia="zh-CN"/>
              </w:rPr>
            </w:pPr>
            <w:r>
              <w:rPr>
                <w:rFonts w:hint="eastAsia" w:cs="宋体"/>
                <w:lang w:val="en-US" w:eastAsia="zh-CN"/>
              </w:rPr>
              <w:t>（2）</w:t>
            </w:r>
            <w:r>
              <w:rPr>
                <w:rFonts w:hint="eastAsia" w:ascii="宋体" w:hAnsi="宋体" w:eastAsia="宋体" w:cs="宋体"/>
                <w:lang w:val="en-US" w:eastAsia="zh-CN"/>
              </w:rPr>
              <w:t>人员准入与资质管理（3分）</w:t>
            </w:r>
          </w:p>
          <w:p w14:paraId="37C955E3">
            <w:pPr>
              <w:pStyle w:val="14"/>
              <w:bidi w:val="0"/>
              <w:jc w:val="left"/>
              <w:rPr>
                <w:rFonts w:hint="eastAsia" w:ascii="宋体" w:hAnsi="宋体" w:eastAsia="宋体" w:cs="宋体"/>
                <w:lang w:val="en-US" w:eastAsia="zh-CN"/>
              </w:rPr>
            </w:pPr>
            <w:r>
              <w:rPr>
                <w:rFonts w:hint="eastAsia" w:cs="宋体"/>
                <w:lang w:val="en-US" w:eastAsia="zh-CN"/>
              </w:rPr>
              <w:t>（3）</w:t>
            </w:r>
            <w:r>
              <w:rPr>
                <w:rFonts w:hint="eastAsia" w:ascii="宋体" w:hAnsi="宋体" w:eastAsia="宋体" w:cs="宋体"/>
                <w:lang w:val="en-US" w:eastAsia="zh-CN"/>
              </w:rPr>
              <w:t>专业培训与实操管理制度（3分）</w:t>
            </w:r>
          </w:p>
          <w:p w14:paraId="4ED0E6FE">
            <w:pPr>
              <w:pStyle w:val="14"/>
              <w:bidi w:val="0"/>
              <w:jc w:val="left"/>
              <w:rPr>
                <w:rFonts w:hint="eastAsia" w:ascii="宋体" w:hAnsi="宋体" w:eastAsia="宋体" w:cs="宋体"/>
                <w:lang w:val="en-US" w:eastAsia="zh-CN"/>
              </w:rPr>
            </w:pPr>
            <w:r>
              <w:rPr>
                <w:rFonts w:hint="eastAsia" w:cs="宋体"/>
                <w:lang w:val="en-US" w:eastAsia="zh-CN"/>
              </w:rPr>
              <w:t>（4）</w:t>
            </w:r>
            <w:r>
              <w:rPr>
                <w:rFonts w:hint="eastAsia" w:ascii="宋体" w:hAnsi="宋体" w:eastAsia="宋体" w:cs="宋体"/>
                <w:lang w:val="en-US" w:eastAsia="zh-CN"/>
              </w:rPr>
              <w:t>在岗考勤与作业规范管理（3分）</w:t>
            </w:r>
          </w:p>
          <w:p w14:paraId="563209AE">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各评分点内容为专门针对本项目编制，符合本项目实际情况的得3分，每有一项评分点内容存在缺陷扣1分，扣完为止。各评分点最高得3分，未提供的不得分。</w:t>
            </w:r>
          </w:p>
          <w:p w14:paraId="0BFCE1A4">
            <w:pPr>
              <w:pStyle w:val="14"/>
              <w:bidi w:val="0"/>
              <w:ind w:left="0" w:leftChars="0" w:firstLine="0" w:firstLineChars="0"/>
              <w:jc w:val="left"/>
              <w:rPr>
                <w:rFonts w:hint="eastAsia" w:ascii="宋体" w:hAnsi="宋体" w:eastAsia="宋体" w:cs="宋体"/>
                <w:highlight w:val="none"/>
              </w:rPr>
            </w:pPr>
            <w:r>
              <w:rPr>
                <w:rFonts w:hint="eastAsia" w:ascii="宋体" w:hAnsi="宋体" w:eastAsia="宋体" w:cs="宋体"/>
                <w:lang w:val="en-US" w:eastAsia="zh-CN"/>
              </w:rPr>
              <w:t>注：缺陷是指方案中存在①不适用项目实际情况的情形②凭空编造③逻辑漏洞④科学原理错误⑤不可能实现的夸大情形等。</w:t>
            </w:r>
          </w:p>
        </w:tc>
      </w:tr>
      <w:tr w14:paraId="54C3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355" w:type="dxa"/>
            <w:noWrap w:val="0"/>
            <w:vAlign w:val="center"/>
          </w:tcPr>
          <w:p w14:paraId="474D666E">
            <w:pPr>
              <w:pStyle w:val="14"/>
              <w:bidi w:val="0"/>
              <w:ind w:left="0" w:leftChars="0" w:firstLine="0" w:firstLineChars="0"/>
              <w:rPr>
                <w:rFonts w:hint="eastAsia" w:ascii="宋体" w:hAnsi="宋体" w:eastAsia="宋体" w:cs="宋体"/>
                <w:highlight w:val="none"/>
              </w:rPr>
            </w:pPr>
            <w:r>
              <w:rPr>
                <w:rFonts w:hint="eastAsia" w:ascii="宋体" w:hAnsi="宋体" w:eastAsia="宋体" w:cs="宋体"/>
                <w:highlight w:val="none"/>
              </w:rPr>
              <w:t>现场养护作业管护管理</w:t>
            </w:r>
          </w:p>
        </w:tc>
        <w:tc>
          <w:tcPr>
            <w:tcW w:w="828" w:type="dxa"/>
            <w:noWrap w:val="0"/>
            <w:vAlign w:val="center"/>
          </w:tcPr>
          <w:p w14:paraId="37385664">
            <w:pPr>
              <w:pStyle w:val="14"/>
              <w:bidi w:val="0"/>
              <w:ind w:left="0" w:leftChars="0" w:firstLine="0" w:firstLineChars="0"/>
              <w:rPr>
                <w:rFonts w:hint="default" w:ascii="宋体" w:hAnsi="宋体" w:eastAsia="宋体" w:cs="宋体"/>
                <w:highlight w:val="none"/>
                <w:lang w:val="en-US" w:eastAsia="zh-CN"/>
              </w:rPr>
            </w:pPr>
            <w:r>
              <w:rPr>
                <w:rFonts w:hint="eastAsia" w:cs="宋体"/>
                <w:lang w:val="en-US" w:eastAsia="zh-CN"/>
              </w:rPr>
              <w:t>12</w:t>
            </w:r>
            <w:r>
              <w:rPr>
                <w:rFonts w:hint="eastAsia" w:ascii="宋体" w:hAnsi="宋体" w:eastAsia="宋体" w:cs="宋体"/>
                <w:lang w:val="en-US" w:eastAsia="zh-CN"/>
              </w:rPr>
              <w:t>分</w:t>
            </w:r>
          </w:p>
        </w:tc>
        <w:tc>
          <w:tcPr>
            <w:tcW w:w="6135" w:type="dxa"/>
            <w:noWrap w:val="0"/>
            <w:vAlign w:val="center"/>
          </w:tcPr>
          <w:p w14:paraId="7E98D45A">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具有合理的</w:t>
            </w:r>
            <w:r>
              <w:rPr>
                <w:rFonts w:hint="eastAsia" w:ascii="宋体" w:hAnsi="宋体" w:eastAsia="宋体" w:cs="宋体"/>
                <w:highlight w:val="none"/>
              </w:rPr>
              <w:t>现场养护作业管护管理</w:t>
            </w:r>
            <w:r>
              <w:rPr>
                <w:rFonts w:hint="eastAsia" w:ascii="宋体" w:hAnsi="宋体" w:eastAsia="宋体" w:cs="宋体"/>
                <w:lang w:val="en-US" w:eastAsia="zh-CN"/>
              </w:rPr>
              <w:t>方案，包括但不限于</w:t>
            </w:r>
            <w:r>
              <w:rPr>
                <w:rFonts w:hint="eastAsia" w:cs="宋体"/>
                <w:lang w:val="en-US" w:eastAsia="zh-CN"/>
              </w:rPr>
              <w:t>：</w:t>
            </w:r>
          </w:p>
          <w:p w14:paraId="0F8AE036">
            <w:pPr>
              <w:pStyle w:val="14"/>
              <w:bidi w:val="0"/>
              <w:jc w:val="left"/>
              <w:rPr>
                <w:rFonts w:hint="eastAsia" w:ascii="宋体" w:hAnsi="宋体" w:eastAsia="宋体" w:cs="宋体"/>
                <w:lang w:val="en-US" w:eastAsia="zh-CN"/>
              </w:rPr>
            </w:pPr>
            <w:r>
              <w:rPr>
                <w:rFonts w:hint="eastAsia" w:cs="宋体"/>
                <w:lang w:val="en-US" w:eastAsia="zh-CN"/>
              </w:rPr>
              <w:t>（1）</w:t>
            </w:r>
            <w:r>
              <w:rPr>
                <w:rFonts w:ascii="宋体" w:hAnsi="宋体" w:eastAsia="宋体" w:cs="宋体"/>
                <w:sz w:val="24"/>
                <w:szCs w:val="24"/>
              </w:rPr>
              <w:t>季节性标准化养护作业</w:t>
            </w:r>
            <w:r>
              <w:rPr>
                <w:rFonts w:hint="eastAsia" w:ascii="宋体" w:hAnsi="宋体" w:eastAsia="宋体" w:cs="宋体"/>
                <w:sz w:val="24"/>
                <w:szCs w:val="24"/>
                <w:lang w:val="en-US" w:eastAsia="zh-CN"/>
              </w:rPr>
              <w:t>方案</w:t>
            </w:r>
            <w:r>
              <w:rPr>
                <w:rFonts w:hint="eastAsia" w:ascii="宋体" w:hAnsi="宋体" w:eastAsia="宋体" w:cs="宋体"/>
                <w:lang w:val="en-US" w:eastAsia="zh-CN"/>
              </w:rPr>
              <w:t>（3分）</w:t>
            </w:r>
          </w:p>
          <w:p w14:paraId="0B8E42AB">
            <w:pPr>
              <w:pStyle w:val="14"/>
              <w:bidi w:val="0"/>
              <w:jc w:val="left"/>
              <w:rPr>
                <w:rFonts w:hint="eastAsia" w:ascii="宋体" w:hAnsi="宋体" w:eastAsia="宋体" w:cs="宋体"/>
                <w:lang w:val="en-US" w:eastAsia="zh-CN"/>
              </w:rPr>
            </w:pPr>
            <w:r>
              <w:rPr>
                <w:rFonts w:hint="eastAsia" w:cs="宋体"/>
                <w:lang w:val="en-US" w:eastAsia="zh-CN"/>
              </w:rPr>
              <w:t>（2）</w:t>
            </w:r>
            <w:r>
              <w:rPr>
                <w:rFonts w:ascii="宋体" w:hAnsi="宋体" w:eastAsia="宋体" w:cs="宋体"/>
                <w:sz w:val="24"/>
                <w:szCs w:val="24"/>
              </w:rPr>
              <w:t>日常巡查与长势监测</w:t>
            </w:r>
            <w:r>
              <w:rPr>
                <w:rFonts w:hint="eastAsia" w:ascii="宋体" w:hAnsi="宋体" w:eastAsia="宋体" w:cs="宋体"/>
                <w:lang w:val="en-US" w:eastAsia="zh-CN"/>
              </w:rPr>
              <w:t>方案（3分）</w:t>
            </w:r>
          </w:p>
          <w:p w14:paraId="08A8E209">
            <w:pPr>
              <w:pStyle w:val="14"/>
              <w:bidi w:val="0"/>
              <w:jc w:val="left"/>
              <w:rPr>
                <w:rFonts w:hint="eastAsia" w:ascii="宋体" w:hAnsi="宋体" w:eastAsia="宋体" w:cs="宋体"/>
                <w:lang w:val="en-US" w:eastAsia="zh-CN"/>
              </w:rPr>
            </w:pPr>
            <w:r>
              <w:rPr>
                <w:rFonts w:hint="eastAsia" w:cs="宋体"/>
                <w:lang w:val="en-US" w:eastAsia="zh-CN"/>
              </w:rPr>
              <w:t>（3）</w:t>
            </w:r>
            <w:r>
              <w:rPr>
                <w:rFonts w:ascii="宋体" w:hAnsi="宋体" w:eastAsia="宋体" w:cs="宋体"/>
                <w:sz w:val="24"/>
                <w:szCs w:val="24"/>
              </w:rPr>
              <w:t>农资机具规范使用管理</w:t>
            </w:r>
            <w:r>
              <w:rPr>
                <w:rFonts w:hint="eastAsia" w:ascii="宋体" w:hAnsi="宋体" w:eastAsia="宋体" w:cs="宋体"/>
                <w:sz w:val="24"/>
                <w:szCs w:val="24"/>
                <w:lang w:val="en-US" w:eastAsia="zh-CN"/>
              </w:rPr>
              <w:t>方案</w:t>
            </w:r>
            <w:r>
              <w:rPr>
                <w:rFonts w:hint="eastAsia" w:ascii="宋体" w:hAnsi="宋体" w:eastAsia="宋体" w:cs="宋体"/>
                <w:lang w:val="en-US" w:eastAsia="zh-CN"/>
              </w:rPr>
              <w:t>（3分）</w:t>
            </w:r>
          </w:p>
          <w:p w14:paraId="73986B50">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（4）</w:t>
            </w:r>
            <w:r>
              <w:rPr>
                <w:rFonts w:ascii="宋体" w:hAnsi="宋体" w:eastAsia="宋体" w:cs="宋体"/>
                <w:sz w:val="24"/>
                <w:szCs w:val="24"/>
              </w:rPr>
              <w:t>作业现场规范与环境卫生</w:t>
            </w:r>
            <w:r>
              <w:rPr>
                <w:rFonts w:hint="eastAsia" w:ascii="宋体" w:hAnsi="宋体" w:eastAsia="宋体" w:cs="宋体"/>
                <w:lang w:val="en-US" w:eastAsia="zh-CN"/>
              </w:rPr>
              <w:t>方案（3分）</w:t>
            </w:r>
          </w:p>
          <w:p w14:paraId="2B6FBB51">
            <w:pPr>
              <w:pStyle w:val="14"/>
              <w:bidi w:val="0"/>
              <w:jc w:val="left"/>
              <w:rPr>
                <w:rFonts w:hint="eastAsia" w:ascii="宋体" w:hAnsi="宋体" w:eastAsia="宋体" w:cs="宋体"/>
                <w:lang w:val="en-US" w:eastAsia="zh-CN"/>
              </w:rPr>
            </w:pPr>
            <w:r>
              <w:rPr>
                <w:rFonts w:hint="eastAsia" w:ascii="宋体" w:hAnsi="宋体" w:eastAsia="宋体" w:cs="宋体"/>
                <w:lang w:val="en-US" w:eastAsia="zh-CN"/>
              </w:rPr>
              <w:t>各评分点内容为专门针对本项目编制，符合本项目实际情况的得3分，每有一项评分点内容存在缺陷扣1分，扣完为止。各评分点最高得3分，未提供的不得分。</w:t>
            </w:r>
          </w:p>
          <w:p w14:paraId="4389D36D">
            <w:pPr>
              <w:pStyle w:val="14"/>
              <w:bidi w:val="0"/>
              <w:ind w:left="0" w:leftChars="0" w:firstLine="0" w:firstLineChars="0"/>
              <w:jc w:val="left"/>
              <w:rPr>
                <w:rFonts w:hint="eastAsia" w:ascii="宋体" w:hAnsi="宋体" w:eastAsia="宋体" w:cs="宋体"/>
                <w:highlight w:val="none"/>
              </w:rPr>
            </w:pPr>
            <w:r>
              <w:rPr>
                <w:rFonts w:hint="eastAsia" w:ascii="宋体" w:hAnsi="宋体" w:eastAsia="宋体" w:cs="宋体"/>
                <w:lang w:val="en-US" w:eastAsia="zh-CN"/>
              </w:rPr>
              <w:t>注：缺陷是指方案中存在①不适用项目实际情况的情形②凭空编造③逻辑漏洞④科学原理错误⑤不可能实现的夸大情形等。</w:t>
            </w:r>
          </w:p>
        </w:tc>
      </w:tr>
      <w:tr w14:paraId="0770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355" w:type="dxa"/>
            <w:noWrap w:val="0"/>
            <w:vAlign w:val="center"/>
          </w:tcPr>
          <w:p w14:paraId="0D7FFF08">
            <w:pPr>
              <w:pStyle w:val="14"/>
              <w:bidi w:val="0"/>
              <w:ind w:left="0" w:leftChars="0" w:firstLine="0" w:firstLineChars="0"/>
              <w:rPr>
                <w:rFonts w:hint="eastAsia" w:ascii="宋体" w:hAnsi="宋体" w:eastAsia="宋体" w:cs="宋体"/>
                <w:highlight w:val="none"/>
              </w:rPr>
            </w:pPr>
            <w:r>
              <w:rPr>
                <w:rFonts w:hint="eastAsia" w:ascii="宋体" w:hAnsi="宋体" w:eastAsia="宋体" w:cs="宋体"/>
              </w:rPr>
              <w:t>管理规章制度</w:t>
            </w:r>
          </w:p>
        </w:tc>
        <w:tc>
          <w:tcPr>
            <w:tcW w:w="828" w:type="dxa"/>
            <w:noWrap w:val="0"/>
            <w:vAlign w:val="center"/>
          </w:tcPr>
          <w:p w14:paraId="3BC816DA">
            <w:pPr>
              <w:pStyle w:val="14"/>
              <w:bidi w:val="0"/>
              <w:ind w:left="0" w:leftChars="0" w:firstLine="0" w:firstLineChars="0"/>
              <w:rPr>
                <w:rFonts w:hint="eastAsia" w:ascii="宋体" w:hAnsi="宋体" w:eastAsia="宋体" w:cs="宋体"/>
                <w:highlight w:val="none"/>
                <w:lang w:val="en-US" w:eastAsia="zh-CN"/>
              </w:rPr>
            </w:pPr>
            <w:r>
              <w:rPr>
                <w:rFonts w:hint="eastAsia" w:cs="宋体"/>
                <w:lang w:val="en-US" w:eastAsia="zh-CN"/>
              </w:rPr>
              <w:t>9</w:t>
            </w:r>
            <w:r>
              <w:rPr>
                <w:rFonts w:hint="eastAsia" w:ascii="宋体" w:hAnsi="宋体" w:eastAsia="宋体" w:cs="宋体"/>
                <w:lang w:val="en-US" w:eastAsia="zh-CN"/>
              </w:rPr>
              <w:t>分</w:t>
            </w:r>
          </w:p>
        </w:tc>
        <w:tc>
          <w:tcPr>
            <w:tcW w:w="6135" w:type="dxa"/>
            <w:noWrap w:val="0"/>
            <w:vAlign w:val="center"/>
          </w:tcPr>
          <w:p w14:paraId="0C0600DD">
            <w:pPr>
              <w:pStyle w:val="14"/>
              <w:bidi w:val="0"/>
              <w:jc w:val="left"/>
              <w:rPr>
                <w:rFonts w:hint="eastAsia" w:cs="宋体"/>
                <w:lang w:val="zh-CN" w:eastAsia="zh-CN"/>
              </w:rPr>
            </w:pPr>
            <w:r>
              <w:rPr>
                <w:rFonts w:hint="eastAsia" w:ascii="宋体" w:hAnsi="宋体" w:eastAsia="宋体" w:cs="宋体"/>
                <w:lang w:val="zh-CN" w:eastAsia="zh-CN"/>
              </w:rPr>
              <w:t>根据供应商提供的</w:t>
            </w:r>
            <w:r>
              <w:rPr>
                <w:rFonts w:hint="eastAsia" w:ascii="宋体" w:hAnsi="宋体" w:eastAsia="宋体" w:cs="宋体"/>
              </w:rPr>
              <w:t>管理规章制度</w:t>
            </w:r>
            <w:r>
              <w:rPr>
                <w:rFonts w:hint="eastAsia" w:ascii="宋体" w:hAnsi="宋体" w:eastAsia="宋体" w:cs="宋体"/>
                <w:lang w:val="zh-CN" w:eastAsia="zh-CN"/>
              </w:rPr>
              <w:t>进行综合评审，包括但不限于</w:t>
            </w:r>
            <w:r>
              <w:rPr>
                <w:rFonts w:hint="eastAsia" w:cs="宋体"/>
                <w:lang w:val="zh-CN" w:eastAsia="zh-CN"/>
              </w:rPr>
              <w:t>：</w:t>
            </w:r>
          </w:p>
          <w:p w14:paraId="230B98D9">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1</w:t>
            </w:r>
            <w:r>
              <w:rPr>
                <w:rFonts w:hint="eastAsia" w:cs="宋体"/>
                <w:lang w:val="zh-CN" w:eastAsia="zh-CN"/>
              </w:rPr>
              <w:t>）</w:t>
            </w:r>
            <w:r>
              <w:rPr>
                <w:rFonts w:ascii="宋体" w:hAnsi="宋体" w:eastAsia="宋体" w:cs="宋体"/>
                <w:sz w:val="24"/>
                <w:szCs w:val="24"/>
              </w:rPr>
              <w:t>林地管护巡查制度</w:t>
            </w:r>
            <w:r>
              <w:rPr>
                <w:rFonts w:hint="eastAsia" w:ascii="宋体" w:hAnsi="宋体" w:eastAsia="宋体" w:cs="宋体"/>
                <w:lang w:val="zh-CN" w:eastAsia="zh-CN"/>
              </w:rPr>
              <w:t>（3分）</w:t>
            </w:r>
          </w:p>
          <w:p w14:paraId="51B88D9E">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2</w:t>
            </w:r>
            <w:r>
              <w:rPr>
                <w:rFonts w:hint="eastAsia" w:cs="宋体"/>
                <w:lang w:val="zh-CN" w:eastAsia="zh-CN"/>
              </w:rPr>
              <w:t>）</w:t>
            </w:r>
            <w:r>
              <w:rPr>
                <w:rFonts w:ascii="宋体" w:hAnsi="宋体" w:eastAsia="宋体" w:cs="宋体"/>
                <w:sz w:val="24"/>
                <w:szCs w:val="24"/>
              </w:rPr>
              <w:t>农资库房管理制度</w:t>
            </w:r>
            <w:r>
              <w:rPr>
                <w:rFonts w:hint="eastAsia" w:ascii="宋体" w:hAnsi="宋体" w:eastAsia="宋体" w:cs="宋体"/>
                <w:lang w:val="zh-CN" w:eastAsia="zh-CN"/>
              </w:rPr>
              <w:t>（3分）</w:t>
            </w:r>
          </w:p>
          <w:p w14:paraId="65859787">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3</w:t>
            </w:r>
            <w:r>
              <w:rPr>
                <w:rFonts w:hint="eastAsia" w:cs="宋体"/>
                <w:lang w:val="zh-CN" w:eastAsia="zh-CN"/>
              </w:rPr>
              <w:t>）</w:t>
            </w:r>
            <w:r>
              <w:rPr>
                <w:rFonts w:ascii="宋体" w:hAnsi="宋体" w:eastAsia="宋体" w:cs="宋体"/>
                <w:sz w:val="24"/>
                <w:szCs w:val="24"/>
              </w:rPr>
              <w:t>履约考核台账管理制度</w:t>
            </w:r>
            <w:r>
              <w:rPr>
                <w:rFonts w:hint="eastAsia" w:ascii="宋体" w:hAnsi="宋体" w:eastAsia="宋体" w:cs="宋体"/>
                <w:lang w:val="zh-CN" w:eastAsia="zh-CN"/>
              </w:rPr>
              <w:t>（3分）</w:t>
            </w:r>
          </w:p>
          <w:p w14:paraId="092AF330">
            <w:pPr>
              <w:pStyle w:val="14"/>
              <w:bidi w:val="0"/>
              <w:jc w:val="left"/>
              <w:rPr>
                <w:rFonts w:hint="eastAsia" w:ascii="宋体" w:hAnsi="宋体" w:eastAsia="宋体" w:cs="宋体"/>
                <w:lang w:val="zh-CN" w:eastAsia="zh-CN"/>
              </w:rPr>
            </w:pPr>
            <w:r>
              <w:rPr>
                <w:rFonts w:hint="eastAsia" w:ascii="宋体" w:hAnsi="宋体" w:eastAsia="宋体" w:cs="宋体"/>
                <w:lang w:val="zh-CN" w:eastAsia="zh-CN"/>
              </w:rPr>
              <w:t>各评分点内容为专门针对本项目编制，符合本项目实际情况的得3分，每有一项评分点内容存在缺陷扣1分，扣完为止。各评分点最高得3分，未提供的不得分。</w:t>
            </w:r>
          </w:p>
          <w:p w14:paraId="49EB17C6">
            <w:pPr>
              <w:pStyle w:val="14"/>
              <w:bidi w:val="0"/>
              <w:ind w:left="0" w:leftChars="0" w:firstLine="0" w:firstLineChars="0"/>
              <w:jc w:val="left"/>
              <w:rPr>
                <w:rFonts w:hint="eastAsia" w:ascii="宋体" w:hAnsi="宋体" w:eastAsia="宋体" w:cs="宋体"/>
                <w:highlight w:val="none"/>
              </w:rPr>
            </w:pPr>
            <w:r>
              <w:rPr>
                <w:rFonts w:hint="eastAsia" w:ascii="宋体" w:hAnsi="宋体" w:eastAsia="宋体" w:cs="宋体"/>
                <w:lang w:val="zh-CN" w:eastAsia="zh-CN"/>
              </w:rPr>
              <w:t>注：缺陷是指方案中存在①不适用项目实际情况的情形②凭空编造③逻辑漏洞④科学原理错误⑤不可能实现的夸大情形等。</w:t>
            </w:r>
          </w:p>
        </w:tc>
      </w:tr>
      <w:tr w14:paraId="72FA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31612DBE">
            <w:pPr>
              <w:pStyle w:val="14"/>
              <w:bidi w:val="0"/>
              <w:ind w:left="0" w:leftChars="0" w:firstLine="0" w:firstLineChars="0"/>
              <w:rPr>
                <w:rFonts w:hint="eastAsia" w:ascii="宋体" w:hAnsi="宋体" w:eastAsia="宋体" w:cs="宋体"/>
                <w:highlight w:val="none"/>
              </w:rPr>
            </w:pPr>
            <w:r>
              <w:rPr>
                <w:rFonts w:hint="eastAsia" w:ascii="宋体" w:hAnsi="宋体" w:eastAsia="宋体" w:cs="宋体"/>
              </w:rPr>
              <w:t>应急预案</w:t>
            </w:r>
          </w:p>
        </w:tc>
        <w:tc>
          <w:tcPr>
            <w:tcW w:w="828" w:type="dxa"/>
            <w:noWrap w:val="0"/>
            <w:vAlign w:val="center"/>
          </w:tcPr>
          <w:p w14:paraId="7395171E">
            <w:pPr>
              <w:pStyle w:val="14"/>
              <w:bidi w:val="0"/>
              <w:ind w:left="0" w:leftChars="0" w:firstLine="0" w:firstLineChars="0"/>
              <w:rPr>
                <w:rFonts w:hint="default" w:ascii="宋体" w:hAnsi="宋体" w:eastAsia="宋体" w:cs="宋体"/>
                <w:highlight w:val="none"/>
                <w:lang w:val="en-US" w:eastAsia="zh-CN"/>
              </w:rPr>
            </w:pPr>
            <w:r>
              <w:rPr>
                <w:rFonts w:hint="eastAsia" w:cs="宋体"/>
                <w:lang w:val="en-US" w:eastAsia="zh-CN"/>
              </w:rPr>
              <w:t>9分</w:t>
            </w:r>
          </w:p>
        </w:tc>
        <w:tc>
          <w:tcPr>
            <w:tcW w:w="6135" w:type="dxa"/>
            <w:noWrap w:val="0"/>
            <w:vAlign w:val="center"/>
          </w:tcPr>
          <w:p w14:paraId="54CFB66B">
            <w:pPr>
              <w:pStyle w:val="14"/>
              <w:bidi w:val="0"/>
              <w:jc w:val="left"/>
              <w:rPr>
                <w:rFonts w:hint="eastAsia" w:cs="宋体"/>
                <w:lang w:val="zh-CN" w:eastAsia="zh-CN"/>
              </w:rPr>
            </w:pPr>
            <w:r>
              <w:rPr>
                <w:rFonts w:hint="eastAsia" w:ascii="宋体" w:hAnsi="宋体" w:eastAsia="宋体" w:cs="宋体"/>
                <w:lang w:val="zh-CN" w:eastAsia="zh-CN"/>
              </w:rPr>
              <w:t>根据提供的应急预案进行评定包括但不限于</w:t>
            </w:r>
            <w:r>
              <w:rPr>
                <w:rFonts w:hint="eastAsia" w:cs="宋体"/>
                <w:lang w:val="zh-CN" w:eastAsia="zh-CN"/>
              </w:rPr>
              <w:t>：</w:t>
            </w:r>
          </w:p>
          <w:p w14:paraId="4FBCB2FF">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1</w:t>
            </w:r>
            <w:r>
              <w:rPr>
                <w:rFonts w:hint="eastAsia" w:cs="宋体"/>
                <w:lang w:val="zh-CN" w:eastAsia="zh-CN"/>
              </w:rPr>
              <w:t>）</w:t>
            </w:r>
            <w:r>
              <w:rPr>
                <w:rFonts w:ascii="宋体" w:hAnsi="宋体" w:eastAsia="宋体" w:cs="宋体"/>
                <w:sz w:val="24"/>
                <w:szCs w:val="24"/>
              </w:rPr>
              <w:t>自然灾害（霜冻、暴雨、大风、干旱）应急预案</w:t>
            </w:r>
            <w:r>
              <w:rPr>
                <w:rFonts w:hint="eastAsia" w:ascii="宋体" w:hAnsi="宋体" w:eastAsia="宋体" w:cs="宋体"/>
                <w:lang w:val="zh-CN" w:eastAsia="zh-CN"/>
              </w:rPr>
              <w:t>（3分）</w:t>
            </w:r>
          </w:p>
          <w:p w14:paraId="02A83083">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2</w:t>
            </w:r>
            <w:r>
              <w:rPr>
                <w:rFonts w:hint="eastAsia" w:cs="宋体"/>
                <w:lang w:val="zh-CN" w:eastAsia="zh-CN"/>
              </w:rPr>
              <w:t>）</w:t>
            </w:r>
            <w:r>
              <w:rPr>
                <w:rFonts w:ascii="宋体" w:hAnsi="宋体" w:eastAsia="宋体" w:cs="宋体"/>
                <w:sz w:val="24"/>
                <w:szCs w:val="24"/>
              </w:rPr>
              <w:t>核桃重大病虫害暴发应急预案</w:t>
            </w:r>
            <w:r>
              <w:rPr>
                <w:rFonts w:hint="eastAsia" w:ascii="宋体" w:hAnsi="宋体" w:eastAsia="宋体" w:cs="宋体"/>
                <w:lang w:val="zh-CN" w:eastAsia="zh-CN"/>
              </w:rPr>
              <w:t>（3分）</w:t>
            </w:r>
          </w:p>
          <w:p w14:paraId="6BC19FC2">
            <w:pPr>
              <w:pStyle w:val="14"/>
              <w:bidi w:val="0"/>
              <w:jc w:val="left"/>
              <w:rPr>
                <w:rFonts w:hint="eastAsia" w:ascii="宋体" w:hAnsi="宋体" w:eastAsia="宋体" w:cs="宋体"/>
                <w:lang w:val="zh-CN" w:eastAsia="zh-CN"/>
              </w:rPr>
            </w:pPr>
            <w:r>
              <w:rPr>
                <w:rFonts w:hint="eastAsia" w:cs="宋体"/>
                <w:lang w:val="zh-CN" w:eastAsia="zh-CN"/>
              </w:rPr>
              <w:t>（</w:t>
            </w:r>
            <w:r>
              <w:rPr>
                <w:rFonts w:hint="eastAsia" w:cs="宋体"/>
                <w:lang w:val="en-US" w:eastAsia="zh-CN"/>
              </w:rPr>
              <w:t>3</w:t>
            </w:r>
            <w:r>
              <w:rPr>
                <w:rFonts w:hint="eastAsia" w:cs="宋体"/>
                <w:lang w:val="zh-CN" w:eastAsia="zh-CN"/>
              </w:rPr>
              <w:t>）</w:t>
            </w:r>
            <w:r>
              <w:rPr>
                <w:rFonts w:ascii="宋体" w:hAnsi="宋体" w:eastAsia="宋体" w:cs="宋体"/>
                <w:sz w:val="24"/>
                <w:szCs w:val="24"/>
              </w:rPr>
              <w:t>林地防火、作业安全及突发事件应急预案</w:t>
            </w:r>
            <w:r>
              <w:rPr>
                <w:rFonts w:hint="eastAsia" w:ascii="宋体" w:hAnsi="宋体" w:eastAsia="宋体" w:cs="宋体"/>
                <w:lang w:val="zh-CN" w:eastAsia="zh-CN"/>
              </w:rPr>
              <w:t>（3分）</w:t>
            </w:r>
          </w:p>
          <w:p w14:paraId="723A90C8">
            <w:pPr>
              <w:pStyle w:val="14"/>
              <w:bidi w:val="0"/>
              <w:jc w:val="left"/>
              <w:rPr>
                <w:rFonts w:hint="eastAsia" w:ascii="宋体" w:hAnsi="宋体" w:eastAsia="宋体" w:cs="宋体"/>
                <w:lang w:val="zh-CN" w:eastAsia="zh-CN"/>
              </w:rPr>
            </w:pPr>
            <w:r>
              <w:rPr>
                <w:rFonts w:hint="eastAsia" w:ascii="宋体" w:hAnsi="宋体" w:eastAsia="宋体" w:cs="宋体"/>
                <w:lang w:val="zh-CN" w:eastAsia="zh-CN"/>
              </w:rPr>
              <w:t>各评分点内容为专门针对本项目编制，符合本项目实际情况的得3分，每有一项评分点内容存在缺陷扣1分，扣完为止。各评分点最高得3分，未提供的不得分。</w:t>
            </w:r>
          </w:p>
          <w:p w14:paraId="44541FC7">
            <w:pPr>
              <w:pStyle w:val="14"/>
              <w:bidi w:val="0"/>
              <w:ind w:left="0" w:leftChars="0" w:firstLine="0" w:firstLineChars="0"/>
              <w:jc w:val="left"/>
              <w:rPr>
                <w:rFonts w:hint="eastAsia" w:ascii="宋体" w:hAnsi="宋体" w:eastAsia="宋体" w:cs="宋体"/>
                <w:highlight w:val="none"/>
              </w:rPr>
            </w:pPr>
            <w:r>
              <w:rPr>
                <w:rFonts w:hint="eastAsia" w:ascii="宋体" w:hAnsi="宋体" w:eastAsia="宋体" w:cs="宋体"/>
                <w:lang w:val="zh-CN" w:eastAsia="zh-CN"/>
              </w:rPr>
              <w:t>注：缺陷是指方案中存在①不适用项目实际情况的情形②凭空编造③逻辑漏洞④科学原理错误⑤不可能实现的夸大情形等。</w:t>
            </w:r>
          </w:p>
        </w:tc>
      </w:tr>
      <w:tr w14:paraId="012D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355" w:type="dxa"/>
            <w:noWrap w:val="0"/>
            <w:vAlign w:val="center"/>
          </w:tcPr>
          <w:p w14:paraId="195B55AB">
            <w:pPr>
              <w:pStyle w:val="14"/>
              <w:bidi w:val="0"/>
              <w:ind w:left="0" w:leftChars="0" w:firstLine="0" w:firstLineChars="0"/>
              <w:rPr>
                <w:rFonts w:hint="eastAsia" w:ascii="宋体" w:hAnsi="宋体" w:eastAsia="宋体" w:cs="宋体"/>
                <w:highlight w:val="none"/>
              </w:rPr>
            </w:pPr>
            <w:r>
              <w:rPr>
                <w:rFonts w:hint="eastAsia" w:ascii="宋体" w:hAnsi="宋体" w:eastAsia="宋体" w:cs="宋体"/>
                <w:b/>
                <w:bCs/>
              </w:rPr>
              <w:t>评审因素</w:t>
            </w:r>
          </w:p>
        </w:tc>
        <w:tc>
          <w:tcPr>
            <w:tcW w:w="828" w:type="dxa"/>
            <w:noWrap w:val="0"/>
            <w:vAlign w:val="center"/>
          </w:tcPr>
          <w:p w14:paraId="3C1BA569">
            <w:pPr>
              <w:pStyle w:val="14"/>
              <w:bidi w:val="0"/>
              <w:ind w:left="0" w:leftChars="0" w:firstLine="0" w:firstLineChars="0"/>
              <w:rPr>
                <w:rFonts w:hint="eastAsia" w:ascii="宋体" w:hAnsi="宋体" w:eastAsia="宋体" w:cs="宋体"/>
                <w:highlight w:val="none"/>
                <w:lang w:val="en-US" w:eastAsia="zh-CN"/>
              </w:rPr>
            </w:pPr>
            <w:r>
              <w:rPr>
                <w:rFonts w:hint="eastAsia" w:ascii="宋体" w:hAnsi="宋体" w:eastAsia="宋体" w:cs="宋体"/>
                <w:b/>
                <w:bCs/>
              </w:rPr>
              <w:t>分值</w:t>
            </w:r>
          </w:p>
        </w:tc>
        <w:tc>
          <w:tcPr>
            <w:tcW w:w="6135" w:type="dxa"/>
            <w:noWrap w:val="0"/>
            <w:vAlign w:val="center"/>
          </w:tcPr>
          <w:p w14:paraId="1806F537">
            <w:pPr>
              <w:pStyle w:val="14"/>
              <w:bidi w:val="0"/>
              <w:ind w:left="0" w:leftChars="0" w:firstLine="0" w:firstLineChars="0"/>
              <w:rPr>
                <w:rFonts w:hint="eastAsia" w:ascii="宋体" w:hAnsi="宋体" w:eastAsia="宋体" w:cs="宋体"/>
                <w:highlight w:val="none"/>
              </w:rPr>
            </w:pPr>
            <w:r>
              <w:rPr>
                <w:rFonts w:hint="eastAsia" w:ascii="宋体" w:hAnsi="宋体" w:eastAsia="宋体" w:cs="宋体"/>
                <w:b/>
                <w:bCs/>
              </w:rPr>
              <w:t>评审标准</w:t>
            </w:r>
          </w:p>
        </w:tc>
      </w:tr>
      <w:tr w14:paraId="2EF3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9318" w:type="dxa"/>
            <w:gridSpan w:val="3"/>
            <w:noWrap w:val="0"/>
            <w:vAlign w:val="center"/>
          </w:tcPr>
          <w:p w14:paraId="035DC7BF">
            <w:pPr>
              <w:bidi w:val="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、价格分（</w:t>
            </w: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分）</w:t>
            </w:r>
          </w:p>
          <w:p w14:paraId="4BECA54F">
            <w:pPr>
              <w:widowControl/>
              <w:snapToGrid w:val="0"/>
              <w:spacing w:line="440" w:lineRule="exact"/>
              <w:ind w:firstLine="360" w:firstLineChars="1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1、通过资格性、符合性审查并提交最终报价的供应商为有效价格，未通过资格性、符合性审查或未提交最终报价不参与价格基准价的计算。</w:t>
            </w:r>
          </w:p>
          <w:p w14:paraId="25CFFBCD">
            <w:pPr>
              <w:widowControl/>
              <w:snapToGrid w:val="0"/>
              <w:spacing w:line="440" w:lineRule="exact"/>
              <w:ind w:firstLine="360" w:firstLineChars="15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2、综合评分法中的价格分统一采用低价优先法计算，即满足磋商文件要求且最终报价最低的供应商的报价为磋商基准价，其价格分为满分。其他供应商的价格得分统一按照下列公式计算：</w:t>
            </w:r>
          </w:p>
          <w:p w14:paraId="1D0CE831">
            <w:pPr>
              <w:widowControl/>
              <w:snapToGrid w:val="0"/>
              <w:spacing w:line="440" w:lineRule="exact"/>
              <w:ind w:firstLine="482" w:firstLineChars="200"/>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磋商报价得分=（磋商基准价/最后磋商报价）×价格权值×100%</w:t>
            </w:r>
          </w:p>
          <w:p w14:paraId="1EA2A317">
            <w:pPr>
              <w:widowControl/>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3、磋商报价得分保留两位小数。</w:t>
            </w:r>
          </w:p>
          <w:p w14:paraId="505B4636">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val="en-US" w:eastAsia="zh-CN"/>
              </w:rPr>
              <w:t>1.本项目属于专门面向中小企业采购的项目，不再执行价格评审优惠的扶持政策。</w:t>
            </w:r>
          </w:p>
          <w:p w14:paraId="262E8878">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2.根据《关于推动政府采购异常低价问题的通知》(财库(2026）2 号)相关规定，本项目在评审环节将严格按照文件要求执行，出现下列情形之一的评审委员会应当启动异常低价投标(响应)审查程序：</w:t>
            </w:r>
          </w:p>
          <w:p w14:paraId="4CD15E96">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（1）投标（响应）报价低于全部通过符合性审查供应商投标（响应）报价平均值50%的，即投标（响应）报价&lt;全部通过符合性审查供应商投标（响应）报价平均值×50%；</w:t>
            </w:r>
          </w:p>
          <w:p w14:paraId="19C6855F">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（2）投标（响应）报价低于通过符合性审查的次低报价供应商投标（响应）报价50%的，即投标（响应）报价&lt;通过符合性审查的次低报价供应商投标（响应）报价×50%；</w:t>
            </w:r>
          </w:p>
          <w:p w14:paraId="651FB0F3">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（3）投标（响应）报价低于采购项目最高限价45%的，即投标（响应）报价&lt;采购项目最高限价×45%；</w:t>
            </w:r>
          </w:p>
          <w:p w14:paraId="6ACF9151">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（4）评审委员会基于专业判断，认为供应商报价过低，有可能影响产品质量或者不能诚信履约的其他情形。</w:t>
            </w:r>
          </w:p>
          <w:p w14:paraId="546D03E1">
            <w:pPr>
              <w:widowControl/>
              <w:snapToGrid w:val="0"/>
              <w:spacing w:line="4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采购人可以结合具体项目实际情况，提高上述第1项至第3项中启动异常低价投标(响应)审查的数值标准，但是最高不得超过65%。</w:t>
            </w:r>
          </w:p>
          <w:p w14:paraId="3905F8DB">
            <w:pPr>
              <w:pStyle w:val="7"/>
              <w:bidi w:val="0"/>
              <w:rPr>
                <w:rFonts w:hint="eastAsia" w:ascii="宋体" w:hAnsi="宋体" w:eastAsia="宋体" w:cs="宋体"/>
                <w:highlight w:val="none"/>
              </w:rPr>
            </w:pPr>
            <w:r>
              <w:rPr>
                <w:rFonts w:hint="eastAsia" w:ascii="宋体" w:hAnsi="宋体" w:eastAsia="宋体" w:cs="宋体"/>
                <w:b/>
                <w:bCs/>
                <w:color w:val="auto"/>
                <w:sz w:val="24"/>
                <w:szCs w:val="24"/>
                <w:lang w:val="en-US" w:eastAsia="zh-CN"/>
              </w:rPr>
              <w:t>相关法律法规对供应商报价有规定的，从其规定。</w:t>
            </w:r>
          </w:p>
        </w:tc>
      </w:tr>
    </w:tbl>
    <w:p w14:paraId="3A0FACB9">
      <w:pPr>
        <w:rPr>
          <w:rFonts w:hint="eastAsia" w:ascii="宋体" w:hAnsi="宋体" w:eastAsia="宋体" w:cs="宋体"/>
          <w:highlight w:val="none"/>
          <w:lang w:eastAsia="zh-CN"/>
        </w:rPr>
      </w:pPr>
      <w:r>
        <w:rPr>
          <w:rFonts w:hint="eastAsia" w:ascii="宋体" w:hAnsi="宋体" w:eastAsia="宋体" w:cs="宋体"/>
          <w:highlight w:val="none"/>
          <w:lang w:eastAsia="zh-CN"/>
        </w:rPr>
        <w:br w:type="page"/>
      </w:r>
    </w:p>
    <w:p w14:paraId="60899D8B">
      <w:pPr>
        <w:pStyle w:val="2"/>
        <w:bidi w:val="0"/>
        <w:rPr>
          <w:rFonts w:hint="eastAsia" w:ascii="宋体" w:hAnsi="宋体" w:eastAsia="宋体" w:cs="宋体"/>
          <w:highlight w:val="none"/>
        </w:rPr>
      </w:pPr>
      <w:bookmarkStart w:id="103" w:name="_Toc18483807"/>
      <w:bookmarkStart w:id="104" w:name="_Toc27545"/>
      <w:r>
        <w:rPr>
          <w:rFonts w:hint="eastAsia" w:ascii="宋体" w:hAnsi="宋体" w:eastAsia="宋体" w:cs="宋体"/>
          <w:highlight w:val="none"/>
        </w:rPr>
        <w:t>第</w:t>
      </w:r>
      <w:r>
        <w:rPr>
          <w:rFonts w:hint="eastAsia" w:ascii="宋体" w:hAnsi="宋体" w:eastAsia="宋体" w:cs="宋体"/>
          <w:highlight w:val="none"/>
          <w:lang w:eastAsia="zh-CN"/>
        </w:rPr>
        <w:t>五章</w:t>
      </w:r>
      <w:r>
        <w:rPr>
          <w:rFonts w:hint="eastAsia" w:ascii="宋体" w:hAnsi="宋体" w:eastAsia="宋体" w:cs="宋体"/>
          <w:highlight w:val="none"/>
        </w:rPr>
        <w:t xml:space="preserve"> 商务、技术要求</w:t>
      </w:r>
      <w:bookmarkEnd w:id="103"/>
      <w:r>
        <w:rPr>
          <w:rFonts w:hint="eastAsia" w:ascii="宋体" w:hAnsi="宋体" w:eastAsia="宋体" w:cs="宋体"/>
          <w:highlight w:val="none"/>
          <w:lang w:val="en-US" w:eastAsia="zh-CN"/>
        </w:rPr>
        <w:t>（</w:t>
      </w:r>
      <w:r>
        <w:rPr>
          <w:rFonts w:hint="eastAsia" w:ascii="宋体" w:hAnsi="宋体" w:eastAsia="宋体" w:cs="宋体"/>
          <w:highlight w:val="none"/>
          <w:lang w:eastAsia="zh-CN"/>
        </w:rPr>
        <w:t>采购需求</w:t>
      </w:r>
      <w:r>
        <w:rPr>
          <w:rFonts w:hint="eastAsia" w:ascii="宋体" w:hAnsi="宋体" w:eastAsia="宋体" w:cs="宋体"/>
          <w:highlight w:val="none"/>
          <w:lang w:val="en-US" w:eastAsia="zh-CN"/>
        </w:rPr>
        <w:t>）</w:t>
      </w:r>
      <w:bookmarkEnd w:id="104"/>
    </w:p>
    <w:p w14:paraId="626DAF4E">
      <w:pPr>
        <w:pStyle w:val="3"/>
        <w:bidi w:val="0"/>
        <w:rPr>
          <w:rFonts w:hint="eastAsia" w:ascii="宋体" w:hAnsi="宋体" w:eastAsia="宋体" w:cs="宋体"/>
          <w:highlight w:val="none"/>
          <w:lang w:eastAsia="zh-CN"/>
        </w:rPr>
      </w:pPr>
      <w:r>
        <w:rPr>
          <w:rFonts w:hint="eastAsia" w:ascii="宋体" w:hAnsi="宋体" w:eastAsia="宋体" w:cs="宋体"/>
          <w:highlight w:val="none"/>
          <w:lang w:eastAsia="zh-CN"/>
        </w:rPr>
        <w:t>一、商务要求</w:t>
      </w:r>
    </w:p>
    <w:p w14:paraId="256FE9D5">
      <w:pPr>
        <w:pStyle w:val="7"/>
        <w:bidi w:val="0"/>
        <w:rPr>
          <w:rFonts w:hint="eastAsia" w:eastAsia="宋体"/>
          <w:szCs w:val="22"/>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rPr>
        <w:t>项目名称：</w:t>
      </w:r>
      <w:r>
        <w:rPr>
          <w:rFonts w:hint="eastAsia" w:cs="宋体"/>
          <w:highlight w:val="none"/>
          <w:lang w:eastAsia="zh-CN"/>
        </w:rPr>
        <w:t>拐儿镇2026年核桃托管服务项目</w:t>
      </w:r>
    </w:p>
    <w:p w14:paraId="4699850E">
      <w:pPr>
        <w:pStyle w:val="7"/>
        <w:bidi w:val="0"/>
        <w:rPr>
          <w:rFonts w:hint="default" w:ascii="宋体" w:hAnsi="宋体" w:eastAsia="宋体"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w:t>
      </w:r>
      <w:r>
        <w:rPr>
          <w:rFonts w:hint="eastAsia" w:ascii="宋体" w:hAnsi="宋体" w:eastAsia="宋体" w:cs="宋体"/>
          <w:highlight w:val="none"/>
          <w:lang w:eastAsia="zh-CN"/>
        </w:rPr>
        <w:t>项目编号：</w:t>
      </w:r>
      <w:r>
        <w:rPr>
          <w:rFonts w:hint="eastAsia" w:cs="宋体"/>
          <w:highlight w:val="none"/>
          <w:lang w:val="en-US" w:eastAsia="zh-CN"/>
        </w:rPr>
        <w:t>1407222026CCS00045</w:t>
      </w:r>
    </w:p>
    <w:p w14:paraId="3D91796E">
      <w:pPr>
        <w:pStyle w:val="7"/>
        <w:bidi w:val="0"/>
        <w:rPr>
          <w:rFonts w:hint="eastAsia" w:ascii="宋体" w:hAnsi="宋体" w:eastAsia="宋体" w:cs="宋体"/>
          <w:highlight w:val="none"/>
        </w:rPr>
      </w:pPr>
      <w:r>
        <w:rPr>
          <w:rFonts w:hint="eastAsia" w:cs="宋体"/>
          <w:highlight w:val="none"/>
          <w:lang w:val="en-US" w:eastAsia="zh-CN"/>
        </w:rPr>
        <w:t>3</w:t>
      </w:r>
      <w:r>
        <w:rPr>
          <w:rFonts w:hint="eastAsia" w:ascii="宋体" w:hAnsi="宋体" w:eastAsia="宋体" w:cs="宋体"/>
          <w:highlight w:val="none"/>
          <w:lang w:val="en-US" w:eastAsia="zh-CN"/>
        </w:rPr>
        <w:t>.</w:t>
      </w:r>
      <w:r>
        <w:rPr>
          <w:rFonts w:hint="eastAsia" w:ascii="宋体" w:hAnsi="宋体" w:eastAsia="宋体" w:cs="宋体"/>
          <w:highlight w:val="none"/>
        </w:rPr>
        <w:t>采购方式：竞争性磋商</w:t>
      </w:r>
    </w:p>
    <w:p w14:paraId="0F869AF0">
      <w:pPr>
        <w:pStyle w:val="7"/>
        <w:bidi w:val="0"/>
        <w:rPr>
          <w:rFonts w:hint="eastAsia" w:ascii="宋体" w:hAnsi="宋体" w:eastAsia="宋体"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w:t>
      </w:r>
      <w:r>
        <w:rPr>
          <w:rFonts w:hint="eastAsia" w:ascii="宋体" w:hAnsi="宋体" w:eastAsia="宋体" w:cs="宋体"/>
          <w:highlight w:val="none"/>
        </w:rPr>
        <w:t>预算金额：</w:t>
      </w:r>
      <w:r>
        <w:rPr>
          <w:rFonts w:hint="eastAsia" w:cs="宋体"/>
          <w:highlight w:val="none"/>
          <w:lang w:val="en-US" w:eastAsia="zh-CN"/>
        </w:rPr>
        <w:t>1160000.00</w:t>
      </w:r>
      <w:r>
        <w:rPr>
          <w:rFonts w:hint="eastAsia" w:ascii="宋体" w:hAnsi="宋体" w:eastAsia="宋体" w:cs="宋体"/>
          <w:highlight w:val="none"/>
          <w:lang w:val="en-US" w:eastAsia="zh-CN"/>
        </w:rPr>
        <w:t>元</w:t>
      </w:r>
    </w:p>
    <w:p w14:paraId="1CAE504E">
      <w:pPr>
        <w:pStyle w:val="7"/>
        <w:bidi w:val="0"/>
        <w:rPr>
          <w:rFonts w:hint="default" w:ascii="宋体" w:hAnsi="宋体" w:eastAsia="宋体" w:cs="宋体"/>
          <w:sz w:val="24"/>
          <w:szCs w:val="24"/>
          <w:highlight w:val="none"/>
          <w:lang w:val="en-US" w:eastAsia="zh-CN"/>
        </w:rPr>
      </w:pPr>
      <w:r>
        <w:rPr>
          <w:rFonts w:hint="eastAsia" w:cs="宋体"/>
          <w:highlight w:val="none"/>
          <w:lang w:val="en-US" w:eastAsia="zh-CN"/>
        </w:rPr>
        <w:t>5</w:t>
      </w:r>
      <w:r>
        <w:rPr>
          <w:rFonts w:hint="eastAsia" w:ascii="宋体" w:hAnsi="宋体" w:eastAsia="宋体" w:cs="宋体"/>
          <w:highlight w:val="none"/>
          <w:lang w:val="en-US" w:eastAsia="zh-CN"/>
        </w:rPr>
        <w:t>.</w:t>
      </w:r>
      <w:r>
        <w:rPr>
          <w:rFonts w:hint="eastAsia" w:ascii="宋体" w:hAnsi="宋体" w:eastAsia="宋体" w:cs="宋体"/>
          <w:highlight w:val="none"/>
        </w:rPr>
        <w:t>最高限价：</w:t>
      </w:r>
      <w:r>
        <w:rPr>
          <w:rFonts w:hint="eastAsia" w:cs="宋体"/>
          <w:highlight w:val="none"/>
          <w:lang w:val="en-US" w:eastAsia="zh-CN"/>
        </w:rPr>
        <w:t>1160000.00</w:t>
      </w:r>
      <w:r>
        <w:rPr>
          <w:rFonts w:hint="eastAsia" w:ascii="宋体" w:hAnsi="宋体" w:eastAsia="宋体" w:cs="宋体"/>
          <w:sz w:val="24"/>
          <w:szCs w:val="24"/>
          <w:highlight w:val="none"/>
          <w:lang w:val="en-US" w:eastAsia="zh-CN"/>
        </w:rPr>
        <w:t>元</w:t>
      </w:r>
    </w:p>
    <w:p w14:paraId="61D67969">
      <w:pPr>
        <w:pStyle w:val="7"/>
        <w:bidi w:val="0"/>
        <w:rPr>
          <w:rFonts w:hint="eastAsia" w:ascii="宋体" w:hAnsi="宋体" w:eastAsia="宋体" w:cs="宋体"/>
          <w:highlight w:val="none"/>
          <w:lang w:val="en-US" w:eastAsia="zh-CN"/>
        </w:rPr>
      </w:pPr>
      <w:r>
        <w:rPr>
          <w:rFonts w:hint="eastAsia" w:cs="宋体"/>
          <w:highlight w:val="none"/>
          <w:lang w:val="en-US" w:eastAsia="zh-CN"/>
        </w:rPr>
        <w:t>6</w:t>
      </w:r>
      <w:r>
        <w:rPr>
          <w:rFonts w:hint="eastAsia" w:ascii="宋体" w:hAnsi="宋体" w:eastAsia="宋体" w:cs="宋体"/>
          <w:highlight w:val="none"/>
          <w:lang w:val="en-US" w:eastAsia="zh-CN"/>
        </w:rPr>
        <w:t>.采购需求：</w:t>
      </w:r>
    </w:p>
    <w:p w14:paraId="15B80FF5">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核桃树托管服务3893.64亩。托管服务组织负责核桃生产全过程经营管理，包括整形修剪、病虫害防治、中耕除草、施肥、产品收购等环节按要求做到位。</w:t>
      </w:r>
    </w:p>
    <w:p w14:paraId="51C96831">
      <w:pPr>
        <w:pStyle w:val="7"/>
        <w:bidi w:val="0"/>
        <w:rPr>
          <w:rFonts w:hint="eastAsia"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en-US" w:eastAsia="zh-CN"/>
        </w:rPr>
        <w:t>.</w:t>
      </w:r>
      <w:r>
        <w:rPr>
          <w:rFonts w:hint="eastAsia" w:cs="宋体"/>
          <w:highlight w:val="none"/>
          <w:lang w:val="en-US" w:eastAsia="zh-CN"/>
        </w:rPr>
        <w:t>合同履行地点</w:t>
      </w:r>
      <w:r>
        <w:rPr>
          <w:rFonts w:hint="eastAsia" w:ascii="宋体" w:hAnsi="宋体" w:eastAsia="宋体" w:cs="宋体"/>
          <w:highlight w:val="none"/>
          <w:lang w:val="en-US" w:eastAsia="zh-CN"/>
        </w:rPr>
        <w:t>：拐儿镇12个村</w:t>
      </w:r>
    </w:p>
    <w:p w14:paraId="30B36249">
      <w:pPr>
        <w:pStyle w:val="7"/>
        <w:bidi w:val="0"/>
        <w:rPr>
          <w:rFonts w:hint="default" w:cs="宋体"/>
          <w:highlight w:val="none"/>
          <w:lang w:val="en-US" w:eastAsia="zh-CN"/>
        </w:rPr>
      </w:pPr>
      <w:r>
        <w:rPr>
          <w:rFonts w:hint="eastAsia" w:cs="宋体"/>
          <w:highlight w:val="none"/>
          <w:lang w:val="en-US" w:eastAsia="zh-CN"/>
        </w:rPr>
        <w:t>8</w:t>
      </w:r>
      <w:r>
        <w:rPr>
          <w:rFonts w:hint="eastAsia" w:ascii="宋体" w:hAnsi="宋体" w:eastAsia="宋体" w:cs="宋体"/>
          <w:highlight w:val="none"/>
          <w:lang w:val="en-US" w:eastAsia="zh-CN"/>
        </w:rPr>
        <w:t>.合同履行期限：</w:t>
      </w:r>
      <w:r>
        <w:rPr>
          <w:rFonts w:hint="eastAsia" w:cs="宋体"/>
          <w:highlight w:val="none"/>
          <w:lang w:val="en-US" w:eastAsia="zh-CN"/>
        </w:rPr>
        <w:t>合同签订后到2026年12月底</w:t>
      </w:r>
    </w:p>
    <w:p w14:paraId="7DB4748F">
      <w:pPr>
        <w:pStyle w:val="3"/>
        <w:bidi w:val="0"/>
        <w:rPr>
          <w:rFonts w:hint="eastAsia" w:ascii="宋体" w:hAnsi="宋体" w:eastAsia="宋体" w:cs="宋体"/>
          <w:highlight w:val="none"/>
          <w:lang w:eastAsia="zh-CN"/>
        </w:rPr>
      </w:pPr>
      <w:r>
        <w:rPr>
          <w:rFonts w:hint="eastAsia" w:cs="宋体"/>
          <w:highlight w:val="none"/>
          <w:lang w:val="en-US" w:eastAsia="zh-CN"/>
        </w:rPr>
        <w:t>二</w:t>
      </w:r>
      <w:r>
        <w:rPr>
          <w:rFonts w:hint="eastAsia" w:ascii="宋体" w:hAnsi="宋体" w:eastAsia="宋体" w:cs="宋体"/>
          <w:highlight w:val="none"/>
          <w:lang w:eastAsia="zh-CN"/>
        </w:rPr>
        <w:t>、技术要求</w:t>
      </w:r>
    </w:p>
    <w:p w14:paraId="2C962029">
      <w:pPr>
        <w:pStyle w:val="7"/>
        <w:bidi w:val="0"/>
        <w:rPr>
          <w:rFonts w:hint="eastAsia" w:ascii="宋体" w:hAnsi="宋体" w:eastAsia="宋体"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萌芽前全园喷施3-5波美度石硫合剂，发现腐烂病及时防治；</w:t>
      </w:r>
    </w:p>
    <w:p w14:paraId="345BA394">
      <w:pPr>
        <w:pStyle w:val="7"/>
        <w:bidi w:val="0"/>
        <w:rPr>
          <w:rFonts w:hint="eastAsia" w:ascii="宋体" w:hAnsi="宋体" w:eastAsia="宋体"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夏季修剪，主要是去除枯死枝、病死枝以及过密枝，随树做形，使树体通风透光；</w:t>
      </w:r>
    </w:p>
    <w:p w14:paraId="1299732F">
      <w:pPr>
        <w:pStyle w:val="7"/>
        <w:bidi w:val="0"/>
        <w:rPr>
          <w:rFonts w:hint="eastAsia" w:ascii="宋体" w:hAnsi="宋体" w:eastAsia="宋体" w:cs="宋体"/>
          <w:highlight w:val="none"/>
          <w:lang w:val="en-US" w:eastAsia="zh-CN"/>
        </w:rPr>
      </w:pPr>
      <w:r>
        <w:rPr>
          <w:rFonts w:hint="eastAsia" w:cs="宋体"/>
          <w:highlight w:val="none"/>
          <w:lang w:val="en-US" w:eastAsia="zh-CN"/>
        </w:rPr>
        <w:t>3.</w:t>
      </w:r>
      <w:r>
        <w:rPr>
          <w:rFonts w:hint="eastAsia" w:ascii="宋体" w:hAnsi="宋体" w:eastAsia="宋体" w:cs="宋体"/>
          <w:highlight w:val="none"/>
          <w:lang w:val="en-US" w:eastAsia="zh-CN"/>
        </w:rPr>
        <w:t>中耕除草，中耕深度6-10厘米，自然生杂草高度不高于20厘米；</w:t>
      </w:r>
    </w:p>
    <w:p w14:paraId="18AF8933">
      <w:pPr>
        <w:pStyle w:val="7"/>
        <w:bidi w:val="0"/>
        <w:rPr>
          <w:rFonts w:hint="eastAsia" w:ascii="宋体" w:hAnsi="宋体" w:eastAsia="宋体"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在核桃采收后结合翻树盘进行施基肥，主要以农家肥和复合肥为主；</w:t>
      </w:r>
    </w:p>
    <w:p w14:paraId="06D479BE">
      <w:pPr>
        <w:pStyle w:val="7"/>
        <w:bidi w:val="0"/>
        <w:rPr>
          <w:rFonts w:hint="eastAsia" w:ascii="宋体" w:hAnsi="宋体" w:eastAsia="宋体" w:cs="宋体"/>
          <w:highlight w:val="none"/>
          <w:lang w:val="en-US" w:eastAsia="zh-CN"/>
        </w:rPr>
      </w:pPr>
      <w:r>
        <w:rPr>
          <w:rFonts w:hint="eastAsia" w:cs="宋体"/>
          <w:highlight w:val="none"/>
          <w:lang w:val="en-US" w:eastAsia="zh-CN"/>
        </w:rPr>
        <w:t>5.</w:t>
      </w:r>
      <w:r>
        <w:rPr>
          <w:rFonts w:hint="eastAsia" w:ascii="宋体" w:hAnsi="宋体" w:eastAsia="宋体" w:cs="宋体"/>
          <w:highlight w:val="none"/>
          <w:lang w:val="en-US" w:eastAsia="zh-CN"/>
        </w:rPr>
        <w:t>树干涂白，涂白高度必须达到1米以上，且涂抹均匀、整齐；</w:t>
      </w:r>
    </w:p>
    <w:p w14:paraId="61C79FF7">
      <w:pPr>
        <w:pStyle w:val="7"/>
        <w:bidi w:val="0"/>
        <w:rPr>
          <w:rFonts w:hint="eastAsia" w:ascii="宋体" w:hAnsi="宋体" w:eastAsia="宋体" w:cs="宋体"/>
          <w:highlight w:val="none"/>
          <w:lang w:val="en-US" w:eastAsia="zh-CN"/>
        </w:rPr>
      </w:pPr>
      <w:r>
        <w:rPr>
          <w:rFonts w:hint="eastAsia" w:cs="宋体"/>
          <w:highlight w:val="none"/>
          <w:lang w:val="en-US" w:eastAsia="zh-CN"/>
        </w:rPr>
        <w:t>6.</w:t>
      </w:r>
      <w:r>
        <w:rPr>
          <w:rFonts w:hint="eastAsia" w:ascii="宋体" w:hAnsi="宋体" w:eastAsia="宋体" w:cs="宋体"/>
          <w:highlight w:val="none"/>
          <w:lang w:val="en-US" w:eastAsia="zh-CN"/>
        </w:rPr>
        <w:t>对核桃不良品种进行高接换优，主要选择以清香、绿玲两个品种开展改良。嫁接采用芽接和嫩枝劈接技术，以保证嫁接成活率。嫁接成活率不低于85%。</w:t>
      </w:r>
    </w:p>
    <w:p w14:paraId="644856DA">
      <w:pPr>
        <w:pStyle w:val="7"/>
        <w:bidi w:val="0"/>
        <w:rPr>
          <w:rFonts w:hint="eastAsia"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en-US" w:eastAsia="zh-CN"/>
        </w:rPr>
        <w:t>产品收购环节遵从市场规律，只收托管范围内的核桃产品，根据当年产量应收尽收，自产自销，每亩补助20元。</w:t>
      </w:r>
    </w:p>
    <w:p w14:paraId="1465104C">
      <w:pPr>
        <w:pStyle w:val="3"/>
        <w:bidi w:val="0"/>
        <w:rPr>
          <w:rFonts w:hint="eastAsia" w:cs="宋体"/>
          <w:highlight w:val="none"/>
          <w:lang w:val="en-US" w:eastAsia="zh-CN"/>
        </w:rPr>
      </w:pPr>
      <w:r>
        <w:rPr>
          <w:rFonts w:hint="eastAsia" w:cs="宋体"/>
          <w:highlight w:val="none"/>
          <w:lang w:val="en-US" w:eastAsia="zh-CN"/>
        </w:rPr>
        <w:t>三、付款说明</w:t>
      </w:r>
    </w:p>
    <w:p w14:paraId="6BB3D4EE">
      <w:pPr>
        <w:pStyle w:val="7"/>
        <w:bidi w:val="0"/>
        <w:rPr>
          <w:rFonts w:hint="eastAsia" w:cs="宋体"/>
          <w:highlight w:val="none"/>
          <w:lang w:val="en-US" w:eastAsia="zh-CN"/>
        </w:rPr>
      </w:pPr>
      <w:r>
        <w:rPr>
          <w:rFonts w:hint="eastAsia" w:cs="宋体"/>
          <w:highlight w:val="none"/>
          <w:lang w:val="en-US" w:eastAsia="zh-CN"/>
        </w:rPr>
        <w:t xml:space="preserve">1.付款方式：确定托管服务组织并签订合同后即支付合同金额的30%为项目启动资金，核桃树托管完成总进度的70%后进行中期验收，验收合格后支付项目资金的40%，项目结束后进行项目验收，合格后支付剩余资金；不良品种改良当年支付改良部分资金的70%，第二年验收成活率，合格后支付剩余的30%。 </w:t>
      </w:r>
    </w:p>
    <w:p w14:paraId="59A46B24">
      <w:pPr>
        <w:pStyle w:val="7"/>
        <w:bidi w:val="0"/>
        <w:rPr>
          <w:rFonts w:hint="eastAsia" w:cs="宋体"/>
          <w:highlight w:val="none"/>
          <w:lang w:val="en-US" w:eastAsia="zh-CN"/>
        </w:rPr>
      </w:pPr>
      <w:r>
        <w:rPr>
          <w:rFonts w:hint="eastAsia" w:cs="宋体"/>
          <w:highlight w:val="none"/>
          <w:lang w:val="en-US" w:eastAsia="zh-CN"/>
        </w:rPr>
        <w:t>2.支付条件：采用先服务后补助的方式，即核桃生产环节完成，经镇政府组织验收，合格后对托管服务组织兑现补助资金。托管服务补助参照左权县委办、政府办《全面推进核桃树托管服务的实施细则》（左办发（2022）13号），品种改良补助标准具体标准按照《拐儿镇核桃托管服务实施方案》执行，以及托管服务完成面积、作业量进行兑现。</w:t>
      </w:r>
    </w:p>
    <w:p w14:paraId="268E24DA">
      <w:pPr>
        <w:rPr>
          <w:rFonts w:hint="eastAsia" w:cs="宋体"/>
          <w:b/>
          <w:bCs/>
          <w:highlight w:val="none"/>
          <w:lang w:val="en-US" w:eastAsia="zh-CN"/>
        </w:rPr>
      </w:pPr>
      <w:r>
        <w:rPr>
          <w:rFonts w:hint="eastAsia" w:cs="宋体"/>
          <w:b/>
          <w:bCs/>
          <w:highlight w:val="none"/>
          <w:lang w:val="en-US" w:eastAsia="zh-CN"/>
        </w:rPr>
        <w:br w:type="page"/>
      </w:r>
    </w:p>
    <w:p w14:paraId="00146794">
      <w:pPr>
        <w:pStyle w:val="2"/>
        <w:bidi w:val="0"/>
        <w:rPr>
          <w:rFonts w:hint="eastAsia" w:ascii="宋体" w:hAnsi="宋体" w:eastAsia="宋体" w:cs="宋体"/>
          <w:highlight w:val="none"/>
        </w:rPr>
      </w:pPr>
      <w:bookmarkStart w:id="105" w:name="_Toc20149"/>
      <w:r>
        <w:rPr>
          <w:rFonts w:hint="eastAsia" w:ascii="宋体" w:hAnsi="宋体" w:eastAsia="宋体" w:cs="宋体"/>
          <w:highlight w:val="none"/>
        </w:rPr>
        <w:t>第</w:t>
      </w:r>
      <w:r>
        <w:rPr>
          <w:rFonts w:hint="eastAsia" w:ascii="宋体" w:hAnsi="宋体" w:eastAsia="宋体" w:cs="宋体"/>
          <w:highlight w:val="none"/>
          <w:lang w:eastAsia="zh-CN"/>
        </w:rPr>
        <w:t>六章</w:t>
      </w:r>
      <w:r>
        <w:rPr>
          <w:rFonts w:hint="eastAsia" w:ascii="宋体" w:hAnsi="宋体" w:eastAsia="宋体" w:cs="宋体"/>
          <w:highlight w:val="none"/>
        </w:rPr>
        <w:t xml:space="preserve"> 合同协议书</w:t>
      </w:r>
      <w:bookmarkEnd w:id="105"/>
    </w:p>
    <w:p w14:paraId="29BF7A49">
      <w:pPr>
        <w:bidi w:val="0"/>
        <w:jc w:val="center"/>
        <w:rPr>
          <w:rFonts w:hint="eastAsia" w:ascii="宋体" w:hAnsi="宋体" w:eastAsia="宋体" w:cs="宋体"/>
          <w:highlight w:val="none"/>
        </w:rPr>
      </w:pPr>
      <w:r>
        <w:rPr>
          <w:rFonts w:hint="eastAsia" w:ascii="宋体" w:hAnsi="宋体" w:eastAsia="宋体" w:cs="宋体"/>
          <w:highlight w:val="none"/>
        </w:rPr>
        <w:t>（格式仅供参考）</w:t>
      </w:r>
    </w:p>
    <w:p w14:paraId="1B7231BE">
      <w:pPr>
        <w:adjustRightInd/>
        <w:spacing w:line="600" w:lineRule="exact"/>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甲方：</w:t>
      </w:r>
    </w:p>
    <w:p w14:paraId="2B7B4E8F">
      <w:pPr>
        <w:adjustRightInd/>
        <w:spacing w:line="600" w:lineRule="exact"/>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乙方：</w:t>
      </w:r>
    </w:p>
    <w:p w14:paraId="67A00366">
      <w:pPr>
        <w:widowControl/>
        <w:adjustRightInd/>
        <w:spacing w:line="56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根据《中华人民共和国民法典》，合同双方就</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事宜经协商一致， 特签订本合同以供遵守。</w:t>
      </w:r>
    </w:p>
    <w:p w14:paraId="1685F325">
      <w:pPr>
        <w:adjustRightInd/>
        <w:spacing w:line="600" w:lineRule="exact"/>
        <w:ind w:firstLine="482" w:firstLineChars="200"/>
        <w:textAlignment w:val="auto"/>
        <w:rPr>
          <w:rFonts w:hint="eastAsia" w:ascii="宋体" w:hAnsi="宋体" w:eastAsia="宋体" w:cs="宋体"/>
          <w:b/>
          <w:color w:val="000000"/>
          <w:szCs w:val="24"/>
          <w:lang w:eastAsia="zh-CN" w:bidi="en-US"/>
        </w:rPr>
      </w:pPr>
      <w:r>
        <w:rPr>
          <w:rFonts w:hint="eastAsia" w:ascii="宋体" w:hAnsi="宋体" w:eastAsia="宋体" w:cs="宋体"/>
          <w:b/>
          <w:color w:val="000000"/>
          <w:szCs w:val="24"/>
          <w:lang w:eastAsia="zh-CN" w:bidi="en-US"/>
        </w:rPr>
        <w:t>第一条 服务内容、方式和要求</w:t>
      </w:r>
    </w:p>
    <w:p w14:paraId="414BA48B">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甲方委托乙方对</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进行服务。</w:t>
      </w:r>
    </w:p>
    <w:p w14:paraId="27357EC1">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1.服务项目 </w:t>
      </w:r>
    </w:p>
    <w:p w14:paraId="2097CC6A">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甲方委托乙方在本合同的有效期内为甲方完成</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服务。</w:t>
      </w:r>
    </w:p>
    <w:p w14:paraId="0D719834">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2.服务标准 </w:t>
      </w:r>
    </w:p>
    <w:p w14:paraId="28CB8805">
      <w:pPr>
        <w:adjustRightInd/>
        <w:spacing w:line="600" w:lineRule="exact"/>
        <w:ind w:firstLine="480" w:firstLineChars="200"/>
        <w:textAlignment w:val="auto"/>
        <w:rPr>
          <w:rFonts w:hint="eastAsia" w:ascii="宋体" w:hAnsi="宋体" w:eastAsia="宋体" w:cs="宋体"/>
          <w:color w:val="000000"/>
          <w:szCs w:val="21"/>
          <w:lang w:eastAsia="zh-CN" w:bidi="en-US"/>
        </w:rPr>
      </w:pPr>
      <w:r>
        <w:rPr>
          <w:rFonts w:hint="eastAsia" w:ascii="宋体" w:hAnsi="宋体" w:eastAsia="宋体" w:cs="宋体"/>
          <w:color w:val="000000"/>
          <w:szCs w:val="24"/>
          <w:lang w:eastAsia="zh-CN" w:bidi="en-US"/>
        </w:rPr>
        <w:t>乙方保证为甲方提供及时、快速、细致及符合标准的服务，服务标准</w:t>
      </w:r>
      <w:r>
        <w:rPr>
          <w:rFonts w:hint="eastAsia" w:ascii="宋体" w:hAnsi="宋体" w:eastAsia="宋体" w:cs="宋体"/>
          <w:color w:val="000000"/>
          <w:szCs w:val="21"/>
          <w:u w:val="single"/>
          <w:lang w:val="zh-CN" w:eastAsia="zh-CN" w:bidi="en-US"/>
        </w:rPr>
        <w:t xml:space="preserve">               </w:t>
      </w:r>
      <w:r>
        <w:rPr>
          <w:rFonts w:hint="eastAsia" w:ascii="宋体" w:hAnsi="宋体" w:eastAsia="宋体" w:cs="宋体"/>
          <w:color w:val="000000"/>
          <w:szCs w:val="21"/>
          <w:lang w:eastAsia="zh-CN" w:bidi="en-US"/>
        </w:rPr>
        <w:t>。</w:t>
      </w:r>
    </w:p>
    <w:p w14:paraId="153896B0">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3.在履行合同过程中，如遇下列情况，需延迟履行或调整费用，双方应及时进行协商，并通过书面形式确定顺延期限或调整费用。如双方无法达成协议，则乙方有权依照本合同之规定延期履行或继续按照原合同规定履行义务。在此情况下， 乙方不承担相应的违约责任: </w:t>
      </w:r>
    </w:p>
    <w:p w14:paraId="3CB7A221">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(1)本合同第八条规定的不可抗力事件被迫停工的；</w:t>
      </w:r>
    </w:p>
    <w:p w14:paraId="7C1FDC36">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(2)因甲方修改项目结构、或甲方变更技术要求、技术规格、或甲方提出会导致工期延长的其他要求的; </w:t>
      </w:r>
    </w:p>
    <w:p w14:paraId="384A45AD">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(3)政府政策、法律、法规、行业管理规定和/或强制性技术标准的改变而导致必须变更技术要求、技术规格或因此而导致服务期延长的其他情况。 </w:t>
      </w:r>
    </w:p>
    <w:p w14:paraId="403EAED7">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第二条 履行期限</w:t>
      </w:r>
      <w:r>
        <w:rPr>
          <w:rFonts w:hint="eastAsia" w:ascii="宋体" w:hAnsi="宋体" w:eastAsia="宋体" w:cs="宋体"/>
          <w:color w:val="000000"/>
          <w:szCs w:val="24"/>
          <w:lang w:eastAsia="zh-CN" w:bidi="en-US"/>
        </w:rPr>
        <w:t xml:space="preserve"> </w:t>
      </w:r>
    </w:p>
    <w:p w14:paraId="5AE4F808">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服务期限为</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年</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月</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日至</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年</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月</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日止， 共</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 </w:t>
      </w:r>
    </w:p>
    <w:p w14:paraId="1C5E0147">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第三条 合同金额及付款方式</w:t>
      </w:r>
    </w:p>
    <w:p w14:paraId="2F9B79C1">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1.合同总金额为:</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元, 大写:</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w:t>
      </w:r>
    </w:p>
    <w:p w14:paraId="4A6ECF9C">
      <w:pPr>
        <w:adjustRightInd/>
        <w:spacing w:line="600" w:lineRule="exact"/>
        <w:ind w:left="240" w:leftChars="100" w:firstLine="240" w:firstLineChars="1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2.付款方式:合同签订之日起</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日内甲方预付合同总金额</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元），县级验收完成后支付合同总金额</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元），最后的</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  元），按乙方响应文件承诺的服务全部兑现后付清。乙方向甲方开具等额符合国家规定的有效发票。 </w:t>
      </w:r>
    </w:p>
    <w:p w14:paraId="6A78BCED">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第四条 保密</w:t>
      </w:r>
      <w:r>
        <w:rPr>
          <w:rFonts w:hint="eastAsia" w:ascii="宋体" w:hAnsi="宋体" w:eastAsia="宋体" w:cs="宋体"/>
          <w:color w:val="000000"/>
          <w:szCs w:val="24"/>
          <w:lang w:eastAsia="zh-CN" w:bidi="en-US"/>
        </w:rPr>
        <w:t xml:space="preserve"> </w:t>
      </w:r>
    </w:p>
    <w:p w14:paraId="2B1C4F45">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1.本合同项下甲方的信息、知识、数据、图纸、分析、计算等文件、资料或其他任何智力成果以及任何包括或根据全部或部分该等信息而形成的材料为保密信息。但上述保密信息不应包括以下信息: </w:t>
      </w:r>
    </w:p>
    <w:p w14:paraId="67828772">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(1) 任何众所周知或非因乙方原因而变为众所周知的信息; </w:t>
      </w:r>
    </w:p>
    <w:p w14:paraId="60B47989">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(2) 任何乙方无须承担保密义务且有权从第三方处获得的信息; </w:t>
      </w:r>
    </w:p>
    <w:p w14:paraId="20D84220">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(3) 由乙方独立发展的信息; </w:t>
      </w:r>
    </w:p>
    <w:p w14:paraId="562A1981">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(4) 任何法律规定、 政府指令、法院命令和/或任何一方控股公司注册的证券交易所要求披露的信息。 </w:t>
      </w:r>
    </w:p>
    <w:p w14:paraId="58012DFB">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2.乙方同意在本协议期间及之后的</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u w:val="single"/>
          <w:lang w:val="en-US" w:eastAsia="zh-CN" w:bidi="en-US"/>
        </w:rPr>
        <w:t xml:space="preserve"> </w:t>
      </w:r>
      <w:r>
        <w:rPr>
          <w:rFonts w:hint="eastAsia" w:ascii="宋体" w:hAnsi="宋体" w:eastAsia="宋体" w:cs="宋体"/>
          <w:color w:val="000000"/>
          <w:szCs w:val="24"/>
          <w:lang w:eastAsia="zh-CN" w:bidi="en-US"/>
        </w:rPr>
        <w:t xml:space="preserve">年内，在未获得甲方任何事先书面同意前，不会因任何理由或目的将保密信息披露予任何其他第三方。如因乙方原因(包括已经离开乙方的人员)泄密，乙方承担因泄密给甲方造成的全部直接和间接损失。 </w:t>
      </w:r>
    </w:p>
    <w:p w14:paraId="596B312C">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第五条 违约责任</w:t>
      </w:r>
      <w:r>
        <w:rPr>
          <w:rFonts w:hint="eastAsia" w:ascii="宋体" w:hAnsi="宋体" w:eastAsia="宋体" w:cs="宋体"/>
          <w:color w:val="000000"/>
          <w:szCs w:val="24"/>
          <w:lang w:eastAsia="zh-CN" w:bidi="en-US"/>
        </w:rPr>
        <w:t xml:space="preserve"> </w:t>
      </w:r>
    </w:p>
    <w:p w14:paraId="4DF552B6">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1. 甲方逾期付款的，应按日向乙方支付合同总额</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的迟延违约金，但违约金不应超过本合同第三条 1 款项下规定的合同总金额; </w:t>
      </w:r>
    </w:p>
    <w:p w14:paraId="1ABAC935">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2. 乙方未在合同约定的时间内进行服务， 则乙方应按合同总额的</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支付违约金，乙方违约次数达到</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次，则甲方有权解除合同; </w:t>
      </w:r>
    </w:p>
    <w:p w14:paraId="4D32CD4D">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3. 乙方因服务质量问题给甲方造成损失的， 应按合同总额的</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支付违约金，违约金不足以弥补损失的，乙方应继续负责赔偿。 </w:t>
      </w:r>
    </w:p>
    <w:p w14:paraId="4BDF5A67">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 xml:space="preserve">第六条 解决争议方式 </w:t>
      </w:r>
    </w:p>
    <w:p w14:paraId="3AFF55B6">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凡是因执行合同或与合同有关事项所发生的争执，双方以友好协商的原则妥善解决;如协商不能解决时，按下列第</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种方式解决。 </w:t>
      </w:r>
    </w:p>
    <w:p w14:paraId="3C515C40">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1. 提交</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仲裁委员会按照该会现行仲裁规则和程序进行仲裁; </w:t>
      </w:r>
    </w:p>
    <w:p w14:paraId="6F06DCBC">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2. 依法向</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人民法院起诉。 </w:t>
      </w:r>
    </w:p>
    <w:p w14:paraId="33B16E41">
      <w:pPr>
        <w:adjustRightInd/>
        <w:spacing w:line="600" w:lineRule="exact"/>
        <w:ind w:firstLine="482" w:firstLineChars="200"/>
        <w:textAlignment w:val="auto"/>
        <w:rPr>
          <w:rFonts w:hint="eastAsia" w:ascii="宋体" w:hAnsi="宋体" w:eastAsia="宋体" w:cs="宋体"/>
          <w:b/>
          <w:color w:val="000000"/>
          <w:szCs w:val="24"/>
          <w:lang w:eastAsia="zh-CN" w:bidi="en-US"/>
        </w:rPr>
      </w:pPr>
      <w:r>
        <w:rPr>
          <w:rFonts w:hint="eastAsia" w:ascii="宋体" w:hAnsi="宋体" w:eastAsia="宋体" w:cs="宋体"/>
          <w:b/>
          <w:color w:val="000000"/>
          <w:szCs w:val="24"/>
          <w:lang w:eastAsia="zh-CN" w:bidi="en-US"/>
        </w:rPr>
        <w:t xml:space="preserve">第七条 合同生效时间 </w:t>
      </w:r>
    </w:p>
    <w:p w14:paraId="6848022A">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甲乙双方法定代表人或授权代表签字并加盖公章之日起生效。 </w:t>
      </w:r>
    </w:p>
    <w:p w14:paraId="6C04473D">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第八条 不可抗力</w:t>
      </w:r>
      <w:r>
        <w:rPr>
          <w:rFonts w:hint="eastAsia" w:ascii="宋体" w:hAnsi="宋体" w:eastAsia="宋体" w:cs="宋体"/>
          <w:color w:val="000000"/>
          <w:szCs w:val="24"/>
          <w:lang w:eastAsia="zh-CN" w:bidi="en-US"/>
        </w:rPr>
        <w:t xml:space="preserve"> </w:t>
      </w:r>
    </w:p>
    <w:p w14:paraId="51800253">
      <w:pPr>
        <w:adjustRightInd/>
        <w:spacing w:line="600" w:lineRule="exact"/>
        <w:ind w:firstLine="480" w:firstLineChars="200"/>
        <w:textAlignment w:val="auto"/>
        <w:rPr>
          <w:rFonts w:hint="eastAsia" w:ascii="宋体" w:hAnsi="宋体" w:eastAsia="宋体" w:cs="宋体"/>
          <w:color w:val="000000"/>
          <w:szCs w:val="24"/>
          <w:u w:val="single"/>
          <w:lang w:eastAsia="zh-CN" w:bidi="en-US"/>
        </w:rPr>
      </w:pPr>
      <w:r>
        <w:rPr>
          <w:rFonts w:hint="eastAsia" w:ascii="宋体" w:hAnsi="宋体" w:eastAsia="宋体" w:cs="宋体"/>
          <w:color w:val="000000"/>
          <w:szCs w:val="24"/>
          <w:lang w:eastAsia="zh-CN" w:bidi="en-US"/>
        </w:rPr>
        <w:t>任何一方由于不可抗力(如六级以上地震、七级以上台风、洪水、火灾、战争、传染病或其他无法预见、克服和避免的事件或情形等)的原因不能履行合同时， 应以书面形式及时通知向另一方其不能履行或不能完全履行的理由， 并应在</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日内将当地政府出具的发生不可抗力事件的证明提交给另一方。在发生不可抗力的情况下，应视情形允许延期履行、部分履行或者不履行合同，并可以免除责任。</w:t>
      </w:r>
    </w:p>
    <w:p w14:paraId="5008CFA9">
      <w:pPr>
        <w:adjustRightInd/>
        <w:spacing w:line="600" w:lineRule="exact"/>
        <w:ind w:firstLine="482" w:firstLineChars="200"/>
        <w:textAlignment w:val="auto"/>
        <w:rPr>
          <w:rFonts w:hint="eastAsia" w:ascii="宋体" w:hAnsi="宋体" w:eastAsia="宋体" w:cs="宋体"/>
          <w:color w:val="000000"/>
          <w:szCs w:val="24"/>
          <w:lang w:eastAsia="zh-CN" w:bidi="en-US"/>
        </w:rPr>
      </w:pPr>
      <w:r>
        <w:rPr>
          <w:rFonts w:hint="eastAsia" w:ascii="宋体" w:hAnsi="宋体" w:eastAsia="宋体" w:cs="宋体"/>
          <w:b/>
          <w:color w:val="000000"/>
          <w:szCs w:val="24"/>
          <w:lang w:eastAsia="zh-CN" w:bidi="en-US"/>
        </w:rPr>
        <w:t>第九条 其他事项</w:t>
      </w:r>
      <w:r>
        <w:rPr>
          <w:rFonts w:hint="eastAsia" w:ascii="宋体" w:hAnsi="宋体" w:eastAsia="宋体" w:cs="宋体"/>
          <w:color w:val="000000"/>
          <w:szCs w:val="24"/>
          <w:lang w:eastAsia="zh-CN" w:bidi="en-US"/>
        </w:rPr>
        <w:t xml:space="preserve"> </w:t>
      </w:r>
    </w:p>
    <w:p w14:paraId="69477139">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1.本合同一式</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份， 双方各执</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份。未尽事宜，由双方协商解决，对本合同条款的任何修改或补充，均应由甲乙双方以书面形式予以确认。 </w:t>
      </w:r>
    </w:p>
    <w:p w14:paraId="3032525B">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2.乙方为履行本合同项下义务所开发/创造的知识产权归甲乙双方共同所有。 </w:t>
      </w:r>
    </w:p>
    <w:p w14:paraId="5C9BC2B4">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3.乙方应提前</w:t>
      </w:r>
      <w:r>
        <w:rPr>
          <w:rFonts w:hint="eastAsia" w:ascii="宋体" w:hAnsi="宋体" w:eastAsia="宋体" w:cs="宋体"/>
          <w:color w:val="000000"/>
          <w:szCs w:val="24"/>
          <w:u w:val="single"/>
          <w:lang w:eastAsia="zh-CN" w:bidi="en-US"/>
        </w:rPr>
        <w:t xml:space="preserve">    </w:t>
      </w:r>
      <w:r>
        <w:rPr>
          <w:rFonts w:hint="eastAsia" w:ascii="宋体" w:hAnsi="宋体" w:eastAsia="宋体" w:cs="宋体"/>
          <w:color w:val="000000"/>
          <w:szCs w:val="24"/>
          <w:lang w:eastAsia="zh-CN" w:bidi="en-US"/>
        </w:rPr>
        <w:t xml:space="preserve">日书面通知甲方并征得书面同意后，方可将其在本合同中的任何权利和义务转让或分包给第三方。 </w:t>
      </w:r>
    </w:p>
    <w:p w14:paraId="3C6E90AF">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4.本合同各条款皆是双方充分协商订立的，并知晓各条款的内容和含义。 </w:t>
      </w:r>
    </w:p>
    <w:p w14:paraId="343F7892">
      <w:pPr>
        <w:adjustRightInd/>
        <w:spacing w:line="600" w:lineRule="exact"/>
        <w:ind w:firstLine="482" w:firstLineChars="200"/>
        <w:textAlignment w:val="auto"/>
        <w:rPr>
          <w:rFonts w:hint="eastAsia" w:ascii="宋体" w:hAnsi="宋体" w:eastAsia="宋体" w:cs="宋体"/>
          <w:b/>
          <w:color w:val="000000"/>
          <w:szCs w:val="24"/>
          <w:lang w:eastAsia="zh-CN" w:bidi="en-US"/>
        </w:rPr>
      </w:pPr>
      <w:r>
        <w:rPr>
          <w:rFonts w:hint="eastAsia" w:ascii="宋体" w:hAnsi="宋体" w:eastAsia="宋体" w:cs="宋体"/>
          <w:b/>
          <w:color w:val="000000"/>
          <w:szCs w:val="24"/>
          <w:lang w:eastAsia="zh-CN" w:bidi="en-US"/>
        </w:rPr>
        <w:t xml:space="preserve">第十条 合同附件 </w:t>
      </w:r>
    </w:p>
    <w:p w14:paraId="0E74D730">
      <w:pPr>
        <w:adjustRightInd/>
        <w:spacing w:line="600" w:lineRule="exact"/>
        <w:ind w:firstLine="480" w:firstLineChars="200"/>
        <w:textAlignment w:val="auto"/>
        <w:rPr>
          <w:rFonts w:hint="eastAsia" w:ascii="宋体" w:hAnsi="宋体" w:eastAsia="宋体" w:cs="宋体"/>
          <w:color w:val="000000"/>
          <w:szCs w:val="24"/>
          <w:lang w:eastAsia="zh-CN" w:bidi="en-US"/>
        </w:rPr>
      </w:pPr>
      <w:r>
        <w:rPr>
          <w:rFonts w:hint="eastAsia" w:ascii="宋体" w:hAnsi="宋体" w:eastAsia="宋体" w:cs="宋体"/>
          <w:color w:val="000000"/>
          <w:szCs w:val="24"/>
          <w:lang w:eastAsia="zh-CN" w:bidi="en-US"/>
        </w:rPr>
        <w:t xml:space="preserve">合同附件为本合同不可分割部分，与合同正文具有同等法律效力。如果附件和合同正文有冲突，以合同正文为准。 </w:t>
      </w:r>
    </w:p>
    <w:p w14:paraId="6DB4D54E">
      <w:pPr>
        <w:spacing w:line="360" w:lineRule="auto"/>
        <w:rPr>
          <w:rFonts w:hint="eastAsia" w:ascii="宋体" w:hAnsi="宋体" w:eastAsia="宋体" w:cs="宋体"/>
          <w:b/>
          <w:bCs/>
          <w:szCs w:val="24"/>
        </w:rPr>
      </w:pPr>
    </w:p>
    <w:p w14:paraId="15F26A4A">
      <w:pPr>
        <w:bidi w:val="0"/>
        <w:rPr>
          <w:rFonts w:hint="eastAsia" w:ascii="宋体" w:hAnsi="宋体" w:eastAsia="宋体" w:cs="宋体"/>
          <w:b/>
          <w:bCs/>
        </w:rPr>
      </w:pPr>
      <w:r>
        <w:rPr>
          <w:rFonts w:hint="eastAsia" w:cs="宋体"/>
          <w:b/>
          <w:bCs/>
          <w:lang w:eastAsia="zh-CN"/>
        </w:rPr>
        <w:t>甲</w:t>
      </w:r>
      <w:r>
        <w:rPr>
          <w:rFonts w:hint="eastAsia" w:ascii="宋体" w:hAnsi="宋体" w:eastAsia="宋体" w:cs="宋体"/>
          <w:b/>
          <w:bCs/>
        </w:rPr>
        <w:t xml:space="preserve">方（章）：                              </w:t>
      </w:r>
      <w:r>
        <w:rPr>
          <w:rFonts w:hint="eastAsia" w:cs="宋体"/>
          <w:b/>
          <w:bCs/>
          <w:lang w:eastAsia="zh-CN"/>
        </w:rPr>
        <w:t>乙</w:t>
      </w:r>
      <w:r>
        <w:rPr>
          <w:rFonts w:hint="eastAsia" w:ascii="宋体" w:hAnsi="宋体" w:eastAsia="宋体" w:cs="宋体"/>
          <w:b/>
          <w:bCs/>
        </w:rPr>
        <w:t xml:space="preserve">方（章）： </w:t>
      </w:r>
    </w:p>
    <w:p w14:paraId="0CB99AD2">
      <w:pPr>
        <w:bidi w:val="0"/>
        <w:rPr>
          <w:rFonts w:hint="eastAsia" w:ascii="宋体" w:hAnsi="宋体" w:eastAsia="宋体" w:cs="宋体"/>
        </w:rPr>
      </w:pPr>
      <w:r>
        <w:rPr>
          <w:rFonts w:hint="eastAsia" w:ascii="宋体" w:hAnsi="宋体" w:eastAsia="宋体" w:cs="宋体"/>
        </w:rPr>
        <w:t>法人代表：                                法人代表：</w:t>
      </w:r>
    </w:p>
    <w:p w14:paraId="7578AAC2">
      <w:pPr>
        <w:bidi w:val="0"/>
        <w:rPr>
          <w:rFonts w:hint="eastAsia" w:ascii="宋体" w:hAnsi="宋体" w:eastAsia="宋体" w:cs="宋体"/>
        </w:rPr>
      </w:pPr>
      <w:r>
        <w:rPr>
          <w:rFonts w:hint="eastAsia" w:ascii="宋体" w:hAnsi="宋体" w:eastAsia="宋体" w:cs="宋体"/>
        </w:rPr>
        <w:t>委托代理人：                              委托代理人：</w:t>
      </w:r>
    </w:p>
    <w:p w14:paraId="3DDDCEC2">
      <w:pPr>
        <w:bidi w:val="0"/>
        <w:rPr>
          <w:rFonts w:hint="eastAsia" w:ascii="宋体" w:hAnsi="宋体" w:eastAsia="宋体" w:cs="宋体"/>
        </w:rPr>
      </w:pPr>
      <w:r>
        <w:rPr>
          <w:rFonts w:hint="eastAsia" w:ascii="宋体" w:hAnsi="宋体" w:eastAsia="宋体" w:cs="宋体"/>
        </w:rPr>
        <w:t>地址：                                    地址：</w:t>
      </w:r>
    </w:p>
    <w:p w14:paraId="1A9775ED">
      <w:pPr>
        <w:bidi w:val="0"/>
        <w:rPr>
          <w:rFonts w:hint="eastAsia" w:ascii="宋体" w:hAnsi="宋体" w:eastAsia="宋体" w:cs="宋体"/>
        </w:rPr>
      </w:pPr>
      <w:r>
        <w:rPr>
          <w:rFonts w:hint="eastAsia" w:ascii="宋体" w:hAnsi="宋体" w:eastAsia="宋体" w:cs="宋体"/>
        </w:rPr>
        <w:t>电 话：                                   电话：</w:t>
      </w:r>
    </w:p>
    <w:p w14:paraId="39037527">
      <w:pPr>
        <w:bidi w:val="0"/>
        <w:rPr>
          <w:rFonts w:hint="eastAsia" w:ascii="宋体" w:hAnsi="宋体" w:eastAsia="宋体" w:cs="宋体"/>
        </w:rPr>
      </w:pPr>
      <w:r>
        <w:rPr>
          <w:rFonts w:hint="eastAsia" w:ascii="宋体" w:hAnsi="宋体" w:eastAsia="宋体" w:cs="宋体"/>
        </w:rPr>
        <w:t>开户银行：                                开户银行：</w:t>
      </w:r>
    </w:p>
    <w:p w14:paraId="51355D6D">
      <w:pPr>
        <w:bidi w:val="0"/>
        <w:rPr>
          <w:rFonts w:hint="eastAsia" w:ascii="宋体" w:hAnsi="宋体" w:eastAsia="宋体" w:cs="宋体"/>
        </w:rPr>
      </w:pPr>
      <w:r>
        <w:rPr>
          <w:rFonts w:hint="eastAsia" w:ascii="宋体" w:hAnsi="宋体" w:eastAsia="宋体" w:cs="宋体"/>
        </w:rPr>
        <w:t>银行账号：                                银行账号：</w:t>
      </w:r>
    </w:p>
    <w:p w14:paraId="698B543F">
      <w:pPr>
        <w:pStyle w:val="7"/>
        <w:bidi w:val="0"/>
        <w:rPr>
          <w:rFonts w:hint="eastAsia" w:ascii="宋体" w:hAnsi="宋体" w:eastAsia="宋体" w:cs="宋体"/>
          <w:b/>
          <w:bCs/>
          <w:highlight w:val="none"/>
        </w:rPr>
      </w:pPr>
      <w:r>
        <w:rPr>
          <w:rFonts w:hint="eastAsia" w:ascii="宋体" w:hAnsi="宋体" w:eastAsia="宋体" w:cs="宋体"/>
        </w:rPr>
        <w:t>日期：20</w:t>
      </w:r>
      <w:r>
        <w:rPr>
          <w:rFonts w:hint="eastAsia" w:ascii="宋体" w:hAnsi="宋体" w:eastAsia="宋体" w:cs="宋体"/>
          <w:lang w:val="en-US" w:eastAsia="zh-CN"/>
        </w:rPr>
        <w:t>2</w:t>
      </w:r>
      <w:r>
        <w:rPr>
          <w:rFonts w:hint="eastAsia" w:cs="宋体"/>
          <w:lang w:val="en-US" w:eastAsia="zh-CN"/>
        </w:rPr>
        <w:t>6</w:t>
      </w:r>
      <w:r>
        <w:rPr>
          <w:rFonts w:hint="eastAsia" w:ascii="宋体" w:hAnsi="宋体" w:eastAsia="宋体" w:cs="宋体"/>
        </w:rPr>
        <w:t>年    月    日                 日期：20</w:t>
      </w:r>
      <w:r>
        <w:rPr>
          <w:rFonts w:hint="eastAsia" w:ascii="宋体" w:hAnsi="宋体" w:eastAsia="宋体" w:cs="宋体"/>
          <w:lang w:val="en-US" w:eastAsia="zh-CN"/>
        </w:rPr>
        <w:t>2</w:t>
      </w:r>
      <w:r>
        <w:rPr>
          <w:rFonts w:hint="eastAsia" w:cs="宋体"/>
          <w:lang w:val="en-US" w:eastAsia="zh-CN"/>
        </w:rPr>
        <w:t>6</w:t>
      </w:r>
      <w:r>
        <w:rPr>
          <w:rFonts w:hint="eastAsia" w:ascii="宋体" w:hAnsi="宋体" w:eastAsia="宋体" w:cs="宋体"/>
        </w:rPr>
        <w:t>年    月    日</w:t>
      </w:r>
    </w:p>
    <w:p w14:paraId="6AC49340">
      <w:pPr>
        <w:rPr>
          <w:rFonts w:hint="eastAsia" w:ascii="宋体" w:hAnsi="宋体" w:eastAsia="宋体" w:cs="宋体"/>
          <w:highlight w:val="none"/>
          <w:lang w:val="fr-FR" w:eastAsia="zh-CN"/>
        </w:rPr>
      </w:pPr>
      <w:r>
        <w:rPr>
          <w:rFonts w:hint="eastAsia" w:ascii="宋体" w:hAnsi="宋体" w:eastAsia="宋体" w:cs="宋体"/>
          <w:highlight w:val="none"/>
          <w:lang w:val="fr-FR" w:eastAsia="zh-CN"/>
        </w:rPr>
        <w:br w:type="page"/>
      </w:r>
    </w:p>
    <w:p w14:paraId="230A64D6">
      <w:pPr>
        <w:rPr>
          <w:rFonts w:hint="default" w:ascii="宋体" w:hAnsi="宋体" w:eastAsia="宋体" w:cs="宋体"/>
          <w:highlight w:val="none"/>
          <w:lang w:val="en-US" w:eastAsia="zh-CN"/>
        </w:rPr>
      </w:pPr>
      <w:r>
        <w:rPr>
          <w:rFonts w:hint="eastAsia" w:cs="宋体"/>
          <w:highlight w:val="none"/>
          <w:lang w:val="en-US" w:eastAsia="zh-CN"/>
        </w:rPr>
        <w:t>附件：</w:t>
      </w:r>
    </w:p>
    <w:p w14:paraId="51B7BA73">
      <w:pPr>
        <w:jc w:val="center"/>
        <w:rPr>
          <w:rFonts w:hint="eastAsia" w:ascii="宋体" w:hAnsi="宋体" w:eastAsia="宋体" w:cs="宋体"/>
          <w:highlight w:val="none"/>
          <w:lang w:val="fr-FR" w:eastAsia="zh-CN"/>
        </w:rPr>
      </w:pPr>
      <w:r>
        <w:rPr>
          <w:rFonts w:hint="eastAsia" w:ascii="宋体" w:hAnsi="宋体" w:eastAsia="宋体" w:cs="宋体"/>
          <w:highlight w:val="none"/>
          <w:lang w:val="fr-FR" w:eastAsia="zh-CN"/>
        </w:rPr>
        <w:t>太原市政府采购合同融资政策告知书</w:t>
      </w:r>
    </w:p>
    <w:p w14:paraId="7809F3A9">
      <w:pPr>
        <w:rPr>
          <w:rFonts w:hint="eastAsia" w:ascii="宋体" w:hAnsi="宋体" w:eastAsia="宋体" w:cs="宋体"/>
          <w:highlight w:val="none"/>
          <w:lang w:val="fr-FR" w:eastAsia="zh-CN"/>
        </w:rPr>
      </w:pPr>
    </w:p>
    <w:p w14:paraId="09AB1165">
      <w:pPr>
        <w:rPr>
          <w:rFonts w:hint="eastAsia" w:ascii="宋体" w:hAnsi="宋体" w:eastAsia="宋体" w:cs="宋体"/>
          <w:highlight w:val="none"/>
          <w:lang w:val="fr-FR" w:eastAsia="zh-CN"/>
        </w:rPr>
      </w:pPr>
      <w:r>
        <w:rPr>
          <w:rFonts w:hint="eastAsia" w:ascii="宋体" w:hAnsi="宋体" w:eastAsia="宋体" w:cs="宋体"/>
          <w:highlight w:val="none"/>
          <w:lang w:val="fr-FR" w:eastAsia="zh-CN"/>
        </w:rPr>
        <w:t>各</w:t>
      </w:r>
      <w:r>
        <w:rPr>
          <w:rFonts w:hint="eastAsia" w:cs="宋体"/>
          <w:highlight w:val="none"/>
          <w:lang w:val="fr-FR" w:eastAsia="zh-CN"/>
        </w:rPr>
        <w:t>供应商</w:t>
      </w:r>
      <w:r>
        <w:rPr>
          <w:rFonts w:hint="eastAsia" w:ascii="宋体" w:hAnsi="宋体" w:eastAsia="宋体" w:cs="宋体"/>
          <w:highlight w:val="none"/>
          <w:lang w:val="fr-FR" w:eastAsia="zh-CN"/>
        </w:rPr>
        <w:t>：</w:t>
      </w:r>
    </w:p>
    <w:p w14:paraId="08473FBB">
      <w:pPr>
        <w:ind w:firstLine="420" w:firstLineChars="0"/>
        <w:rPr>
          <w:rFonts w:hint="eastAsia" w:ascii="宋体" w:hAnsi="宋体" w:eastAsia="宋体" w:cs="宋体"/>
          <w:highlight w:val="none"/>
          <w:lang w:val="fr-FR" w:eastAsia="zh-CN"/>
        </w:rPr>
      </w:pPr>
      <w:r>
        <w:rPr>
          <w:rFonts w:hint="eastAsia" w:ascii="宋体" w:hAnsi="宋体" w:eastAsia="宋体" w:cs="宋体"/>
          <w:highlight w:val="none"/>
          <w:lang w:val="fr-FR" w:eastAsia="zh-CN"/>
        </w:rPr>
        <w:t>为有效缓解中小微企业融资难、融资贵问题，根据《山西省财政厅 中国人民银行太原中心支行关于开展“政采智贷”业务的通知》（晋财购〔2020〕6号）《太原市财政局关于印发&lt;太原市财政局持续创优营商环境推动高质量发展政府采购专项行动方案（2023年）&gt;的通知》（并财购〔2023〕3号）要求，现将“政采智贷”有关政策告知如下：</w:t>
      </w:r>
    </w:p>
    <w:p w14:paraId="741A7DDB">
      <w:pPr>
        <w:ind w:firstLine="420" w:firstLineChars="0"/>
        <w:rPr>
          <w:rFonts w:hint="eastAsia" w:ascii="宋体" w:hAnsi="宋体" w:eastAsia="宋体" w:cs="宋体"/>
          <w:highlight w:val="none"/>
          <w:lang w:val="fr-FR" w:eastAsia="zh-CN"/>
        </w:rPr>
      </w:pPr>
      <w:r>
        <w:rPr>
          <w:rFonts w:hint="eastAsia" w:ascii="宋体" w:hAnsi="宋体" w:eastAsia="宋体" w:cs="宋体"/>
          <w:highlight w:val="none"/>
          <w:lang w:val="fr-FR" w:eastAsia="zh-CN"/>
        </w:rPr>
        <w:t>“政采智贷”业务，即政府采购合同融资，具有流程简便、放款迅速、免实物抵押、贷款利率低等特点。政府采购中标（成交）</w:t>
      </w:r>
      <w:r>
        <w:rPr>
          <w:rFonts w:hint="eastAsia" w:cs="宋体"/>
          <w:highlight w:val="none"/>
          <w:lang w:val="fr-FR" w:eastAsia="zh-CN"/>
        </w:rPr>
        <w:t>供应商</w:t>
      </w:r>
      <w:r>
        <w:rPr>
          <w:rFonts w:hint="eastAsia" w:ascii="宋体" w:hAnsi="宋体" w:eastAsia="宋体" w:cs="宋体"/>
          <w:highlight w:val="none"/>
          <w:lang w:val="fr-FR" w:eastAsia="zh-CN"/>
        </w:rPr>
        <w:t>如有融资需求，可以凭借政府采购合同等相关资料向各商业银行申请融资，并享受商业银行优惠利率。</w:t>
      </w:r>
    </w:p>
    <w:p w14:paraId="11607D3F">
      <w:pPr>
        <w:ind w:firstLine="420" w:firstLineChars="0"/>
        <w:rPr>
          <w:rFonts w:hint="eastAsia" w:ascii="宋体" w:hAnsi="宋体" w:eastAsia="宋体" w:cs="宋体"/>
          <w:highlight w:val="none"/>
          <w:lang w:val="fr-FR" w:eastAsia="zh-CN"/>
        </w:rPr>
      </w:pPr>
      <w:r>
        <w:rPr>
          <w:rFonts w:hint="eastAsia" w:ascii="宋体" w:hAnsi="宋体" w:eastAsia="宋体" w:cs="宋体"/>
          <w:highlight w:val="none"/>
          <w:lang w:val="fr-FR" w:eastAsia="zh-CN"/>
        </w:rPr>
        <w:t>特别提醒：“政采智贷”业务坚持“政府引导、市场运作、企业自愿、风险自担”的原则，</w:t>
      </w:r>
      <w:r>
        <w:rPr>
          <w:rFonts w:hint="eastAsia" w:cs="宋体"/>
          <w:highlight w:val="none"/>
          <w:lang w:val="fr-FR" w:eastAsia="zh-CN"/>
        </w:rPr>
        <w:t>供应商</w:t>
      </w:r>
      <w:r>
        <w:rPr>
          <w:rFonts w:hint="eastAsia" w:ascii="宋体" w:hAnsi="宋体" w:eastAsia="宋体" w:cs="宋体"/>
          <w:highlight w:val="none"/>
          <w:lang w:val="fr-FR" w:eastAsia="zh-CN"/>
        </w:rPr>
        <w:t>自愿申请“政采智贷”业务并自由选择商业银行，任何单位和个人不得干预或限制。</w:t>
      </w:r>
      <w:r>
        <w:rPr>
          <w:rFonts w:hint="eastAsia" w:ascii="宋体" w:hAnsi="宋体" w:eastAsia="宋体" w:cs="宋体"/>
          <w:highlight w:val="none"/>
          <w:lang w:val="fr-FR" w:eastAsia="zh-CN"/>
        </w:rPr>
        <w:br w:type="page"/>
      </w:r>
    </w:p>
    <w:p w14:paraId="7457E115">
      <w:pPr>
        <w:pStyle w:val="2"/>
        <w:bidi w:val="0"/>
        <w:rPr>
          <w:rFonts w:hint="eastAsia" w:ascii="宋体" w:hAnsi="宋体" w:eastAsia="宋体" w:cs="宋体"/>
          <w:highlight w:val="none"/>
        </w:rPr>
      </w:pPr>
      <w:bookmarkStart w:id="106" w:name="_Toc86202632"/>
      <w:bookmarkStart w:id="107" w:name="_Toc18483809"/>
      <w:bookmarkStart w:id="108" w:name="_Toc24259"/>
      <w:r>
        <w:rPr>
          <w:rFonts w:hint="eastAsia" w:ascii="宋体" w:hAnsi="宋体" w:eastAsia="宋体" w:cs="宋体"/>
          <w:highlight w:val="none"/>
          <w:lang w:eastAsia="zh-CN"/>
        </w:rPr>
        <w:t>第七章</w:t>
      </w:r>
      <w:r>
        <w:rPr>
          <w:rFonts w:hint="eastAsia" w:ascii="宋体" w:hAnsi="宋体" w:eastAsia="宋体" w:cs="宋体"/>
          <w:highlight w:val="none"/>
        </w:rPr>
        <w:t xml:space="preserve"> </w:t>
      </w:r>
      <w:r>
        <w:rPr>
          <w:rFonts w:hint="eastAsia" w:ascii="宋体" w:hAnsi="宋体" w:eastAsia="宋体" w:cs="宋体"/>
          <w:highlight w:val="none"/>
          <w:lang w:eastAsia="zh-CN"/>
        </w:rPr>
        <w:t>响应文件</w:t>
      </w:r>
      <w:r>
        <w:rPr>
          <w:rFonts w:hint="eastAsia" w:ascii="宋体" w:hAnsi="宋体" w:eastAsia="宋体" w:cs="宋体"/>
          <w:highlight w:val="none"/>
        </w:rPr>
        <w:t>格式</w:t>
      </w:r>
      <w:bookmarkEnd w:id="106"/>
      <w:bookmarkEnd w:id="107"/>
      <w:bookmarkEnd w:id="108"/>
      <w:bookmarkStart w:id="109" w:name="_Toc86202633"/>
      <w:bookmarkStart w:id="110" w:name="_Toc175644062"/>
    </w:p>
    <w:p w14:paraId="0A3ABA16">
      <w:pPr>
        <w:pStyle w:val="7"/>
        <w:bidi w:val="0"/>
        <w:rPr>
          <w:rFonts w:hint="eastAsia" w:ascii="宋体" w:hAnsi="宋体" w:eastAsia="宋体" w:cs="宋体"/>
          <w:highlight w:val="none"/>
        </w:rPr>
      </w:pPr>
    </w:p>
    <w:bookmarkEnd w:id="109"/>
    <w:bookmarkEnd w:id="110"/>
    <w:p w14:paraId="1B3D558B">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供应商应严格按照以下顺序填写，并按“政采云系统”中规定的要求，形成独立的PDF格式文件提交下述规定的全部格式文件以及其他有关资料，混乱的编排导致响应文件被误读或查找不到，后果由供应商承担。</w:t>
      </w:r>
    </w:p>
    <w:p w14:paraId="7F897602">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2．所附表格中要求回答的全部问题和信息都必须正面回答。</w:t>
      </w:r>
    </w:p>
    <w:p w14:paraId="0A97B0EA">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3．本声明的签字人应保证全部声明和问题的回答是真实的和准确的。</w:t>
      </w:r>
    </w:p>
    <w:p w14:paraId="29DD0F56">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4．磋商小组将对供应商提交的资料并根据自己的判断，判定供应商履行合同的合格性及能力。</w:t>
      </w:r>
    </w:p>
    <w:p w14:paraId="6A674A83">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5．供应商提交的材料将被妥善保存，但不退还。</w:t>
      </w:r>
    </w:p>
    <w:p w14:paraId="3CA67E30">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6．全部文件应按供应商须知中规定的语言和要求提交。</w:t>
      </w:r>
    </w:p>
    <w:p w14:paraId="283FA14E">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3CF71B7">
      <w:pPr>
        <w:bidi w:val="0"/>
        <w:rPr>
          <w:rFonts w:hint="eastAsia" w:ascii="宋体" w:hAnsi="宋体" w:eastAsia="宋体" w:cs="宋体"/>
          <w:highlight w:val="none"/>
        </w:rPr>
      </w:pPr>
      <w:bookmarkStart w:id="111" w:name="_Toc4524"/>
      <w:bookmarkStart w:id="112" w:name="_Toc22973"/>
      <w:r>
        <w:rPr>
          <w:rFonts w:hint="eastAsia" w:ascii="宋体" w:hAnsi="宋体" w:eastAsia="宋体" w:cs="宋体"/>
          <w:highlight w:val="none"/>
        </w:rPr>
        <w:t>（格式）</w:t>
      </w:r>
      <w:bookmarkEnd w:id="111"/>
      <w:bookmarkEnd w:id="112"/>
    </w:p>
    <w:p w14:paraId="591500E9">
      <w:pPr>
        <w:bidi w:val="0"/>
        <w:jc w:val="righ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（正/副）本</w:t>
      </w:r>
    </w:p>
    <w:p w14:paraId="28DA0FCE">
      <w:pPr>
        <w:bidi w:val="0"/>
        <w:jc w:val="center"/>
        <w:rPr>
          <w:rFonts w:hint="eastAsia" w:ascii="宋体" w:hAnsi="宋体" w:eastAsia="宋体" w:cs="宋体"/>
          <w:b/>
          <w:bCs/>
          <w:sz w:val="32"/>
          <w:szCs w:val="32"/>
          <w:highlight w:val="none"/>
        </w:rPr>
      </w:pPr>
    </w:p>
    <w:p w14:paraId="6EE7D08F">
      <w:pPr>
        <w:bidi w:val="0"/>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u w:val="single"/>
        </w:rPr>
        <w:t>(项目名称)</w:t>
      </w:r>
    </w:p>
    <w:p w14:paraId="0CD3E4E7">
      <w:pPr>
        <w:bidi w:val="0"/>
        <w:jc w:val="center"/>
        <w:rPr>
          <w:rFonts w:hint="eastAsia" w:ascii="宋体" w:hAnsi="宋体" w:eastAsia="宋体" w:cs="宋体"/>
          <w:b/>
          <w:bCs/>
          <w:sz w:val="32"/>
          <w:szCs w:val="32"/>
          <w:highlight w:val="none"/>
        </w:rPr>
      </w:pPr>
    </w:p>
    <w:p w14:paraId="2A31A90D">
      <w:pPr>
        <w:bidi w:val="0"/>
        <w:jc w:val="center"/>
        <w:rPr>
          <w:rFonts w:hint="eastAsia" w:ascii="宋体" w:hAnsi="宋体" w:eastAsia="宋体" w:cs="宋体"/>
          <w:b/>
          <w:bCs/>
          <w:sz w:val="32"/>
          <w:szCs w:val="32"/>
          <w:highlight w:val="none"/>
        </w:rPr>
      </w:pPr>
      <w:bookmarkStart w:id="113" w:name="_Toc2619"/>
      <w:bookmarkStart w:id="114" w:name="_Toc11310"/>
      <w:r>
        <w:rPr>
          <w:rFonts w:hint="eastAsia" w:ascii="宋体" w:hAnsi="宋体" w:eastAsia="宋体" w:cs="宋体"/>
          <w:b/>
          <w:bCs/>
          <w:sz w:val="32"/>
          <w:szCs w:val="32"/>
          <w:highlight w:val="none"/>
          <w:lang w:val="en-US" w:eastAsia="zh-CN"/>
        </w:rPr>
        <w:t>项目</w:t>
      </w:r>
      <w:r>
        <w:rPr>
          <w:rFonts w:hint="eastAsia" w:ascii="宋体" w:hAnsi="宋体" w:eastAsia="宋体" w:cs="宋体"/>
          <w:b/>
          <w:bCs/>
          <w:sz w:val="32"/>
          <w:szCs w:val="32"/>
          <w:highlight w:val="none"/>
        </w:rPr>
        <w:t>编号：</w:t>
      </w:r>
      <w:bookmarkEnd w:id="113"/>
      <w:bookmarkEnd w:id="114"/>
    </w:p>
    <w:p w14:paraId="688424F9">
      <w:pPr>
        <w:bidi w:val="0"/>
        <w:jc w:val="center"/>
        <w:rPr>
          <w:rFonts w:hint="eastAsia" w:ascii="宋体" w:hAnsi="宋体" w:eastAsia="宋体" w:cs="宋体"/>
          <w:b/>
          <w:bCs/>
          <w:sz w:val="32"/>
          <w:szCs w:val="32"/>
          <w:highlight w:val="none"/>
        </w:rPr>
      </w:pPr>
    </w:p>
    <w:p w14:paraId="7D78C258">
      <w:pPr>
        <w:bidi w:val="0"/>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lang w:eastAsia="zh-CN"/>
        </w:rPr>
        <w:t>响</w:t>
      </w:r>
    </w:p>
    <w:p w14:paraId="4A96C075">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lang w:eastAsia="zh-CN"/>
        </w:rPr>
        <w:t>应</w:t>
      </w:r>
    </w:p>
    <w:p w14:paraId="5091EDF8">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文</w:t>
      </w:r>
    </w:p>
    <w:p w14:paraId="48603EE5">
      <w:pPr>
        <w:bidi w:val="0"/>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4FF473D5">
      <w:pPr>
        <w:bidi w:val="0"/>
        <w:jc w:val="center"/>
        <w:rPr>
          <w:rFonts w:hint="eastAsia" w:ascii="宋体" w:hAnsi="宋体" w:eastAsia="宋体" w:cs="宋体"/>
          <w:b/>
          <w:bCs/>
          <w:sz w:val="32"/>
          <w:szCs w:val="32"/>
          <w:highlight w:val="none"/>
        </w:rPr>
      </w:pPr>
    </w:p>
    <w:p w14:paraId="666ACD54">
      <w:pPr>
        <w:bidi w:val="0"/>
        <w:jc w:val="center"/>
        <w:rPr>
          <w:rFonts w:hint="eastAsia" w:ascii="宋体" w:hAnsi="宋体" w:eastAsia="宋体" w:cs="宋体"/>
          <w:b/>
          <w:bCs/>
          <w:sz w:val="32"/>
          <w:szCs w:val="32"/>
          <w:highlight w:val="none"/>
        </w:rPr>
      </w:pPr>
    </w:p>
    <w:p w14:paraId="5000284A">
      <w:pPr>
        <w:bidi w:val="0"/>
        <w:jc w:val="center"/>
        <w:rPr>
          <w:rFonts w:hint="eastAsia" w:ascii="宋体" w:hAnsi="宋体" w:eastAsia="宋体" w:cs="宋体"/>
          <w:b/>
          <w:bCs/>
          <w:sz w:val="32"/>
          <w:szCs w:val="32"/>
          <w:highlight w:val="none"/>
        </w:rPr>
      </w:pPr>
    </w:p>
    <w:p w14:paraId="1DDBAFCF">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供应商</w:t>
      </w:r>
      <w:r>
        <w:rPr>
          <w:rFonts w:hint="eastAsia" w:ascii="宋体" w:hAnsi="宋体" w:eastAsia="宋体" w:cs="宋体"/>
          <w:b/>
          <w:bCs/>
          <w:sz w:val="32"/>
          <w:szCs w:val="32"/>
          <w:highlight w:val="none"/>
        </w:rPr>
        <w:t>全称：</w:t>
      </w:r>
      <w:r>
        <w:rPr>
          <w:rFonts w:hint="eastAsia" w:ascii="宋体" w:hAnsi="宋体" w:eastAsia="宋体" w:cs="宋体"/>
          <w:b/>
          <w:bCs/>
          <w:sz w:val="32"/>
          <w:szCs w:val="32"/>
          <w:highlight w:val="none"/>
          <w:u w:val="single"/>
        </w:rPr>
        <w:t xml:space="preserve">          （盖单位章）</w:t>
      </w:r>
    </w:p>
    <w:p w14:paraId="4E8A78CB">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法定代表人或授权代表：</w:t>
      </w:r>
      <w:r>
        <w:rPr>
          <w:rFonts w:hint="eastAsia" w:ascii="宋体" w:hAnsi="宋体" w:eastAsia="宋体" w:cs="宋体"/>
          <w:b/>
          <w:bCs/>
          <w:sz w:val="32"/>
          <w:szCs w:val="32"/>
          <w:highlight w:val="none"/>
          <w:u w:val="single"/>
        </w:rPr>
        <w:t xml:space="preserve">    （签字）</w:t>
      </w:r>
    </w:p>
    <w:p w14:paraId="544936BB">
      <w:pPr>
        <w:bidi w:val="0"/>
        <w:jc w:val="center"/>
        <w:rPr>
          <w:rFonts w:hint="eastAsia" w:ascii="宋体" w:hAnsi="宋体" w:eastAsia="宋体" w:cs="宋体"/>
          <w:b/>
          <w:bCs/>
          <w:sz w:val="32"/>
          <w:szCs w:val="32"/>
          <w:highlight w:val="none"/>
        </w:rPr>
      </w:pPr>
    </w:p>
    <w:p w14:paraId="694E9056">
      <w:pPr>
        <w:bidi w:val="0"/>
        <w:jc w:val="center"/>
        <w:rPr>
          <w:rFonts w:hint="eastAsia" w:ascii="宋体" w:hAnsi="宋体" w:eastAsia="宋体" w:cs="宋体"/>
          <w:b/>
          <w:bCs/>
          <w:sz w:val="32"/>
          <w:szCs w:val="32"/>
          <w:highlight w:val="none"/>
        </w:rPr>
      </w:pPr>
      <w:bookmarkStart w:id="115" w:name="_Toc29626"/>
      <w:bookmarkStart w:id="116" w:name="_Toc28239"/>
      <w:r>
        <w:rPr>
          <w:rFonts w:hint="eastAsia" w:ascii="宋体" w:hAnsi="宋体" w:eastAsia="宋体" w:cs="宋体"/>
          <w:b/>
          <w:bCs/>
          <w:sz w:val="32"/>
          <w:szCs w:val="32"/>
          <w:highlight w:val="none"/>
        </w:rPr>
        <w:t>二〇二</w:t>
      </w:r>
      <w:r>
        <w:rPr>
          <w:rFonts w:hint="eastAsia" w:cs="宋体"/>
          <w:b/>
          <w:bCs/>
          <w:sz w:val="32"/>
          <w:szCs w:val="32"/>
          <w:highlight w:val="none"/>
          <w:lang w:val="en-US" w:eastAsia="zh-CN"/>
        </w:rPr>
        <w:t>六</w:t>
      </w:r>
      <w:r>
        <w:rPr>
          <w:rFonts w:hint="eastAsia" w:ascii="宋体" w:hAnsi="宋体" w:eastAsia="宋体" w:cs="宋体"/>
          <w:b/>
          <w:bCs/>
          <w:sz w:val="32"/>
          <w:szCs w:val="32"/>
          <w:highlight w:val="none"/>
        </w:rPr>
        <w:t>年    月    日</w:t>
      </w:r>
      <w:bookmarkEnd w:id="115"/>
      <w:bookmarkEnd w:id="116"/>
    </w:p>
    <w:p w14:paraId="3EB111F1">
      <w:pP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br w:type="page"/>
      </w:r>
    </w:p>
    <w:p w14:paraId="5628F5AB">
      <w:pPr>
        <w:pStyle w:val="3"/>
        <w:bidi w:val="0"/>
        <w:ind w:left="0" w:leftChars="0" w:firstLine="0" w:firstLineChars="0"/>
        <w:jc w:val="center"/>
        <w:rPr>
          <w:rFonts w:hint="eastAsia"/>
          <w:lang w:val="en-US" w:eastAsia="zh-CN"/>
        </w:rPr>
      </w:pPr>
      <w:r>
        <w:rPr>
          <w:rFonts w:hint="eastAsia"/>
          <w:lang w:val="en-US" w:eastAsia="zh-CN"/>
        </w:rPr>
        <w:t>目 录</w:t>
      </w:r>
    </w:p>
    <w:p w14:paraId="4F11217C">
      <w:pPr>
        <w:rPr>
          <w:rFonts w:hint="eastAsia"/>
        </w:rPr>
      </w:pPr>
      <w:r>
        <w:rPr>
          <w:rFonts w:hint="eastAsia"/>
        </w:rPr>
        <w:t>第一部分  资格证明文件</w:t>
      </w:r>
    </w:p>
    <w:p w14:paraId="1C68AACB">
      <w:pPr>
        <w:rPr>
          <w:rFonts w:hint="eastAsia"/>
        </w:rPr>
      </w:pPr>
      <w:r>
        <w:rPr>
          <w:rFonts w:hint="eastAsia"/>
        </w:rPr>
        <w:t>1.具有独立承担民事责任的能力证明文件</w:t>
      </w:r>
    </w:p>
    <w:p w14:paraId="50140FBC">
      <w:pPr>
        <w:rPr>
          <w:rFonts w:hint="eastAsia"/>
        </w:rPr>
      </w:pPr>
      <w:r>
        <w:rPr>
          <w:rFonts w:hint="eastAsia"/>
        </w:rPr>
        <w:t>2.具有良好的商业信誉和健全的财务会计制度证明文件</w:t>
      </w:r>
    </w:p>
    <w:p w14:paraId="08DD1A45">
      <w:pPr>
        <w:rPr>
          <w:rFonts w:hint="eastAsia"/>
        </w:rPr>
      </w:pPr>
      <w:r>
        <w:rPr>
          <w:rFonts w:hint="eastAsia"/>
        </w:rPr>
        <w:t>3.具有履行合同所必需的设备和专业技术能力证明文件</w:t>
      </w:r>
    </w:p>
    <w:p w14:paraId="1192483E">
      <w:pPr>
        <w:rPr>
          <w:rFonts w:hint="eastAsia"/>
        </w:rPr>
      </w:pPr>
      <w:r>
        <w:rPr>
          <w:rFonts w:hint="eastAsia"/>
        </w:rPr>
        <w:t>4.具有依法缴纳税收和社会保障资金的证明文件</w:t>
      </w:r>
    </w:p>
    <w:p w14:paraId="1E934AE1">
      <w:pPr>
        <w:rPr>
          <w:rFonts w:hint="eastAsia"/>
        </w:rPr>
      </w:pPr>
      <w:r>
        <w:rPr>
          <w:rFonts w:hint="eastAsia"/>
        </w:rPr>
        <w:t>5.参加政府采购活动前三年内，在经营活动中没有重大违法记录证明文件</w:t>
      </w:r>
    </w:p>
    <w:p w14:paraId="31FFA7D7">
      <w:pPr>
        <w:rPr>
          <w:rFonts w:hint="eastAsia"/>
        </w:rPr>
      </w:pPr>
      <w:r>
        <w:rPr>
          <w:rFonts w:hint="eastAsia"/>
        </w:rPr>
        <w:t>6.供应商廉洁自律承诺书</w:t>
      </w:r>
    </w:p>
    <w:p w14:paraId="5BCA9FA4">
      <w:pPr>
        <w:rPr>
          <w:rFonts w:hint="eastAsia"/>
        </w:rPr>
      </w:pPr>
      <w:r>
        <w:rPr>
          <w:rFonts w:hint="eastAsia"/>
        </w:rPr>
        <w:t>7.提供落实政府采购政策资格要求的证明文件</w:t>
      </w:r>
    </w:p>
    <w:p w14:paraId="2D1BD468">
      <w:pPr>
        <w:rPr>
          <w:rFonts w:hint="eastAsia"/>
        </w:rPr>
      </w:pPr>
      <w:r>
        <w:rPr>
          <w:rFonts w:hint="eastAsia"/>
        </w:rPr>
        <w:t>8.磋商保证金提交凭证</w:t>
      </w:r>
    </w:p>
    <w:p w14:paraId="11A97F8A">
      <w:pPr>
        <w:rPr>
          <w:rFonts w:hint="eastAsia"/>
        </w:rPr>
      </w:pPr>
      <w:r>
        <w:rPr>
          <w:rFonts w:hint="eastAsia"/>
        </w:rPr>
        <w:t>9.本项目的特定资格要求证明文件</w:t>
      </w:r>
    </w:p>
    <w:p w14:paraId="5DAA7A3A">
      <w:pPr>
        <w:rPr>
          <w:rFonts w:hint="eastAsia"/>
        </w:rPr>
      </w:pPr>
      <w:r>
        <w:rPr>
          <w:rFonts w:hint="eastAsia"/>
        </w:rPr>
        <w:t>第二部分  商务、技术文件</w:t>
      </w:r>
    </w:p>
    <w:p w14:paraId="13438898">
      <w:pPr>
        <w:rPr>
          <w:rFonts w:hint="eastAsia"/>
        </w:rPr>
      </w:pPr>
      <w:r>
        <w:rPr>
          <w:rFonts w:hint="eastAsia"/>
        </w:rPr>
        <w:t>1.法定代表人（负责人）身份证明书格式</w:t>
      </w:r>
    </w:p>
    <w:p w14:paraId="4C870EEE">
      <w:pPr>
        <w:rPr>
          <w:rFonts w:hint="eastAsia"/>
        </w:rPr>
      </w:pPr>
      <w:r>
        <w:rPr>
          <w:rFonts w:hint="eastAsia"/>
        </w:rPr>
        <w:t>2.法定代表人（负责人）授权委托书格式</w:t>
      </w:r>
    </w:p>
    <w:p w14:paraId="2FCA5A76">
      <w:pPr>
        <w:rPr>
          <w:rFonts w:hint="eastAsia"/>
        </w:rPr>
      </w:pPr>
      <w:r>
        <w:rPr>
          <w:rFonts w:hint="eastAsia"/>
        </w:rPr>
        <w:t>3.磋商函格式</w:t>
      </w:r>
    </w:p>
    <w:p w14:paraId="214E0673">
      <w:pPr>
        <w:rPr>
          <w:rFonts w:hint="eastAsia"/>
        </w:rPr>
      </w:pPr>
      <w:r>
        <w:rPr>
          <w:rFonts w:hint="eastAsia"/>
        </w:rPr>
        <w:t>4.报价表</w:t>
      </w:r>
    </w:p>
    <w:p w14:paraId="37C4B027">
      <w:pPr>
        <w:rPr>
          <w:rFonts w:hint="eastAsia"/>
        </w:rPr>
      </w:pPr>
      <w:r>
        <w:rPr>
          <w:rFonts w:hint="eastAsia"/>
        </w:rPr>
        <w:t>5.商务技术偏离表</w:t>
      </w:r>
    </w:p>
    <w:p w14:paraId="60ACBEC3">
      <w:pPr>
        <w:rPr>
          <w:rFonts w:hint="eastAsia"/>
        </w:rPr>
      </w:pPr>
      <w:r>
        <w:rPr>
          <w:rFonts w:hint="eastAsia"/>
        </w:rPr>
        <w:t>6.磋商文件递交截止日前三年内的同类项目合同案例列表及相关证明资料</w:t>
      </w:r>
    </w:p>
    <w:p w14:paraId="4B5F9B9C">
      <w:pPr>
        <w:rPr>
          <w:rFonts w:hint="eastAsia"/>
        </w:rPr>
      </w:pPr>
      <w:r>
        <w:rPr>
          <w:rFonts w:hint="eastAsia"/>
        </w:rPr>
        <w:t>7.技术服务方案</w:t>
      </w:r>
    </w:p>
    <w:p w14:paraId="5496388A">
      <w:pPr>
        <w:rPr>
          <w:rFonts w:hint="eastAsia"/>
        </w:rPr>
      </w:pPr>
      <w:r>
        <w:rPr>
          <w:rFonts w:hint="eastAsia"/>
        </w:rPr>
        <w:t>8.供应商认为需要提供的其他商务、技术材料</w:t>
      </w:r>
    </w:p>
    <w:p w14:paraId="1AE951E1">
      <w:pPr>
        <w:rPr>
          <w:rFonts w:hint="eastAsia"/>
        </w:rPr>
      </w:pPr>
      <w:r>
        <w:rPr>
          <w:rFonts w:hint="eastAsia"/>
          <w:lang w:val="en-US" w:eastAsia="zh-CN"/>
        </w:rPr>
        <w:t>9</w:t>
      </w:r>
      <w:r>
        <w:rPr>
          <w:rFonts w:hint="eastAsia"/>
        </w:rPr>
        <w:t>.政策性要求</w:t>
      </w:r>
    </w:p>
    <w:p w14:paraId="6FF4D765">
      <w:r>
        <w:br w:type="page"/>
      </w:r>
    </w:p>
    <w:p w14:paraId="2843E68D">
      <w:pPr>
        <w:pStyle w:val="3"/>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lang w:eastAsia="zh-CN"/>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资格证明文件</w:t>
      </w:r>
    </w:p>
    <w:p w14:paraId="4A0E1DA3">
      <w:pPr>
        <w:pStyle w:val="5"/>
        <w:bidi w:val="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具有独立承担民事责任的能力证明文件</w:t>
      </w:r>
    </w:p>
    <w:p w14:paraId="0F4C22A2">
      <w:pPr>
        <w:pStyle w:val="7"/>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lang w:val="en-US" w:eastAsia="zh-CN"/>
        </w:rPr>
        <w:t>供应商具有</w:t>
      </w:r>
      <w:r>
        <w:rPr>
          <w:rFonts w:hint="eastAsia" w:ascii="宋体" w:hAnsi="宋体" w:eastAsia="宋体" w:cs="宋体"/>
          <w:highlight w:val="none"/>
        </w:rPr>
        <w:t>独立承担民事责任的能力</w:t>
      </w:r>
      <w:r>
        <w:rPr>
          <w:rFonts w:hint="eastAsia" w:ascii="宋体" w:hAnsi="宋体" w:eastAsia="宋体" w:cs="宋体"/>
          <w:highlight w:val="none"/>
          <w:lang w:val="en-US" w:eastAsia="zh-CN"/>
        </w:rPr>
        <w:t>的承诺书</w:t>
      </w:r>
    </w:p>
    <w:p w14:paraId="7311F6D1">
      <w:pPr>
        <w:pStyle w:val="7"/>
        <w:bidi w:val="0"/>
        <w:rPr>
          <w:rFonts w:hint="eastAsia" w:ascii="宋体" w:hAnsi="宋体" w:eastAsia="宋体" w:cs="宋体"/>
          <w:highlight w:val="none"/>
        </w:rPr>
      </w:pPr>
    </w:p>
    <w:p w14:paraId="784FA300">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52F74600">
      <w:pPr>
        <w:pStyle w:val="7"/>
        <w:bidi w:val="0"/>
        <w:rPr>
          <w:rFonts w:hint="eastAsia" w:ascii="宋体" w:hAnsi="宋体" w:eastAsia="宋体" w:cs="宋体"/>
          <w:highlight w:val="none"/>
        </w:rPr>
      </w:pPr>
    </w:p>
    <w:p w14:paraId="6EDD7F33">
      <w:pPr>
        <w:pStyle w:val="7"/>
        <w:bidi w:val="0"/>
        <w:rPr>
          <w:rFonts w:hint="eastAsia" w:ascii="宋体" w:hAnsi="宋体" w:eastAsia="宋体" w:cs="宋体"/>
          <w:highlight w:val="none"/>
          <w:lang w:eastAsia="zh-CN"/>
        </w:rPr>
      </w:pPr>
      <w:r>
        <w:rPr>
          <w:rFonts w:hint="eastAsia" w:ascii="宋体" w:hAnsi="宋体" w:eastAsia="宋体" w:cs="宋体"/>
          <w:highlight w:val="none"/>
        </w:rPr>
        <w:t>本供应商现参与</w:t>
      </w:r>
      <w:r>
        <w:rPr>
          <w:rFonts w:hint="eastAsia" w:ascii="宋体" w:hAnsi="宋体" w:eastAsia="宋体" w:cs="宋体"/>
          <w:highlight w:val="none"/>
          <w:lang w:val="en-US" w:eastAsia="zh-CN"/>
        </w:rPr>
        <w:t>贵公司组织的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）的采购活动</w:t>
      </w:r>
      <w:r>
        <w:rPr>
          <w:rFonts w:hint="eastAsia" w:ascii="宋体" w:hAnsi="宋体" w:eastAsia="宋体" w:cs="宋体"/>
          <w:highlight w:val="none"/>
          <w:lang w:eastAsia="zh-CN"/>
        </w:rPr>
        <w:t>。</w:t>
      </w:r>
      <w:r>
        <w:rPr>
          <w:rFonts w:hint="eastAsia" w:ascii="宋体" w:hAnsi="宋体" w:eastAsia="宋体" w:cs="宋体"/>
          <w:highlight w:val="none"/>
        </w:rPr>
        <w:t>依据</w:t>
      </w:r>
      <w:r>
        <w:rPr>
          <w:rFonts w:hint="eastAsia" w:ascii="宋体" w:hAnsi="宋体" w:eastAsia="宋体" w:cs="宋体"/>
          <w:highlight w:val="none"/>
          <w:lang w:val="en-US" w:eastAsia="zh-CN"/>
        </w:rPr>
        <w:t>磋商</w:t>
      </w:r>
      <w:r>
        <w:rPr>
          <w:rFonts w:hint="eastAsia" w:ascii="宋体" w:hAnsi="宋体" w:eastAsia="宋体" w:cs="宋体"/>
          <w:highlight w:val="none"/>
        </w:rPr>
        <w:t>文件相关规定，</w:t>
      </w:r>
      <w:r>
        <w:rPr>
          <w:rFonts w:hint="eastAsia" w:ascii="宋体" w:hAnsi="宋体" w:eastAsia="宋体" w:cs="宋体"/>
          <w:highlight w:val="none"/>
          <w:lang w:val="en-US" w:eastAsia="zh-CN"/>
        </w:rPr>
        <w:t>现</w:t>
      </w:r>
      <w:r>
        <w:rPr>
          <w:rFonts w:hint="eastAsia" w:ascii="宋体" w:hAnsi="宋体" w:eastAsia="宋体" w:cs="宋体"/>
          <w:highlight w:val="none"/>
        </w:rPr>
        <w:t>郑重承诺：我方</w:t>
      </w:r>
      <w:r>
        <w:rPr>
          <w:rFonts w:hint="eastAsia" w:ascii="宋体" w:hAnsi="宋体" w:eastAsia="宋体" w:cs="宋体"/>
          <w:highlight w:val="none"/>
          <w:lang w:val="en-US" w:eastAsia="zh-CN"/>
        </w:rPr>
        <w:t>具有有效的营业执照或事业单位法人证书或自然人身份证明或其他非企业组织证明文件及有效的开户许可证，能</w:t>
      </w:r>
      <w:r>
        <w:rPr>
          <w:rFonts w:hint="eastAsia" w:ascii="宋体" w:hAnsi="宋体" w:eastAsia="宋体" w:cs="宋体"/>
          <w:highlight w:val="none"/>
        </w:rPr>
        <w:t>独立承担民事责任的能力</w:t>
      </w:r>
      <w:r>
        <w:rPr>
          <w:rFonts w:hint="eastAsia" w:ascii="宋体" w:hAnsi="宋体" w:eastAsia="宋体" w:cs="宋体"/>
          <w:highlight w:val="none"/>
          <w:lang w:eastAsia="zh-CN"/>
        </w:rPr>
        <w:t>。</w:t>
      </w:r>
    </w:p>
    <w:p w14:paraId="1240B8DF">
      <w:pPr>
        <w:pStyle w:val="7"/>
        <w:bidi w:val="0"/>
        <w:rPr>
          <w:rFonts w:hint="eastAsia" w:ascii="宋体" w:hAnsi="宋体" w:eastAsia="宋体" w:cs="宋体"/>
          <w:highlight w:val="none"/>
          <w:lang w:eastAsia="zh-CN"/>
        </w:rPr>
      </w:pPr>
      <w:r>
        <w:rPr>
          <w:rFonts w:hint="eastAsia" w:ascii="宋体" w:hAnsi="宋体" w:eastAsia="宋体" w:cs="宋体"/>
          <w:highlight w:val="none"/>
          <w:lang w:eastAsia="zh-CN"/>
        </w:rPr>
        <w:t>基本信息如下：</w:t>
      </w:r>
    </w:p>
    <w:p w14:paraId="733D66A8">
      <w:pPr>
        <w:pStyle w:val="7"/>
        <w:bidi w:val="0"/>
        <w:rPr>
          <w:rFonts w:hint="eastAsia" w:ascii="宋体" w:hAnsi="宋体" w:eastAsia="宋体" w:cs="宋体"/>
          <w:highlight w:val="none"/>
          <w:lang w:eastAsia="zh-CN"/>
        </w:rPr>
      </w:pPr>
      <w:r>
        <w:rPr>
          <w:rFonts w:hint="eastAsia" w:ascii="宋体" w:hAnsi="宋体" w:eastAsia="宋体" w:cs="宋体"/>
          <w:highlight w:val="none"/>
          <w:lang w:eastAsia="zh-CN"/>
        </w:rPr>
        <w:t>名称为：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，统一社会信用代码为：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；法定代表人（负责人）为：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；营业期限为: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；基本开户银行为：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；账号为：</w:t>
      </w:r>
      <w:r>
        <w:rPr>
          <w:rFonts w:hint="eastAsia" w:ascii="宋体" w:hAnsi="宋体" w:eastAsia="宋体" w:cs="宋体"/>
          <w:highlight w:val="none"/>
          <w:u w:val="single"/>
          <w:lang w:eastAsia="zh-CN"/>
        </w:rPr>
        <w:t xml:space="preserve">               </w:t>
      </w:r>
      <w:r>
        <w:rPr>
          <w:rFonts w:hint="eastAsia" w:ascii="宋体" w:hAnsi="宋体" w:eastAsia="宋体" w:cs="宋体"/>
          <w:highlight w:val="none"/>
          <w:lang w:eastAsia="zh-CN"/>
        </w:rPr>
        <w:t>。</w:t>
      </w:r>
    </w:p>
    <w:p w14:paraId="751D064B">
      <w:pPr>
        <w:pStyle w:val="7"/>
        <w:bidi w:val="0"/>
        <w:rPr>
          <w:rFonts w:hint="eastAsia" w:ascii="宋体" w:hAnsi="宋体" w:eastAsia="宋体" w:cs="宋体"/>
          <w:highlight w:val="none"/>
        </w:rPr>
      </w:pPr>
      <w:r>
        <w:rPr>
          <w:rFonts w:hint="eastAsia" w:ascii="宋体" w:hAnsi="宋体" w:eastAsia="宋体" w:cs="宋体"/>
          <w:highlight w:val="none"/>
          <w:lang w:val="en-US" w:eastAsia="zh-CN"/>
        </w:rPr>
        <w:t>以上承诺信息</w:t>
      </w:r>
      <w:r>
        <w:rPr>
          <w:rFonts w:hint="eastAsia" w:ascii="宋体" w:hAnsi="宋体" w:eastAsia="宋体" w:cs="宋体"/>
          <w:highlight w:val="none"/>
        </w:rPr>
        <w:t>如有虚假或隐瞒，我方愿意承担一切后果，并不再寻求任何旨在减轻或免除</w:t>
      </w:r>
      <w:r>
        <w:rPr>
          <w:rFonts w:hint="eastAsia" w:ascii="宋体" w:hAnsi="宋体" w:eastAsia="宋体" w:cs="宋体"/>
          <w:highlight w:val="none"/>
          <w:lang w:val="en-US" w:eastAsia="zh-CN"/>
        </w:rPr>
        <w:t>法律</w:t>
      </w:r>
      <w:r>
        <w:rPr>
          <w:rFonts w:hint="eastAsia" w:ascii="宋体" w:hAnsi="宋体" w:eastAsia="宋体" w:cs="宋体"/>
          <w:highlight w:val="none"/>
        </w:rPr>
        <w:t xml:space="preserve">责任的辩解。 </w:t>
      </w:r>
    </w:p>
    <w:p w14:paraId="15B74B84">
      <w:pPr>
        <w:pStyle w:val="7"/>
        <w:bidi w:val="0"/>
        <w:rPr>
          <w:rFonts w:hint="eastAsia" w:ascii="宋体" w:hAnsi="宋体" w:eastAsia="宋体" w:cs="宋体"/>
          <w:highlight w:val="none"/>
        </w:rPr>
      </w:pPr>
      <w:r>
        <w:rPr>
          <w:rFonts w:hint="eastAsia" w:ascii="宋体" w:hAnsi="宋体" w:eastAsia="宋体" w:cs="宋体"/>
          <w:highlight w:val="none"/>
        </w:rPr>
        <w:t>特此承诺。</w:t>
      </w:r>
    </w:p>
    <w:p w14:paraId="14E9250D">
      <w:pPr>
        <w:pStyle w:val="7"/>
        <w:bidi w:val="0"/>
        <w:rPr>
          <w:rFonts w:hint="eastAsia" w:ascii="宋体" w:hAnsi="宋体" w:eastAsia="宋体" w:cs="宋体"/>
          <w:highlight w:val="none"/>
        </w:rPr>
      </w:pPr>
    </w:p>
    <w:p w14:paraId="0B198C76">
      <w:pPr>
        <w:pStyle w:val="7"/>
        <w:bidi w:val="0"/>
        <w:rPr>
          <w:rFonts w:hint="eastAsia" w:ascii="宋体" w:hAnsi="宋体" w:eastAsia="宋体" w:cs="宋体"/>
          <w:highlight w:val="none"/>
        </w:rPr>
      </w:pPr>
    </w:p>
    <w:p w14:paraId="1B116AD7">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53F2B7D5">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0F6A0830">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0B5D1CA">
      <w:pPr>
        <w:bidi w:val="0"/>
        <w:rPr>
          <w:rFonts w:hint="eastAsia" w:ascii="宋体" w:hAnsi="宋体" w:eastAsia="宋体" w:cs="宋体"/>
          <w:highlight w:val="none"/>
          <w:lang w:val="en-US" w:eastAsia="zh-CN"/>
        </w:rPr>
      </w:pPr>
    </w:p>
    <w:p w14:paraId="377E76A0">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1BA52FE5">
      <w:pPr>
        <w:pStyle w:val="5"/>
        <w:bidi w:val="0"/>
        <w:rPr>
          <w:rFonts w:hint="eastAsia" w:ascii="宋体" w:hAnsi="宋体" w:eastAsia="宋体" w:cs="宋体"/>
          <w:highlight w:val="none"/>
        </w:rPr>
      </w:pPr>
      <w:r>
        <w:rPr>
          <w:rFonts w:hint="eastAsia" w:cs="宋体"/>
          <w:highlight w:val="none"/>
          <w:lang w:val="en-US" w:eastAsia="zh-CN"/>
        </w:rPr>
        <w:t>2</w:t>
      </w:r>
      <w:r>
        <w:rPr>
          <w:rFonts w:hint="eastAsia" w:ascii="宋体" w:hAnsi="宋体" w:eastAsia="宋体" w:cs="宋体"/>
          <w:highlight w:val="none"/>
          <w:lang w:val="en-US" w:eastAsia="zh-CN"/>
        </w:rPr>
        <w:t>.</w:t>
      </w:r>
      <w:r>
        <w:rPr>
          <w:rFonts w:hint="eastAsia" w:ascii="宋体" w:hAnsi="宋体" w:eastAsia="宋体" w:cs="宋体"/>
          <w:highlight w:val="none"/>
        </w:rPr>
        <w:t>具有良好的商业信誉和健全的财务会计制度证明文件</w:t>
      </w:r>
    </w:p>
    <w:p w14:paraId="7B56BD84">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供应商具有良好的商业信誉和健全的财务会计制度的承诺书</w:t>
      </w:r>
    </w:p>
    <w:p w14:paraId="3BB5ADA9">
      <w:pPr>
        <w:rPr>
          <w:rFonts w:hint="eastAsia" w:ascii="宋体" w:hAnsi="宋体" w:eastAsia="宋体" w:cs="宋体"/>
          <w:sz w:val="24"/>
          <w:highlight w:val="none"/>
          <w:u w:val="single"/>
        </w:rPr>
      </w:pPr>
    </w:p>
    <w:p w14:paraId="74DAF489">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3A8EFB64">
      <w:pPr>
        <w:widowControl/>
        <w:snapToGrid w:val="0"/>
        <w:spacing w:line="360" w:lineRule="auto"/>
        <w:ind w:firstLine="480" w:firstLineChars="200"/>
        <w:rPr>
          <w:rFonts w:hint="eastAsia" w:ascii="宋体" w:hAnsi="宋体" w:eastAsia="宋体" w:cs="宋体"/>
          <w:sz w:val="24"/>
          <w:highlight w:val="none"/>
        </w:rPr>
      </w:pPr>
    </w:p>
    <w:p w14:paraId="43526D23">
      <w:pPr>
        <w:pStyle w:val="7"/>
        <w:bidi w:val="0"/>
        <w:rPr>
          <w:rFonts w:hint="eastAsia" w:ascii="宋体" w:hAnsi="宋体" w:eastAsia="宋体" w:cs="宋体"/>
          <w:sz w:val="24"/>
          <w:highlight w:val="none"/>
          <w:lang w:val="en-US" w:eastAsia="zh-CN"/>
        </w:rPr>
      </w:pPr>
      <w:r>
        <w:rPr>
          <w:rFonts w:hint="eastAsia" w:ascii="宋体" w:hAnsi="宋体" w:eastAsia="宋体" w:cs="宋体"/>
          <w:sz w:val="24"/>
          <w:highlight w:val="none"/>
        </w:rPr>
        <w:t>本供应商现参与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color w:val="000000"/>
          <w:kern w:val="0"/>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文件相关规定，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cs="宋体"/>
          <w:color w:val="auto"/>
          <w:szCs w:val="21"/>
          <w:highlight w:val="none"/>
        </w:rPr>
        <w:t>我方具有通过具备审计资格的第三方出具的2024年或2025年度合格且有效的财务审计报告或在基本户开户银行出具的无不良记录资信证明等文件</w:t>
      </w:r>
      <w:r>
        <w:rPr>
          <w:rFonts w:hint="eastAsia" w:cs="宋体"/>
          <w:color w:val="auto"/>
          <w:szCs w:val="21"/>
          <w:highlight w:val="none"/>
          <w:lang w:eastAsia="zh-CN"/>
        </w:rPr>
        <w:t>，</w:t>
      </w:r>
      <w:r>
        <w:rPr>
          <w:rFonts w:hint="eastAsia" w:cs="宋体"/>
          <w:color w:val="auto"/>
          <w:szCs w:val="21"/>
          <w:highlight w:val="none"/>
          <w:lang w:val="en-US" w:eastAsia="zh-CN"/>
        </w:rPr>
        <w:t>并</w:t>
      </w:r>
      <w:r>
        <w:rPr>
          <w:rFonts w:hint="eastAsia" w:ascii="宋体" w:hAnsi="宋体" w:cs="宋体"/>
          <w:color w:val="auto"/>
          <w:szCs w:val="21"/>
          <w:highlight w:val="none"/>
        </w:rPr>
        <w:t>具有良好的商业信誉和健全的财务会计制度</w:t>
      </w:r>
      <w:r>
        <w:rPr>
          <w:rFonts w:hint="eastAsia" w:ascii="宋体" w:hAnsi="宋体" w:eastAsia="宋体" w:cs="宋体"/>
          <w:sz w:val="24"/>
          <w:highlight w:val="none"/>
          <w:lang w:val="en-US" w:eastAsia="zh-CN"/>
        </w:rPr>
        <w:t>。</w:t>
      </w:r>
    </w:p>
    <w:p w14:paraId="433E3B3C">
      <w:pPr>
        <w:pStyle w:val="7"/>
        <w:bidi w:val="0"/>
        <w:rPr>
          <w:rFonts w:hint="eastAsia" w:ascii="宋体" w:hAnsi="宋体" w:eastAsia="宋体" w:cs="宋体"/>
          <w:sz w:val="24"/>
          <w:highlight w:val="none"/>
        </w:rPr>
      </w:pPr>
      <w:r>
        <w:rPr>
          <w:rFonts w:hint="eastAsia" w:ascii="宋体" w:hAnsi="宋体" w:eastAsia="宋体" w:cs="宋体"/>
          <w:sz w:val="24"/>
          <w:highlight w:val="none"/>
          <w:lang w:val="en-US" w:eastAsia="zh-CN"/>
        </w:rPr>
        <w:t>以上承诺信息</w:t>
      </w:r>
      <w:r>
        <w:rPr>
          <w:rFonts w:hint="eastAsia" w:ascii="宋体" w:hAnsi="宋体" w:eastAsia="宋体" w:cs="宋体"/>
          <w:sz w:val="24"/>
          <w:highlight w:val="none"/>
        </w:rPr>
        <w:t>如有虚假或隐瞒，我方愿意承担一切后果，并不再寻求任何旨在减轻</w:t>
      </w:r>
      <w:r>
        <w:rPr>
          <w:rFonts w:hint="eastAsia" w:ascii="宋体" w:hAnsi="宋体" w:eastAsia="宋体" w:cs="宋体"/>
          <w:color w:val="000000"/>
          <w:sz w:val="24"/>
          <w:highlight w:val="none"/>
        </w:rPr>
        <w:t>或免除</w:t>
      </w:r>
      <w:r>
        <w:rPr>
          <w:rFonts w:hint="eastAsia" w:ascii="宋体" w:hAnsi="宋体" w:eastAsia="宋体" w:cs="宋体"/>
          <w:color w:val="000000"/>
          <w:sz w:val="24"/>
          <w:highlight w:val="none"/>
          <w:lang w:val="en-US" w:eastAsia="zh-CN"/>
        </w:rPr>
        <w:t>法律</w:t>
      </w:r>
      <w:r>
        <w:rPr>
          <w:rFonts w:hint="eastAsia" w:ascii="宋体" w:hAnsi="宋体" w:eastAsia="宋体" w:cs="宋体"/>
          <w:color w:val="000000"/>
          <w:sz w:val="24"/>
          <w:highlight w:val="none"/>
        </w:rPr>
        <w:t>责</w:t>
      </w:r>
      <w:r>
        <w:rPr>
          <w:rFonts w:hint="eastAsia" w:ascii="宋体" w:hAnsi="宋体" w:eastAsia="宋体" w:cs="宋体"/>
          <w:sz w:val="24"/>
          <w:highlight w:val="none"/>
        </w:rPr>
        <w:t>任的辩解。</w:t>
      </w:r>
    </w:p>
    <w:p w14:paraId="2EE18B1B">
      <w:pPr>
        <w:pStyle w:val="7"/>
        <w:bidi w:val="0"/>
        <w:rPr>
          <w:rFonts w:hint="eastAsia" w:ascii="宋体" w:hAnsi="宋体" w:eastAsia="宋体" w:cs="宋体"/>
          <w:highlight w:val="none"/>
        </w:rPr>
      </w:pPr>
      <w:r>
        <w:rPr>
          <w:rFonts w:hint="eastAsia" w:ascii="宋体" w:hAnsi="宋体" w:eastAsia="宋体" w:cs="宋体"/>
          <w:highlight w:val="none"/>
        </w:rPr>
        <w:t>特此承诺。</w:t>
      </w:r>
    </w:p>
    <w:p w14:paraId="26F4198C">
      <w:pPr>
        <w:pStyle w:val="7"/>
        <w:bidi w:val="0"/>
        <w:rPr>
          <w:rFonts w:hint="eastAsia" w:ascii="宋体" w:hAnsi="宋体" w:eastAsia="宋体" w:cs="宋体"/>
          <w:highlight w:val="none"/>
        </w:rPr>
      </w:pPr>
    </w:p>
    <w:p w14:paraId="75429D51">
      <w:pPr>
        <w:pStyle w:val="7"/>
        <w:bidi w:val="0"/>
        <w:rPr>
          <w:rFonts w:hint="eastAsia" w:ascii="宋体" w:hAnsi="宋体" w:eastAsia="宋体" w:cs="宋体"/>
          <w:highlight w:val="none"/>
        </w:rPr>
      </w:pPr>
    </w:p>
    <w:p w14:paraId="0EC9E6BB">
      <w:pPr>
        <w:pStyle w:val="7"/>
        <w:bidi w:val="0"/>
        <w:rPr>
          <w:rFonts w:hint="eastAsia" w:ascii="宋体" w:hAnsi="宋体" w:eastAsia="宋体" w:cs="宋体"/>
          <w:highlight w:val="none"/>
        </w:rPr>
      </w:pPr>
    </w:p>
    <w:p w14:paraId="211AC225">
      <w:pPr>
        <w:pStyle w:val="7"/>
        <w:bidi w:val="0"/>
        <w:rPr>
          <w:rFonts w:hint="eastAsia" w:ascii="宋体" w:hAnsi="宋体" w:eastAsia="宋体" w:cs="宋体"/>
          <w:highlight w:val="none"/>
        </w:rPr>
      </w:pPr>
    </w:p>
    <w:p w14:paraId="6868CDA7">
      <w:pPr>
        <w:pStyle w:val="7"/>
        <w:bidi w:val="0"/>
        <w:rPr>
          <w:rFonts w:hint="eastAsia" w:ascii="宋体" w:hAnsi="宋体" w:eastAsia="宋体" w:cs="宋体"/>
          <w:highlight w:val="none"/>
        </w:rPr>
      </w:pPr>
    </w:p>
    <w:p w14:paraId="2A12915D">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89F4C9E">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69BC0A39">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16C76F0C">
      <w:pPr>
        <w:pStyle w:val="7"/>
        <w:bidi w:val="0"/>
        <w:rPr>
          <w:rFonts w:hint="eastAsia" w:ascii="宋体" w:hAnsi="宋体" w:eastAsia="宋体" w:cs="宋体"/>
          <w:highlight w:val="none"/>
        </w:rPr>
      </w:pPr>
    </w:p>
    <w:p w14:paraId="347BE6F0">
      <w:pPr>
        <w:rPr>
          <w:rFonts w:hint="eastAsia" w:ascii="宋体" w:hAnsi="宋体" w:eastAsia="宋体" w:cs="宋体"/>
          <w:sz w:val="24"/>
          <w:highlight w:val="none"/>
        </w:rPr>
      </w:pPr>
      <w:r>
        <w:rPr>
          <w:rFonts w:hint="eastAsia" w:ascii="宋体" w:hAnsi="宋体" w:eastAsia="宋体" w:cs="宋体"/>
          <w:sz w:val="24"/>
          <w:highlight w:val="none"/>
        </w:rPr>
        <w:br w:type="page"/>
      </w:r>
    </w:p>
    <w:p w14:paraId="144868E6">
      <w:pPr>
        <w:pStyle w:val="5"/>
        <w:bidi w:val="0"/>
        <w:rPr>
          <w:rFonts w:hint="eastAsia" w:ascii="宋体" w:hAnsi="宋体" w:eastAsia="宋体" w:cs="宋体"/>
          <w:highlight w:val="none"/>
        </w:rPr>
      </w:pPr>
      <w:r>
        <w:rPr>
          <w:rFonts w:hint="eastAsia" w:cs="宋体"/>
          <w:highlight w:val="none"/>
          <w:lang w:val="en-US" w:eastAsia="zh-CN"/>
        </w:rPr>
        <w:t>3</w:t>
      </w:r>
      <w:r>
        <w:rPr>
          <w:rFonts w:hint="eastAsia" w:ascii="宋体" w:hAnsi="宋体" w:eastAsia="宋体" w:cs="宋体"/>
          <w:highlight w:val="none"/>
          <w:lang w:val="en-US" w:eastAsia="zh-CN"/>
        </w:rPr>
        <w:t>.</w:t>
      </w:r>
      <w:r>
        <w:rPr>
          <w:rFonts w:hint="eastAsia" w:ascii="宋体" w:hAnsi="宋体" w:eastAsia="宋体" w:cs="宋体"/>
          <w:highlight w:val="none"/>
        </w:rPr>
        <w:t>具有履行合同所必需的设备和专业技术能力证明文件</w:t>
      </w:r>
    </w:p>
    <w:p w14:paraId="17E389A0">
      <w:pPr>
        <w:pStyle w:val="7"/>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供应商履行合同能力承诺</w:t>
      </w:r>
      <w:r>
        <w:rPr>
          <w:rFonts w:hint="eastAsia" w:ascii="宋体" w:hAnsi="宋体" w:eastAsia="宋体" w:cs="宋体"/>
          <w:highlight w:val="none"/>
          <w:lang w:val="en-US" w:eastAsia="zh-CN"/>
        </w:rPr>
        <w:t>书</w:t>
      </w:r>
    </w:p>
    <w:p w14:paraId="41E12879">
      <w:pPr>
        <w:pStyle w:val="7"/>
        <w:bidi w:val="0"/>
        <w:rPr>
          <w:rFonts w:hint="eastAsia" w:ascii="宋体" w:hAnsi="宋体" w:eastAsia="宋体" w:cs="宋体"/>
          <w:highlight w:val="none"/>
        </w:rPr>
      </w:pPr>
    </w:p>
    <w:p w14:paraId="317D1343">
      <w:pPr>
        <w:pStyle w:val="7"/>
        <w:bidi w:val="0"/>
        <w:rPr>
          <w:rFonts w:hint="eastAsia" w:ascii="宋体" w:hAnsi="宋体" w:eastAsia="宋体" w:cs="宋体"/>
          <w:highlight w:val="none"/>
        </w:rPr>
      </w:pPr>
    </w:p>
    <w:p w14:paraId="0F5DF7E4">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68E0BE87">
      <w:pPr>
        <w:pStyle w:val="7"/>
        <w:bidi w:val="0"/>
        <w:rPr>
          <w:rFonts w:hint="eastAsia" w:ascii="宋体" w:hAnsi="宋体" w:eastAsia="宋体" w:cs="宋体"/>
          <w:highlight w:val="none"/>
        </w:rPr>
      </w:pPr>
    </w:p>
    <w:p w14:paraId="7CFD75D4">
      <w:pPr>
        <w:pStyle w:val="7"/>
        <w:bidi w:val="0"/>
        <w:rPr>
          <w:rFonts w:hint="eastAsia" w:ascii="宋体" w:hAnsi="宋体" w:eastAsia="宋体" w:cs="宋体"/>
          <w:highlight w:val="none"/>
        </w:rPr>
      </w:pPr>
      <w:r>
        <w:rPr>
          <w:rFonts w:hint="eastAsia" w:ascii="宋体" w:hAnsi="宋体" w:eastAsia="宋体" w:cs="宋体"/>
          <w:highlight w:val="none"/>
        </w:rPr>
        <w:t>本供应商现参与</w:t>
      </w:r>
      <w:r>
        <w:rPr>
          <w:rFonts w:hint="eastAsia" w:ascii="宋体" w:hAnsi="宋体" w:eastAsia="宋体" w:cs="宋体"/>
          <w:highlight w:val="none"/>
          <w:lang w:val="en-US" w:eastAsia="zh-CN"/>
        </w:rPr>
        <w:t>贵公司组织的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）的采购活动</w:t>
      </w:r>
      <w:r>
        <w:rPr>
          <w:rFonts w:hint="eastAsia" w:ascii="宋体" w:hAnsi="宋体" w:eastAsia="宋体" w:cs="宋体"/>
          <w:highlight w:val="none"/>
          <w:lang w:eastAsia="zh-CN"/>
        </w:rPr>
        <w:t>。</w:t>
      </w:r>
      <w:r>
        <w:rPr>
          <w:rFonts w:hint="eastAsia" w:ascii="宋体" w:hAnsi="宋体" w:eastAsia="宋体" w:cs="宋体"/>
          <w:highlight w:val="none"/>
        </w:rPr>
        <w:t>依据</w:t>
      </w:r>
      <w:r>
        <w:rPr>
          <w:rFonts w:hint="eastAsia" w:ascii="宋体" w:hAnsi="宋体" w:eastAsia="宋体" w:cs="宋体"/>
          <w:highlight w:val="none"/>
          <w:lang w:val="en-US" w:eastAsia="zh-CN"/>
        </w:rPr>
        <w:t>磋商</w:t>
      </w:r>
      <w:r>
        <w:rPr>
          <w:rFonts w:hint="eastAsia" w:ascii="宋体" w:hAnsi="宋体" w:eastAsia="宋体" w:cs="宋体"/>
          <w:highlight w:val="none"/>
        </w:rPr>
        <w:t>文件相关规定，</w:t>
      </w:r>
      <w:r>
        <w:rPr>
          <w:rFonts w:hint="eastAsia" w:ascii="宋体" w:hAnsi="宋体" w:eastAsia="宋体" w:cs="宋体"/>
          <w:highlight w:val="none"/>
          <w:lang w:val="en-US" w:eastAsia="zh-CN"/>
        </w:rPr>
        <w:t>现</w:t>
      </w:r>
      <w:r>
        <w:rPr>
          <w:rFonts w:hint="eastAsia" w:ascii="宋体" w:hAnsi="宋体" w:eastAsia="宋体" w:cs="宋体"/>
          <w:highlight w:val="none"/>
        </w:rPr>
        <w:t>郑重承诺：</w:t>
      </w:r>
      <w:r>
        <w:rPr>
          <w:rFonts w:hint="eastAsia" w:ascii="宋体" w:hAnsi="宋体" w:eastAsia="宋体" w:cs="宋体"/>
          <w:highlight w:val="none"/>
          <w:lang w:val="en-US" w:eastAsia="zh-CN"/>
        </w:rPr>
        <w:t>我方</w:t>
      </w:r>
      <w:r>
        <w:rPr>
          <w:rFonts w:hint="eastAsia" w:ascii="宋体" w:hAnsi="宋体" w:eastAsia="宋体" w:cs="宋体"/>
          <w:highlight w:val="none"/>
        </w:rPr>
        <w:t>具备履行合同所必需的设备和专业技术能力。</w:t>
      </w:r>
    </w:p>
    <w:p w14:paraId="5AFEDE0C">
      <w:pPr>
        <w:pStyle w:val="7"/>
        <w:bidi w:val="0"/>
        <w:rPr>
          <w:rFonts w:hint="eastAsia" w:ascii="宋体" w:hAnsi="宋体" w:eastAsia="宋体" w:cs="宋体"/>
          <w:highlight w:val="none"/>
        </w:rPr>
      </w:pPr>
      <w:r>
        <w:rPr>
          <w:rFonts w:hint="eastAsia" w:ascii="宋体" w:hAnsi="宋体" w:eastAsia="宋体" w:cs="宋体"/>
          <w:highlight w:val="none"/>
          <w:lang w:val="en-US" w:eastAsia="zh-CN"/>
        </w:rPr>
        <w:t>以上承诺信息</w:t>
      </w:r>
      <w:r>
        <w:rPr>
          <w:rFonts w:hint="eastAsia" w:ascii="宋体" w:hAnsi="宋体" w:eastAsia="宋体" w:cs="宋体"/>
          <w:highlight w:val="none"/>
        </w:rPr>
        <w:t>如有虚假或隐瞒，我方愿意承担一切后果，并不再寻求任何旨在减轻或免除</w:t>
      </w:r>
      <w:r>
        <w:rPr>
          <w:rFonts w:hint="eastAsia" w:ascii="宋体" w:hAnsi="宋体" w:eastAsia="宋体" w:cs="宋体"/>
          <w:highlight w:val="none"/>
          <w:lang w:val="en-US" w:eastAsia="zh-CN"/>
        </w:rPr>
        <w:t>法律</w:t>
      </w:r>
      <w:r>
        <w:rPr>
          <w:rFonts w:hint="eastAsia" w:ascii="宋体" w:hAnsi="宋体" w:eastAsia="宋体" w:cs="宋体"/>
          <w:highlight w:val="none"/>
        </w:rPr>
        <w:t>责任的辩解。</w:t>
      </w:r>
    </w:p>
    <w:p w14:paraId="3ED10777">
      <w:pPr>
        <w:pStyle w:val="7"/>
        <w:bidi w:val="0"/>
        <w:rPr>
          <w:rFonts w:hint="eastAsia" w:ascii="宋体" w:hAnsi="宋体" w:eastAsia="宋体" w:cs="宋体"/>
          <w:highlight w:val="none"/>
          <w:lang w:val="en-US" w:eastAsia="zh-CN"/>
        </w:rPr>
      </w:pPr>
      <w:r>
        <w:rPr>
          <w:rFonts w:hint="eastAsia" w:ascii="宋体" w:hAnsi="宋体" w:eastAsia="宋体" w:cs="宋体"/>
          <w:highlight w:val="none"/>
        </w:rPr>
        <w:t>特此</w:t>
      </w:r>
      <w:r>
        <w:rPr>
          <w:rFonts w:hint="eastAsia" w:ascii="宋体" w:hAnsi="宋体" w:eastAsia="宋体" w:cs="宋体"/>
          <w:highlight w:val="none"/>
          <w:lang w:val="en-US" w:eastAsia="zh-CN"/>
        </w:rPr>
        <w:t>承诺。</w:t>
      </w:r>
    </w:p>
    <w:p w14:paraId="6BB28ACD">
      <w:pPr>
        <w:pStyle w:val="7"/>
        <w:bidi w:val="0"/>
        <w:rPr>
          <w:rFonts w:hint="eastAsia" w:ascii="宋体" w:hAnsi="宋体" w:eastAsia="宋体" w:cs="宋体"/>
          <w:highlight w:val="none"/>
          <w:lang w:val="en-US" w:eastAsia="zh-CN"/>
        </w:rPr>
      </w:pPr>
    </w:p>
    <w:p w14:paraId="4F39A95B">
      <w:pPr>
        <w:pStyle w:val="7"/>
        <w:bidi w:val="0"/>
        <w:rPr>
          <w:rFonts w:hint="eastAsia" w:ascii="宋体" w:hAnsi="宋体" w:eastAsia="宋体" w:cs="宋体"/>
          <w:highlight w:val="none"/>
          <w:lang w:val="en-US" w:eastAsia="zh-CN"/>
        </w:rPr>
      </w:pPr>
    </w:p>
    <w:p w14:paraId="336974C5">
      <w:pPr>
        <w:pStyle w:val="7"/>
        <w:bidi w:val="0"/>
        <w:rPr>
          <w:rFonts w:hint="eastAsia" w:ascii="宋体" w:hAnsi="宋体" w:eastAsia="宋体" w:cs="宋体"/>
          <w:highlight w:val="none"/>
          <w:lang w:val="en-US" w:eastAsia="zh-CN"/>
        </w:rPr>
      </w:pPr>
    </w:p>
    <w:p w14:paraId="7EC0E941">
      <w:pPr>
        <w:pStyle w:val="7"/>
        <w:bidi w:val="0"/>
        <w:rPr>
          <w:rFonts w:hint="eastAsia" w:ascii="宋体" w:hAnsi="宋体" w:eastAsia="宋体" w:cs="宋体"/>
          <w:highlight w:val="none"/>
          <w:lang w:val="en-US" w:eastAsia="zh-CN"/>
        </w:rPr>
      </w:pPr>
    </w:p>
    <w:p w14:paraId="188FB492">
      <w:pPr>
        <w:pStyle w:val="7"/>
        <w:bidi w:val="0"/>
        <w:rPr>
          <w:rFonts w:hint="eastAsia" w:ascii="宋体" w:hAnsi="宋体" w:eastAsia="宋体" w:cs="宋体"/>
          <w:highlight w:val="none"/>
        </w:rPr>
      </w:pPr>
    </w:p>
    <w:p w14:paraId="58D98009">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0BE4E6F6">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067AE0B6">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365B63D">
      <w:pPr>
        <w:pStyle w:val="7"/>
        <w:bidi w:val="0"/>
        <w:rPr>
          <w:rFonts w:hint="eastAsia" w:ascii="宋体" w:hAnsi="宋体" w:eastAsia="宋体" w:cs="宋体"/>
          <w:highlight w:val="none"/>
          <w:lang w:val="en-US" w:eastAsia="zh-CN"/>
        </w:rPr>
      </w:pPr>
    </w:p>
    <w:p w14:paraId="3C1FA673">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73690D3">
      <w:pPr>
        <w:pStyle w:val="5"/>
        <w:bidi w:val="0"/>
        <w:rPr>
          <w:rFonts w:hint="eastAsia" w:ascii="宋体" w:hAnsi="宋体" w:eastAsia="宋体" w:cs="宋体"/>
          <w:highlight w:val="none"/>
        </w:rPr>
      </w:pPr>
      <w:r>
        <w:rPr>
          <w:rFonts w:hint="eastAsia" w:cs="宋体"/>
          <w:highlight w:val="none"/>
          <w:lang w:val="en-US" w:eastAsia="zh-CN"/>
        </w:rPr>
        <w:t>4</w:t>
      </w:r>
      <w:r>
        <w:rPr>
          <w:rFonts w:hint="eastAsia" w:ascii="宋体" w:hAnsi="宋体" w:eastAsia="宋体" w:cs="宋体"/>
          <w:highlight w:val="none"/>
          <w:lang w:val="en-US" w:eastAsia="zh-CN"/>
        </w:rPr>
        <w:t>.</w:t>
      </w:r>
      <w:r>
        <w:rPr>
          <w:rFonts w:hint="eastAsia" w:ascii="宋体" w:hAnsi="宋体" w:eastAsia="宋体" w:cs="宋体"/>
          <w:highlight w:val="none"/>
        </w:rPr>
        <w:t>具有依法缴纳税收和社会保障资金的证明文件</w:t>
      </w:r>
    </w:p>
    <w:p w14:paraId="730AA7F3">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供应商依法缴纳税收和社会保障资金的承诺书</w:t>
      </w:r>
    </w:p>
    <w:p w14:paraId="6F49E6A4">
      <w:pPr>
        <w:rPr>
          <w:rFonts w:hint="eastAsia" w:ascii="宋体" w:hAnsi="宋体" w:eastAsia="宋体" w:cs="宋体"/>
          <w:highlight w:val="none"/>
        </w:rPr>
      </w:pPr>
    </w:p>
    <w:p w14:paraId="363760F3">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193721BD">
      <w:pPr>
        <w:widowControl/>
        <w:snapToGrid w:val="0"/>
        <w:spacing w:line="360" w:lineRule="auto"/>
        <w:ind w:firstLine="480" w:firstLineChars="200"/>
        <w:rPr>
          <w:rFonts w:hint="eastAsia" w:ascii="宋体" w:hAnsi="宋体" w:eastAsia="宋体" w:cs="宋体"/>
          <w:sz w:val="24"/>
          <w:highlight w:val="none"/>
        </w:rPr>
      </w:pPr>
    </w:p>
    <w:p w14:paraId="39B3BE2C">
      <w:pPr>
        <w:pStyle w:val="7"/>
        <w:bidi w:val="0"/>
        <w:ind w:firstLine="720" w:firstLineChars="300"/>
        <w:rPr>
          <w:rFonts w:hint="eastAsia" w:ascii="宋体" w:hAnsi="宋体" w:eastAsia="宋体" w:cs="宋体"/>
          <w:color w:val="000000"/>
          <w:sz w:val="24"/>
          <w:highlight w:val="none"/>
          <w:lang w:val="en-US" w:eastAsia="zh-CN"/>
        </w:rPr>
      </w:pPr>
      <w:r>
        <w:rPr>
          <w:rFonts w:hint="eastAsia" w:ascii="宋体" w:hAnsi="宋体" w:eastAsia="宋体" w:cs="宋体"/>
          <w:sz w:val="24"/>
          <w:highlight w:val="none"/>
        </w:rPr>
        <w:t>本供应商现参与</w:t>
      </w:r>
      <w:r>
        <w:rPr>
          <w:rFonts w:hint="eastAsia" w:ascii="宋体" w:hAnsi="宋体" w:eastAsia="宋体" w:cs="宋体"/>
          <w:sz w:val="24"/>
          <w:highlight w:val="none"/>
          <w:lang w:val="en-US" w:eastAsia="zh-CN"/>
        </w:rPr>
        <w:t>贵公司组织的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w:t>
      </w:r>
      <w:r>
        <w:rPr>
          <w:rFonts w:hint="eastAsia" w:ascii="宋体" w:hAnsi="宋体" w:eastAsia="宋体" w:cs="宋体"/>
          <w:sz w:val="24"/>
          <w:highlight w:val="none"/>
          <w:lang w:eastAsia="zh-CN"/>
        </w:rPr>
        <w:t>。</w:t>
      </w:r>
      <w:r>
        <w:rPr>
          <w:rFonts w:hint="eastAsia" w:ascii="宋体" w:hAnsi="宋体" w:eastAsia="宋体" w:cs="宋体"/>
          <w:sz w:val="24"/>
          <w:highlight w:val="none"/>
        </w:rPr>
        <w:t>依据</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文件相关规定，</w:t>
      </w:r>
      <w:r>
        <w:rPr>
          <w:rFonts w:hint="eastAsia" w:ascii="宋体" w:hAnsi="宋体" w:eastAsia="宋体" w:cs="宋体"/>
          <w:sz w:val="24"/>
          <w:highlight w:val="none"/>
          <w:lang w:val="en-US" w:eastAsia="zh-CN"/>
        </w:rPr>
        <w:t>现</w:t>
      </w:r>
      <w:r>
        <w:rPr>
          <w:rFonts w:hint="eastAsia" w:ascii="宋体" w:hAnsi="宋体" w:eastAsia="宋体" w:cs="宋体"/>
          <w:sz w:val="24"/>
          <w:highlight w:val="none"/>
        </w:rPr>
        <w:t>郑重承诺：</w:t>
      </w:r>
      <w:r>
        <w:rPr>
          <w:rFonts w:hint="eastAsia" w:ascii="宋体" w:hAnsi="宋体" w:eastAsia="宋体" w:cs="宋体"/>
          <w:sz w:val="24"/>
          <w:highlight w:val="none"/>
          <w:lang w:val="en-US" w:eastAsia="zh-CN"/>
        </w:rPr>
        <w:t>我方在参加本次采购活</w:t>
      </w:r>
      <w:r>
        <w:rPr>
          <w:rFonts w:hint="eastAsia" w:ascii="宋体" w:hAnsi="宋体" w:eastAsia="宋体" w:cs="宋体"/>
          <w:color w:val="000000"/>
          <w:sz w:val="24"/>
          <w:highlight w:val="none"/>
          <w:lang w:val="en-US" w:eastAsia="zh-CN"/>
        </w:rPr>
        <w:t>动前一年内严格依法缴纳税收</w:t>
      </w:r>
      <w:r>
        <w:rPr>
          <w:rFonts w:hint="eastAsia" w:ascii="宋体" w:hAnsi="宋体" w:eastAsia="宋体" w:cs="宋体"/>
          <w:sz w:val="24"/>
          <w:highlight w:val="none"/>
          <w:lang w:val="en-US" w:eastAsia="zh-CN"/>
        </w:rPr>
        <w:t>或依法享受国家免税优惠政策，并</w:t>
      </w:r>
      <w:r>
        <w:rPr>
          <w:rFonts w:hint="eastAsia" w:cs="宋体"/>
          <w:sz w:val="24"/>
          <w:highlight w:val="none"/>
          <w:lang w:val="en-US" w:eastAsia="zh-CN"/>
        </w:rPr>
        <w:t>提供</w:t>
      </w:r>
      <w:r>
        <w:rPr>
          <w:rFonts w:hint="eastAsia" w:ascii="宋体" w:hAnsi="宋体" w:eastAsia="宋体" w:cs="宋体"/>
          <w:sz w:val="24"/>
          <w:highlight w:val="none"/>
          <w:lang w:val="en-US" w:eastAsia="zh-CN"/>
        </w:rPr>
        <w:t>依法给单位职工缴</w:t>
      </w:r>
      <w:r>
        <w:rPr>
          <w:rFonts w:hint="eastAsia" w:ascii="宋体" w:hAnsi="宋体" w:eastAsia="宋体" w:cs="宋体"/>
          <w:color w:val="000000"/>
          <w:sz w:val="24"/>
          <w:highlight w:val="none"/>
          <w:lang w:val="en-US" w:eastAsia="zh-CN"/>
        </w:rPr>
        <w:t>纳社会保障金或依法不需要缴纳社会保障资金的证明文件。</w:t>
      </w:r>
    </w:p>
    <w:p w14:paraId="36D0774D">
      <w:pPr>
        <w:pStyle w:val="7"/>
        <w:bidi w:val="0"/>
        <w:rPr>
          <w:rFonts w:hint="eastAsia" w:ascii="宋体" w:hAnsi="宋体" w:eastAsia="宋体" w:cs="宋体"/>
          <w:color w:val="000000"/>
          <w:sz w:val="24"/>
          <w:highlight w:val="none"/>
        </w:rPr>
      </w:pPr>
      <w:r>
        <w:rPr>
          <w:rFonts w:hint="eastAsia" w:ascii="宋体" w:hAnsi="宋体" w:eastAsia="宋体" w:cs="宋体"/>
          <w:color w:val="000000"/>
          <w:sz w:val="24"/>
          <w:highlight w:val="none"/>
          <w:u w:val="none"/>
          <w:lang w:val="en-US" w:eastAsia="zh-CN"/>
        </w:rPr>
        <w:t>以上承诺信息</w:t>
      </w:r>
      <w:r>
        <w:rPr>
          <w:rFonts w:hint="eastAsia" w:ascii="宋体" w:hAnsi="宋体" w:eastAsia="宋体" w:cs="宋体"/>
          <w:color w:val="000000"/>
          <w:sz w:val="24"/>
          <w:highlight w:val="none"/>
        </w:rPr>
        <w:t>如有虚假或隐瞒，我方愿意承担一切后果，并不再寻求任何旨在减轻或免除</w:t>
      </w:r>
      <w:r>
        <w:rPr>
          <w:rFonts w:hint="eastAsia" w:ascii="宋体" w:hAnsi="宋体" w:eastAsia="宋体" w:cs="宋体"/>
          <w:color w:val="000000"/>
          <w:sz w:val="24"/>
          <w:highlight w:val="none"/>
          <w:lang w:val="en-US" w:eastAsia="zh-CN"/>
        </w:rPr>
        <w:t>法律</w:t>
      </w:r>
      <w:r>
        <w:rPr>
          <w:rFonts w:hint="eastAsia" w:ascii="宋体" w:hAnsi="宋体" w:eastAsia="宋体" w:cs="宋体"/>
          <w:color w:val="000000"/>
          <w:sz w:val="24"/>
          <w:highlight w:val="none"/>
        </w:rPr>
        <w:t>责任的辩解。</w:t>
      </w:r>
    </w:p>
    <w:p w14:paraId="01322D3D">
      <w:pPr>
        <w:pStyle w:val="7"/>
        <w:bidi w:val="0"/>
        <w:rPr>
          <w:rFonts w:hint="eastAsia" w:ascii="宋体" w:hAnsi="宋体" w:eastAsia="宋体" w:cs="宋体"/>
          <w:highlight w:val="none"/>
          <w:lang w:val="en-US" w:eastAsia="zh-CN"/>
        </w:rPr>
      </w:pPr>
      <w:r>
        <w:rPr>
          <w:rFonts w:hint="eastAsia" w:ascii="宋体" w:hAnsi="宋体" w:eastAsia="宋体" w:cs="宋体"/>
          <w:highlight w:val="none"/>
        </w:rPr>
        <w:t>特此承诺。</w:t>
      </w:r>
    </w:p>
    <w:p w14:paraId="6D1E4EBE">
      <w:pPr>
        <w:pStyle w:val="7"/>
        <w:bidi w:val="0"/>
        <w:rPr>
          <w:rFonts w:hint="eastAsia" w:ascii="宋体" w:hAnsi="宋体" w:eastAsia="宋体" w:cs="宋体"/>
          <w:highlight w:val="none"/>
          <w:lang w:val="en-US" w:eastAsia="zh-CN"/>
        </w:rPr>
      </w:pPr>
    </w:p>
    <w:p w14:paraId="7B726082">
      <w:pPr>
        <w:pStyle w:val="7"/>
        <w:bidi w:val="0"/>
        <w:rPr>
          <w:rFonts w:hint="eastAsia" w:ascii="宋体" w:hAnsi="宋体" w:eastAsia="宋体" w:cs="宋体"/>
          <w:highlight w:val="none"/>
          <w:lang w:val="en-US" w:eastAsia="zh-CN"/>
        </w:rPr>
      </w:pPr>
    </w:p>
    <w:p w14:paraId="33DB6B93">
      <w:pPr>
        <w:pStyle w:val="7"/>
        <w:bidi w:val="0"/>
        <w:rPr>
          <w:rFonts w:hint="eastAsia" w:ascii="宋体" w:hAnsi="宋体" w:eastAsia="宋体" w:cs="宋体"/>
          <w:highlight w:val="none"/>
          <w:lang w:val="en-US" w:eastAsia="zh-CN"/>
        </w:rPr>
      </w:pPr>
    </w:p>
    <w:p w14:paraId="6AB4BE3A">
      <w:pPr>
        <w:pStyle w:val="7"/>
        <w:bidi w:val="0"/>
        <w:rPr>
          <w:rFonts w:hint="eastAsia" w:ascii="宋体" w:hAnsi="宋体" w:eastAsia="宋体" w:cs="宋体"/>
          <w:highlight w:val="none"/>
        </w:rPr>
      </w:pPr>
    </w:p>
    <w:p w14:paraId="3C07CF28">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0A8AEE31">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BEDF175">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1E9C688B">
      <w:pPr>
        <w:pStyle w:val="7"/>
        <w:bidi w:val="0"/>
        <w:rPr>
          <w:rFonts w:hint="eastAsia" w:ascii="宋体" w:hAnsi="宋体" w:eastAsia="宋体" w:cs="宋体"/>
          <w:highlight w:val="none"/>
        </w:rPr>
      </w:pPr>
    </w:p>
    <w:p w14:paraId="707AACC7">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3BCED35C">
      <w:pPr>
        <w:pStyle w:val="5"/>
        <w:bidi w:val="0"/>
        <w:rPr>
          <w:rFonts w:hint="eastAsia" w:ascii="宋体" w:hAnsi="宋体" w:eastAsia="宋体" w:cs="宋体"/>
          <w:highlight w:val="none"/>
        </w:rPr>
      </w:pPr>
      <w:r>
        <w:rPr>
          <w:rFonts w:hint="eastAsia" w:cs="宋体"/>
          <w:highlight w:val="none"/>
          <w:lang w:val="en-US" w:eastAsia="zh-CN"/>
        </w:rPr>
        <w:t>5</w:t>
      </w:r>
      <w:r>
        <w:rPr>
          <w:rFonts w:hint="eastAsia" w:ascii="宋体" w:hAnsi="宋体" w:eastAsia="宋体" w:cs="宋体"/>
          <w:highlight w:val="none"/>
          <w:lang w:val="en-US" w:eastAsia="zh-CN"/>
        </w:rPr>
        <w:t>.</w:t>
      </w:r>
      <w:r>
        <w:rPr>
          <w:rFonts w:hint="eastAsia" w:ascii="宋体" w:hAnsi="宋体" w:eastAsia="宋体" w:cs="宋体"/>
          <w:highlight w:val="none"/>
        </w:rPr>
        <w:t>参加政府采购活动前三年内，在经营活动中没有重大违法记录证明文件</w:t>
      </w:r>
    </w:p>
    <w:p w14:paraId="200ABCC1">
      <w:pPr>
        <w:pStyle w:val="7"/>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供应商近三年无重大违法记录的承诺</w:t>
      </w:r>
      <w:r>
        <w:rPr>
          <w:rFonts w:hint="eastAsia" w:ascii="宋体" w:hAnsi="宋体" w:eastAsia="宋体" w:cs="宋体"/>
          <w:highlight w:val="none"/>
          <w:lang w:val="en-US" w:eastAsia="zh-CN"/>
        </w:rPr>
        <w:t>书</w:t>
      </w:r>
    </w:p>
    <w:p w14:paraId="4994D27C">
      <w:pPr>
        <w:pStyle w:val="7"/>
        <w:bidi w:val="0"/>
        <w:rPr>
          <w:rFonts w:hint="eastAsia" w:ascii="宋体" w:hAnsi="宋体" w:eastAsia="宋体" w:cs="宋体"/>
          <w:highlight w:val="none"/>
        </w:rPr>
      </w:pPr>
    </w:p>
    <w:p w14:paraId="49ABBB2E">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（采购人名称）：</w:t>
      </w:r>
    </w:p>
    <w:p w14:paraId="6E293DD5">
      <w:pPr>
        <w:pStyle w:val="7"/>
        <w:bidi w:val="0"/>
        <w:rPr>
          <w:rFonts w:hint="eastAsia" w:ascii="宋体" w:hAnsi="宋体" w:eastAsia="宋体" w:cs="宋体"/>
          <w:highlight w:val="none"/>
        </w:rPr>
      </w:pPr>
    </w:p>
    <w:p w14:paraId="7BF11E7F">
      <w:pPr>
        <w:pStyle w:val="7"/>
        <w:bidi w:val="0"/>
        <w:rPr>
          <w:rFonts w:hint="eastAsia" w:ascii="宋体" w:hAnsi="宋体" w:eastAsia="宋体" w:cs="宋体"/>
          <w:highlight w:val="none"/>
        </w:rPr>
      </w:pPr>
      <w:r>
        <w:rPr>
          <w:rFonts w:hint="eastAsia" w:ascii="宋体" w:hAnsi="宋体" w:eastAsia="宋体" w:cs="宋体"/>
          <w:highlight w:val="none"/>
        </w:rPr>
        <w:t>本供应商现参与</w:t>
      </w:r>
      <w:r>
        <w:rPr>
          <w:rFonts w:hint="eastAsia" w:ascii="宋体" w:hAnsi="宋体" w:eastAsia="宋体" w:cs="宋体"/>
          <w:highlight w:val="none"/>
          <w:lang w:val="en-US" w:eastAsia="zh-CN"/>
        </w:rPr>
        <w:t>贵公司组织的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）的采购活动</w:t>
      </w:r>
      <w:r>
        <w:rPr>
          <w:rFonts w:hint="eastAsia" w:ascii="宋体" w:hAnsi="宋体" w:eastAsia="宋体" w:cs="宋体"/>
          <w:highlight w:val="none"/>
          <w:lang w:eastAsia="zh-CN"/>
        </w:rPr>
        <w:t>。</w:t>
      </w:r>
      <w:r>
        <w:rPr>
          <w:rFonts w:hint="eastAsia" w:ascii="宋体" w:hAnsi="宋体" w:eastAsia="宋体" w:cs="宋体"/>
          <w:highlight w:val="none"/>
        </w:rPr>
        <w:t>依据</w:t>
      </w:r>
      <w:r>
        <w:rPr>
          <w:rFonts w:hint="eastAsia" w:ascii="宋体" w:hAnsi="宋体" w:eastAsia="宋体" w:cs="宋体"/>
          <w:highlight w:val="none"/>
          <w:lang w:val="en-US" w:eastAsia="zh-CN"/>
        </w:rPr>
        <w:t>磋商</w:t>
      </w:r>
      <w:r>
        <w:rPr>
          <w:rFonts w:hint="eastAsia" w:ascii="宋体" w:hAnsi="宋体" w:eastAsia="宋体" w:cs="宋体"/>
          <w:highlight w:val="none"/>
        </w:rPr>
        <w:t>文件相关规定，</w:t>
      </w:r>
      <w:r>
        <w:rPr>
          <w:rFonts w:hint="eastAsia" w:ascii="宋体" w:hAnsi="宋体" w:eastAsia="宋体" w:cs="宋体"/>
          <w:highlight w:val="none"/>
          <w:lang w:val="en-US" w:eastAsia="zh-CN"/>
        </w:rPr>
        <w:t>现</w:t>
      </w:r>
      <w:r>
        <w:rPr>
          <w:rFonts w:hint="eastAsia" w:ascii="宋体" w:hAnsi="宋体" w:eastAsia="宋体" w:cs="宋体"/>
          <w:highlight w:val="none"/>
        </w:rPr>
        <w:t>郑重承诺：</w:t>
      </w:r>
      <w:r>
        <w:rPr>
          <w:rFonts w:hint="eastAsia" w:ascii="宋体" w:hAnsi="宋体" w:eastAsia="宋体" w:cs="宋体"/>
          <w:highlight w:val="none"/>
          <w:lang w:val="en-US" w:eastAsia="zh-CN"/>
        </w:rPr>
        <w:t>我方</w:t>
      </w:r>
      <w:r>
        <w:rPr>
          <w:rFonts w:hint="eastAsia" w:ascii="宋体" w:hAnsi="宋体" w:eastAsia="宋体" w:cs="宋体"/>
          <w:highlight w:val="none"/>
        </w:rPr>
        <w:t>在参加本次采购活动前三年内，在经营活动中</w:t>
      </w:r>
      <w:r>
        <w:rPr>
          <w:rFonts w:hint="eastAsia" w:ascii="宋体" w:hAnsi="宋体" w:eastAsia="宋体" w:cs="宋体"/>
          <w:highlight w:val="none"/>
          <w:lang w:val="en-US" w:eastAsia="zh-CN"/>
        </w:rPr>
        <w:t>无</w:t>
      </w:r>
      <w:r>
        <w:rPr>
          <w:rFonts w:hint="eastAsia" w:ascii="宋体" w:hAnsi="宋体" w:eastAsia="宋体" w:cs="宋体"/>
          <w:highlight w:val="none"/>
        </w:rPr>
        <w:t>重大违法记录（因违法经营受到刑事处罚或者责令停产停业、吊销许可证或者执照、较大数额罚款等行政处罚。）；</w:t>
      </w:r>
      <w:r>
        <w:rPr>
          <w:rFonts w:hint="eastAsia" w:ascii="宋体" w:hAnsi="宋体" w:eastAsia="宋体" w:cs="宋体"/>
          <w:highlight w:val="none"/>
          <w:lang w:val="en-US" w:eastAsia="zh-CN"/>
        </w:rPr>
        <w:t>经查证，本公司在</w:t>
      </w:r>
      <w:r>
        <w:rPr>
          <w:rFonts w:hint="eastAsia" w:ascii="宋体" w:hAnsi="宋体" w:eastAsia="宋体" w:cs="宋体"/>
          <w:highlight w:val="none"/>
        </w:rPr>
        <w:t>信用中国网（http://www.creditchina.gov.cn）的信用信息中失信被执行人、重大税收违法失信主体均为0记录；在中国政府采购网（http://www.ccgp.gov.cn）中的政府采购严重违法失信行为信息记录</w:t>
      </w:r>
      <w:r>
        <w:rPr>
          <w:rFonts w:hint="eastAsia" w:ascii="宋体" w:hAnsi="宋体" w:eastAsia="宋体" w:cs="宋体"/>
          <w:highlight w:val="none"/>
          <w:lang w:val="en-US" w:eastAsia="zh-CN"/>
        </w:rPr>
        <w:t>也</w:t>
      </w:r>
      <w:r>
        <w:rPr>
          <w:rFonts w:hint="eastAsia" w:ascii="宋体" w:hAnsi="宋体" w:eastAsia="宋体" w:cs="宋体"/>
          <w:highlight w:val="none"/>
        </w:rPr>
        <w:t>为0记录。</w:t>
      </w:r>
    </w:p>
    <w:p w14:paraId="0A2922D2">
      <w:pPr>
        <w:pStyle w:val="7"/>
        <w:bidi w:val="0"/>
        <w:rPr>
          <w:rFonts w:hint="eastAsia" w:ascii="宋体" w:hAnsi="宋体" w:eastAsia="宋体" w:cs="宋体"/>
          <w:highlight w:val="none"/>
        </w:rPr>
      </w:pPr>
      <w:r>
        <w:rPr>
          <w:rFonts w:hint="eastAsia" w:ascii="宋体" w:hAnsi="宋体" w:eastAsia="宋体" w:cs="宋体"/>
          <w:highlight w:val="none"/>
          <w:lang w:val="en-US" w:eastAsia="zh-CN"/>
        </w:rPr>
        <w:t>以上承诺信息</w:t>
      </w:r>
      <w:r>
        <w:rPr>
          <w:rFonts w:hint="eastAsia" w:ascii="宋体" w:hAnsi="宋体" w:eastAsia="宋体" w:cs="宋体"/>
          <w:highlight w:val="none"/>
        </w:rPr>
        <w:t>如有虚假或隐瞒，我方愿意承担一切后果，并不再寻求任何旨在减轻或免除</w:t>
      </w:r>
      <w:r>
        <w:rPr>
          <w:rFonts w:hint="eastAsia" w:ascii="宋体" w:hAnsi="宋体" w:eastAsia="宋体" w:cs="宋体"/>
          <w:highlight w:val="none"/>
          <w:lang w:val="en-US" w:eastAsia="zh-CN"/>
        </w:rPr>
        <w:t>法律</w:t>
      </w:r>
      <w:r>
        <w:rPr>
          <w:rFonts w:hint="eastAsia" w:ascii="宋体" w:hAnsi="宋体" w:eastAsia="宋体" w:cs="宋体"/>
          <w:highlight w:val="none"/>
        </w:rPr>
        <w:t>责任的辩解。</w:t>
      </w:r>
    </w:p>
    <w:p w14:paraId="57AE01EC">
      <w:pPr>
        <w:pStyle w:val="7"/>
        <w:bidi w:val="0"/>
        <w:rPr>
          <w:rFonts w:hint="eastAsia" w:ascii="宋体" w:hAnsi="宋体" w:eastAsia="宋体" w:cs="宋体"/>
          <w:highlight w:val="none"/>
          <w:lang w:eastAsia="zh-CN"/>
        </w:rPr>
      </w:pPr>
      <w:r>
        <w:rPr>
          <w:rFonts w:hint="eastAsia" w:ascii="宋体" w:hAnsi="宋体" w:eastAsia="宋体" w:cs="宋体"/>
          <w:highlight w:val="none"/>
        </w:rPr>
        <w:t>特此</w:t>
      </w:r>
      <w:r>
        <w:rPr>
          <w:rFonts w:hint="eastAsia" w:ascii="宋体" w:hAnsi="宋体" w:eastAsia="宋体" w:cs="宋体"/>
          <w:highlight w:val="none"/>
          <w:lang w:val="en-US" w:eastAsia="zh-CN"/>
        </w:rPr>
        <w:t>承诺</w:t>
      </w:r>
    </w:p>
    <w:p w14:paraId="53CE3771">
      <w:pPr>
        <w:pStyle w:val="7"/>
        <w:bidi w:val="0"/>
        <w:rPr>
          <w:rFonts w:hint="eastAsia" w:ascii="宋体" w:hAnsi="宋体" w:eastAsia="宋体" w:cs="宋体"/>
          <w:highlight w:val="none"/>
          <w:lang w:val="en-US" w:eastAsia="zh-CN"/>
        </w:rPr>
      </w:pPr>
    </w:p>
    <w:p w14:paraId="7F19F468">
      <w:pPr>
        <w:pStyle w:val="7"/>
        <w:bidi w:val="0"/>
        <w:rPr>
          <w:rFonts w:hint="eastAsia" w:ascii="宋体" w:hAnsi="宋体" w:eastAsia="宋体" w:cs="宋体"/>
          <w:highlight w:val="none"/>
          <w:lang w:val="en-US" w:eastAsia="zh-CN"/>
        </w:rPr>
      </w:pPr>
    </w:p>
    <w:p w14:paraId="14A63F2E">
      <w:pPr>
        <w:pStyle w:val="7"/>
        <w:bidi w:val="0"/>
        <w:rPr>
          <w:rFonts w:hint="eastAsia" w:ascii="宋体" w:hAnsi="宋体" w:eastAsia="宋体" w:cs="宋体"/>
          <w:highlight w:val="none"/>
          <w:lang w:val="en-US" w:eastAsia="zh-CN"/>
        </w:rPr>
      </w:pPr>
    </w:p>
    <w:p w14:paraId="73F2EBA8">
      <w:pPr>
        <w:pStyle w:val="7"/>
        <w:bidi w:val="0"/>
        <w:rPr>
          <w:rFonts w:hint="eastAsia" w:ascii="宋体" w:hAnsi="宋体" w:eastAsia="宋体" w:cs="宋体"/>
          <w:highlight w:val="none"/>
          <w:lang w:val="en-US" w:eastAsia="zh-CN"/>
        </w:rPr>
      </w:pPr>
    </w:p>
    <w:p w14:paraId="4A368262">
      <w:pPr>
        <w:pStyle w:val="7"/>
        <w:bidi w:val="0"/>
        <w:rPr>
          <w:rFonts w:hint="eastAsia" w:ascii="宋体" w:hAnsi="宋体" w:eastAsia="宋体" w:cs="宋体"/>
          <w:highlight w:val="none"/>
          <w:lang w:val="en-US" w:eastAsia="zh-CN"/>
        </w:rPr>
      </w:pPr>
    </w:p>
    <w:p w14:paraId="68E6236B">
      <w:pPr>
        <w:pStyle w:val="7"/>
        <w:bidi w:val="0"/>
        <w:rPr>
          <w:rFonts w:hint="eastAsia" w:ascii="宋体" w:hAnsi="宋体" w:eastAsia="宋体" w:cs="宋体"/>
          <w:highlight w:val="none"/>
        </w:rPr>
      </w:pPr>
    </w:p>
    <w:p w14:paraId="365EA819">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28BAAE52">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38676CCF">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70E62A9F">
      <w:pPr>
        <w:pStyle w:val="7"/>
        <w:bidi w:val="0"/>
        <w:rPr>
          <w:rFonts w:hint="eastAsia" w:ascii="宋体" w:hAnsi="宋体" w:eastAsia="宋体" w:cs="宋体"/>
          <w:highlight w:val="none"/>
          <w:lang w:val="en-US" w:eastAsia="zh-CN"/>
        </w:rPr>
      </w:pPr>
    </w:p>
    <w:p w14:paraId="58251397">
      <w:pPr>
        <w:rPr>
          <w:rFonts w:hint="eastAsia" w:ascii="宋体" w:hAnsi="宋体" w:eastAsia="宋体" w:cs="宋体"/>
          <w:highlight w:val="none"/>
        </w:rPr>
      </w:pPr>
      <w:r>
        <w:rPr>
          <w:rFonts w:hint="eastAsia" w:ascii="宋体" w:hAnsi="宋体" w:eastAsia="宋体" w:cs="宋体"/>
          <w:highlight w:val="none"/>
        </w:rPr>
        <w:br w:type="page"/>
      </w:r>
    </w:p>
    <w:p w14:paraId="0666B304">
      <w:pPr>
        <w:pStyle w:val="5"/>
        <w:bidi w:val="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供应商廉洁自律承诺书</w:t>
      </w:r>
    </w:p>
    <w:p w14:paraId="3C0B949A">
      <w:pPr>
        <w:pStyle w:val="7"/>
        <w:bidi w:val="0"/>
        <w:ind w:left="0" w:leftChars="0" w:firstLine="0" w:firstLineChars="0"/>
        <w:jc w:val="center"/>
        <w:rPr>
          <w:rFonts w:hint="eastAsia" w:ascii="宋体" w:hAnsi="宋体" w:eastAsia="宋体" w:cs="宋体"/>
        </w:rPr>
      </w:pPr>
      <w:r>
        <w:rPr>
          <w:rFonts w:hint="eastAsia" w:ascii="宋体" w:hAnsi="宋体" w:eastAsia="宋体" w:cs="宋体"/>
        </w:rPr>
        <w:t>供应商廉洁自律承诺书</w:t>
      </w:r>
    </w:p>
    <w:p w14:paraId="75672C71">
      <w:pPr>
        <w:bidi w:val="0"/>
        <w:rPr>
          <w:rFonts w:hint="eastAsia" w:ascii="宋体" w:hAnsi="宋体" w:eastAsia="宋体" w:cs="宋体"/>
          <w:lang w:val="en-US" w:eastAsia="zh-CN"/>
        </w:rPr>
      </w:pPr>
      <w:r>
        <w:rPr>
          <w:rFonts w:hint="eastAsia" w:ascii="宋体" w:hAnsi="宋体" w:eastAsia="宋体" w:cs="宋体"/>
          <w:u w:val="single"/>
          <w:lang w:val="en-US" w:eastAsia="zh-CN"/>
        </w:rPr>
        <w:t xml:space="preserve">              </w:t>
      </w:r>
      <w:r>
        <w:rPr>
          <w:rFonts w:hint="eastAsia" w:ascii="宋体" w:hAnsi="宋体" w:eastAsia="宋体" w:cs="宋体"/>
          <w:lang w:val="en-US" w:eastAsia="zh-CN"/>
        </w:rPr>
        <w:t>（采购人名称）：</w:t>
      </w:r>
    </w:p>
    <w:p w14:paraId="71574990">
      <w:pPr>
        <w:pStyle w:val="7"/>
        <w:bidi w:val="0"/>
        <w:rPr>
          <w:rFonts w:hint="eastAsia" w:ascii="宋体" w:hAnsi="宋体" w:eastAsia="宋体" w:cs="宋体"/>
        </w:rPr>
      </w:pPr>
    </w:p>
    <w:p w14:paraId="40806095">
      <w:pPr>
        <w:pStyle w:val="7"/>
        <w:bidi w:val="0"/>
        <w:rPr>
          <w:rFonts w:hint="eastAsia" w:ascii="宋体" w:hAnsi="宋体" w:eastAsia="宋体" w:cs="宋体"/>
        </w:rPr>
      </w:pPr>
      <w:r>
        <w:rPr>
          <w:rFonts w:hint="eastAsia" w:ascii="宋体" w:hAnsi="宋体" w:eastAsia="宋体" w:cs="宋体"/>
        </w:rPr>
        <w:t>为维护本次</w:t>
      </w:r>
      <w:r>
        <w:rPr>
          <w:rFonts w:hint="eastAsia" w:ascii="宋体" w:hAnsi="宋体" w:eastAsia="宋体" w:cs="宋体"/>
          <w:lang w:eastAsia="zh-CN"/>
        </w:rPr>
        <w:t>磋商</w:t>
      </w:r>
      <w:r>
        <w:rPr>
          <w:rFonts w:hint="eastAsia" w:ascii="宋体" w:hAnsi="宋体" w:eastAsia="宋体" w:cs="宋体"/>
        </w:rPr>
        <w:t>工作的正常秩序，本公司特郑重承诺如下：</w:t>
      </w:r>
    </w:p>
    <w:p w14:paraId="03812250">
      <w:pPr>
        <w:pStyle w:val="7"/>
        <w:bidi w:val="0"/>
        <w:rPr>
          <w:rFonts w:hint="eastAsia" w:ascii="宋体" w:hAnsi="宋体" w:eastAsia="宋体" w:cs="宋体"/>
        </w:rPr>
      </w:pPr>
      <w:r>
        <w:rPr>
          <w:rFonts w:hint="eastAsia" w:ascii="宋体" w:hAnsi="宋体" w:eastAsia="宋体" w:cs="宋体"/>
        </w:rPr>
        <w:t>一、严格按照</w:t>
      </w:r>
      <w:r>
        <w:rPr>
          <w:rFonts w:hint="eastAsia" w:ascii="宋体" w:hAnsi="宋体" w:eastAsia="宋体" w:cs="宋体"/>
          <w:lang w:val="en-US" w:eastAsia="zh-CN"/>
        </w:rPr>
        <w:t>采购人的</w:t>
      </w:r>
      <w:r>
        <w:rPr>
          <w:rFonts w:hint="eastAsia" w:ascii="宋体" w:hAnsi="宋体" w:eastAsia="宋体" w:cs="宋体"/>
        </w:rPr>
        <w:t>有关</w:t>
      </w:r>
      <w:r>
        <w:rPr>
          <w:rFonts w:hint="eastAsia" w:ascii="宋体" w:hAnsi="宋体" w:eastAsia="宋体" w:cs="宋体"/>
          <w:lang w:val="en-US" w:eastAsia="zh-CN"/>
        </w:rPr>
        <w:t>规定</w:t>
      </w:r>
      <w:r>
        <w:rPr>
          <w:rFonts w:hint="eastAsia" w:ascii="宋体" w:hAnsi="宋体" w:eastAsia="宋体" w:cs="宋体"/>
        </w:rPr>
        <w:t>及</w:t>
      </w:r>
      <w:r>
        <w:rPr>
          <w:rFonts w:hint="eastAsia" w:ascii="宋体" w:hAnsi="宋体" w:eastAsia="宋体" w:cs="宋体"/>
          <w:lang w:val="en-US" w:eastAsia="zh-CN"/>
        </w:rPr>
        <w:t>磋商</w:t>
      </w:r>
      <w:r>
        <w:rPr>
          <w:rFonts w:hint="eastAsia" w:ascii="宋体" w:hAnsi="宋体" w:eastAsia="宋体" w:cs="宋体"/>
        </w:rPr>
        <w:t>文件的规定，规范本公司的行为，保证做到合法参与本次采购活动、正当竞争、廉洁经营。</w:t>
      </w:r>
    </w:p>
    <w:p w14:paraId="219A96DD">
      <w:pPr>
        <w:pStyle w:val="7"/>
        <w:bidi w:val="0"/>
        <w:rPr>
          <w:rFonts w:hint="eastAsia" w:ascii="宋体" w:hAnsi="宋体" w:eastAsia="宋体" w:cs="宋体"/>
        </w:rPr>
      </w:pPr>
      <w:r>
        <w:rPr>
          <w:rFonts w:hint="eastAsia" w:ascii="宋体" w:hAnsi="宋体" w:eastAsia="宋体" w:cs="宋体"/>
        </w:rPr>
        <w:t>二、本公司保证在本次采购工作中做到：</w:t>
      </w:r>
    </w:p>
    <w:p w14:paraId="798A0FF4">
      <w:pPr>
        <w:pStyle w:val="7"/>
        <w:bidi w:val="0"/>
        <w:rPr>
          <w:rFonts w:hint="eastAsia" w:ascii="宋体" w:hAnsi="宋体" w:eastAsia="宋体" w:cs="宋体"/>
        </w:rPr>
      </w:pPr>
      <w:r>
        <w:rPr>
          <w:rFonts w:hint="eastAsia" w:ascii="宋体" w:hAnsi="宋体" w:eastAsia="宋体" w:cs="宋体"/>
        </w:rPr>
        <w:t>1．不与其他供应商相互串通参与</w:t>
      </w:r>
      <w:r>
        <w:rPr>
          <w:rFonts w:hint="eastAsia" w:ascii="宋体" w:hAnsi="宋体" w:eastAsia="宋体" w:cs="宋体"/>
          <w:lang w:val="en-US" w:eastAsia="zh-CN"/>
        </w:rPr>
        <w:t>本采购项目</w:t>
      </w:r>
      <w:r>
        <w:rPr>
          <w:rFonts w:hint="eastAsia" w:ascii="宋体" w:hAnsi="宋体" w:eastAsia="宋体" w:cs="宋体"/>
        </w:rPr>
        <w:t>、陪标，损害贵单位的合法权益；</w:t>
      </w:r>
    </w:p>
    <w:p w14:paraId="236370F2">
      <w:pPr>
        <w:pStyle w:val="7"/>
        <w:bidi w:val="0"/>
        <w:rPr>
          <w:rFonts w:hint="eastAsia" w:ascii="宋体" w:hAnsi="宋体" w:eastAsia="宋体" w:cs="宋体"/>
        </w:rPr>
      </w:pPr>
      <w:r>
        <w:rPr>
          <w:rFonts w:hint="eastAsia" w:ascii="宋体" w:hAnsi="宋体" w:eastAsia="宋体" w:cs="宋体"/>
        </w:rPr>
        <w:t>2．不与用户串通参与</w:t>
      </w:r>
      <w:r>
        <w:rPr>
          <w:rFonts w:hint="eastAsia" w:ascii="宋体" w:hAnsi="宋体" w:eastAsia="宋体" w:cs="宋体"/>
          <w:lang w:val="en-US" w:eastAsia="zh-CN"/>
        </w:rPr>
        <w:t>本采购项目</w:t>
      </w:r>
      <w:r>
        <w:rPr>
          <w:rFonts w:hint="eastAsia" w:ascii="宋体" w:hAnsi="宋体" w:eastAsia="宋体" w:cs="宋体"/>
        </w:rPr>
        <w:t>，损害</w:t>
      </w:r>
      <w:r>
        <w:rPr>
          <w:rFonts w:hint="eastAsia" w:ascii="宋体" w:hAnsi="宋体" w:eastAsia="宋体" w:cs="宋体"/>
          <w:lang w:eastAsia="zh-CN"/>
        </w:rPr>
        <w:t>采购人</w:t>
      </w:r>
      <w:r>
        <w:rPr>
          <w:rFonts w:hint="eastAsia" w:ascii="宋体" w:hAnsi="宋体" w:eastAsia="宋体" w:cs="宋体"/>
        </w:rPr>
        <w:t>利益或他人的合法权益；</w:t>
      </w:r>
    </w:p>
    <w:p w14:paraId="7CE3A03C">
      <w:pPr>
        <w:pStyle w:val="7"/>
        <w:bidi w:val="0"/>
        <w:rPr>
          <w:rFonts w:hint="eastAsia" w:ascii="宋体" w:hAnsi="宋体" w:eastAsia="宋体" w:cs="宋体"/>
        </w:rPr>
      </w:pPr>
      <w:r>
        <w:rPr>
          <w:rFonts w:hint="eastAsia" w:ascii="宋体" w:hAnsi="宋体" w:eastAsia="宋体" w:cs="宋体"/>
        </w:rPr>
        <w:t>3．不以向用户、采购代理机构或者</w:t>
      </w:r>
      <w:r>
        <w:rPr>
          <w:rFonts w:hint="eastAsia" w:ascii="宋体" w:hAnsi="宋体" w:eastAsia="宋体" w:cs="宋体"/>
          <w:lang w:val="en-US" w:eastAsia="zh-CN"/>
        </w:rPr>
        <w:t>评审组</w:t>
      </w:r>
      <w:r>
        <w:rPr>
          <w:rFonts w:hint="eastAsia" w:ascii="宋体" w:hAnsi="宋体" w:eastAsia="宋体" w:cs="宋体"/>
        </w:rPr>
        <w:t>成员行贿的手段谋取成交；（包括送礼金礼品、有价证券、购物券、回扣、佣金、咨询费、劳务费、赞助费、宣传费、支付旅游费用、报销各种消费凭证、宴请、娱乐等）；</w:t>
      </w:r>
    </w:p>
    <w:p w14:paraId="76B9D0CC">
      <w:pPr>
        <w:pStyle w:val="7"/>
        <w:bidi w:val="0"/>
        <w:rPr>
          <w:rFonts w:hint="eastAsia" w:ascii="宋体" w:hAnsi="宋体" w:eastAsia="宋体" w:cs="宋体"/>
        </w:rPr>
      </w:pPr>
      <w:r>
        <w:rPr>
          <w:rFonts w:hint="eastAsia" w:ascii="宋体" w:hAnsi="宋体" w:eastAsia="宋体" w:cs="宋体"/>
        </w:rPr>
        <w:t>4．不利用他人名义参与</w:t>
      </w:r>
      <w:r>
        <w:rPr>
          <w:rFonts w:hint="eastAsia" w:ascii="宋体" w:hAnsi="宋体" w:eastAsia="宋体" w:cs="宋体"/>
          <w:lang w:val="en-US" w:eastAsia="zh-CN"/>
        </w:rPr>
        <w:t>本采购项目</w:t>
      </w:r>
      <w:r>
        <w:rPr>
          <w:rFonts w:hint="eastAsia" w:ascii="宋体" w:hAnsi="宋体" w:eastAsia="宋体" w:cs="宋体"/>
        </w:rPr>
        <w:t>或者以其他方式弄虚作假，谋取成交；</w:t>
      </w:r>
    </w:p>
    <w:p w14:paraId="0AC2189E">
      <w:pPr>
        <w:pStyle w:val="7"/>
        <w:bidi w:val="0"/>
        <w:rPr>
          <w:rFonts w:hint="eastAsia" w:ascii="宋体" w:hAnsi="宋体" w:eastAsia="宋体" w:cs="宋体"/>
        </w:rPr>
      </w:pPr>
      <w:r>
        <w:rPr>
          <w:rFonts w:hint="eastAsia" w:ascii="宋体" w:hAnsi="宋体" w:eastAsia="宋体" w:cs="宋体"/>
        </w:rPr>
        <w:t>5．保证不以其他任何方式扰乱本次采购工作；</w:t>
      </w:r>
    </w:p>
    <w:p w14:paraId="666C1BA1">
      <w:pPr>
        <w:pStyle w:val="7"/>
        <w:bidi w:val="0"/>
        <w:rPr>
          <w:rFonts w:hint="eastAsia" w:ascii="宋体" w:hAnsi="宋体" w:eastAsia="宋体" w:cs="宋体"/>
        </w:rPr>
      </w:pPr>
      <w:r>
        <w:rPr>
          <w:rFonts w:hint="eastAsia" w:ascii="宋体" w:hAnsi="宋体" w:eastAsia="宋体" w:cs="宋体"/>
        </w:rPr>
        <w:t>6．保证严格遵守采购会议纪律。</w:t>
      </w:r>
    </w:p>
    <w:p w14:paraId="0666751D">
      <w:pPr>
        <w:pStyle w:val="7"/>
        <w:bidi w:val="0"/>
        <w:rPr>
          <w:rFonts w:hint="eastAsia" w:ascii="宋体" w:hAnsi="宋体" w:eastAsia="宋体" w:cs="宋体"/>
        </w:rPr>
      </w:pPr>
      <w:r>
        <w:rPr>
          <w:rFonts w:hint="eastAsia" w:ascii="宋体" w:hAnsi="宋体" w:eastAsia="宋体" w:cs="宋体"/>
        </w:rPr>
        <w:t>三、我公司承诺在本次采购活动中，如有违反以上第二条中的行为，同意贵方上报主管部门，按</w:t>
      </w:r>
      <w:r>
        <w:rPr>
          <w:rFonts w:hint="eastAsia" w:ascii="宋体" w:hAnsi="宋体" w:eastAsia="宋体" w:cs="宋体"/>
          <w:lang w:eastAsia="zh-CN"/>
        </w:rPr>
        <w:t>采购人</w:t>
      </w:r>
      <w:r>
        <w:rPr>
          <w:rFonts w:hint="eastAsia" w:ascii="宋体" w:hAnsi="宋体" w:eastAsia="宋体" w:cs="宋体"/>
        </w:rPr>
        <w:t>有关</w:t>
      </w:r>
      <w:r>
        <w:rPr>
          <w:rFonts w:hint="eastAsia" w:ascii="宋体" w:hAnsi="宋体" w:eastAsia="宋体" w:cs="宋体"/>
          <w:lang w:val="en-US" w:eastAsia="zh-CN"/>
        </w:rPr>
        <w:t>规定</w:t>
      </w:r>
      <w:r>
        <w:rPr>
          <w:rFonts w:hint="eastAsia" w:ascii="宋体" w:hAnsi="宋体" w:eastAsia="宋体" w:cs="宋体"/>
        </w:rPr>
        <w:t>和</w:t>
      </w:r>
      <w:r>
        <w:rPr>
          <w:rFonts w:hint="eastAsia" w:ascii="宋体" w:hAnsi="宋体" w:eastAsia="宋体" w:cs="宋体"/>
          <w:lang w:val="en-US" w:eastAsia="zh-CN"/>
        </w:rPr>
        <w:t>磋商</w:t>
      </w:r>
      <w:r>
        <w:rPr>
          <w:rFonts w:hint="eastAsia" w:ascii="宋体" w:hAnsi="宋体" w:eastAsia="宋体" w:cs="宋体"/>
        </w:rPr>
        <w:t>文件之规定，给予进入不良信誉记录、扣除保证金等惩罚，我公司及项目参与人员完全接受。</w:t>
      </w:r>
    </w:p>
    <w:p w14:paraId="626529F3">
      <w:pPr>
        <w:pStyle w:val="7"/>
        <w:bidi w:val="0"/>
        <w:rPr>
          <w:rFonts w:hint="eastAsia" w:ascii="宋体" w:hAnsi="宋体" w:eastAsia="宋体" w:cs="宋体"/>
        </w:rPr>
      </w:pPr>
    </w:p>
    <w:p w14:paraId="18C3D858">
      <w:pPr>
        <w:pStyle w:val="7"/>
        <w:bidi w:val="0"/>
        <w:rPr>
          <w:rFonts w:hint="eastAsia" w:ascii="宋体" w:hAnsi="宋体" w:eastAsia="宋体" w:cs="宋体"/>
          <w:lang w:val="en-US" w:eastAsia="zh-CN"/>
        </w:rPr>
      </w:pPr>
    </w:p>
    <w:p w14:paraId="40D053D5">
      <w:pPr>
        <w:pStyle w:val="7"/>
        <w:bidi w:val="0"/>
        <w:rPr>
          <w:rFonts w:hint="eastAsia" w:ascii="宋体" w:hAnsi="宋体" w:eastAsia="宋体" w:cs="宋体"/>
        </w:rPr>
      </w:pPr>
    </w:p>
    <w:p w14:paraId="457CE1BC">
      <w:pPr>
        <w:pStyle w:val="7"/>
        <w:bidi w:val="0"/>
        <w:ind w:leftChars="90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（盖章）</w:t>
      </w:r>
    </w:p>
    <w:p w14:paraId="0543F19F">
      <w:pPr>
        <w:pStyle w:val="7"/>
        <w:bidi w:val="0"/>
        <w:ind w:leftChars="900"/>
        <w:rPr>
          <w:rFonts w:hint="eastAsia" w:ascii="宋体" w:hAnsi="宋体" w:eastAsia="宋体" w:cs="宋体"/>
        </w:rPr>
      </w:pPr>
      <w:r>
        <w:rPr>
          <w:rFonts w:hint="eastAsia" w:ascii="宋体" w:hAnsi="宋体" w:eastAsia="宋体" w:cs="宋体"/>
          <w:lang w:eastAsia="zh-CN"/>
        </w:rPr>
        <w:t>法定代表人或供应商</w:t>
      </w:r>
      <w:r>
        <w:rPr>
          <w:rFonts w:hint="eastAsia" w:ascii="宋体" w:hAnsi="宋体" w:eastAsia="宋体" w:cs="宋体"/>
        </w:rPr>
        <w:t>代表(签字</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7D12386">
      <w:pPr>
        <w:pStyle w:val="7"/>
        <w:bidi w:val="0"/>
        <w:ind w:leftChars="900"/>
        <w:rPr>
          <w:rFonts w:hint="eastAsia" w:ascii="宋体" w:hAnsi="宋体" w:eastAsia="宋体" w:cs="宋体"/>
        </w:rPr>
      </w:pP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期</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6882F86">
      <w:pPr>
        <w:rPr>
          <w:rFonts w:hint="eastAsia" w:ascii="宋体" w:hAnsi="宋体" w:eastAsia="宋体" w:cs="宋体"/>
          <w:highlight w:val="none"/>
        </w:rPr>
      </w:pPr>
      <w:r>
        <w:rPr>
          <w:rFonts w:hint="eastAsia" w:ascii="宋体" w:hAnsi="宋体" w:eastAsia="宋体" w:cs="宋体"/>
          <w:highlight w:val="none"/>
        </w:rPr>
        <w:br w:type="page"/>
      </w:r>
    </w:p>
    <w:p w14:paraId="69F197EC">
      <w:pPr>
        <w:pStyle w:val="5"/>
        <w:numPr>
          <w:ilvl w:val="0"/>
          <w:numId w:val="0"/>
        </w:numPr>
        <w:bidi w:val="0"/>
        <w:rPr>
          <w:rFonts w:hint="eastAsia"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en-US" w:eastAsia="zh-CN"/>
        </w:rPr>
        <w:t>.提供落实政府采购政策资格要求的证明文件</w:t>
      </w:r>
    </w:p>
    <w:p w14:paraId="26EE9CA4">
      <w:pPr>
        <w:pStyle w:val="7"/>
        <w:bidi w:val="0"/>
        <w:rPr>
          <w:rFonts w:hint="eastAsia" w:ascii="宋体" w:hAnsi="宋体" w:eastAsia="宋体" w:cs="宋体"/>
          <w:b/>
          <w:bCs/>
          <w:highlight w:val="none"/>
        </w:rPr>
      </w:pPr>
      <w:r>
        <w:rPr>
          <w:rFonts w:hint="eastAsia" w:ascii="宋体" w:hAnsi="宋体" w:eastAsia="宋体" w:cs="宋体"/>
          <w:highlight w:val="none"/>
        </w:rPr>
        <w:t>供应商须提供有效的《中小企业声明函》，</w:t>
      </w:r>
      <w:r>
        <w:rPr>
          <w:rFonts w:hint="eastAsia" w:ascii="宋体" w:hAnsi="宋体" w:eastAsia="宋体" w:cs="宋体"/>
          <w:highlight w:val="none"/>
          <w:lang w:eastAsia="zh-CN"/>
        </w:rPr>
        <w:t>或提供</w:t>
      </w:r>
      <w:r>
        <w:rPr>
          <w:rFonts w:hint="eastAsia" w:ascii="宋体" w:hAnsi="宋体" w:eastAsia="宋体" w:cs="宋体"/>
          <w:highlight w:val="none"/>
        </w:rPr>
        <w:t>有效的《残疾人福利性单位声明函》或属于监狱企业的证明文件视同小型、微型企业。</w:t>
      </w:r>
    </w:p>
    <w:p w14:paraId="6D24238A">
      <w:pPr>
        <w:pStyle w:val="7"/>
        <w:bidi w:val="0"/>
        <w:rPr>
          <w:rFonts w:hint="eastAsia" w:ascii="宋体" w:hAnsi="宋体" w:eastAsia="宋体" w:cs="宋体"/>
          <w:b/>
          <w:bCs/>
          <w:highlight w:val="none"/>
        </w:rPr>
      </w:pPr>
      <w:r>
        <w:rPr>
          <w:rFonts w:hint="eastAsia" w:ascii="宋体" w:hAnsi="宋体" w:eastAsia="宋体" w:cs="宋体"/>
          <w:b/>
          <w:bCs/>
          <w:highlight w:val="none"/>
        </w:rPr>
        <w:t>（一）中小企业声明及证明文件材料</w:t>
      </w:r>
    </w:p>
    <w:p w14:paraId="55434852">
      <w:pPr>
        <w:pStyle w:val="7"/>
        <w:bidi w:val="0"/>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中小企业声明函</w:t>
      </w:r>
    </w:p>
    <w:p w14:paraId="06E69044">
      <w:pPr>
        <w:pStyle w:val="7"/>
        <w:bidi w:val="0"/>
        <w:rPr>
          <w:rFonts w:hint="eastAsia" w:ascii="宋体" w:hAnsi="宋体" w:eastAsia="宋体" w:cs="宋体"/>
          <w:highlight w:val="none"/>
        </w:rPr>
      </w:pPr>
    </w:p>
    <w:p w14:paraId="68E10BB9">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本公司（联合体）郑重声明，根据《政府采购促进中小企业发展管理办法》（财库﹝2020﹞46 号）的规定，本公司（联合体）参加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（单位名称）的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287416A7">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（标的名称），属于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（采购文件中明确的所属行业）；承建（承接）企业为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（企业名称），从业人员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人，营业收入为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（中型企业、小型企业、微型企业）；</w:t>
      </w:r>
    </w:p>
    <w:p w14:paraId="0645F48E">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（标的名称），属于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（采购文件中明确的所属行业）；承建（承接）企业为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（企业名称），从业人员</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人，营业收入为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万元，资产总额为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万元，属于</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（中型企业、小型企业、微型企业）；</w:t>
      </w:r>
    </w:p>
    <w:p w14:paraId="13C0E923">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p w14:paraId="253A5E67">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以上企业，不属于大企业的分支机构，不存在控股股东为大企业的情形，也不存在与大企业的负责人为同一人的情形。</w:t>
      </w:r>
    </w:p>
    <w:p w14:paraId="08D2640A">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本企业对上述声明内容的真实性负责。如有虚假，将依法承担相应责任。</w:t>
      </w:r>
    </w:p>
    <w:p w14:paraId="42A19C24">
      <w:pPr>
        <w:pStyle w:val="7"/>
        <w:bidi w:val="0"/>
        <w:rPr>
          <w:rFonts w:hint="eastAsia" w:ascii="宋体" w:hAnsi="宋体" w:eastAsia="宋体" w:cs="宋体"/>
          <w:highlight w:val="none"/>
          <w:lang w:val="en-US" w:eastAsia="zh-CN"/>
        </w:rPr>
      </w:pPr>
    </w:p>
    <w:p w14:paraId="0DB9024D">
      <w:pPr>
        <w:pStyle w:val="7"/>
        <w:bidi w:val="0"/>
        <w:rPr>
          <w:rFonts w:hint="eastAsia" w:ascii="宋体" w:hAnsi="宋体" w:eastAsia="宋体" w:cs="宋体"/>
          <w:highlight w:val="none"/>
          <w:lang w:val="en-US" w:eastAsia="zh-CN"/>
        </w:rPr>
      </w:pPr>
    </w:p>
    <w:p w14:paraId="4840EB3C">
      <w:pPr>
        <w:pStyle w:val="7"/>
        <w:bidi w:val="0"/>
        <w:ind w:leftChars="15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供应商名称（公章）：</w:t>
      </w:r>
      <w:r>
        <w:rPr>
          <w:rFonts w:hint="eastAsia" w:ascii="宋体" w:hAnsi="宋体" w:eastAsia="宋体" w:cs="宋体"/>
          <w:highlight w:val="none"/>
          <w:u w:val="single"/>
          <w:lang w:val="en-US" w:eastAsia="zh-CN"/>
        </w:rPr>
        <w:t xml:space="preserve">               </w:t>
      </w:r>
    </w:p>
    <w:p w14:paraId="0C8C2022">
      <w:pPr>
        <w:pStyle w:val="7"/>
        <w:bidi w:val="0"/>
        <w:ind w:leftChars="15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2F9A61FB">
      <w:pPr>
        <w:pStyle w:val="7"/>
        <w:bidi w:val="0"/>
        <w:rPr>
          <w:rFonts w:hint="eastAsia" w:ascii="宋体" w:hAnsi="宋体" w:eastAsia="宋体" w:cs="宋体"/>
          <w:highlight w:val="none"/>
        </w:rPr>
      </w:pPr>
      <w:r>
        <w:rPr>
          <w:rFonts w:hint="eastAsia" w:ascii="宋体" w:hAnsi="宋体" w:eastAsia="宋体" w:cs="宋体"/>
          <w:highlight w:val="none"/>
        </w:rPr>
        <w:br w:type="page"/>
      </w:r>
    </w:p>
    <w:p w14:paraId="239E4227">
      <w:pPr>
        <w:pStyle w:val="7"/>
        <w:bidi w:val="0"/>
        <w:rPr>
          <w:rFonts w:hint="eastAsia" w:ascii="宋体" w:hAnsi="宋体" w:eastAsia="宋体" w:cs="宋体"/>
          <w:highlight w:val="none"/>
        </w:rPr>
      </w:pPr>
      <w:r>
        <w:rPr>
          <w:rFonts w:hint="eastAsia" w:ascii="宋体" w:hAnsi="宋体" w:eastAsia="宋体" w:cs="宋体"/>
          <w:b/>
          <w:bCs/>
          <w:highlight w:val="none"/>
        </w:rPr>
        <w:t>（二）残疾人福利性单位声明函格式</w:t>
      </w:r>
    </w:p>
    <w:p w14:paraId="5EC4A898">
      <w:pPr>
        <w:bidi w:val="0"/>
        <w:jc w:val="center"/>
        <w:rPr>
          <w:rFonts w:hint="eastAsia" w:ascii="宋体" w:hAnsi="宋体" w:eastAsia="宋体" w:cs="宋体"/>
          <w:highlight w:val="none"/>
        </w:rPr>
      </w:pPr>
      <w:r>
        <w:rPr>
          <w:rFonts w:hint="eastAsia" w:ascii="宋体" w:hAnsi="宋体" w:eastAsia="宋体" w:cs="宋体"/>
          <w:highlight w:val="none"/>
        </w:rPr>
        <w:t>残疾人福利性单位声明函</w:t>
      </w:r>
    </w:p>
    <w:p w14:paraId="1DCD5521">
      <w:pPr>
        <w:pStyle w:val="7"/>
        <w:bidi w:val="0"/>
        <w:rPr>
          <w:rFonts w:hint="eastAsia" w:ascii="宋体" w:hAnsi="宋体" w:eastAsia="宋体" w:cs="宋体"/>
          <w:highlight w:val="none"/>
        </w:rPr>
      </w:pPr>
    </w:p>
    <w:p w14:paraId="1B3CFE3E">
      <w:pPr>
        <w:pStyle w:val="7"/>
        <w:bidi w:val="0"/>
        <w:rPr>
          <w:rFonts w:hint="eastAsia" w:ascii="宋体" w:hAnsi="宋体" w:eastAsia="宋体" w:cs="宋体"/>
          <w:highlight w:val="none"/>
        </w:rPr>
      </w:pPr>
      <w:r>
        <w:rPr>
          <w:rFonts w:hint="eastAsia" w:ascii="宋体" w:hAnsi="宋体" w:eastAsia="宋体" w:cs="宋体"/>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单位的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）采购活动提供本单位制造的货物（由本单位承担工程/提供服务），或者提供其他残疾人福利性单位制造的货物（不包括使用非残疾人福利性单位注册商标的货物）。</w:t>
      </w:r>
    </w:p>
    <w:p w14:paraId="1C6A1B1C">
      <w:pPr>
        <w:pStyle w:val="7"/>
        <w:bidi w:val="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p w14:paraId="50A4FBD4">
      <w:pPr>
        <w:pStyle w:val="7"/>
        <w:bidi w:val="0"/>
        <w:rPr>
          <w:rFonts w:hint="eastAsia" w:ascii="宋体" w:hAnsi="宋体" w:eastAsia="宋体" w:cs="宋体"/>
          <w:highlight w:val="none"/>
        </w:rPr>
      </w:pPr>
    </w:p>
    <w:p w14:paraId="2F8603CD">
      <w:pPr>
        <w:pStyle w:val="7"/>
        <w:bidi w:val="0"/>
        <w:rPr>
          <w:rFonts w:hint="eastAsia" w:ascii="宋体" w:hAnsi="宋体" w:eastAsia="宋体" w:cs="宋体"/>
          <w:highlight w:val="none"/>
        </w:rPr>
      </w:pPr>
    </w:p>
    <w:p w14:paraId="1782C1C0">
      <w:pPr>
        <w:pStyle w:val="7"/>
        <w:bidi w:val="0"/>
        <w:rPr>
          <w:rFonts w:hint="eastAsia" w:ascii="宋体" w:hAnsi="宋体" w:eastAsia="宋体" w:cs="宋体"/>
          <w:highlight w:val="none"/>
          <w:lang w:val="en-US" w:eastAsia="zh-CN"/>
        </w:rPr>
      </w:pPr>
    </w:p>
    <w:p w14:paraId="7EC715A5">
      <w:pPr>
        <w:pStyle w:val="7"/>
        <w:bidi w:val="0"/>
        <w:rPr>
          <w:rFonts w:hint="eastAsia" w:ascii="宋体" w:hAnsi="宋体" w:eastAsia="宋体" w:cs="宋体"/>
          <w:highlight w:val="none"/>
          <w:lang w:val="en-US" w:eastAsia="zh-CN"/>
        </w:rPr>
      </w:pPr>
    </w:p>
    <w:p w14:paraId="0BA7EF96">
      <w:pPr>
        <w:pStyle w:val="7"/>
        <w:bidi w:val="0"/>
        <w:ind w:leftChars="15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供应商名称（公章）：</w:t>
      </w:r>
      <w:r>
        <w:rPr>
          <w:rFonts w:hint="eastAsia" w:ascii="宋体" w:hAnsi="宋体" w:eastAsia="宋体" w:cs="宋体"/>
          <w:highlight w:val="none"/>
          <w:u w:val="single"/>
          <w:lang w:val="en-US" w:eastAsia="zh-CN"/>
        </w:rPr>
        <w:t xml:space="preserve">               </w:t>
      </w:r>
    </w:p>
    <w:p w14:paraId="2AD2A389">
      <w:pPr>
        <w:pStyle w:val="7"/>
        <w:bidi w:val="0"/>
        <w:ind w:leftChars="15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601E1C09">
      <w:pPr>
        <w:rPr>
          <w:rFonts w:hint="eastAsia" w:ascii="宋体" w:hAnsi="宋体" w:eastAsia="宋体" w:cs="宋体"/>
          <w:highlight w:val="none"/>
          <w:lang w:val="en-US" w:eastAsia="zh-CN"/>
        </w:rPr>
      </w:pPr>
    </w:p>
    <w:p w14:paraId="67E69C78">
      <w:pPr>
        <w:rPr>
          <w:rFonts w:hint="eastAsia" w:ascii="宋体" w:hAnsi="宋体" w:eastAsia="宋体" w:cs="宋体"/>
          <w:highlight w:val="none"/>
          <w:lang w:val="en-US" w:eastAsia="zh-CN"/>
        </w:rPr>
      </w:pPr>
    </w:p>
    <w:p w14:paraId="638F8384">
      <w:pPr>
        <w:rPr>
          <w:rFonts w:hint="eastAsia" w:ascii="宋体" w:hAnsi="宋体" w:eastAsia="宋体" w:cs="宋体"/>
          <w:highlight w:val="none"/>
          <w:lang w:val="en-US" w:eastAsia="zh-CN"/>
        </w:rPr>
      </w:pPr>
    </w:p>
    <w:p w14:paraId="791C829E">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26D69B42">
      <w:pPr>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（三）监狱企业声明函</w:t>
      </w:r>
    </w:p>
    <w:p w14:paraId="782C20DD">
      <w:pPr>
        <w:pStyle w:val="7"/>
        <w:bidi w:val="0"/>
        <w:ind w:left="0" w:leftChars="0" w:firstLine="0" w:firstLineChars="0"/>
        <w:jc w:val="center"/>
        <w:rPr>
          <w:rFonts w:hint="eastAsia" w:ascii="宋体" w:hAnsi="宋体" w:eastAsia="宋体" w:cs="宋体"/>
          <w:highlight w:val="none"/>
          <w:lang w:val="en-US" w:eastAsia="zh-CN"/>
        </w:rPr>
      </w:pPr>
    </w:p>
    <w:p w14:paraId="5BCF273D">
      <w:pPr>
        <w:pStyle w:val="7"/>
        <w:bidi w:val="0"/>
        <w:ind w:left="0" w:leftChars="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监狱企业声明函</w:t>
      </w:r>
    </w:p>
    <w:p w14:paraId="3A7A1D7A">
      <w:pPr>
        <w:pStyle w:val="7"/>
        <w:bidi w:val="0"/>
        <w:ind w:left="0" w:leftChars="0" w:firstLine="0" w:firstLineChars="0"/>
        <w:jc w:val="center"/>
        <w:rPr>
          <w:rFonts w:hint="eastAsia" w:ascii="宋体" w:hAnsi="宋体" w:eastAsia="宋体" w:cs="宋体"/>
          <w:highlight w:val="none"/>
          <w:lang w:val="en-US" w:eastAsia="zh-CN"/>
        </w:rPr>
      </w:pPr>
    </w:p>
    <w:p w14:paraId="125A5F6F">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本公司郑重声明，根据财政部、司法部发布的《关于政府采购支持监狱企业发展有关问题的通知》的规定，本单位为符合条件的监狱企业单位，且本单位参加</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单位的</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采购活动提供本单位制造的货物（由本单位承担工程/提供服务），或者提供其他监狱企业单位制造的货物（不包括使用非残监狱企业单位注册商标的货物。）</w:t>
      </w:r>
    </w:p>
    <w:p w14:paraId="41C47C9D">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本公司对上述声明的真实性负责。如有虚假，将依法承担相应责任。</w:t>
      </w:r>
    </w:p>
    <w:p w14:paraId="4791F6E5">
      <w:pPr>
        <w:pStyle w:val="7"/>
        <w:bidi w:val="0"/>
        <w:rPr>
          <w:rFonts w:hint="eastAsia" w:ascii="宋体" w:hAnsi="宋体" w:eastAsia="宋体" w:cs="宋体"/>
          <w:highlight w:val="none"/>
          <w:lang w:val="en-US" w:eastAsia="zh-CN"/>
        </w:rPr>
      </w:pPr>
    </w:p>
    <w:p w14:paraId="572084BC">
      <w:pPr>
        <w:pStyle w:val="7"/>
        <w:bidi w:val="0"/>
        <w:rPr>
          <w:rFonts w:hint="eastAsia" w:ascii="宋体" w:hAnsi="宋体" w:eastAsia="宋体" w:cs="宋体"/>
          <w:highlight w:val="none"/>
          <w:lang w:val="en-US" w:eastAsia="zh-CN"/>
        </w:rPr>
      </w:pPr>
    </w:p>
    <w:p w14:paraId="49C33064">
      <w:pPr>
        <w:pStyle w:val="7"/>
        <w:bidi w:val="0"/>
        <w:rPr>
          <w:rFonts w:hint="eastAsia" w:ascii="宋体" w:hAnsi="宋体" w:eastAsia="宋体" w:cs="宋体"/>
          <w:highlight w:val="none"/>
          <w:lang w:val="en-US" w:eastAsia="zh-CN"/>
        </w:rPr>
      </w:pPr>
    </w:p>
    <w:p w14:paraId="31B24173">
      <w:pPr>
        <w:pStyle w:val="7"/>
        <w:bidi w:val="0"/>
        <w:ind w:leftChars="15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供应商名称（公章）：</w:t>
      </w:r>
      <w:r>
        <w:rPr>
          <w:rFonts w:hint="eastAsia" w:ascii="宋体" w:hAnsi="宋体" w:eastAsia="宋体" w:cs="宋体"/>
          <w:highlight w:val="none"/>
          <w:u w:val="single"/>
          <w:lang w:val="en-US" w:eastAsia="zh-CN"/>
        </w:rPr>
        <w:t xml:space="preserve">               </w:t>
      </w:r>
    </w:p>
    <w:p w14:paraId="3279529C">
      <w:pPr>
        <w:pStyle w:val="7"/>
        <w:bidi w:val="0"/>
        <w:ind w:leftChars="1500"/>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日 期：</w:t>
      </w:r>
      <w:r>
        <w:rPr>
          <w:rFonts w:hint="eastAsia" w:ascii="宋体" w:hAnsi="宋体" w:eastAsia="宋体" w:cs="宋体"/>
          <w:highlight w:val="none"/>
          <w:u w:val="single"/>
          <w:lang w:val="en-US" w:eastAsia="zh-CN"/>
        </w:rPr>
        <w:t xml:space="preserve">                           </w:t>
      </w:r>
    </w:p>
    <w:p w14:paraId="5ABF3085">
      <w:pPr>
        <w:pStyle w:val="7"/>
        <w:bidi w:val="0"/>
        <w:rPr>
          <w:rFonts w:hint="eastAsia" w:ascii="宋体" w:hAnsi="宋体" w:eastAsia="宋体" w:cs="宋体"/>
          <w:highlight w:val="none"/>
          <w:lang w:val="en-US" w:eastAsia="zh-CN"/>
        </w:rPr>
      </w:pPr>
    </w:p>
    <w:p w14:paraId="2565FD8D">
      <w:pPr>
        <w:pStyle w:val="7"/>
        <w:bidi w:val="0"/>
        <w:rPr>
          <w:rFonts w:hint="eastAsia" w:ascii="宋体" w:hAnsi="宋体" w:eastAsia="宋体" w:cs="宋体"/>
          <w:highlight w:val="none"/>
          <w:lang w:val="en-US" w:eastAsia="zh-CN"/>
        </w:rPr>
      </w:pPr>
    </w:p>
    <w:p w14:paraId="6439BFA4">
      <w:pPr>
        <w:pStyle w:val="7"/>
        <w:bidi w:val="0"/>
        <w:rPr>
          <w:rFonts w:hint="eastAsia" w:ascii="宋体" w:hAnsi="宋体" w:eastAsia="宋体" w:cs="宋体"/>
          <w:highlight w:val="none"/>
          <w:lang w:val="en-US" w:eastAsia="zh-CN"/>
        </w:rPr>
      </w:pPr>
    </w:p>
    <w:p w14:paraId="34F87C96">
      <w:pPr>
        <w:pStyle w:val="7"/>
        <w:bidi w:val="0"/>
        <w:rPr>
          <w:rFonts w:hint="eastAsia" w:ascii="宋体" w:hAnsi="宋体" w:eastAsia="宋体" w:cs="宋体"/>
          <w:highlight w:val="none"/>
          <w:lang w:val="en-US" w:eastAsia="zh-CN"/>
        </w:rPr>
      </w:pPr>
    </w:p>
    <w:p w14:paraId="52A20B42">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注：供应商须提供由省级以上监狱管理局、戒毒管理局（含新疆生产建设兵团）出具的属于监狱企业的证明文件。</w:t>
      </w:r>
    </w:p>
    <w:p w14:paraId="7B8C67A1">
      <w:pPr>
        <w:pStyle w:val="7"/>
        <w:bidi w:val="0"/>
        <w:rPr>
          <w:rFonts w:hint="eastAsia" w:ascii="宋体" w:hAnsi="宋体" w:eastAsia="宋体" w:cs="宋体"/>
          <w:highlight w:val="none"/>
          <w:lang w:val="en-US" w:eastAsia="zh-CN"/>
        </w:rPr>
      </w:pPr>
    </w:p>
    <w:p w14:paraId="775FF8F5">
      <w:pPr>
        <w:pStyle w:val="7"/>
        <w:bidi w:val="0"/>
        <w:rPr>
          <w:rFonts w:hint="eastAsia" w:ascii="宋体" w:hAnsi="宋体" w:eastAsia="宋体" w:cs="宋体"/>
          <w:highlight w:val="none"/>
          <w:lang w:val="en-US" w:eastAsia="zh-CN"/>
        </w:rPr>
      </w:pPr>
    </w:p>
    <w:p w14:paraId="61B60FFF">
      <w:pPr>
        <w:rPr>
          <w:rFonts w:hint="eastAsia" w:ascii="宋体" w:hAnsi="宋体" w:eastAsia="宋体" w:cs="宋体"/>
          <w:highlight w:val="none"/>
          <w:lang w:val="en-US" w:eastAsia="zh-CN"/>
        </w:rPr>
      </w:pPr>
    </w:p>
    <w:p w14:paraId="1819BB06">
      <w:pPr>
        <w:pStyle w:val="5"/>
        <w:bidi w:val="0"/>
        <w:rPr>
          <w:rFonts w:hint="eastAsia" w:ascii="宋体" w:hAnsi="宋体" w:eastAsia="宋体" w:cs="宋体"/>
          <w:highlight w:val="none"/>
        </w:rPr>
      </w:pPr>
      <w:r>
        <w:rPr>
          <w:rFonts w:hint="eastAsia" w:ascii="宋体" w:hAnsi="宋体" w:eastAsia="宋体" w:cs="宋体"/>
          <w:highlight w:val="none"/>
          <w:lang w:val="en-US" w:eastAsia="zh-CN"/>
        </w:rPr>
        <w:br w:type="page"/>
      </w:r>
      <w:r>
        <w:rPr>
          <w:rFonts w:hint="eastAsia" w:cs="宋体"/>
          <w:highlight w:val="none"/>
          <w:lang w:val="en-US" w:eastAsia="zh-CN"/>
        </w:rPr>
        <w:t>8</w:t>
      </w:r>
      <w:r>
        <w:rPr>
          <w:rFonts w:hint="eastAsia" w:ascii="宋体" w:hAnsi="宋体" w:eastAsia="宋体" w:cs="宋体"/>
          <w:highlight w:val="none"/>
          <w:lang w:val="en-US" w:eastAsia="zh-CN"/>
        </w:rPr>
        <w:t>.</w:t>
      </w:r>
      <w:r>
        <w:rPr>
          <w:rFonts w:hint="eastAsia" w:ascii="宋体" w:hAnsi="宋体" w:eastAsia="宋体" w:cs="宋体"/>
          <w:highlight w:val="none"/>
        </w:rPr>
        <w:t>磋商保证金提交凭证</w:t>
      </w:r>
    </w:p>
    <w:p w14:paraId="01B1DC24">
      <w:pPr>
        <w:rPr>
          <w:rFonts w:hint="eastAsia" w:ascii="宋体" w:hAnsi="宋体" w:eastAsia="宋体" w:cs="宋体"/>
          <w:highlight w:val="none"/>
        </w:rPr>
      </w:pPr>
    </w:p>
    <w:p w14:paraId="0F08CAF2">
      <w:pPr>
        <w:ind w:firstLine="420" w:firstLineChars="0"/>
        <w:rPr>
          <w:rFonts w:hint="eastAsia" w:ascii="宋体" w:hAnsi="宋体" w:eastAsia="宋体" w:cs="宋体"/>
          <w:lang w:val="en-US" w:eastAsia="zh-CN"/>
        </w:rPr>
      </w:pPr>
      <w:r>
        <w:rPr>
          <w:rFonts w:hint="eastAsia" w:ascii="宋体" w:hAnsi="宋体" w:eastAsia="宋体" w:cs="宋体"/>
          <w:lang w:val="en-US" w:eastAsia="zh-CN"/>
        </w:rPr>
        <w:t>附</w:t>
      </w:r>
      <w:r>
        <w:rPr>
          <w:rFonts w:hint="eastAsia" w:ascii="宋体" w:hAnsi="宋体" w:eastAsia="宋体" w:cs="宋体"/>
          <w:lang w:val="zh-CN" w:eastAsia="zh-CN"/>
        </w:rPr>
        <w:t>保证金交款凭证及其</w:t>
      </w:r>
      <w:r>
        <w:rPr>
          <w:rFonts w:hint="eastAsia" w:ascii="宋体" w:hAnsi="宋体" w:eastAsia="宋体" w:cs="宋体"/>
        </w:rPr>
        <w:t>基本</w:t>
      </w:r>
      <w:r>
        <w:rPr>
          <w:rFonts w:hint="eastAsia" w:ascii="宋体" w:hAnsi="宋体" w:eastAsia="宋体" w:cs="宋体"/>
          <w:lang w:val="en-US" w:eastAsia="zh-CN"/>
        </w:rPr>
        <w:t>存款账</w:t>
      </w:r>
      <w:r>
        <w:rPr>
          <w:rFonts w:hint="eastAsia" w:ascii="宋体" w:hAnsi="宋体" w:eastAsia="宋体" w:cs="宋体"/>
        </w:rPr>
        <w:t>户开户许可证或基本存款账户</w:t>
      </w:r>
      <w:r>
        <w:rPr>
          <w:rFonts w:hint="eastAsia" w:ascii="宋体" w:hAnsi="宋体" w:eastAsia="宋体" w:cs="宋体"/>
          <w:lang w:val="en-US" w:eastAsia="zh-CN"/>
        </w:rPr>
        <w:t>信息材料</w:t>
      </w:r>
    </w:p>
    <w:p w14:paraId="6A43E097">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3D9303A0">
      <w:pPr>
        <w:pStyle w:val="3"/>
        <w:bidi w:val="0"/>
        <w:ind w:left="0" w:leftChars="0" w:firstLine="0" w:firstLine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第二部分  商务、技术文件</w:t>
      </w:r>
    </w:p>
    <w:p w14:paraId="347429D3">
      <w:pPr>
        <w:pStyle w:val="5"/>
        <w:bidi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法定代表人（负责人）身份证明书格式</w:t>
      </w:r>
    </w:p>
    <w:p w14:paraId="661AFD65">
      <w:pPr>
        <w:snapToGrid w:val="0"/>
        <w:spacing w:line="360" w:lineRule="auto"/>
        <w:ind w:left="422" w:hanging="482" w:hangingChars="200"/>
        <w:jc w:val="center"/>
        <w:rPr>
          <w:rFonts w:hint="eastAsia" w:ascii="宋体" w:hAnsi="宋体" w:eastAsia="宋体" w:cs="宋体"/>
          <w:b/>
          <w:kern w:val="0"/>
          <w:sz w:val="24"/>
          <w:szCs w:val="24"/>
          <w:highlight w:val="none"/>
        </w:rPr>
      </w:pPr>
    </w:p>
    <w:p w14:paraId="3B9B7BF1">
      <w:pPr>
        <w:bidi w:val="0"/>
        <w:jc w:val="center"/>
        <w:rPr>
          <w:rFonts w:hint="eastAsia" w:ascii="宋体" w:hAnsi="宋体" w:eastAsia="宋体" w:cs="宋体"/>
          <w:highlight w:val="none"/>
        </w:rPr>
      </w:pPr>
      <w:r>
        <w:rPr>
          <w:rFonts w:hint="eastAsia" w:ascii="宋体" w:hAnsi="宋体" w:eastAsia="宋体" w:cs="宋体"/>
          <w:highlight w:val="none"/>
        </w:rPr>
        <w:t>法定代表人（负责人）身份证明书</w:t>
      </w:r>
    </w:p>
    <w:p w14:paraId="69DCBEC5">
      <w:pPr>
        <w:bidi w:val="0"/>
        <w:rPr>
          <w:rFonts w:hint="eastAsia" w:ascii="宋体" w:hAnsi="宋体" w:eastAsia="宋体" w:cs="宋体"/>
          <w:highlight w:val="none"/>
          <w:lang w:val="en-US" w:eastAsia="zh-CN"/>
        </w:rPr>
      </w:pPr>
      <w:r>
        <w:rPr>
          <w:rFonts w:hint="eastAsia" w:ascii="宋体" w:hAnsi="宋体" w:eastAsia="宋体" w:cs="宋体"/>
          <w:highlight w:val="none"/>
        </w:rPr>
        <w:t>单位名称：</w:t>
      </w:r>
      <w:r>
        <w:rPr>
          <w:rFonts w:hint="eastAsia" w:ascii="宋体" w:hAnsi="宋体" w:eastAsia="宋体" w:cs="宋体"/>
          <w:highlight w:val="none"/>
          <w:u w:val="single"/>
          <w:lang w:val="en-US" w:eastAsia="zh-CN"/>
        </w:rPr>
        <w:t xml:space="preserve">                                           </w:t>
      </w:r>
    </w:p>
    <w:p w14:paraId="3B76CC2C">
      <w:pPr>
        <w:bidi w:val="0"/>
        <w:rPr>
          <w:rFonts w:hint="eastAsia" w:ascii="宋体" w:hAnsi="宋体" w:eastAsia="宋体" w:cs="宋体"/>
          <w:highlight w:val="none"/>
        </w:rPr>
      </w:pPr>
      <w:r>
        <w:rPr>
          <w:rFonts w:hint="eastAsia" w:ascii="宋体" w:hAnsi="宋体" w:eastAsia="宋体" w:cs="宋体"/>
          <w:highlight w:val="none"/>
        </w:rPr>
        <w:t>单位性质：</w:t>
      </w:r>
      <w:r>
        <w:rPr>
          <w:rFonts w:hint="eastAsia" w:ascii="宋体" w:hAnsi="宋体" w:eastAsia="宋体" w:cs="宋体"/>
          <w:highlight w:val="none"/>
          <w:u w:val="single"/>
          <w:lang w:val="en-US" w:eastAsia="zh-CN"/>
        </w:rPr>
        <w:t xml:space="preserve">                                           </w:t>
      </w:r>
    </w:p>
    <w:p w14:paraId="5676DEE6">
      <w:pPr>
        <w:bidi w:val="0"/>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u w:val="single"/>
          <w:lang w:val="en-US" w:eastAsia="zh-CN"/>
        </w:rPr>
        <w:t xml:space="preserve">                                           </w:t>
      </w:r>
    </w:p>
    <w:p w14:paraId="0BC20306">
      <w:pPr>
        <w:bidi w:val="0"/>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日</w:t>
      </w:r>
    </w:p>
    <w:p w14:paraId="66523786">
      <w:pPr>
        <w:bidi w:val="0"/>
        <w:rPr>
          <w:rFonts w:hint="eastAsia" w:ascii="宋体" w:hAnsi="宋体" w:eastAsia="宋体" w:cs="宋体"/>
          <w:highlight w:val="none"/>
        </w:rPr>
      </w:pPr>
      <w:r>
        <w:rPr>
          <w:rFonts w:hint="eastAsia" w:ascii="宋体" w:hAnsi="宋体" w:eastAsia="宋体" w:cs="宋体"/>
          <w:highlight w:val="none"/>
        </w:rPr>
        <w:t>经营期限：</w:t>
      </w:r>
      <w:r>
        <w:rPr>
          <w:rFonts w:hint="eastAsia" w:ascii="宋体" w:hAnsi="宋体" w:eastAsia="宋体" w:cs="宋体"/>
          <w:highlight w:val="none"/>
          <w:u w:val="single"/>
          <w:lang w:val="en-US" w:eastAsia="zh-CN"/>
        </w:rPr>
        <w:t xml:space="preserve">                                           </w:t>
      </w:r>
    </w:p>
    <w:p w14:paraId="341789AE">
      <w:pPr>
        <w:bidi w:val="0"/>
        <w:rPr>
          <w:rFonts w:hint="eastAsia" w:ascii="宋体" w:hAnsi="宋体" w:eastAsia="宋体" w:cs="宋体"/>
          <w:highlight w:val="none"/>
        </w:rPr>
      </w:pPr>
      <w:r>
        <w:rPr>
          <w:rFonts w:hint="eastAsia" w:ascii="宋体" w:hAnsi="宋体" w:eastAsia="宋体" w:cs="宋体"/>
          <w:highlight w:val="none"/>
        </w:rPr>
        <w:t>姓    名：</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  别：</w:t>
      </w:r>
      <w:r>
        <w:rPr>
          <w:rFonts w:hint="eastAsia" w:ascii="宋体" w:hAnsi="宋体" w:eastAsia="宋体" w:cs="宋体"/>
          <w:highlight w:val="none"/>
          <w:u w:val="single"/>
          <w:lang w:val="en-US" w:eastAsia="zh-CN"/>
        </w:rPr>
        <w:t xml:space="preserve">                     </w:t>
      </w:r>
    </w:p>
    <w:p w14:paraId="4BF84FD4">
      <w:pPr>
        <w:bidi w:val="0"/>
        <w:rPr>
          <w:rFonts w:hint="eastAsia" w:ascii="宋体" w:hAnsi="宋体" w:eastAsia="宋体" w:cs="宋体"/>
          <w:highlight w:val="none"/>
        </w:rPr>
      </w:pPr>
      <w:r>
        <w:rPr>
          <w:rFonts w:hint="eastAsia" w:ascii="宋体" w:hAnsi="宋体" w:eastAsia="宋体" w:cs="宋体"/>
          <w:highlight w:val="none"/>
        </w:rPr>
        <w:t>年    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职  务：</w:t>
      </w:r>
      <w:r>
        <w:rPr>
          <w:rFonts w:hint="eastAsia" w:ascii="宋体" w:hAnsi="宋体" w:eastAsia="宋体" w:cs="宋体"/>
          <w:highlight w:val="none"/>
          <w:u w:val="single"/>
          <w:lang w:val="en-US" w:eastAsia="zh-CN"/>
        </w:rPr>
        <w:t xml:space="preserve">                     </w:t>
      </w:r>
    </w:p>
    <w:p w14:paraId="458355FD">
      <w:pPr>
        <w:bidi w:val="0"/>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 xml:space="preserve">       （供应商名称）</w:t>
      </w:r>
      <w:r>
        <w:rPr>
          <w:rFonts w:hint="eastAsia" w:ascii="宋体" w:hAnsi="宋体" w:eastAsia="宋体" w:cs="宋体"/>
          <w:highlight w:val="none"/>
        </w:rPr>
        <w:t>的法定代表人。</w:t>
      </w:r>
    </w:p>
    <w:p w14:paraId="77B2DDD4">
      <w:pPr>
        <w:bidi w:val="0"/>
        <w:rPr>
          <w:rFonts w:hint="eastAsia" w:ascii="宋体" w:hAnsi="宋体" w:eastAsia="宋体" w:cs="宋体"/>
          <w:highlight w:val="none"/>
        </w:rPr>
      </w:pPr>
    </w:p>
    <w:p w14:paraId="76D62812">
      <w:pPr>
        <w:pStyle w:val="7"/>
        <w:bidi w:val="0"/>
        <w:rPr>
          <w:rFonts w:hint="eastAsia" w:ascii="宋体" w:hAnsi="宋体" w:eastAsia="宋体" w:cs="宋体"/>
          <w:highlight w:val="none"/>
        </w:rPr>
      </w:pPr>
      <w:r>
        <w:rPr>
          <w:rFonts w:hint="eastAsia" w:ascii="宋体" w:hAnsi="宋体" w:eastAsia="宋体" w:cs="宋体"/>
          <w:highlight w:val="none"/>
        </w:rPr>
        <w:t>特此证明。</w:t>
      </w:r>
    </w:p>
    <w:p w14:paraId="74F19D3D">
      <w:pPr>
        <w:bidi w:val="0"/>
        <w:rPr>
          <w:rFonts w:hint="eastAsia" w:ascii="宋体" w:hAnsi="宋体" w:eastAsia="宋体" w:cs="宋体"/>
          <w:highlight w:val="none"/>
        </w:rPr>
      </w:pPr>
    </w:p>
    <w:p w14:paraId="15B271D0">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636920AF">
      <w:pPr>
        <w:pStyle w:val="7"/>
        <w:bidi w:val="0"/>
        <w:ind w:leftChars="900"/>
        <w:rPr>
          <w:rFonts w:hint="eastAsia" w:ascii="宋体" w:hAnsi="宋体" w:eastAsia="宋体" w:cs="宋体"/>
          <w:highlight w:val="none"/>
        </w:rPr>
      </w:pPr>
      <w:r>
        <w:rPr>
          <w:rFonts w:hint="eastAsia" w:ascii="宋体" w:hAnsi="宋体" w:eastAsia="宋体" w:cs="宋体"/>
          <w:highlight w:val="none"/>
          <w:lang w:eastAsia="zh-CN"/>
        </w:rPr>
        <w:t>法定代表人或供应商</w:t>
      </w:r>
      <w:r>
        <w:rPr>
          <w:rFonts w:hint="eastAsia" w:ascii="宋体" w:hAnsi="宋体" w:eastAsia="宋体" w:cs="宋体"/>
          <w:highlight w:val="none"/>
        </w:rPr>
        <w:t>代表(签字</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754A1562">
      <w:pPr>
        <w:pStyle w:val="7"/>
        <w:bidi w:val="0"/>
        <w:ind w:leftChars="900"/>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p>
    <w:p w14:paraId="2253089F">
      <w:pPr>
        <w:bidi w:val="0"/>
        <w:rPr>
          <w:rFonts w:hint="eastAsia" w:ascii="宋体" w:hAnsi="宋体" w:eastAsia="宋体" w:cs="宋体"/>
          <w:highlight w:val="none"/>
        </w:rPr>
      </w:pPr>
    </w:p>
    <w:p w14:paraId="1D75DC34">
      <w:pPr>
        <w:bidi w:val="0"/>
        <w:rPr>
          <w:rFonts w:hint="eastAsia" w:ascii="宋体" w:hAnsi="宋体" w:eastAsia="宋体" w:cs="宋体"/>
          <w:highlight w:val="none"/>
        </w:rPr>
      </w:pPr>
    </w:p>
    <w:p w14:paraId="7D180753">
      <w:pPr>
        <w:bidi w:val="0"/>
        <w:rPr>
          <w:rFonts w:hint="eastAsia" w:ascii="宋体" w:hAnsi="宋体" w:eastAsia="宋体" w:cs="宋体"/>
          <w:highlight w:val="none"/>
        </w:rPr>
      </w:pPr>
      <w:r>
        <w:rPr>
          <w:rFonts w:hint="eastAsia" w:ascii="宋体" w:hAnsi="宋体" w:eastAsia="宋体" w:cs="宋体"/>
          <w:highlight w:val="none"/>
        </w:rPr>
        <w:t>附法定代表人（负责人）身份证明正反面扫描件或影印件。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422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712BBF9C">
            <w:pPr>
              <w:spacing w:line="360" w:lineRule="auto"/>
              <w:rPr>
                <w:rFonts w:hint="eastAsia" w:ascii="宋体" w:hAnsi="宋体" w:eastAsia="宋体" w:cs="宋体"/>
                <w:sz w:val="24"/>
                <w:szCs w:val="24"/>
                <w:highlight w:val="none"/>
              </w:rPr>
            </w:pPr>
          </w:p>
        </w:tc>
        <w:tc>
          <w:tcPr>
            <w:tcW w:w="4615" w:type="dxa"/>
            <w:noWrap w:val="0"/>
            <w:vAlign w:val="top"/>
          </w:tcPr>
          <w:p w14:paraId="4E0DB95C">
            <w:pPr>
              <w:spacing w:line="360" w:lineRule="auto"/>
              <w:rPr>
                <w:rFonts w:hint="eastAsia" w:ascii="宋体" w:hAnsi="宋体" w:eastAsia="宋体" w:cs="宋体"/>
                <w:sz w:val="24"/>
                <w:szCs w:val="24"/>
                <w:highlight w:val="none"/>
              </w:rPr>
            </w:pPr>
          </w:p>
        </w:tc>
      </w:tr>
    </w:tbl>
    <w:p w14:paraId="3033B036">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463E3F17">
      <w:pPr>
        <w:pStyle w:val="5"/>
        <w:bidi w:val="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w:t>
      </w:r>
      <w:r>
        <w:rPr>
          <w:rFonts w:hint="eastAsia" w:ascii="宋体" w:hAnsi="宋体" w:eastAsia="宋体" w:cs="宋体"/>
          <w:highlight w:val="none"/>
        </w:rPr>
        <w:t>法定代表人（负责人）授权委托书格式</w:t>
      </w:r>
    </w:p>
    <w:p w14:paraId="746FBBD6">
      <w:pPr>
        <w:snapToGrid w:val="0"/>
        <w:spacing w:line="360" w:lineRule="auto"/>
        <w:ind w:left="482" w:hanging="482" w:hangingChars="20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法定代表人（负责人）授权委托书</w:t>
      </w:r>
    </w:p>
    <w:p w14:paraId="3045AF9C">
      <w:pPr>
        <w:snapToGrid w:val="0"/>
        <w:spacing w:line="360" w:lineRule="auto"/>
        <w:jc w:val="left"/>
        <w:rPr>
          <w:rFonts w:hint="eastAsia" w:ascii="宋体" w:hAnsi="宋体" w:eastAsia="宋体" w:cs="宋体"/>
          <w:kern w:val="0"/>
          <w:sz w:val="24"/>
          <w:szCs w:val="24"/>
          <w:highlight w:val="none"/>
        </w:rPr>
      </w:pPr>
    </w:p>
    <w:p w14:paraId="6E1D3B9E">
      <w:pPr>
        <w:bidi w:val="0"/>
        <w:rPr>
          <w:rFonts w:hint="eastAsia" w:ascii="宋体" w:hAnsi="宋体" w:eastAsia="宋体" w:cs="宋体"/>
          <w:highlight w:val="none"/>
          <w:lang w:val="en-US" w:eastAsia="zh-CN"/>
        </w:rPr>
      </w:pP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val="en-US" w:eastAsia="zh-CN"/>
        </w:rPr>
        <w:t>（代理机构名称）：</w:t>
      </w:r>
    </w:p>
    <w:p w14:paraId="4F385BBB">
      <w:pPr>
        <w:pStyle w:val="7"/>
        <w:bidi w:val="0"/>
        <w:rPr>
          <w:rFonts w:hint="eastAsia" w:ascii="宋体" w:hAnsi="宋体" w:eastAsia="宋体" w:cs="宋体"/>
          <w:highlight w:val="none"/>
        </w:rPr>
      </w:pPr>
      <w:r>
        <w:rPr>
          <w:rFonts w:hint="eastAsia" w:ascii="宋体" w:hAnsi="宋体" w:eastAsia="宋体" w:cs="宋体"/>
          <w:highlight w:val="none"/>
        </w:rPr>
        <w:t>本授权书声明：注册于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（供应商住址）的</w:t>
      </w:r>
      <w:r>
        <w:rPr>
          <w:rFonts w:hint="eastAsia" w:ascii="宋体" w:hAnsi="宋体" w:eastAsia="宋体" w:cs="宋体"/>
          <w:highlight w:val="none"/>
          <w:u w:val="single"/>
        </w:rPr>
        <w:t xml:space="preserve">            </w:t>
      </w:r>
      <w:r>
        <w:rPr>
          <w:rFonts w:hint="eastAsia" w:ascii="宋体" w:hAnsi="宋体" w:eastAsia="宋体" w:cs="宋体"/>
          <w:highlight w:val="none"/>
        </w:rPr>
        <w:t>（供应商名称）法定代表人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（法定代表人姓名、职务）代表本公司授权</w:t>
      </w:r>
      <w:r>
        <w:rPr>
          <w:rFonts w:hint="eastAsia" w:ascii="宋体" w:hAnsi="宋体" w:eastAsia="宋体" w:cs="宋体"/>
          <w:highlight w:val="none"/>
          <w:u w:val="single"/>
        </w:rPr>
        <w:t xml:space="preserve">           </w:t>
      </w:r>
      <w:r>
        <w:rPr>
          <w:rFonts w:hint="eastAsia" w:ascii="宋体" w:hAnsi="宋体" w:eastAsia="宋体" w:cs="宋体"/>
          <w:highlight w:val="none"/>
        </w:rPr>
        <w:t>（被授权人姓名、职务）为本公司的合法代理人，就贵方组织的</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ascii="宋体" w:hAnsi="宋体" w:eastAsia="宋体" w:cs="宋体"/>
          <w:highlight w:val="none"/>
          <w:u w:val="single"/>
        </w:rPr>
        <w:t xml:space="preserve">               </w:t>
      </w:r>
      <w:r>
        <w:rPr>
          <w:rFonts w:hint="eastAsia" w:ascii="宋体" w:hAnsi="宋体" w:eastAsia="宋体" w:cs="宋体"/>
          <w:highlight w:val="none"/>
        </w:rPr>
        <w:t>，以本公司名义处理一切与之有关的事务。</w:t>
      </w:r>
    </w:p>
    <w:p w14:paraId="68BAD893">
      <w:pPr>
        <w:pStyle w:val="7"/>
        <w:bidi w:val="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日起生效。</w:t>
      </w:r>
    </w:p>
    <w:p w14:paraId="3F2C61D2">
      <w:pPr>
        <w:pStyle w:val="7"/>
        <w:bidi w:val="0"/>
        <w:rPr>
          <w:rFonts w:hint="eastAsia" w:ascii="宋体" w:hAnsi="宋体" w:eastAsia="宋体" w:cs="宋体"/>
          <w:highlight w:val="none"/>
        </w:rPr>
      </w:pPr>
    </w:p>
    <w:p w14:paraId="54FA19DC">
      <w:pPr>
        <w:pStyle w:val="7"/>
        <w:bidi w:val="0"/>
        <w:rPr>
          <w:rFonts w:hint="eastAsia" w:ascii="宋体" w:hAnsi="宋体" w:eastAsia="宋体" w:cs="宋体"/>
          <w:highlight w:val="none"/>
        </w:rPr>
      </w:pPr>
      <w:r>
        <w:rPr>
          <w:rFonts w:hint="eastAsia" w:ascii="宋体" w:hAnsi="宋体" w:eastAsia="宋体" w:cs="宋体"/>
          <w:highlight w:val="none"/>
        </w:rPr>
        <w:t>特此声明</w:t>
      </w:r>
    </w:p>
    <w:p w14:paraId="5BA695DE">
      <w:pPr>
        <w:pStyle w:val="7"/>
        <w:bidi w:val="0"/>
        <w:rPr>
          <w:rFonts w:hint="eastAsia" w:ascii="宋体" w:hAnsi="宋体" w:eastAsia="宋体" w:cs="宋体"/>
          <w:highlight w:val="none"/>
        </w:rPr>
      </w:pPr>
    </w:p>
    <w:p w14:paraId="43A82277">
      <w:pPr>
        <w:pStyle w:val="7"/>
        <w:bidi w:val="0"/>
        <w:ind w:leftChars="1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（盖章）</w:t>
      </w:r>
    </w:p>
    <w:p w14:paraId="173F2244">
      <w:pPr>
        <w:pStyle w:val="7"/>
        <w:bidi w:val="0"/>
        <w:ind w:leftChars="1300"/>
        <w:rPr>
          <w:rFonts w:hint="eastAsia" w:ascii="宋体" w:hAnsi="宋体" w:eastAsia="宋体" w:cs="宋体"/>
          <w:highlight w:val="none"/>
        </w:rPr>
      </w:pPr>
      <w:r>
        <w:rPr>
          <w:rFonts w:hint="eastAsia" w:ascii="宋体" w:hAnsi="宋体" w:eastAsia="宋体" w:cs="宋体"/>
          <w:highlight w:val="none"/>
        </w:rPr>
        <w:t>法定代表人（负责人）：</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3D6ED0B2">
      <w:pPr>
        <w:pStyle w:val="7"/>
        <w:bidi w:val="0"/>
        <w:ind w:leftChars="1300"/>
        <w:rPr>
          <w:rFonts w:hint="eastAsia" w:ascii="宋体" w:hAnsi="宋体" w:eastAsia="宋体" w:cs="宋体"/>
          <w:highlight w:val="none"/>
        </w:rPr>
      </w:pPr>
      <w:r>
        <w:rPr>
          <w:rFonts w:hint="eastAsia" w:ascii="宋体" w:hAnsi="宋体" w:eastAsia="宋体" w:cs="宋体"/>
          <w:highlight w:val="none"/>
        </w:rPr>
        <w:t>授权代表：</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（签字或盖章）</w:t>
      </w:r>
    </w:p>
    <w:p w14:paraId="2449CAE8">
      <w:pPr>
        <w:pStyle w:val="7"/>
        <w:bidi w:val="0"/>
        <w:rPr>
          <w:rFonts w:hint="eastAsia" w:ascii="宋体" w:hAnsi="宋体" w:eastAsia="宋体" w:cs="宋体"/>
          <w:highlight w:val="none"/>
        </w:rPr>
      </w:pPr>
      <w:r>
        <w:rPr>
          <w:rFonts w:hint="eastAsia" w:ascii="宋体" w:hAnsi="宋体" w:eastAsia="宋体" w:cs="宋体"/>
          <w:highlight w:val="none"/>
        </w:rPr>
        <w:t>附授权代表身份证明正反面扫描件或影印件。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671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4615" w:type="dxa"/>
            <w:noWrap w:val="0"/>
            <w:vAlign w:val="top"/>
          </w:tcPr>
          <w:p w14:paraId="1CB828CC">
            <w:pPr>
              <w:spacing w:line="360" w:lineRule="auto"/>
              <w:rPr>
                <w:rFonts w:hint="eastAsia" w:ascii="宋体" w:hAnsi="宋体" w:eastAsia="宋体" w:cs="宋体"/>
                <w:sz w:val="24"/>
                <w:szCs w:val="24"/>
                <w:highlight w:val="none"/>
              </w:rPr>
            </w:pPr>
          </w:p>
        </w:tc>
        <w:tc>
          <w:tcPr>
            <w:tcW w:w="4615" w:type="dxa"/>
            <w:noWrap w:val="0"/>
            <w:vAlign w:val="top"/>
          </w:tcPr>
          <w:p w14:paraId="4D14E0F8">
            <w:pPr>
              <w:spacing w:line="360" w:lineRule="auto"/>
              <w:rPr>
                <w:rFonts w:hint="eastAsia" w:ascii="宋体" w:hAnsi="宋体" w:eastAsia="宋体" w:cs="宋体"/>
                <w:sz w:val="24"/>
                <w:szCs w:val="24"/>
                <w:highlight w:val="none"/>
              </w:rPr>
            </w:pPr>
          </w:p>
        </w:tc>
      </w:tr>
    </w:tbl>
    <w:p w14:paraId="5EB8CF66">
      <w:pPr>
        <w:pStyle w:val="7"/>
        <w:bidi w:val="0"/>
        <w:rPr>
          <w:rFonts w:hint="eastAsia" w:ascii="宋体" w:hAnsi="宋体" w:eastAsia="宋体" w:cs="宋体"/>
          <w:b/>
          <w:bCs/>
          <w:highlight w:val="none"/>
        </w:rPr>
      </w:pPr>
      <w:r>
        <w:rPr>
          <w:rFonts w:hint="eastAsia" w:ascii="宋体" w:hAnsi="宋体" w:eastAsia="宋体" w:cs="宋体"/>
          <w:b/>
          <w:bCs/>
          <w:highlight w:val="none"/>
        </w:rPr>
        <w:t>注：</w:t>
      </w:r>
    </w:p>
    <w:p w14:paraId="0837EB2C">
      <w:pPr>
        <w:pStyle w:val="7"/>
        <w:bidi w:val="0"/>
        <w:rPr>
          <w:rFonts w:hint="eastAsia" w:ascii="宋体" w:hAnsi="宋体" w:eastAsia="宋体" w:cs="宋体"/>
          <w:b/>
          <w:bCs/>
          <w:highlight w:val="none"/>
        </w:rPr>
      </w:pPr>
      <w:r>
        <w:rPr>
          <w:rFonts w:hint="eastAsia" w:ascii="宋体" w:hAnsi="宋体" w:eastAsia="宋体" w:cs="宋体"/>
          <w:b/>
          <w:bCs/>
          <w:highlight w:val="none"/>
        </w:rPr>
        <w:t xml:space="preserve">1. 除可填报项目外，对本法定代表人授权委托书内容的修改将被视为未实质性响应，从而导致该响应文件被拒绝； </w:t>
      </w:r>
    </w:p>
    <w:p w14:paraId="0A6CA964">
      <w:pPr>
        <w:pStyle w:val="7"/>
        <w:bidi w:val="0"/>
        <w:rPr>
          <w:rFonts w:hint="eastAsia" w:ascii="宋体" w:hAnsi="宋体" w:eastAsia="宋体" w:cs="宋体"/>
          <w:b/>
          <w:bCs/>
          <w:highlight w:val="none"/>
        </w:rPr>
      </w:pPr>
      <w:r>
        <w:rPr>
          <w:rFonts w:hint="eastAsia" w:ascii="宋体" w:hAnsi="宋体" w:eastAsia="宋体" w:cs="宋体"/>
          <w:b/>
          <w:bCs/>
          <w:highlight w:val="none"/>
        </w:rPr>
        <w:t>2. 若供应商授权代表为 法定代表人或负责人的可不提供。</w:t>
      </w:r>
    </w:p>
    <w:p w14:paraId="70EF7C97">
      <w:pPr>
        <w:rPr>
          <w:rFonts w:hint="eastAsia" w:ascii="宋体" w:hAnsi="宋体" w:eastAsia="宋体" w:cs="宋体"/>
          <w:b/>
          <w:bCs/>
          <w:highlight w:val="none"/>
        </w:rPr>
      </w:pPr>
      <w:r>
        <w:rPr>
          <w:rFonts w:hint="eastAsia" w:ascii="宋体" w:hAnsi="宋体" w:eastAsia="宋体" w:cs="宋体"/>
          <w:b/>
          <w:bCs/>
          <w:highlight w:val="none"/>
        </w:rPr>
        <w:br w:type="page"/>
      </w:r>
    </w:p>
    <w:p w14:paraId="5D1C4CB7">
      <w:pPr>
        <w:keepNext/>
        <w:keepLines/>
        <w:widowControl w:val="0"/>
        <w:bidi w:val="0"/>
        <w:adjustRightInd w:val="0"/>
        <w:spacing w:beforeLines="0" w:beforeAutospacing="0" w:afterLines="0" w:afterAutospacing="0" w:line="360" w:lineRule="auto"/>
        <w:textAlignment w:val="baseline"/>
        <w:outlineLvl w:val="2"/>
        <w:rPr>
          <w:rFonts w:hint="eastAsia" w:ascii="宋体" w:hAnsi="宋体" w:eastAsia="宋体" w:cs="宋体"/>
          <w:b/>
          <w:sz w:val="24"/>
          <w:highlight w:val="none"/>
          <w:lang w:val="en-US" w:eastAsia="zh-CN" w:bidi="ar-SA"/>
        </w:rPr>
      </w:pPr>
      <w:r>
        <w:rPr>
          <w:rFonts w:hint="eastAsia" w:ascii="宋体" w:hAnsi="宋体" w:eastAsia="宋体" w:cs="宋体"/>
          <w:b/>
          <w:sz w:val="24"/>
          <w:highlight w:val="none"/>
          <w:lang w:val="en-US" w:eastAsia="zh-CN" w:bidi="ar-SA"/>
        </w:rPr>
        <w:t>3.磋商函格式</w:t>
      </w:r>
    </w:p>
    <w:p w14:paraId="6CB352E3">
      <w:pPr>
        <w:bidi w:val="0"/>
        <w:jc w:val="center"/>
        <w:rPr>
          <w:rFonts w:hint="eastAsia" w:ascii="宋体" w:hAnsi="宋体" w:eastAsia="宋体" w:cs="宋体"/>
          <w:highlight w:val="none"/>
        </w:rPr>
      </w:pPr>
      <w:r>
        <w:rPr>
          <w:rFonts w:hint="eastAsia" w:ascii="宋体" w:hAnsi="宋体" w:eastAsia="宋体" w:cs="宋体"/>
          <w:highlight w:val="none"/>
        </w:rPr>
        <w:t>磋  商  函</w:t>
      </w:r>
    </w:p>
    <w:p w14:paraId="2E70911C">
      <w:pPr>
        <w:bidi w:val="0"/>
        <w:jc w:val="center"/>
        <w:rPr>
          <w:rFonts w:hint="eastAsia" w:ascii="宋体" w:hAnsi="宋体" w:eastAsia="宋体" w:cs="宋体"/>
          <w:highlight w:val="none"/>
          <w:lang w:val="en-US" w:eastAsia="zh-CN"/>
        </w:rPr>
      </w:pPr>
    </w:p>
    <w:p w14:paraId="5E0C15F1">
      <w:pPr>
        <w:bidi w:val="0"/>
        <w:rPr>
          <w:rFonts w:hint="eastAsia" w:ascii="宋体" w:hAnsi="宋体" w:eastAsia="宋体" w:cs="宋体"/>
          <w:lang w:val="en-US" w:eastAsia="zh-CN"/>
        </w:rPr>
      </w:pPr>
      <w:r>
        <w:rPr>
          <w:rFonts w:hint="eastAsia" w:ascii="宋体" w:hAnsi="宋体" w:eastAsia="宋体" w:cs="宋体"/>
          <w:u w:val="single"/>
          <w:lang w:val="en-US" w:eastAsia="zh-CN"/>
        </w:rPr>
        <w:t xml:space="preserve">              </w:t>
      </w:r>
      <w:r>
        <w:rPr>
          <w:rFonts w:hint="eastAsia" w:ascii="宋体" w:hAnsi="宋体" w:eastAsia="宋体" w:cs="宋体"/>
          <w:lang w:val="en-US" w:eastAsia="zh-CN"/>
        </w:rPr>
        <w:t>（采购人名称）：</w:t>
      </w:r>
    </w:p>
    <w:p w14:paraId="474CB906">
      <w:pPr>
        <w:pStyle w:val="7"/>
        <w:bidi w:val="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全称)授权</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代表姓名)</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(职务或职称)为我方代表，参加贵方组织的</w:t>
      </w:r>
      <w:r>
        <w:rPr>
          <w:rFonts w:hint="eastAsia" w:ascii="宋体" w:hAnsi="宋体" w:eastAsia="宋体" w:cs="宋体"/>
          <w:u w:val="single"/>
        </w:rPr>
        <w:t xml:space="preserve">            </w:t>
      </w:r>
      <w:r>
        <w:rPr>
          <w:rFonts w:hint="eastAsia" w:ascii="宋体" w:hAnsi="宋体" w:eastAsia="宋体" w:cs="宋体"/>
        </w:rPr>
        <w:t>(项目名称、项目编号)</w:t>
      </w:r>
      <w:r>
        <w:rPr>
          <w:rFonts w:hint="eastAsia" w:cs="宋体"/>
          <w:lang w:val="en-US" w:eastAsia="zh-CN"/>
        </w:rPr>
        <w:t>采购</w:t>
      </w:r>
      <w:r>
        <w:rPr>
          <w:rFonts w:hint="eastAsia" w:ascii="宋体" w:hAnsi="宋体" w:eastAsia="宋体" w:cs="宋体"/>
        </w:rPr>
        <w:t>的有关活动，并对此项目进行</w:t>
      </w:r>
      <w:r>
        <w:rPr>
          <w:rFonts w:hint="eastAsia" w:cs="宋体"/>
          <w:lang w:val="en-US" w:eastAsia="zh-CN"/>
        </w:rPr>
        <w:t>响应</w:t>
      </w:r>
      <w:r>
        <w:rPr>
          <w:rFonts w:hint="eastAsia" w:ascii="宋体" w:hAnsi="宋体" w:eastAsia="宋体" w:cs="宋体"/>
        </w:rPr>
        <w:t>。为此：</w:t>
      </w:r>
    </w:p>
    <w:p w14:paraId="1DE6D5E8">
      <w:pPr>
        <w:pStyle w:val="7"/>
        <w:bidi w:val="0"/>
        <w:rPr>
          <w:rFonts w:hint="eastAsia" w:ascii="宋体" w:hAnsi="宋体" w:eastAsia="宋体" w:cs="宋体"/>
        </w:rPr>
      </w:pPr>
      <w:r>
        <w:rPr>
          <w:rFonts w:hint="eastAsia" w:ascii="宋体" w:hAnsi="宋体" w:eastAsia="宋体" w:cs="宋体"/>
        </w:rPr>
        <w:t>1、我方同意在本项目磋商文件中规定的</w:t>
      </w:r>
      <w:r>
        <w:rPr>
          <w:rFonts w:hint="eastAsia" w:ascii="宋体" w:hAnsi="宋体" w:eastAsia="宋体" w:cs="宋体"/>
          <w:lang w:eastAsia="zh-CN"/>
        </w:rPr>
        <w:t>磋商</w:t>
      </w:r>
      <w:r>
        <w:rPr>
          <w:rFonts w:hint="eastAsia" w:ascii="宋体" w:hAnsi="宋体" w:eastAsia="宋体" w:cs="宋体"/>
        </w:rPr>
        <w:t>日起的有效期</w:t>
      </w:r>
      <w:r>
        <w:rPr>
          <w:rFonts w:hint="eastAsia" w:ascii="宋体" w:hAnsi="宋体" w:eastAsia="宋体" w:cs="宋体"/>
          <w:lang w:val="en-US" w:eastAsia="zh-CN"/>
        </w:rPr>
        <w:t>90日历天</w:t>
      </w:r>
      <w:r>
        <w:rPr>
          <w:rFonts w:hint="eastAsia" w:ascii="宋体" w:hAnsi="宋体" w:eastAsia="宋体" w:cs="宋体"/>
        </w:rPr>
        <w:t>内遵守本响应文件中的承诺且在此期限期满之前均具有约束力。</w:t>
      </w:r>
    </w:p>
    <w:p w14:paraId="1E8F70D9">
      <w:pPr>
        <w:pStyle w:val="7"/>
        <w:bidi w:val="0"/>
        <w:rPr>
          <w:rFonts w:hint="eastAsia" w:ascii="宋体" w:hAnsi="宋体" w:eastAsia="宋体" w:cs="宋体"/>
        </w:rPr>
      </w:pPr>
      <w:r>
        <w:rPr>
          <w:rFonts w:hint="eastAsia" w:ascii="宋体" w:hAnsi="宋体" w:eastAsia="宋体" w:cs="宋体"/>
        </w:rPr>
        <w:t>2、我方承诺已经具备本项目规定的参加采购活动的</w:t>
      </w:r>
      <w:r>
        <w:rPr>
          <w:rFonts w:hint="eastAsia" w:ascii="宋体" w:hAnsi="宋体" w:eastAsia="宋体" w:cs="宋体"/>
          <w:lang w:eastAsia="zh-CN"/>
        </w:rPr>
        <w:t>供应商</w:t>
      </w:r>
      <w:r>
        <w:rPr>
          <w:rFonts w:hint="eastAsia" w:ascii="宋体" w:hAnsi="宋体" w:eastAsia="宋体" w:cs="宋体"/>
        </w:rPr>
        <w:t>应当具备的全部条件。</w:t>
      </w:r>
    </w:p>
    <w:p w14:paraId="200EA905">
      <w:pPr>
        <w:pStyle w:val="7"/>
        <w:bidi w:val="0"/>
        <w:rPr>
          <w:rFonts w:hint="eastAsia" w:ascii="宋体" w:hAnsi="宋体" w:eastAsia="宋体" w:cs="宋体"/>
        </w:rPr>
      </w:pPr>
      <w:r>
        <w:rPr>
          <w:rFonts w:hint="eastAsia" w:ascii="宋体" w:hAnsi="宋体" w:eastAsia="宋体" w:cs="宋体"/>
        </w:rPr>
        <w:t>3、提供</w:t>
      </w:r>
      <w:r>
        <w:rPr>
          <w:rFonts w:hint="eastAsia" w:ascii="宋体" w:hAnsi="宋体" w:eastAsia="宋体" w:cs="宋体"/>
          <w:lang w:val="en-US" w:eastAsia="zh-CN"/>
        </w:rPr>
        <w:t>供应商</w:t>
      </w:r>
      <w:r>
        <w:rPr>
          <w:rFonts w:hint="eastAsia" w:ascii="宋体" w:hAnsi="宋体" w:eastAsia="宋体" w:cs="宋体"/>
        </w:rPr>
        <w:t>须知规定的全部响应文件，包括响应文件正本、副本。</w:t>
      </w:r>
    </w:p>
    <w:p w14:paraId="1F8557E1">
      <w:pPr>
        <w:pStyle w:val="7"/>
        <w:bidi w:val="0"/>
        <w:rPr>
          <w:rFonts w:hint="eastAsia" w:ascii="宋体" w:hAnsi="宋体" w:eastAsia="宋体" w:cs="宋体"/>
        </w:rPr>
      </w:pPr>
      <w:r>
        <w:rPr>
          <w:rFonts w:hint="eastAsia" w:ascii="宋体" w:hAnsi="宋体" w:eastAsia="宋体" w:cs="宋体"/>
        </w:rPr>
        <w:t>4、按磋商文件要求提供和交付的服务的磋商报价详见</w:t>
      </w:r>
      <w:r>
        <w:rPr>
          <w:rFonts w:hint="eastAsia" w:ascii="宋体" w:hAnsi="宋体" w:eastAsia="宋体" w:cs="宋体"/>
          <w:lang w:eastAsia="zh-CN"/>
        </w:rPr>
        <w:t>磋商</w:t>
      </w:r>
      <w:r>
        <w:rPr>
          <w:rFonts w:hint="eastAsia" w:ascii="宋体" w:hAnsi="宋体" w:eastAsia="宋体" w:cs="宋体"/>
        </w:rPr>
        <w:t>一览表。</w:t>
      </w:r>
    </w:p>
    <w:p w14:paraId="5E051227">
      <w:pPr>
        <w:pStyle w:val="7"/>
        <w:bidi w:val="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、保证忠实地执行双方所签订的合同，并承担合同规定的责任和义务。</w:t>
      </w:r>
    </w:p>
    <w:p w14:paraId="3E7FA837">
      <w:pPr>
        <w:pStyle w:val="7"/>
        <w:bidi w:val="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、承诺完全满足和磋商响应磋商文件中的各项</w:t>
      </w:r>
      <w:r>
        <w:rPr>
          <w:rFonts w:hint="eastAsia" w:ascii="宋体" w:hAnsi="宋体" w:eastAsia="宋体" w:cs="宋体"/>
          <w:lang w:eastAsia="zh-CN"/>
        </w:rPr>
        <w:t>服务</w:t>
      </w:r>
      <w:r>
        <w:rPr>
          <w:rFonts w:hint="eastAsia" w:ascii="宋体" w:hAnsi="宋体" w:eastAsia="宋体" w:cs="宋体"/>
        </w:rPr>
        <w:t>要求。</w:t>
      </w:r>
    </w:p>
    <w:p w14:paraId="25280360">
      <w:pPr>
        <w:pStyle w:val="7"/>
        <w:bidi w:val="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、保证遵守磋商文件的规定。</w:t>
      </w:r>
    </w:p>
    <w:p w14:paraId="46C76278">
      <w:pPr>
        <w:pStyle w:val="7"/>
        <w:bidi w:val="0"/>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、如果在</w:t>
      </w:r>
      <w:r>
        <w:rPr>
          <w:rFonts w:hint="eastAsia" w:ascii="宋体" w:hAnsi="宋体" w:eastAsia="宋体" w:cs="宋体"/>
          <w:lang w:eastAsia="zh-CN"/>
        </w:rPr>
        <w:t>磋商</w:t>
      </w:r>
      <w:r>
        <w:rPr>
          <w:rFonts w:hint="eastAsia" w:ascii="宋体" w:hAnsi="宋体" w:eastAsia="宋体" w:cs="宋体"/>
        </w:rPr>
        <w:t>后规定的</w:t>
      </w:r>
      <w:r>
        <w:rPr>
          <w:rFonts w:hint="eastAsia" w:cs="宋体"/>
          <w:lang w:val="en-US" w:eastAsia="zh-CN"/>
        </w:rPr>
        <w:t>响应文件有效期</w:t>
      </w:r>
      <w:r>
        <w:rPr>
          <w:rFonts w:hint="eastAsia" w:ascii="宋体" w:hAnsi="宋体" w:eastAsia="宋体" w:cs="宋体"/>
        </w:rPr>
        <w:t>内撤回</w:t>
      </w:r>
      <w:r>
        <w:rPr>
          <w:rFonts w:hint="eastAsia" w:ascii="宋体" w:hAnsi="宋体" w:eastAsia="宋体" w:cs="宋体"/>
          <w:lang w:eastAsia="zh-CN"/>
        </w:rPr>
        <w:t>报价</w:t>
      </w:r>
      <w:r>
        <w:rPr>
          <w:rFonts w:hint="eastAsia" w:ascii="宋体" w:hAnsi="宋体" w:eastAsia="宋体" w:cs="宋体"/>
        </w:rPr>
        <w:t>，我方的磋商保证金可被贵方没收。</w:t>
      </w:r>
    </w:p>
    <w:p w14:paraId="42E1D13C">
      <w:pPr>
        <w:pStyle w:val="7"/>
        <w:bidi w:val="0"/>
        <w:rPr>
          <w:rFonts w:hint="eastAsia" w:ascii="宋体" w:hAnsi="宋体" w:eastAsia="宋体" w:cs="宋体"/>
          <w:lang w:eastAsia="zh-CN"/>
        </w:rPr>
      </w:pPr>
      <w:r>
        <w:rPr>
          <w:rFonts w:hint="eastAsia" w:ascii="宋体" w:hAnsi="宋体" w:eastAsia="宋体" w:cs="宋体"/>
          <w:lang w:val="en-US" w:eastAsia="zh-CN"/>
        </w:rPr>
        <w:t>9</w:t>
      </w:r>
      <w:r>
        <w:rPr>
          <w:rFonts w:hint="eastAsia" w:ascii="宋体" w:hAnsi="宋体" w:eastAsia="宋体" w:cs="宋体"/>
        </w:rPr>
        <w:t>、我方完全理解贵方不一定接受最低价的</w:t>
      </w:r>
      <w:r>
        <w:rPr>
          <w:rFonts w:hint="eastAsia" w:ascii="宋体" w:hAnsi="宋体" w:eastAsia="宋体" w:cs="宋体"/>
          <w:lang w:eastAsia="zh-CN"/>
        </w:rPr>
        <w:t>报价。</w:t>
      </w:r>
    </w:p>
    <w:p w14:paraId="059ED09B">
      <w:pPr>
        <w:pStyle w:val="7"/>
        <w:bidi w:val="0"/>
        <w:rPr>
          <w:rFonts w:hint="eastAsia" w:ascii="宋体" w:hAnsi="宋体" w:eastAsia="宋体" w:cs="宋体"/>
        </w:rPr>
      </w:pPr>
      <w:r>
        <w:rPr>
          <w:rFonts w:hint="eastAsia" w:ascii="宋体" w:hAnsi="宋体" w:eastAsia="宋体" w:cs="宋体"/>
          <w:lang w:val="en-US" w:eastAsia="zh-CN"/>
        </w:rPr>
        <w:t>10</w:t>
      </w:r>
      <w:r>
        <w:rPr>
          <w:rFonts w:hint="eastAsia" w:ascii="宋体" w:hAnsi="宋体" w:eastAsia="宋体" w:cs="宋体"/>
        </w:rPr>
        <w:t>、我方愿意向贵方提供任何与本项</w:t>
      </w:r>
      <w:r>
        <w:rPr>
          <w:rFonts w:hint="eastAsia" w:ascii="宋体" w:hAnsi="宋体" w:eastAsia="宋体" w:cs="宋体"/>
          <w:lang w:eastAsia="zh-CN"/>
        </w:rPr>
        <w:t>报价</w:t>
      </w:r>
      <w:r>
        <w:rPr>
          <w:rFonts w:hint="eastAsia" w:ascii="宋体" w:hAnsi="宋体" w:eastAsia="宋体" w:cs="宋体"/>
        </w:rPr>
        <w:t>有关的数据、情况和技术资料。若贵方需要，我方愿意提供我方做出的一切承诺的证明材料。</w:t>
      </w:r>
    </w:p>
    <w:p w14:paraId="385D6C44">
      <w:pPr>
        <w:pStyle w:val="7"/>
        <w:bidi w:val="0"/>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、我方已详细审核全部响应文件，包括响应文件修改书（如有的话）、参考资料及有关附件，确认无误。</w:t>
      </w:r>
    </w:p>
    <w:p w14:paraId="0D677755">
      <w:pPr>
        <w:pStyle w:val="7"/>
        <w:bidi w:val="0"/>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、我方承诺：采购人若需追加采购本项目磋商文件所列相关服务的，在不改变合同其他实质性条款的前提下，按相同或更优惠的折扣率保证服务。</w:t>
      </w:r>
    </w:p>
    <w:p w14:paraId="011E37EC">
      <w:pPr>
        <w:pStyle w:val="7"/>
        <w:bidi w:val="0"/>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、我方承诺接受磋商文件中《合同条款》的全部条款且无任何异议。</w:t>
      </w:r>
    </w:p>
    <w:p w14:paraId="0A9E44AB">
      <w:pPr>
        <w:pStyle w:val="7"/>
        <w:bidi w:val="0"/>
        <w:rPr>
          <w:rFonts w:hint="eastAsia" w:ascii="宋体" w:hAnsi="宋体" w:eastAsia="宋体" w:cs="宋体"/>
        </w:rPr>
      </w:pPr>
      <w:r>
        <w:rPr>
          <w:rFonts w:hint="eastAsia" w:ascii="宋体" w:hAnsi="宋体" w:eastAsia="宋体" w:cs="宋体"/>
          <w:lang w:val="en-US" w:eastAsia="zh-CN"/>
        </w:rPr>
        <w:t>14</w:t>
      </w:r>
      <w:r>
        <w:rPr>
          <w:rFonts w:hint="eastAsia" w:ascii="宋体" w:hAnsi="宋体" w:eastAsia="宋体" w:cs="宋体"/>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4ED47DFC">
      <w:pPr>
        <w:pStyle w:val="7"/>
        <w:bidi w:val="0"/>
        <w:rPr>
          <w:rFonts w:hint="eastAsia" w:ascii="宋体" w:hAnsi="宋体" w:eastAsia="宋体" w:cs="宋体"/>
        </w:rPr>
      </w:pPr>
      <w:r>
        <w:rPr>
          <w:rFonts w:hint="eastAsia" w:ascii="宋体" w:hAnsi="宋体" w:eastAsia="宋体" w:cs="宋体"/>
          <w:lang w:eastAsia="zh-CN"/>
        </w:rPr>
        <w:t>（1）提</w:t>
      </w:r>
      <w:r>
        <w:rPr>
          <w:rFonts w:hint="eastAsia" w:ascii="宋体" w:hAnsi="宋体" w:eastAsia="宋体" w:cs="宋体"/>
        </w:rPr>
        <w:t>供虚假材料谋取成交、成交的；</w:t>
      </w:r>
    </w:p>
    <w:p w14:paraId="4F5675FB">
      <w:pPr>
        <w:pStyle w:val="7"/>
        <w:bidi w:val="0"/>
        <w:rPr>
          <w:rFonts w:hint="eastAsia" w:ascii="宋体" w:hAnsi="宋体" w:eastAsia="宋体" w:cs="宋体"/>
        </w:rPr>
      </w:pPr>
      <w:r>
        <w:rPr>
          <w:rFonts w:hint="eastAsia" w:ascii="宋体" w:hAnsi="宋体" w:eastAsia="宋体" w:cs="宋体"/>
        </w:rPr>
        <w:t>（2）采取不正当手段诋毁、排挤其他</w:t>
      </w:r>
      <w:r>
        <w:rPr>
          <w:rFonts w:hint="eastAsia" w:ascii="宋体" w:hAnsi="宋体" w:eastAsia="宋体" w:cs="宋体"/>
          <w:lang w:eastAsia="zh-CN"/>
        </w:rPr>
        <w:t>供应商</w:t>
      </w:r>
      <w:r>
        <w:rPr>
          <w:rFonts w:hint="eastAsia" w:ascii="宋体" w:hAnsi="宋体" w:eastAsia="宋体" w:cs="宋体"/>
        </w:rPr>
        <w:t>的；</w:t>
      </w:r>
    </w:p>
    <w:p w14:paraId="4B236A64">
      <w:pPr>
        <w:pStyle w:val="7"/>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与采购人、其它</w:t>
      </w:r>
      <w:r>
        <w:rPr>
          <w:rFonts w:hint="eastAsia" w:ascii="宋体" w:hAnsi="宋体" w:eastAsia="宋体" w:cs="宋体"/>
          <w:lang w:eastAsia="zh-CN"/>
        </w:rPr>
        <w:t>供应商</w:t>
      </w:r>
      <w:r>
        <w:rPr>
          <w:rFonts w:hint="eastAsia" w:ascii="宋体" w:hAnsi="宋体" w:eastAsia="宋体" w:cs="宋体"/>
        </w:rPr>
        <w:t>或者采购代理机构工作人员恶意串通的</w:t>
      </w:r>
    </w:p>
    <w:p w14:paraId="0362F187">
      <w:pPr>
        <w:pStyle w:val="7"/>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向采购人、采购代理机构工作人员行贿或者提供其他不正当利益</w:t>
      </w:r>
      <w:r>
        <w:rPr>
          <w:rFonts w:hint="eastAsia" w:ascii="宋体" w:hAnsi="宋体" w:eastAsia="宋体" w:cs="宋体"/>
          <w:lang w:eastAsia="zh-CN"/>
        </w:rPr>
        <w:t>的；</w:t>
      </w:r>
    </w:p>
    <w:p w14:paraId="43EEF62E">
      <w:pPr>
        <w:pStyle w:val="7"/>
        <w:bidi w:val="0"/>
        <w:rPr>
          <w:rFonts w:hint="eastAsia" w:ascii="宋体" w:hAnsi="宋体" w:eastAsia="宋体" w:cs="宋体"/>
        </w:rPr>
      </w:pPr>
      <w:r>
        <w:rPr>
          <w:rFonts w:hint="eastAsia" w:ascii="宋体" w:hAnsi="宋体" w:eastAsia="宋体" w:cs="宋体"/>
        </w:rPr>
        <w:t>（5）未经采购代理机构同意，在采购过程中与采购人进行协商磋商的；</w:t>
      </w:r>
    </w:p>
    <w:p w14:paraId="395FCC64">
      <w:pPr>
        <w:pStyle w:val="7"/>
        <w:bidi w:val="0"/>
        <w:rPr>
          <w:rFonts w:hint="eastAsia" w:ascii="宋体" w:hAnsi="宋体" w:eastAsia="宋体" w:cs="宋体"/>
        </w:rPr>
      </w:pPr>
      <w:r>
        <w:rPr>
          <w:rFonts w:hint="eastAsia" w:ascii="宋体" w:hAnsi="宋体" w:eastAsia="宋体" w:cs="宋体"/>
        </w:rPr>
        <w:t>（6）拒绝有关部门监督检查或提供虚假情况的。</w:t>
      </w:r>
    </w:p>
    <w:p w14:paraId="1386B491">
      <w:pPr>
        <w:pStyle w:val="7"/>
        <w:bidi w:val="0"/>
        <w:rPr>
          <w:rFonts w:hint="eastAsia" w:ascii="宋体" w:hAnsi="宋体" w:eastAsia="宋体" w:cs="宋体"/>
        </w:rPr>
      </w:pPr>
    </w:p>
    <w:p w14:paraId="68773773">
      <w:pPr>
        <w:pStyle w:val="7"/>
        <w:bidi w:val="0"/>
        <w:rPr>
          <w:rFonts w:hint="eastAsia" w:ascii="宋体" w:hAnsi="宋体" w:eastAsia="宋体" w:cs="宋体"/>
        </w:rPr>
      </w:pPr>
      <w:r>
        <w:rPr>
          <w:rFonts w:hint="eastAsia" w:ascii="宋体" w:hAnsi="宋体" w:eastAsia="宋体" w:cs="宋体"/>
        </w:rPr>
        <w:t>所有有关本</w:t>
      </w:r>
      <w:r>
        <w:rPr>
          <w:rFonts w:hint="eastAsia" w:cs="宋体"/>
          <w:lang w:val="en-US" w:eastAsia="zh-CN"/>
        </w:rPr>
        <w:t>项目</w:t>
      </w:r>
      <w:r>
        <w:rPr>
          <w:rFonts w:hint="eastAsia" w:ascii="宋体" w:hAnsi="宋体" w:eastAsia="宋体" w:cs="宋体"/>
        </w:rPr>
        <w:t>的一切往来联系方式为：</w:t>
      </w:r>
    </w:p>
    <w:p w14:paraId="4164902B">
      <w:pPr>
        <w:pStyle w:val="7"/>
        <w:bidi w:val="0"/>
        <w:rPr>
          <w:rFonts w:hint="eastAsia" w:ascii="宋体" w:hAnsi="宋体" w:eastAsia="宋体" w:cs="宋体"/>
        </w:rPr>
      </w:pPr>
      <w:r>
        <w:rPr>
          <w:rFonts w:hint="eastAsia" w:ascii="宋体" w:hAnsi="宋体" w:eastAsia="宋体" w:cs="宋体"/>
        </w:rPr>
        <w:t>地址</w:t>
      </w:r>
      <w:r>
        <w:rPr>
          <w:rFonts w:hint="eastAsia" w:ascii="宋体" w:hAnsi="宋体" w:eastAsia="宋体" w:cs="宋体"/>
          <w:lang w:eastAsia="zh-CN"/>
        </w:rPr>
        <w:t>：</w:t>
      </w:r>
      <w:r>
        <w:rPr>
          <w:rFonts w:hint="eastAsia" w:ascii="宋体" w:hAnsi="宋体" w:eastAsia="宋体" w:cs="宋体"/>
          <w:u w:val="single"/>
        </w:rPr>
        <w:t xml:space="preserve">                                </w:t>
      </w:r>
    </w:p>
    <w:p w14:paraId="45A0C3CC">
      <w:pPr>
        <w:pStyle w:val="7"/>
        <w:bidi w:val="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xml:space="preserve">                                </w:t>
      </w:r>
    </w:p>
    <w:p w14:paraId="7D0E92D0">
      <w:pPr>
        <w:pStyle w:val="7"/>
        <w:bidi w:val="0"/>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p>
    <w:p w14:paraId="181B69B6">
      <w:pPr>
        <w:pStyle w:val="7"/>
        <w:bidi w:val="0"/>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14:paraId="7D08F646">
      <w:pPr>
        <w:pStyle w:val="7"/>
        <w:bidi w:val="0"/>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代表姓名：</w:t>
      </w:r>
      <w:r>
        <w:rPr>
          <w:rFonts w:hint="eastAsia" w:ascii="宋体" w:hAnsi="宋体" w:eastAsia="宋体" w:cs="宋体"/>
          <w:u w:val="single"/>
        </w:rPr>
        <w:t xml:space="preserve">                                </w:t>
      </w:r>
    </w:p>
    <w:p w14:paraId="42E256D0">
      <w:pPr>
        <w:pStyle w:val="7"/>
        <w:bidi w:val="0"/>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代表联系电话：</w:t>
      </w:r>
      <w:r>
        <w:rPr>
          <w:rFonts w:hint="eastAsia" w:ascii="宋体" w:hAnsi="宋体" w:eastAsia="宋体" w:cs="宋体"/>
          <w:u w:val="single"/>
        </w:rPr>
        <w:t xml:space="preserve">          </w:t>
      </w:r>
      <w:r>
        <w:rPr>
          <w:rFonts w:hint="eastAsia" w:ascii="宋体" w:hAnsi="宋体" w:eastAsia="宋体" w:cs="宋体"/>
        </w:rPr>
        <w:t>（办公）</w:t>
      </w:r>
      <w:r>
        <w:rPr>
          <w:rFonts w:hint="eastAsia" w:ascii="宋体" w:hAnsi="宋体" w:eastAsia="宋体" w:cs="宋体"/>
          <w:u w:val="single"/>
        </w:rPr>
        <w:t xml:space="preserve">          </w:t>
      </w:r>
      <w:r>
        <w:rPr>
          <w:rFonts w:hint="eastAsia" w:ascii="宋体" w:hAnsi="宋体" w:eastAsia="宋体" w:cs="宋体"/>
        </w:rPr>
        <w:t>（移动）</w:t>
      </w:r>
    </w:p>
    <w:p w14:paraId="1CA0BC9E">
      <w:pPr>
        <w:pStyle w:val="7"/>
        <w:bidi w:val="0"/>
        <w:rPr>
          <w:rFonts w:hint="eastAsia" w:ascii="宋体" w:hAnsi="宋体" w:eastAsia="宋体" w:cs="宋体"/>
        </w:rPr>
      </w:pPr>
      <w:r>
        <w:rPr>
          <w:rFonts w:hint="eastAsia" w:ascii="宋体" w:hAnsi="宋体" w:eastAsia="宋体" w:cs="宋体"/>
        </w:rPr>
        <w:t>E-mail：</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2B25DEFA">
      <w:pPr>
        <w:pStyle w:val="7"/>
        <w:bidi w:val="0"/>
        <w:rPr>
          <w:rFonts w:hint="eastAsia" w:ascii="宋体" w:hAnsi="宋体" w:eastAsia="宋体" w:cs="宋体"/>
          <w:lang w:val="en-US" w:eastAsia="zh-CN"/>
        </w:rPr>
      </w:pPr>
    </w:p>
    <w:p w14:paraId="5CC94DFD">
      <w:pPr>
        <w:pStyle w:val="7"/>
        <w:bidi w:val="0"/>
        <w:rPr>
          <w:rFonts w:hint="eastAsia" w:ascii="宋体" w:hAnsi="宋体" w:eastAsia="宋体" w:cs="宋体"/>
          <w:lang w:val="en-US" w:eastAsia="zh-CN"/>
        </w:rPr>
      </w:pPr>
    </w:p>
    <w:p w14:paraId="1BBB587F">
      <w:pPr>
        <w:pStyle w:val="7"/>
        <w:bidi w:val="0"/>
        <w:ind w:leftChars="90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（盖章）</w:t>
      </w:r>
    </w:p>
    <w:p w14:paraId="7CBF7D2F">
      <w:pPr>
        <w:pStyle w:val="7"/>
        <w:bidi w:val="0"/>
        <w:ind w:leftChars="900"/>
        <w:rPr>
          <w:rFonts w:hint="eastAsia" w:ascii="宋体" w:hAnsi="宋体" w:eastAsia="宋体" w:cs="宋体"/>
        </w:rPr>
      </w:pPr>
      <w:r>
        <w:rPr>
          <w:rFonts w:hint="eastAsia" w:ascii="宋体" w:hAnsi="宋体" w:eastAsia="宋体" w:cs="宋体"/>
          <w:lang w:eastAsia="zh-CN"/>
        </w:rPr>
        <w:t>法定代表人或供应商</w:t>
      </w:r>
      <w:r>
        <w:rPr>
          <w:rFonts w:hint="eastAsia" w:ascii="宋体" w:hAnsi="宋体" w:eastAsia="宋体" w:cs="宋体"/>
        </w:rPr>
        <w:t>代表(签字</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07C8F55">
      <w:pPr>
        <w:pStyle w:val="7"/>
        <w:bidi w:val="0"/>
        <w:ind w:leftChars="900"/>
        <w:rPr>
          <w:rFonts w:hint="eastAsia" w:ascii="宋体" w:hAnsi="宋体" w:eastAsia="宋体" w:cs="宋体"/>
        </w:rPr>
      </w:pP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期</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7D421BCF">
      <w:pPr>
        <w:rPr>
          <w:rFonts w:hint="eastAsia" w:ascii="宋体" w:hAnsi="宋体" w:eastAsia="宋体" w:cs="宋体"/>
          <w:b/>
          <w:bCs/>
          <w:highlight w:val="none"/>
        </w:rPr>
      </w:pPr>
      <w:r>
        <w:rPr>
          <w:rFonts w:hint="eastAsia" w:ascii="宋体" w:hAnsi="宋体" w:eastAsia="宋体" w:cs="宋体"/>
          <w:b/>
          <w:bCs/>
          <w:highlight w:val="none"/>
        </w:rPr>
        <w:br w:type="page"/>
      </w:r>
    </w:p>
    <w:p w14:paraId="70D77DB9">
      <w:pPr>
        <w:pStyle w:val="5"/>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4.报价表</w:t>
      </w:r>
    </w:p>
    <w:p w14:paraId="6E314E6B">
      <w:pPr>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报价一览表</w:t>
      </w:r>
    </w:p>
    <w:p w14:paraId="6ED0B407">
      <w:pPr>
        <w:bidi w:val="0"/>
        <w:rPr>
          <w:rFonts w:hint="eastAsia" w:ascii="宋体" w:hAnsi="宋体" w:eastAsia="宋体" w:cs="宋体"/>
          <w:highlight w:val="none"/>
        </w:rPr>
      </w:pPr>
      <w:r>
        <w:rPr>
          <w:rFonts w:hint="eastAsia" w:ascii="宋体" w:hAnsi="宋体" w:eastAsia="宋体" w:cs="宋体"/>
          <w:highlight w:val="none"/>
        </w:rPr>
        <w:t>项目编号：</w:t>
      </w:r>
      <w:r>
        <w:rPr>
          <w:rFonts w:hint="eastAsia" w:ascii="华文中宋" w:hAnsi="华文中宋" w:eastAsia="华文中宋"/>
          <w:color w:val="auto"/>
          <w:sz w:val="21"/>
          <w:szCs w:val="21"/>
          <w:u w:val="single"/>
        </w:rPr>
        <w:t xml:space="preserve">                                              </w:t>
      </w:r>
    </w:p>
    <w:p w14:paraId="14882164">
      <w:pPr>
        <w:bidi w:val="0"/>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名称：</w:t>
      </w:r>
      <w:r>
        <w:rPr>
          <w:rFonts w:hint="eastAsia" w:ascii="华文中宋" w:hAnsi="华文中宋" w:eastAsia="华文中宋"/>
          <w:color w:val="auto"/>
          <w:sz w:val="21"/>
          <w:szCs w:val="21"/>
          <w:u w:val="single"/>
        </w:rPr>
        <w:t xml:space="preserve">                                              </w:t>
      </w:r>
    </w:p>
    <w:p w14:paraId="35EC9440">
      <w:pPr>
        <w:bidi w:val="0"/>
        <w:jc w:val="right"/>
        <w:rPr>
          <w:rFonts w:hint="eastAsia" w:ascii="宋体" w:hAnsi="宋体" w:eastAsia="宋体" w:cs="宋体"/>
          <w:highlight w:val="none"/>
        </w:rPr>
      </w:pPr>
      <w:r>
        <w:rPr>
          <w:rFonts w:hint="eastAsia" w:ascii="宋体" w:hAnsi="宋体" w:eastAsia="宋体" w:cs="宋体"/>
          <w:highlight w:val="none"/>
        </w:rPr>
        <w:t>单位：元/人民币</w:t>
      </w:r>
    </w:p>
    <w:tbl>
      <w:tblPr>
        <w:tblStyle w:val="1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5585"/>
      </w:tblGrid>
      <w:tr w14:paraId="7E5C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restart"/>
            <w:noWrap w:val="0"/>
            <w:vAlign w:val="center"/>
          </w:tcPr>
          <w:p w14:paraId="00600021">
            <w:pPr>
              <w:pStyle w:val="14"/>
              <w:bidi w:val="0"/>
              <w:rPr>
                <w:rFonts w:hint="eastAsia" w:ascii="宋体" w:hAnsi="宋体" w:eastAsia="宋体" w:cs="宋体"/>
                <w:lang w:eastAsia="zh-CN"/>
              </w:rPr>
            </w:pPr>
            <w:r>
              <w:rPr>
                <w:rFonts w:hint="eastAsia" w:ascii="宋体" w:hAnsi="宋体" w:eastAsia="宋体" w:cs="宋体"/>
                <w:lang w:val="en-US" w:eastAsia="zh-CN"/>
              </w:rPr>
              <w:t>磋商</w:t>
            </w:r>
            <w:r>
              <w:rPr>
                <w:rFonts w:hint="eastAsia" w:ascii="宋体" w:hAnsi="宋体" w:eastAsia="宋体" w:cs="宋体"/>
                <w:lang w:eastAsia="zh-CN"/>
              </w:rPr>
              <w:t>报价（元）</w:t>
            </w:r>
          </w:p>
        </w:tc>
        <w:tc>
          <w:tcPr>
            <w:tcW w:w="5585" w:type="dxa"/>
            <w:noWrap w:val="0"/>
            <w:vAlign w:val="center"/>
          </w:tcPr>
          <w:p w14:paraId="72B630FA">
            <w:pPr>
              <w:pStyle w:val="14"/>
              <w:bidi w:val="0"/>
              <w:jc w:val="left"/>
              <w:rPr>
                <w:rFonts w:hint="eastAsia" w:ascii="宋体" w:hAnsi="宋体" w:eastAsia="宋体" w:cs="宋体"/>
                <w:lang w:eastAsia="zh-CN"/>
              </w:rPr>
            </w:pPr>
            <w:r>
              <w:rPr>
                <w:rFonts w:hint="eastAsia" w:ascii="宋体" w:hAnsi="宋体" w:eastAsia="宋体" w:cs="宋体"/>
                <w:lang w:eastAsia="zh-CN"/>
              </w:rPr>
              <w:t>大写：</w:t>
            </w:r>
          </w:p>
        </w:tc>
      </w:tr>
      <w:tr w14:paraId="4E01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vMerge w:val="continue"/>
            <w:noWrap w:val="0"/>
            <w:vAlign w:val="center"/>
          </w:tcPr>
          <w:p w14:paraId="05CB3D12">
            <w:pPr>
              <w:pStyle w:val="14"/>
              <w:bidi w:val="0"/>
              <w:rPr>
                <w:rFonts w:hint="eastAsia" w:ascii="宋体" w:hAnsi="宋体" w:eastAsia="宋体" w:cs="宋体"/>
              </w:rPr>
            </w:pPr>
          </w:p>
        </w:tc>
        <w:tc>
          <w:tcPr>
            <w:tcW w:w="5585" w:type="dxa"/>
            <w:noWrap w:val="0"/>
            <w:vAlign w:val="center"/>
          </w:tcPr>
          <w:p w14:paraId="0659C892">
            <w:pPr>
              <w:pStyle w:val="14"/>
              <w:bidi w:val="0"/>
              <w:jc w:val="left"/>
              <w:rPr>
                <w:rFonts w:hint="eastAsia" w:ascii="宋体" w:hAnsi="宋体" w:eastAsia="宋体" w:cs="宋体"/>
                <w:lang w:eastAsia="zh-CN"/>
              </w:rPr>
            </w:pPr>
            <w:r>
              <w:rPr>
                <w:rFonts w:hint="eastAsia" w:ascii="宋体" w:hAnsi="宋体" w:eastAsia="宋体" w:cs="宋体"/>
                <w:lang w:eastAsia="zh-CN"/>
              </w:rPr>
              <w:t>小写：</w:t>
            </w:r>
          </w:p>
        </w:tc>
      </w:tr>
      <w:tr w14:paraId="3349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noWrap w:val="0"/>
            <w:vAlign w:val="center"/>
          </w:tcPr>
          <w:p w14:paraId="49772942">
            <w:pPr>
              <w:pStyle w:val="14"/>
              <w:bidi w:val="0"/>
              <w:rPr>
                <w:rFonts w:hint="default" w:ascii="宋体" w:hAnsi="宋体" w:eastAsia="宋体" w:cs="宋体"/>
                <w:lang w:val="en-US" w:eastAsia="zh-CN"/>
              </w:rPr>
            </w:pPr>
            <w:r>
              <w:rPr>
                <w:rFonts w:hint="eastAsia" w:cs="宋体"/>
                <w:lang w:val="en-US" w:eastAsia="zh-CN"/>
              </w:rPr>
              <w:t>合同履行地点</w:t>
            </w:r>
          </w:p>
        </w:tc>
        <w:tc>
          <w:tcPr>
            <w:tcW w:w="5585" w:type="dxa"/>
            <w:noWrap w:val="0"/>
            <w:vAlign w:val="center"/>
          </w:tcPr>
          <w:p w14:paraId="4FE1E075">
            <w:pPr>
              <w:pStyle w:val="14"/>
              <w:bidi w:val="0"/>
              <w:rPr>
                <w:rFonts w:hint="eastAsia" w:ascii="宋体" w:hAnsi="宋体" w:eastAsia="宋体" w:cs="宋体"/>
                <w:lang w:eastAsia="zh-CN"/>
              </w:rPr>
            </w:pPr>
          </w:p>
        </w:tc>
      </w:tr>
      <w:tr w14:paraId="649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254" w:type="dxa"/>
            <w:noWrap w:val="0"/>
            <w:vAlign w:val="center"/>
          </w:tcPr>
          <w:p w14:paraId="5508C3BC">
            <w:pPr>
              <w:pStyle w:val="14"/>
              <w:bidi w:val="0"/>
              <w:rPr>
                <w:rFonts w:hint="eastAsia" w:ascii="宋体" w:hAnsi="宋体" w:eastAsia="宋体" w:cs="宋体"/>
                <w:lang w:eastAsia="zh-CN"/>
              </w:rPr>
            </w:pPr>
            <w:r>
              <w:rPr>
                <w:rFonts w:hint="eastAsia" w:ascii="宋体" w:hAnsi="宋体" w:eastAsia="宋体" w:cs="宋体"/>
                <w:lang w:eastAsia="zh-CN"/>
              </w:rPr>
              <w:t>合同</w:t>
            </w:r>
            <w:r>
              <w:rPr>
                <w:rFonts w:hint="eastAsia" w:cs="宋体"/>
                <w:lang w:val="en-US" w:eastAsia="zh-CN"/>
              </w:rPr>
              <w:t>履行</w:t>
            </w:r>
            <w:r>
              <w:rPr>
                <w:rFonts w:hint="eastAsia" w:ascii="宋体" w:hAnsi="宋体" w:eastAsia="宋体" w:cs="宋体"/>
                <w:lang w:eastAsia="zh-CN"/>
              </w:rPr>
              <w:t>期限</w:t>
            </w:r>
          </w:p>
        </w:tc>
        <w:tc>
          <w:tcPr>
            <w:tcW w:w="5585" w:type="dxa"/>
            <w:noWrap w:val="0"/>
            <w:vAlign w:val="center"/>
          </w:tcPr>
          <w:p w14:paraId="3CE56872">
            <w:pPr>
              <w:pStyle w:val="14"/>
              <w:bidi w:val="0"/>
              <w:rPr>
                <w:rFonts w:hint="eastAsia" w:ascii="宋体" w:hAnsi="宋体" w:eastAsia="宋体" w:cs="宋体"/>
                <w:lang w:eastAsia="zh-CN"/>
              </w:rPr>
            </w:pPr>
          </w:p>
        </w:tc>
      </w:tr>
      <w:tr w14:paraId="597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3254" w:type="dxa"/>
            <w:noWrap w:val="0"/>
            <w:vAlign w:val="center"/>
          </w:tcPr>
          <w:p w14:paraId="1050A7B8">
            <w:pPr>
              <w:pStyle w:val="14"/>
              <w:bidi w:val="0"/>
              <w:rPr>
                <w:rFonts w:hint="eastAsia" w:ascii="宋体" w:hAnsi="宋体" w:eastAsia="宋体" w:cs="宋体"/>
                <w:lang w:eastAsia="zh-CN"/>
              </w:rPr>
            </w:pPr>
            <w:r>
              <w:rPr>
                <w:rFonts w:hint="eastAsia" w:ascii="宋体" w:hAnsi="宋体" w:eastAsia="宋体" w:cs="宋体"/>
                <w:lang w:eastAsia="zh-CN"/>
              </w:rPr>
              <w:t>备注</w:t>
            </w:r>
          </w:p>
        </w:tc>
        <w:tc>
          <w:tcPr>
            <w:tcW w:w="5585" w:type="dxa"/>
            <w:noWrap w:val="0"/>
            <w:vAlign w:val="center"/>
          </w:tcPr>
          <w:p w14:paraId="430892AA">
            <w:pPr>
              <w:pStyle w:val="14"/>
              <w:bidi w:val="0"/>
              <w:rPr>
                <w:rFonts w:hint="eastAsia" w:ascii="宋体" w:hAnsi="宋体" w:eastAsia="宋体" w:cs="宋体"/>
                <w:lang w:eastAsia="zh-CN"/>
              </w:rPr>
            </w:pPr>
          </w:p>
        </w:tc>
      </w:tr>
    </w:tbl>
    <w:p w14:paraId="3D8BCDB4">
      <w:pPr>
        <w:adjustRightInd/>
        <w:spacing w:line="400" w:lineRule="exact"/>
        <w:jc w:val="both"/>
        <w:textAlignment w:val="auto"/>
        <w:rPr>
          <w:rFonts w:hint="eastAsia" w:ascii="宋体" w:hAnsi="宋体" w:eastAsia="宋体" w:cs="宋体"/>
          <w:kern w:val="2"/>
          <w:sz w:val="21"/>
          <w:szCs w:val="21"/>
          <w:highlight w:val="none"/>
        </w:rPr>
      </w:pPr>
    </w:p>
    <w:p w14:paraId="3E429ABF">
      <w:pPr>
        <w:widowControl w:val="0"/>
        <w:bidi w:val="0"/>
        <w:adjustRightInd w:val="0"/>
        <w:spacing w:line="360" w:lineRule="auto"/>
        <w:textAlignment w:val="baseline"/>
        <w:rPr>
          <w:rFonts w:hint="eastAsia" w:ascii="宋体" w:hAnsi="宋体" w:eastAsia="宋体" w:cs="宋体"/>
          <w:sz w:val="24"/>
          <w:highlight w:val="none"/>
          <w:u w:val="single"/>
          <w:lang w:val="en-US" w:eastAsia="zh-CN" w:bidi="ar-SA"/>
        </w:rPr>
      </w:pPr>
    </w:p>
    <w:p w14:paraId="10BB92C3">
      <w:pPr>
        <w:widowControl w:val="0"/>
        <w:bidi w:val="0"/>
        <w:adjustRightInd w:val="0"/>
        <w:spacing w:line="360" w:lineRule="auto"/>
        <w:ind w:leftChars="900"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供应商(公章)：</w:t>
      </w:r>
      <w:r>
        <w:rPr>
          <w:rFonts w:hint="eastAsia" w:ascii="宋体" w:hAnsi="宋体" w:eastAsia="宋体" w:cs="宋体"/>
          <w:sz w:val="24"/>
          <w:highlight w:val="none"/>
          <w:u w:val="single"/>
          <w:lang w:val="en-US" w:eastAsia="zh-CN" w:bidi="ar-SA"/>
        </w:rPr>
        <w:t xml:space="preserve">                                 </w:t>
      </w:r>
    </w:p>
    <w:p w14:paraId="047D67C8">
      <w:pPr>
        <w:widowControl w:val="0"/>
        <w:bidi w:val="0"/>
        <w:adjustRightInd w:val="0"/>
        <w:spacing w:line="360" w:lineRule="auto"/>
        <w:ind w:leftChars="900"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法定代表人或供应商代表(签字）：</w:t>
      </w:r>
      <w:r>
        <w:rPr>
          <w:rFonts w:hint="eastAsia" w:ascii="宋体" w:hAnsi="宋体" w:eastAsia="宋体" w:cs="宋体"/>
          <w:sz w:val="24"/>
          <w:highlight w:val="none"/>
          <w:u w:val="single"/>
          <w:lang w:val="en-US" w:eastAsia="zh-CN" w:bidi="ar-SA"/>
        </w:rPr>
        <w:t xml:space="preserve">                </w:t>
      </w:r>
    </w:p>
    <w:p w14:paraId="28D9061A">
      <w:pPr>
        <w:widowControl w:val="0"/>
        <w:bidi w:val="0"/>
        <w:adjustRightInd w:val="0"/>
        <w:spacing w:line="360" w:lineRule="auto"/>
        <w:ind w:leftChars="900"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bidi="ar-SA"/>
        </w:rPr>
        <w:t>日 期：</w:t>
      </w:r>
      <w:r>
        <w:rPr>
          <w:rFonts w:hint="eastAsia" w:ascii="宋体" w:hAnsi="宋体" w:eastAsia="宋体" w:cs="宋体"/>
          <w:sz w:val="24"/>
          <w:highlight w:val="none"/>
          <w:u w:val="single"/>
          <w:lang w:val="en-US" w:eastAsia="zh-CN" w:bidi="ar-SA"/>
        </w:rPr>
        <w:t xml:space="preserve">                                        </w:t>
      </w:r>
    </w:p>
    <w:p w14:paraId="5BFC3536">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B69E55C">
      <w:pPr>
        <w:pStyle w:val="5"/>
        <w:bidi w:val="0"/>
        <w:rPr>
          <w:rFonts w:hint="eastAsia"/>
          <w:lang w:val="en-US" w:eastAsia="zh-CN"/>
        </w:rPr>
      </w:pPr>
      <w:r>
        <w:rPr>
          <w:rFonts w:hint="eastAsia"/>
          <w:lang w:val="en-US" w:eastAsia="zh-CN"/>
        </w:rPr>
        <w:t>5.商务技术偏离表</w:t>
      </w:r>
    </w:p>
    <w:p w14:paraId="7AB32C5D">
      <w:pPr>
        <w:widowControl w:val="0"/>
        <w:numPr>
          <w:ilvl w:val="0"/>
          <w:numId w:val="0"/>
        </w:numPr>
        <w:bidi w:val="0"/>
        <w:adjustRightInd w:val="0"/>
        <w:spacing w:line="360" w:lineRule="auto"/>
        <w:textAlignment w:val="baseline"/>
        <w:rPr>
          <w:rFonts w:hint="eastAsia" w:cs="宋体"/>
          <w:sz w:val="24"/>
          <w:highlight w:val="none"/>
          <w:lang w:val="en-US" w:eastAsia="zh-CN" w:bidi="ar-SA"/>
        </w:rPr>
      </w:pPr>
    </w:p>
    <w:p w14:paraId="2412F88B">
      <w:pPr>
        <w:widowControl w:val="0"/>
        <w:numPr>
          <w:ilvl w:val="0"/>
          <w:numId w:val="0"/>
        </w:numPr>
        <w:bidi w:val="0"/>
        <w:adjustRightInd w:val="0"/>
        <w:spacing w:line="360" w:lineRule="auto"/>
        <w:jc w:val="center"/>
        <w:textAlignment w:val="baseline"/>
        <w:rPr>
          <w:rFonts w:hint="eastAsia" w:cs="宋体"/>
          <w:sz w:val="24"/>
          <w:highlight w:val="none"/>
          <w:lang w:val="en-US" w:eastAsia="zh-CN" w:bidi="ar-SA"/>
        </w:rPr>
      </w:pPr>
      <w:r>
        <w:rPr>
          <w:rFonts w:hint="eastAsia" w:cs="宋体"/>
          <w:sz w:val="24"/>
          <w:highlight w:val="none"/>
          <w:lang w:val="en-US" w:eastAsia="zh-CN" w:bidi="ar-SA"/>
        </w:rPr>
        <w:t>商务技术偏离表</w:t>
      </w:r>
    </w:p>
    <w:tbl>
      <w:tblPr>
        <w:tblStyle w:val="18"/>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848"/>
        <w:gridCol w:w="1848"/>
        <w:gridCol w:w="1849"/>
        <w:gridCol w:w="1518"/>
      </w:tblGrid>
      <w:tr w14:paraId="04A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6FDED64">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序号</w:t>
            </w:r>
          </w:p>
        </w:tc>
        <w:tc>
          <w:tcPr>
            <w:tcW w:w="1848" w:type="dxa"/>
          </w:tcPr>
          <w:p w14:paraId="6F7E2BCF">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磋商文件要求</w:t>
            </w:r>
          </w:p>
        </w:tc>
        <w:tc>
          <w:tcPr>
            <w:tcW w:w="1848" w:type="dxa"/>
          </w:tcPr>
          <w:p w14:paraId="0AB558D0">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响应情况</w:t>
            </w:r>
          </w:p>
        </w:tc>
        <w:tc>
          <w:tcPr>
            <w:tcW w:w="1849" w:type="dxa"/>
          </w:tcPr>
          <w:p w14:paraId="6F2F9C6D">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正/负偏离</w:t>
            </w:r>
          </w:p>
        </w:tc>
        <w:tc>
          <w:tcPr>
            <w:tcW w:w="1518" w:type="dxa"/>
          </w:tcPr>
          <w:p w14:paraId="5C9CA8EE">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理由</w:t>
            </w:r>
          </w:p>
        </w:tc>
      </w:tr>
      <w:tr w14:paraId="0716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75A9F599">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1</w:t>
            </w:r>
          </w:p>
        </w:tc>
        <w:tc>
          <w:tcPr>
            <w:tcW w:w="1848" w:type="dxa"/>
          </w:tcPr>
          <w:p w14:paraId="2E9B88ED">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8" w:type="dxa"/>
          </w:tcPr>
          <w:p w14:paraId="2E54F8B3">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9" w:type="dxa"/>
          </w:tcPr>
          <w:p w14:paraId="2F5BFAEA">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518" w:type="dxa"/>
          </w:tcPr>
          <w:p w14:paraId="3FD36012">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r>
      <w:tr w14:paraId="07D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2A48F057">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2</w:t>
            </w:r>
          </w:p>
        </w:tc>
        <w:tc>
          <w:tcPr>
            <w:tcW w:w="1848" w:type="dxa"/>
          </w:tcPr>
          <w:p w14:paraId="45091315">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8" w:type="dxa"/>
          </w:tcPr>
          <w:p w14:paraId="652578D7">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9" w:type="dxa"/>
          </w:tcPr>
          <w:p w14:paraId="194E97F8">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518" w:type="dxa"/>
          </w:tcPr>
          <w:p w14:paraId="2DB8BAFC">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r>
      <w:tr w14:paraId="0B7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4693114A">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3</w:t>
            </w:r>
          </w:p>
        </w:tc>
        <w:tc>
          <w:tcPr>
            <w:tcW w:w="1848" w:type="dxa"/>
          </w:tcPr>
          <w:p w14:paraId="0A1EF9A0">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8" w:type="dxa"/>
          </w:tcPr>
          <w:p w14:paraId="66936B0C">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9" w:type="dxa"/>
          </w:tcPr>
          <w:p w14:paraId="185006A2">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518" w:type="dxa"/>
          </w:tcPr>
          <w:p w14:paraId="5BB93E44">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r>
      <w:tr w14:paraId="08D9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186B34FD">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r>
              <w:rPr>
                <w:rFonts w:hint="eastAsia" w:cs="宋体"/>
                <w:sz w:val="24"/>
                <w:highlight w:val="none"/>
                <w:vertAlign w:val="baseline"/>
                <w:lang w:val="en-US" w:eastAsia="zh-CN" w:bidi="ar-SA"/>
              </w:rPr>
              <w:t>…</w:t>
            </w:r>
          </w:p>
        </w:tc>
        <w:tc>
          <w:tcPr>
            <w:tcW w:w="1848" w:type="dxa"/>
          </w:tcPr>
          <w:p w14:paraId="455185BD">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8" w:type="dxa"/>
          </w:tcPr>
          <w:p w14:paraId="19C3946D">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9" w:type="dxa"/>
          </w:tcPr>
          <w:p w14:paraId="250EA7B6">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518" w:type="dxa"/>
          </w:tcPr>
          <w:p w14:paraId="1C68B2F7">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r>
      <w:tr w14:paraId="217F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14:paraId="6CB8EBF2">
            <w:pPr>
              <w:widowControl w:val="0"/>
              <w:numPr>
                <w:ilvl w:val="0"/>
                <w:numId w:val="0"/>
              </w:numPr>
              <w:bidi w:val="0"/>
              <w:adjustRightInd w:val="0"/>
              <w:spacing w:line="360" w:lineRule="auto"/>
              <w:jc w:val="center"/>
              <w:textAlignment w:val="baseline"/>
              <w:rPr>
                <w:rFonts w:hint="eastAsia" w:cs="宋体"/>
                <w:sz w:val="24"/>
                <w:highlight w:val="none"/>
                <w:vertAlign w:val="baseline"/>
                <w:lang w:val="en-US" w:eastAsia="zh-CN" w:bidi="ar-SA"/>
              </w:rPr>
            </w:pPr>
            <w:r>
              <w:rPr>
                <w:rFonts w:hint="eastAsia" w:cs="宋体"/>
                <w:sz w:val="24"/>
                <w:highlight w:val="none"/>
                <w:vertAlign w:val="baseline"/>
                <w:lang w:val="en-US" w:eastAsia="zh-CN" w:bidi="ar-SA"/>
              </w:rPr>
              <w:t>…</w:t>
            </w:r>
          </w:p>
        </w:tc>
        <w:tc>
          <w:tcPr>
            <w:tcW w:w="1848" w:type="dxa"/>
          </w:tcPr>
          <w:p w14:paraId="2FC37261">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8" w:type="dxa"/>
          </w:tcPr>
          <w:p w14:paraId="79FCB3B4">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849" w:type="dxa"/>
          </w:tcPr>
          <w:p w14:paraId="5AAB67D5">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c>
          <w:tcPr>
            <w:tcW w:w="1518" w:type="dxa"/>
          </w:tcPr>
          <w:p w14:paraId="393BA422">
            <w:pPr>
              <w:widowControl w:val="0"/>
              <w:numPr>
                <w:ilvl w:val="0"/>
                <w:numId w:val="0"/>
              </w:numPr>
              <w:bidi w:val="0"/>
              <w:adjustRightInd w:val="0"/>
              <w:spacing w:line="360" w:lineRule="auto"/>
              <w:jc w:val="center"/>
              <w:textAlignment w:val="baseline"/>
              <w:rPr>
                <w:rFonts w:hint="default" w:cs="宋体"/>
                <w:sz w:val="24"/>
                <w:highlight w:val="none"/>
                <w:vertAlign w:val="baseline"/>
                <w:lang w:val="en-US" w:eastAsia="zh-CN" w:bidi="ar-SA"/>
              </w:rPr>
            </w:pPr>
          </w:p>
        </w:tc>
      </w:tr>
    </w:tbl>
    <w:p w14:paraId="0C109ECD">
      <w:pPr>
        <w:widowControl w:val="0"/>
        <w:numPr>
          <w:ilvl w:val="0"/>
          <w:numId w:val="0"/>
        </w:numPr>
        <w:bidi w:val="0"/>
        <w:adjustRightInd w:val="0"/>
        <w:spacing w:line="360" w:lineRule="auto"/>
        <w:jc w:val="center"/>
        <w:textAlignment w:val="baseline"/>
        <w:rPr>
          <w:rFonts w:hint="default" w:cs="宋体"/>
          <w:sz w:val="24"/>
          <w:highlight w:val="none"/>
          <w:lang w:val="en-US" w:eastAsia="zh-CN" w:bidi="ar-SA"/>
        </w:rPr>
      </w:pPr>
    </w:p>
    <w:p w14:paraId="0B917360">
      <w:pPr>
        <w:pStyle w:val="7"/>
        <w:bidi w:val="0"/>
        <w:ind w:left="0" w:leftChars="0" w:firstLine="0" w:firstLineChars="0"/>
        <w:rPr>
          <w:rFonts w:hint="eastAsia" w:ascii="宋体" w:hAnsi="宋体" w:eastAsia="宋体" w:cs="宋体"/>
        </w:rPr>
      </w:pPr>
      <w:r>
        <w:rPr>
          <w:rFonts w:hint="eastAsia" w:ascii="宋体" w:hAnsi="宋体" w:eastAsia="宋体" w:cs="宋体"/>
        </w:rPr>
        <w:t>填表说明：</w:t>
      </w:r>
    </w:p>
    <w:p w14:paraId="728E54B5">
      <w:pPr>
        <w:pStyle w:val="7"/>
        <w:bidi w:val="0"/>
        <w:rPr>
          <w:rFonts w:hint="eastAsia" w:ascii="宋体" w:hAnsi="宋体" w:eastAsia="宋体" w:cs="宋体"/>
        </w:rPr>
      </w:pPr>
      <w:r>
        <w:rPr>
          <w:rFonts w:hint="eastAsia" w:ascii="宋体" w:hAnsi="宋体" w:eastAsia="宋体" w:cs="宋体"/>
        </w:rPr>
        <w:t>1．“偏离说明”一栏由供应商对偏离的情况做详细说明。</w:t>
      </w:r>
    </w:p>
    <w:p w14:paraId="232491C1">
      <w:pPr>
        <w:pStyle w:val="7"/>
        <w:bidi w:val="0"/>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lang w:val="en-US" w:eastAsia="zh-CN"/>
        </w:rPr>
        <w:t>供应商应对照磋商文件商务、技术要求，反映所提供服务对磋商文件的商务、技术要求的全部正/负偏离或无偏离（优于磋商文件要求的为正偏离、低于磋商文件要求得为负偏离、满足磋商文件要求为无偏离）情况。在本表中做出偏离说明（正偏离、负偏离、无偏离）的项目。</w:t>
      </w:r>
    </w:p>
    <w:p w14:paraId="66232FB2">
      <w:pPr>
        <w:rPr>
          <w:rFonts w:hint="eastAsia" w:ascii="宋体" w:hAnsi="宋体" w:eastAsia="宋体" w:cs="宋体"/>
          <w:highlight w:val="none"/>
          <w:lang w:val="fr-FR" w:eastAsia="zh-CN"/>
        </w:rPr>
      </w:pPr>
    </w:p>
    <w:p w14:paraId="65462CF0">
      <w:pPr>
        <w:rPr>
          <w:rFonts w:hint="eastAsia" w:ascii="宋体" w:hAnsi="宋体" w:eastAsia="宋体" w:cs="宋体"/>
          <w:highlight w:val="none"/>
          <w:lang w:val="fr-FR" w:eastAsia="zh-CN"/>
        </w:rPr>
      </w:pPr>
    </w:p>
    <w:p w14:paraId="06B7CA7C">
      <w:pPr>
        <w:rPr>
          <w:rFonts w:hint="eastAsia" w:ascii="宋体" w:hAnsi="宋体" w:eastAsia="宋体" w:cs="宋体"/>
          <w:highlight w:val="none"/>
          <w:lang w:val="fr-FR" w:eastAsia="zh-CN"/>
        </w:rPr>
      </w:pPr>
    </w:p>
    <w:p w14:paraId="1A9A6D30">
      <w:pPr>
        <w:rPr>
          <w:rFonts w:hint="eastAsia" w:ascii="宋体" w:hAnsi="宋体" w:eastAsia="宋体" w:cs="宋体"/>
          <w:highlight w:val="none"/>
          <w:lang w:val="fr-FR" w:eastAsia="zh-CN"/>
        </w:rPr>
      </w:pPr>
    </w:p>
    <w:p w14:paraId="69C4A0AC">
      <w:pPr>
        <w:rPr>
          <w:rFonts w:hint="eastAsia" w:ascii="宋体" w:hAnsi="宋体" w:eastAsia="宋体" w:cs="宋体"/>
          <w:highlight w:val="none"/>
          <w:lang w:val="fr-FR" w:eastAsia="zh-CN"/>
        </w:rPr>
      </w:pPr>
    </w:p>
    <w:p w14:paraId="6270722E">
      <w:pPr>
        <w:widowControl w:val="0"/>
        <w:bidi w:val="0"/>
        <w:adjustRightInd w:val="0"/>
        <w:spacing w:line="360" w:lineRule="auto"/>
        <w:ind w:leftChars="900"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供应商(公章)：</w:t>
      </w:r>
      <w:r>
        <w:rPr>
          <w:rFonts w:hint="eastAsia" w:ascii="宋体" w:hAnsi="宋体" w:eastAsia="宋体" w:cs="宋体"/>
          <w:sz w:val="24"/>
          <w:highlight w:val="none"/>
          <w:u w:val="single"/>
          <w:lang w:val="en-US" w:eastAsia="zh-CN" w:bidi="ar-SA"/>
        </w:rPr>
        <w:t xml:space="preserve">                                 </w:t>
      </w:r>
    </w:p>
    <w:p w14:paraId="78F3FB2D">
      <w:pPr>
        <w:widowControl w:val="0"/>
        <w:bidi w:val="0"/>
        <w:adjustRightInd w:val="0"/>
        <w:spacing w:line="360" w:lineRule="auto"/>
        <w:ind w:leftChars="900" w:firstLine="480" w:firstLineChars="200"/>
        <w:textAlignment w:val="baseline"/>
        <w:rPr>
          <w:rFonts w:hint="eastAsia" w:ascii="宋体" w:hAnsi="宋体" w:eastAsia="宋体" w:cs="宋体"/>
          <w:sz w:val="24"/>
          <w:highlight w:val="none"/>
          <w:lang w:val="en-US" w:eastAsia="zh-CN" w:bidi="ar-SA"/>
        </w:rPr>
      </w:pPr>
      <w:r>
        <w:rPr>
          <w:rFonts w:hint="eastAsia" w:ascii="宋体" w:hAnsi="宋体" w:eastAsia="宋体" w:cs="宋体"/>
          <w:sz w:val="24"/>
          <w:highlight w:val="none"/>
          <w:lang w:val="en-US" w:eastAsia="zh-CN" w:bidi="ar-SA"/>
        </w:rPr>
        <w:t>法定代表人或供应商代表(签字）：</w:t>
      </w:r>
      <w:r>
        <w:rPr>
          <w:rFonts w:hint="eastAsia" w:ascii="宋体" w:hAnsi="宋体" w:eastAsia="宋体" w:cs="宋体"/>
          <w:sz w:val="24"/>
          <w:highlight w:val="none"/>
          <w:u w:val="single"/>
          <w:lang w:val="en-US" w:eastAsia="zh-CN" w:bidi="ar-SA"/>
        </w:rPr>
        <w:t xml:space="preserve">                </w:t>
      </w:r>
    </w:p>
    <w:p w14:paraId="24028EEF">
      <w:pPr>
        <w:widowControl w:val="0"/>
        <w:bidi w:val="0"/>
        <w:adjustRightInd w:val="0"/>
        <w:spacing w:line="360" w:lineRule="auto"/>
        <w:ind w:leftChars="900" w:firstLine="480" w:firstLineChars="200"/>
        <w:textAlignment w:val="baseline"/>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bidi="ar-SA"/>
        </w:rPr>
        <w:t>日 期：</w:t>
      </w:r>
      <w:r>
        <w:rPr>
          <w:rFonts w:hint="eastAsia" w:ascii="宋体" w:hAnsi="宋体" w:eastAsia="宋体" w:cs="宋体"/>
          <w:sz w:val="24"/>
          <w:highlight w:val="none"/>
          <w:u w:val="single"/>
          <w:lang w:val="en-US" w:eastAsia="zh-CN" w:bidi="ar-SA"/>
        </w:rPr>
        <w:t xml:space="preserve">                                        </w:t>
      </w:r>
    </w:p>
    <w:p w14:paraId="5CDB29EA">
      <w:pPr>
        <w:widowControl w:val="0"/>
        <w:bidi w:val="0"/>
        <w:adjustRightInd w:val="0"/>
        <w:spacing w:line="360" w:lineRule="auto"/>
        <w:ind w:firstLine="480" w:firstLineChars="200"/>
        <w:textAlignment w:val="baseline"/>
        <w:rPr>
          <w:rFonts w:hint="eastAsia" w:ascii="宋体" w:hAnsi="宋体" w:eastAsia="宋体" w:cs="宋体"/>
          <w:sz w:val="24"/>
          <w:highlight w:val="none"/>
          <w:lang w:val="en-US" w:eastAsia="zh-CN" w:bidi="ar-SA"/>
        </w:rPr>
      </w:pPr>
    </w:p>
    <w:p w14:paraId="7A1BED39">
      <w:pPr>
        <w:rPr>
          <w:rFonts w:hint="eastAsia" w:ascii="宋体" w:hAnsi="宋体" w:eastAsia="宋体" w:cs="宋体"/>
          <w:highlight w:val="none"/>
          <w:lang w:val="fr-FR" w:eastAsia="zh-CN"/>
        </w:rPr>
      </w:pPr>
      <w:r>
        <w:rPr>
          <w:rFonts w:hint="eastAsia" w:ascii="宋体" w:hAnsi="宋体" w:eastAsia="宋体" w:cs="宋体"/>
          <w:highlight w:val="none"/>
          <w:lang w:val="fr-FR" w:eastAsia="zh-CN"/>
        </w:rPr>
        <w:br w:type="page"/>
      </w:r>
    </w:p>
    <w:p w14:paraId="7AF2B6D3">
      <w:pPr>
        <w:pStyle w:val="5"/>
        <w:bidi w:val="0"/>
        <w:rPr>
          <w:rFonts w:hint="eastAsia" w:ascii="宋体" w:hAnsi="宋体" w:eastAsia="宋体" w:cs="宋体"/>
          <w:b/>
          <w:sz w:val="24"/>
          <w:szCs w:val="24"/>
          <w:highlight w:val="none"/>
        </w:rPr>
      </w:pPr>
      <w:r>
        <w:rPr>
          <w:rFonts w:hint="eastAsia" w:cs="宋体"/>
          <w:b/>
          <w:kern w:val="0"/>
          <w:sz w:val="24"/>
          <w:szCs w:val="24"/>
          <w:highlight w:val="none"/>
          <w:lang w:val="en-US" w:eastAsia="zh-CN"/>
        </w:rPr>
        <w:t>6</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磋商文件递交截止日前</w:t>
      </w:r>
      <w:r>
        <w:rPr>
          <w:rFonts w:hint="eastAsia" w:cs="宋体"/>
          <w:b/>
          <w:kern w:val="0"/>
          <w:sz w:val="24"/>
          <w:szCs w:val="24"/>
          <w:highlight w:val="none"/>
          <w:lang w:eastAsia="zh-CN"/>
        </w:rPr>
        <w:t>三年</w:t>
      </w:r>
      <w:r>
        <w:rPr>
          <w:rFonts w:hint="eastAsia" w:ascii="宋体" w:hAnsi="宋体" w:eastAsia="宋体" w:cs="宋体"/>
          <w:b/>
          <w:kern w:val="0"/>
          <w:sz w:val="24"/>
          <w:szCs w:val="24"/>
          <w:highlight w:val="none"/>
        </w:rPr>
        <w:t>内同类项目合同案例列表及相关证明资料</w:t>
      </w:r>
    </w:p>
    <w:p w14:paraId="594B1510">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近</w:t>
      </w:r>
      <w:r>
        <w:rPr>
          <w:rFonts w:hint="eastAsia" w:cs="宋体"/>
          <w:b/>
          <w:bCs/>
          <w:highlight w:val="none"/>
          <w:lang w:val="en-US" w:eastAsia="zh-CN"/>
        </w:rPr>
        <w:t>三</w:t>
      </w:r>
      <w:r>
        <w:rPr>
          <w:rFonts w:hint="eastAsia" w:ascii="宋体" w:hAnsi="宋体" w:eastAsia="宋体" w:cs="宋体"/>
          <w:b/>
          <w:bCs/>
          <w:highlight w:val="none"/>
          <w:lang w:val="en-US" w:eastAsia="zh-CN"/>
        </w:rPr>
        <w:t>年磋商供应商同类项目案例及相关证明资料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8"/>
        <w:gridCol w:w="2437"/>
        <w:gridCol w:w="1807"/>
        <w:gridCol w:w="1312"/>
        <w:gridCol w:w="948"/>
      </w:tblGrid>
      <w:tr w14:paraId="228F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5" w:type="dxa"/>
            <w:noWrap w:val="0"/>
            <w:vAlign w:val="center"/>
          </w:tcPr>
          <w:p w14:paraId="5AD2F57F">
            <w:pPr>
              <w:pStyle w:val="14"/>
              <w:bidi w:val="0"/>
              <w:rPr>
                <w:rFonts w:hint="eastAsia" w:ascii="宋体" w:hAnsi="宋体" w:eastAsia="宋体" w:cs="宋体"/>
              </w:rPr>
            </w:pPr>
            <w:r>
              <w:rPr>
                <w:rFonts w:hint="eastAsia" w:ascii="宋体" w:hAnsi="宋体" w:eastAsia="宋体" w:cs="宋体"/>
              </w:rPr>
              <w:t>序号</w:t>
            </w:r>
          </w:p>
        </w:tc>
        <w:tc>
          <w:tcPr>
            <w:tcW w:w="1748" w:type="dxa"/>
            <w:noWrap w:val="0"/>
            <w:vAlign w:val="center"/>
          </w:tcPr>
          <w:p w14:paraId="20F425C0">
            <w:pPr>
              <w:pStyle w:val="14"/>
              <w:bidi w:val="0"/>
              <w:rPr>
                <w:rFonts w:hint="eastAsia" w:ascii="宋体" w:hAnsi="宋体" w:eastAsia="宋体" w:cs="宋体"/>
              </w:rPr>
            </w:pPr>
            <w:r>
              <w:rPr>
                <w:rFonts w:hint="eastAsia" w:ascii="宋体" w:hAnsi="宋体" w:eastAsia="宋体" w:cs="宋体"/>
              </w:rPr>
              <w:t>用户单位</w:t>
            </w:r>
          </w:p>
        </w:tc>
        <w:tc>
          <w:tcPr>
            <w:tcW w:w="2437" w:type="dxa"/>
            <w:noWrap w:val="0"/>
            <w:vAlign w:val="center"/>
          </w:tcPr>
          <w:p w14:paraId="332961F7">
            <w:pPr>
              <w:pStyle w:val="14"/>
              <w:bidi w:val="0"/>
              <w:rPr>
                <w:rFonts w:hint="eastAsia" w:ascii="宋体" w:hAnsi="宋体" w:eastAsia="宋体" w:cs="宋体"/>
              </w:rPr>
            </w:pPr>
            <w:r>
              <w:rPr>
                <w:rFonts w:hint="eastAsia" w:ascii="宋体" w:hAnsi="宋体" w:eastAsia="宋体" w:cs="宋体"/>
              </w:rPr>
              <w:t>项目名称</w:t>
            </w:r>
          </w:p>
        </w:tc>
        <w:tc>
          <w:tcPr>
            <w:tcW w:w="1807" w:type="dxa"/>
            <w:noWrap w:val="0"/>
            <w:vAlign w:val="center"/>
          </w:tcPr>
          <w:p w14:paraId="611E7D1F">
            <w:pPr>
              <w:pStyle w:val="14"/>
              <w:bidi w:val="0"/>
              <w:rPr>
                <w:rFonts w:hint="eastAsia" w:ascii="宋体" w:hAnsi="宋体" w:eastAsia="宋体" w:cs="宋体"/>
              </w:rPr>
            </w:pPr>
            <w:r>
              <w:rPr>
                <w:rFonts w:hint="eastAsia" w:ascii="宋体" w:hAnsi="宋体" w:eastAsia="宋体" w:cs="宋体"/>
              </w:rPr>
              <w:t>合同签订时间</w:t>
            </w:r>
          </w:p>
        </w:tc>
        <w:tc>
          <w:tcPr>
            <w:tcW w:w="1312" w:type="dxa"/>
            <w:noWrap w:val="0"/>
            <w:vAlign w:val="center"/>
          </w:tcPr>
          <w:p w14:paraId="056C72A3">
            <w:pPr>
              <w:pStyle w:val="14"/>
              <w:bidi w:val="0"/>
              <w:rPr>
                <w:rFonts w:hint="eastAsia" w:ascii="宋体" w:hAnsi="宋体" w:eastAsia="宋体" w:cs="宋体"/>
              </w:rPr>
            </w:pPr>
            <w:r>
              <w:rPr>
                <w:rFonts w:hint="eastAsia" w:ascii="宋体" w:hAnsi="宋体" w:eastAsia="宋体" w:cs="宋体"/>
              </w:rPr>
              <w:t>用户评价</w:t>
            </w:r>
          </w:p>
        </w:tc>
        <w:tc>
          <w:tcPr>
            <w:tcW w:w="948" w:type="dxa"/>
            <w:noWrap w:val="0"/>
            <w:vAlign w:val="center"/>
          </w:tcPr>
          <w:p w14:paraId="0C34C82D">
            <w:pPr>
              <w:pStyle w:val="14"/>
              <w:bidi w:val="0"/>
              <w:rPr>
                <w:rFonts w:hint="eastAsia" w:ascii="宋体" w:hAnsi="宋体" w:eastAsia="宋体" w:cs="宋体"/>
              </w:rPr>
            </w:pPr>
            <w:r>
              <w:rPr>
                <w:rFonts w:hint="eastAsia" w:ascii="宋体" w:hAnsi="宋体" w:eastAsia="宋体" w:cs="宋体"/>
              </w:rPr>
              <w:t>备注</w:t>
            </w:r>
          </w:p>
        </w:tc>
      </w:tr>
      <w:tr w14:paraId="3371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25" w:type="dxa"/>
            <w:noWrap w:val="0"/>
            <w:vAlign w:val="center"/>
          </w:tcPr>
          <w:p w14:paraId="14609B64">
            <w:pPr>
              <w:pStyle w:val="14"/>
              <w:bidi w:val="0"/>
              <w:rPr>
                <w:rFonts w:hint="eastAsia" w:ascii="宋体" w:hAnsi="宋体" w:eastAsia="宋体" w:cs="宋体"/>
              </w:rPr>
            </w:pPr>
            <w:r>
              <w:rPr>
                <w:rFonts w:hint="eastAsia" w:ascii="宋体" w:hAnsi="宋体" w:eastAsia="宋体" w:cs="宋体"/>
              </w:rPr>
              <w:t>1</w:t>
            </w:r>
          </w:p>
        </w:tc>
        <w:tc>
          <w:tcPr>
            <w:tcW w:w="1748" w:type="dxa"/>
            <w:noWrap w:val="0"/>
            <w:vAlign w:val="center"/>
          </w:tcPr>
          <w:p w14:paraId="5B5E3FD3">
            <w:pPr>
              <w:pStyle w:val="14"/>
              <w:bidi w:val="0"/>
              <w:rPr>
                <w:rFonts w:hint="eastAsia" w:ascii="宋体" w:hAnsi="宋体" w:eastAsia="宋体" w:cs="宋体"/>
              </w:rPr>
            </w:pPr>
          </w:p>
        </w:tc>
        <w:tc>
          <w:tcPr>
            <w:tcW w:w="2437" w:type="dxa"/>
            <w:noWrap w:val="0"/>
            <w:vAlign w:val="center"/>
          </w:tcPr>
          <w:p w14:paraId="746F0F40">
            <w:pPr>
              <w:pStyle w:val="14"/>
              <w:bidi w:val="0"/>
              <w:rPr>
                <w:rFonts w:hint="eastAsia" w:ascii="宋体" w:hAnsi="宋体" w:eastAsia="宋体" w:cs="宋体"/>
              </w:rPr>
            </w:pPr>
          </w:p>
        </w:tc>
        <w:tc>
          <w:tcPr>
            <w:tcW w:w="1807" w:type="dxa"/>
            <w:noWrap w:val="0"/>
            <w:vAlign w:val="center"/>
          </w:tcPr>
          <w:p w14:paraId="2A608D55">
            <w:pPr>
              <w:pStyle w:val="14"/>
              <w:bidi w:val="0"/>
              <w:rPr>
                <w:rFonts w:hint="eastAsia" w:ascii="宋体" w:hAnsi="宋体" w:eastAsia="宋体" w:cs="宋体"/>
              </w:rPr>
            </w:pPr>
          </w:p>
        </w:tc>
        <w:tc>
          <w:tcPr>
            <w:tcW w:w="1312" w:type="dxa"/>
            <w:noWrap w:val="0"/>
            <w:vAlign w:val="top"/>
          </w:tcPr>
          <w:p w14:paraId="4908ED42">
            <w:pPr>
              <w:pStyle w:val="14"/>
              <w:bidi w:val="0"/>
              <w:rPr>
                <w:rFonts w:hint="eastAsia" w:ascii="宋体" w:hAnsi="宋体" w:eastAsia="宋体" w:cs="宋体"/>
              </w:rPr>
            </w:pPr>
          </w:p>
        </w:tc>
        <w:tc>
          <w:tcPr>
            <w:tcW w:w="948" w:type="dxa"/>
            <w:noWrap w:val="0"/>
            <w:vAlign w:val="center"/>
          </w:tcPr>
          <w:p w14:paraId="4C78B859">
            <w:pPr>
              <w:pStyle w:val="14"/>
              <w:bidi w:val="0"/>
              <w:rPr>
                <w:rFonts w:hint="eastAsia" w:ascii="宋体" w:hAnsi="宋体" w:eastAsia="宋体" w:cs="宋体"/>
              </w:rPr>
            </w:pPr>
          </w:p>
        </w:tc>
      </w:tr>
      <w:tr w14:paraId="1C6A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25" w:type="dxa"/>
            <w:noWrap w:val="0"/>
            <w:vAlign w:val="center"/>
          </w:tcPr>
          <w:p w14:paraId="0F0DC627">
            <w:pPr>
              <w:pStyle w:val="14"/>
              <w:bidi w:val="0"/>
              <w:rPr>
                <w:rFonts w:hint="eastAsia" w:ascii="宋体" w:hAnsi="宋体" w:eastAsia="宋体" w:cs="宋体"/>
              </w:rPr>
            </w:pPr>
            <w:r>
              <w:rPr>
                <w:rFonts w:hint="eastAsia" w:ascii="宋体" w:hAnsi="宋体" w:eastAsia="宋体" w:cs="宋体"/>
              </w:rPr>
              <w:t>2</w:t>
            </w:r>
          </w:p>
        </w:tc>
        <w:tc>
          <w:tcPr>
            <w:tcW w:w="1748" w:type="dxa"/>
            <w:noWrap w:val="0"/>
            <w:vAlign w:val="center"/>
          </w:tcPr>
          <w:p w14:paraId="50F183D8">
            <w:pPr>
              <w:pStyle w:val="14"/>
              <w:bidi w:val="0"/>
              <w:rPr>
                <w:rFonts w:hint="eastAsia" w:ascii="宋体" w:hAnsi="宋体" w:eastAsia="宋体" w:cs="宋体"/>
              </w:rPr>
            </w:pPr>
          </w:p>
        </w:tc>
        <w:tc>
          <w:tcPr>
            <w:tcW w:w="2437" w:type="dxa"/>
            <w:noWrap w:val="0"/>
            <w:vAlign w:val="center"/>
          </w:tcPr>
          <w:p w14:paraId="2F386F1A">
            <w:pPr>
              <w:pStyle w:val="14"/>
              <w:bidi w:val="0"/>
              <w:rPr>
                <w:rFonts w:hint="eastAsia" w:ascii="宋体" w:hAnsi="宋体" w:eastAsia="宋体" w:cs="宋体"/>
              </w:rPr>
            </w:pPr>
          </w:p>
        </w:tc>
        <w:tc>
          <w:tcPr>
            <w:tcW w:w="1807" w:type="dxa"/>
            <w:noWrap w:val="0"/>
            <w:vAlign w:val="center"/>
          </w:tcPr>
          <w:p w14:paraId="71A94B8C">
            <w:pPr>
              <w:pStyle w:val="14"/>
              <w:bidi w:val="0"/>
              <w:rPr>
                <w:rFonts w:hint="eastAsia" w:ascii="宋体" w:hAnsi="宋体" w:eastAsia="宋体" w:cs="宋体"/>
              </w:rPr>
            </w:pPr>
          </w:p>
        </w:tc>
        <w:tc>
          <w:tcPr>
            <w:tcW w:w="1312" w:type="dxa"/>
            <w:noWrap w:val="0"/>
            <w:vAlign w:val="top"/>
          </w:tcPr>
          <w:p w14:paraId="49597525">
            <w:pPr>
              <w:pStyle w:val="14"/>
              <w:bidi w:val="0"/>
              <w:rPr>
                <w:rFonts w:hint="eastAsia" w:ascii="宋体" w:hAnsi="宋体" w:eastAsia="宋体" w:cs="宋体"/>
              </w:rPr>
            </w:pPr>
          </w:p>
        </w:tc>
        <w:tc>
          <w:tcPr>
            <w:tcW w:w="948" w:type="dxa"/>
            <w:noWrap w:val="0"/>
            <w:vAlign w:val="center"/>
          </w:tcPr>
          <w:p w14:paraId="2F94ECC0">
            <w:pPr>
              <w:pStyle w:val="14"/>
              <w:bidi w:val="0"/>
              <w:rPr>
                <w:rFonts w:hint="eastAsia" w:ascii="宋体" w:hAnsi="宋体" w:eastAsia="宋体" w:cs="宋体"/>
              </w:rPr>
            </w:pPr>
          </w:p>
        </w:tc>
      </w:tr>
      <w:tr w14:paraId="27C0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5" w:type="dxa"/>
            <w:noWrap w:val="0"/>
            <w:vAlign w:val="center"/>
          </w:tcPr>
          <w:p w14:paraId="0700E813">
            <w:pPr>
              <w:pStyle w:val="14"/>
              <w:bidi w:val="0"/>
              <w:rPr>
                <w:rFonts w:hint="eastAsia" w:ascii="宋体" w:hAnsi="宋体" w:eastAsia="宋体" w:cs="宋体"/>
              </w:rPr>
            </w:pPr>
            <w:r>
              <w:rPr>
                <w:rFonts w:hint="eastAsia" w:ascii="宋体" w:hAnsi="宋体" w:eastAsia="宋体" w:cs="宋体"/>
              </w:rPr>
              <w:t>3</w:t>
            </w:r>
          </w:p>
        </w:tc>
        <w:tc>
          <w:tcPr>
            <w:tcW w:w="1748" w:type="dxa"/>
            <w:noWrap w:val="0"/>
            <w:vAlign w:val="center"/>
          </w:tcPr>
          <w:p w14:paraId="39735624">
            <w:pPr>
              <w:pStyle w:val="14"/>
              <w:bidi w:val="0"/>
              <w:rPr>
                <w:rFonts w:hint="eastAsia" w:ascii="宋体" w:hAnsi="宋体" w:eastAsia="宋体" w:cs="宋体"/>
              </w:rPr>
            </w:pPr>
          </w:p>
        </w:tc>
        <w:tc>
          <w:tcPr>
            <w:tcW w:w="2437" w:type="dxa"/>
            <w:noWrap w:val="0"/>
            <w:vAlign w:val="center"/>
          </w:tcPr>
          <w:p w14:paraId="5DAA66D9">
            <w:pPr>
              <w:pStyle w:val="14"/>
              <w:bidi w:val="0"/>
              <w:rPr>
                <w:rFonts w:hint="eastAsia" w:ascii="宋体" w:hAnsi="宋体" w:eastAsia="宋体" w:cs="宋体"/>
              </w:rPr>
            </w:pPr>
          </w:p>
        </w:tc>
        <w:tc>
          <w:tcPr>
            <w:tcW w:w="1807" w:type="dxa"/>
            <w:noWrap w:val="0"/>
            <w:vAlign w:val="center"/>
          </w:tcPr>
          <w:p w14:paraId="0CE96479">
            <w:pPr>
              <w:pStyle w:val="14"/>
              <w:bidi w:val="0"/>
              <w:rPr>
                <w:rFonts w:hint="eastAsia" w:ascii="宋体" w:hAnsi="宋体" w:eastAsia="宋体" w:cs="宋体"/>
              </w:rPr>
            </w:pPr>
          </w:p>
        </w:tc>
        <w:tc>
          <w:tcPr>
            <w:tcW w:w="1312" w:type="dxa"/>
            <w:noWrap w:val="0"/>
            <w:vAlign w:val="top"/>
          </w:tcPr>
          <w:p w14:paraId="7F18E6C5">
            <w:pPr>
              <w:pStyle w:val="14"/>
              <w:bidi w:val="0"/>
              <w:rPr>
                <w:rFonts w:hint="eastAsia" w:ascii="宋体" w:hAnsi="宋体" w:eastAsia="宋体" w:cs="宋体"/>
              </w:rPr>
            </w:pPr>
          </w:p>
        </w:tc>
        <w:tc>
          <w:tcPr>
            <w:tcW w:w="948" w:type="dxa"/>
            <w:noWrap w:val="0"/>
            <w:vAlign w:val="center"/>
          </w:tcPr>
          <w:p w14:paraId="1A92E800">
            <w:pPr>
              <w:pStyle w:val="14"/>
              <w:bidi w:val="0"/>
              <w:rPr>
                <w:rFonts w:hint="eastAsia" w:ascii="宋体" w:hAnsi="宋体" w:eastAsia="宋体" w:cs="宋体"/>
              </w:rPr>
            </w:pPr>
          </w:p>
        </w:tc>
      </w:tr>
      <w:tr w14:paraId="1E60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25" w:type="dxa"/>
            <w:noWrap w:val="0"/>
            <w:vAlign w:val="center"/>
          </w:tcPr>
          <w:p w14:paraId="6F87B927">
            <w:pPr>
              <w:pStyle w:val="14"/>
              <w:bidi w:val="0"/>
              <w:rPr>
                <w:rFonts w:hint="eastAsia" w:ascii="宋体" w:hAnsi="宋体" w:eastAsia="宋体" w:cs="宋体"/>
              </w:rPr>
            </w:pPr>
            <w:r>
              <w:rPr>
                <w:rFonts w:hint="eastAsia" w:ascii="宋体" w:hAnsi="宋体" w:eastAsia="宋体" w:cs="宋体"/>
              </w:rPr>
              <w:t>...</w:t>
            </w:r>
          </w:p>
        </w:tc>
        <w:tc>
          <w:tcPr>
            <w:tcW w:w="1748" w:type="dxa"/>
            <w:noWrap w:val="0"/>
            <w:vAlign w:val="center"/>
          </w:tcPr>
          <w:p w14:paraId="0F73D953">
            <w:pPr>
              <w:pStyle w:val="14"/>
              <w:bidi w:val="0"/>
              <w:rPr>
                <w:rFonts w:hint="eastAsia" w:ascii="宋体" w:hAnsi="宋体" w:eastAsia="宋体" w:cs="宋体"/>
              </w:rPr>
            </w:pPr>
          </w:p>
        </w:tc>
        <w:tc>
          <w:tcPr>
            <w:tcW w:w="2437" w:type="dxa"/>
            <w:noWrap w:val="0"/>
            <w:vAlign w:val="center"/>
          </w:tcPr>
          <w:p w14:paraId="04A1ABAC">
            <w:pPr>
              <w:pStyle w:val="14"/>
              <w:bidi w:val="0"/>
              <w:rPr>
                <w:rFonts w:hint="eastAsia" w:ascii="宋体" w:hAnsi="宋体" w:eastAsia="宋体" w:cs="宋体"/>
              </w:rPr>
            </w:pPr>
          </w:p>
        </w:tc>
        <w:tc>
          <w:tcPr>
            <w:tcW w:w="1807" w:type="dxa"/>
            <w:noWrap w:val="0"/>
            <w:vAlign w:val="center"/>
          </w:tcPr>
          <w:p w14:paraId="048E010B">
            <w:pPr>
              <w:pStyle w:val="14"/>
              <w:bidi w:val="0"/>
              <w:rPr>
                <w:rFonts w:hint="eastAsia" w:ascii="宋体" w:hAnsi="宋体" w:eastAsia="宋体" w:cs="宋体"/>
              </w:rPr>
            </w:pPr>
          </w:p>
        </w:tc>
        <w:tc>
          <w:tcPr>
            <w:tcW w:w="1312" w:type="dxa"/>
            <w:noWrap w:val="0"/>
            <w:vAlign w:val="top"/>
          </w:tcPr>
          <w:p w14:paraId="16F14746">
            <w:pPr>
              <w:pStyle w:val="14"/>
              <w:bidi w:val="0"/>
              <w:rPr>
                <w:rFonts w:hint="eastAsia" w:ascii="宋体" w:hAnsi="宋体" w:eastAsia="宋体" w:cs="宋体"/>
              </w:rPr>
            </w:pPr>
          </w:p>
        </w:tc>
        <w:tc>
          <w:tcPr>
            <w:tcW w:w="948" w:type="dxa"/>
            <w:noWrap w:val="0"/>
            <w:vAlign w:val="center"/>
          </w:tcPr>
          <w:p w14:paraId="18220388">
            <w:pPr>
              <w:pStyle w:val="14"/>
              <w:bidi w:val="0"/>
              <w:rPr>
                <w:rFonts w:hint="eastAsia" w:ascii="宋体" w:hAnsi="宋体" w:eastAsia="宋体" w:cs="宋体"/>
              </w:rPr>
            </w:pPr>
          </w:p>
        </w:tc>
      </w:tr>
    </w:tbl>
    <w:p w14:paraId="10EA6E3A">
      <w:pPr>
        <w:pStyle w:val="7"/>
        <w:bidi w:val="0"/>
        <w:rPr>
          <w:rFonts w:hint="eastAsia" w:ascii="宋体" w:hAnsi="宋体" w:eastAsia="宋体" w:cs="宋体"/>
          <w:highlight w:val="none"/>
        </w:rPr>
      </w:pPr>
    </w:p>
    <w:p w14:paraId="001FDFFE">
      <w:pPr>
        <w:pStyle w:val="7"/>
        <w:bidi w:val="0"/>
        <w:rPr>
          <w:rFonts w:hint="eastAsia" w:ascii="宋体" w:hAnsi="宋体" w:eastAsia="宋体" w:cs="宋体"/>
          <w:highlight w:val="none"/>
        </w:rPr>
      </w:pPr>
      <w:r>
        <w:rPr>
          <w:rFonts w:hint="eastAsia" w:ascii="宋体" w:hAnsi="宋体" w:eastAsia="宋体" w:cs="宋体"/>
          <w:highlight w:val="none"/>
        </w:rPr>
        <w:t>注：每个业绩表后附相关业绩证明材料复印件或影印件，并标明序号。</w:t>
      </w:r>
    </w:p>
    <w:p w14:paraId="385B934D">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280CA084">
      <w:pPr>
        <w:pStyle w:val="5"/>
        <w:bidi w:val="0"/>
        <w:rPr>
          <w:rFonts w:hint="eastAsia" w:ascii="宋体" w:hAnsi="宋体" w:eastAsia="宋体" w:cs="宋体"/>
          <w:highlight w:val="none"/>
          <w:lang w:val="en-US" w:eastAsia="zh-CN"/>
        </w:rPr>
      </w:pPr>
      <w:r>
        <w:rPr>
          <w:rFonts w:hint="eastAsia" w:cs="宋体"/>
          <w:highlight w:val="none"/>
          <w:lang w:val="en-US" w:eastAsia="zh-CN"/>
        </w:rPr>
        <w:t>7</w:t>
      </w:r>
      <w:r>
        <w:rPr>
          <w:rFonts w:hint="eastAsia" w:ascii="宋体" w:hAnsi="宋体" w:eastAsia="宋体" w:cs="宋体"/>
          <w:highlight w:val="none"/>
          <w:lang w:val="en-US" w:eastAsia="zh-CN"/>
        </w:rPr>
        <w:t>.</w:t>
      </w:r>
      <w:r>
        <w:rPr>
          <w:rFonts w:hint="eastAsia" w:cs="宋体"/>
          <w:lang w:val="en-US" w:eastAsia="zh-CN"/>
        </w:rPr>
        <w:t>技术</w:t>
      </w:r>
      <w:r>
        <w:rPr>
          <w:rFonts w:hint="eastAsia" w:ascii="宋体" w:hAnsi="宋体" w:eastAsia="宋体" w:cs="宋体"/>
          <w:lang w:val="en-US" w:eastAsia="zh-CN"/>
        </w:rPr>
        <w:t>服务方案</w:t>
      </w:r>
    </w:p>
    <w:p w14:paraId="222A0A41">
      <w:pPr>
        <w:pStyle w:val="7"/>
        <w:bidi w:val="0"/>
        <w:rPr>
          <w:rFonts w:hint="eastAsia" w:ascii="宋体" w:hAnsi="宋体" w:eastAsia="宋体" w:cs="宋体"/>
          <w:lang w:val="en-US" w:eastAsia="zh-CN"/>
        </w:rPr>
      </w:pPr>
      <w:r>
        <w:rPr>
          <w:rFonts w:hint="eastAsia" w:ascii="宋体" w:hAnsi="宋体" w:eastAsia="宋体" w:cs="宋体"/>
          <w:lang w:val="en-US" w:eastAsia="zh-CN"/>
        </w:rPr>
        <w:t>格式自拟</w:t>
      </w:r>
    </w:p>
    <w:p w14:paraId="5A33D10B">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7B7860F3">
      <w:pPr>
        <w:pStyle w:val="5"/>
        <w:bidi w:val="0"/>
        <w:rPr>
          <w:rFonts w:hint="eastAsia" w:ascii="宋体" w:hAnsi="宋体" w:eastAsia="宋体" w:cs="宋体"/>
          <w:highlight w:val="none"/>
        </w:rPr>
      </w:pPr>
      <w:r>
        <w:rPr>
          <w:rFonts w:hint="eastAsia" w:cs="宋体"/>
          <w:highlight w:val="none"/>
          <w:lang w:val="en-US" w:eastAsia="zh-CN"/>
        </w:rPr>
        <w:t>8</w:t>
      </w:r>
      <w:r>
        <w:rPr>
          <w:rFonts w:hint="eastAsia" w:ascii="宋体" w:hAnsi="宋体" w:eastAsia="宋体" w:cs="宋体"/>
          <w:highlight w:val="none"/>
          <w:lang w:val="en-US" w:eastAsia="zh-CN"/>
        </w:rPr>
        <w:t>.</w:t>
      </w:r>
      <w:r>
        <w:rPr>
          <w:rFonts w:hint="eastAsia" w:ascii="宋体" w:hAnsi="宋体" w:eastAsia="宋体" w:cs="宋体"/>
          <w:highlight w:val="none"/>
        </w:rPr>
        <w:t>供应商认为需要提供的其他商务、技术材料</w:t>
      </w:r>
    </w:p>
    <w:p w14:paraId="2B6641FB">
      <w:pPr>
        <w:pStyle w:val="7"/>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格式自拟</w:t>
      </w:r>
    </w:p>
    <w:p w14:paraId="59395CE9">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3675FFA2">
      <w:pPr>
        <w:pStyle w:val="5"/>
        <w:bidi w:val="0"/>
        <w:rPr>
          <w:rFonts w:hint="eastAsia" w:ascii="宋体" w:hAnsi="宋体" w:eastAsia="宋体" w:cs="宋体"/>
          <w:highlight w:val="none"/>
          <w:lang w:val="en-US" w:eastAsia="zh-CN"/>
        </w:rPr>
      </w:pPr>
      <w:r>
        <w:rPr>
          <w:rFonts w:hint="eastAsia" w:cs="宋体"/>
          <w:highlight w:val="none"/>
          <w:lang w:val="en-US" w:eastAsia="zh-CN"/>
        </w:rPr>
        <w:t>9</w:t>
      </w:r>
      <w:r>
        <w:rPr>
          <w:rFonts w:hint="eastAsia" w:ascii="宋体" w:hAnsi="宋体" w:eastAsia="宋体" w:cs="宋体"/>
          <w:highlight w:val="none"/>
          <w:lang w:val="en-US" w:eastAsia="zh-CN"/>
        </w:rPr>
        <w:t>.政策性要求</w:t>
      </w:r>
    </w:p>
    <w:p w14:paraId="764EEBF2">
      <w:pPr>
        <w:tabs>
          <w:tab w:val="left" w:pos="1680"/>
        </w:tabs>
        <w:snapToGrid w:val="0"/>
        <w:spacing w:line="360" w:lineRule="exact"/>
        <w:rPr>
          <w:rFonts w:ascii="Times New Roman"/>
          <w:b/>
          <w:bCs w:val="0"/>
          <w:kern w:val="2"/>
          <w:sz w:val="24"/>
          <w:szCs w:val="24"/>
        </w:rPr>
      </w:pPr>
      <w:r>
        <w:rPr>
          <w:rFonts w:ascii="Times New Roman"/>
          <w:b/>
          <w:bCs w:val="0"/>
          <w:sz w:val="24"/>
          <w:szCs w:val="24"/>
        </w:rPr>
        <w:t>（一）</w:t>
      </w:r>
      <w:r>
        <w:rPr>
          <w:rFonts w:ascii="Times New Roman"/>
          <w:b/>
          <w:bCs w:val="0"/>
          <w:kern w:val="2"/>
          <w:sz w:val="24"/>
          <w:szCs w:val="24"/>
        </w:rPr>
        <w:t>环保节能产品证明材料</w:t>
      </w:r>
      <w:r>
        <w:rPr>
          <w:rFonts w:ascii="Times New Roman"/>
          <w:b/>
          <w:bCs w:val="0"/>
          <w:sz w:val="24"/>
          <w:szCs w:val="24"/>
        </w:rPr>
        <w:t>（如不涉及，此函可不提供）</w:t>
      </w:r>
    </w:p>
    <w:p w14:paraId="7F9226B8">
      <w:pPr>
        <w:tabs>
          <w:tab w:val="left" w:pos="1680"/>
        </w:tabs>
        <w:snapToGrid w:val="0"/>
        <w:spacing w:line="360" w:lineRule="exact"/>
        <w:rPr>
          <w:rFonts w:ascii="Times New Roman"/>
          <w:bCs/>
          <w:kern w:val="2"/>
          <w:sz w:val="24"/>
          <w:szCs w:val="24"/>
        </w:rPr>
      </w:pPr>
      <w:r>
        <w:rPr>
          <w:rFonts w:ascii="Times New Roman"/>
          <w:bCs/>
          <w:kern w:val="2"/>
          <w:sz w:val="24"/>
          <w:szCs w:val="24"/>
        </w:rPr>
        <w:t>（1）强制节能产品明细表格式（以包为单位分别填写，如本项目所投产品中不涉及强制节能产品，此表可不提供）</w:t>
      </w:r>
    </w:p>
    <w:p w14:paraId="21C9E885">
      <w:pPr>
        <w:tabs>
          <w:tab w:val="left" w:pos="1680"/>
        </w:tabs>
        <w:snapToGrid w:val="0"/>
        <w:spacing w:line="360" w:lineRule="exact"/>
        <w:jc w:val="center"/>
        <w:rPr>
          <w:rFonts w:ascii="Times New Roman"/>
          <w:b/>
          <w:kern w:val="2"/>
          <w:sz w:val="24"/>
          <w:szCs w:val="24"/>
        </w:rPr>
      </w:pPr>
      <w:r>
        <w:rPr>
          <w:rFonts w:ascii="Times New Roman"/>
          <w:b/>
          <w:kern w:val="2"/>
          <w:sz w:val="24"/>
          <w:szCs w:val="24"/>
        </w:rPr>
        <w:t>强制节能产品明细表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4"/>
        <w:gridCol w:w="1014"/>
        <w:gridCol w:w="1738"/>
        <w:gridCol w:w="1975"/>
        <w:gridCol w:w="1964"/>
      </w:tblGrid>
      <w:tr w14:paraId="66E0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14" w:type="dxa"/>
            <w:noWrap w:val="0"/>
            <w:vAlign w:val="center"/>
          </w:tcPr>
          <w:p w14:paraId="01E0F824">
            <w:pPr>
              <w:spacing w:line="240" w:lineRule="exact"/>
              <w:jc w:val="center"/>
              <w:rPr>
                <w:rFonts w:ascii="Times New Roman"/>
                <w:b/>
                <w:kern w:val="2"/>
                <w:sz w:val="21"/>
                <w:szCs w:val="21"/>
              </w:rPr>
            </w:pPr>
            <w:r>
              <w:rPr>
                <w:rFonts w:ascii="Times New Roman"/>
                <w:b/>
                <w:kern w:val="2"/>
                <w:sz w:val="21"/>
                <w:szCs w:val="21"/>
              </w:rPr>
              <w:t>产品名称</w:t>
            </w:r>
          </w:p>
        </w:tc>
        <w:tc>
          <w:tcPr>
            <w:tcW w:w="1014" w:type="dxa"/>
            <w:noWrap w:val="0"/>
            <w:vAlign w:val="center"/>
          </w:tcPr>
          <w:p w14:paraId="796D2DCE">
            <w:pPr>
              <w:spacing w:line="240" w:lineRule="exact"/>
              <w:jc w:val="center"/>
              <w:rPr>
                <w:rFonts w:ascii="Times New Roman"/>
                <w:b/>
                <w:kern w:val="2"/>
                <w:sz w:val="21"/>
                <w:szCs w:val="21"/>
              </w:rPr>
            </w:pPr>
            <w:r>
              <w:rPr>
                <w:rFonts w:ascii="Times New Roman"/>
                <w:b/>
                <w:kern w:val="2"/>
                <w:sz w:val="21"/>
                <w:szCs w:val="21"/>
              </w:rPr>
              <w:t>制造商</w:t>
            </w:r>
          </w:p>
        </w:tc>
        <w:tc>
          <w:tcPr>
            <w:tcW w:w="1014" w:type="dxa"/>
            <w:noWrap w:val="0"/>
            <w:vAlign w:val="center"/>
          </w:tcPr>
          <w:p w14:paraId="406D87A6">
            <w:pPr>
              <w:spacing w:line="240" w:lineRule="exact"/>
              <w:jc w:val="center"/>
              <w:rPr>
                <w:rFonts w:ascii="Times New Roman"/>
                <w:b/>
                <w:kern w:val="2"/>
                <w:sz w:val="21"/>
                <w:szCs w:val="21"/>
              </w:rPr>
            </w:pPr>
            <w:r>
              <w:rPr>
                <w:rFonts w:ascii="Times New Roman"/>
                <w:b/>
                <w:kern w:val="2"/>
                <w:sz w:val="21"/>
                <w:szCs w:val="21"/>
              </w:rPr>
              <w:t>产品型号</w:t>
            </w:r>
          </w:p>
        </w:tc>
        <w:tc>
          <w:tcPr>
            <w:tcW w:w="1738" w:type="dxa"/>
            <w:noWrap w:val="0"/>
            <w:vAlign w:val="center"/>
          </w:tcPr>
          <w:p w14:paraId="1C6D8869">
            <w:pPr>
              <w:spacing w:line="240" w:lineRule="exact"/>
              <w:jc w:val="center"/>
              <w:rPr>
                <w:rFonts w:ascii="Times New Roman"/>
                <w:b/>
                <w:kern w:val="2"/>
                <w:sz w:val="21"/>
                <w:szCs w:val="21"/>
              </w:rPr>
            </w:pPr>
            <w:r>
              <w:rPr>
                <w:rFonts w:ascii="Times New Roman"/>
                <w:b/>
                <w:kern w:val="2"/>
                <w:sz w:val="21"/>
                <w:szCs w:val="21"/>
              </w:rPr>
              <w:t>节能产品认证证书号</w:t>
            </w:r>
          </w:p>
        </w:tc>
        <w:tc>
          <w:tcPr>
            <w:tcW w:w="1975" w:type="dxa"/>
            <w:noWrap w:val="0"/>
            <w:vAlign w:val="center"/>
          </w:tcPr>
          <w:p w14:paraId="12E1D03F">
            <w:pPr>
              <w:spacing w:line="240" w:lineRule="exact"/>
              <w:jc w:val="center"/>
              <w:rPr>
                <w:rFonts w:ascii="Times New Roman"/>
                <w:b/>
                <w:kern w:val="2"/>
                <w:sz w:val="21"/>
                <w:szCs w:val="21"/>
              </w:rPr>
            </w:pPr>
            <w:r>
              <w:rPr>
                <w:rFonts w:ascii="Times New Roman"/>
                <w:b/>
                <w:kern w:val="2"/>
                <w:sz w:val="21"/>
                <w:szCs w:val="21"/>
              </w:rPr>
              <w:t>认证证书有效截止日期</w:t>
            </w:r>
          </w:p>
        </w:tc>
        <w:tc>
          <w:tcPr>
            <w:tcW w:w="1964" w:type="dxa"/>
            <w:noWrap w:val="0"/>
            <w:vAlign w:val="center"/>
          </w:tcPr>
          <w:p w14:paraId="2B253BAA">
            <w:pPr>
              <w:spacing w:line="240" w:lineRule="exact"/>
              <w:jc w:val="center"/>
              <w:rPr>
                <w:rFonts w:ascii="Times New Roman"/>
                <w:b/>
                <w:kern w:val="2"/>
                <w:sz w:val="21"/>
                <w:szCs w:val="21"/>
              </w:rPr>
            </w:pPr>
            <w:r>
              <w:rPr>
                <w:rFonts w:ascii="Times New Roman"/>
                <w:b/>
                <w:kern w:val="2"/>
                <w:sz w:val="21"/>
                <w:szCs w:val="21"/>
              </w:rPr>
              <w:t>认证机构名录</w:t>
            </w:r>
          </w:p>
        </w:tc>
      </w:tr>
      <w:tr w14:paraId="03D6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14" w:type="dxa"/>
            <w:noWrap w:val="0"/>
            <w:vAlign w:val="top"/>
          </w:tcPr>
          <w:p w14:paraId="60159740">
            <w:pPr>
              <w:spacing w:line="360" w:lineRule="exact"/>
              <w:rPr>
                <w:rFonts w:ascii="Times New Roman"/>
                <w:b/>
                <w:kern w:val="2"/>
                <w:sz w:val="24"/>
                <w:szCs w:val="24"/>
              </w:rPr>
            </w:pPr>
          </w:p>
        </w:tc>
        <w:tc>
          <w:tcPr>
            <w:tcW w:w="1014" w:type="dxa"/>
            <w:noWrap w:val="0"/>
            <w:vAlign w:val="top"/>
          </w:tcPr>
          <w:p w14:paraId="65D46DEA">
            <w:pPr>
              <w:spacing w:line="360" w:lineRule="exact"/>
              <w:rPr>
                <w:rFonts w:ascii="Times New Roman"/>
                <w:b/>
                <w:kern w:val="2"/>
                <w:sz w:val="24"/>
                <w:szCs w:val="24"/>
              </w:rPr>
            </w:pPr>
          </w:p>
        </w:tc>
        <w:tc>
          <w:tcPr>
            <w:tcW w:w="1014" w:type="dxa"/>
            <w:noWrap w:val="0"/>
            <w:vAlign w:val="top"/>
          </w:tcPr>
          <w:p w14:paraId="6DB3B961">
            <w:pPr>
              <w:spacing w:line="360" w:lineRule="exact"/>
              <w:rPr>
                <w:rFonts w:ascii="Times New Roman"/>
                <w:b/>
                <w:kern w:val="2"/>
                <w:sz w:val="24"/>
                <w:szCs w:val="24"/>
              </w:rPr>
            </w:pPr>
          </w:p>
        </w:tc>
        <w:tc>
          <w:tcPr>
            <w:tcW w:w="1738" w:type="dxa"/>
            <w:noWrap w:val="0"/>
            <w:vAlign w:val="top"/>
          </w:tcPr>
          <w:p w14:paraId="76D608FE">
            <w:pPr>
              <w:spacing w:line="360" w:lineRule="exact"/>
              <w:rPr>
                <w:rFonts w:ascii="Times New Roman"/>
                <w:b/>
                <w:kern w:val="2"/>
                <w:sz w:val="24"/>
                <w:szCs w:val="24"/>
              </w:rPr>
            </w:pPr>
          </w:p>
        </w:tc>
        <w:tc>
          <w:tcPr>
            <w:tcW w:w="1975" w:type="dxa"/>
            <w:noWrap w:val="0"/>
            <w:vAlign w:val="top"/>
          </w:tcPr>
          <w:p w14:paraId="320B1AB7">
            <w:pPr>
              <w:spacing w:line="360" w:lineRule="exact"/>
              <w:rPr>
                <w:rFonts w:ascii="Times New Roman"/>
                <w:b/>
                <w:kern w:val="2"/>
                <w:sz w:val="24"/>
                <w:szCs w:val="24"/>
              </w:rPr>
            </w:pPr>
          </w:p>
        </w:tc>
        <w:tc>
          <w:tcPr>
            <w:tcW w:w="1964" w:type="dxa"/>
            <w:noWrap w:val="0"/>
            <w:vAlign w:val="top"/>
          </w:tcPr>
          <w:p w14:paraId="423E274C">
            <w:pPr>
              <w:spacing w:line="360" w:lineRule="exact"/>
              <w:rPr>
                <w:rFonts w:ascii="Times New Roman"/>
                <w:b/>
                <w:kern w:val="2"/>
                <w:sz w:val="24"/>
                <w:szCs w:val="24"/>
              </w:rPr>
            </w:pPr>
          </w:p>
        </w:tc>
      </w:tr>
      <w:tr w14:paraId="55DE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14" w:type="dxa"/>
            <w:noWrap w:val="0"/>
            <w:vAlign w:val="top"/>
          </w:tcPr>
          <w:p w14:paraId="0E7934AF">
            <w:pPr>
              <w:spacing w:line="360" w:lineRule="exact"/>
              <w:rPr>
                <w:rFonts w:ascii="Times New Roman"/>
                <w:b/>
                <w:kern w:val="2"/>
                <w:sz w:val="24"/>
                <w:szCs w:val="24"/>
              </w:rPr>
            </w:pPr>
          </w:p>
        </w:tc>
        <w:tc>
          <w:tcPr>
            <w:tcW w:w="1014" w:type="dxa"/>
            <w:noWrap w:val="0"/>
            <w:vAlign w:val="top"/>
          </w:tcPr>
          <w:p w14:paraId="3E60A1E9">
            <w:pPr>
              <w:spacing w:line="360" w:lineRule="exact"/>
              <w:rPr>
                <w:rFonts w:ascii="Times New Roman"/>
                <w:b/>
                <w:kern w:val="2"/>
                <w:sz w:val="24"/>
                <w:szCs w:val="24"/>
              </w:rPr>
            </w:pPr>
          </w:p>
        </w:tc>
        <w:tc>
          <w:tcPr>
            <w:tcW w:w="1014" w:type="dxa"/>
            <w:noWrap w:val="0"/>
            <w:vAlign w:val="top"/>
          </w:tcPr>
          <w:p w14:paraId="3A4FFA66">
            <w:pPr>
              <w:spacing w:line="360" w:lineRule="exact"/>
              <w:rPr>
                <w:rFonts w:ascii="Times New Roman"/>
                <w:b/>
                <w:kern w:val="2"/>
                <w:sz w:val="24"/>
                <w:szCs w:val="24"/>
              </w:rPr>
            </w:pPr>
          </w:p>
        </w:tc>
        <w:tc>
          <w:tcPr>
            <w:tcW w:w="1738" w:type="dxa"/>
            <w:noWrap w:val="0"/>
            <w:vAlign w:val="top"/>
          </w:tcPr>
          <w:p w14:paraId="32952834">
            <w:pPr>
              <w:spacing w:line="360" w:lineRule="exact"/>
              <w:rPr>
                <w:rFonts w:ascii="Times New Roman"/>
                <w:b/>
                <w:kern w:val="2"/>
                <w:sz w:val="24"/>
                <w:szCs w:val="24"/>
              </w:rPr>
            </w:pPr>
          </w:p>
        </w:tc>
        <w:tc>
          <w:tcPr>
            <w:tcW w:w="1975" w:type="dxa"/>
            <w:noWrap w:val="0"/>
            <w:vAlign w:val="top"/>
          </w:tcPr>
          <w:p w14:paraId="5023FD17">
            <w:pPr>
              <w:spacing w:line="360" w:lineRule="exact"/>
              <w:rPr>
                <w:rFonts w:ascii="Times New Roman"/>
                <w:b/>
                <w:kern w:val="2"/>
                <w:sz w:val="24"/>
                <w:szCs w:val="24"/>
              </w:rPr>
            </w:pPr>
          </w:p>
        </w:tc>
        <w:tc>
          <w:tcPr>
            <w:tcW w:w="1964" w:type="dxa"/>
            <w:noWrap w:val="0"/>
            <w:vAlign w:val="top"/>
          </w:tcPr>
          <w:p w14:paraId="60DC1DED">
            <w:pPr>
              <w:spacing w:line="360" w:lineRule="exact"/>
              <w:rPr>
                <w:rFonts w:ascii="Times New Roman"/>
                <w:b/>
                <w:kern w:val="2"/>
                <w:sz w:val="24"/>
                <w:szCs w:val="24"/>
              </w:rPr>
            </w:pPr>
          </w:p>
        </w:tc>
      </w:tr>
      <w:tr w14:paraId="1324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14" w:type="dxa"/>
            <w:noWrap w:val="0"/>
            <w:vAlign w:val="top"/>
          </w:tcPr>
          <w:p w14:paraId="58A6C98D">
            <w:pPr>
              <w:spacing w:line="360" w:lineRule="exact"/>
              <w:rPr>
                <w:rFonts w:ascii="Times New Roman"/>
                <w:b/>
                <w:kern w:val="2"/>
                <w:sz w:val="24"/>
                <w:szCs w:val="24"/>
              </w:rPr>
            </w:pPr>
          </w:p>
        </w:tc>
        <w:tc>
          <w:tcPr>
            <w:tcW w:w="1014" w:type="dxa"/>
            <w:noWrap w:val="0"/>
            <w:vAlign w:val="top"/>
          </w:tcPr>
          <w:p w14:paraId="41A01537">
            <w:pPr>
              <w:spacing w:line="360" w:lineRule="exact"/>
              <w:rPr>
                <w:rFonts w:ascii="Times New Roman"/>
                <w:b/>
                <w:kern w:val="2"/>
                <w:sz w:val="24"/>
                <w:szCs w:val="24"/>
              </w:rPr>
            </w:pPr>
          </w:p>
        </w:tc>
        <w:tc>
          <w:tcPr>
            <w:tcW w:w="1014" w:type="dxa"/>
            <w:noWrap w:val="0"/>
            <w:vAlign w:val="top"/>
          </w:tcPr>
          <w:p w14:paraId="29059A85">
            <w:pPr>
              <w:spacing w:line="360" w:lineRule="exact"/>
              <w:rPr>
                <w:rFonts w:ascii="Times New Roman"/>
                <w:b/>
                <w:kern w:val="2"/>
                <w:sz w:val="24"/>
                <w:szCs w:val="24"/>
              </w:rPr>
            </w:pPr>
          </w:p>
        </w:tc>
        <w:tc>
          <w:tcPr>
            <w:tcW w:w="1738" w:type="dxa"/>
            <w:noWrap w:val="0"/>
            <w:vAlign w:val="top"/>
          </w:tcPr>
          <w:p w14:paraId="57A5B006">
            <w:pPr>
              <w:spacing w:line="360" w:lineRule="exact"/>
              <w:rPr>
                <w:rFonts w:ascii="Times New Roman"/>
                <w:b/>
                <w:kern w:val="2"/>
                <w:sz w:val="24"/>
                <w:szCs w:val="24"/>
              </w:rPr>
            </w:pPr>
          </w:p>
        </w:tc>
        <w:tc>
          <w:tcPr>
            <w:tcW w:w="1975" w:type="dxa"/>
            <w:noWrap w:val="0"/>
            <w:vAlign w:val="top"/>
          </w:tcPr>
          <w:p w14:paraId="4B81E969">
            <w:pPr>
              <w:spacing w:line="360" w:lineRule="exact"/>
              <w:rPr>
                <w:rFonts w:ascii="Times New Roman"/>
                <w:b/>
                <w:kern w:val="2"/>
                <w:sz w:val="24"/>
                <w:szCs w:val="24"/>
              </w:rPr>
            </w:pPr>
          </w:p>
        </w:tc>
        <w:tc>
          <w:tcPr>
            <w:tcW w:w="1964" w:type="dxa"/>
            <w:noWrap w:val="0"/>
            <w:vAlign w:val="top"/>
          </w:tcPr>
          <w:p w14:paraId="10983700">
            <w:pPr>
              <w:spacing w:line="360" w:lineRule="exact"/>
              <w:rPr>
                <w:rFonts w:ascii="Times New Roman"/>
                <w:b/>
                <w:kern w:val="2"/>
                <w:sz w:val="24"/>
                <w:szCs w:val="24"/>
              </w:rPr>
            </w:pPr>
          </w:p>
        </w:tc>
      </w:tr>
    </w:tbl>
    <w:p w14:paraId="3A4FAC28">
      <w:pPr>
        <w:spacing w:line="360" w:lineRule="exact"/>
        <w:ind w:firstLine="480" w:firstLineChars="200"/>
        <w:jc w:val="left"/>
        <w:rPr>
          <w:rFonts w:ascii="Times New Roman"/>
          <w:kern w:val="2"/>
          <w:sz w:val="24"/>
          <w:szCs w:val="24"/>
        </w:rPr>
      </w:pPr>
      <w:r>
        <w:rPr>
          <w:rFonts w:ascii="Times New Roman"/>
          <w:kern w:val="2"/>
          <w:sz w:val="24"/>
          <w:szCs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75D65E7">
      <w:pPr>
        <w:tabs>
          <w:tab w:val="left" w:pos="1680"/>
        </w:tabs>
        <w:snapToGrid w:val="0"/>
        <w:spacing w:line="360" w:lineRule="exact"/>
        <w:rPr>
          <w:rFonts w:ascii="Times New Roman"/>
          <w:bCs/>
          <w:kern w:val="2"/>
          <w:sz w:val="24"/>
          <w:szCs w:val="24"/>
        </w:rPr>
      </w:pPr>
    </w:p>
    <w:p w14:paraId="3BB81D5D">
      <w:pPr>
        <w:tabs>
          <w:tab w:val="left" w:pos="1680"/>
        </w:tabs>
        <w:snapToGrid w:val="0"/>
        <w:spacing w:line="360" w:lineRule="exact"/>
        <w:rPr>
          <w:rFonts w:ascii="Times New Roman"/>
          <w:bCs/>
          <w:kern w:val="2"/>
          <w:sz w:val="24"/>
          <w:szCs w:val="24"/>
        </w:rPr>
      </w:pPr>
    </w:p>
    <w:p w14:paraId="183800F5">
      <w:pPr>
        <w:tabs>
          <w:tab w:val="left" w:pos="1680"/>
        </w:tabs>
        <w:snapToGrid w:val="0"/>
        <w:spacing w:line="360" w:lineRule="exact"/>
        <w:rPr>
          <w:rFonts w:ascii="Times New Roman"/>
          <w:bCs/>
          <w:kern w:val="2"/>
          <w:sz w:val="24"/>
          <w:szCs w:val="24"/>
        </w:rPr>
      </w:pPr>
    </w:p>
    <w:p w14:paraId="76A6AC79">
      <w:pPr>
        <w:snapToGrid w:val="0"/>
        <w:spacing w:line="360" w:lineRule="exact"/>
        <w:jc w:val="left"/>
        <w:rPr>
          <w:rFonts w:ascii="Times New Roman"/>
          <w:kern w:val="2"/>
          <w:sz w:val="24"/>
          <w:szCs w:val="24"/>
        </w:rPr>
      </w:pPr>
      <w:r>
        <w:rPr>
          <w:rFonts w:ascii="Times New Roman"/>
          <w:kern w:val="2"/>
          <w:sz w:val="24"/>
          <w:szCs w:val="24"/>
        </w:rPr>
        <w:t>注：</w:t>
      </w:r>
    </w:p>
    <w:p w14:paraId="5DE09DCD">
      <w:pPr>
        <w:snapToGrid w:val="0"/>
        <w:spacing w:line="360" w:lineRule="exact"/>
        <w:ind w:firstLine="480" w:firstLineChars="200"/>
        <w:jc w:val="left"/>
        <w:rPr>
          <w:rFonts w:ascii="Times New Roman"/>
          <w:kern w:val="2"/>
          <w:sz w:val="24"/>
          <w:szCs w:val="24"/>
        </w:rPr>
      </w:pPr>
      <w:r>
        <w:rPr>
          <w:rFonts w:ascii="Times New Roman"/>
          <w:kern w:val="2"/>
          <w:sz w:val="24"/>
          <w:szCs w:val="24"/>
        </w:rPr>
        <w:t>1．采购货物中如含有强制节能产品的，须如实填写强制节能产品明细表；</w:t>
      </w:r>
    </w:p>
    <w:p w14:paraId="1AE842EC">
      <w:pPr>
        <w:snapToGrid w:val="0"/>
        <w:spacing w:line="360" w:lineRule="exact"/>
        <w:ind w:firstLine="480" w:firstLineChars="200"/>
        <w:jc w:val="left"/>
        <w:rPr>
          <w:rFonts w:ascii="Times New Roman"/>
          <w:kern w:val="2"/>
          <w:sz w:val="24"/>
          <w:szCs w:val="24"/>
        </w:rPr>
      </w:pPr>
      <w:r>
        <w:rPr>
          <w:rFonts w:ascii="Times New Roman"/>
          <w:kern w:val="2"/>
          <w:sz w:val="24"/>
          <w:szCs w:val="24"/>
        </w:rPr>
        <w:t>2. 提供所投产品获得国家确定的认证机构出具的、处于有效期之内的产品认证证书。</w:t>
      </w:r>
    </w:p>
    <w:p w14:paraId="70A32858">
      <w:pPr>
        <w:tabs>
          <w:tab w:val="left" w:pos="1680"/>
        </w:tabs>
        <w:snapToGrid w:val="0"/>
        <w:spacing w:line="360" w:lineRule="exact"/>
        <w:rPr>
          <w:rFonts w:ascii="Times New Roman"/>
          <w:bCs/>
          <w:kern w:val="2"/>
          <w:sz w:val="24"/>
          <w:szCs w:val="24"/>
        </w:rPr>
      </w:pPr>
    </w:p>
    <w:p w14:paraId="35B86B91">
      <w:pPr>
        <w:tabs>
          <w:tab w:val="left" w:pos="1680"/>
        </w:tabs>
        <w:snapToGrid w:val="0"/>
        <w:spacing w:line="360" w:lineRule="exact"/>
        <w:rPr>
          <w:rFonts w:ascii="Times New Roman"/>
          <w:bCs/>
          <w:kern w:val="2"/>
          <w:sz w:val="24"/>
          <w:szCs w:val="24"/>
        </w:rPr>
      </w:pPr>
    </w:p>
    <w:p w14:paraId="0C1AF00B">
      <w:pPr>
        <w:tabs>
          <w:tab w:val="left" w:pos="1680"/>
        </w:tabs>
        <w:snapToGrid w:val="0"/>
        <w:spacing w:line="360" w:lineRule="exact"/>
        <w:rPr>
          <w:rFonts w:ascii="Times New Roman"/>
          <w:bCs/>
          <w:kern w:val="2"/>
          <w:sz w:val="24"/>
          <w:szCs w:val="24"/>
        </w:rPr>
      </w:pPr>
    </w:p>
    <w:p w14:paraId="508F4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kern w:val="2"/>
          <w:sz w:val="20"/>
        </w:rPr>
      </w:pPr>
    </w:p>
    <w:p w14:paraId="44BAB45F">
      <w:pPr>
        <w:tabs>
          <w:tab w:val="left" w:pos="1680"/>
        </w:tabs>
        <w:snapToGrid w:val="0"/>
        <w:spacing w:line="360" w:lineRule="exact"/>
        <w:rPr>
          <w:rFonts w:ascii="Times New Roman"/>
          <w:bCs/>
          <w:kern w:val="2"/>
          <w:sz w:val="24"/>
          <w:szCs w:val="24"/>
        </w:rPr>
      </w:pPr>
    </w:p>
    <w:p w14:paraId="0B52A3E6">
      <w:pPr>
        <w:tabs>
          <w:tab w:val="left" w:pos="1680"/>
        </w:tabs>
        <w:snapToGrid w:val="0"/>
        <w:spacing w:line="360" w:lineRule="exact"/>
        <w:rPr>
          <w:rFonts w:ascii="Times New Roman"/>
          <w:bCs/>
          <w:kern w:val="2"/>
          <w:sz w:val="24"/>
          <w:szCs w:val="24"/>
        </w:rPr>
      </w:pPr>
    </w:p>
    <w:p w14:paraId="2DEDF1A7">
      <w:pPr>
        <w:tabs>
          <w:tab w:val="left" w:pos="1680"/>
        </w:tabs>
        <w:snapToGrid w:val="0"/>
        <w:spacing w:line="360" w:lineRule="exact"/>
        <w:rPr>
          <w:rFonts w:ascii="Times New Roman"/>
          <w:bCs/>
          <w:kern w:val="2"/>
          <w:sz w:val="24"/>
          <w:szCs w:val="24"/>
        </w:rPr>
      </w:pPr>
    </w:p>
    <w:p w14:paraId="04EBBD86">
      <w:pPr>
        <w:tabs>
          <w:tab w:val="left" w:pos="1680"/>
        </w:tabs>
        <w:snapToGrid w:val="0"/>
        <w:spacing w:line="360" w:lineRule="exact"/>
        <w:rPr>
          <w:rFonts w:ascii="Times New Roman"/>
          <w:bCs/>
          <w:kern w:val="2"/>
          <w:sz w:val="24"/>
          <w:szCs w:val="24"/>
        </w:rPr>
      </w:pPr>
    </w:p>
    <w:p w14:paraId="1B4F0FC5">
      <w:pPr>
        <w:tabs>
          <w:tab w:val="left" w:pos="1680"/>
        </w:tabs>
        <w:snapToGrid w:val="0"/>
        <w:spacing w:line="360" w:lineRule="exact"/>
        <w:rPr>
          <w:rFonts w:ascii="Times New Roman"/>
          <w:bCs/>
          <w:kern w:val="2"/>
          <w:sz w:val="24"/>
          <w:szCs w:val="24"/>
        </w:rPr>
      </w:pPr>
      <w:r>
        <w:rPr>
          <w:rFonts w:ascii="Times New Roman"/>
          <w:bCs/>
          <w:kern w:val="2"/>
          <w:sz w:val="24"/>
          <w:szCs w:val="24"/>
        </w:rPr>
        <w:br w:type="page"/>
      </w:r>
      <w:r>
        <w:rPr>
          <w:rFonts w:ascii="Times New Roman"/>
          <w:bCs/>
          <w:kern w:val="2"/>
          <w:sz w:val="24"/>
          <w:szCs w:val="24"/>
        </w:rPr>
        <w:t>（2）非强制节能产品、环保标志产品明细表格式（如本项目所投产品中不涉及非强制节能产品、环保标志产品，此表可不提供）</w:t>
      </w:r>
    </w:p>
    <w:p w14:paraId="2D76C139">
      <w:pPr>
        <w:tabs>
          <w:tab w:val="left" w:pos="1680"/>
        </w:tabs>
        <w:snapToGrid w:val="0"/>
        <w:spacing w:line="360" w:lineRule="exact"/>
        <w:jc w:val="center"/>
        <w:rPr>
          <w:rFonts w:ascii="Times New Roman"/>
          <w:b/>
          <w:kern w:val="2"/>
          <w:sz w:val="24"/>
          <w:szCs w:val="24"/>
        </w:rPr>
      </w:pPr>
      <w:r>
        <w:rPr>
          <w:rFonts w:ascii="Times New Roman"/>
          <w:b/>
          <w:kern w:val="2"/>
          <w:sz w:val="24"/>
          <w:szCs w:val="24"/>
        </w:rPr>
        <w:t>非强制节能产品明细表</w:t>
      </w:r>
    </w:p>
    <w:p w14:paraId="7E2FEF41">
      <w:pPr>
        <w:tabs>
          <w:tab w:val="left" w:pos="1680"/>
        </w:tabs>
        <w:snapToGrid w:val="0"/>
        <w:spacing w:line="360" w:lineRule="exact"/>
        <w:jc w:val="center"/>
        <w:rPr>
          <w:rFonts w:ascii="Times New Roman"/>
          <w:kern w:val="2"/>
          <w:sz w:val="24"/>
          <w:szCs w:val="24"/>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023"/>
        <w:gridCol w:w="1023"/>
        <w:gridCol w:w="1754"/>
        <w:gridCol w:w="1993"/>
        <w:gridCol w:w="1982"/>
      </w:tblGrid>
      <w:tr w14:paraId="3913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23" w:type="dxa"/>
            <w:noWrap w:val="0"/>
            <w:vAlign w:val="center"/>
          </w:tcPr>
          <w:p w14:paraId="700046AA">
            <w:pPr>
              <w:spacing w:line="240" w:lineRule="exact"/>
              <w:jc w:val="center"/>
              <w:rPr>
                <w:rFonts w:ascii="Times New Roman"/>
                <w:b/>
                <w:kern w:val="2"/>
                <w:sz w:val="21"/>
                <w:szCs w:val="21"/>
              </w:rPr>
            </w:pPr>
            <w:r>
              <w:rPr>
                <w:rFonts w:ascii="Times New Roman"/>
                <w:b/>
                <w:kern w:val="2"/>
                <w:sz w:val="21"/>
                <w:szCs w:val="21"/>
              </w:rPr>
              <w:t>产品名称</w:t>
            </w:r>
          </w:p>
        </w:tc>
        <w:tc>
          <w:tcPr>
            <w:tcW w:w="1023" w:type="dxa"/>
            <w:noWrap w:val="0"/>
            <w:vAlign w:val="center"/>
          </w:tcPr>
          <w:p w14:paraId="3F4907EF">
            <w:pPr>
              <w:spacing w:line="240" w:lineRule="exact"/>
              <w:jc w:val="center"/>
              <w:rPr>
                <w:rFonts w:ascii="Times New Roman"/>
                <w:b/>
                <w:kern w:val="2"/>
                <w:sz w:val="21"/>
                <w:szCs w:val="21"/>
              </w:rPr>
            </w:pPr>
            <w:r>
              <w:rPr>
                <w:rFonts w:ascii="Times New Roman"/>
                <w:b/>
                <w:kern w:val="2"/>
                <w:sz w:val="21"/>
                <w:szCs w:val="21"/>
              </w:rPr>
              <w:t>制造商</w:t>
            </w:r>
          </w:p>
        </w:tc>
        <w:tc>
          <w:tcPr>
            <w:tcW w:w="1023" w:type="dxa"/>
            <w:noWrap w:val="0"/>
            <w:vAlign w:val="center"/>
          </w:tcPr>
          <w:p w14:paraId="3702F787">
            <w:pPr>
              <w:spacing w:line="240" w:lineRule="exact"/>
              <w:jc w:val="center"/>
              <w:rPr>
                <w:rFonts w:ascii="Times New Roman"/>
                <w:b/>
                <w:kern w:val="2"/>
                <w:sz w:val="21"/>
                <w:szCs w:val="21"/>
              </w:rPr>
            </w:pPr>
            <w:r>
              <w:rPr>
                <w:rFonts w:ascii="Times New Roman"/>
                <w:b/>
                <w:kern w:val="2"/>
                <w:sz w:val="21"/>
                <w:szCs w:val="21"/>
              </w:rPr>
              <w:t>产品型号</w:t>
            </w:r>
          </w:p>
        </w:tc>
        <w:tc>
          <w:tcPr>
            <w:tcW w:w="1754" w:type="dxa"/>
            <w:noWrap w:val="0"/>
            <w:vAlign w:val="center"/>
          </w:tcPr>
          <w:p w14:paraId="029D4262">
            <w:pPr>
              <w:spacing w:line="240" w:lineRule="exact"/>
              <w:jc w:val="center"/>
              <w:rPr>
                <w:rFonts w:ascii="Times New Roman"/>
                <w:b/>
                <w:kern w:val="2"/>
                <w:sz w:val="21"/>
                <w:szCs w:val="21"/>
              </w:rPr>
            </w:pPr>
            <w:r>
              <w:rPr>
                <w:rFonts w:ascii="Times New Roman"/>
                <w:b/>
                <w:kern w:val="2"/>
                <w:sz w:val="21"/>
                <w:szCs w:val="21"/>
              </w:rPr>
              <w:t>节能产品认证证书号</w:t>
            </w:r>
          </w:p>
        </w:tc>
        <w:tc>
          <w:tcPr>
            <w:tcW w:w="1993" w:type="dxa"/>
            <w:noWrap w:val="0"/>
            <w:vAlign w:val="center"/>
          </w:tcPr>
          <w:p w14:paraId="302E5477">
            <w:pPr>
              <w:spacing w:line="240" w:lineRule="exact"/>
              <w:jc w:val="center"/>
              <w:rPr>
                <w:rFonts w:ascii="Times New Roman"/>
                <w:b/>
                <w:kern w:val="2"/>
                <w:sz w:val="21"/>
                <w:szCs w:val="21"/>
              </w:rPr>
            </w:pPr>
            <w:r>
              <w:rPr>
                <w:rFonts w:ascii="Times New Roman"/>
                <w:b/>
                <w:kern w:val="2"/>
                <w:sz w:val="21"/>
                <w:szCs w:val="21"/>
              </w:rPr>
              <w:t>认证证书有效截止日期</w:t>
            </w:r>
          </w:p>
        </w:tc>
        <w:tc>
          <w:tcPr>
            <w:tcW w:w="1982" w:type="dxa"/>
            <w:noWrap w:val="0"/>
            <w:vAlign w:val="center"/>
          </w:tcPr>
          <w:p w14:paraId="6AB2570E">
            <w:pPr>
              <w:spacing w:line="240" w:lineRule="exact"/>
              <w:jc w:val="center"/>
              <w:rPr>
                <w:rFonts w:ascii="Times New Roman"/>
                <w:b/>
                <w:kern w:val="2"/>
                <w:sz w:val="21"/>
                <w:szCs w:val="21"/>
              </w:rPr>
            </w:pPr>
            <w:r>
              <w:rPr>
                <w:rFonts w:ascii="Times New Roman"/>
                <w:b/>
                <w:kern w:val="2"/>
                <w:sz w:val="21"/>
                <w:szCs w:val="21"/>
              </w:rPr>
              <w:t>认证机构名称</w:t>
            </w:r>
          </w:p>
        </w:tc>
      </w:tr>
      <w:tr w14:paraId="48AF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23" w:type="dxa"/>
            <w:noWrap w:val="0"/>
            <w:vAlign w:val="top"/>
          </w:tcPr>
          <w:p w14:paraId="4881A265">
            <w:pPr>
              <w:spacing w:line="360" w:lineRule="exact"/>
              <w:rPr>
                <w:rFonts w:ascii="Times New Roman"/>
                <w:b/>
                <w:kern w:val="2"/>
                <w:sz w:val="24"/>
                <w:szCs w:val="24"/>
              </w:rPr>
            </w:pPr>
          </w:p>
        </w:tc>
        <w:tc>
          <w:tcPr>
            <w:tcW w:w="1023" w:type="dxa"/>
            <w:noWrap w:val="0"/>
            <w:vAlign w:val="top"/>
          </w:tcPr>
          <w:p w14:paraId="28FDD5A0">
            <w:pPr>
              <w:spacing w:line="360" w:lineRule="exact"/>
              <w:rPr>
                <w:rFonts w:ascii="Times New Roman"/>
                <w:b/>
                <w:kern w:val="2"/>
                <w:sz w:val="24"/>
                <w:szCs w:val="24"/>
              </w:rPr>
            </w:pPr>
          </w:p>
        </w:tc>
        <w:tc>
          <w:tcPr>
            <w:tcW w:w="1023" w:type="dxa"/>
            <w:noWrap w:val="0"/>
            <w:vAlign w:val="top"/>
          </w:tcPr>
          <w:p w14:paraId="19082400">
            <w:pPr>
              <w:spacing w:line="360" w:lineRule="exact"/>
              <w:rPr>
                <w:rFonts w:ascii="Times New Roman"/>
                <w:b/>
                <w:kern w:val="2"/>
                <w:sz w:val="24"/>
                <w:szCs w:val="24"/>
              </w:rPr>
            </w:pPr>
          </w:p>
        </w:tc>
        <w:tc>
          <w:tcPr>
            <w:tcW w:w="1754" w:type="dxa"/>
            <w:noWrap w:val="0"/>
            <w:vAlign w:val="top"/>
          </w:tcPr>
          <w:p w14:paraId="5099120C">
            <w:pPr>
              <w:spacing w:line="360" w:lineRule="exact"/>
              <w:rPr>
                <w:rFonts w:ascii="Times New Roman"/>
                <w:b/>
                <w:kern w:val="2"/>
                <w:sz w:val="24"/>
                <w:szCs w:val="24"/>
              </w:rPr>
            </w:pPr>
          </w:p>
        </w:tc>
        <w:tc>
          <w:tcPr>
            <w:tcW w:w="1993" w:type="dxa"/>
            <w:noWrap w:val="0"/>
            <w:vAlign w:val="top"/>
          </w:tcPr>
          <w:p w14:paraId="77BAC3D6">
            <w:pPr>
              <w:spacing w:line="360" w:lineRule="exact"/>
              <w:rPr>
                <w:rFonts w:ascii="Times New Roman"/>
                <w:b/>
                <w:kern w:val="2"/>
                <w:sz w:val="24"/>
                <w:szCs w:val="24"/>
              </w:rPr>
            </w:pPr>
          </w:p>
        </w:tc>
        <w:tc>
          <w:tcPr>
            <w:tcW w:w="1982" w:type="dxa"/>
            <w:noWrap w:val="0"/>
            <w:vAlign w:val="top"/>
          </w:tcPr>
          <w:p w14:paraId="1A2258B4">
            <w:pPr>
              <w:spacing w:line="360" w:lineRule="exact"/>
              <w:rPr>
                <w:rFonts w:ascii="Times New Roman"/>
                <w:b/>
                <w:kern w:val="2"/>
                <w:sz w:val="24"/>
                <w:szCs w:val="24"/>
              </w:rPr>
            </w:pPr>
          </w:p>
        </w:tc>
      </w:tr>
      <w:tr w14:paraId="7307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23" w:type="dxa"/>
            <w:noWrap w:val="0"/>
            <w:vAlign w:val="top"/>
          </w:tcPr>
          <w:p w14:paraId="31434B20">
            <w:pPr>
              <w:spacing w:line="360" w:lineRule="exact"/>
              <w:rPr>
                <w:rFonts w:ascii="Times New Roman"/>
                <w:b/>
                <w:kern w:val="2"/>
                <w:sz w:val="24"/>
                <w:szCs w:val="24"/>
              </w:rPr>
            </w:pPr>
          </w:p>
        </w:tc>
        <w:tc>
          <w:tcPr>
            <w:tcW w:w="1023" w:type="dxa"/>
            <w:noWrap w:val="0"/>
            <w:vAlign w:val="top"/>
          </w:tcPr>
          <w:p w14:paraId="1D93CDB0">
            <w:pPr>
              <w:spacing w:line="360" w:lineRule="exact"/>
              <w:rPr>
                <w:rFonts w:ascii="Times New Roman"/>
                <w:b/>
                <w:kern w:val="2"/>
                <w:sz w:val="24"/>
                <w:szCs w:val="24"/>
              </w:rPr>
            </w:pPr>
          </w:p>
        </w:tc>
        <w:tc>
          <w:tcPr>
            <w:tcW w:w="1023" w:type="dxa"/>
            <w:noWrap w:val="0"/>
            <w:vAlign w:val="top"/>
          </w:tcPr>
          <w:p w14:paraId="3F668613">
            <w:pPr>
              <w:spacing w:line="360" w:lineRule="exact"/>
              <w:rPr>
                <w:rFonts w:ascii="Times New Roman"/>
                <w:b/>
                <w:kern w:val="2"/>
                <w:sz w:val="24"/>
                <w:szCs w:val="24"/>
              </w:rPr>
            </w:pPr>
          </w:p>
        </w:tc>
        <w:tc>
          <w:tcPr>
            <w:tcW w:w="1754" w:type="dxa"/>
            <w:noWrap w:val="0"/>
            <w:vAlign w:val="top"/>
          </w:tcPr>
          <w:p w14:paraId="2896734B">
            <w:pPr>
              <w:spacing w:line="360" w:lineRule="exact"/>
              <w:rPr>
                <w:rFonts w:ascii="Times New Roman"/>
                <w:b/>
                <w:kern w:val="2"/>
                <w:sz w:val="24"/>
                <w:szCs w:val="24"/>
              </w:rPr>
            </w:pPr>
          </w:p>
        </w:tc>
        <w:tc>
          <w:tcPr>
            <w:tcW w:w="1993" w:type="dxa"/>
            <w:noWrap w:val="0"/>
            <w:vAlign w:val="top"/>
          </w:tcPr>
          <w:p w14:paraId="3534F13F">
            <w:pPr>
              <w:spacing w:line="360" w:lineRule="exact"/>
              <w:rPr>
                <w:rFonts w:ascii="Times New Roman"/>
                <w:b/>
                <w:kern w:val="2"/>
                <w:sz w:val="24"/>
                <w:szCs w:val="24"/>
              </w:rPr>
            </w:pPr>
          </w:p>
        </w:tc>
        <w:tc>
          <w:tcPr>
            <w:tcW w:w="1982" w:type="dxa"/>
            <w:noWrap w:val="0"/>
            <w:vAlign w:val="top"/>
          </w:tcPr>
          <w:p w14:paraId="2A81A362">
            <w:pPr>
              <w:spacing w:line="360" w:lineRule="exact"/>
              <w:rPr>
                <w:rFonts w:ascii="Times New Roman"/>
                <w:b/>
                <w:kern w:val="2"/>
                <w:sz w:val="24"/>
                <w:szCs w:val="24"/>
              </w:rPr>
            </w:pPr>
          </w:p>
        </w:tc>
      </w:tr>
      <w:tr w14:paraId="45C6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23" w:type="dxa"/>
            <w:noWrap w:val="0"/>
            <w:vAlign w:val="top"/>
          </w:tcPr>
          <w:p w14:paraId="22050552">
            <w:pPr>
              <w:spacing w:line="360" w:lineRule="exact"/>
              <w:rPr>
                <w:rFonts w:ascii="Times New Roman"/>
                <w:b/>
                <w:kern w:val="2"/>
                <w:sz w:val="24"/>
                <w:szCs w:val="24"/>
              </w:rPr>
            </w:pPr>
          </w:p>
        </w:tc>
        <w:tc>
          <w:tcPr>
            <w:tcW w:w="1023" w:type="dxa"/>
            <w:noWrap w:val="0"/>
            <w:vAlign w:val="top"/>
          </w:tcPr>
          <w:p w14:paraId="2D296474">
            <w:pPr>
              <w:spacing w:line="360" w:lineRule="exact"/>
              <w:rPr>
                <w:rFonts w:ascii="Times New Roman"/>
                <w:b/>
                <w:kern w:val="2"/>
                <w:sz w:val="24"/>
                <w:szCs w:val="24"/>
              </w:rPr>
            </w:pPr>
          </w:p>
        </w:tc>
        <w:tc>
          <w:tcPr>
            <w:tcW w:w="1023" w:type="dxa"/>
            <w:noWrap w:val="0"/>
            <w:vAlign w:val="top"/>
          </w:tcPr>
          <w:p w14:paraId="04C30536">
            <w:pPr>
              <w:spacing w:line="360" w:lineRule="exact"/>
              <w:rPr>
                <w:rFonts w:ascii="Times New Roman"/>
                <w:b/>
                <w:kern w:val="2"/>
                <w:sz w:val="24"/>
                <w:szCs w:val="24"/>
              </w:rPr>
            </w:pPr>
          </w:p>
        </w:tc>
        <w:tc>
          <w:tcPr>
            <w:tcW w:w="1754" w:type="dxa"/>
            <w:noWrap w:val="0"/>
            <w:vAlign w:val="top"/>
          </w:tcPr>
          <w:p w14:paraId="5830E796">
            <w:pPr>
              <w:spacing w:line="360" w:lineRule="exact"/>
              <w:rPr>
                <w:rFonts w:ascii="Times New Roman"/>
                <w:b/>
                <w:kern w:val="2"/>
                <w:sz w:val="24"/>
                <w:szCs w:val="24"/>
              </w:rPr>
            </w:pPr>
          </w:p>
        </w:tc>
        <w:tc>
          <w:tcPr>
            <w:tcW w:w="1993" w:type="dxa"/>
            <w:noWrap w:val="0"/>
            <w:vAlign w:val="top"/>
          </w:tcPr>
          <w:p w14:paraId="7F62BA5C">
            <w:pPr>
              <w:spacing w:line="360" w:lineRule="exact"/>
              <w:rPr>
                <w:rFonts w:ascii="Times New Roman"/>
                <w:b/>
                <w:kern w:val="2"/>
                <w:sz w:val="24"/>
                <w:szCs w:val="24"/>
              </w:rPr>
            </w:pPr>
          </w:p>
        </w:tc>
        <w:tc>
          <w:tcPr>
            <w:tcW w:w="1982" w:type="dxa"/>
            <w:noWrap w:val="0"/>
            <w:vAlign w:val="top"/>
          </w:tcPr>
          <w:p w14:paraId="1E602E80">
            <w:pPr>
              <w:spacing w:line="360" w:lineRule="exact"/>
              <w:rPr>
                <w:rFonts w:ascii="Times New Roman"/>
                <w:b/>
                <w:kern w:val="2"/>
                <w:sz w:val="24"/>
                <w:szCs w:val="24"/>
              </w:rPr>
            </w:pPr>
          </w:p>
        </w:tc>
      </w:tr>
    </w:tbl>
    <w:p w14:paraId="0BDF1C1A">
      <w:pPr>
        <w:snapToGrid w:val="0"/>
        <w:spacing w:line="360" w:lineRule="exact"/>
        <w:ind w:firstLine="480" w:firstLineChars="200"/>
        <w:jc w:val="left"/>
        <w:rPr>
          <w:rFonts w:ascii="Times New Roman"/>
          <w:kern w:val="2"/>
          <w:sz w:val="24"/>
          <w:szCs w:val="24"/>
        </w:rPr>
      </w:pPr>
      <w:r>
        <w:rPr>
          <w:rFonts w:ascii="Times New Roman"/>
          <w:kern w:val="2"/>
          <w:sz w:val="24"/>
          <w:szCs w:val="24"/>
        </w:rPr>
        <w:t>投报节能产品政府采购品目清单中强制性采购产品以外的其它节能产品，将给予适当加分。</w:t>
      </w:r>
    </w:p>
    <w:p w14:paraId="011C64C8">
      <w:pPr>
        <w:spacing w:line="360" w:lineRule="exact"/>
        <w:jc w:val="center"/>
        <w:rPr>
          <w:rFonts w:ascii="Times New Roman"/>
          <w:b/>
          <w:kern w:val="2"/>
          <w:sz w:val="24"/>
          <w:szCs w:val="24"/>
        </w:rPr>
      </w:pPr>
      <w:r>
        <w:rPr>
          <w:rFonts w:ascii="Times New Roman"/>
          <w:b/>
          <w:kern w:val="2"/>
          <w:sz w:val="24"/>
          <w:szCs w:val="24"/>
        </w:rPr>
        <w:t>环境标志产品明细表</w:t>
      </w:r>
    </w:p>
    <w:p w14:paraId="3D7B66DA">
      <w:pPr>
        <w:spacing w:line="360" w:lineRule="exact"/>
        <w:jc w:val="center"/>
        <w:rPr>
          <w:rFonts w:ascii="Times New Roman"/>
          <w:b/>
          <w:kern w:val="2"/>
          <w:sz w:val="24"/>
          <w:szCs w:val="24"/>
        </w:rPr>
      </w:pPr>
    </w:p>
    <w:tbl>
      <w:tblPr>
        <w:tblStyle w:val="17"/>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48"/>
        <w:gridCol w:w="1018"/>
        <w:gridCol w:w="1018"/>
        <w:gridCol w:w="1969"/>
        <w:gridCol w:w="2011"/>
        <w:gridCol w:w="991"/>
      </w:tblGrid>
      <w:tr w14:paraId="3B89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1018" w:type="dxa"/>
            <w:noWrap w:val="0"/>
            <w:vAlign w:val="center"/>
          </w:tcPr>
          <w:p w14:paraId="363BEF9A">
            <w:pPr>
              <w:spacing w:line="240" w:lineRule="exact"/>
              <w:jc w:val="center"/>
              <w:rPr>
                <w:rFonts w:ascii="Times New Roman"/>
                <w:b/>
                <w:kern w:val="2"/>
                <w:sz w:val="21"/>
                <w:szCs w:val="21"/>
              </w:rPr>
            </w:pPr>
            <w:r>
              <w:rPr>
                <w:rFonts w:ascii="Times New Roman"/>
                <w:b/>
                <w:kern w:val="2"/>
                <w:sz w:val="21"/>
                <w:szCs w:val="21"/>
              </w:rPr>
              <w:t>产品名称</w:t>
            </w:r>
          </w:p>
        </w:tc>
        <w:tc>
          <w:tcPr>
            <w:tcW w:w="848" w:type="dxa"/>
            <w:noWrap w:val="0"/>
            <w:vAlign w:val="center"/>
          </w:tcPr>
          <w:p w14:paraId="051A5A96">
            <w:pPr>
              <w:spacing w:line="240" w:lineRule="exact"/>
              <w:jc w:val="center"/>
              <w:rPr>
                <w:rFonts w:ascii="Times New Roman"/>
                <w:b/>
                <w:kern w:val="2"/>
                <w:sz w:val="21"/>
                <w:szCs w:val="21"/>
              </w:rPr>
            </w:pPr>
            <w:r>
              <w:rPr>
                <w:rFonts w:ascii="Times New Roman"/>
                <w:b/>
                <w:kern w:val="2"/>
                <w:sz w:val="21"/>
                <w:szCs w:val="21"/>
              </w:rPr>
              <w:t>制造商</w:t>
            </w:r>
          </w:p>
        </w:tc>
        <w:tc>
          <w:tcPr>
            <w:tcW w:w="1018" w:type="dxa"/>
            <w:noWrap w:val="0"/>
            <w:vAlign w:val="center"/>
          </w:tcPr>
          <w:p w14:paraId="781F7A4F">
            <w:pPr>
              <w:spacing w:line="240" w:lineRule="exact"/>
              <w:jc w:val="center"/>
              <w:rPr>
                <w:rFonts w:ascii="Times New Roman"/>
                <w:b/>
                <w:kern w:val="2"/>
                <w:sz w:val="21"/>
                <w:szCs w:val="21"/>
              </w:rPr>
            </w:pPr>
            <w:r>
              <w:rPr>
                <w:rFonts w:ascii="Times New Roman"/>
                <w:b/>
                <w:kern w:val="2"/>
                <w:sz w:val="21"/>
                <w:szCs w:val="21"/>
              </w:rPr>
              <w:t>注册商标</w:t>
            </w:r>
          </w:p>
        </w:tc>
        <w:tc>
          <w:tcPr>
            <w:tcW w:w="1018" w:type="dxa"/>
            <w:noWrap w:val="0"/>
            <w:vAlign w:val="center"/>
          </w:tcPr>
          <w:p w14:paraId="07165EBE">
            <w:pPr>
              <w:spacing w:line="240" w:lineRule="exact"/>
              <w:jc w:val="center"/>
              <w:rPr>
                <w:rFonts w:ascii="Times New Roman"/>
                <w:b/>
                <w:kern w:val="2"/>
                <w:sz w:val="21"/>
                <w:szCs w:val="21"/>
              </w:rPr>
            </w:pPr>
            <w:r>
              <w:rPr>
                <w:rFonts w:ascii="Times New Roman"/>
                <w:b/>
                <w:kern w:val="2"/>
                <w:sz w:val="21"/>
                <w:szCs w:val="21"/>
              </w:rPr>
              <w:t>产品型号</w:t>
            </w:r>
          </w:p>
        </w:tc>
        <w:tc>
          <w:tcPr>
            <w:tcW w:w="1969" w:type="dxa"/>
            <w:noWrap w:val="0"/>
            <w:vAlign w:val="center"/>
          </w:tcPr>
          <w:p w14:paraId="685E2990">
            <w:pPr>
              <w:spacing w:line="240" w:lineRule="exact"/>
              <w:jc w:val="center"/>
              <w:rPr>
                <w:rFonts w:ascii="Times New Roman"/>
                <w:b/>
                <w:kern w:val="2"/>
                <w:sz w:val="21"/>
                <w:szCs w:val="21"/>
              </w:rPr>
            </w:pPr>
            <w:r>
              <w:rPr>
                <w:rFonts w:ascii="Times New Roman"/>
                <w:b/>
                <w:kern w:val="2"/>
                <w:sz w:val="21"/>
                <w:szCs w:val="21"/>
              </w:rPr>
              <w:t>环境标志产品认证证书号</w:t>
            </w:r>
          </w:p>
        </w:tc>
        <w:tc>
          <w:tcPr>
            <w:tcW w:w="2011" w:type="dxa"/>
            <w:noWrap w:val="0"/>
            <w:vAlign w:val="center"/>
          </w:tcPr>
          <w:p w14:paraId="41BA2A2B">
            <w:pPr>
              <w:spacing w:line="240" w:lineRule="exact"/>
              <w:jc w:val="center"/>
              <w:rPr>
                <w:rFonts w:ascii="Times New Roman"/>
                <w:b/>
                <w:kern w:val="2"/>
                <w:sz w:val="21"/>
                <w:szCs w:val="21"/>
              </w:rPr>
            </w:pPr>
            <w:r>
              <w:rPr>
                <w:rFonts w:ascii="Times New Roman"/>
                <w:b/>
                <w:kern w:val="2"/>
                <w:sz w:val="21"/>
                <w:szCs w:val="21"/>
              </w:rPr>
              <w:t>认证证书有效截止日期</w:t>
            </w:r>
          </w:p>
        </w:tc>
        <w:tc>
          <w:tcPr>
            <w:tcW w:w="991" w:type="dxa"/>
            <w:noWrap w:val="0"/>
            <w:vAlign w:val="center"/>
          </w:tcPr>
          <w:p w14:paraId="38374D85">
            <w:pPr>
              <w:spacing w:line="240" w:lineRule="exact"/>
              <w:jc w:val="center"/>
              <w:rPr>
                <w:rFonts w:ascii="Times New Roman"/>
                <w:b/>
                <w:kern w:val="2"/>
                <w:sz w:val="21"/>
                <w:szCs w:val="21"/>
              </w:rPr>
            </w:pPr>
            <w:r>
              <w:rPr>
                <w:rFonts w:ascii="Times New Roman"/>
                <w:b/>
                <w:kern w:val="2"/>
                <w:sz w:val="21"/>
                <w:szCs w:val="21"/>
              </w:rPr>
              <w:t>认证机构名称</w:t>
            </w:r>
          </w:p>
        </w:tc>
      </w:tr>
      <w:tr w14:paraId="18B8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18" w:type="dxa"/>
            <w:noWrap w:val="0"/>
            <w:vAlign w:val="top"/>
          </w:tcPr>
          <w:p w14:paraId="4F466BEC">
            <w:pPr>
              <w:widowControl/>
              <w:spacing w:line="360" w:lineRule="exact"/>
              <w:jc w:val="center"/>
              <w:rPr>
                <w:rFonts w:ascii="Times New Roman"/>
                <w:b/>
                <w:kern w:val="2"/>
                <w:sz w:val="24"/>
                <w:szCs w:val="24"/>
              </w:rPr>
            </w:pPr>
          </w:p>
        </w:tc>
        <w:tc>
          <w:tcPr>
            <w:tcW w:w="848" w:type="dxa"/>
            <w:noWrap w:val="0"/>
            <w:vAlign w:val="top"/>
          </w:tcPr>
          <w:p w14:paraId="3DD73EEE">
            <w:pPr>
              <w:widowControl/>
              <w:spacing w:line="360" w:lineRule="exact"/>
              <w:jc w:val="center"/>
              <w:rPr>
                <w:rFonts w:ascii="Times New Roman"/>
                <w:b/>
                <w:kern w:val="2"/>
                <w:sz w:val="24"/>
                <w:szCs w:val="24"/>
              </w:rPr>
            </w:pPr>
          </w:p>
        </w:tc>
        <w:tc>
          <w:tcPr>
            <w:tcW w:w="1018" w:type="dxa"/>
            <w:noWrap w:val="0"/>
            <w:vAlign w:val="top"/>
          </w:tcPr>
          <w:p w14:paraId="0A9C0F0C">
            <w:pPr>
              <w:widowControl/>
              <w:spacing w:line="360" w:lineRule="exact"/>
              <w:jc w:val="center"/>
              <w:rPr>
                <w:rFonts w:ascii="Times New Roman"/>
                <w:b/>
                <w:kern w:val="2"/>
                <w:sz w:val="24"/>
                <w:szCs w:val="24"/>
              </w:rPr>
            </w:pPr>
          </w:p>
        </w:tc>
        <w:tc>
          <w:tcPr>
            <w:tcW w:w="1018" w:type="dxa"/>
            <w:noWrap w:val="0"/>
            <w:vAlign w:val="top"/>
          </w:tcPr>
          <w:p w14:paraId="316D7EF0">
            <w:pPr>
              <w:widowControl/>
              <w:spacing w:line="360" w:lineRule="exact"/>
              <w:jc w:val="center"/>
              <w:rPr>
                <w:rFonts w:ascii="Times New Roman"/>
                <w:b/>
                <w:kern w:val="2"/>
                <w:sz w:val="24"/>
                <w:szCs w:val="24"/>
              </w:rPr>
            </w:pPr>
          </w:p>
        </w:tc>
        <w:tc>
          <w:tcPr>
            <w:tcW w:w="1969" w:type="dxa"/>
            <w:noWrap w:val="0"/>
            <w:vAlign w:val="top"/>
          </w:tcPr>
          <w:p w14:paraId="279505F1">
            <w:pPr>
              <w:widowControl/>
              <w:spacing w:line="360" w:lineRule="exact"/>
              <w:jc w:val="center"/>
              <w:rPr>
                <w:rFonts w:ascii="Times New Roman"/>
                <w:b/>
                <w:kern w:val="2"/>
                <w:sz w:val="24"/>
                <w:szCs w:val="24"/>
              </w:rPr>
            </w:pPr>
          </w:p>
        </w:tc>
        <w:tc>
          <w:tcPr>
            <w:tcW w:w="2011" w:type="dxa"/>
            <w:noWrap w:val="0"/>
            <w:vAlign w:val="top"/>
          </w:tcPr>
          <w:p w14:paraId="00243E53">
            <w:pPr>
              <w:spacing w:line="360" w:lineRule="exact"/>
              <w:rPr>
                <w:rFonts w:ascii="Times New Roman"/>
                <w:b/>
                <w:kern w:val="2"/>
                <w:sz w:val="24"/>
                <w:szCs w:val="24"/>
              </w:rPr>
            </w:pPr>
          </w:p>
        </w:tc>
        <w:tc>
          <w:tcPr>
            <w:tcW w:w="991" w:type="dxa"/>
            <w:noWrap w:val="0"/>
            <w:vAlign w:val="top"/>
          </w:tcPr>
          <w:p w14:paraId="7646F75B">
            <w:pPr>
              <w:spacing w:line="360" w:lineRule="exact"/>
              <w:rPr>
                <w:rFonts w:ascii="Times New Roman"/>
                <w:b/>
                <w:kern w:val="2"/>
                <w:sz w:val="24"/>
                <w:szCs w:val="24"/>
              </w:rPr>
            </w:pPr>
          </w:p>
        </w:tc>
      </w:tr>
      <w:tr w14:paraId="1B86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8" w:type="dxa"/>
            <w:noWrap w:val="0"/>
            <w:vAlign w:val="top"/>
          </w:tcPr>
          <w:p w14:paraId="6450C9A5">
            <w:pPr>
              <w:widowControl/>
              <w:spacing w:line="360" w:lineRule="exact"/>
              <w:jc w:val="center"/>
              <w:rPr>
                <w:rFonts w:ascii="Times New Roman"/>
                <w:b/>
                <w:kern w:val="2"/>
                <w:sz w:val="24"/>
                <w:szCs w:val="24"/>
              </w:rPr>
            </w:pPr>
          </w:p>
        </w:tc>
        <w:tc>
          <w:tcPr>
            <w:tcW w:w="848" w:type="dxa"/>
            <w:noWrap w:val="0"/>
            <w:vAlign w:val="top"/>
          </w:tcPr>
          <w:p w14:paraId="326FB6D7">
            <w:pPr>
              <w:widowControl/>
              <w:spacing w:line="360" w:lineRule="exact"/>
              <w:jc w:val="center"/>
              <w:rPr>
                <w:rFonts w:ascii="Times New Roman"/>
                <w:b/>
                <w:kern w:val="2"/>
                <w:sz w:val="24"/>
                <w:szCs w:val="24"/>
              </w:rPr>
            </w:pPr>
          </w:p>
        </w:tc>
        <w:tc>
          <w:tcPr>
            <w:tcW w:w="1018" w:type="dxa"/>
            <w:noWrap w:val="0"/>
            <w:vAlign w:val="top"/>
          </w:tcPr>
          <w:p w14:paraId="3D98F102">
            <w:pPr>
              <w:widowControl/>
              <w:spacing w:line="360" w:lineRule="exact"/>
              <w:jc w:val="center"/>
              <w:rPr>
                <w:rFonts w:ascii="Times New Roman"/>
                <w:b/>
                <w:kern w:val="2"/>
                <w:sz w:val="24"/>
                <w:szCs w:val="24"/>
              </w:rPr>
            </w:pPr>
          </w:p>
        </w:tc>
        <w:tc>
          <w:tcPr>
            <w:tcW w:w="1018" w:type="dxa"/>
            <w:noWrap w:val="0"/>
            <w:vAlign w:val="top"/>
          </w:tcPr>
          <w:p w14:paraId="7490E91B">
            <w:pPr>
              <w:widowControl/>
              <w:spacing w:line="360" w:lineRule="exact"/>
              <w:jc w:val="center"/>
              <w:rPr>
                <w:rFonts w:ascii="Times New Roman"/>
                <w:b/>
                <w:kern w:val="2"/>
                <w:sz w:val="24"/>
                <w:szCs w:val="24"/>
              </w:rPr>
            </w:pPr>
          </w:p>
        </w:tc>
        <w:tc>
          <w:tcPr>
            <w:tcW w:w="1969" w:type="dxa"/>
            <w:noWrap w:val="0"/>
            <w:vAlign w:val="top"/>
          </w:tcPr>
          <w:p w14:paraId="3B4F60A4">
            <w:pPr>
              <w:widowControl/>
              <w:spacing w:line="360" w:lineRule="exact"/>
              <w:jc w:val="center"/>
              <w:rPr>
                <w:rFonts w:ascii="Times New Roman"/>
                <w:b/>
                <w:kern w:val="2"/>
                <w:sz w:val="24"/>
                <w:szCs w:val="24"/>
              </w:rPr>
            </w:pPr>
          </w:p>
        </w:tc>
        <w:tc>
          <w:tcPr>
            <w:tcW w:w="2011" w:type="dxa"/>
            <w:noWrap w:val="0"/>
            <w:vAlign w:val="top"/>
          </w:tcPr>
          <w:p w14:paraId="2EDE7699">
            <w:pPr>
              <w:spacing w:line="360" w:lineRule="exact"/>
              <w:rPr>
                <w:rFonts w:ascii="Times New Roman"/>
                <w:b/>
                <w:kern w:val="2"/>
                <w:sz w:val="24"/>
                <w:szCs w:val="24"/>
              </w:rPr>
            </w:pPr>
          </w:p>
        </w:tc>
        <w:tc>
          <w:tcPr>
            <w:tcW w:w="991" w:type="dxa"/>
            <w:noWrap w:val="0"/>
            <w:vAlign w:val="top"/>
          </w:tcPr>
          <w:p w14:paraId="330431A8">
            <w:pPr>
              <w:spacing w:line="360" w:lineRule="exact"/>
              <w:rPr>
                <w:rFonts w:ascii="Times New Roman"/>
                <w:b/>
                <w:kern w:val="2"/>
                <w:sz w:val="24"/>
                <w:szCs w:val="24"/>
              </w:rPr>
            </w:pPr>
          </w:p>
        </w:tc>
      </w:tr>
      <w:tr w14:paraId="66EE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8" w:type="dxa"/>
            <w:noWrap w:val="0"/>
            <w:vAlign w:val="top"/>
          </w:tcPr>
          <w:p w14:paraId="78ECCF31">
            <w:pPr>
              <w:widowControl/>
              <w:spacing w:line="360" w:lineRule="exact"/>
              <w:jc w:val="center"/>
              <w:rPr>
                <w:rFonts w:ascii="Times New Roman"/>
                <w:b/>
                <w:kern w:val="2"/>
                <w:sz w:val="24"/>
                <w:szCs w:val="24"/>
              </w:rPr>
            </w:pPr>
          </w:p>
        </w:tc>
        <w:tc>
          <w:tcPr>
            <w:tcW w:w="848" w:type="dxa"/>
            <w:noWrap w:val="0"/>
            <w:vAlign w:val="top"/>
          </w:tcPr>
          <w:p w14:paraId="58955A9B">
            <w:pPr>
              <w:widowControl/>
              <w:spacing w:line="360" w:lineRule="exact"/>
              <w:jc w:val="center"/>
              <w:rPr>
                <w:rFonts w:ascii="Times New Roman"/>
                <w:b/>
                <w:kern w:val="2"/>
                <w:sz w:val="24"/>
                <w:szCs w:val="24"/>
              </w:rPr>
            </w:pPr>
          </w:p>
        </w:tc>
        <w:tc>
          <w:tcPr>
            <w:tcW w:w="1018" w:type="dxa"/>
            <w:noWrap w:val="0"/>
            <w:vAlign w:val="top"/>
          </w:tcPr>
          <w:p w14:paraId="6361071E">
            <w:pPr>
              <w:widowControl/>
              <w:spacing w:line="360" w:lineRule="exact"/>
              <w:jc w:val="center"/>
              <w:rPr>
                <w:rFonts w:ascii="Times New Roman"/>
                <w:b/>
                <w:kern w:val="2"/>
                <w:sz w:val="24"/>
                <w:szCs w:val="24"/>
              </w:rPr>
            </w:pPr>
          </w:p>
        </w:tc>
        <w:tc>
          <w:tcPr>
            <w:tcW w:w="1018" w:type="dxa"/>
            <w:noWrap w:val="0"/>
            <w:vAlign w:val="top"/>
          </w:tcPr>
          <w:p w14:paraId="686CF732">
            <w:pPr>
              <w:widowControl/>
              <w:spacing w:line="360" w:lineRule="exact"/>
              <w:jc w:val="center"/>
              <w:rPr>
                <w:rFonts w:ascii="Times New Roman"/>
                <w:b/>
                <w:kern w:val="2"/>
                <w:sz w:val="24"/>
                <w:szCs w:val="24"/>
              </w:rPr>
            </w:pPr>
          </w:p>
        </w:tc>
        <w:tc>
          <w:tcPr>
            <w:tcW w:w="1969" w:type="dxa"/>
            <w:noWrap w:val="0"/>
            <w:vAlign w:val="top"/>
          </w:tcPr>
          <w:p w14:paraId="309A0265">
            <w:pPr>
              <w:widowControl/>
              <w:spacing w:line="360" w:lineRule="exact"/>
              <w:jc w:val="center"/>
              <w:rPr>
                <w:rFonts w:ascii="Times New Roman"/>
                <w:b/>
                <w:kern w:val="2"/>
                <w:sz w:val="24"/>
                <w:szCs w:val="24"/>
              </w:rPr>
            </w:pPr>
          </w:p>
        </w:tc>
        <w:tc>
          <w:tcPr>
            <w:tcW w:w="2011" w:type="dxa"/>
            <w:noWrap w:val="0"/>
            <w:vAlign w:val="top"/>
          </w:tcPr>
          <w:p w14:paraId="2E71D13C">
            <w:pPr>
              <w:spacing w:line="360" w:lineRule="exact"/>
              <w:rPr>
                <w:rFonts w:ascii="Times New Roman"/>
                <w:b/>
                <w:kern w:val="2"/>
                <w:sz w:val="24"/>
                <w:szCs w:val="24"/>
              </w:rPr>
            </w:pPr>
          </w:p>
        </w:tc>
        <w:tc>
          <w:tcPr>
            <w:tcW w:w="991" w:type="dxa"/>
            <w:noWrap w:val="0"/>
            <w:vAlign w:val="top"/>
          </w:tcPr>
          <w:p w14:paraId="5DB23D1A">
            <w:pPr>
              <w:spacing w:line="360" w:lineRule="exact"/>
              <w:rPr>
                <w:rFonts w:ascii="Times New Roman"/>
                <w:b/>
                <w:kern w:val="2"/>
                <w:sz w:val="24"/>
                <w:szCs w:val="24"/>
              </w:rPr>
            </w:pPr>
          </w:p>
        </w:tc>
      </w:tr>
    </w:tbl>
    <w:p w14:paraId="7AFB8F78">
      <w:pPr>
        <w:snapToGrid w:val="0"/>
        <w:spacing w:line="360" w:lineRule="exact"/>
        <w:ind w:firstLine="480" w:firstLineChars="200"/>
        <w:jc w:val="left"/>
        <w:rPr>
          <w:rFonts w:ascii="Times New Roman"/>
          <w:kern w:val="2"/>
          <w:sz w:val="24"/>
          <w:szCs w:val="24"/>
        </w:rPr>
      </w:pPr>
      <w:r>
        <w:rPr>
          <w:rFonts w:ascii="Times New Roman"/>
          <w:kern w:val="2"/>
          <w:sz w:val="24"/>
          <w:szCs w:val="24"/>
        </w:rPr>
        <w:t>投报环境标志产品政府采购品目清单中的产品，将给予适当加分。</w:t>
      </w:r>
    </w:p>
    <w:p w14:paraId="74BE8FB4">
      <w:pPr>
        <w:widowControl/>
        <w:snapToGrid w:val="0"/>
        <w:spacing w:line="360" w:lineRule="exact"/>
        <w:jc w:val="left"/>
        <w:rPr>
          <w:rFonts w:ascii="Times New Roman"/>
          <w:sz w:val="24"/>
          <w:szCs w:val="24"/>
        </w:rPr>
      </w:pPr>
    </w:p>
    <w:p w14:paraId="287D24DB">
      <w:pPr>
        <w:snapToGrid w:val="0"/>
        <w:spacing w:line="360" w:lineRule="exact"/>
        <w:jc w:val="left"/>
        <w:rPr>
          <w:rFonts w:ascii="Times New Roman"/>
          <w:kern w:val="2"/>
          <w:sz w:val="24"/>
          <w:szCs w:val="24"/>
        </w:rPr>
      </w:pPr>
    </w:p>
    <w:p w14:paraId="52088D39">
      <w:pPr>
        <w:snapToGrid w:val="0"/>
        <w:spacing w:line="360" w:lineRule="exact"/>
        <w:jc w:val="left"/>
        <w:rPr>
          <w:rFonts w:ascii="Times New Roman"/>
          <w:kern w:val="2"/>
          <w:sz w:val="24"/>
          <w:szCs w:val="24"/>
        </w:rPr>
      </w:pPr>
    </w:p>
    <w:p w14:paraId="03B382A2">
      <w:pPr>
        <w:snapToGrid w:val="0"/>
        <w:spacing w:line="360" w:lineRule="exact"/>
        <w:jc w:val="left"/>
        <w:rPr>
          <w:rFonts w:ascii="Times New Roman"/>
          <w:kern w:val="2"/>
          <w:sz w:val="24"/>
          <w:szCs w:val="24"/>
        </w:rPr>
      </w:pPr>
      <w:r>
        <w:rPr>
          <w:rFonts w:ascii="Times New Roman"/>
          <w:kern w:val="2"/>
          <w:sz w:val="24"/>
          <w:szCs w:val="24"/>
        </w:rPr>
        <w:t>注：</w:t>
      </w:r>
    </w:p>
    <w:p w14:paraId="73DB6848">
      <w:pPr>
        <w:snapToGrid w:val="0"/>
        <w:spacing w:line="360" w:lineRule="exact"/>
        <w:ind w:firstLine="480" w:firstLineChars="200"/>
        <w:jc w:val="left"/>
        <w:rPr>
          <w:rFonts w:ascii="Times New Roman"/>
          <w:kern w:val="2"/>
          <w:sz w:val="24"/>
          <w:szCs w:val="24"/>
        </w:rPr>
      </w:pPr>
      <w:r>
        <w:rPr>
          <w:rFonts w:ascii="Times New Roman"/>
          <w:kern w:val="2"/>
          <w:sz w:val="24"/>
          <w:szCs w:val="24"/>
        </w:rPr>
        <w:t>1．采购货物中如含有非强制节能产品、环境标志产品的，请如实填写产品明细表；</w:t>
      </w:r>
    </w:p>
    <w:p w14:paraId="055D33E7">
      <w:pPr>
        <w:snapToGrid w:val="0"/>
        <w:spacing w:line="360" w:lineRule="exact"/>
        <w:ind w:firstLine="480" w:firstLineChars="200"/>
        <w:jc w:val="left"/>
        <w:rPr>
          <w:rFonts w:ascii="Times New Roman"/>
          <w:kern w:val="2"/>
          <w:sz w:val="24"/>
          <w:szCs w:val="24"/>
        </w:rPr>
      </w:pPr>
      <w:r>
        <w:rPr>
          <w:rFonts w:ascii="Times New Roman"/>
          <w:kern w:val="2"/>
          <w:sz w:val="24"/>
          <w:szCs w:val="24"/>
        </w:rPr>
        <w:t>2. 提供所投产品获得国家确定的认证机构出具的、处于有效期之内的产品认证证书。</w:t>
      </w:r>
    </w:p>
    <w:p w14:paraId="72C52786">
      <w:pPr>
        <w:spacing w:line="480" w:lineRule="exact"/>
        <w:rPr>
          <w:rFonts w:ascii="Times New Roman"/>
          <w:b/>
          <w:kern w:val="2"/>
          <w:sz w:val="24"/>
          <w:szCs w:val="24"/>
        </w:rPr>
      </w:pPr>
    </w:p>
    <w:p w14:paraId="238BDAB3">
      <w:pPr>
        <w:spacing w:line="480" w:lineRule="exact"/>
        <w:rPr>
          <w:rFonts w:ascii="Times New Roman"/>
          <w:b/>
          <w:kern w:val="2"/>
          <w:sz w:val="24"/>
          <w:szCs w:val="24"/>
        </w:rPr>
      </w:pPr>
    </w:p>
    <w:p w14:paraId="08B0670E">
      <w:pPr>
        <w:rPr>
          <w:rFonts w:ascii="Times New Roman"/>
          <w:b/>
          <w:kern w:val="2"/>
          <w:sz w:val="24"/>
          <w:szCs w:val="24"/>
        </w:rPr>
      </w:pPr>
      <w:r>
        <w:rPr>
          <w:rFonts w:ascii="Times New Roman"/>
          <w:b/>
          <w:kern w:val="2"/>
          <w:sz w:val="24"/>
          <w:szCs w:val="24"/>
        </w:rPr>
        <w:br w:type="page"/>
      </w:r>
    </w:p>
    <w:p w14:paraId="2B9C29D0">
      <w:pPr>
        <w:spacing w:line="480" w:lineRule="exact"/>
        <w:rPr>
          <w:rFonts w:ascii="Times New Roman"/>
          <w:b/>
          <w:kern w:val="2"/>
          <w:sz w:val="24"/>
          <w:szCs w:val="24"/>
        </w:rPr>
      </w:pPr>
      <w:r>
        <w:rPr>
          <w:rFonts w:ascii="Times New Roman"/>
          <w:b/>
          <w:kern w:val="2"/>
          <w:sz w:val="24"/>
          <w:szCs w:val="24"/>
        </w:rPr>
        <w:t>（二）正版软件承诺格式</w:t>
      </w:r>
      <w:r>
        <w:rPr>
          <w:rFonts w:ascii="Times New Roman"/>
          <w:b/>
          <w:sz w:val="24"/>
          <w:szCs w:val="24"/>
        </w:rPr>
        <w:t>（如不涉及，此函可不提供）</w:t>
      </w:r>
    </w:p>
    <w:p w14:paraId="1EA8F790">
      <w:pPr>
        <w:spacing w:line="480" w:lineRule="exact"/>
        <w:ind w:firstLine="3812" w:firstLineChars="1356"/>
        <w:rPr>
          <w:rFonts w:ascii="Times New Roman"/>
          <w:b/>
          <w:kern w:val="2"/>
          <w:sz w:val="28"/>
          <w:szCs w:val="28"/>
        </w:rPr>
      </w:pPr>
    </w:p>
    <w:p w14:paraId="6A0B5A11">
      <w:pPr>
        <w:spacing w:line="480" w:lineRule="exact"/>
        <w:ind w:firstLine="3812" w:firstLineChars="1356"/>
        <w:rPr>
          <w:rFonts w:ascii="Times New Roman"/>
          <w:b/>
          <w:kern w:val="2"/>
          <w:sz w:val="28"/>
          <w:szCs w:val="28"/>
        </w:rPr>
      </w:pPr>
    </w:p>
    <w:p w14:paraId="1E0A6814">
      <w:pPr>
        <w:spacing w:line="480" w:lineRule="exact"/>
        <w:ind w:firstLine="3812" w:firstLineChars="1356"/>
        <w:rPr>
          <w:rFonts w:ascii="Times New Roman"/>
          <w:b/>
          <w:kern w:val="2"/>
          <w:sz w:val="28"/>
          <w:szCs w:val="28"/>
        </w:rPr>
      </w:pPr>
      <w:r>
        <w:rPr>
          <w:rFonts w:ascii="Times New Roman"/>
          <w:b/>
          <w:kern w:val="2"/>
          <w:sz w:val="28"/>
          <w:szCs w:val="28"/>
        </w:rPr>
        <w:t>正版软件承诺</w:t>
      </w:r>
    </w:p>
    <w:p w14:paraId="5EDA5837">
      <w:pPr>
        <w:widowControl/>
        <w:snapToGrid w:val="0"/>
        <w:spacing w:line="360" w:lineRule="auto"/>
        <w:jc w:val="left"/>
        <w:rPr>
          <w:rFonts w:ascii="Times New Roman"/>
          <w:sz w:val="24"/>
          <w:szCs w:val="24"/>
          <w:u w:val="single"/>
        </w:rPr>
      </w:pPr>
    </w:p>
    <w:p w14:paraId="5162A726">
      <w:pPr>
        <w:spacing w:line="520" w:lineRule="exact"/>
        <w:rPr>
          <w:rFonts w:ascii="Times New Roman"/>
          <w:kern w:val="2"/>
          <w:sz w:val="24"/>
          <w:szCs w:val="24"/>
          <w:u w:val="single"/>
        </w:rPr>
      </w:pPr>
      <w:r>
        <w:rPr>
          <w:rFonts w:ascii="Times New Roman"/>
          <w:kern w:val="2"/>
          <w:sz w:val="24"/>
          <w:szCs w:val="24"/>
          <w:u w:val="single"/>
        </w:rPr>
        <w:t xml:space="preserve">  </w:t>
      </w:r>
      <w:r>
        <w:rPr>
          <w:rFonts w:ascii="Times New Roman"/>
          <w:sz w:val="24"/>
          <w:szCs w:val="24"/>
          <w:u w:val="single"/>
        </w:rPr>
        <w:t>采购代理机构名称</w:t>
      </w:r>
      <w:r>
        <w:rPr>
          <w:rFonts w:ascii="Times New Roman"/>
          <w:kern w:val="2"/>
          <w:sz w:val="24"/>
          <w:szCs w:val="24"/>
          <w:u w:val="single"/>
        </w:rPr>
        <w:t xml:space="preserve">  ：</w:t>
      </w:r>
    </w:p>
    <w:p w14:paraId="62BF318B">
      <w:pPr>
        <w:snapToGrid w:val="0"/>
        <w:spacing w:line="520" w:lineRule="exact"/>
        <w:ind w:firstLine="480" w:firstLineChars="200"/>
        <w:rPr>
          <w:rFonts w:ascii="Times New Roman"/>
          <w:kern w:val="2"/>
          <w:sz w:val="24"/>
          <w:szCs w:val="24"/>
        </w:rPr>
      </w:pPr>
      <w:r>
        <w:rPr>
          <w:rFonts w:ascii="Times New Roman"/>
          <w:kern w:val="2"/>
          <w:sz w:val="24"/>
          <w:szCs w:val="24"/>
        </w:rPr>
        <w:t>本供应商现参与</w:t>
      </w:r>
      <w:r>
        <w:rPr>
          <w:rFonts w:ascii="Times New Roman"/>
          <w:kern w:val="2"/>
          <w:sz w:val="24"/>
          <w:szCs w:val="24"/>
          <w:u w:val="single"/>
        </w:rPr>
        <w:t xml:space="preserve">        </w:t>
      </w:r>
      <w:r>
        <w:rPr>
          <w:rFonts w:ascii="Times New Roman"/>
          <w:kern w:val="2"/>
          <w:sz w:val="24"/>
          <w:szCs w:val="24"/>
        </w:rPr>
        <w:t>项目（</w:t>
      </w:r>
      <w:r>
        <w:rPr>
          <w:rFonts w:hint="eastAsia" w:ascii="Times New Roman"/>
          <w:kern w:val="2"/>
          <w:sz w:val="24"/>
          <w:szCs w:val="24"/>
        </w:rPr>
        <w:t>项目编号</w:t>
      </w:r>
      <w:r>
        <w:rPr>
          <w:rFonts w:hint="eastAsia" w:ascii="Times New Roman"/>
          <w:kern w:val="2"/>
          <w:sz w:val="24"/>
          <w:szCs w:val="24"/>
          <w:lang w:val="en-US" w:eastAsia="zh-CN"/>
        </w:rPr>
        <w:t>/包号</w:t>
      </w:r>
      <w:r>
        <w:rPr>
          <w:rFonts w:ascii="Times New Roman"/>
          <w:kern w:val="2"/>
          <w:sz w:val="24"/>
          <w:szCs w:val="24"/>
        </w:rPr>
        <w:t>：</w:t>
      </w:r>
      <w:r>
        <w:rPr>
          <w:rFonts w:ascii="Times New Roman"/>
          <w:kern w:val="2"/>
          <w:sz w:val="24"/>
          <w:szCs w:val="24"/>
          <w:u w:val="single"/>
        </w:rPr>
        <w:t xml:space="preserve">    </w:t>
      </w:r>
      <w:r>
        <w:rPr>
          <w:rFonts w:ascii="Times New Roman"/>
          <w:kern w:val="2"/>
          <w:sz w:val="24"/>
          <w:szCs w:val="24"/>
        </w:rPr>
        <w:t>）的采购活动，本公司承诺投报的计算机产品预装正版操作系统，投报的硬件产品内的预装软件为正版软件。</w:t>
      </w:r>
    </w:p>
    <w:p w14:paraId="30A1E4C6">
      <w:pPr>
        <w:snapToGrid w:val="0"/>
        <w:spacing w:line="520" w:lineRule="exact"/>
        <w:ind w:firstLine="480" w:firstLineChars="200"/>
        <w:rPr>
          <w:rFonts w:ascii="Times New Roman"/>
          <w:kern w:val="2"/>
          <w:sz w:val="24"/>
          <w:szCs w:val="24"/>
        </w:rPr>
      </w:pPr>
      <w:r>
        <w:rPr>
          <w:rFonts w:ascii="Times New Roman"/>
          <w:kern w:val="2"/>
          <w:sz w:val="24"/>
          <w:szCs w:val="24"/>
        </w:rPr>
        <w:t>如上述声明不真实，愿意按照政府采购有关法律法规的规定接受处罚。</w:t>
      </w:r>
    </w:p>
    <w:p w14:paraId="3FBF2B25">
      <w:pPr>
        <w:snapToGrid w:val="0"/>
        <w:spacing w:line="520" w:lineRule="exact"/>
        <w:ind w:firstLine="480" w:firstLineChars="200"/>
        <w:rPr>
          <w:rFonts w:ascii="Times New Roman"/>
          <w:kern w:val="2"/>
          <w:sz w:val="24"/>
          <w:szCs w:val="24"/>
        </w:rPr>
      </w:pPr>
      <w:r>
        <w:rPr>
          <w:rFonts w:ascii="Times New Roman"/>
          <w:kern w:val="2"/>
          <w:sz w:val="24"/>
          <w:szCs w:val="24"/>
        </w:rPr>
        <w:t>特此声明</w:t>
      </w:r>
    </w:p>
    <w:p w14:paraId="1D77CE27">
      <w:pPr>
        <w:snapToGrid w:val="0"/>
        <w:spacing w:line="520" w:lineRule="exact"/>
        <w:rPr>
          <w:rFonts w:ascii="Times New Roman"/>
          <w:kern w:val="2"/>
          <w:sz w:val="24"/>
          <w:szCs w:val="24"/>
        </w:rPr>
      </w:pPr>
    </w:p>
    <w:p w14:paraId="1BECD0C4">
      <w:pPr>
        <w:snapToGrid w:val="0"/>
        <w:spacing w:line="480" w:lineRule="exact"/>
        <w:rPr>
          <w:rFonts w:ascii="Times New Roman"/>
          <w:kern w:val="2"/>
          <w:sz w:val="24"/>
          <w:szCs w:val="24"/>
        </w:rPr>
      </w:pPr>
    </w:p>
    <w:p w14:paraId="0A15EA9E">
      <w:pPr>
        <w:snapToGrid w:val="0"/>
        <w:spacing w:line="480" w:lineRule="exact"/>
        <w:rPr>
          <w:rFonts w:ascii="Times New Roman"/>
          <w:kern w:val="2"/>
          <w:sz w:val="24"/>
          <w:szCs w:val="24"/>
        </w:rPr>
      </w:pPr>
    </w:p>
    <w:p w14:paraId="14AD9E02">
      <w:pPr>
        <w:snapToGrid w:val="0"/>
        <w:spacing w:line="480" w:lineRule="exact"/>
        <w:rPr>
          <w:rFonts w:ascii="Times New Roman"/>
          <w:kern w:val="2"/>
          <w:sz w:val="24"/>
          <w:szCs w:val="24"/>
        </w:rPr>
      </w:pPr>
    </w:p>
    <w:p w14:paraId="660E8044">
      <w:pPr>
        <w:snapToGrid w:val="0"/>
        <w:spacing w:line="480" w:lineRule="exact"/>
        <w:ind w:firstLine="4440" w:firstLineChars="1850"/>
        <w:rPr>
          <w:rFonts w:ascii="Times New Roman"/>
          <w:kern w:val="2"/>
          <w:sz w:val="24"/>
          <w:szCs w:val="24"/>
        </w:rPr>
      </w:pPr>
      <w:r>
        <w:rPr>
          <w:rFonts w:ascii="Times New Roman"/>
          <w:kern w:val="2"/>
          <w:sz w:val="24"/>
          <w:szCs w:val="24"/>
        </w:rPr>
        <w:t>供应商名称：       （盖章）</w:t>
      </w:r>
    </w:p>
    <w:p w14:paraId="6989248F">
      <w:pPr>
        <w:spacing w:line="480" w:lineRule="exact"/>
        <w:ind w:firstLine="4560" w:firstLineChars="1900"/>
        <w:rPr>
          <w:rFonts w:ascii="Times New Roman"/>
          <w:b/>
          <w:kern w:val="2"/>
          <w:sz w:val="24"/>
          <w:szCs w:val="24"/>
        </w:rPr>
      </w:pPr>
      <w:r>
        <w:rPr>
          <w:rFonts w:ascii="Times New Roman"/>
          <w:kern w:val="2"/>
          <w:sz w:val="24"/>
          <w:szCs w:val="24"/>
        </w:rPr>
        <w:t>日     期：</w:t>
      </w:r>
    </w:p>
    <w:p w14:paraId="2F6A501F">
      <w:pPr>
        <w:rPr>
          <w:rFonts w:hint="eastAsia"/>
          <w:sz w:val="24"/>
        </w:rPr>
      </w:pPr>
      <w:r>
        <w:rPr>
          <w:sz w:val="24"/>
        </w:rPr>
        <w:br w:type="page"/>
      </w:r>
    </w:p>
    <w:p w14:paraId="422F20EE">
      <w:pPr>
        <w:pStyle w:val="6"/>
        <w:ind w:left="0" w:leftChars="0"/>
        <w:rPr>
          <w:rFonts w:hint="eastAsia" w:ascii="宋体" w:hAnsi="宋体" w:cs="宋体"/>
          <w:b/>
          <w:kern w:val="0"/>
          <w:sz w:val="24"/>
        </w:rPr>
      </w:pPr>
      <w:r>
        <w:rPr>
          <w:rFonts w:hint="eastAsia" w:ascii="宋体" w:hAnsi="宋体" w:cs="宋体"/>
          <w:b/>
          <w:kern w:val="0"/>
          <w:sz w:val="24"/>
          <w:szCs w:val="20"/>
        </w:rPr>
        <w:t>（三）创新产品或创新服务明细表（如不涉及，可不提供）</w:t>
      </w:r>
    </w:p>
    <w:p w14:paraId="2E693D03">
      <w:pPr>
        <w:rPr>
          <w:rFonts w:hint="eastAsia" w:hAnsi="宋体" w:cs="宋体"/>
          <w:b/>
          <w:szCs w:val="21"/>
        </w:rPr>
      </w:pPr>
    </w:p>
    <w:p w14:paraId="3899D7E4">
      <w:pPr>
        <w:spacing w:line="360" w:lineRule="auto"/>
        <w:jc w:val="center"/>
        <w:rPr>
          <w:rFonts w:hint="eastAsia" w:hAnsi="宋体" w:cs="宋体"/>
          <w:b/>
          <w:sz w:val="24"/>
        </w:rPr>
      </w:pPr>
      <w:r>
        <w:rPr>
          <w:rFonts w:hint="eastAsia" w:hAnsi="宋体" w:cs="宋体"/>
          <w:b/>
          <w:sz w:val="24"/>
        </w:rPr>
        <w:t>创新产品或创新服务明细表</w:t>
      </w:r>
    </w:p>
    <w:p w14:paraId="43C3FB64">
      <w:pPr>
        <w:spacing w:line="360" w:lineRule="auto"/>
        <w:rPr>
          <w:rFonts w:hint="eastAsia" w:hAnsi="宋体" w:cs="宋体"/>
          <w:sz w:val="24"/>
          <w:u w:val="single"/>
        </w:rPr>
      </w:pPr>
      <w:r>
        <w:rPr>
          <w:rFonts w:hint="eastAsia" w:hAnsi="宋体" w:cs="宋体"/>
          <w:sz w:val="24"/>
        </w:rPr>
        <w:t>项目名称：</w:t>
      </w:r>
    </w:p>
    <w:p w14:paraId="2ECCC10C">
      <w:pPr>
        <w:spacing w:line="360" w:lineRule="auto"/>
        <w:rPr>
          <w:rFonts w:hint="eastAsia" w:hAnsi="宋体" w:cs="宋体"/>
          <w:sz w:val="24"/>
        </w:rPr>
      </w:pPr>
      <w:r>
        <w:rPr>
          <w:rFonts w:hint="eastAsia" w:hAnsi="宋体" w:cs="宋体"/>
          <w:sz w:val="24"/>
        </w:rPr>
        <w:t>项目编号：</w:t>
      </w:r>
    </w:p>
    <w:tbl>
      <w:tblPr>
        <w:tblStyle w:val="1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87"/>
        <w:gridCol w:w="758"/>
        <w:gridCol w:w="1368"/>
        <w:gridCol w:w="1535"/>
        <w:gridCol w:w="791"/>
        <w:gridCol w:w="792"/>
        <w:gridCol w:w="1630"/>
      </w:tblGrid>
      <w:tr w14:paraId="26A0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28" w:type="dxa"/>
            <w:noWrap w:val="0"/>
            <w:vAlign w:val="center"/>
          </w:tcPr>
          <w:p w14:paraId="6E24DD9F">
            <w:pPr>
              <w:spacing w:line="360" w:lineRule="auto"/>
              <w:jc w:val="center"/>
              <w:rPr>
                <w:rFonts w:hint="eastAsia" w:hAnsi="宋体" w:cs="宋体"/>
                <w:bCs/>
                <w:sz w:val="24"/>
                <w:szCs w:val="24"/>
              </w:rPr>
            </w:pPr>
            <w:r>
              <w:rPr>
                <w:rFonts w:hint="eastAsia" w:hAnsi="宋体" w:cs="宋体"/>
                <w:bCs/>
                <w:sz w:val="24"/>
                <w:szCs w:val="24"/>
              </w:rPr>
              <w:t>序号</w:t>
            </w:r>
          </w:p>
        </w:tc>
        <w:tc>
          <w:tcPr>
            <w:tcW w:w="1287" w:type="dxa"/>
            <w:noWrap w:val="0"/>
            <w:vAlign w:val="center"/>
          </w:tcPr>
          <w:p w14:paraId="4BFBB52E">
            <w:pPr>
              <w:spacing w:line="360" w:lineRule="auto"/>
              <w:jc w:val="center"/>
              <w:rPr>
                <w:rFonts w:hint="eastAsia" w:hAnsi="宋体" w:cs="宋体"/>
                <w:bCs/>
                <w:sz w:val="24"/>
                <w:szCs w:val="24"/>
              </w:rPr>
            </w:pPr>
            <w:r>
              <w:rPr>
                <w:rFonts w:hint="eastAsia" w:hAnsi="宋体" w:cs="宋体"/>
                <w:bCs/>
                <w:sz w:val="24"/>
                <w:szCs w:val="24"/>
              </w:rPr>
              <w:t>名称</w:t>
            </w:r>
          </w:p>
        </w:tc>
        <w:tc>
          <w:tcPr>
            <w:tcW w:w="758" w:type="dxa"/>
            <w:noWrap w:val="0"/>
            <w:vAlign w:val="center"/>
          </w:tcPr>
          <w:p w14:paraId="427E25D6">
            <w:pPr>
              <w:spacing w:line="360" w:lineRule="auto"/>
              <w:jc w:val="center"/>
              <w:rPr>
                <w:rFonts w:hint="eastAsia" w:hAnsi="宋体" w:cs="宋体"/>
                <w:bCs/>
                <w:sz w:val="24"/>
                <w:szCs w:val="24"/>
              </w:rPr>
            </w:pPr>
            <w:r>
              <w:rPr>
                <w:rFonts w:hint="eastAsia" w:hAnsi="宋体" w:cs="宋体"/>
                <w:bCs/>
                <w:sz w:val="24"/>
                <w:szCs w:val="24"/>
              </w:rPr>
              <w:t>品牌</w:t>
            </w:r>
          </w:p>
        </w:tc>
        <w:tc>
          <w:tcPr>
            <w:tcW w:w="1368" w:type="dxa"/>
            <w:tcBorders>
              <w:bottom w:val="single" w:color="auto" w:sz="4" w:space="0"/>
            </w:tcBorders>
            <w:noWrap w:val="0"/>
            <w:vAlign w:val="center"/>
          </w:tcPr>
          <w:p w14:paraId="40988F16">
            <w:pPr>
              <w:spacing w:line="360" w:lineRule="auto"/>
              <w:jc w:val="center"/>
              <w:rPr>
                <w:rFonts w:hint="eastAsia" w:hAnsi="宋体" w:cs="宋体"/>
                <w:bCs/>
                <w:sz w:val="24"/>
                <w:szCs w:val="24"/>
              </w:rPr>
            </w:pPr>
            <w:r>
              <w:rPr>
                <w:rFonts w:hint="eastAsia" w:hAnsi="宋体" w:cs="宋体"/>
                <w:bCs/>
                <w:sz w:val="24"/>
                <w:szCs w:val="24"/>
              </w:rPr>
              <w:t>规格型号</w:t>
            </w:r>
          </w:p>
        </w:tc>
        <w:tc>
          <w:tcPr>
            <w:tcW w:w="1535" w:type="dxa"/>
            <w:tcBorders>
              <w:bottom w:val="single" w:color="auto" w:sz="4" w:space="0"/>
            </w:tcBorders>
            <w:noWrap w:val="0"/>
            <w:vAlign w:val="center"/>
          </w:tcPr>
          <w:p w14:paraId="6A1185DB">
            <w:pPr>
              <w:spacing w:line="360" w:lineRule="auto"/>
              <w:jc w:val="center"/>
              <w:rPr>
                <w:rFonts w:hint="eastAsia" w:hAnsi="宋体" w:cs="宋体"/>
                <w:bCs/>
                <w:sz w:val="24"/>
                <w:szCs w:val="24"/>
              </w:rPr>
            </w:pPr>
            <w:r>
              <w:rPr>
                <w:rFonts w:hint="eastAsia" w:hAnsi="宋体" w:cs="宋体"/>
                <w:bCs/>
                <w:sz w:val="24"/>
                <w:szCs w:val="24"/>
              </w:rPr>
              <w:t>产地及厂家</w:t>
            </w:r>
          </w:p>
        </w:tc>
        <w:tc>
          <w:tcPr>
            <w:tcW w:w="791" w:type="dxa"/>
            <w:tcBorders>
              <w:bottom w:val="single" w:color="auto" w:sz="4" w:space="0"/>
            </w:tcBorders>
            <w:noWrap w:val="0"/>
            <w:vAlign w:val="center"/>
          </w:tcPr>
          <w:p w14:paraId="002E5BE1">
            <w:pPr>
              <w:spacing w:line="360" w:lineRule="auto"/>
              <w:jc w:val="center"/>
              <w:rPr>
                <w:rFonts w:hint="eastAsia" w:hAnsi="宋体" w:cs="宋体"/>
                <w:bCs/>
                <w:sz w:val="24"/>
                <w:szCs w:val="24"/>
              </w:rPr>
            </w:pPr>
            <w:r>
              <w:rPr>
                <w:rFonts w:hint="eastAsia" w:hAnsi="宋体" w:cs="宋体"/>
                <w:bCs/>
                <w:sz w:val="24"/>
                <w:szCs w:val="24"/>
              </w:rPr>
              <w:t>数量</w:t>
            </w:r>
          </w:p>
        </w:tc>
        <w:tc>
          <w:tcPr>
            <w:tcW w:w="792" w:type="dxa"/>
            <w:tcBorders>
              <w:bottom w:val="single" w:color="auto" w:sz="4" w:space="0"/>
            </w:tcBorders>
            <w:noWrap w:val="0"/>
            <w:vAlign w:val="center"/>
          </w:tcPr>
          <w:p w14:paraId="76F83689">
            <w:pPr>
              <w:spacing w:line="360" w:lineRule="auto"/>
              <w:jc w:val="center"/>
              <w:rPr>
                <w:rFonts w:hint="eastAsia" w:hAnsi="宋体" w:cs="宋体"/>
                <w:bCs/>
                <w:sz w:val="24"/>
                <w:szCs w:val="24"/>
              </w:rPr>
            </w:pPr>
            <w:r>
              <w:rPr>
                <w:rFonts w:hint="eastAsia" w:hAnsi="宋体" w:cs="宋体"/>
                <w:bCs/>
                <w:sz w:val="24"/>
                <w:szCs w:val="24"/>
              </w:rPr>
              <w:t>单价</w:t>
            </w:r>
          </w:p>
        </w:tc>
        <w:tc>
          <w:tcPr>
            <w:tcW w:w="1630" w:type="dxa"/>
            <w:tcBorders>
              <w:bottom w:val="single" w:color="auto" w:sz="4" w:space="0"/>
            </w:tcBorders>
            <w:noWrap w:val="0"/>
            <w:vAlign w:val="center"/>
          </w:tcPr>
          <w:p w14:paraId="3768CC5E">
            <w:pPr>
              <w:spacing w:line="360" w:lineRule="auto"/>
              <w:jc w:val="center"/>
              <w:rPr>
                <w:rFonts w:hint="eastAsia" w:hAnsi="宋体" w:cs="宋体"/>
                <w:bCs/>
                <w:sz w:val="24"/>
                <w:szCs w:val="24"/>
              </w:rPr>
            </w:pPr>
            <w:r>
              <w:rPr>
                <w:rFonts w:hint="eastAsia" w:hAnsi="宋体" w:cs="宋体"/>
                <w:bCs/>
                <w:sz w:val="24"/>
                <w:szCs w:val="24"/>
              </w:rPr>
              <w:t>总价</w:t>
            </w:r>
          </w:p>
        </w:tc>
      </w:tr>
      <w:tr w14:paraId="7B74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8" w:type="dxa"/>
            <w:noWrap w:val="0"/>
            <w:vAlign w:val="center"/>
          </w:tcPr>
          <w:p w14:paraId="4DC6BCEB">
            <w:pPr>
              <w:spacing w:line="360" w:lineRule="auto"/>
              <w:jc w:val="center"/>
              <w:rPr>
                <w:rFonts w:hint="eastAsia" w:hAnsi="宋体" w:cs="宋体"/>
                <w:bCs/>
                <w:sz w:val="24"/>
                <w:szCs w:val="24"/>
              </w:rPr>
            </w:pPr>
          </w:p>
        </w:tc>
        <w:tc>
          <w:tcPr>
            <w:tcW w:w="1287" w:type="dxa"/>
            <w:noWrap w:val="0"/>
            <w:vAlign w:val="center"/>
          </w:tcPr>
          <w:p w14:paraId="4E1B3A71">
            <w:pPr>
              <w:spacing w:line="360" w:lineRule="auto"/>
              <w:jc w:val="center"/>
              <w:rPr>
                <w:rFonts w:hint="eastAsia" w:hAnsi="宋体" w:cs="宋体"/>
                <w:bCs/>
                <w:sz w:val="24"/>
                <w:szCs w:val="24"/>
              </w:rPr>
            </w:pPr>
          </w:p>
        </w:tc>
        <w:tc>
          <w:tcPr>
            <w:tcW w:w="758" w:type="dxa"/>
            <w:noWrap w:val="0"/>
            <w:vAlign w:val="center"/>
          </w:tcPr>
          <w:p w14:paraId="60B68F6D">
            <w:pPr>
              <w:spacing w:line="360" w:lineRule="auto"/>
              <w:jc w:val="center"/>
              <w:rPr>
                <w:rFonts w:hint="eastAsia" w:hAnsi="宋体" w:cs="宋体"/>
                <w:bCs/>
                <w:sz w:val="24"/>
                <w:szCs w:val="24"/>
              </w:rPr>
            </w:pPr>
          </w:p>
        </w:tc>
        <w:tc>
          <w:tcPr>
            <w:tcW w:w="1368" w:type="dxa"/>
            <w:tcBorders>
              <w:top w:val="single" w:color="auto" w:sz="4" w:space="0"/>
              <w:bottom w:val="single" w:color="auto" w:sz="4" w:space="0"/>
            </w:tcBorders>
            <w:noWrap w:val="0"/>
            <w:vAlign w:val="center"/>
          </w:tcPr>
          <w:p w14:paraId="2F9E41B9">
            <w:pPr>
              <w:spacing w:line="360" w:lineRule="auto"/>
              <w:jc w:val="center"/>
              <w:rPr>
                <w:rFonts w:hint="eastAsia" w:hAnsi="宋体" w:cs="宋体"/>
                <w:bCs/>
                <w:sz w:val="24"/>
                <w:szCs w:val="24"/>
                <w:vertAlign w:val="superscript"/>
              </w:rPr>
            </w:pPr>
          </w:p>
        </w:tc>
        <w:tc>
          <w:tcPr>
            <w:tcW w:w="1535" w:type="dxa"/>
            <w:tcBorders>
              <w:top w:val="single" w:color="auto" w:sz="4" w:space="0"/>
              <w:bottom w:val="single" w:color="auto" w:sz="4" w:space="0"/>
            </w:tcBorders>
            <w:noWrap w:val="0"/>
            <w:vAlign w:val="center"/>
          </w:tcPr>
          <w:p w14:paraId="3172E58A">
            <w:pPr>
              <w:spacing w:line="360" w:lineRule="auto"/>
              <w:jc w:val="center"/>
              <w:rPr>
                <w:rFonts w:hint="eastAsia" w:hAnsi="宋体" w:cs="宋体"/>
                <w:bCs/>
                <w:sz w:val="24"/>
                <w:szCs w:val="24"/>
                <w:vertAlign w:val="superscript"/>
              </w:rPr>
            </w:pPr>
          </w:p>
        </w:tc>
        <w:tc>
          <w:tcPr>
            <w:tcW w:w="791" w:type="dxa"/>
            <w:tcBorders>
              <w:top w:val="single" w:color="auto" w:sz="4" w:space="0"/>
            </w:tcBorders>
            <w:noWrap w:val="0"/>
            <w:vAlign w:val="center"/>
          </w:tcPr>
          <w:p w14:paraId="46532A2E">
            <w:pPr>
              <w:spacing w:line="360" w:lineRule="auto"/>
              <w:jc w:val="center"/>
              <w:rPr>
                <w:rFonts w:hint="eastAsia" w:hAnsi="宋体" w:cs="宋体"/>
                <w:bCs/>
                <w:sz w:val="24"/>
                <w:szCs w:val="24"/>
              </w:rPr>
            </w:pPr>
          </w:p>
        </w:tc>
        <w:tc>
          <w:tcPr>
            <w:tcW w:w="792" w:type="dxa"/>
            <w:tcBorders>
              <w:top w:val="single" w:color="auto" w:sz="4" w:space="0"/>
            </w:tcBorders>
            <w:noWrap w:val="0"/>
            <w:vAlign w:val="center"/>
          </w:tcPr>
          <w:p w14:paraId="6B554A94">
            <w:pPr>
              <w:spacing w:line="360" w:lineRule="auto"/>
              <w:jc w:val="center"/>
              <w:rPr>
                <w:rFonts w:hint="eastAsia" w:hAnsi="宋体" w:cs="宋体"/>
                <w:bCs/>
                <w:sz w:val="24"/>
                <w:szCs w:val="24"/>
              </w:rPr>
            </w:pPr>
          </w:p>
        </w:tc>
        <w:tc>
          <w:tcPr>
            <w:tcW w:w="1630" w:type="dxa"/>
            <w:tcBorders>
              <w:top w:val="single" w:color="auto" w:sz="4" w:space="0"/>
            </w:tcBorders>
            <w:noWrap w:val="0"/>
            <w:vAlign w:val="center"/>
          </w:tcPr>
          <w:p w14:paraId="549883C4">
            <w:pPr>
              <w:spacing w:line="360" w:lineRule="auto"/>
              <w:jc w:val="center"/>
              <w:rPr>
                <w:rFonts w:hint="eastAsia" w:hAnsi="宋体" w:cs="宋体"/>
                <w:bCs/>
                <w:sz w:val="24"/>
                <w:szCs w:val="24"/>
              </w:rPr>
            </w:pPr>
          </w:p>
        </w:tc>
      </w:tr>
      <w:tr w14:paraId="4FD9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8" w:type="dxa"/>
            <w:noWrap w:val="0"/>
            <w:vAlign w:val="center"/>
          </w:tcPr>
          <w:p w14:paraId="0ACC7802">
            <w:pPr>
              <w:spacing w:line="360" w:lineRule="auto"/>
              <w:jc w:val="center"/>
              <w:rPr>
                <w:rFonts w:hint="eastAsia" w:hAnsi="宋体" w:cs="宋体"/>
                <w:bCs/>
                <w:sz w:val="24"/>
                <w:szCs w:val="24"/>
              </w:rPr>
            </w:pPr>
          </w:p>
        </w:tc>
        <w:tc>
          <w:tcPr>
            <w:tcW w:w="1287" w:type="dxa"/>
            <w:noWrap w:val="0"/>
            <w:vAlign w:val="center"/>
          </w:tcPr>
          <w:p w14:paraId="02C08D59">
            <w:pPr>
              <w:spacing w:line="360" w:lineRule="auto"/>
              <w:jc w:val="center"/>
              <w:rPr>
                <w:rFonts w:hint="eastAsia" w:hAnsi="宋体" w:cs="宋体"/>
                <w:bCs/>
                <w:sz w:val="24"/>
                <w:szCs w:val="24"/>
              </w:rPr>
            </w:pPr>
          </w:p>
        </w:tc>
        <w:tc>
          <w:tcPr>
            <w:tcW w:w="758" w:type="dxa"/>
            <w:noWrap w:val="0"/>
            <w:vAlign w:val="center"/>
          </w:tcPr>
          <w:p w14:paraId="136436F4">
            <w:pPr>
              <w:spacing w:line="360" w:lineRule="auto"/>
              <w:jc w:val="center"/>
              <w:rPr>
                <w:rFonts w:hint="eastAsia" w:hAnsi="宋体" w:cs="宋体"/>
                <w:bCs/>
                <w:sz w:val="24"/>
                <w:szCs w:val="24"/>
              </w:rPr>
            </w:pPr>
          </w:p>
        </w:tc>
        <w:tc>
          <w:tcPr>
            <w:tcW w:w="1368" w:type="dxa"/>
            <w:tcBorders>
              <w:top w:val="single" w:color="auto" w:sz="4" w:space="0"/>
              <w:bottom w:val="single" w:color="auto" w:sz="4" w:space="0"/>
            </w:tcBorders>
            <w:noWrap w:val="0"/>
            <w:vAlign w:val="center"/>
          </w:tcPr>
          <w:p w14:paraId="72741B42">
            <w:pPr>
              <w:spacing w:line="360" w:lineRule="auto"/>
              <w:jc w:val="center"/>
              <w:rPr>
                <w:rFonts w:hint="eastAsia" w:hAnsi="宋体" w:cs="宋体"/>
                <w:bCs/>
                <w:sz w:val="24"/>
                <w:szCs w:val="24"/>
                <w:vertAlign w:val="superscript"/>
              </w:rPr>
            </w:pPr>
          </w:p>
        </w:tc>
        <w:tc>
          <w:tcPr>
            <w:tcW w:w="1535" w:type="dxa"/>
            <w:tcBorders>
              <w:top w:val="single" w:color="auto" w:sz="4" w:space="0"/>
              <w:bottom w:val="single" w:color="auto" w:sz="4" w:space="0"/>
            </w:tcBorders>
            <w:noWrap w:val="0"/>
            <w:vAlign w:val="center"/>
          </w:tcPr>
          <w:p w14:paraId="24287A84">
            <w:pPr>
              <w:spacing w:line="360" w:lineRule="auto"/>
              <w:jc w:val="center"/>
              <w:rPr>
                <w:rFonts w:hint="eastAsia" w:hAnsi="宋体" w:cs="宋体"/>
                <w:bCs/>
                <w:sz w:val="24"/>
                <w:szCs w:val="24"/>
                <w:vertAlign w:val="superscript"/>
              </w:rPr>
            </w:pPr>
          </w:p>
        </w:tc>
        <w:tc>
          <w:tcPr>
            <w:tcW w:w="791" w:type="dxa"/>
            <w:tcBorders>
              <w:top w:val="single" w:color="auto" w:sz="4" w:space="0"/>
            </w:tcBorders>
            <w:noWrap w:val="0"/>
            <w:vAlign w:val="center"/>
          </w:tcPr>
          <w:p w14:paraId="174F9F9F">
            <w:pPr>
              <w:spacing w:line="360" w:lineRule="auto"/>
              <w:jc w:val="center"/>
              <w:rPr>
                <w:rFonts w:hint="eastAsia" w:hAnsi="宋体" w:cs="宋体"/>
                <w:bCs/>
                <w:sz w:val="24"/>
                <w:szCs w:val="24"/>
              </w:rPr>
            </w:pPr>
          </w:p>
        </w:tc>
        <w:tc>
          <w:tcPr>
            <w:tcW w:w="792" w:type="dxa"/>
            <w:tcBorders>
              <w:top w:val="single" w:color="auto" w:sz="4" w:space="0"/>
            </w:tcBorders>
            <w:noWrap w:val="0"/>
            <w:vAlign w:val="center"/>
          </w:tcPr>
          <w:p w14:paraId="41CFBBC5">
            <w:pPr>
              <w:spacing w:line="360" w:lineRule="auto"/>
              <w:jc w:val="center"/>
              <w:rPr>
                <w:rFonts w:hint="eastAsia" w:hAnsi="宋体" w:cs="宋体"/>
                <w:bCs/>
                <w:sz w:val="24"/>
                <w:szCs w:val="24"/>
              </w:rPr>
            </w:pPr>
          </w:p>
        </w:tc>
        <w:tc>
          <w:tcPr>
            <w:tcW w:w="1630" w:type="dxa"/>
            <w:tcBorders>
              <w:top w:val="single" w:color="auto" w:sz="4" w:space="0"/>
            </w:tcBorders>
            <w:noWrap w:val="0"/>
            <w:vAlign w:val="center"/>
          </w:tcPr>
          <w:p w14:paraId="69285B16">
            <w:pPr>
              <w:spacing w:line="360" w:lineRule="auto"/>
              <w:jc w:val="center"/>
              <w:rPr>
                <w:rFonts w:hint="eastAsia" w:hAnsi="宋体" w:cs="宋体"/>
                <w:bCs/>
                <w:sz w:val="24"/>
                <w:szCs w:val="24"/>
              </w:rPr>
            </w:pPr>
          </w:p>
        </w:tc>
      </w:tr>
      <w:tr w14:paraId="5439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6A4746B5">
            <w:pPr>
              <w:spacing w:line="360" w:lineRule="auto"/>
              <w:rPr>
                <w:rFonts w:hint="eastAsia" w:hAnsi="宋体" w:cs="宋体"/>
                <w:bCs/>
                <w:sz w:val="24"/>
                <w:szCs w:val="24"/>
              </w:rPr>
            </w:pPr>
            <w:r>
              <w:rPr>
                <w:rFonts w:hint="eastAsia" w:hAnsi="宋体" w:cs="宋体"/>
                <w:bCs/>
                <w:sz w:val="24"/>
                <w:szCs w:val="24"/>
              </w:rPr>
              <w:t>创新产品或创新服务价格合计：</w:t>
            </w:r>
          </w:p>
        </w:tc>
      </w:tr>
    </w:tbl>
    <w:p w14:paraId="681BAC1E">
      <w:pPr>
        <w:widowControl/>
        <w:snapToGrid w:val="0"/>
        <w:spacing w:line="360" w:lineRule="auto"/>
        <w:rPr>
          <w:rFonts w:hint="eastAsia" w:hAnsi="宋体" w:cs="宋体"/>
          <w:b/>
          <w:sz w:val="24"/>
          <w:szCs w:val="21"/>
        </w:rPr>
      </w:pPr>
    </w:p>
    <w:p w14:paraId="650EBA0C">
      <w:pPr>
        <w:spacing w:line="360" w:lineRule="auto"/>
        <w:rPr>
          <w:rFonts w:hint="eastAsia" w:hAnsi="宋体" w:cs="宋体"/>
          <w:bCs/>
          <w:sz w:val="24"/>
          <w:szCs w:val="24"/>
        </w:rPr>
      </w:pPr>
      <w:r>
        <w:rPr>
          <w:rFonts w:hint="eastAsia" w:hAnsi="宋体" w:cs="宋体"/>
          <w:bCs/>
          <w:sz w:val="24"/>
          <w:szCs w:val="24"/>
        </w:rPr>
        <w:t>注：供应商投报创新产品或创新服务的，需填写此表后，提供《山西省创新产品和服务推荐清单》。</w:t>
      </w:r>
    </w:p>
    <w:p w14:paraId="3C95BA29">
      <w:pPr>
        <w:spacing w:line="360" w:lineRule="auto"/>
        <w:jc w:val="left"/>
        <w:rPr>
          <w:rFonts w:hint="eastAsia" w:hAnsi="宋体" w:cs="宋体"/>
          <w:b/>
          <w:sz w:val="24"/>
          <w:szCs w:val="24"/>
        </w:rPr>
      </w:pPr>
    </w:p>
    <w:p w14:paraId="398A4E76">
      <w:pPr>
        <w:widowControl/>
        <w:snapToGrid w:val="0"/>
        <w:spacing w:line="360" w:lineRule="auto"/>
        <w:jc w:val="left"/>
        <w:rPr>
          <w:rFonts w:ascii="Times New Roman"/>
          <w:b/>
          <w:kern w:val="2"/>
          <w:sz w:val="24"/>
          <w:szCs w:val="24"/>
        </w:rPr>
      </w:pPr>
    </w:p>
    <w:p w14:paraId="3B579576">
      <w:pPr>
        <w:widowControl/>
        <w:snapToGrid w:val="0"/>
        <w:spacing w:line="360" w:lineRule="auto"/>
        <w:jc w:val="left"/>
        <w:rPr>
          <w:rFonts w:ascii="Times New Roman"/>
          <w:b/>
          <w:kern w:val="2"/>
          <w:sz w:val="24"/>
          <w:szCs w:val="24"/>
        </w:rPr>
      </w:pPr>
    </w:p>
    <w:p w14:paraId="5B5B5424">
      <w:pPr>
        <w:widowControl/>
        <w:snapToGrid w:val="0"/>
        <w:spacing w:line="360" w:lineRule="auto"/>
        <w:jc w:val="left"/>
        <w:rPr>
          <w:rFonts w:ascii="Times New Roman"/>
          <w:b/>
          <w:kern w:val="2"/>
          <w:sz w:val="24"/>
          <w:szCs w:val="24"/>
        </w:rPr>
      </w:pPr>
    </w:p>
    <w:p w14:paraId="43D5B3B5">
      <w:pPr>
        <w:rPr>
          <w:rFonts w:hint="eastAsia"/>
        </w:rPr>
      </w:pPr>
      <w:r>
        <w:rPr>
          <w:rFonts w:hint="eastAsia"/>
          <w:kern w:val="0"/>
          <w:sz w:val="24"/>
          <w:szCs w:val="20"/>
        </w:rPr>
        <w:br w:type="page"/>
      </w:r>
    </w:p>
    <w:p w14:paraId="3DCFE596">
      <w:pPr>
        <w:rPr>
          <w:rFonts w:hint="eastAsia" w:hAnsi="宋体" w:cs="宋体"/>
          <w:b/>
          <w:sz w:val="24"/>
        </w:rPr>
      </w:pPr>
      <w:r>
        <w:rPr>
          <w:rFonts w:hint="eastAsia" w:hAnsi="宋体" w:cs="宋体"/>
          <w:b/>
          <w:sz w:val="24"/>
        </w:rPr>
        <w:t>（四）商品包装和快递包装承诺格式（如不涉及，可不提供）</w:t>
      </w:r>
    </w:p>
    <w:p w14:paraId="2C878D16">
      <w:pPr>
        <w:spacing w:line="480" w:lineRule="exact"/>
        <w:ind w:firstLine="2289" w:firstLineChars="950"/>
        <w:rPr>
          <w:rFonts w:hint="eastAsia" w:hAnsi="宋体" w:cs="宋体"/>
          <w:b/>
          <w:sz w:val="24"/>
        </w:rPr>
      </w:pPr>
    </w:p>
    <w:p w14:paraId="71AD54AC">
      <w:pPr>
        <w:spacing w:line="360" w:lineRule="auto"/>
        <w:jc w:val="center"/>
        <w:rPr>
          <w:rFonts w:hint="eastAsia" w:hAnsi="宋体" w:cs="宋体"/>
          <w:b/>
          <w:sz w:val="28"/>
          <w:szCs w:val="28"/>
        </w:rPr>
      </w:pPr>
      <w:r>
        <w:rPr>
          <w:rFonts w:hint="eastAsia" w:hAnsi="宋体" w:cs="宋体"/>
          <w:b/>
          <w:sz w:val="28"/>
          <w:szCs w:val="28"/>
        </w:rPr>
        <w:t>商品包装和快递包装承诺</w:t>
      </w:r>
    </w:p>
    <w:p w14:paraId="5CA8987F">
      <w:pPr>
        <w:pStyle w:val="15"/>
        <w:widowControl w:val="0"/>
        <w:adjustRightInd w:val="0"/>
        <w:snapToGrid w:val="0"/>
        <w:spacing w:before="0" w:beforeAutospacing="0" w:after="0" w:afterAutospacing="0" w:line="480" w:lineRule="exact"/>
        <w:ind w:firstLine="420" w:firstLineChars="200"/>
        <w:jc w:val="both"/>
        <w:rPr>
          <w:rFonts w:hint="eastAsia"/>
          <w:sz w:val="21"/>
          <w:szCs w:val="21"/>
        </w:rPr>
      </w:pPr>
    </w:p>
    <w:p w14:paraId="26658495">
      <w:pPr>
        <w:spacing w:line="360" w:lineRule="auto"/>
        <w:ind w:firstLine="480" w:firstLineChars="200"/>
        <w:rPr>
          <w:rFonts w:hint="eastAsia" w:hAnsi="宋体" w:cs="宋体"/>
          <w:sz w:val="24"/>
        </w:rPr>
      </w:pPr>
      <w:r>
        <w:rPr>
          <w:rFonts w:hint="eastAsia" w:hAnsi="宋体" w:cs="宋体"/>
          <w:sz w:val="24"/>
        </w:rPr>
        <w:t>本公司现参与____________项目（</w:t>
      </w:r>
      <w:r>
        <w:rPr>
          <w:rFonts w:hint="eastAsia" w:ascii="宋体" w:hAnsi="宋体" w:eastAsia="宋体" w:cs="宋体"/>
        </w:rPr>
        <w:t>项目编号</w:t>
      </w:r>
      <w:r>
        <w:rPr>
          <w:rFonts w:hint="eastAsia" w:cs="宋体"/>
          <w:lang w:val="en-US" w:eastAsia="zh-CN"/>
        </w:rPr>
        <w:t>/包号</w:t>
      </w:r>
      <w:r>
        <w:rPr>
          <w:rFonts w:hint="eastAsia" w:hAnsi="宋体" w:cs="宋体"/>
          <w:sz w:val="24"/>
        </w:rPr>
        <w:t>：____________）的采购活动，本公司承诺所供商品包装符合《商品包装政府采购需求标准（试行）》，快递包装符合《快递包装政府采购需求标准（试行）》。</w:t>
      </w:r>
    </w:p>
    <w:p w14:paraId="2BEC9861">
      <w:pPr>
        <w:pStyle w:val="15"/>
        <w:widowControl w:val="0"/>
        <w:adjustRightInd w:val="0"/>
        <w:snapToGrid w:val="0"/>
        <w:spacing w:before="0" w:beforeAutospacing="0" w:after="0" w:afterAutospacing="0" w:line="480" w:lineRule="exact"/>
        <w:ind w:firstLine="480" w:firstLineChars="200"/>
        <w:jc w:val="both"/>
        <w:rPr>
          <w:rFonts w:hint="eastAsia"/>
        </w:rPr>
      </w:pPr>
      <w:r>
        <w:rPr>
          <w:rFonts w:hint="eastAsia"/>
        </w:rPr>
        <w:t>如上述声明不真实，愿意按照政府采购有关法律法规的规定接受处罚。</w:t>
      </w:r>
    </w:p>
    <w:p w14:paraId="4AE85B31">
      <w:pPr>
        <w:pStyle w:val="15"/>
        <w:widowControl w:val="0"/>
        <w:adjustRightInd w:val="0"/>
        <w:snapToGrid w:val="0"/>
        <w:spacing w:before="0" w:beforeAutospacing="0" w:after="0" w:afterAutospacing="0" w:line="480" w:lineRule="exact"/>
        <w:ind w:firstLine="480" w:firstLineChars="200"/>
        <w:jc w:val="both"/>
        <w:rPr>
          <w:rFonts w:hint="eastAsia"/>
        </w:rPr>
      </w:pPr>
      <w:r>
        <w:rPr>
          <w:rFonts w:hint="eastAsia"/>
        </w:rPr>
        <w:t>特此声明</w:t>
      </w:r>
    </w:p>
    <w:p w14:paraId="099338BB">
      <w:pPr>
        <w:pStyle w:val="25"/>
        <w:snapToGrid w:val="0"/>
        <w:spacing w:line="360" w:lineRule="auto"/>
        <w:rPr>
          <w:rFonts w:hint="eastAsia" w:cs="宋体"/>
          <w:szCs w:val="24"/>
        </w:rPr>
      </w:pPr>
    </w:p>
    <w:p w14:paraId="7BC833CB">
      <w:pPr>
        <w:pStyle w:val="25"/>
        <w:snapToGrid w:val="0"/>
        <w:spacing w:line="360" w:lineRule="auto"/>
        <w:rPr>
          <w:rFonts w:hint="eastAsia" w:cs="宋体"/>
          <w:szCs w:val="24"/>
        </w:rPr>
      </w:pPr>
    </w:p>
    <w:p w14:paraId="2A91734C">
      <w:pPr>
        <w:pStyle w:val="25"/>
        <w:snapToGrid w:val="0"/>
        <w:spacing w:line="360" w:lineRule="auto"/>
        <w:rPr>
          <w:rFonts w:hint="eastAsia" w:cs="宋体"/>
          <w:szCs w:val="24"/>
        </w:rPr>
      </w:pPr>
    </w:p>
    <w:p w14:paraId="6943E525">
      <w:pPr>
        <w:snapToGrid w:val="0"/>
        <w:spacing w:line="360" w:lineRule="auto"/>
        <w:ind w:firstLine="4560" w:firstLineChars="1900"/>
        <w:rPr>
          <w:rFonts w:hint="eastAsia" w:hAnsi="宋体" w:cs="宋体"/>
          <w:sz w:val="24"/>
        </w:rPr>
      </w:pPr>
      <w:r>
        <w:rPr>
          <w:rFonts w:hint="eastAsia" w:hAnsi="宋体" w:cs="宋体"/>
          <w:sz w:val="24"/>
        </w:rPr>
        <w:t>供应商名称：              （盖章）</w:t>
      </w:r>
    </w:p>
    <w:p w14:paraId="4F1FCEF0">
      <w:pPr>
        <w:snapToGrid w:val="0"/>
        <w:spacing w:line="360" w:lineRule="auto"/>
        <w:ind w:firstLine="4560" w:firstLineChars="1900"/>
        <w:rPr>
          <w:rFonts w:hint="eastAsia" w:hAnsi="宋体" w:cs="宋体"/>
          <w:sz w:val="24"/>
        </w:rPr>
      </w:pPr>
      <w:r>
        <w:rPr>
          <w:rFonts w:hint="eastAsia" w:hAnsi="宋体" w:cs="宋体"/>
          <w:sz w:val="24"/>
        </w:rPr>
        <w:t>日      期：</w:t>
      </w:r>
    </w:p>
    <w:p w14:paraId="48BE0D1D">
      <w:pPr>
        <w:widowControl/>
        <w:snapToGrid w:val="0"/>
        <w:spacing w:line="360" w:lineRule="auto"/>
        <w:jc w:val="left"/>
        <w:rPr>
          <w:rFonts w:ascii="Times New Roman"/>
          <w:b/>
          <w:kern w:val="2"/>
          <w:sz w:val="24"/>
          <w:szCs w:val="24"/>
        </w:rPr>
      </w:pPr>
    </w:p>
    <w:p w14:paraId="3C258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kern w:val="2"/>
          <w:sz w:val="20"/>
        </w:rPr>
      </w:pPr>
    </w:p>
    <w:p w14:paraId="61C651B4">
      <w:pPr>
        <w:spacing w:line="360" w:lineRule="auto"/>
        <w:jc w:val="left"/>
        <w:rPr>
          <w:b/>
          <w:spacing w:val="6"/>
          <w:sz w:val="24"/>
        </w:rPr>
      </w:pPr>
      <w:r>
        <w:rPr>
          <w:rFonts w:ascii="Times New Roman"/>
          <w:b/>
          <w:kern w:val="2"/>
          <w:sz w:val="24"/>
          <w:szCs w:val="24"/>
        </w:rPr>
        <w:br w:type="page"/>
      </w:r>
      <w:r>
        <w:rPr>
          <w:b/>
          <w:sz w:val="24"/>
        </w:rPr>
        <w:t>（</w:t>
      </w:r>
      <w:r>
        <w:rPr>
          <w:rFonts w:hint="eastAsia"/>
          <w:b/>
          <w:sz w:val="24"/>
          <w:lang w:val="en-US" w:eastAsia="zh-CN"/>
        </w:rPr>
        <w:t>五</w:t>
      </w:r>
      <w:r>
        <w:rPr>
          <w:b/>
          <w:sz w:val="24"/>
        </w:rPr>
        <w:t>）</w:t>
      </w:r>
      <w:r>
        <w:rPr>
          <w:b/>
          <w:spacing w:val="6"/>
          <w:sz w:val="24"/>
        </w:rPr>
        <w:t>残疾人福利性单位声明函</w:t>
      </w:r>
      <w:r>
        <w:rPr>
          <w:b/>
          <w:sz w:val="24"/>
        </w:rPr>
        <w:t>格式（如不涉及，此函可不提供）</w:t>
      </w:r>
    </w:p>
    <w:p w14:paraId="577E85F6">
      <w:pPr>
        <w:spacing w:line="360" w:lineRule="auto"/>
        <w:jc w:val="center"/>
        <w:rPr>
          <w:b/>
          <w:sz w:val="24"/>
        </w:rPr>
      </w:pPr>
      <w:r>
        <w:rPr>
          <w:b/>
          <w:spacing w:val="6"/>
          <w:sz w:val="24"/>
        </w:rPr>
        <w:t>残疾人福利性单位声明函</w:t>
      </w:r>
    </w:p>
    <w:p w14:paraId="68783BBB">
      <w:pPr>
        <w:tabs>
          <w:tab w:val="left" w:pos="1680"/>
        </w:tabs>
        <w:snapToGrid w:val="0"/>
        <w:spacing w:line="360" w:lineRule="auto"/>
        <w:jc w:val="center"/>
        <w:rPr>
          <w:b/>
          <w:sz w:val="24"/>
        </w:rPr>
      </w:pPr>
    </w:p>
    <w:p w14:paraId="459AA94F">
      <w:pPr>
        <w:spacing w:line="360" w:lineRule="auto"/>
        <w:ind w:firstLine="480" w:firstLineChars="200"/>
        <w:rPr>
          <w:sz w:val="24"/>
          <w:szCs w:val="24"/>
        </w:rPr>
      </w:pPr>
      <w:r>
        <w:rPr>
          <w:sz w:val="24"/>
          <w:szCs w:val="24"/>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sz w:val="24"/>
          <w:szCs w:val="24"/>
        </w:rPr>
        <w:t>项目编号</w:t>
      </w:r>
      <w:r>
        <w:rPr>
          <w:rFonts w:hint="eastAsia"/>
          <w:sz w:val="24"/>
          <w:szCs w:val="24"/>
          <w:lang w:val="en-US" w:eastAsia="zh-CN"/>
        </w:rPr>
        <w:t>/包号</w:t>
      </w:r>
      <w:r>
        <w:rPr>
          <w:sz w:val="24"/>
          <w:szCs w:val="24"/>
        </w:rPr>
        <w:t>：_________________）采购活动由本单位提供服务，或者提供其他残疾人福利性单位提供服务。</w:t>
      </w:r>
    </w:p>
    <w:p w14:paraId="08B59BAA">
      <w:pPr>
        <w:spacing w:line="360" w:lineRule="auto"/>
        <w:ind w:firstLine="480" w:firstLineChars="200"/>
        <w:rPr>
          <w:sz w:val="24"/>
          <w:szCs w:val="24"/>
        </w:rPr>
      </w:pPr>
      <w:r>
        <w:rPr>
          <w:sz w:val="24"/>
          <w:szCs w:val="24"/>
        </w:rPr>
        <w:t>本单位对上述声明的真实性负责。如有虚假，将依法承担相应责任。</w:t>
      </w:r>
    </w:p>
    <w:p w14:paraId="6C6FF684">
      <w:pPr>
        <w:spacing w:line="360" w:lineRule="auto"/>
        <w:ind w:firstLine="504" w:firstLineChars="200"/>
        <w:rPr>
          <w:spacing w:val="6"/>
          <w:sz w:val="24"/>
          <w:szCs w:val="24"/>
        </w:rPr>
      </w:pPr>
    </w:p>
    <w:p w14:paraId="5147193B">
      <w:pPr>
        <w:spacing w:line="360" w:lineRule="auto"/>
        <w:ind w:firstLine="504" w:firstLineChars="200"/>
        <w:rPr>
          <w:spacing w:val="6"/>
          <w:sz w:val="24"/>
          <w:szCs w:val="24"/>
        </w:rPr>
      </w:pPr>
    </w:p>
    <w:p w14:paraId="6E91CA0B">
      <w:pPr>
        <w:snapToGrid w:val="0"/>
        <w:spacing w:line="480" w:lineRule="exact"/>
        <w:ind w:firstLine="4440" w:firstLineChars="1850"/>
        <w:rPr>
          <w:rFonts w:ascii="Times New Roman"/>
          <w:kern w:val="2"/>
          <w:sz w:val="24"/>
          <w:szCs w:val="24"/>
        </w:rPr>
      </w:pPr>
      <w:r>
        <w:rPr>
          <w:rFonts w:ascii="Times New Roman"/>
          <w:kern w:val="2"/>
          <w:sz w:val="24"/>
          <w:szCs w:val="24"/>
        </w:rPr>
        <w:t>供应商名称：       （盖章）</w:t>
      </w:r>
    </w:p>
    <w:p w14:paraId="546A0217">
      <w:pPr>
        <w:spacing w:line="480" w:lineRule="exact"/>
        <w:ind w:firstLine="4560" w:firstLineChars="1900"/>
        <w:rPr>
          <w:rFonts w:ascii="Times New Roman"/>
          <w:b/>
          <w:kern w:val="2"/>
          <w:sz w:val="24"/>
          <w:szCs w:val="24"/>
        </w:rPr>
      </w:pPr>
      <w:r>
        <w:rPr>
          <w:rFonts w:ascii="Times New Roman"/>
          <w:kern w:val="2"/>
          <w:sz w:val="24"/>
          <w:szCs w:val="24"/>
        </w:rPr>
        <w:t>日     期：</w:t>
      </w:r>
    </w:p>
    <w:p w14:paraId="7CE26AEC">
      <w:pPr>
        <w:spacing w:line="360" w:lineRule="auto"/>
        <w:rPr>
          <w:b/>
          <w:sz w:val="24"/>
          <w:szCs w:val="24"/>
        </w:rPr>
      </w:pPr>
    </w:p>
    <w:p w14:paraId="69D345CD">
      <w:pPr>
        <w:spacing w:line="360" w:lineRule="auto"/>
        <w:ind w:firstLine="482" w:firstLineChars="200"/>
        <w:rPr>
          <w:rFonts w:hint="eastAsia"/>
          <w:b/>
          <w:sz w:val="24"/>
          <w:szCs w:val="24"/>
        </w:rPr>
      </w:pPr>
      <w:r>
        <w:rPr>
          <w:b/>
          <w:sz w:val="24"/>
          <w:szCs w:val="24"/>
        </w:rPr>
        <w:t>注：成交供应商为残疾人福利性单位的，代理机构随</w:t>
      </w:r>
      <w:r>
        <w:rPr>
          <w:rFonts w:hint="eastAsia"/>
          <w:b/>
          <w:sz w:val="24"/>
          <w:szCs w:val="24"/>
        </w:rPr>
        <w:t>成交</w:t>
      </w:r>
      <w:r>
        <w:rPr>
          <w:b/>
          <w:sz w:val="24"/>
          <w:szCs w:val="24"/>
        </w:rPr>
        <w:t>结果同时公告其《残疾人福利性单位声明函》</w:t>
      </w:r>
      <w:r>
        <w:rPr>
          <w:rFonts w:hint="eastAsia"/>
          <w:b/>
          <w:sz w:val="24"/>
          <w:szCs w:val="24"/>
        </w:rPr>
        <w:t>。</w:t>
      </w:r>
    </w:p>
    <w:p w14:paraId="6FF64AE5">
      <w:pPr>
        <w:spacing w:line="360" w:lineRule="auto"/>
        <w:ind w:firstLine="482" w:firstLineChars="200"/>
        <w:rPr>
          <w:rFonts w:hint="eastAsia"/>
          <w:b/>
          <w:sz w:val="24"/>
          <w:szCs w:val="24"/>
        </w:rPr>
      </w:pPr>
    </w:p>
    <w:p w14:paraId="440C9CB3">
      <w:pPr>
        <w:rPr>
          <w:rFonts w:hint="eastAsia"/>
          <w:b/>
          <w:sz w:val="24"/>
          <w:szCs w:val="24"/>
        </w:rPr>
      </w:pPr>
      <w:r>
        <w:rPr>
          <w:rFonts w:hint="eastAsia"/>
          <w:b/>
          <w:sz w:val="24"/>
          <w:szCs w:val="24"/>
        </w:rPr>
        <w:br w:type="page"/>
      </w:r>
    </w:p>
    <w:p w14:paraId="03046647">
      <w:pPr>
        <w:spacing w:line="360" w:lineRule="auto"/>
        <w:jc w:val="left"/>
        <w:rPr>
          <w:b/>
          <w:sz w:val="24"/>
        </w:rPr>
      </w:pPr>
      <w:r>
        <w:rPr>
          <w:b/>
          <w:sz w:val="24"/>
        </w:rPr>
        <w:t>（</w:t>
      </w:r>
      <w:r>
        <w:rPr>
          <w:rFonts w:hint="eastAsia"/>
          <w:b/>
          <w:sz w:val="24"/>
          <w:lang w:val="en-US" w:eastAsia="zh-CN"/>
        </w:rPr>
        <w:t>六</w:t>
      </w:r>
      <w:r>
        <w:rPr>
          <w:b/>
          <w:sz w:val="24"/>
        </w:rPr>
        <w:t>）属于监狱企业的证明文件（如不涉及，可不提供）</w:t>
      </w:r>
    </w:p>
    <w:p w14:paraId="54ADEE15">
      <w:pPr>
        <w:spacing w:line="360" w:lineRule="auto"/>
        <w:jc w:val="center"/>
        <w:rPr>
          <w:spacing w:val="6"/>
          <w:sz w:val="24"/>
          <w:szCs w:val="24"/>
        </w:rPr>
      </w:pPr>
    </w:p>
    <w:p w14:paraId="5EC4E8C2">
      <w:pPr>
        <w:spacing w:line="360" w:lineRule="auto"/>
        <w:jc w:val="center"/>
        <w:rPr>
          <w:b/>
          <w:spacing w:val="6"/>
          <w:sz w:val="24"/>
          <w:szCs w:val="24"/>
        </w:rPr>
      </w:pPr>
      <w:r>
        <w:rPr>
          <w:b/>
          <w:spacing w:val="6"/>
          <w:sz w:val="24"/>
          <w:szCs w:val="24"/>
        </w:rPr>
        <w:t>监狱企业声明函</w:t>
      </w:r>
    </w:p>
    <w:p w14:paraId="6899EE89">
      <w:pPr>
        <w:snapToGrid w:val="0"/>
        <w:spacing w:line="480" w:lineRule="exact"/>
        <w:ind w:firstLine="480" w:firstLineChars="200"/>
        <w:textAlignment w:val="baseline"/>
        <w:rPr>
          <w:sz w:val="24"/>
          <w:szCs w:val="24"/>
        </w:rPr>
      </w:pPr>
      <w:r>
        <w:rPr>
          <w:sz w:val="24"/>
          <w:szCs w:val="24"/>
        </w:rPr>
        <w:t>本单位郑重声明，根据《关于政府采购支持监狱企业发展有关问题的通知》（财库〔2014〕68号）的规定，本单位为符合条件的监狱企业，且本单位参</w:t>
      </w:r>
      <w:r>
        <w:rPr>
          <w:sz w:val="24"/>
          <w:szCs w:val="24"/>
          <w:u w:val="single"/>
        </w:rPr>
        <w:t xml:space="preserve">    </w:t>
      </w:r>
      <w:r>
        <w:rPr>
          <w:sz w:val="24"/>
          <w:szCs w:val="24"/>
        </w:rPr>
        <w:t>单位的</w:t>
      </w:r>
      <w:r>
        <w:rPr>
          <w:sz w:val="24"/>
          <w:szCs w:val="24"/>
          <w:u w:val="single"/>
        </w:rPr>
        <w:t xml:space="preserve">      </w:t>
      </w:r>
      <w:r>
        <w:rPr>
          <w:sz w:val="24"/>
          <w:szCs w:val="24"/>
        </w:rPr>
        <w:t>项目采购活动由本单位提供服务。</w:t>
      </w:r>
    </w:p>
    <w:p w14:paraId="32D8248C">
      <w:pPr>
        <w:snapToGrid w:val="0"/>
        <w:spacing w:line="480" w:lineRule="exact"/>
        <w:ind w:firstLine="480" w:firstLineChars="200"/>
        <w:textAlignment w:val="baseline"/>
        <w:rPr>
          <w:sz w:val="24"/>
          <w:szCs w:val="24"/>
        </w:rPr>
      </w:pPr>
      <w:r>
        <w:rPr>
          <w:sz w:val="24"/>
          <w:szCs w:val="24"/>
        </w:rPr>
        <w:t>本单位对上述声明的真实性负责。如有虚假，将依法承担相应责任。</w:t>
      </w:r>
    </w:p>
    <w:p w14:paraId="6F184800">
      <w:pPr>
        <w:snapToGrid w:val="0"/>
        <w:spacing w:line="480" w:lineRule="exact"/>
        <w:ind w:firstLine="480" w:firstLineChars="200"/>
        <w:textAlignment w:val="baseline"/>
        <w:rPr>
          <w:sz w:val="24"/>
          <w:szCs w:val="24"/>
        </w:rPr>
      </w:pPr>
    </w:p>
    <w:p w14:paraId="25DFB6C7">
      <w:pPr>
        <w:snapToGrid w:val="0"/>
        <w:spacing w:line="480" w:lineRule="exact"/>
        <w:ind w:firstLine="480" w:firstLineChars="200"/>
        <w:textAlignment w:val="baseline"/>
        <w:rPr>
          <w:sz w:val="24"/>
          <w:szCs w:val="24"/>
        </w:rPr>
      </w:pPr>
    </w:p>
    <w:p w14:paraId="32FC79E4">
      <w:pPr>
        <w:adjustRightInd w:val="0"/>
        <w:snapToGrid w:val="0"/>
        <w:spacing w:line="360" w:lineRule="auto"/>
        <w:ind w:firstLine="480" w:firstLineChars="200"/>
        <w:rPr>
          <w:sz w:val="24"/>
          <w:szCs w:val="24"/>
        </w:rPr>
      </w:pPr>
    </w:p>
    <w:p w14:paraId="21C3910C">
      <w:pPr>
        <w:snapToGrid w:val="0"/>
        <w:spacing w:line="480" w:lineRule="exact"/>
        <w:ind w:firstLine="4440" w:firstLineChars="1850"/>
        <w:rPr>
          <w:rFonts w:ascii="Times New Roman"/>
          <w:kern w:val="2"/>
          <w:sz w:val="24"/>
          <w:szCs w:val="24"/>
        </w:rPr>
      </w:pPr>
      <w:r>
        <w:rPr>
          <w:rFonts w:ascii="Times New Roman"/>
          <w:kern w:val="2"/>
          <w:sz w:val="24"/>
          <w:szCs w:val="24"/>
        </w:rPr>
        <w:t>供应商名称：       （盖章）</w:t>
      </w:r>
    </w:p>
    <w:p w14:paraId="24328666">
      <w:pPr>
        <w:spacing w:line="480" w:lineRule="exact"/>
        <w:ind w:firstLine="4560" w:firstLineChars="1900"/>
        <w:rPr>
          <w:rFonts w:ascii="Times New Roman"/>
          <w:b/>
          <w:kern w:val="2"/>
          <w:sz w:val="24"/>
          <w:szCs w:val="24"/>
        </w:rPr>
      </w:pPr>
      <w:r>
        <w:rPr>
          <w:rFonts w:ascii="Times New Roman"/>
          <w:kern w:val="2"/>
          <w:sz w:val="24"/>
          <w:szCs w:val="24"/>
        </w:rPr>
        <w:t>日     期：</w:t>
      </w:r>
    </w:p>
    <w:p w14:paraId="06B4E373">
      <w:pPr>
        <w:snapToGrid w:val="0"/>
        <w:spacing w:line="480" w:lineRule="exact"/>
        <w:ind w:firstLine="3614" w:firstLineChars="1500"/>
        <w:textAlignment w:val="baseline"/>
        <w:rPr>
          <w:b/>
          <w:sz w:val="24"/>
          <w:szCs w:val="24"/>
        </w:rPr>
      </w:pPr>
    </w:p>
    <w:p w14:paraId="2A999B03">
      <w:pPr>
        <w:snapToGrid w:val="0"/>
        <w:spacing w:line="480" w:lineRule="exact"/>
        <w:ind w:firstLine="482" w:firstLineChars="200"/>
        <w:textAlignment w:val="baseline"/>
        <w:rPr>
          <w:b/>
          <w:sz w:val="24"/>
          <w:szCs w:val="24"/>
        </w:rPr>
      </w:pPr>
      <w:r>
        <w:rPr>
          <w:b/>
          <w:sz w:val="24"/>
          <w:szCs w:val="24"/>
        </w:rPr>
        <w:t>附：由省级以上监狱管理局、戒毒管理局（含新疆生产建设兵团）出具的属于监狱企业的证明文件的复印件（或扫描件）。</w:t>
      </w:r>
    </w:p>
    <w:p w14:paraId="1EE8597C">
      <w:pPr>
        <w:widowControl/>
        <w:snapToGrid w:val="0"/>
        <w:spacing w:line="360" w:lineRule="auto"/>
        <w:rPr>
          <w:sz w:val="24"/>
          <w:szCs w:val="24"/>
        </w:rPr>
      </w:pPr>
    </w:p>
    <w:p w14:paraId="54B48A92">
      <w:pPr>
        <w:widowControl/>
        <w:snapToGrid w:val="0"/>
        <w:spacing w:line="360" w:lineRule="auto"/>
        <w:rPr>
          <w:b/>
          <w:sz w:val="24"/>
          <w:szCs w:val="24"/>
        </w:rPr>
      </w:pPr>
      <w:r>
        <w:rPr>
          <w:rFonts w:hint="eastAsia"/>
          <w:b/>
          <w:sz w:val="24"/>
          <w:szCs w:val="24"/>
        </w:rPr>
        <w:t>注：成交供应商为监狱企业的，采购代理机构随成交结果同时公告其《监狱企业声明函》</w:t>
      </w:r>
      <w:r>
        <w:rPr>
          <w:b/>
          <w:sz w:val="24"/>
          <w:szCs w:val="24"/>
        </w:rPr>
        <w:t>。</w:t>
      </w:r>
    </w:p>
    <w:p w14:paraId="24B5E106">
      <w:pPr>
        <w:widowControl/>
        <w:snapToGrid w:val="0"/>
        <w:spacing w:line="360" w:lineRule="auto"/>
        <w:rPr>
          <w:rFonts w:ascii="Times New Roman"/>
          <w:b/>
          <w:sz w:val="24"/>
          <w:szCs w:val="24"/>
        </w:rPr>
      </w:pPr>
    </w:p>
    <w:p w14:paraId="4ADC3727">
      <w:pPr>
        <w:widowControl/>
        <w:snapToGrid w:val="0"/>
        <w:spacing w:line="360" w:lineRule="auto"/>
        <w:rPr>
          <w:rFonts w:ascii="Times New Roman"/>
          <w:b/>
          <w:sz w:val="24"/>
          <w:szCs w:val="24"/>
        </w:rPr>
      </w:pPr>
    </w:p>
    <w:p w14:paraId="42164820">
      <w:pPr>
        <w:widowControl/>
        <w:snapToGrid w:val="0"/>
        <w:spacing w:line="360" w:lineRule="auto"/>
        <w:rPr>
          <w:rFonts w:ascii="Times New Roman"/>
          <w:b/>
          <w:sz w:val="24"/>
          <w:szCs w:val="24"/>
        </w:rPr>
      </w:pPr>
    </w:p>
    <w:p w14:paraId="515FC8D3">
      <w:pPr>
        <w:widowControl/>
        <w:snapToGrid w:val="0"/>
        <w:spacing w:line="360" w:lineRule="auto"/>
        <w:rPr>
          <w:rFonts w:ascii="Times New Roman"/>
          <w:b/>
          <w:sz w:val="24"/>
          <w:szCs w:val="24"/>
        </w:rPr>
      </w:pPr>
    </w:p>
    <w:p w14:paraId="69A4376B">
      <w:pPr>
        <w:widowControl/>
        <w:snapToGrid w:val="0"/>
        <w:spacing w:line="360" w:lineRule="auto"/>
        <w:rPr>
          <w:rFonts w:ascii="Times New Roman"/>
          <w:b/>
          <w:sz w:val="24"/>
          <w:szCs w:val="24"/>
        </w:rPr>
      </w:pPr>
    </w:p>
    <w:p w14:paraId="10596F3B">
      <w:pPr>
        <w:widowControl/>
        <w:snapToGrid w:val="0"/>
        <w:spacing w:line="360" w:lineRule="auto"/>
        <w:rPr>
          <w:rFonts w:ascii="Times New Roman"/>
          <w:b/>
          <w:sz w:val="24"/>
          <w:szCs w:val="24"/>
        </w:rPr>
      </w:pPr>
    </w:p>
    <w:p w14:paraId="1779E1B3">
      <w:pPr>
        <w:widowControl/>
        <w:snapToGrid w:val="0"/>
        <w:spacing w:line="360" w:lineRule="auto"/>
        <w:rPr>
          <w:rFonts w:ascii="Times New Roman"/>
          <w:b/>
          <w:sz w:val="24"/>
          <w:szCs w:val="24"/>
        </w:rPr>
      </w:pPr>
    </w:p>
    <w:p w14:paraId="04708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kern w:val="2"/>
          <w:sz w:val="20"/>
        </w:rPr>
      </w:pPr>
    </w:p>
    <w:p w14:paraId="54D31AF6">
      <w:pPr>
        <w:widowControl/>
        <w:snapToGrid w:val="0"/>
        <w:spacing w:line="360" w:lineRule="auto"/>
        <w:rPr>
          <w:rFonts w:ascii="Times New Roman"/>
          <w:b/>
          <w:sz w:val="24"/>
          <w:szCs w:val="24"/>
        </w:rPr>
      </w:pPr>
      <w:r>
        <w:rPr>
          <w:rFonts w:ascii="Times New Roman"/>
          <w:b/>
          <w:sz w:val="24"/>
          <w:szCs w:val="24"/>
        </w:rPr>
        <w:br w:type="page"/>
      </w:r>
      <w:r>
        <w:rPr>
          <w:rFonts w:ascii="Times New Roman"/>
          <w:b/>
          <w:sz w:val="24"/>
          <w:szCs w:val="24"/>
        </w:rPr>
        <w:t>（</w:t>
      </w:r>
      <w:r>
        <w:rPr>
          <w:rFonts w:hint="eastAsia" w:ascii="Times New Roman"/>
          <w:b/>
          <w:sz w:val="24"/>
          <w:szCs w:val="24"/>
          <w:lang w:val="en-US" w:eastAsia="zh-CN"/>
        </w:rPr>
        <w:t>七</w:t>
      </w:r>
      <w:r>
        <w:rPr>
          <w:rFonts w:ascii="Times New Roman"/>
          <w:b/>
          <w:sz w:val="24"/>
          <w:szCs w:val="24"/>
        </w:rPr>
        <w:t>）联合体协商资格证明文件（如允许联合体协商）</w:t>
      </w:r>
    </w:p>
    <w:p w14:paraId="0110F7AE">
      <w:pPr>
        <w:widowControl/>
        <w:snapToGrid w:val="0"/>
        <w:spacing w:line="360" w:lineRule="auto"/>
        <w:rPr>
          <w:rFonts w:ascii="Times New Roman"/>
          <w:sz w:val="24"/>
          <w:szCs w:val="24"/>
        </w:rPr>
      </w:pPr>
      <w:r>
        <w:rPr>
          <w:rFonts w:ascii="Times New Roman"/>
          <w:sz w:val="24"/>
          <w:szCs w:val="24"/>
        </w:rPr>
        <w:t>（1）资质等级证明文件</w:t>
      </w:r>
    </w:p>
    <w:p w14:paraId="1EB1FA4B">
      <w:pPr>
        <w:widowControl/>
        <w:snapToGrid w:val="0"/>
        <w:spacing w:line="360" w:lineRule="auto"/>
        <w:rPr>
          <w:rFonts w:ascii="Times New Roman"/>
          <w:sz w:val="24"/>
          <w:szCs w:val="24"/>
        </w:rPr>
      </w:pPr>
    </w:p>
    <w:p w14:paraId="4C20EE60">
      <w:pPr>
        <w:widowControl/>
        <w:snapToGrid w:val="0"/>
        <w:spacing w:line="360" w:lineRule="auto"/>
        <w:rPr>
          <w:rFonts w:ascii="Times New Roman"/>
          <w:sz w:val="24"/>
          <w:szCs w:val="24"/>
        </w:rPr>
      </w:pPr>
      <w:r>
        <w:rPr>
          <w:rFonts w:ascii="Times New Roman"/>
          <w:sz w:val="24"/>
          <w:szCs w:val="24"/>
        </w:rPr>
        <w:t>（2）联合体协商协议格式</w:t>
      </w:r>
    </w:p>
    <w:p w14:paraId="1B23F063">
      <w:pPr>
        <w:spacing w:line="300" w:lineRule="exact"/>
        <w:jc w:val="center"/>
        <w:rPr>
          <w:rFonts w:ascii="Times New Roman"/>
          <w:b/>
          <w:kern w:val="2"/>
          <w:sz w:val="28"/>
          <w:szCs w:val="28"/>
        </w:rPr>
      </w:pPr>
      <w:r>
        <w:rPr>
          <w:rFonts w:ascii="Times New Roman"/>
          <w:bCs/>
          <w:kern w:val="2"/>
          <w:sz w:val="24"/>
          <w:szCs w:val="24"/>
        </w:rPr>
        <w:t xml:space="preserve"> </w:t>
      </w:r>
      <w:r>
        <w:rPr>
          <w:rFonts w:ascii="Times New Roman"/>
          <w:b/>
          <w:kern w:val="2"/>
          <w:sz w:val="28"/>
          <w:szCs w:val="28"/>
        </w:rPr>
        <w:t>《联合协商协议书》格式</w:t>
      </w:r>
    </w:p>
    <w:p w14:paraId="1E7F029B">
      <w:pPr>
        <w:spacing w:line="300" w:lineRule="exact"/>
        <w:jc w:val="center"/>
        <w:rPr>
          <w:rFonts w:ascii="Times New Roman"/>
          <w:b/>
          <w:kern w:val="2"/>
          <w:sz w:val="24"/>
          <w:szCs w:val="24"/>
        </w:rPr>
      </w:pPr>
    </w:p>
    <w:p w14:paraId="5AD25E03">
      <w:pPr>
        <w:snapToGrid w:val="0"/>
        <w:spacing w:line="360" w:lineRule="auto"/>
        <w:ind w:firstLine="480" w:firstLineChars="200"/>
        <w:rPr>
          <w:rFonts w:ascii="Times New Roman"/>
          <w:kern w:val="2"/>
          <w:sz w:val="24"/>
          <w:szCs w:val="24"/>
        </w:rPr>
      </w:pPr>
      <w:r>
        <w:rPr>
          <w:rFonts w:ascii="Times New Roman"/>
          <w:kern w:val="2"/>
          <w:sz w:val="24"/>
          <w:szCs w:val="24"/>
        </w:rPr>
        <w:t>联合各方：</w:t>
      </w:r>
    </w:p>
    <w:p w14:paraId="0590B1C1">
      <w:pPr>
        <w:snapToGrid w:val="0"/>
        <w:spacing w:line="360" w:lineRule="auto"/>
        <w:ind w:firstLine="480" w:firstLineChars="200"/>
        <w:rPr>
          <w:rFonts w:ascii="Times New Roman"/>
          <w:kern w:val="2"/>
          <w:sz w:val="24"/>
          <w:szCs w:val="24"/>
        </w:rPr>
      </w:pPr>
      <w:r>
        <w:rPr>
          <w:rFonts w:ascii="Times New Roman"/>
          <w:kern w:val="2"/>
          <w:sz w:val="24"/>
          <w:szCs w:val="24"/>
        </w:rPr>
        <w:t>甲方：</w:t>
      </w:r>
    </w:p>
    <w:p w14:paraId="26184D3D">
      <w:pPr>
        <w:snapToGrid w:val="0"/>
        <w:spacing w:line="360" w:lineRule="auto"/>
        <w:ind w:firstLine="480" w:firstLineChars="200"/>
        <w:rPr>
          <w:rFonts w:ascii="Times New Roman"/>
          <w:kern w:val="2"/>
          <w:sz w:val="24"/>
          <w:szCs w:val="24"/>
        </w:rPr>
      </w:pPr>
      <w:r>
        <w:rPr>
          <w:rFonts w:ascii="Times New Roman"/>
          <w:kern w:val="2"/>
          <w:sz w:val="24"/>
          <w:szCs w:val="24"/>
        </w:rPr>
        <w:t>法定代表人：</w:t>
      </w:r>
    </w:p>
    <w:p w14:paraId="03809951">
      <w:pPr>
        <w:snapToGrid w:val="0"/>
        <w:spacing w:line="360" w:lineRule="auto"/>
        <w:ind w:firstLine="480" w:firstLineChars="200"/>
        <w:rPr>
          <w:rFonts w:ascii="Times New Roman"/>
          <w:kern w:val="2"/>
          <w:sz w:val="24"/>
          <w:szCs w:val="24"/>
        </w:rPr>
      </w:pPr>
      <w:r>
        <w:rPr>
          <w:rFonts w:ascii="Times New Roman"/>
          <w:kern w:val="2"/>
          <w:sz w:val="24"/>
          <w:szCs w:val="24"/>
        </w:rPr>
        <w:t>住所：</w:t>
      </w:r>
    </w:p>
    <w:p w14:paraId="5257E960">
      <w:pPr>
        <w:spacing w:line="360" w:lineRule="auto"/>
        <w:ind w:firstLine="480" w:firstLineChars="200"/>
        <w:rPr>
          <w:rFonts w:ascii="Times New Roman"/>
          <w:kern w:val="2"/>
          <w:sz w:val="24"/>
          <w:szCs w:val="24"/>
        </w:rPr>
      </w:pPr>
    </w:p>
    <w:p w14:paraId="01D69421">
      <w:pPr>
        <w:snapToGrid w:val="0"/>
        <w:spacing w:line="360" w:lineRule="auto"/>
        <w:ind w:firstLine="480" w:firstLineChars="200"/>
        <w:rPr>
          <w:rFonts w:ascii="Times New Roman"/>
          <w:kern w:val="2"/>
          <w:sz w:val="24"/>
          <w:szCs w:val="24"/>
        </w:rPr>
      </w:pPr>
      <w:r>
        <w:rPr>
          <w:rFonts w:ascii="Times New Roman"/>
          <w:kern w:val="2"/>
          <w:sz w:val="24"/>
          <w:szCs w:val="24"/>
        </w:rPr>
        <w:t>乙方：</w:t>
      </w:r>
    </w:p>
    <w:p w14:paraId="33836516">
      <w:pPr>
        <w:snapToGrid w:val="0"/>
        <w:spacing w:line="360" w:lineRule="auto"/>
        <w:ind w:firstLine="480" w:firstLineChars="200"/>
        <w:rPr>
          <w:rFonts w:ascii="Times New Roman"/>
          <w:kern w:val="2"/>
          <w:sz w:val="24"/>
          <w:szCs w:val="24"/>
        </w:rPr>
      </w:pPr>
      <w:r>
        <w:rPr>
          <w:rFonts w:ascii="Times New Roman"/>
          <w:kern w:val="2"/>
          <w:sz w:val="24"/>
          <w:szCs w:val="24"/>
        </w:rPr>
        <w:t>法定代表人：</w:t>
      </w:r>
    </w:p>
    <w:p w14:paraId="18BD6E2B">
      <w:pPr>
        <w:snapToGrid w:val="0"/>
        <w:spacing w:line="360" w:lineRule="auto"/>
        <w:ind w:firstLine="480" w:firstLineChars="200"/>
        <w:rPr>
          <w:rFonts w:ascii="Times New Roman"/>
          <w:kern w:val="2"/>
          <w:sz w:val="24"/>
          <w:szCs w:val="24"/>
        </w:rPr>
      </w:pPr>
      <w:r>
        <w:rPr>
          <w:rFonts w:ascii="Times New Roman"/>
          <w:kern w:val="2"/>
          <w:sz w:val="24"/>
          <w:szCs w:val="24"/>
        </w:rPr>
        <w:t>住所：</w:t>
      </w:r>
    </w:p>
    <w:p w14:paraId="344B1CCE">
      <w:pPr>
        <w:snapToGrid w:val="0"/>
        <w:spacing w:line="360" w:lineRule="auto"/>
        <w:ind w:firstLine="480" w:firstLineChars="200"/>
        <w:rPr>
          <w:rFonts w:ascii="Times New Roman"/>
          <w:kern w:val="2"/>
          <w:sz w:val="24"/>
          <w:szCs w:val="24"/>
        </w:rPr>
      </w:pPr>
      <w:r>
        <w:rPr>
          <w:rFonts w:ascii="Times New Roman"/>
          <w:kern w:val="2"/>
          <w:sz w:val="24"/>
          <w:szCs w:val="24"/>
        </w:rPr>
        <w:t>（如果有的话，可按甲、乙、丙、丁…序列增加）</w:t>
      </w:r>
    </w:p>
    <w:p w14:paraId="4EFE4616">
      <w:pPr>
        <w:spacing w:line="360" w:lineRule="auto"/>
        <w:ind w:firstLine="480" w:firstLineChars="200"/>
        <w:rPr>
          <w:rFonts w:ascii="Times New Roman"/>
          <w:kern w:val="2"/>
          <w:sz w:val="24"/>
          <w:szCs w:val="24"/>
        </w:rPr>
      </w:pPr>
    </w:p>
    <w:p w14:paraId="45C18518">
      <w:pPr>
        <w:snapToGrid w:val="0"/>
        <w:spacing w:line="360" w:lineRule="auto"/>
        <w:ind w:firstLine="480" w:firstLineChars="200"/>
        <w:rPr>
          <w:rFonts w:ascii="Times New Roman"/>
          <w:kern w:val="2"/>
          <w:sz w:val="24"/>
          <w:szCs w:val="24"/>
        </w:rPr>
      </w:pPr>
      <w:r>
        <w:rPr>
          <w:rFonts w:ascii="Times New Roman"/>
          <w:kern w:val="2"/>
          <w:sz w:val="24"/>
          <w:szCs w:val="24"/>
        </w:rPr>
        <w:t>根据《政府采购法》第二十四条之规定，为响应</w:t>
      </w:r>
      <w:r>
        <w:rPr>
          <w:rFonts w:ascii="Times New Roman"/>
          <w:kern w:val="2"/>
          <w:sz w:val="24"/>
          <w:szCs w:val="24"/>
          <w:u w:val="single"/>
        </w:rPr>
        <w:t xml:space="preserve">                     </w:t>
      </w:r>
      <w:r>
        <w:rPr>
          <w:rFonts w:ascii="Times New Roman"/>
          <w:kern w:val="2"/>
          <w:sz w:val="24"/>
          <w:szCs w:val="24"/>
        </w:rPr>
        <w:t>组织实施的</w:t>
      </w:r>
      <w:r>
        <w:rPr>
          <w:rFonts w:ascii="Times New Roman"/>
          <w:kern w:val="2"/>
          <w:sz w:val="24"/>
          <w:szCs w:val="24"/>
          <w:u w:val="single"/>
        </w:rPr>
        <w:t xml:space="preserve">           </w:t>
      </w:r>
      <w:r>
        <w:rPr>
          <w:rFonts w:ascii="Times New Roman"/>
          <w:kern w:val="2"/>
          <w:sz w:val="24"/>
          <w:szCs w:val="24"/>
        </w:rPr>
        <w:t>项目（项目名称、</w:t>
      </w:r>
      <w:r>
        <w:rPr>
          <w:rFonts w:hint="eastAsia" w:ascii="宋体" w:hAnsi="宋体" w:eastAsia="宋体" w:cs="宋体"/>
        </w:rPr>
        <w:t>项目编号</w:t>
      </w:r>
      <w:r>
        <w:rPr>
          <w:rFonts w:hint="eastAsia" w:cs="宋体"/>
          <w:lang w:val="en-US" w:eastAsia="zh-CN"/>
        </w:rPr>
        <w:t>/包号</w:t>
      </w:r>
      <w:r>
        <w:rPr>
          <w:rFonts w:ascii="Times New Roman"/>
          <w:kern w:val="2"/>
          <w:sz w:val="24"/>
          <w:szCs w:val="24"/>
        </w:rPr>
        <w:t>）的招标活动，各方经协商，就联合参加本项目协商事宜，达成如下协议：</w:t>
      </w:r>
    </w:p>
    <w:p w14:paraId="08729E46">
      <w:pPr>
        <w:snapToGrid w:val="0"/>
        <w:spacing w:line="360" w:lineRule="auto"/>
        <w:ind w:firstLine="480" w:firstLineChars="200"/>
        <w:rPr>
          <w:rFonts w:ascii="Times New Roman"/>
          <w:kern w:val="2"/>
          <w:sz w:val="24"/>
          <w:szCs w:val="24"/>
        </w:rPr>
      </w:pPr>
      <w:r>
        <w:rPr>
          <w:rFonts w:ascii="Times New Roman"/>
          <w:kern w:val="2"/>
          <w:sz w:val="24"/>
          <w:szCs w:val="24"/>
        </w:rPr>
        <w:t xml:space="preserve">一、各方一致决定，以 </w:t>
      </w:r>
      <w:r>
        <w:rPr>
          <w:rFonts w:ascii="Times New Roman"/>
          <w:kern w:val="2"/>
          <w:sz w:val="24"/>
          <w:szCs w:val="24"/>
          <w:u w:val="single"/>
        </w:rPr>
        <w:t xml:space="preserve">                            </w:t>
      </w:r>
      <w:r>
        <w:rPr>
          <w:rFonts w:ascii="Times New Roman"/>
          <w:kern w:val="2"/>
          <w:sz w:val="24"/>
          <w:szCs w:val="24"/>
        </w:rPr>
        <w:t>为主办人进行协商，并按照响应文件的规定分别提交资格文件。</w:t>
      </w:r>
    </w:p>
    <w:p w14:paraId="574209B5">
      <w:pPr>
        <w:snapToGrid w:val="0"/>
        <w:spacing w:line="360" w:lineRule="auto"/>
        <w:ind w:firstLine="480" w:firstLineChars="200"/>
        <w:rPr>
          <w:rFonts w:ascii="Times New Roman"/>
          <w:kern w:val="2"/>
          <w:sz w:val="24"/>
          <w:szCs w:val="24"/>
        </w:rPr>
      </w:pPr>
      <w:r>
        <w:rPr>
          <w:rFonts w:ascii="Times New Roman"/>
          <w:kern w:val="2"/>
          <w:sz w:val="24"/>
          <w:szCs w:val="24"/>
        </w:rPr>
        <w:t>二、在本次协商过程中，主办人法定代表人或授权代理人根据响应文件规定及报价内容而对招标方和采购人所作的任何合法承诺，包括书面澄清及响应等均对联合协商各方产生约束力。如果成交并签订合同，则联合各方将共同履行对招标方和采购人所负有的全部义务并就采购合同约定的事项对采购人承担连带责任。</w:t>
      </w:r>
    </w:p>
    <w:p w14:paraId="1AFEBA1B">
      <w:pPr>
        <w:snapToGrid w:val="0"/>
        <w:spacing w:line="360" w:lineRule="auto"/>
        <w:ind w:firstLine="480" w:firstLineChars="200"/>
        <w:rPr>
          <w:rFonts w:ascii="Times New Roman"/>
          <w:kern w:val="2"/>
          <w:sz w:val="24"/>
          <w:szCs w:val="24"/>
        </w:rPr>
      </w:pPr>
      <w:r>
        <w:rPr>
          <w:rFonts w:ascii="Times New Roman"/>
          <w:kern w:val="2"/>
          <w:sz w:val="24"/>
          <w:szCs w:val="24"/>
        </w:rPr>
        <w:t>三、联合其余各方保证对主办人为响应本次协商而提供的货物和相关服务提供全部质量保证及售后服务支持。</w:t>
      </w:r>
    </w:p>
    <w:p w14:paraId="7694C74F">
      <w:pPr>
        <w:snapToGrid w:val="0"/>
        <w:spacing w:line="360" w:lineRule="auto"/>
        <w:ind w:firstLine="480" w:firstLineChars="200"/>
        <w:rPr>
          <w:rFonts w:ascii="Times New Roman"/>
          <w:kern w:val="2"/>
          <w:sz w:val="24"/>
          <w:szCs w:val="24"/>
        </w:rPr>
      </w:pPr>
      <w:r>
        <w:rPr>
          <w:rFonts w:ascii="Times New Roman"/>
          <w:kern w:val="2"/>
          <w:sz w:val="24"/>
          <w:szCs w:val="24"/>
        </w:rPr>
        <w:t>四、本次联合协商中，甲方承担的工作和义务为:</w:t>
      </w:r>
    </w:p>
    <w:p w14:paraId="59ABA2EF">
      <w:pPr>
        <w:snapToGrid w:val="0"/>
        <w:spacing w:line="360" w:lineRule="auto"/>
        <w:ind w:firstLine="480" w:firstLineChars="200"/>
        <w:rPr>
          <w:rFonts w:ascii="Times New Roman"/>
          <w:kern w:val="2"/>
          <w:sz w:val="24"/>
          <w:szCs w:val="24"/>
        </w:rPr>
      </w:pPr>
    </w:p>
    <w:p w14:paraId="7DB055BF">
      <w:pPr>
        <w:snapToGrid w:val="0"/>
        <w:spacing w:line="360" w:lineRule="auto"/>
        <w:ind w:firstLine="480" w:firstLineChars="200"/>
        <w:rPr>
          <w:rFonts w:ascii="Times New Roman"/>
          <w:kern w:val="2"/>
          <w:sz w:val="24"/>
          <w:szCs w:val="24"/>
        </w:rPr>
      </w:pPr>
      <w:r>
        <w:rPr>
          <w:rFonts w:ascii="Times New Roman"/>
          <w:kern w:val="2"/>
          <w:sz w:val="24"/>
          <w:szCs w:val="24"/>
        </w:rPr>
        <w:t>乙方承担的工作和义务为：</w:t>
      </w:r>
    </w:p>
    <w:p w14:paraId="22729322">
      <w:pPr>
        <w:snapToGrid w:val="0"/>
        <w:spacing w:line="360" w:lineRule="auto"/>
        <w:ind w:firstLine="480" w:firstLineChars="200"/>
        <w:rPr>
          <w:rFonts w:ascii="Times New Roman"/>
          <w:kern w:val="2"/>
          <w:sz w:val="24"/>
          <w:szCs w:val="24"/>
        </w:rPr>
      </w:pPr>
    </w:p>
    <w:p w14:paraId="01277060">
      <w:pPr>
        <w:snapToGrid w:val="0"/>
        <w:spacing w:line="360" w:lineRule="auto"/>
        <w:ind w:firstLine="480" w:firstLineChars="200"/>
        <w:rPr>
          <w:rFonts w:ascii="Times New Roman"/>
          <w:kern w:val="2"/>
          <w:sz w:val="24"/>
          <w:szCs w:val="24"/>
        </w:rPr>
      </w:pPr>
      <w:r>
        <w:rPr>
          <w:rFonts w:ascii="Times New Roman"/>
          <w:kern w:val="2"/>
          <w:sz w:val="24"/>
          <w:szCs w:val="24"/>
        </w:rPr>
        <w:t>五、本协议提交招标方后，联合体各方不得以任何形式对上述实质内容进行修改或撤销。</w:t>
      </w:r>
    </w:p>
    <w:p w14:paraId="7BC85C95">
      <w:pPr>
        <w:snapToGrid w:val="0"/>
        <w:spacing w:line="360" w:lineRule="auto"/>
        <w:ind w:firstLine="480" w:firstLineChars="200"/>
        <w:rPr>
          <w:rFonts w:ascii="Times New Roman"/>
          <w:kern w:val="2"/>
          <w:sz w:val="24"/>
          <w:szCs w:val="24"/>
        </w:rPr>
      </w:pPr>
      <w:r>
        <w:rPr>
          <w:rFonts w:ascii="Times New Roman"/>
          <w:kern w:val="2"/>
          <w:sz w:val="24"/>
          <w:szCs w:val="24"/>
        </w:rPr>
        <w:t>六、本协议一式三份，甲、乙双方各持一份，另一份作为响应文件的组成部分。</w:t>
      </w:r>
    </w:p>
    <w:p w14:paraId="340AEE33">
      <w:pPr>
        <w:spacing w:line="360" w:lineRule="auto"/>
        <w:rPr>
          <w:rFonts w:ascii="Times New Roman"/>
          <w:kern w:val="2"/>
          <w:sz w:val="24"/>
          <w:szCs w:val="24"/>
        </w:rPr>
      </w:pPr>
    </w:p>
    <w:p w14:paraId="7D173D39">
      <w:pPr>
        <w:spacing w:line="360" w:lineRule="auto"/>
        <w:rPr>
          <w:rFonts w:ascii="Times New Roman"/>
          <w:kern w:val="2"/>
          <w:sz w:val="24"/>
          <w:szCs w:val="24"/>
        </w:rPr>
      </w:pPr>
    </w:p>
    <w:p w14:paraId="7DBAF257">
      <w:pPr>
        <w:spacing w:line="480" w:lineRule="auto"/>
        <w:rPr>
          <w:rFonts w:ascii="Times New Roman"/>
          <w:kern w:val="2"/>
          <w:sz w:val="24"/>
          <w:szCs w:val="24"/>
        </w:rPr>
      </w:pPr>
      <w:r>
        <w:rPr>
          <w:rFonts w:ascii="Times New Roman"/>
          <w:kern w:val="2"/>
          <w:sz w:val="24"/>
          <w:szCs w:val="24"/>
        </w:rPr>
        <w:t>甲方（盖章）：                               乙方（盖章）：</w:t>
      </w:r>
    </w:p>
    <w:p w14:paraId="168A0636">
      <w:pPr>
        <w:spacing w:line="480" w:lineRule="auto"/>
        <w:rPr>
          <w:rFonts w:ascii="Times New Roman"/>
          <w:kern w:val="2"/>
          <w:sz w:val="24"/>
          <w:szCs w:val="24"/>
        </w:rPr>
      </w:pPr>
      <w:r>
        <w:rPr>
          <w:rFonts w:ascii="Times New Roman"/>
          <w:kern w:val="2"/>
          <w:sz w:val="24"/>
          <w:szCs w:val="24"/>
        </w:rPr>
        <w:t>法定代表人（签字）：                         法定代表人（签字）：</w:t>
      </w:r>
    </w:p>
    <w:p w14:paraId="173BE50E">
      <w:pPr>
        <w:spacing w:line="480" w:lineRule="auto"/>
        <w:rPr>
          <w:rFonts w:ascii="Times New Roman"/>
          <w:kern w:val="2"/>
          <w:sz w:val="24"/>
          <w:szCs w:val="24"/>
        </w:rPr>
      </w:pPr>
      <w:r>
        <w:rPr>
          <w:rFonts w:ascii="Times New Roman"/>
          <w:kern w:val="2"/>
          <w:sz w:val="24"/>
          <w:szCs w:val="24"/>
        </w:rPr>
        <w:t>20  年  月  日                               20  年  月  日</w:t>
      </w:r>
    </w:p>
    <w:p w14:paraId="704D80F2">
      <w:pPr>
        <w:spacing w:line="480" w:lineRule="auto"/>
        <w:rPr>
          <w:rFonts w:hint="eastAsia" w:ascii="Times New Roman"/>
          <w:b/>
          <w:bCs/>
          <w:kern w:val="2"/>
          <w:sz w:val="24"/>
          <w:szCs w:val="24"/>
          <w:lang w:eastAsia="zh-CN"/>
        </w:rPr>
      </w:pPr>
      <w:r>
        <w:rPr>
          <w:rFonts w:ascii="Times New Roman"/>
          <w:kern w:val="2"/>
          <w:sz w:val="24"/>
          <w:szCs w:val="24"/>
        </w:rPr>
        <w:br w:type="page"/>
      </w:r>
      <w:r>
        <w:rPr>
          <w:rFonts w:hint="eastAsia" w:ascii="Times New Roman"/>
          <w:b/>
          <w:bCs/>
          <w:kern w:val="2"/>
          <w:sz w:val="24"/>
          <w:szCs w:val="24"/>
          <w:lang w:eastAsia="zh-CN"/>
        </w:rPr>
        <w:t>（</w:t>
      </w:r>
      <w:r>
        <w:rPr>
          <w:rFonts w:hint="eastAsia" w:ascii="Times New Roman"/>
          <w:b/>
          <w:bCs/>
          <w:kern w:val="2"/>
          <w:sz w:val="24"/>
          <w:szCs w:val="24"/>
          <w:lang w:val="en-US" w:eastAsia="zh-CN"/>
        </w:rPr>
        <w:t>八</w:t>
      </w:r>
      <w:r>
        <w:rPr>
          <w:rFonts w:hint="eastAsia" w:ascii="Times New Roman"/>
          <w:b/>
          <w:bCs/>
          <w:kern w:val="2"/>
          <w:sz w:val="24"/>
          <w:szCs w:val="24"/>
          <w:lang w:eastAsia="zh-CN"/>
        </w:rPr>
        <w:t>）</w:t>
      </w:r>
      <w:r>
        <w:rPr>
          <w:rFonts w:hint="eastAsia" w:ascii="Times New Roman"/>
          <w:b/>
          <w:bCs/>
          <w:kern w:val="2"/>
          <w:sz w:val="24"/>
          <w:szCs w:val="24"/>
          <w:lang w:val="en-US" w:eastAsia="zh-CN"/>
        </w:rPr>
        <w:t>关于</w:t>
      </w:r>
      <w:r>
        <w:rPr>
          <w:rFonts w:hint="eastAsia" w:ascii="Times New Roman"/>
          <w:b/>
          <w:bCs/>
          <w:kern w:val="2"/>
          <w:sz w:val="24"/>
          <w:szCs w:val="24"/>
          <w:lang w:eastAsia="zh-CN"/>
        </w:rPr>
        <w:t>符合绿色建筑和绿色建材政府采购需求承诺书格式</w:t>
      </w:r>
    </w:p>
    <w:p w14:paraId="7E5ED5BB">
      <w:pPr>
        <w:spacing w:line="480" w:lineRule="exact"/>
        <w:rPr>
          <w:rFonts w:cs="华文中宋"/>
          <w:b/>
          <w:color w:val="auto"/>
          <w:highlight w:val="none"/>
        </w:rPr>
      </w:pPr>
    </w:p>
    <w:p w14:paraId="5491F5D0">
      <w:pPr>
        <w:spacing w:line="480" w:lineRule="exact"/>
        <w:jc w:val="center"/>
        <w:rPr>
          <w:rFonts w:cs="华文中宋"/>
          <w:b/>
          <w:color w:val="auto"/>
          <w:highlight w:val="none"/>
        </w:rPr>
      </w:pPr>
      <w:r>
        <w:rPr>
          <w:rFonts w:hint="eastAsia" w:cs="华文中宋"/>
          <w:b/>
          <w:color w:val="auto"/>
          <w:highlight w:val="none"/>
        </w:rPr>
        <w:t>符合绿色建筑和绿色建材政府采购需求承诺书</w:t>
      </w:r>
    </w:p>
    <w:p w14:paraId="0A9448C0">
      <w:pPr>
        <w:spacing w:line="360" w:lineRule="auto"/>
        <w:ind w:firstLine="480" w:firstLineChars="200"/>
        <w:rPr>
          <w:rFonts w:cs="华文中宋"/>
          <w:color w:val="auto"/>
          <w:highlight w:val="none"/>
        </w:rPr>
      </w:pPr>
      <w:r>
        <w:rPr>
          <w:rFonts w:hint="eastAsia" w:cs="华文中宋"/>
          <w:color w:val="auto"/>
          <w:highlight w:val="none"/>
        </w:rPr>
        <w:t>本供应商现参与</w:t>
      </w:r>
      <w:r>
        <w:rPr>
          <w:rFonts w:hint="eastAsia" w:cs="华文中宋"/>
          <w:color w:val="auto"/>
          <w:spacing w:val="6"/>
          <w:highlight w:val="none"/>
          <w:u w:val="single"/>
        </w:rPr>
        <w:t>（项目名称、项目编号）</w:t>
      </w:r>
      <w:r>
        <w:rPr>
          <w:rFonts w:hint="eastAsia" w:cs="华文中宋"/>
          <w:color w:val="auto"/>
          <w:highlight w:val="none"/>
        </w:rPr>
        <w:t>的采购活动，本公司承诺</w:t>
      </w:r>
      <w:r>
        <w:rPr>
          <w:rFonts w:hint="eastAsia"/>
          <w:color w:val="auto"/>
          <w:highlight w:val="none"/>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cs="华文中宋"/>
          <w:color w:val="auto"/>
          <w:highlight w:val="none"/>
        </w:rPr>
        <w:t>。</w:t>
      </w:r>
    </w:p>
    <w:p w14:paraId="52BB49CE">
      <w:pPr>
        <w:pStyle w:val="15"/>
        <w:widowControl w:val="0"/>
        <w:adjustRightInd w:val="0"/>
        <w:snapToGrid w:val="0"/>
        <w:spacing w:before="0" w:beforeAutospacing="0" w:after="0" w:afterAutospacing="0" w:line="480" w:lineRule="exact"/>
        <w:ind w:firstLine="480" w:firstLineChars="200"/>
        <w:jc w:val="both"/>
        <w:rPr>
          <w:rFonts w:cs="华文中宋"/>
          <w:color w:val="auto"/>
          <w:highlight w:val="none"/>
        </w:rPr>
      </w:pPr>
      <w:r>
        <w:rPr>
          <w:rFonts w:hint="eastAsia" w:cs="华文中宋"/>
          <w:color w:val="auto"/>
          <w:highlight w:val="none"/>
        </w:rPr>
        <w:t>如上述声明不真实，愿意按照政府采购有关法律法规的规定接受处罚。</w:t>
      </w:r>
    </w:p>
    <w:p w14:paraId="3D00447A">
      <w:pPr>
        <w:pStyle w:val="15"/>
        <w:widowControl w:val="0"/>
        <w:adjustRightInd w:val="0"/>
        <w:snapToGrid w:val="0"/>
        <w:spacing w:before="0" w:beforeAutospacing="0" w:after="0" w:afterAutospacing="0" w:line="480" w:lineRule="exact"/>
        <w:ind w:firstLine="480" w:firstLineChars="200"/>
        <w:jc w:val="both"/>
        <w:rPr>
          <w:rFonts w:hint="eastAsia" w:cs="华文中宋"/>
          <w:color w:val="auto"/>
          <w:highlight w:val="none"/>
        </w:rPr>
      </w:pPr>
      <w:r>
        <w:rPr>
          <w:rFonts w:hint="eastAsia" w:cs="华文中宋"/>
          <w:color w:val="auto"/>
          <w:highlight w:val="none"/>
        </w:rPr>
        <w:t>特此声明</w:t>
      </w:r>
    </w:p>
    <w:p w14:paraId="1017B7B0">
      <w:pPr>
        <w:pStyle w:val="15"/>
        <w:widowControl w:val="0"/>
        <w:adjustRightInd w:val="0"/>
        <w:snapToGrid w:val="0"/>
        <w:spacing w:before="0" w:beforeAutospacing="0" w:after="0" w:afterAutospacing="0" w:line="480" w:lineRule="exact"/>
        <w:ind w:firstLine="480" w:firstLineChars="200"/>
        <w:jc w:val="both"/>
        <w:rPr>
          <w:rFonts w:hint="eastAsia" w:cs="华文中宋"/>
          <w:color w:val="auto"/>
          <w:highlight w:val="none"/>
        </w:rPr>
      </w:pPr>
    </w:p>
    <w:p w14:paraId="504A20EE">
      <w:pPr>
        <w:pStyle w:val="15"/>
        <w:widowControl w:val="0"/>
        <w:adjustRightInd w:val="0"/>
        <w:snapToGrid w:val="0"/>
        <w:spacing w:before="0" w:beforeAutospacing="0" w:after="0" w:afterAutospacing="0" w:line="480" w:lineRule="exact"/>
        <w:ind w:firstLine="480" w:firstLineChars="200"/>
        <w:jc w:val="both"/>
        <w:rPr>
          <w:rFonts w:hint="eastAsia" w:cs="华文中宋"/>
          <w:color w:val="auto"/>
          <w:highlight w:val="none"/>
        </w:rPr>
      </w:pPr>
    </w:p>
    <w:p w14:paraId="1350DB41">
      <w:pPr>
        <w:snapToGrid w:val="0"/>
        <w:spacing w:line="480" w:lineRule="exact"/>
        <w:ind w:firstLine="4440" w:firstLineChars="1850"/>
        <w:rPr>
          <w:rFonts w:ascii="Times New Roman"/>
          <w:kern w:val="2"/>
          <w:sz w:val="24"/>
          <w:szCs w:val="24"/>
        </w:rPr>
      </w:pPr>
      <w:r>
        <w:rPr>
          <w:rFonts w:ascii="Times New Roman"/>
          <w:kern w:val="2"/>
          <w:sz w:val="24"/>
          <w:szCs w:val="24"/>
        </w:rPr>
        <w:t>供应商名称：       （盖章）</w:t>
      </w:r>
    </w:p>
    <w:p w14:paraId="040AF7FF">
      <w:pPr>
        <w:spacing w:line="480" w:lineRule="exact"/>
        <w:ind w:firstLine="4560" w:firstLineChars="1900"/>
        <w:rPr>
          <w:rFonts w:ascii="Times New Roman"/>
          <w:b/>
          <w:kern w:val="2"/>
          <w:sz w:val="24"/>
          <w:szCs w:val="24"/>
        </w:rPr>
      </w:pPr>
      <w:r>
        <w:rPr>
          <w:rFonts w:ascii="Times New Roman"/>
          <w:kern w:val="2"/>
          <w:sz w:val="24"/>
          <w:szCs w:val="24"/>
        </w:rPr>
        <w:t>日     期：</w:t>
      </w:r>
    </w:p>
    <w:p w14:paraId="22EB1F8A">
      <w:pPr>
        <w:pStyle w:val="15"/>
        <w:widowControl w:val="0"/>
        <w:adjustRightInd w:val="0"/>
        <w:snapToGrid w:val="0"/>
        <w:spacing w:before="0" w:beforeAutospacing="0" w:after="0" w:afterAutospacing="0" w:line="480" w:lineRule="exact"/>
        <w:ind w:firstLine="480" w:firstLineChars="200"/>
        <w:jc w:val="both"/>
        <w:rPr>
          <w:rFonts w:hint="eastAsia" w:cs="华文中宋"/>
          <w:color w:val="auto"/>
          <w:highlight w:val="none"/>
        </w:rPr>
      </w:pPr>
    </w:p>
    <w:p w14:paraId="2CD84266">
      <w:pPr>
        <w:rPr>
          <w:rFonts w:ascii="Times New Roman"/>
          <w:kern w:val="2"/>
          <w:sz w:val="24"/>
          <w:szCs w:val="24"/>
        </w:rPr>
      </w:pPr>
      <w:r>
        <w:rPr>
          <w:rFonts w:ascii="Times New Roman"/>
          <w:kern w:val="2"/>
          <w:sz w:val="24"/>
          <w:szCs w:val="24"/>
        </w:rPr>
        <w:br w:type="page"/>
      </w:r>
    </w:p>
    <w:p w14:paraId="5B4B7EA1">
      <w:pPr>
        <w:spacing w:line="480" w:lineRule="auto"/>
        <w:rPr>
          <w:rFonts w:hint="eastAsia" w:ascii="Times New Roman"/>
          <w:kern w:val="2"/>
          <w:sz w:val="24"/>
          <w:szCs w:val="24"/>
        </w:rPr>
      </w:pPr>
      <w:r>
        <w:rPr>
          <w:rFonts w:hint="eastAsia" w:ascii="Times New Roman"/>
          <w:b/>
          <w:bCs/>
          <w:kern w:val="2"/>
          <w:sz w:val="24"/>
          <w:szCs w:val="24"/>
          <w:lang w:eastAsia="zh-CN"/>
        </w:rPr>
        <w:t>（</w:t>
      </w:r>
      <w:r>
        <w:rPr>
          <w:rFonts w:hint="eastAsia" w:ascii="Times New Roman"/>
          <w:b/>
          <w:bCs/>
          <w:kern w:val="2"/>
          <w:sz w:val="24"/>
          <w:szCs w:val="24"/>
          <w:lang w:val="en-US" w:eastAsia="zh-CN"/>
        </w:rPr>
        <w:t>九</w:t>
      </w:r>
      <w:r>
        <w:rPr>
          <w:rFonts w:hint="eastAsia" w:ascii="Times New Roman"/>
          <w:b/>
          <w:bCs/>
          <w:kern w:val="2"/>
          <w:sz w:val="24"/>
          <w:szCs w:val="24"/>
          <w:lang w:eastAsia="zh-CN"/>
        </w:rPr>
        <w:t>）</w:t>
      </w:r>
      <w:r>
        <w:rPr>
          <w:rFonts w:hint="eastAsia" w:ascii="Times New Roman"/>
          <w:b/>
          <w:bCs/>
          <w:kern w:val="2"/>
          <w:sz w:val="24"/>
          <w:szCs w:val="24"/>
        </w:rPr>
        <w:t>关于符合本国产品标准的声明函</w:t>
      </w:r>
    </w:p>
    <w:p w14:paraId="6B1C6EFD">
      <w:pPr>
        <w:keepNext w:val="0"/>
        <w:keepLines w:val="0"/>
        <w:pageBreakBefore w:val="0"/>
        <w:widowControl w:val="0"/>
        <w:kinsoku/>
        <w:overflowPunct/>
        <w:topLinePunct w:val="0"/>
        <w:autoSpaceDE/>
        <w:autoSpaceDN/>
        <w:bidi w:val="0"/>
        <w:adjustRightInd w:val="0"/>
        <w:snapToGrid/>
        <w:spacing w:line="360" w:lineRule="auto"/>
        <w:ind w:firstLine="480" w:firstLineChars="200"/>
        <w:textAlignment w:val="baseline"/>
        <w:rPr>
          <w:rFonts w:hint="eastAsia" w:ascii="Times New Roman" w:cs="宋体"/>
          <w:kern w:val="2"/>
          <w:sz w:val="24"/>
          <w:szCs w:val="24"/>
        </w:rPr>
      </w:pPr>
      <w:r>
        <w:rPr>
          <w:rFonts w:hint="eastAsia" w:ascii="Times New Roman" w:cs="宋体"/>
          <w:kern w:val="2"/>
          <w:sz w:val="24"/>
          <w:szCs w:val="24"/>
        </w:rPr>
        <w:t>本公司（单位）郑重声明，根据《国务院办公厅关于在政府采购中实施本国产品标准及相关政策的通知》（国办发〔2025〕34号）的规定，本公司（单位）提供的以下产品属于本国产品。具体情况如下：</w:t>
      </w:r>
    </w:p>
    <w:p w14:paraId="13186F26">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1.</w:t>
      </w:r>
      <w:r>
        <w:rPr>
          <w:rFonts w:hint="eastAsia" w:ascii="Times New Roman" w:cs="宋体"/>
          <w:kern w:val="2"/>
          <w:sz w:val="24"/>
          <w:szCs w:val="24"/>
          <w:u w:val="single"/>
        </w:rPr>
        <w:t>（产品名称1）</w:t>
      </w:r>
      <w:r>
        <w:rPr>
          <w:rFonts w:ascii="宋体" w:hAnsi="宋体" w:eastAsia="宋体" w:cs="宋体"/>
          <w:sz w:val="24"/>
          <w:szCs w:val="24"/>
        </w:rPr>
        <w:t>¹</w:t>
      </w:r>
      <w:r>
        <w:rPr>
          <w:rFonts w:hint="eastAsia" w:ascii="Times New Roman" w:cs="宋体"/>
          <w:kern w:val="2"/>
          <w:sz w:val="24"/>
          <w:szCs w:val="24"/>
        </w:rPr>
        <w:t>，生产厂为</w:t>
      </w:r>
      <w:r>
        <w:rPr>
          <w:rFonts w:hint="eastAsia" w:ascii="Times New Roman" w:cs="宋体"/>
          <w:kern w:val="2"/>
          <w:sz w:val="24"/>
          <w:szCs w:val="24"/>
          <w:u w:val="single"/>
        </w:rPr>
        <w:t>（厂名）</w:t>
      </w:r>
      <w:r>
        <w:rPr>
          <w:rFonts w:hint="eastAsia" w:ascii="Times New Roman" w:cs="宋体"/>
          <w:kern w:val="2"/>
          <w:sz w:val="24"/>
          <w:szCs w:val="24"/>
          <w:u w:val="single"/>
          <w:lang w:val="en-US" w:eastAsia="zh-CN"/>
        </w:rPr>
        <w:t>²</w:t>
      </w:r>
      <w:r>
        <w:rPr>
          <w:rFonts w:hint="eastAsia" w:ascii="Times New Roman" w:cs="宋体"/>
          <w:kern w:val="2"/>
          <w:sz w:val="24"/>
          <w:szCs w:val="24"/>
        </w:rPr>
        <w:t>，厂址为</w:t>
      </w:r>
      <w:r>
        <w:rPr>
          <w:rFonts w:hint="eastAsia" w:ascii="Times New Roman" w:cs="宋体"/>
          <w:kern w:val="2"/>
          <w:sz w:val="24"/>
          <w:szCs w:val="24"/>
          <w:u w:val="single"/>
        </w:rPr>
        <w:t>（生产厂址）</w:t>
      </w:r>
      <w:r>
        <w:rPr>
          <w:rFonts w:hint="eastAsia" w:ascii="Times New Roman" w:cs="宋体"/>
          <w:kern w:val="2"/>
          <w:sz w:val="24"/>
          <w:szCs w:val="24"/>
        </w:rPr>
        <w:t>。</w:t>
      </w:r>
      <w:r>
        <w:rPr>
          <w:rFonts w:hint="eastAsia" w:ascii="Times New Roman" w:cs="宋体"/>
          <w:kern w:val="2"/>
          <w:sz w:val="24"/>
          <w:szCs w:val="24"/>
          <w:u w:val="single"/>
        </w:rPr>
        <w:t>（产品名称1）</w:t>
      </w:r>
      <w:r>
        <w:rPr>
          <w:rFonts w:hint="eastAsia" w:ascii="Times New Roman" w:cs="宋体"/>
          <w:kern w:val="2"/>
          <w:sz w:val="24"/>
          <w:szCs w:val="24"/>
        </w:rPr>
        <w:t>的中国境内生产的组件成本占比≥</w:t>
      </w:r>
      <w:r>
        <w:rPr>
          <w:rFonts w:hint="eastAsia" w:ascii="Times New Roman" w:cs="宋体"/>
          <w:kern w:val="2"/>
          <w:sz w:val="24"/>
          <w:szCs w:val="24"/>
          <w:u w:val="single"/>
        </w:rPr>
        <w:t>（规定比例）</w:t>
      </w:r>
      <w:r>
        <w:rPr>
          <w:rFonts w:hint="eastAsia" w:ascii="Times New Roman" w:cs="宋体"/>
          <w:kern w:val="2"/>
          <w:sz w:val="24"/>
          <w:szCs w:val="24"/>
          <w:u w:val="single"/>
          <w:lang w:val="en-US" w:eastAsia="zh-CN"/>
        </w:rPr>
        <w:t>³</w:t>
      </w:r>
      <w:r>
        <w:rPr>
          <w:rFonts w:hint="eastAsia" w:ascii="Times New Roman" w:cs="宋体"/>
          <w:kern w:val="2"/>
          <w:sz w:val="24"/>
          <w:szCs w:val="24"/>
        </w:rPr>
        <w:t>。</w:t>
      </w:r>
      <w:r>
        <w:rPr>
          <w:rFonts w:hint="eastAsia" w:ascii="Times New Roman" w:cs="宋体"/>
          <w:kern w:val="2"/>
          <w:sz w:val="24"/>
          <w:szCs w:val="24"/>
          <w:u w:val="single"/>
        </w:rPr>
        <w:t>（产品名称1）</w:t>
      </w:r>
      <w:r>
        <w:rPr>
          <w:rFonts w:hint="eastAsia" w:ascii="Times New Roman" w:cs="宋体"/>
          <w:kern w:val="2"/>
          <w:sz w:val="24"/>
          <w:szCs w:val="24"/>
        </w:rPr>
        <w:t>的</w:t>
      </w:r>
      <w:r>
        <w:rPr>
          <w:rFonts w:hint="eastAsia" w:ascii="Times New Roman" w:cs="宋体"/>
          <w:kern w:val="2"/>
          <w:sz w:val="24"/>
          <w:szCs w:val="24"/>
          <w:u w:val="single"/>
        </w:rPr>
        <w:t>（关键组件）</w:t>
      </w:r>
      <w:r>
        <w:rPr>
          <w:rFonts w:ascii="宋体" w:hAnsi="宋体" w:eastAsia="宋体" w:cs="宋体"/>
          <w:sz w:val="24"/>
          <w:szCs w:val="24"/>
        </w:rPr>
        <w:t>⁴</w:t>
      </w:r>
      <w:r>
        <w:rPr>
          <w:rFonts w:hint="eastAsia" w:ascii="Times New Roman" w:cs="宋体"/>
          <w:kern w:val="2"/>
          <w:sz w:val="24"/>
          <w:szCs w:val="24"/>
        </w:rPr>
        <w:t>在中国境内生产。</w:t>
      </w:r>
      <w:r>
        <w:rPr>
          <w:rFonts w:hint="eastAsia" w:ascii="Times New Roman" w:cs="宋体"/>
          <w:kern w:val="2"/>
          <w:sz w:val="24"/>
          <w:szCs w:val="24"/>
          <w:u w:val="single"/>
        </w:rPr>
        <w:t>（产品名称1）</w:t>
      </w:r>
      <w:r>
        <w:rPr>
          <w:rFonts w:hint="eastAsia" w:ascii="Times New Roman" w:cs="宋体"/>
          <w:kern w:val="2"/>
          <w:sz w:val="24"/>
          <w:szCs w:val="24"/>
        </w:rPr>
        <w:t>的</w:t>
      </w:r>
      <w:r>
        <w:rPr>
          <w:rFonts w:hint="eastAsia" w:ascii="Times New Roman" w:cs="宋体"/>
          <w:kern w:val="2"/>
          <w:sz w:val="24"/>
          <w:szCs w:val="24"/>
          <w:u w:val="single"/>
        </w:rPr>
        <w:t>（关键工序）</w:t>
      </w:r>
      <w:r>
        <w:rPr>
          <w:rFonts w:ascii="宋体" w:hAnsi="宋体" w:eastAsia="宋体" w:cs="宋体"/>
          <w:sz w:val="24"/>
          <w:szCs w:val="24"/>
        </w:rPr>
        <w:t>⁵</w:t>
      </w:r>
      <w:r>
        <w:rPr>
          <w:rFonts w:hint="eastAsia" w:ascii="Times New Roman" w:cs="宋体"/>
          <w:kern w:val="2"/>
          <w:sz w:val="24"/>
          <w:szCs w:val="24"/>
        </w:rPr>
        <w:t>在中国境内完成。</w:t>
      </w:r>
    </w:p>
    <w:p w14:paraId="4B8E11F2">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p>
    <w:p w14:paraId="09FB0D38">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2.</w:t>
      </w:r>
      <w:r>
        <w:rPr>
          <w:rFonts w:hint="eastAsia" w:ascii="Times New Roman" w:cs="宋体"/>
          <w:kern w:val="2"/>
          <w:sz w:val="24"/>
          <w:szCs w:val="24"/>
          <w:u w:val="single"/>
        </w:rPr>
        <w:t>（产品名称2）</w:t>
      </w:r>
      <w:r>
        <w:rPr>
          <w:rFonts w:hint="eastAsia" w:ascii="Times New Roman" w:cs="宋体"/>
          <w:kern w:val="2"/>
          <w:sz w:val="24"/>
          <w:szCs w:val="24"/>
        </w:rPr>
        <w:t>，生产厂为</w:t>
      </w:r>
      <w:r>
        <w:rPr>
          <w:rFonts w:hint="eastAsia" w:ascii="Times New Roman" w:cs="宋体"/>
          <w:kern w:val="2"/>
          <w:sz w:val="24"/>
          <w:szCs w:val="24"/>
          <w:u w:val="single"/>
        </w:rPr>
        <w:t>（厂名）</w:t>
      </w:r>
      <w:r>
        <w:rPr>
          <w:rFonts w:hint="eastAsia" w:ascii="Times New Roman" w:cs="宋体"/>
          <w:kern w:val="2"/>
          <w:sz w:val="24"/>
          <w:szCs w:val="24"/>
        </w:rPr>
        <w:t>，厂址为</w:t>
      </w:r>
      <w:r>
        <w:rPr>
          <w:rFonts w:hint="eastAsia" w:ascii="Times New Roman" w:cs="宋体"/>
          <w:kern w:val="2"/>
          <w:sz w:val="24"/>
          <w:szCs w:val="24"/>
          <w:u w:val="single"/>
        </w:rPr>
        <w:t>（生产厂址）</w:t>
      </w:r>
      <w:r>
        <w:rPr>
          <w:rFonts w:hint="eastAsia" w:ascii="Times New Roman" w:cs="宋体"/>
          <w:kern w:val="2"/>
          <w:sz w:val="24"/>
          <w:szCs w:val="24"/>
        </w:rPr>
        <w:t>。</w:t>
      </w:r>
      <w:r>
        <w:rPr>
          <w:rFonts w:hint="eastAsia" w:ascii="Times New Roman" w:cs="宋体"/>
          <w:kern w:val="2"/>
          <w:sz w:val="24"/>
          <w:szCs w:val="24"/>
          <w:u w:val="single"/>
        </w:rPr>
        <w:t>（产品名称2）</w:t>
      </w:r>
      <w:r>
        <w:rPr>
          <w:rFonts w:hint="eastAsia" w:ascii="Times New Roman" w:cs="宋体"/>
          <w:kern w:val="2"/>
          <w:sz w:val="24"/>
          <w:szCs w:val="24"/>
        </w:rPr>
        <w:t>的中国境内生产的组件成本占比≥</w:t>
      </w:r>
      <w:r>
        <w:rPr>
          <w:rFonts w:hint="eastAsia" w:ascii="Times New Roman" w:cs="宋体"/>
          <w:kern w:val="2"/>
          <w:sz w:val="24"/>
          <w:szCs w:val="24"/>
          <w:u w:val="single"/>
        </w:rPr>
        <w:t>（规定比例）</w:t>
      </w:r>
      <w:r>
        <w:rPr>
          <w:rFonts w:hint="eastAsia" w:ascii="Times New Roman" w:cs="宋体"/>
          <w:kern w:val="2"/>
          <w:sz w:val="24"/>
          <w:szCs w:val="24"/>
        </w:rPr>
        <w:t>。</w:t>
      </w:r>
      <w:r>
        <w:rPr>
          <w:rFonts w:hint="eastAsia" w:ascii="Times New Roman" w:cs="宋体"/>
          <w:kern w:val="2"/>
          <w:sz w:val="24"/>
          <w:szCs w:val="24"/>
          <w:u w:val="single"/>
        </w:rPr>
        <w:t>（产品名称2）</w:t>
      </w:r>
      <w:r>
        <w:rPr>
          <w:rFonts w:hint="eastAsia" w:ascii="Times New Roman" w:cs="宋体"/>
          <w:kern w:val="2"/>
          <w:sz w:val="24"/>
          <w:szCs w:val="24"/>
        </w:rPr>
        <w:t>的</w:t>
      </w:r>
      <w:r>
        <w:rPr>
          <w:rFonts w:hint="eastAsia" w:ascii="Times New Roman" w:cs="宋体"/>
          <w:kern w:val="2"/>
          <w:sz w:val="24"/>
          <w:szCs w:val="24"/>
          <w:u w:val="single"/>
        </w:rPr>
        <w:t>（关键组件）</w:t>
      </w:r>
      <w:r>
        <w:rPr>
          <w:rFonts w:hint="eastAsia" w:ascii="Times New Roman" w:cs="宋体"/>
          <w:kern w:val="2"/>
          <w:sz w:val="24"/>
          <w:szCs w:val="24"/>
        </w:rPr>
        <w:t>在中国境内生产。</w:t>
      </w:r>
      <w:r>
        <w:rPr>
          <w:rFonts w:hint="eastAsia" w:ascii="Times New Roman" w:cs="宋体"/>
          <w:kern w:val="2"/>
          <w:sz w:val="24"/>
          <w:szCs w:val="24"/>
          <w:u w:val="single"/>
        </w:rPr>
        <w:t>（产品名称2）</w:t>
      </w:r>
      <w:r>
        <w:rPr>
          <w:rFonts w:hint="eastAsia" w:ascii="Times New Roman" w:cs="宋体"/>
          <w:kern w:val="2"/>
          <w:sz w:val="24"/>
          <w:szCs w:val="24"/>
        </w:rPr>
        <w:t>的</w:t>
      </w:r>
      <w:r>
        <w:rPr>
          <w:rFonts w:hint="eastAsia" w:ascii="Times New Roman" w:cs="宋体"/>
          <w:kern w:val="2"/>
          <w:sz w:val="24"/>
          <w:szCs w:val="24"/>
          <w:u w:val="single"/>
        </w:rPr>
        <w:t>（关键工序）</w:t>
      </w:r>
      <w:r>
        <w:rPr>
          <w:rFonts w:hint="eastAsia" w:ascii="Times New Roman" w:cs="宋体"/>
          <w:kern w:val="2"/>
          <w:sz w:val="24"/>
          <w:szCs w:val="24"/>
        </w:rPr>
        <w:t>在中国境内完成。</w:t>
      </w:r>
    </w:p>
    <w:p w14:paraId="47E6F43C">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w:t>
      </w:r>
    </w:p>
    <w:p w14:paraId="0A85EA69">
      <w:pPr>
        <w:keepNext w:val="0"/>
        <w:keepLines w:val="0"/>
        <w:pageBreakBefore w:val="0"/>
        <w:widowControl w:val="0"/>
        <w:kinsoku/>
        <w:overflowPunct/>
        <w:topLinePunct w:val="0"/>
        <w:autoSpaceDE/>
        <w:autoSpaceDN/>
        <w:bidi w:val="0"/>
        <w:adjustRightInd w:val="0"/>
        <w:snapToGrid/>
        <w:spacing w:line="360" w:lineRule="auto"/>
        <w:ind w:firstLine="240" w:firstLineChars="100"/>
        <w:textAlignment w:val="baseline"/>
        <w:rPr>
          <w:rFonts w:hint="eastAsia" w:ascii="Times New Roman" w:cs="宋体"/>
          <w:kern w:val="2"/>
          <w:sz w:val="24"/>
          <w:szCs w:val="24"/>
        </w:rPr>
      </w:pPr>
      <w:r>
        <w:rPr>
          <w:rFonts w:hint="eastAsia" w:ascii="Times New Roman" w:cs="宋体"/>
          <w:kern w:val="2"/>
          <w:sz w:val="24"/>
          <w:szCs w:val="24"/>
        </w:rPr>
        <w:t>本公司（单位）对上述声明内容的真实性负责。如有虚假，愿承担相应法律责任。</w:t>
      </w:r>
    </w:p>
    <w:p w14:paraId="574AB5B2">
      <w:pPr>
        <w:keepNext w:val="0"/>
        <w:keepLines w:val="0"/>
        <w:pageBreakBefore w:val="0"/>
        <w:widowControl w:val="0"/>
        <w:kinsoku/>
        <w:overflowPunct/>
        <w:topLinePunct w:val="0"/>
        <w:autoSpaceDE/>
        <w:autoSpaceDN/>
        <w:bidi w:val="0"/>
        <w:adjustRightInd w:val="0"/>
        <w:snapToGrid/>
        <w:spacing w:line="360" w:lineRule="auto"/>
        <w:ind w:firstLine="240" w:firstLineChars="100"/>
        <w:textAlignment w:val="baseline"/>
        <w:rPr>
          <w:rFonts w:hint="eastAsia" w:ascii="Times New Roman" w:cs="宋体"/>
          <w:kern w:val="2"/>
          <w:sz w:val="24"/>
          <w:szCs w:val="24"/>
        </w:rPr>
      </w:pPr>
    </w:p>
    <w:p w14:paraId="4F83F307">
      <w:pPr>
        <w:snapToGrid w:val="0"/>
        <w:spacing w:line="480" w:lineRule="exact"/>
        <w:ind w:firstLine="4440" w:firstLineChars="1850"/>
        <w:rPr>
          <w:rFonts w:ascii="Times New Roman"/>
          <w:kern w:val="2"/>
          <w:sz w:val="24"/>
          <w:szCs w:val="24"/>
        </w:rPr>
      </w:pPr>
      <w:r>
        <w:rPr>
          <w:rFonts w:ascii="Times New Roman"/>
          <w:kern w:val="2"/>
          <w:sz w:val="24"/>
          <w:szCs w:val="24"/>
        </w:rPr>
        <w:t>供应商名称：       （盖章）</w:t>
      </w:r>
    </w:p>
    <w:p w14:paraId="12DD2FFD">
      <w:pPr>
        <w:spacing w:line="480" w:lineRule="exact"/>
        <w:ind w:firstLine="4560" w:firstLineChars="1900"/>
        <w:rPr>
          <w:rFonts w:ascii="Times New Roman"/>
          <w:kern w:val="2"/>
          <w:sz w:val="24"/>
          <w:szCs w:val="24"/>
        </w:rPr>
      </w:pPr>
      <w:r>
        <w:rPr>
          <w:rFonts w:ascii="Times New Roman"/>
          <w:kern w:val="2"/>
          <w:sz w:val="24"/>
          <w:szCs w:val="24"/>
        </w:rPr>
        <w:t>日     期：</w:t>
      </w:r>
    </w:p>
    <w:p w14:paraId="51FC753F">
      <w:pPr>
        <w:spacing w:line="480" w:lineRule="exact"/>
        <w:ind w:firstLine="4560" w:firstLineChars="1900"/>
        <w:rPr>
          <w:rFonts w:ascii="Times New Roman"/>
          <w:kern w:val="2"/>
          <w:sz w:val="24"/>
          <w:szCs w:val="24"/>
        </w:rPr>
      </w:pPr>
    </w:p>
    <w:p w14:paraId="1376729C">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_________________</w:t>
      </w:r>
    </w:p>
    <w:p w14:paraId="343B2690">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1.产品如有型号，请在“产品名称”栏一并填写。</w:t>
      </w:r>
    </w:p>
    <w:p w14:paraId="4B966335">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2.生产厂名与厂址应与生产厂营业执照载明的相关信息保持一致。</w:t>
      </w:r>
    </w:p>
    <w:p w14:paraId="23B9E8FB">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3.该产品的中国境内生产的组件成本占比相关要求实施前，“规定比例”栏可不填，下同。</w:t>
      </w:r>
    </w:p>
    <w:p w14:paraId="473F8A91">
      <w:pPr>
        <w:keepNext w:val="0"/>
        <w:keepLines w:val="0"/>
        <w:pageBreakBefore w:val="0"/>
        <w:widowControl w:val="0"/>
        <w:kinsoku/>
        <w:overflowPunct/>
        <w:topLinePunct w:val="0"/>
        <w:autoSpaceDE/>
        <w:autoSpaceDN/>
        <w:bidi w:val="0"/>
        <w:adjustRightInd w:val="0"/>
        <w:snapToGrid/>
        <w:spacing w:line="360" w:lineRule="auto"/>
        <w:textAlignment w:val="baseline"/>
        <w:rPr>
          <w:rFonts w:hint="eastAsia" w:ascii="Times New Roman" w:cs="宋体"/>
          <w:kern w:val="2"/>
          <w:sz w:val="24"/>
          <w:szCs w:val="24"/>
        </w:rPr>
      </w:pPr>
      <w:r>
        <w:rPr>
          <w:rFonts w:hint="eastAsia" w:ascii="Times New Roman" w:cs="宋体"/>
          <w:kern w:val="2"/>
          <w:sz w:val="24"/>
          <w:szCs w:val="24"/>
        </w:rPr>
        <w:t>4.该产品的关键组件要求实施前，“关键组件”栏可不填，下同。</w:t>
      </w:r>
    </w:p>
    <w:p w14:paraId="4AE1067E">
      <w:pPr>
        <w:keepNext w:val="0"/>
        <w:keepLines w:val="0"/>
        <w:pageBreakBefore w:val="0"/>
        <w:widowControl w:val="0"/>
        <w:kinsoku/>
        <w:overflowPunct/>
        <w:topLinePunct w:val="0"/>
        <w:autoSpaceDE/>
        <w:autoSpaceDN/>
        <w:bidi w:val="0"/>
        <w:adjustRightInd w:val="0"/>
        <w:snapToGrid/>
        <w:spacing w:line="360" w:lineRule="auto"/>
        <w:textAlignment w:val="baseline"/>
        <w:rPr>
          <w:rFonts w:ascii="Times New Roman" w:cs="宋体"/>
          <w:kern w:val="2"/>
          <w:sz w:val="24"/>
          <w:szCs w:val="24"/>
        </w:rPr>
      </w:pPr>
      <w:r>
        <w:rPr>
          <w:rFonts w:hint="eastAsia" w:ascii="Times New Roman" w:cs="宋体"/>
          <w:kern w:val="2"/>
          <w:sz w:val="24"/>
          <w:szCs w:val="24"/>
        </w:rPr>
        <w:t>5.该产品的关键工序要求实施前，“关键工序”栏可不填，下同。</w:t>
      </w:r>
    </w:p>
    <w:p w14:paraId="2378FBA8">
      <w:pPr>
        <w:keepNext w:val="0"/>
        <w:keepLines w:val="0"/>
        <w:pageBreakBefore w:val="0"/>
        <w:widowControl w:val="0"/>
        <w:kinsoku/>
        <w:overflowPunct/>
        <w:topLinePunct w:val="0"/>
        <w:autoSpaceDE/>
        <w:autoSpaceDN/>
        <w:bidi w:val="0"/>
        <w:adjustRightInd w:val="0"/>
        <w:snapToGrid/>
        <w:spacing w:line="360" w:lineRule="auto"/>
        <w:jc w:val="left"/>
        <w:textAlignment w:val="baseline"/>
        <w:rPr>
          <w:rFonts w:ascii="Times New Roman"/>
          <w:kern w:val="2"/>
          <w:sz w:val="24"/>
          <w:szCs w:val="24"/>
        </w:rPr>
      </w:pPr>
    </w:p>
    <w:p w14:paraId="78B75187">
      <w:pPr>
        <w:keepNext w:val="0"/>
        <w:keepLines w:val="0"/>
        <w:pageBreakBefore w:val="0"/>
        <w:widowControl w:val="0"/>
        <w:kinsoku/>
        <w:overflowPunct/>
        <w:topLinePunct w:val="0"/>
        <w:autoSpaceDE/>
        <w:autoSpaceDN/>
        <w:bidi w:val="0"/>
        <w:adjustRightInd w:val="0"/>
        <w:snapToGrid/>
        <w:spacing w:line="360" w:lineRule="auto"/>
        <w:textAlignment w:val="baseline"/>
        <w:rPr>
          <w:rFonts w:ascii="Times New Roman"/>
          <w:b/>
          <w:bCs/>
          <w:sz w:val="36"/>
          <w:szCs w:val="36"/>
        </w:rPr>
      </w:pPr>
      <w:bookmarkStart w:id="117" w:name="_Toc87363095"/>
      <w:r>
        <w:rPr>
          <w:rFonts w:ascii="Times New Roman"/>
          <w:b/>
          <w:bCs/>
          <w:sz w:val="36"/>
          <w:szCs w:val="36"/>
        </w:rPr>
        <w:br w:type="page"/>
      </w:r>
    </w:p>
    <w:p w14:paraId="5467AD7A">
      <w:pPr>
        <w:pStyle w:val="2"/>
        <w:bidi w:val="0"/>
        <w:rPr>
          <w:rFonts w:hint="eastAsia" w:ascii="宋体" w:hAnsi="宋体" w:eastAsia="宋体" w:cs="宋体"/>
          <w:highlight w:val="none"/>
          <w:lang w:eastAsia="zh-CN"/>
        </w:rPr>
      </w:pPr>
      <w:bookmarkStart w:id="118" w:name="_Toc27427"/>
      <w:r>
        <w:rPr>
          <w:rFonts w:hint="eastAsia" w:ascii="宋体" w:hAnsi="宋体" w:eastAsia="宋体" w:cs="宋体"/>
          <w:highlight w:val="none"/>
          <w:lang w:eastAsia="zh-CN"/>
        </w:rPr>
        <w:t>第八</w:t>
      </w:r>
      <w:r>
        <w:rPr>
          <w:rFonts w:hint="eastAsia" w:ascii="宋体" w:hAnsi="宋体" w:eastAsia="宋体" w:cs="宋体"/>
          <w:highlight w:val="none"/>
          <w:lang w:val="en-US" w:eastAsia="zh-CN"/>
        </w:rPr>
        <w:t>章</w:t>
      </w:r>
      <w:r>
        <w:rPr>
          <w:rFonts w:hint="eastAsia" w:ascii="宋体" w:hAnsi="宋体" w:eastAsia="宋体" w:cs="宋体"/>
          <w:highlight w:val="none"/>
          <w:lang w:eastAsia="zh-CN"/>
        </w:rPr>
        <w:t xml:space="preserve">  相关附件</w:t>
      </w:r>
      <w:bookmarkEnd w:id="117"/>
      <w:bookmarkEnd w:id="118"/>
    </w:p>
    <w:p w14:paraId="1CF3DE9E">
      <w:pPr>
        <w:pStyle w:val="3"/>
        <w:bidi w:val="0"/>
      </w:pPr>
      <w:r>
        <w:t>附件1：质疑函范本</w:t>
      </w:r>
    </w:p>
    <w:p w14:paraId="2EB40654">
      <w:pPr>
        <w:adjustRightInd w:val="0"/>
        <w:snapToGrid w:val="0"/>
        <w:spacing w:before="312" w:beforeLines="100" w:line="360" w:lineRule="auto"/>
        <w:rPr>
          <w:rFonts w:ascii="Times New Roman"/>
          <w:bCs/>
          <w:kern w:val="2"/>
          <w:sz w:val="24"/>
          <w:szCs w:val="24"/>
        </w:rPr>
      </w:pPr>
      <w:r>
        <w:rPr>
          <w:rFonts w:ascii="Times New Roman"/>
          <w:bCs/>
          <w:kern w:val="2"/>
          <w:sz w:val="24"/>
          <w:szCs w:val="24"/>
        </w:rPr>
        <w:t>一、质疑供应商基本信息</w:t>
      </w:r>
    </w:p>
    <w:p w14:paraId="46795E91">
      <w:pPr>
        <w:adjustRightInd w:val="0"/>
        <w:snapToGrid w:val="0"/>
        <w:spacing w:line="360" w:lineRule="auto"/>
        <w:rPr>
          <w:rFonts w:ascii="Times New Roman"/>
          <w:kern w:val="2"/>
          <w:sz w:val="24"/>
          <w:szCs w:val="24"/>
          <w:u w:val="dotted"/>
        </w:rPr>
      </w:pPr>
      <w:r>
        <w:rPr>
          <w:rFonts w:ascii="Times New Roman"/>
          <w:kern w:val="2"/>
          <w:sz w:val="24"/>
          <w:szCs w:val="24"/>
        </w:rPr>
        <w:t>质疑供应商：</w:t>
      </w:r>
      <w:r>
        <w:rPr>
          <w:rFonts w:ascii="Times New Roman"/>
          <w:kern w:val="2"/>
          <w:sz w:val="24"/>
          <w:szCs w:val="24"/>
          <w:u w:val="dotted"/>
        </w:rPr>
        <w:t xml:space="preserve">                                        </w:t>
      </w:r>
    </w:p>
    <w:p w14:paraId="47F47700">
      <w:pPr>
        <w:adjustRightInd w:val="0"/>
        <w:snapToGrid w:val="0"/>
        <w:spacing w:line="360" w:lineRule="auto"/>
        <w:rPr>
          <w:rFonts w:ascii="Times New Roman"/>
          <w:kern w:val="2"/>
          <w:sz w:val="24"/>
          <w:szCs w:val="24"/>
        </w:rPr>
      </w:pPr>
      <w:r>
        <w:rPr>
          <w:rFonts w:ascii="Times New Roman"/>
          <w:kern w:val="2"/>
          <w:sz w:val="24"/>
          <w:szCs w:val="24"/>
        </w:rPr>
        <w:t>地址：</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6AFDA79B">
      <w:pPr>
        <w:adjustRightInd w:val="0"/>
        <w:snapToGrid w:val="0"/>
        <w:spacing w:line="360" w:lineRule="auto"/>
        <w:rPr>
          <w:rFonts w:ascii="Times New Roman"/>
          <w:kern w:val="2"/>
          <w:sz w:val="24"/>
          <w:szCs w:val="24"/>
        </w:rPr>
      </w:pPr>
      <w:r>
        <w:rPr>
          <w:rFonts w:ascii="Times New Roman"/>
          <w:kern w:val="2"/>
          <w:sz w:val="24"/>
          <w:szCs w:val="24"/>
        </w:rPr>
        <w:t>联系人：</w:t>
      </w:r>
      <w:r>
        <w:rPr>
          <w:rFonts w:ascii="Times New Roman"/>
          <w:kern w:val="2"/>
          <w:sz w:val="24"/>
          <w:szCs w:val="24"/>
          <w:u w:val="dotted"/>
        </w:rPr>
        <w:t xml:space="preserve">                      </w:t>
      </w:r>
      <w:r>
        <w:rPr>
          <w:rFonts w:ascii="Times New Roman"/>
          <w:kern w:val="2"/>
          <w:sz w:val="24"/>
          <w:szCs w:val="24"/>
        </w:rPr>
        <w:t>联系电话：</w:t>
      </w:r>
      <w:r>
        <w:rPr>
          <w:rFonts w:ascii="Times New Roman"/>
          <w:kern w:val="2"/>
          <w:sz w:val="24"/>
          <w:szCs w:val="24"/>
          <w:u w:val="dotted"/>
        </w:rPr>
        <w:t xml:space="preserve">                              </w:t>
      </w:r>
    </w:p>
    <w:p w14:paraId="3243AEA6">
      <w:pPr>
        <w:adjustRightInd w:val="0"/>
        <w:snapToGrid w:val="0"/>
        <w:spacing w:line="360" w:lineRule="auto"/>
        <w:rPr>
          <w:rFonts w:ascii="Times New Roman"/>
          <w:kern w:val="2"/>
          <w:sz w:val="24"/>
          <w:szCs w:val="24"/>
          <w:u w:val="dotted"/>
        </w:rPr>
      </w:pPr>
      <w:r>
        <w:rPr>
          <w:rFonts w:ascii="Times New Roman"/>
          <w:kern w:val="2"/>
          <w:sz w:val="24"/>
          <w:szCs w:val="24"/>
        </w:rPr>
        <w:t>授权代表：</w:t>
      </w:r>
      <w:r>
        <w:rPr>
          <w:rFonts w:ascii="Times New Roman"/>
          <w:kern w:val="2"/>
          <w:sz w:val="24"/>
          <w:szCs w:val="24"/>
          <w:u w:val="dotted"/>
        </w:rPr>
        <w:t xml:space="preserve">                                          </w:t>
      </w:r>
    </w:p>
    <w:p w14:paraId="4B25A888">
      <w:pPr>
        <w:adjustRightInd w:val="0"/>
        <w:snapToGrid w:val="0"/>
        <w:spacing w:line="360" w:lineRule="auto"/>
        <w:rPr>
          <w:rFonts w:ascii="Times New Roman"/>
          <w:kern w:val="2"/>
          <w:sz w:val="24"/>
          <w:szCs w:val="24"/>
        </w:rPr>
      </w:pPr>
      <w:r>
        <w:rPr>
          <w:rFonts w:ascii="Times New Roman"/>
          <w:kern w:val="2"/>
          <w:sz w:val="24"/>
          <w:szCs w:val="24"/>
        </w:rPr>
        <w:t>联系电话：</w:t>
      </w:r>
      <w:r>
        <w:rPr>
          <w:rFonts w:ascii="Times New Roman"/>
          <w:kern w:val="2"/>
          <w:sz w:val="24"/>
          <w:szCs w:val="24"/>
          <w:u w:val="dotted"/>
        </w:rPr>
        <w:t xml:space="preserve">                                           </w:t>
      </w:r>
      <w:r>
        <w:rPr>
          <w:rFonts w:ascii="Times New Roman"/>
          <w:kern w:val="2"/>
          <w:sz w:val="24"/>
          <w:szCs w:val="24"/>
        </w:rPr>
        <w:t xml:space="preserve"> </w:t>
      </w:r>
    </w:p>
    <w:p w14:paraId="7D8F9449">
      <w:pPr>
        <w:adjustRightInd w:val="0"/>
        <w:snapToGrid w:val="0"/>
        <w:spacing w:line="360" w:lineRule="auto"/>
        <w:rPr>
          <w:rFonts w:ascii="Times New Roman"/>
          <w:kern w:val="2"/>
          <w:sz w:val="24"/>
          <w:szCs w:val="24"/>
        </w:rPr>
      </w:pPr>
      <w:r>
        <w:rPr>
          <w:rFonts w:ascii="Times New Roman"/>
          <w:kern w:val="2"/>
          <w:sz w:val="24"/>
          <w:szCs w:val="24"/>
        </w:rPr>
        <w:t xml:space="preserve">地址： </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019E7D3A">
      <w:pPr>
        <w:adjustRightInd w:val="0"/>
        <w:snapToGrid w:val="0"/>
        <w:spacing w:line="360" w:lineRule="auto"/>
        <w:rPr>
          <w:rFonts w:ascii="Times New Roman"/>
          <w:bCs/>
          <w:kern w:val="2"/>
          <w:sz w:val="24"/>
          <w:szCs w:val="24"/>
        </w:rPr>
      </w:pPr>
      <w:r>
        <w:rPr>
          <w:rFonts w:ascii="Times New Roman"/>
          <w:bCs/>
          <w:kern w:val="2"/>
          <w:sz w:val="24"/>
          <w:szCs w:val="24"/>
        </w:rPr>
        <w:t>二、质疑项目基本情况</w:t>
      </w:r>
    </w:p>
    <w:p w14:paraId="1E40E6CE">
      <w:pPr>
        <w:adjustRightInd w:val="0"/>
        <w:snapToGrid w:val="0"/>
        <w:spacing w:line="360" w:lineRule="auto"/>
        <w:rPr>
          <w:rFonts w:ascii="Times New Roman"/>
          <w:kern w:val="2"/>
          <w:sz w:val="24"/>
          <w:szCs w:val="24"/>
        </w:rPr>
      </w:pPr>
      <w:r>
        <w:rPr>
          <w:rFonts w:ascii="Times New Roman"/>
          <w:kern w:val="2"/>
          <w:sz w:val="24"/>
          <w:szCs w:val="24"/>
        </w:rPr>
        <w:t>质疑项目的名称：</w:t>
      </w:r>
      <w:r>
        <w:rPr>
          <w:rFonts w:ascii="Times New Roman"/>
          <w:kern w:val="2"/>
          <w:sz w:val="24"/>
          <w:szCs w:val="24"/>
          <w:u w:val="dotted"/>
        </w:rPr>
        <w:t xml:space="preserve">                                      </w:t>
      </w:r>
    </w:p>
    <w:p w14:paraId="5C22AD9A">
      <w:pPr>
        <w:adjustRightInd w:val="0"/>
        <w:snapToGrid w:val="0"/>
        <w:spacing w:line="360" w:lineRule="auto"/>
        <w:rPr>
          <w:rFonts w:ascii="Times New Roman"/>
          <w:kern w:val="2"/>
          <w:sz w:val="24"/>
          <w:szCs w:val="24"/>
        </w:rPr>
      </w:pPr>
      <w:r>
        <w:rPr>
          <w:rFonts w:ascii="Times New Roman"/>
          <w:kern w:val="2"/>
          <w:sz w:val="24"/>
          <w:szCs w:val="24"/>
        </w:rPr>
        <w:t>质疑项目的编号：</w:t>
      </w:r>
      <w:r>
        <w:rPr>
          <w:rFonts w:ascii="Times New Roman"/>
          <w:kern w:val="2"/>
          <w:sz w:val="24"/>
          <w:szCs w:val="24"/>
          <w:u w:val="dotted"/>
        </w:rPr>
        <w:t xml:space="preserve">               </w:t>
      </w:r>
    </w:p>
    <w:p w14:paraId="58AB1C4C">
      <w:pPr>
        <w:adjustRightInd w:val="0"/>
        <w:snapToGrid w:val="0"/>
        <w:spacing w:line="360" w:lineRule="auto"/>
        <w:rPr>
          <w:rFonts w:ascii="Times New Roman"/>
          <w:kern w:val="2"/>
          <w:sz w:val="24"/>
          <w:szCs w:val="24"/>
          <w:u w:val="dotted"/>
        </w:rPr>
      </w:pPr>
      <w:r>
        <w:rPr>
          <w:rFonts w:ascii="Times New Roman"/>
          <w:kern w:val="2"/>
          <w:sz w:val="24"/>
          <w:szCs w:val="24"/>
        </w:rPr>
        <w:t>采购人名称：</w:t>
      </w:r>
      <w:r>
        <w:rPr>
          <w:rFonts w:ascii="Times New Roman"/>
          <w:kern w:val="2"/>
          <w:sz w:val="24"/>
          <w:szCs w:val="24"/>
          <w:u w:val="dotted"/>
        </w:rPr>
        <w:t xml:space="preserve">                                         </w:t>
      </w:r>
    </w:p>
    <w:p w14:paraId="5CAEEE4B">
      <w:pPr>
        <w:adjustRightInd w:val="0"/>
        <w:snapToGrid w:val="0"/>
        <w:spacing w:line="360" w:lineRule="auto"/>
        <w:rPr>
          <w:rFonts w:ascii="Times New Roman"/>
          <w:kern w:val="2"/>
          <w:sz w:val="24"/>
          <w:szCs w:val="24"/>
        </w:rPr>
      </w:pPr>
      <w:r>
        <w:rPr>
          <w:rFonts w:ascii="Times New Roman"/>
          <w:kern w:val="2"/>
          <w:sz w:val="24"/>
          <w:szCs w:val="24"/>
        </w:rPr>
        <w:t>采购文件获取日期：</w:t>
      </w:r>
      <w:r>
        <w:rPr>
          <w:rFonts w:ascii="Times New Roman"/>
          <w:kern w:val="2"/>
          <w:sz w:val="24"/>
          <w:szCs w:val="24"/>
          <w:u w:val="dotted"/>
        </w:rPr>
        <w:t xml:space="preserve">                                           </w:t>
      </w:r>
    </w:p>
    <w:p w14:paraId="56CF524A">
      <w:pPr>
        <w:adjustRightInd w:val="0"/>
        <w:snapToGrid w:val="0"/>
        <w:spacing w:line="360" w:lineRule="auto"/>
        <w:rPr>
          <w:rFonts w:ascii="Times New Roman"/>
          <w:bCs/>
          <w:kern w:val="2"/>
          <w:sz w:val="24"/>
          <w:szCs w:val="24"/>
        </w:rPr>
      </w:pPr>
      <w:r>
        <w:rPr>
          <w:rFonts w:ascii="Times New Roman"/>
          <w:bCs/>
          <w:kern w:val="2"/>
          <w:sz w:val="24"/>
          <w:szCs w:val="24"/>
        </w:rPr>
        <w:t>三、质疑事项具体内容</w:t>
      </w:r>
    </w:p>
    <w:p w14:paraId="55446312">
      <w:pPr>
        <w:adjustRightInd w:val="0"/>
        <w:snapToGrid w:val="0"/>
        <w:spacing w:line="360" w:lineRule="auto"/>
        <w:rPr>
          <w:rFonts w:ascii="Times New Roman"/>
          <w:kern w:val="2"/>
          <w:sz w:val="24"/>
          <w:szCs w:val="24"/>
          <w:u w:val="dotted"/>
        </w:rPr>
      </w:pPr>
      <w:r>
        <w:rPr>
          <w:rFonts w:ascii="Times New Roman"/>
          <w:kern w:val="2"/>
          <w:sz w:val="24"/>
          <w:szCs w:val="24"/>
        </w:rPr>
        <w:t>质疑事项1：</w:t>
      </w:r>
      <w:r>
        <w:rPr>
          <w:rFonts w:ascii="Times New Roman"/>
          <w:kern w:val="2"/>
          <w:sz w:val="24"/>
          <w:szCs w:val="24"/>
          <w:u w:val="dotted"/>
        </w:rPr>
        <w:t xml:space="preserve">                                         </w:t>
      </w:r>
    </w:p>
    <w:p w14:paraId="0CD3072C">
      <w:pPr>
        <w:adjustRightInd w:val="0"/>
        <w:snapToGrid w:val="0"/>
        <w:spacing w:line="360" w:lineRule="auto"/>
        <w:rPr>
          <w:rFonts w:ascii="Times New Roman"/>
          <w:kern w:val="2"/>
          <w:sz w:val="24"/>
          <w:szCs w:val="24"/>
          <w:u w:val="dotted"/>
        </w:rPr>
      </w:pPr>
      <w:r>
        <w:rPr>
          <w:rFonts w:ascii="Times New Roman"/>
          <w:kern w:val="2"/>
          <w:sz w:val="24"/>
          <w:szCs w:val="24"/>
        </w:rPr>
        <w:t>事实依据：</w:t>
      </w:r>
      <w:r>
        <w:rPr>
          <w:rFonts w:ascii="Times New Roman"/>
          <w:kern w:val="2"/>
          <w:sz w:val="24"/>
          <w:szCs w:val="24"/>
          <w:u w:val="dotted"/>
        </w:rPr>
        <w:t xml:space="preserve">                                          </w:t>
      </w:r>
    </w:p>
    <w:p w14:paraId="207C3ADA">
      <w:pPr>
        <w:adjustRightInd w:val="0"/>
        <w:snapToGrid w:val="0"/>
        <w:spacing w:line="360" w:lineRule="auto"/>
        <w:rPr>
          <w:rFonts w:ascii="Times New Roman"/>
          <w:kern w:val="2"/>
          <w:sz w:val="24"/>
          <w:szCs w:val="24"/>
        </w:rPr>
      </w:pPr>
      <w:r>
        <w:rPr>
          <w:rFonts w:ascii="Times New Roman"/>
          <w:kern w:val="2"/>
          <w:sz w:val="24"/>
          <w:szCs w:val="24"/>
          <w:u w:val="dotted"/>
        </w:rPr>
        <w:t xml:space="preserve">                                                       </w:t>
      </w:r>
    </w:p>
    <w:p w14:paraId="356E4459">
      <w:pPr>
        <w:adjustRightInd w:val="0"/>
        <w:snapToGrid w:val="0"/>
        <w:spacing w:line="360" w:lineRule="auto"/>
        <w:rPr>
          <w:rFonts w:ascii="Times New Roman"/>
          <w:kern w:val="2"/>
          <w:sz w:val="24"/>
          <w:szCs w:val="24"/>
          <w:u w:val="dotted"/>
        </w:rPr>
      </w:pPr>
      <w:r>
        <w:rPr>
          <w:rFonts w:ascii="Times New Roman"/>
          <w:kern w:val="2"/>
          <w:sz w:val="24"/>
          <w:szCs w:val="24"/>
        </w:rPr>
        <w:t>法律依据：</w:t>
      </w:r>
      <w:r>
        <w:rPr>
          <w:rFonts w:ascii="Times New Roman"/>
          <w:kern w:val="2"/>
          <w:sz w:val="24"/>
          <w:szCs w:val="24"/>
          <w:u w:val="dotted"/>
        </w:rPr>
        <w:t xml:space="preserve">                                          </w:t>
      </w:r>
    </w:p>
    <w:p w14:paraId="30AA581E">
      <w:pPr>
        <w:adjustRightInd w:val="0"/>
        <w:snapToGrid w:val="0"/>
        <w:spacing w:line="360" w:lineRule="auto"/>
        <w:rPr>
          <w:rFonts w:ascii="Times New Roman"/>
          <w:kern w:val="2"/>
          <w:sz w:val="24"/>
          <w:szCs w:val="24"/>
          <w:u w:val="dotted"/>
        </w:rPr>
      </w:pPr>
      <w:r>
        <w:rPr>
          <w:rFonts w:ascii="Times New Roman"/>
          <w:kern w:val="2"/>
          <w:sz w:val="24"/>
          <w:szCs w:val="24"/>
          <w:u w:val="dotted"/>
        </w:rPr>
        <w:t xml:space="preserve">                                                     </w:t>
      </w:r>
    </w:p>
    <w:p w14:paraId="15E17A3B">
      <w:pPr>
        <w:adjustRightInd w:val="0"/>
        <w:snapToGrid w:val="0"/>
        <w:spacing w:line="360" w:lineRule="auto"/>
        <w:rPr>
          <w:rFonts w:ascii="Times New Roman"/>
          <w:kern w:val="2"/>
          <w:sz w:val="24"/>
          <w:szCs w:val="24"/>
          <w:u w:val="dotted"/>
        </w:rPr>
      </w:pPr>
      <w:r>
        <w:rPr>
          <w:rFonts w:ascii="Times New Roman"/>
          <w:kern w:val="2"/>
          <w:sz w:val="24"/>
          <w:szCs w:val="24"/>
        </w:rPr>
        <w:t>质疑事项2</w:t>
      </w:r>
    </w:p>
    <w:p w14:paraId="5E3B3DE1">
      <w:pPr>
        <w:adjustRightInd w:val="0"/>
        <w:snapToGrid w:val="0"/>
        <w:spacing w:line="360" w:lineRule="auto"/>
        <w:rPr>
          <w:rFonts w:ascii="Times New Roman"/>
          <w:kern w:val="2"/>
          <w:sz w:val="24"/>
          <w:szCs w:val="24"/>
        </w:rPr>
      </w:pPr>
      <w:r>
        <w:rPr>
          <w:rFonts w:ascii="Times New Roman"/>
          <w:kern w:val="2"/>
          <w:sz w:val="24"/>
          <w:szCs w:val="24"/>
        </w:rPr>
        <w:t>……</w:t>
      </w:r>
    </w:p>
    <w:p w14:paraId="5A04D99A">
      <w:pPr>
        <w:adjustRightInd w:val="0"/>
        <w:snapToGrid w:val="0"/>
        <w:spacing w:line="360" w:lineRule="auto"/>
        <w:rPr>
          <w:rFonts w:ascii="Times New Roman"/>
          <w:bCs/>
          <w:kern w:val="2"/>
          <w:sz w:val="24"/>
          <w:szCs w:val="24"/>
        </w:rPr>
      </w:pPr>
      <w:r>
        <w:rPr>
          <w:rFonts w:ascii="Times New Roman"/>
          <w:bCs/>
          <w:kern w:val="2"/>
          <w:sz w:val="24"/>
          <w:szCs w:val="24"/>
        </w:rPr>
        <w:t>四、与质疑事项相关的质疑请求</w:t>
      </w:r>
    </w:p>
    <w:p w14:paraId="5BAADDC6">
      <w:pPr>
        <w:adjustRightInd w:val="0"/>
        <w:snapToGrid w:val="0"/>
        <w:spacing w:line="360" w:lineRule="auto"/>
        <w:rPr>
          <w:rFonts w:ascii="Times New Roman"/>
          <w:kern w:val="2"/>
          <w:sz w:val="24"/>
          <w:szCs w:val="24"/>
          <w:u w:val="dotted"/>
        </w:rPr>
      </w:pPr>
      <w:r>
        <w:rPr>
          <w:rFonts w:ascii="Times New Roman"/>
          <w:kern w:val="2"/>
          <w:sz w:val="24"/>
          <w:szCs w:val="24"/>
        </w:rPr>
        <w:t>请求：</w:t>
      </w:r>
      <w:r>
        <w:rPr>
          <w:rFonts w:ascii="Times New Roman"/>
          <w:kern w:val="2"/>
          <w:sz w:val="24"/>
          <w:szCs w:val="24"/>
          <w:u w:val="dotted"/>
        </w:rPr>
        <w:t xml:space="preserve">                                               </w:t>
      </w:r>
    </w:p>
    <w:p w14:paraId="70B8242D">
      <w:pPr>
        <w:adjustRightInd w:val="0"/>
        <w:snapToGrid w:val="0"/>
        <w:spacing w:line="360" w:lineRule="auto"/>
        <w:rPr>
          <w:rFonts w:ascii="Times New Roman"/>
          <w:kern w:val="2"/>
          <w:sz w:val="24"/>
          <w:szCs w:val="24"/>
          <w:u w:val="dotted"/>
        </w:rPr>
      </w:pPr>
    </w:p>
    <w:p w14:paraId="79927624">
      <w:pPr>
        <w:spacing w:line="360" w:lineRule="auto"/>
        <w:ind w:firstLine="2160" w:firstLineChars="900"/>
        <w:rPr>
          <w:rFonts w:ascii="Times New Roman"/>
          <w:kern w:val="2"/>
          <w:sz w:val="24"/>
          <w:szCs w:val="24"/>
        </w:rPr>
      </w:pPr>
      <w:r>
        <w:rPr>
          <w:rFonts w:ascii="Times New Roman"/>
          <w:kern w:val="2"/>
          <w:sz w:val="24"/>
          <w:szCs w:val="24"/>
        </w:rPr>
        <w:t>签字(签章)：</w:t>
      </w:r>
      <w:r>
        <w:rPr>
          <w:rFonts w:ascii="Times New Roman"/>
          <w:kern w:val="2"/>
          <w:sz w:val="24"/>
          <w:szCs w:val="24"/>
          <w:u w:val="single"/>
        </w:rPr>
        <w:t xml:space="preserve">                 </w:t>
      </w:r>
      <w:r>
        <w:rPr>
          <w:rFonts w:ascii="Times New Roman"/>
          <w:kern w:val="2"/>
          <w:sz w:val="24"/>
          <w:szCs w:val="24"/>
        </w:rPr>
        <w:t xml:space="preserve">  公章：</w:t>
      </w:r>
      <w:r>
        <w:rPr>
          <w:rFonts w:ascii="Times New Roman"/>
          <w:kern w:val="2"/>
          <w:sz w:val="24"/>
          <w:szCs w:val="24"/>
          <w:u w:val="single"/>
        </w:rPr>
        <w:t xml:space="preserve">                </w:t>
      </w:r>
    </w:p>
    <w:p w14:paraId="74425425">
      <w:pPr>
        <w:spacing w:line="360" w:lineRule="auto"/>
        <w:ind w:firstLine="2160" w:firstLineChars="900"/>
        <w:rPr>
          <w:rFonts w:ascii="Times New Roman"/>
          <w:kern w:val="2"/>
          <w:sz w:val="24"/>
          <w:szCs w:val="24"/>
          <w:u w:val="single"/>
        </w:rPr>
      </w:pPr>
      <w:r>
        <w:rPr>
          <w:rFonts w:ascii="Times New Roman"/>
          <w:kern w:val="2"/>
          <w:sz w:val="24"/>
          <w:szCs w:val="24"/>
        </w:rPr>
        <w:t>日      期：</w:t>
      </w:r>
      <w:r>
        <w:rPr>
          <w:rFonts w:ascii="Times New Roman"/>
          <w:kern w:val="2"/>
          <w:sz w:val="24"/>
          <w:szCs w:val="24"/>
          <w:u w:val="single"/>
        </w:rPr>
        <w:t xml:space="preserve">            </w:t>
      </w:r>
    </w:p>
    <w:p w14:paraId="35ED5445">
      <w:pPr>
        <w:pStyle w:val="3"/>
        <w:bidi w:val="0"/>
      </w:pPr>
      <w:r>
        <w:rPr>
          <w:rFonts w:ascii="Times New Roman"/>
          <w:b/>
          <w:bCs/>
          <w:kern w:val="2"/>
          <w:szCs w:val="30"/>
        </w:rPr>
        <w:br w:type="page"/>
      </w:r>
      <w:r>
        <w:t>附件2：投诉书范本</w:t>
      </w:r>
    </w:p>
    <w:p w14:paraId="09F735D4">
      <w:pPr>
        <w:rPr>
          <w:rFonts w:ascii="Times New Roman"/>
          <w:kern w:val="2"/>
          <w:sz w:val="24"/>
          <w:szCs w:val="24"/>
        </w:rPr>
      </w:pPr>
    </w:p>
    <w:p w14:paraId="0F532588">
      <w:pPr>
        <w:spacing w:line="360" w:lineRule="auto"/>
        <w:rPr>
          <w:rFonts w:ascii="Times New Roman"/>
          <w:kern w:val="2"/>
          <w:sz w:val="24"/>
          <w:szCs w:val="24"/>
        </w:rPr>
      </w:pPr>
      <w:r>
        <w:rPr>
          <w:rFonts w:ascii="Times New Roman"/>
          <w:kern w:val="2"/>
          <w:sz w:val="24"/>
          <w:szCs w:val="24"/>
        </w:rPr>
        <w:t>一、投诉相关主体基本情况</w:t>
      </w:r>
    </w:p>
    <w:p w14:paraId="59234760">
      <w:pPr>
        <w:spacing w:line="360" w:lineRule="auto"/>
        <w:rPr>
          <w:rFonts w:ascii="Times New Roman"/>
          <w:kern w:val="2"/>
          <w:sz w:val="24"/>
          <w:szCs w:val="24"/>
          <w:u w:val="dotted"/>
        </w:rPr>
      </w:pPr>
      <w:r>
        <w:rPr>
          <w:rFonts w:ascii="Times New Roman"/>
          <w:kern w:val="2"/>
          <w:sz w:val="24"/>
          <w:szCs w:val="24"/>
        </w:rPr>
        <w:t>投诉人：</w:t>
      </w:r>
      <w:r>
        <w:rPr>
          <w:rFonts w:ascii="Times New Roman"/>
          <w:kern w:val="2"/>
          <w:sz w:val="24"/>
          <w:szCs w:val="24"/>
          <w:u w:val="dotted"/>
        </w:rPr>
        <w:t xml:space="preserve">                                               </w:t>
      </w:r>
    </w:p>
    <w:p w14:paraId="5E315693">
      <w:pPr>
        <w:spacing w:line="360" w:lineRule="auto"/>
        <w:rPr>
          <w:rFonts w:ascii="Times New Roman"/>
          <w:kern w:val="2"/>
          <w:sz w:val="24"/>
          <w:szCs w:val="24"/>
          <w:u w:val="single"/>
        </w:rPr>
      </w:pPr>
      <w:r>
        <w:rPr>
          <w:rFonts w:ascii="Times New Roman"/>
          <w:kern w:val="2"/>
          <w:sz w:val="24"/>
          <w:szCs w:val="24"/>
        </w:rPr>
        <w:t>地     址：</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7DC75971">
      <w:pPr>
        <w:tabs>
          <w:tab w:val="left" w:pos="6510"/>
        </w:tabs>
        <w:spacing w:line="360" w:lineRule="auto"/>
        <w:jc w:val="left"/>
        <w:rPr>
          <w:rFonts w:ascii="Times New Roman"/>
          <w:kern w:val="2"/>
          <w:sz w:val="24"/>
          <w:szCs w:val="24"/>
        </w:rPr>
      </w:pPr>
      <w:r>
        <w:rPr>
          <w:rFonts w:ascii="Times New Roman"/>
          <w:kern w:val="2"/>
          <w:sz w:val="24"/>
          <w:szCs w:val="24"/>
        </w:rPr>
        <w:t>法定代表人/主要负责人：</w:t>
      </w:r>
      <w:r>
        <w:rPr>
          <w:rFonts w:ascii="Times New Roman"/>
          <w:kern w:val="2"/>
          <w:sz w:val="24"/>
          <w:szCs w:val="24"/>
          <w:u w:val="dotted"/>
        </w:rPr>
        <w:t xml:space="preserve">                                   </w:t>
      </w:r>
      <w:r>
        <w:rPr>
          <w:rFonts w:ascii="Times New Roman"/>
          <w:kern w:val="2"/>
          <w:sz w:val="24"/>
          <w:szCs w:val="24"/>
        </w:rPr>
        <w:t xml:space="preserve">  </w:t>
      </w:r>
    </w:p>
    <w:p w14:paraId="733F3238">
      <w:pPr>
        <w:tabs>
          <w:tab w:val="left" w:pos="6510"/>
        </w:tabs>
        <w:spacing w:line="360" w:lineRule="auto"/>
        <w:rPr>
          <w:rFonts w:ascii="Times New Roman"/>
          <w:kern w:val="2"/>
          <w:sz w:val="24"/>
          <w:szCs w:val="24"/>
          <w:u w:val="dotted"/>
        </w:rPr>
      </w:pPr>
      <w:r>
        <w:rPr>
          <w:rFonts w:ascii="Times New Roman"/>
          <w:kern w:val="2"/>
          <w:sz w:val="24"/>
          <w:szCs w:val="24"/>
        </w:rPr>
        <w:t>联系电话：</w:t>
      </w:r>
      <w:r>
        <w:rPr>
          <w:rFonts w:ascii="Times New Roman"/>
          <w:kern w:val="2"/>
          <w:sz w:val="24"/>
          <w:szCs w:val="24"/>
          <w:u w:val="dotted"/>
        </w:rPr>
        <w:t xml:space="preserve">                                             </w:t>
      </w:r>
    </w:p>
    <w:p w14:paraId="1924EB08">
      <w:pPr>
        <w:spacing w:line="360" w:lineRule="auto"/>
        <w:rPr>
          <w:rFonts w:ascii="Times New Roman"/>
          <w:kern w:val="2"/>
          <w:sz w:val="24"/>
          <w:szCs w:val="24"/>
          <w:u w:val="dotted"/>
        </w:rPr>
      </w:pPr>
      <w:r>
        <w:rPr>
          <w:rFonts w:ascii="Times New Roman"/>
          <w:kern w:val="2"/>
          <w:sz w:val="24"/>
          <w:szCs w:val="24"/>
        </w:rPr>
        <w:t>授权代表：</w:t>
      </w:r>
      <w:r>
        <w:rPr>
          <w:rFonts w:ascii="Times New Roman"/>
          <w:kern w:val="2"/>
          <w:sz w:val="24"/>
          <w:szCs w:val="24"/>
          <w:u w:val="dotted"/>
        </w:rPr>
        <w:t xml:space="preserve">             </w:t>
      </w:r>
      <w:r>
        <w:rPr>
          <w:rFonts w:ascii="Times New Roman"/>
          <w:kern w:val="2"/>
          <w:sz w:val="24"/>
          <w:szCs w:val="24"/>
        </w:rPr>
        <w:t>联系电话</w:t>
      </w:r>
      <w:r>
        <w:rPr>
          <w:rFonts w:ascii="Times New Roman"/>
          <w:kern w:val="2"/>
          <w:sz w:val="24"/>
          <w:szCs w:val="24"/>
          <w:u w:val="dotted"/>
        </w:rPr>
        <w:t xml:space="preserve">：                  </w:t>
      </w:r>
    </w:p>
    <w:p w14:paraId="4AAF33FB">
      <w:pPr>
        <w:spacing w:line="360" w:lineRule="auto"/>
        <w:rPr>
          <w:rFonts w:ascii="Times New Roman"/>
          <w:kern w:val="2"/>
          <w:sz w:val="24"/>
          <w:szCs w:val="24"/>
          <w:u w:val="dotted"/>
        </w:rPr>
      </w:pPr>
      <w:r>
        <w:rPr>
          <w:rFonts w:ascii="Times New Roman"/>
          <w:kern w:val="2"/>
          <w:sz w:val="24"/>
          <w:szCs w:val="24"/>
        </w:rPr>
        <w:t>地     址：</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2F37A658">
      <w:pPr>
        <w:spacing w:line="360" w:lineRule="auto"/>
        <w:rPr>
          <w:rFonts w:ascii="Times New Roman"/>
          <w:kern w:val="2"/>
          <w:sz w:val="24"/>
          <w:szCs w:val="24"/>
          <w:u w:val="single"/>
        </w:rPr>
      </w:pPr>
      <w:r>
        <w:rPr>
          <w:rFonts w:ascii="Times New Roman"/>
          <w:kern w:val="2"/>
          <w:sz w:val="24"/>
          <w:szCs w:val="24"/>
        </w:rPr>
        <w:t>被投诉人1：</w:t>
      </w:r>
      <w:r>
        <w:rPr>
          <w:rFonts w:ascii="Times New Roman"/>
          <w:kern w:val="2"/>
          <w:sz w:val="24"/>
          <w:szCs w:val="24"/>
          <w:u w:val="dotted"/>
        </w:rPr>
        <w:t xml:space="preserve">                                           </w:t>
      </w:r>
    </w:p>
    <w:p w14:paraId="5A4DB076">
      <w:pPr>
        <w:spacing w:line="360" w:lineRule="auto"/>
        <w:rPr>
          <w:rFonts w:ascii="Times New Roman"/>
          <w:kern w:val="2"/>
          <w:sz w:val="24"/>
          <w:szCs w:val="24"/>
          <w:u w:val="single"/>
        </w:rPr>
      </w:pPr>
      <w:r>
        <w:rPr>
          <w:rFonts w:ascii="Times New Roman"/>
          <w:kern w:val="2"/>
          <w:sz w:val="24"/>
          <w:szCs w:val="24"/>
        </w:rPr>
        <w:t>地     址：</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6B1958CD">
      <w:pPr>
        <w:spacing w:line="360" w:lineRule="auto"/>
        <w:rPr>
          <w:rFonts w:ascii="Times New Roman"/>
          <w:kern w:val="2"/>
          <w:sz w:val="24"/>
          <w:szCs w:val="24"/>
          <w:u w:val="single"/>
        </w:rPr>
      </w:pPr>
      <w:r>
        <w:rPr>
          <w:rFonts w:ascii="Times New Roman"/>
          <w:kern w:val="2"/>
          <w:sz w:val="24"/>
          <w:szCs w:val="24"/>
        </w:rPr>
        <w:t>联系人：</w:t>
      </w:r>
      <w:r>
        <w:rPr>
          <w:rFonts w:ascii="Times New Roman"/>
          <w:kern w:val="2"/>
          <w:sz w:val="24"/>
          <w:szCs w:val="24"/>
          <w:u w:val="dotted"/>
        </w:rPr>
        <w:t xml:space="preserve">               </w:t>
      </w:r>
      <w:r>
        <w:rPr>
          <w:rFonts w:ascii="Times New Roman"/>
          <w:kern w:val="2"/>
          <w:sz w:val="24"/>
          <w:szCs w:val="24"/>
        </w:rPr>
        <w:t>联系电话：</w:t>
      </w:r>
      <w:r>
        <w:rPr>
          <w:rFonts w:ascii="Times New Roman"/>
          <w:kern w:val="2"/>
          <w:sz w:val="24"/>
          <w:szCs w:val="24"/>
          <w:u w:val="dotted"/>
        </w:rPr>
        <w:t xml:space="preserve">                      </w:t>
      </w:r>
    </w:p>
    <w:p w14:paraId="5A86ADF6">
      <w:pPr>
        <w:spacing w:line="360" w:lineRule="auto"/>
        <w:rPr>
          <w:rFonts w:ascii="Times New Roman"/>
          <w:kern w:val="2"/>
          <w:sz w:val="24"/>
          <w:szCs w:val="24"/>
        </w:rPr>
      </w:pPr>
      <w:r>
        <w:rPr>
          <w:rFonts w:ascii="Times New Roman"/>
          <w:kern w:val="2"/>
          <w:sz w:val="24"/>
          <w:szCs w:val="24"/>
        </w:rPr>
        <w:t>被投诉人2</w:t>
      </w:r>
    </w:p>
    <w:p w14:paraId="17016E9B">
      <w:pPr>
        <w:spacing w:line="360" w:lineRule="auto"/>
        <w:rPr>
          <w:rFonts w:ascii="Times New Roman"/>
          <w:kern w:val="2"/>
          <w:sz w:val="24"/>
          <w:szCs w:val="24"/>
          <w:u w:val="dotted"/>
        </w:rPr>
      </w:pPr>
      <w:r>
        <w:rPr>
          <w:rFonts w:ascii="Times New Roman"/>
          <w:kern w:val="2"/>
          <w:sz w:val="24"/>
          <w:szCs w:val="24"/>
        </w:rPr>
        <w:t>……</w:t>
      </w:r>
    </w:p>
    <w:p w14:paraId="1351DEA4">
      <w:pPr>
        <w:spacing w:line="360" w:lineRule="auto"/>
        <w:rPr>
          <w:rFonts w:ascii="Times New Roman"/>
          <w:kern w:val="2"/>
          <w:sz w:val="24"/>
          <w:szCs w:val="24"/>
          <w:u w:val="single"/>
        </w:rPr>
      </w:pPr>
      <w:r>
        <w:rPr>
          <w:rFonts w:ascii="Times New Roman"/>
          <w:kern w:val="2"/>
          <w:sz w:val="24"/>
          <w:szCs w:val="24"/>
        </w:rPr>
        <w:t>相关供应商：</w:t>
      </w:r>
      <w:r>
        <w:rPr>
          <w:rFonts w:ascii="Times New Roman"/>
          <w:kern w:val="2"/>
          <w:sz w:val="24"/>
          <w:szCs w:val="24"/>
          <w:u w:val="dotted"/>
        </w:rPr>
        <w:t xml:space="preserve">                                           </w:t>
      </w:r>
    </w:p>
    <w:p w14:paraId="4992D8B9">
      <w:pPr>
        <w:spacing w:line="360" w:lineRule="auto"/>
        <w:rPr>
          <w:rFonts w:ascii="Times New Roman"/>
          <w:kern w:val="2"/>
          <w:sz w:val="24"/>
          <w:szCs w:val="24"/>
          <w:u w:val="single"/>
        </w:rPr>
      </w:pPr>
      <w:r>
        <w:rPr>
          <w:rFonts w:ascii="Times New Roman"/>
          <w:kern w:val="2"/>
          <w:sz w:val="24"/>
          <w:szCs w:val="24"/>
        </w:rPr>
        <w:t>地     址：</w:t>
      </w:r>
      <w:r>
        <w:rPr>
          <w:rFonts w:ascii="Times New Roman"/>
          <w:kern w:val="2"/>
          <w:sz w:val="24"/>
          <w:szCs w:val="24"/>
          <w:u w:val="dotted"/>
        </w:rPr>
        <w:t xml:space="preserve">                             </w:t>
      </w:r>
      <w:r>
        <w:rPr>
          <w:rFonts w:ascii="Times New Roman"/>
          <w:kern w:val="2"/>
          <w:sz w:val="24"/>
          <w:szCs w:val="24"/>
        </w:rPr>
        <w:t>邮编：</w:t>
      </w:r>
      <w:r>
        <w:rPr>
          <w:rFonts w:ascii="Times New Roman"/>
          <w:kern w:val="2"/>
          <w:sz w:val="24"/>
          <w:szCs w:val="24"/>
          <w:u w:val="dotted"/>
        </w:rPr>
        <w:t xml:space="preserve">          </w:t>
      </w:r>
    </w:p>
    <w:p w14:paraId="0E0A62AA">
      <w:pPr>
        <w:spacing w:line="360" w:lineRule="auto"/>
        <w:rPr>
          <w:rFonts w:ascii="Times New Roman"/>
          <w:kern w:val="2"/>
          <w:sz w:val="24"/>
          <w:szCs w:val="24"/>
          <w:u w:val="single"/>
        </w:rPr>
      </w:pPr>
      <w:r>
        <w:rPr>
          <w:rFonts w:ascii="Times New Roman"/>
          <w:kern w:val="2"/>
          <w:sz w:val="24"/>
          <w:szCs w:val="24"/>
        </w:rPr>
        <w:t>联系人：</w:t>
      </w:r>
      <w:r>
        <w:rPr>
          <w:rFonts w:ascii="Times New Roman"/>
          <w:kern w:val="2"/>
          <w:sz w:val="24"/>
          <w:szCs w:val="24"/>
          <w:u w:val="dotted"/>
        </w:rPr>
        <w:t xml:space="preserve">               </w:t>
      </w:r>
      <w:r>
        <w:rPr>
          <w:rFonts w:ascii="Times New Roman"/>
          <w:kern w:val="2"/>
          <w:sz w:val="24"/>
          <w:szCs w:val="24"/>
        </w:rPr>
        <w:t>联系电话：</w:t>
      </w:r>
      <w:r>
        <w:rPr>
          <w:rFonts w:ascii="Times New Roman"/>
          <w:kern w:val="2"/>
          <w:sz w:val="24"/>
          <w:szCs w:val="24"/>
          <w:u w:val="dotted"/>
        </w:rPr>
        <w:t xml:space="preserve">                      </w:t>
      </w:r>
    </w:p>
    <w:p w14:paraId="57D4643C">
      <w:pPr>
        <w:spacing w:line="360" w:lineRule="auto"/>
        <w:rPr>
          <w:rFonts w:ascii="Times New Roman"/>
          <w:kern w:val="2"/>
          <w:sz w:val="24"/>
          <w:szCs w:val="24"/>
        </w:rPr>
      </w:pPr>
      <w:r>
        <w:rPr>
          <w:rFonts w:ascii="Times New Roman"/>
          <w:kern w:val="2"/>
          <w:sz w:val="24"/>
          <w:szCs w:val="24"/>
        </w:rPr>
        <w:t>二、投诉项目基本情况</w:t>
      </w:r>
    </w:p>
    <w:p w14:paraId="44C71AA7">
      <w:pPr>
        <w:spacing w:line="360" w:lineRule="auto"/>
        <w:rPr>
          <w:rFonts w:ascii="Times New Roman"/>
          <w:kern w:val="2"/>
          <w:sz w:val="24"/>
          <w:szCs w:val="24"/>
          <w:u w:val="dotted"/>
        </w:rPr>
      </w:pPr>
      <w:r>
        <w:rPr>
          <w:rFonts w:ascii="Times New Roman"/>
          <w:kern w:val="2"/>
          <w:sz w:val="24"/>
          <w:szCs w:val="24"/>
        </w:rPr>
        <w:t>采购项目名称：</w:t>
      </w:r>
      <w:r>
        <w:rPr>
          <w:rFonts w:ascii="Times New Roman"/>
          <w:kern w:val="2"/>
          <w:sz w:val="24"/>
          <w:szCs w:val="24"/>
          <w:u w:val="dotted"/>
        </w:rPr>
        <w:t xml:space="preserve">                                        </w:t>
      </w:r>
    </w:p>
    <w:p w14:paraId="1724D5B5">
      <w:pPr>
        <w:spacing w:line="360" w:lineRule="auto"/>
        <w:rPr>
          <w:rFonts w:ascii="Times New Roman"/>
          <w:kern w:val="2"/>
          <w:sz w:val="24"/>
          <w:szCs w:val="24"/>
          <w:u w:val="single"/>
        </w:rPr>
      </w:pPr>
      <w:r>
        <w:rPr>
          <w:rFonts w:ascii="Times New Roman"/>
          <w:kern w:val="2"/>
          <w:sz w:val="24"/>
          <w:szCs w:val="24"/>
        </w:rPr>
        <w:t>采购项目编号：</w:t>
      </w:r>
      <w:r>
        <w:rPr>
          <w:rFonts w:ascii="Times New Roman"/>
          <w:kern w:val="2"/>
          <w:sz w:val="24"/>
          <w:szCs w:val="24"/>
          <w:u w:val="dotted"/>
        </w:rPr>
        <w:t xml:space="preserve">                 </w:t>
      </w:r>
    </w:p>
    <w:p w14:paraId="26C31E38">
      <w:pPr>
        <w:spacing w:line="360" w:lineRule="auto"/>
        <w:rPr>
          <w:rFonts w:ascii="Times New Roman"/>
          <w:kern w:val="2"/>
          <w:sz w:val="24"/>
          <w:szCs w:val="24"/>
        </w:rPr>
      </w:pPr>
      <w:r>
        <w:rPr>
          <w:rFonts w:ascii="Times New Roman"/>
          <w:kern w:val="2"/>
          <w:sz w:val="24"/>
          <w:szCs w:val="24"/>
        </w:rPr>
        <w:t>采购人名称：</w:t>
      </w:r>
      <w:r>
        <w:rPr>
          <w:rFonts w:ascii="Times New Roman"/>
          <w:kern w:val="2"/>
          <w:sz w:val="24"/>
          <w:szCs w:val="24"/>
          <w:u w:val="dotted"/>
        </w:rPr>
        <w:t xml:space="preserve">                                           </w:t>
      </w:r>
    </w:p>
    <w:p w14:paraId="30ECAFDF">
      <w:pPr>
        <w:spacing w:line="360" w:lineRule="auto"/>
        <w:rPr>
          <w:rFonts w:ascii="Times New Roman"/>
          <w:kern w:val="2"/>
          <w:sz w:val="24"/>
          <w:szCs w:val="24"/>
          <w:u w:val="single"/>
        </w:rPr>
      </w:pPr>
      <w:r>
        <w:rPr>
          <w:rFonts w:ascii="Times New Roman"/>
          <w:kern w:val="2"/>
          <w:sz w:val="24"/>
          <w:szCs w:val="24"/>
        </w:rPr>
        <w:t>代理机构名称：</w:t>
      </w:r>
      <w:r>
        <w:rPr>
          <w:rFonts w:ascii="Times New Roman"/>
          <w:kern w:val="2"/>
          <w:sz w:val="24"/>
          <w:szCs w:val="24"/>
          <w:u w:val="dotted"/>
        </w:rPr>
        <w:t xml:space="preserve">                                         </w:t>
      </w:r>
    </w:p>
    <w:p w14:paraId="4421F797">
      <w:pPr>
        <w:spacing w:line="360" w:lineRule="auto"/>
        <w:rPr>
          <w:rFonts w:ascii="Times New Roman"/>
          <w:kern w:val="2"/>
          <w:sz w:val="24"/>
          <w:szCs w:val="24"/>
          <w:u w:val="dotted"/>
        </w:rPr>
      </w:pPr>
      <w:r>
        <w:rPr>
          <w:rFonts w:ascii="Times New Roman"/>
          <w:kern w:val="2"/>
          <w:sz w:val="24"/>
          <w:szCs w:val="24"/>
        </w:rPr>
        <w:t>采购文件公告:</w:t>
      </w:r>
      <w:r>
        <w:rPr>
          <w:rFonts w:ascii="Times New Roman"/>
          <w:kern w:val="2"/>
          <w:sz w:val="24"/>
          <w:szCs w:val="24"/>
          <w:u w:val="dotted"/>
        </w:rPr>
        <w:t xml:space="preserve">是/否 </w:t>
      </w:r>
      <w:r>
        <w:rPr>
          <w:rFonts w:ascii="Times New Roman"/>
          <w:kern w:val="2"/>
          <w:sz w:val="24"/>
          <w:szCs w:val="24"/>
        </w:rPr>
        <w:t>公告期限：</w:t>
      </w:r>
      <w:r>
        <w:rPr>
          <w:rFonts w:ascii="Times New Roman"/>
          <w:kern w:val="2"/>
          <w:sz w:val="24"/>
          <w:szCs w:val="24"/>
          <w:u w:val="dotted"/>
        </w:rPr>
        <w:t xml:space="preserve">                                 </w:t>
      </w:r>
    </w:p>
    <w:p w14:paraId="608F6741">
      <w:pPr>
        <w:spacing w:line="360" w:lineRule="auto"/>
        <w:rPr>
          <w:rFonts w:ascii="Times New Roman"/>
          <w:kern w:val="2"/>
          <w:sz w:val="24"/>
          <w:szCs w:val="24"/>
          <w:u w:val="single"/>
        </w:rPr>
      </w:pPr>
      <w:r>
        <w:rPr>
          <w:rFonts w:ascii="Times New Roman"/>
          <w:kern w:val="2"/>
          <w:sz w:val="24"/>
          <w:szCs w:val="24"/>
        </w:rPr>
        <w:t>采购结果公告:</w:t>
      </w:r>
      <w:r>
        <w:rPr>
          <w:rFonts w:ascii="Times New Roman"/>
          <w:kern w:val="2"/>
          <w:sz w:val="24"/>
          <w:szCs w:val="24"/>
          <w:u w:val="dotted"/>
        </w:rPr>
        <w:t xml:space="preserve">是/否 </w:t>
      </w:r>
      <w:r>
        <w:rPr>
          <w:rFonts w:ascii="Times New Roman"/>
          <w:kern w:val="2"/>
          <w:sz w:val="24"/>
          <w:szCs w:val="24"/>
        </w:rPr>
        <w:t>公告期限：</w:t>
      </w:r>
      <w:r>
        <w:rPr>
          <w:rFonts w:ascii="Times New Roman"/>
          <w:kern w:val="2"/>
          <w:sz w:val="24"/>
          <w:szCs w:val="24"/>
          <w:u w:val="dotted"/>
        </w:rPr>
        <w:t xml:space="preserve">                        </w:t>
      </w:r>
    </w:p>
    <w:p w14:paraId="42DC74BA">
      <w:pPr>
        <w:spacing w:line="360" w:lineRule="auto"/>
        <w:rPr>
          <w:rFonts w:ascii="Times New Roman"/>
          <w:kern w:val="2"/>
          <w:sz w:val="24"/>
          <w:szCs w:val="24"/>
        </w:rPr>
      </w:pPr>
      <w:r>
        <w:rPr>
          <w:rFonts w:ascii="Times New Roman"/>
          <w:kern w:val="2"/>
          <w:sz w:val="24"/>
          <w:szCs w:val="24"/>
        </w:rPr>
        <w:t>三、质疑基本情况</w:t>
      </w:r>
    </w:p>
    <w:p w14:paraId="715E8A5D">
      <w:pPr>
        <w:spacing w:line="360" w:lineRule="auto"/>
        <w:ind w:firstLine="480" w:firstLineChars="200"/>
        <w:rPr>
          <w:rFonts w:ascii="Times New Roman"/>
          <w:kern w:val="2"/>
          <w:sz w:val="24"/>
          <w:szCs w:val="24"/>
          <w:u w:val="dotted"/>
        </w:rPr>
      </w:pPr>
      <w:r>
        <w:rPr>
          <w:rFonts w:ascii="Times New Roman"/>
          <w:kern w:val="2"/>
          <w:sz w:val="24"/>
          <w:szCs w:val="24"/>
        </w:rPr>
        <w:t>投诉人于</w:t>
      </w:r>
      <w:r>
        <w:rPr>
          <w:rFonts w:ascii="Times New Roman"/>
          <w:kern w:val="2"/>
          <w:sz w:val="24"/>
          <w:szCs w:val="24"/>
          <w:u w:val="dotted"/>
        </w:rPr>
        <w:t xml:space="preserve">   </w:t>
      </w:r>
      <w:r>
        <w:rPr>
          <w:rFonts w:ascii="Times New Roman"/>
          <w:kern w:val="2"/>
          <w:sz w:val="24"/>
          <w:szCs w:val="24"/>
        </w:rPr>
        <w:t>年</w:t>
      </w:r>
      <w:r>
        <w:rPr>
          <w:rFonts w:ascii="Times New Roman"/>
          <w:kern w:val="2"/>
          <w:sz w:val="24"/>
          <w:szCs w:val="24"/>
          <w:u w:val="dotted"/>
        </w:rPr>
        <w:t xml:space="preserve">   </w:t>
      </w:r>
      <w:r>
        <w:rPr>
          <w:rFonts w:ascii="Times New Roman"/>
          <w:kern w:val="2"/>
          <w:sz w:val="24"/>
          <w:szCs w:val="24"/>
        </w:rPr>
        <w:t>月</w:t>
      </w:r>
      <w:r>
        <w:rPr>
          <w:rFonts w:ascii="Times New Roman"/>
          <w:kern w:val="2"/>
          <w:sz w:val="24"/>
          <w:szCs w:val="24"/>
          <w:u w:val="dotted"/>
        </w:rPr>
        <w:t xml:space="preserve">  </w:t>
      </w:r>
      <w:r>
        <w:rPr>
          <w:rFonts w:ascii="Times New Roman"/>
          <w:kern w:val="2"/>
          <w:sz w:val="24"/>
          <w:szCs w:val="24"/>
        </w:rPr>
        <w:t>日,向</w:t>
      </w:r>
      <w:r>
        <w:rPr>
          <w:rFonts w:ascii="Times New Roman"/>
          <w:kern w:val="2"/>
          <w:sz w:val="24"/>
          <w:szCs w:val="24"/>
          <w:u w:val="dotted"/>
        </w:rPr>
        <w:t xml:space="preserve">                   </w:t>
      </w:r>
      <w:r>
        <w:rPr>
          <w:rFonts w:ascii="Times New Roman"/>
          <w:kern w:val="2"/>
          <w:sz w:val="24"/>
          <w:szCs w:val="24"/>
        </w:rPr>
        <w:t>提出质疑，质疑事项为：</w:t>
      </w:r>
      <w:r>
        <w:rPr>
          <w:rFonts w:ascii="Times New Roman"/>
          <w:kern w:val="2"/>
          <w:sz w:val="24"/>
          <w:szCs w:val="24"/>
          <w:u w:val="dotted"/>
        </w:rPr>
        <w:t xml:space="preserve">                                </w:t>
      </w:r>
    </w:p>
    <w:p w14:paraId="7CF52A11">
      <w:pPr>
        <w:spacing w:line="360" w:lineRule="auto"/>
        <w:rPr>
          <w:rFonts w:ascii="Times New Roman"/>
          <w:kern w:val="2"/>
          <w:sz w:val="24"/>
          <w:szCs w:val="24"/>
          <w:u w:val="dotted"/>
        </w:rPr>
      </w:pPr>
      <w:r>
        <w:rPr>
          <w:rFonts w:ascii="Times New Roman"/>
          <w:kern w:val="2"/>
          <w:sz w:val="24"/>
          <w:szCs w:val="24"/>
          <w:u w:val="dotted"/>
        </w:rPr>
        <w:t xml:space="preserve">                                                     </w:t>
      </w:r>
      <w:r>
        <w:rPr>
          <w:rFonts w:ascii="Times New Roman"/>
          <w:kern w:val="2"/>
          <w:sz w:val="24"/>
          <w:szCs w:val="24"/>
        </w:rPr>
        <w:t xml:space="preserve">  </w:t>
      </w:r>
    </w:p>
    <w:p w14:paraId="43443BD5">
      <w:pPr>
        <w:spacing w:line="360" w:lineRule="auto"/>
        <w:ind w:firstLine="360" w:firstLineChars="150"/>
        <w:rPr>
          <w:rFonts w:ascii="Times New Roman"/>
          <w:kern w:val="2"/>
          <w:sz w:val="24"/>
          <w:szCs w:val="24"/>
        </w:rPr>
      </w:pPr>
      <w:r>
        <w:rPr>
          <w:rFonts w:ascii="Times New Roman"/>
          <w:kern w:val="2"/>
          <w:sz w:val="24"/>
          <w:szCs w:val="24"/>
          <w:u w:val="dotted"/>
        </w:rPr>
        <w:t>采购人/代理机构</w:t>
      </w:r>
      <w:r>
        <w:rPr>
          <w:rFonts w:ascii="Times New Roman"/>
          <w:kern w:val="2"/>
          <w:sz w:val="24"/>
          <w:szCs w:val="24"/>
        </w:rPr>
        <w:t>于</w:t>
      </w:r>
      <w:r>
        <w:rPr>
          <w:rFonts w:ascii="Times New Roman"/>
          <w:kern w:val="2"/>
          <w:sz w:val="24"/>
          <w:szCs w:val="24"/>
          <w:u w:val="dotted"/>
        </w:rPr>
        <w:t xml:space="preserve">   </w:t>
      </w:r>
      <w:r>
        <w:rPr>
          <w:rFonts w:ascii="Times New Roman"/>
          <w:kern w:val="2"/>
          <w:sz w:val="24"/>
          <w:szCs w:val="24"/>
        </w:rPr>
        <w:t>年</w:t>
      </w:r>
      <w:r>
        <w:rPr>
          <w:rFonts w:ascii="Times New Roman"/>
          <w:kern w:val="2"/>
          <w:sz w:val="24"/>
          <w:szCs w:val="24"/>
          <w:u w:val="dotted"/>
        </w:rPr>
        <w:t xml:space="preserve">   </w:t>
      </w:r>
      <w:r>
        <w:rPr>
          <w:rFonts w:ascii="Times New Roman"/>
          <w:kern w:val="2"/>
          <w:sz w:val="24"/>
          <w:szCs w:val="24"/>
        </w:rPr>
        <w:t>月</w:t>
      </w:r>
      <w:r>
        <w:rPr>
          <w:rFonts w:ascii="Times New Roman"/>
          <w:kern w:val="2"/>
          <w:sz w:val="24"/>
          <w:szCs w:val="24"/>
          <w:u w:val="dotted"/>
        </w:rPr>
        <w:t xml:space="preserve">   </w:t>
      </w:r>
      <w:r>
        <w:rPr>
          <w:rFonts w:ascii="Times New Roman"/>
          <w:kern w:val="2"/>
          <w:sz w:val="24"/>
          <w:szCs w:val="24"/>
        </w:rPr>
        <w:t>日,就质疑事项作出了答复/没有在法定期限内作出答复。</w:t>
      </w:r>
    </w:p>
    <w:p w14:paraId="218599F5">
      <w:pPr>
        <w:spacing w:line="360" w:lineRule="auto"/>
        <w:rPr>
          <w:rFonts w:ascii="Times New Roman"/>
          <w:kern w:val="2"/>
          <w:sz w:val="24"/>
          <w:szCs w:val="24"/>
        </w:rPr>
      </w:pPr>
      <w:r>
        <w:rPr>
          <w:rFonts w:ascii="Times New Roman"/>
          <w:kern w:val="2"/>
          <w:sz w:val="24"/>
          <w:szCs w:val="24"/>
        </w:rPr>
        <w:t>四、投诉事项具体内容</w:t>
      </w:r>
    </w:p>
    <w:p w14:paraId="4BD2D276">
      <w:pPr>
        <w:spacing w:line="360" w:lineRule="auto"/>
        <w:rPr>
          <w:rFonts w:ascii="Times New Roman"/>
          <w:kern w:val="2"/>
          <w:sz w:val="24"/>
          <w:szCs w:val="24"/>
          <w:u w:val="single"/>
        </w:rPr>
      </w:pPr>
      <w:r>
        <w:rPr>
          <w:rFonts w:ascii="Times New Roman"/>
          <w:kern w:val="2"/>
          <w:sz w:val="24"/>
          <w:szCs w:val="24"/>
        </w:rPr>
        <w:t>投诉事项 1：</w:t>
      </w:r>
      <w:r>
        <w:rPr>
          <w:rFonts w:ascii="Times New Roman"/>
          <w:kern w:val="2"/>
          <w:sz w:val="24"/>
          <w:szCs w:val="24"/>
          <w:u w:val="dotted"/>
        </w:rPr>
        <w:t xml:space="preserve">                                       </w:t>
      </w:r>
    </w:p>
    <w:p w14:paraId="511D028F">
      <w:pPr>
        <w:spacing w:line="360" w:lineRule="auto"/>
        <w:rPr>
          <w:rFonts w:ascii="Times New Roman"/>
          <w:kern w:val="2"/>
          <w:sz w:val="24"/>
          <w:szCs w:val="24"/>
        </w:rPr>
      </w:pPr>
      <w:r>
        <w:rPr>
          <w:rFonts w:ascii="Times New Roman"/>
          <w:kern w:val="2"/>
          <w:sz w:val="24"/>
          <w:szCs w:val="24"/>
        </w:rPr>
        <w:t>事实依据：</w:t>
      </w:r>
      <w:r>
        <w:rPr>
          <w:rFonts w:ascii="Times New Roman"/>
          <w:kern w:val="2"/>
          <w:sz w:val="24"/>
          <w:szCs w:val="24"/>
          <w:u w:val="dotted"/>
        </w:rPr>
        <w:t xml:space="preserve">                                         </w:t>
      </w:r>
    </w:p>
    <w:p w14:paraId="02EAA178">
      <w:pPr>
        <w:spacing w:line="360" w:lineRule="auto"/>
        <w:rPr>
          <w:rFonts w:ascii="Times New Roman"/>
          <w:kern w:val="2"/>
          <w:sz w:val="24"/>
          <w:szCs w:val="24"/>
          <w:u w:val="dotted"/>
        </w:rPr>
      </w:pPr>
      <w:r>
        <w:rPr>
          <w:rFonts w:ascii="Times New Roman"/>
          <w:kern w:val="2"/>
          <w:sz w:val="24"/>
          <w:szCs w:val="24"/>
          <w:u w:val="dotted"/>
        </w:rPr>
        <w:t xml:space="preserve">                                                      </w:t>
      </w:r>
    </w:p>
    <w:p w14:paraId="4E380758">
      <w:pPr>
        <w:spacing w:line="360" w:lineRule="auto"/>
        <w:rPr>
          <w:rFonts w:ascii="Times New Roman"/>
          <w:kern w:val="2"/>
          <w:sz w:val="24"/>
          <w:szCs w:val="24"/>
          <w:u w:val="single"/>
        </w:rPr>
      </w:pPr>
      <w:r>
        <w:rPr>
          <w:rFonts w:ascii="Times New Roman"/>
          <w:kern w:val="2"/>
          <w:sz w:val="24"/>
          <w:szCs w:val="24"/>
        </w:rPr>
        <w:t>法律依据：</w:t>
      </w:r>
      <w:r>
        <w:rPr>
          <w:rFonts w:ascii="Times New Roman"/>
          <w:kern w:val="2"/>
          <w:sz w:val="24"/>
          <w:szCs w:val="24"/>
          <w:u w:val="dotted"/>
        </w:rPr>
        <w:t xml:space="preserve">                                          </w:t>
      </w:r>
    </w:p>
    <w:p w14:paraId="08E80F61">
      <w:pPr>
        <w:spacing w:line="360" w:lineRule="auto"/>
        <w:rPr>
          <w:rFonts w:ascii="Times New Roman"/>
          <w:kern w:val="2"/>
          <w:sz w:val="24"/>
          <w:szCs w:val="24"/>
          <w:u w:val="dotted"/>
        </w:rPr>
      </w:pPr>
      <w:r>
        <w:rPr>
          <w:rFonts w:ascii="Times New Roman"/>
          <w:kern w:val="2"/>
          <w:sz w:val="24"/>
          <w:szCs w:val="24"/>
          <w:u w:val="dotted"/>
        </w:rPr>
        <w:t xml:space="preserve">                                                      </w:t>
      </w:r>
    </w:p>
    <w:p w14:paraId="60D984B3">
      <w:pPr>
        <w:spacing w:line="360" w:lineRule="auto"/>
        <w:rPr>
          <w:rFonts w:ascii="Times New Roman"/>
          <w:kern w:val="2"/>
          <w:sz w:val="24"/>
          <w:szCs w:val="24"/>
        </w:rPr>
      </w:pPr>
      <w:r>
        <w:rPr>
          <w:rFonts w:ascii="Times New Roman"/>
          <w:kern w:val="2"/>
          <w:sz w:val="24"/>
          <w:szCs w:val="24"/>
        </w:rPr>
        <w:t>投诉事项2</w:t>
      </w:r>
    </w:p>
    <w:p w14:paraId="16A84A94">
      <w:pPr>
        <w:spacing w:line="360" w:lineRule="auto"/>
        <w:rPr>
          <w:rFonts w:ascii="Times New Roman"/>
          <w:kern w:val="2"/>
          <w:sz w:val="24"/>
          <w:szCs w:val="24"/>
          <w:u w:val="dotted"/>
        </w:rPr>
      </w:pPr>
      <w:r>
        <w:rPr>
          <w:rFonts w:ascii="Times New Roman"/>
          <w:kern w:val="2"/>
          <w:sz w:val="24"/>
          <w:szCs w:val="24"/>
        </w:rPr>
        <w:t>……</w:t>
      </w:r>
    </w:p>
    <w:p w14:paraId="5A0CF4A8">
      <w:pPr>
        <w:spacing w:line="360" w:lineRule="auto"/>
        <w:rPr>
          <w:rFonts w:ascii="Times New Roman"/>
          <w:kern w:val="2"/>
          <w:sz w:val="24"/>
          <w:szCs w:val="24"/>
        </w:rPr>
      </w:pPr>
      <w:r>
        <w:rPr>
          <w:rFonts w:ascii="Times New Roman"/>
          <w:kern w:val="2"/>
          <w:sz w:val="24"/>
          <w:szCs w:val="24"/>
        </w:rPr>
        <w:t>五、与投诉事项相关的投诉请求</w:t>
      </w:r>
    </w:p>
    <w:p w14:paraId="01D8289B">
      <w:pPr>
        <w:spacing w:line="360" w:lineRule="auto"/>
        <w:rPr>
          <w:rFonts w:ascii="Times New Roman"/>
          <w:kern w:val="2"/>
          <w:sz w:val="24"/>
          <w:szCs w:val="24"/>
        </w:rPr>
      </w:pPr>
      <w:r>
        <w:rPr>
          <w:rFonts w:ascii="Times New Roman"/>
          <w:kern w:val="2"/>
          <w:sz w:val="24"/>
          <w:szCs w:val="24"/>
        </w:rPr>
        <w:t>请求：</w:t>
      </w:r>
      <w:r>
        <w:rPr>
          <w:rFonts w:ascii="Times New Roman"/>
          <w:kern w:val="2"/>
          <w:sz w:val="24"/>
          <w:szCs w:val="24"/>
          <w:u w:val="dotted"/>
        </w:rPr>
        <w:t xml:space="preserve">                                              </w:t>
      </w:r>
      <w:r>
        <w:rPr>
          <w:rFonts w:ascii="Times New Roman"/>
          <w:kern w:val="2"/>
          <w:sz w:val="24"/>
          <w:szCs w:val="24"/>
        </w:rPr>
        <w:t xml:space="preserve"> </w:t>
      </w:r>
    </w:p>
    <w:p w14:paraId="78D7CEC0">
      <w:pPr>
        <w:spacing w:line="360" w:lineRule="auto"/>
        <w:rPr>
          <w:rFonts w:ascii="Times New Roman"/>
          <w:kern w:val="2"/>
          <w:sz w:val="24"/>
          <w:szCs w:val="24"/>
          <w:u w:val="single"/>
        </w:rPr>
      </w:pPr>
      <w:r>
        <w:rPr>
          <w:rFonts w:ascii="Times New Roman"/>
          <w:kern w:val="2"/>
          <w:sz w:val="24"/>
          <w:szCs w:val="24"/>
        </w:rPr>
        <w:t xml:space="preserve">                                                                                                    </w:t>
      </w:r>
    </w:p>
    <w:p w14:paraId="2258F08A">
      <w:pPr>
        <w:spacing w:line="360" w:lineRule="auto"/>
        <w:ind w:firstLine="2400" w:firstLineChars="1000"/>
        <w:rPr>
          <w:rFonts w:ascii="Times New Roman"/>
          <w:kern w:val="2"/>
          <w:sz w:val="24"/>
          <w:szCs w:val="24"/>
        </w:rPr>
      </w:pPr>
      <w:r>
        <w:rPr>
          <w:rFonts w:ascii="Times New Roman"/>
          <w:kern w:val="2"/>
          <w:sz w:val="24"/>
          <w:szCs w:val="24"/>
        </w:rPr>
        <w:t>签字(签章)：</w:t>
      </w:r>
      <w:r>
        <w:rPr>
          <w:rFonts w:ascii="Times New Roman"/>
          <w:kern w:val="2"/>
          <w:sz w:val="24"/>
          <w:szCs w:val="24"/>
          <w:u w:val="single"/>
        </w:rPr>
        <w:t xml:space="preserve">                  </w:t>
      </w:r>
      <w:r>
        <w:rPr>
          <w:rFonts w:ascii="Times New Roman"/>
          <w:kern w:val="2"/>
          <w:sz w:val="24"/>
          <w:szCs w:val="24"/>
        </w:rPr>
        <w:t xml:space="preserve"> 公章：</w:t>
      </w:r>
      <w:r>
        <w:rPr>
          <w:rFonts w:ascii="Times New Roman"/>
          <w:kern w:val="2"/>
          <w:sz w:val="24"/>
          <w:szCs w:val="24"/>
          <w:u w:val="single"/>
        </w:rPr>
        <w:t xml:space="preserve">               </w:t>
      </w:r>
    </w:p>
    <w:p w14:paraId="74D1CC16">
      <w:pPr>
        <w:spacing w:line="360" w:lineRule="auto"/>
        <w:rPr>
          <w:rFonts w:ascii="Times New Roman"/>
          <w:kern w:val="2"/>
          <w:sz w:val="24"/>
          <w:szCs w:val="24"/>
        </w:rPr>
      </w:pPr>
    </w:p>
    <w:p w14:paraId="200E3AB4">
      <w:pPr>
        <w:spacing w:line="360" w:lineRule="auto"/>
        <w:ind w:firstLine="2400" w:firstLineChars="1000"/>
        <w:rPr>
          <w:rFonts w:ascii="Times New Roman"/>
          <w:b/>
          <w:kern w:val="2"/>
          <w:sz w:val="24"/>
          <w:szCs w:val="24"/>
        </w:rPr>
      </w:pPr>
      <w:r>
        <w:rPr>
          <w:rFonts w:ascii="Times New Roman"/>
          <w:kern w:val="2"/>
          <w:sz w:val="24"/>
          <w:szCs w:val="24"/>
        </w:rPr>
        <w:t>日       期：</w:t>
      </w:r>
      <w:r>
        <w:rPr>
          <w:rFonts w:ascii="Times New Roman"/>
          <w:kern w:val="2"/>
          <w:sz w:val="24"/>
          <w:szCs w:val="24"/>
          <w:u w:val="single"/>
        </w:rPr>
        <w:t xml:space="preserve">              </w:t>
      </w:r>
    </w:p>
    <w:p w14:paraId="6C43ABD1">
      <w:pPr>
        <w:rPr>
          <w:rFonts w:ascii="Times New Roman"/>
          <w:b/>
          <w:kern w:val="2"/>
          <w:sz w:val="24"/>
          <w:szCs w:val="24"/>
        </w:rPr>
      </w:pPr>
    </w:p>
    <w:p w14:paraId="46BB03C5">
      <w:pPr>
        <w:rPr>
          <w:rFonts w:ascii="Times New Roman"/>
          <w:b/>
          <w:kern w:val="2"/>
          <w:sz w:val="24"/>
          <w:szCs w:val="24"/>
        </w:rPr>
      </w:pPr>
    </w:p>
    <w:p w14:paraId="7A87E89C">
      <w:pPr>
        <w:jc w:val="center"/>
        <w:rPr>
          <w:rFonts w:ascii="Times New Roman"/>
          <w:b/>
          <w:kern w:val="2"/>
          <w:sz w:val="24"/>
          <w:szCs w:val="24"/>
        </w:rPr>
      </w:pPr>
    </w:p>
    <w:p w14:paraId="6550B4A5">
      <w:pPr>
        <w:jc w:val="center"/>
        <w:rPr>
          <w:rFonts w:ascii="Times New Roman"/>
          <w:b/>
          <w:kern w:val="2"/>
          <w:sz w:val="24"/>
          <w:szCs w:val="24"/>
        </w:rPr>
      </w:pPr>
    </w:p>
    <w:p w14:paraId="41FC98C8">
      <w:pPr>
        <w:jc w:val="center"/>
        <w:rPr>
          <w:rFonts w:ascii="Times New Roman"/>
          <w:b/>
          <w:kern w:val="2"/>
          <w:sz w:val="24"/>
          <w:szCs w:val="24"/>
        </w:rPr>
      </w:pPr>
    </w:p>
    <w:p w14:paraId="3BA1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b/>
          <w:kern w:val="2"/>
          <w:sz w:val="24"/>
        </w:rPr>
      </w:pPr>
    </w:p>
    <w:p w14:paraId="65F1FBA4">
      <w:pPr>
        <w:pStyle w:val="3"/>
        <w:bidi w:val="0"/>
        <w:rPr>
          <w:rFonts w:hint="eastAsia"/>
        </w:rPr>
      </w:pPr>
      <w:r>
        <w:rPr>
          <w:rFonts w:ascii="Times New Roman"/>
          <w:b/>
          <w:kern w:val="2"/>
          <w:szCs w:val="28"/>
        </w:rPr>
        <w:br w:type="page"/>
      </w:r>
      <w:r>
        <w:rPr>
          <w:rFonts w:hint="eastAsia"/>
        </w:rPr>
        <w:t>附件3：专业担保机构出具的投标担保函</w:t>
      </w:r>
    </w:p>
    <w:p w14:paraId="55E810E6">
      <w:pPr>
        <w:jc w:val="center"/>
        <w:rPr>
          <w:rFonts w:hint="eastAsia" w:hAnsi="宋体" w:cs="宋体"/>
          <w:b/>
          <w:bCs/>
          <w:sz w:val="24"/>
          <w:szCs w:val="24"/>
        </w:rPr>
      </w:pPr>
      <w:r>
        <w:rPr>
          <w:rFonts w:hint="eastAsia" w:hAnsi="宋体" w:cs="宋体"/>
          <w:b/>
          <w:bCs/>
          <w:sz w:val="24"/>
          <w:szCs w:val="24"/>
        </w:rPr>
        <w:t>（针对本项目提出的，参考格式）</w:t>
      </w:r>
    </w:p>
    <w:p w14:paraId="28E31B9A">
      <w:pPr>
        <w:jc w:val="center"/>
        <w:rPr>
          <w:rFonts w:hint="eastAsia" w:hAnsi="宋体" w:cs="宋体"/>
          <w:b/>
          <w:bCs/>
          <w:sz w:val="24"/>
          <w:szCs w:val="24"/>
        </w:rPr>
      </w:pPr>
    </w:p>
    <w:p w14:paraId="6351799C">
      <w:pPr>
        <w:jc w:val="center"/>
        <w:rPr>
          <w:rFonts w:hint="eastAsia" w:hAnsi="宋体" w:cs="宋体"/>
          <w:sz w:val="24"/>
          <w:szCs w:val="24"/>
        </w:rPr>
      </w:pPr>
      <w:r>
        <w:rPr>
          <w:rFonts w:hint="eastAsia" w:hAnsi="宋体" w:cs="宋体"/>
          <w:b/>
          <w:bCs/>
          <w:sz w:val="24"/>
          <w:szCs w:val="24"/>
        </w:rPr>
        <w:t>投标担保函</w:t>
      </w:r>
    </w:p>
    <w:p w14:paraId="61C94F9E">
      <w:pPr>
        <w:spacing w:line="360" w:lineRule="auto"/>
        <w:rPr>
          <w:rFonts w:hint="eastAsia" w:hAnsi="宋体" w:cs="宋体"/>
          <w:sz w:val="24"/>
          <w:szCs w:val="24"/>
        </w:rPr>
      </w:pPr>
      <w:r>
        <w:rPr>
          <w:rFonts w:hint="eastAsia" w:hAnsi="宋体" w:cs="宋体"/>
          <w:sz w:val="24"/>
          <w:szCs w:val="24"/>
        </w:rPr>
        <w:t>（采购人或采购代理机构）：</w:t>
      </w:r>
    </w:p>
    <w:p w14:paraId="2D3C5F67">
      <w:pPr>
        <w:spacing w:line="360" w:lineRule="auto"/>
        <w:ind w:firstLine="480" w:firstLineChars="200"/>
        <w:rPr>
          <w:rFonts w:hint="eastAsia" w:hAnsi="宋体" w:cs="宋体"/>
          <w:sz w:val="24"/>
          <w:szCs w:val="24"/>
        </w:rPr>
      </w:pPr>
      <w:r>
        <w:rPr>
          <w:rFonts w:hint="eastAsia" w:hAnsi="宋体" w:cs="宋体"/>
          <w:sz w:val="24"/>
          <w:szCs w:val="24"/>
        </w:rPr>
        <w:t>鉴于某公司（以下简称”</w:t>
      </w:r>
      <w:r>
        <w:rPr>
          <w:rFonts w:hint="eastAsia" w:cs="宋体"/>
          <w:sz w:val="24"/>
          <w:szCs w:val="24"/>
          <w:lang w:eastAsia="zh-CN"/>
        </w:rPr>
        <w:t>供应商</w:t>
      </w:r>
      <w:r>
        <w:rPr>
          <w:rFonts w:hint="eastAsia" w:hAnsi="宋体" w:cs="宋体"/>
          <w:sz w:val="24"/>
          <w:szCs w:val="24"/>
        </w:rPr>
        <w:t>“）拟参加</w:t>
      </w:r>
      <w:r>
        <w:rPr>
          <w:rFonts w:hint="eastAsia" w:hAnsi="宋体" w:cs="宋体"/>
          <w:sz w:val="24"/>
          <w:szCs w:val="24"/>
          <w:u w:val="single"/>
        </w:rPr>
        <w:t xml:space="preserve"> 项目（项目名称）</w:t>
      </w:r>
      <w:r>
        <w:rPr>
          <w:rFonts w:hint="eastAsia" w:hAnsi="宋体" w:cs="宋体"/>
          <w:sz w:val="24"/>
          <w:szCs w:val="24"/>
        </w:rPr>
        <w:t>编号</w:t>
      </w:r>
      <w:r>
        <w:rPr>
          <w:rFonts w:hint="eastAsia" w:hAnsi="宋体" w:cs="宋体"/>
          <w:sz w:val="24"/>
          <w:szCs w:val="24"/>
          <w:u w:val="single"/>
        </w:rPr>
        <w:t>（项目编号</w:t>
      </w:r>
      <w:r>
        <w:rPr>
          <w:rFonts w:hint="eastAsia" w:hAnsi="宋体" w:cs="宋体"/>
          <w:sz w:val="24"/>
          <w:szCs w:val="24"/>
          <w:u w:val="single"/>
          <w:lang w:val="en-US" w:eastAsia="zh-CN"/>
        </w:rPr>
        <w:t>/包号</w:t>
      </w:r>
      <w:r>
        <w:rPr>
          <w:rFonts w:hint="eastAsia" w:hAnsi="宋体" w:cs="宋体"/>
          <w:sz w:val="24"/>
          <w:szCs w:val="24"/>
          <w:u w:val="single"/>
        </w:rPr>
        <w:t>：X）</w:t>
      </w:r>
      <w:r>
        <w:rPr>
          <w:rFonts w:hint="eastAsia" w:hAnsi="宋体" w:cs="宋体"/>
          <w:sz w:val="24"/>
          <w:szCs w:val="24"/>
        </w:rPr>
        <w:t>（以下简称“本项目”）投标，根据本项目</w:t>
      </w:r>
      <w:r>
        <w:rPr>
          <w:rFonts w:hint="eastAsia" w:cs="宋体"/>
          <w:sz w:val="24"/>
          <w:szCs w:val="24"/>
          <w:highlight w:val="none"/>
          <w:lang w:eastAsia="zh-CN"/>
        </w:rPr>
        <w:t>竞争性磋商文件</w:t>
      </w:r>
      <w:r>
        <w:rPr>
          <w:rFonts w:hint="eastAsia" w:hAnsi="宋体" w:cs="宋体"/>
          <w:sz w:val="24"/>
          <w:szCs w:val="24"/>
        </w:rPr>
        <w:t>，</w:t>
      </w:r>
      <w:r>
        <w:rPr>
          <w:rFonts w:hint="eastAsia" w:cs="宋体"/>
          <w:sz w:val="24"/>
          <w:szCs w:val="24"/>
          <w:lang w:eastAsia="zh-CN"/>
        </w:rPr>
        <w:t>供应商</w:t>
      </w:r>
      <w:r>
        <w:rPr>
          <w:rFonts w:hint="eastAsia" w:hAnsi="宋体" w:cs="宋体"/>
          <w:sz w:val="24"/>
          <w:szCs w:val="24"/>
        </w:rPr>
        <w:t>参加投标时应向你方缴纳投标保证金，且可以投标担保函的形式缴纳投标保证金。应</w:t>
      </w:r>
      <w:r>
        <w:rPr>
          <w:rFonts w:hint="eastAsia" w:cs="宋体"/>
          <w:sz w:val="24"/>
          <w:szCs w:val="24"/>
          <w:lang w:eastAsia="zh-CN"/>
        </w:rPr>
        <w:t>供应商</w:t>
      </w:r>
      <w:r>
        <w:rPr>
          <w:rFonts w:hint="eastAsia" w:hAnsi="宋体" w:cs="宋体"/>
          <w:sz w:val="24"/>
          <w:szCs w:val="24"/>
        </w:rPr>
        <w:t>的申请，我方以保证的方式向你方提供如下投标保证金担保：</w:t>
      </w:r>
    </w:p>
    <w:p w14:paraId="63DF5D27">
      <w:pPr>
        <w:spacing w:line="360" w:lineRule="auto"/>
        <w:ind w:firstLine="480" w:firstLineChars="200"/>
        <w:rPr>
          <w:rFonts w:hint="eastAsia" w:hAnsi="宋体" w:cs="宋体"/>
          <w:sz w:val="24"/>
          <w:szCs w:val="24"/>
        </w:rPr>
      </w:pPr>
      <w:r>
        <w:rPr>
          <w:rFonts w:hint="eastAsia" w:hAnsi="宋体" w:cs="宋体"/>
          <w:sz w:val="24"/>
          <w:szCs w:val="24"/>
        </w:rPr>
        <w:t>一、保证责任的情形及保证金额：</w:t>
      </w:r>
    </w:p>
    <w:p w14:paraId="3747A9A2">
      <w:pPr>
        <w:numPr>
          <w:ilvl w:val="0"/>
          <w:numId w:val="2"/>
        </w:numPr>
        <w:spacing w:line="360" w:lineRule="auto"/>
        <w:ind w:firstLine="480" w:firstLineChars="200"/>
        <w:rPr>
          <w:rFonts w:hint="eastAsia" w:hAnsi="宋体" w:cs="宋体"/>
          <w:sz w:val="24"/>
          <w:szCs w:val="24"/>
        </w:rPr>
      </w:pPr>
      <w:r>
        <w:rPr>
          <w:rFonts w:hint="eastAsia" w:hAnsi="宋体" w:cs="宋体"/>
          <w:sz w:val="24"/>
          <w:szCs w:val="24"/>
        </w:rPr>
        <w:t>在</w:t>
      </w:r>
      <w:r>
        <w:rPr>
          <w:rFonts w:hint="eastAsia" w:cs="宋体"/>
          <w:sz w:val="24"/>
          <w:szCs w:val="24"/>
          <w:lang w:eastAsia="zh-CN"/>
        </w:rPr>
        <w:t>供应商</w:t>
      </w:r>
      <w:r>
        <w:rPr>
          <w:rFonts w:hint="eastAsia" w:hAnsi="宋体" w:cs="宋体"/>
          <w:sz w:val="24"/>
          <w:szCs w:val="24"/>
        </w:rPr>
        <w:t>出现下列情形之一时，我方承担保证责任：</w:t>
      </w:r>
    </w:p>
    <w:p w14:paraId="198D698F">
      <w:pPr>
        <w:spacing w:line="360" w:lineRule="auto"/>
        <w:ind w:firstLine="480" w:firstLineChars="200"/>
        <w:rPr>
          <w:rFonts w:hint="eastAsia" w:hAnsi="宋体" w:cs="宋体"/>
          <w:sz w:val="24"/>
          <w:szCs w:val="24"/>
        </w:rPr>
      </w:pPr>
      <w:r>
        <w:rPr>
          <w:rFonts w:hint="eastAsia" w:hAnsi="宋体" w:cs="宋体"/>
          <w:sz w:val="24"/>
          <w:szCs w:val="24"/>
        </w:rPr>
        <w:t>1.中标后</w:t>
      </w:r>
      <w:r>
        <w:rPr>
          <w:rFonts w:hint="eastAsia" w:cs="宋体"/>
          <w:sz w:val="24"/>
          <w:szCs w:val="24"/>
          <w:lang w:eastAsia="zh-CN"/>
        </w:rPr>
        <w:t>供应商</w:t>
      </w:r>
      <w:r>
        <w:rPr>
          <w:rFonts w:hint="eastAsia" w:hAnsi="宋体" w:cs="宋体"/>
          <w:sz w:val="24"/>
          <w:szCs w:val="24"/>
        </w:rPr>
        <w:t>无正当理由不与采购人或者采购代理机构签订《政府采购合同》；</w:t>
      </w:r>
    </w:p>
    <w:p w14:paraId="19F85BD6">
      <w:pPr>
        <w:spacing w:line="360" w:lineRule="auto"/>
        <w:ind w:firstLine="480" w:firstLineChars="200"/>
        <w:rPr>
          <w:rFonts w:hint="eastAsia" w:hAnsi="宋体" w:cs="宋体"/>
          <w:sz w:val="24"/>
          <w:szCs w:val="24"/>
        </w:rPr>
      </w:pPr>
      <w:r>
        <w:rPr>
          <w:rFonts w:hint="eastAsia" w:hAnsi="宋体" w:cs="宋体"/>
          <w:sz w:val="24"/>
          <w:szCs w:val="24"/>
        </w:rPr>
        <w:t>2.</w:t>
      </w:r>
      <w:r>
        <w:rPr>
          <w:rFonts w:hint="eastAsia" w:cs="宋体"/>
          <w:sz w:val="24"/>
          <w:szCs w:val="24"/>
          <w:highlight w:val="none"/>
          <w:lang w:eastAsia="zh-CN"/>
        </w:rPr>
        <w:t>竞争性磋商文件</w:t>
      </w:r>
      <w:r>
        <w:rPr>
          <w:rFonts w:hint="eastAsia" w:hAnsi="宋体" w:cs="宋体"/>
          <w:sz w:val="24"/>
          <w:szCs w:val="24"/>
        </w:rPr>
        <w:t>规定的</w:t>
      </w:r>
      <w:r>
        <w:rPr>
          <w:rFonts w:hint="eastAsia" w:cs="宋体"/>
          <w:sz w:val="24"/>
          <w:szCs w:val="24"/>
          <w:lang w:eastAsia="zh-CN"/>
        </w:rPr>
        <w:t>供应商</w:t>
      </w:r>
      <w:r>
        <w:rPr>
          <w:rFonts w:hint="eastAsia" w:hAnsi="宋体" w:cs="宋体"/>
          <w:sz w:val="24"/>
          <w:szCs w:val="24"/>
        </w:rPr>
        <w:t>应当缴纳保证金的其他情形。</w:t>
      </w:r>
    </w:p>
    <w:p w14:paraId="7F304349">
      <w:pPr>
        <w:numPr>
          <w:ilvl w:val="0"/>
          <w:numId w:val="2"/>
        </w:numPr>
        <w:spacing w:line="360" w:lineRule="auto"/>
        <w:ind w:firstLine="480" w:firstLineChars="200"/>
        <w:rPr>
          <w:rFonts w:hint="eastAsia" w:hAnsi="宋体" w:cs="宋体"/>
          <w:sz w:val="24"/>
          <w:szCs w:val="24"/>
        </w:rPr>
      </w:pPr>
      <w:r>
        <w:rPr>
          <w:rFonts w:hint="eastAsia" w:hAnsi="宋体" w:cs="宋体"/>
          <w:sz w:val="24"/>
          <w:szCs w:val="24"/>
        </w:rPr>
        <w:t>我方承担保证责任的最高金额为人民币X元（大写X），即本项目的投标保证金金额。</w:t>
      </w:r>
    </w:p>
    <w:p w14:paraId="796CB679">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保证的方式及保证期间</w:t>
      </w:r>
    </w:p>
    <w:p w14:paraId="04B77059">
      <w:pPr>
        <w:spacing w:line="360" w:lineRule="auto"/>
        <w:ind w:firstLine="480" w:firstLineChars="200"/>
        <w:rPr>
          <w:rFonts w:hint="eastAsia" w:hAnsi="宋体" w:cs="宋体"/>
          <w:sz w:val="24"/>
          <w:szCs w:val="24"/>
        </w:rPr>
      </w:pPr>
      <w:r>
        <w:rPr>
          <w:rFonts w:hint="eastAsia" w:hAnsi="宋体" w:cs="宋体"/>
          <w:sz w:val="24"/>
          <w:szCs w:val="24"/>
        </w:rPr>
        <w:t>我方保证的方式为：连带责任保证。</w:t>
      </w:r>
    </w:p>
    <w:p w14:paraId="1273036D">
      <w:pPr>
        <w:spacing w:line="360" w:lineRule="auto"/>
        <w:ind w:firstLine="480" w:firstLineChars="200"/>
        <w:rPr>
          <w:rFonts w:hint="eastAsia" w:hAnsi="宋体" w:cs="宋体"/>
          <w:sz w:val="24"/>
          <w:szCs w:val="24"/>
        </w:rPr>
      </w:pPr>
      <w:r>
        <w:rPr>
          <w:rFonts w:hint="eastAsia" w:hAnsi="宋体" w:cs="宋体"/>
          <w:sz w:val="24"/>
          <w:szCs w:val="24"/>
        </w:rPr>
        <w:t>我方的保证期间为：自本保函生效之日起X个月止。</w:t>
      </w:r>
    </w:p>
    <w:p w14:paraId="133E199F">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承担保证责任的程序</w:t>
      </w:r>
    </w:p>
    <w:p w14:paraId="47323BB4">
      <w:pPr>
        <w:numPr>
          <w:ilvl w:val="0"/>
          <w:numId w:val="4"/>
        </w:numPr>
        <w:spacing w:line="360" w:lineRule="auto"/>
        <w:ind w:firstLine="480" w:firstLineChars="200"/>
        <w:rPr>
          <w:rFonts w:hint="eastAsia" w:hAnsi="宋体" w:cs="宋体"/>
          <w:sz w:val="24"/>
          <w:szCs w:val="24"/>
        </w:rPr>
      </w:pPr>
      <w:r>
        <w:rPr>
          <w:rFonts w:hint="eastAsia" w:hAnsi="宋体" w:cs="宋体"/>
          <w:sz w:val="24"/>
          <w:szCs w:val="24"/>
        </w:rPr>
        <w:t>你方要求我方承担保证责任的，应在本保函保证期间内向我方发出书面索赔通知。索赔通知应写明要求索赔的金额，支付款项应到达的账号，并附有证明</w:t>
      </w:r>
      <w:r>
        <w:rPr>
          <w:rFonts w:hint="eastAsia" w:cs="宋体"/>
          <w:sz w:val="24"/>
          <w:szCs w:val="24"/>
          <w:lang w:eastAsia="zh-CN"/>
        </w:rPr>
        <w:t>供应商</w:t>
      </w:r>
      <w:r>
        <w:rPr>
          <w:rFonts w:hint="eastAsia" w:hAnsi="宋体" w:cs="宋体"/>
          <w:sz w:val="24"/>
          <w:szCs w:val="24"/>
        </w:rPr>
        <w:t>发生我方应承担保证责任情形的事实材料。</w:t>
      </w:r>
    </w:p>
    <w:p w14:paraId="50826095">
      <w:pPr>
        <w:numPr>
          <w:ilvl w:val="0"/>
          <w:numId w:val="4"/>
        </w:numPr>
        <w:spacing w:line="360" w:lineRule="auto"/>
        <w:ind w:firstLine="480" w:firstLineChars="200"/>
        <w:rPr>
          <w:rFonts w:hint="eastAsia" w:hAnsi="宋体" w:cs="宋体"/>
          <w:sz w:val="24"/>
          <w:szCs w:val="24"/>
        </w:rPr>
      </w:pPr>
      <w:r>
        <w:rPr>
          <w:rFonts w:hint="eastAsia" w:hAnsi="宋体" w:cs="宋体"/>
          <w:sz w:val="24"/>
          <w:szCs w:val="24"/>
        </w:rPr>
        <w:t>我方在收到索赔通知及相关证明材料后，在X个工作日内进行审查，符合应承担保证责任情形的，我方应按照你方的要求代</w:t>
      </w:r>
      <w:r>
        <w:rPr>
          <w:rFonts w:hint="eastAsia" w:cs="宋体"/>
          <w:sz w:val="24"/>
          <w:szCs w:val="24"/>
          <w:lang w:eastAsia="zh-CN"/>
        </w:rPr>
        <w:t>供应商</w:t>
      </w:r>
      <w:r>
        <w:rPr>
          <w:rFonts w:hint="eastAsia" w:hAnsi="宋体" w:cs="宋体"/>
          <w:sz w:val="24"/>
          <w:szCs w:val="24"/>
        </w:rPr>
        <w:t>向你方支付投标保证金。</w:t>
      </w:r>
    </w:p>
    <w:p w14:paraId="2362A93F">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保证责任的终止</w:t>
      </w:r>
    </w:p>
    <w:p w14:paraId="348BC555">
      <w:pPr>
        <w:numPr>
          <w:ilvl w:val="0"/>
          <w:numId w:val="5"/>
        </w:numPr>
        <w:spacing w:line="360" w:lineRule="auto"/>
        <w:ind w:firstLine="480" w:firstLineChars="200"/>
        <w:rPr>
          <w:rFonts w:hint="eastAsia" w:hAnsi="宋体" w:cs="宋体"/>
          <w:sz w:val="24"/>
          <w:szCs w:val="24"/>
        </w:rPr>
      </w:pPr>
      <w:r>
        <w:rPr>
          <w:rFonts w:hint="eastAsia" w:hAnsi="宋体" w:cs="宋体"/>
          <w:sz w:val="24"/>
          <w:szCs w:val="24"/>
        </w:rPr>
        <w:t>保证期间届满你方未向我方书面主张保证责任的，自保证期间届满次日起，我方保证责任自动终止。</w:t>
      </w:r>
    </w:p>
    <w:p w14:paraId="0793FCAD">
      <w:pPr>
        <w:numPr>
          <w:ilvl w:val="0"/>
          <w:numId w:val="5"/>
        </w:numPr>
        <w:spacing w:line="360" w:lineRule="auto"/>
        <w:ind w:firstLine="480" w:firstLineChars="200"/>
        <w:rPr>
          <w:rFonts w:hint="eastAsia" w:hAnsi="宋体" w:cs="宋体"/>
          <w:sz w:val="24"/>
          <w:szCs w:val="24"/>
        </w:rPr>
      </w:pPr>
      <w:r>
        <w:rPr>
          <w:rFonts w:hint="eastAsia" w:hAnsi="宋体" w:cs="宋体"/>
          <w:sz w:val="24"/>
          <w:szCs w:val="24"/>
        </w:rPr>
        <w:t>我方按照本保函向你贵方履行了保证责任后，自我方向你贵方支付款项（支付款项从我方账户划出）之日起，保证责任终止。</w:t>
      </w:r>
    </w:p>
    <w:p w14:paraId="4B3629B5">
      <w:pPr>
        <w:numPr>
          <w:ilvl w:val="0"/>
          <w:numId w:val="5"/>
        </w:numPr>
        <w:spacing w:line="360" w:lineRule="auto"/>
        <w:ind w:firstLine="480" w:firstLineChars="200"/>
        <w:rPr>
          <w:rFonts w:hint="eastAsia" w:hAnsi="宋体" w:cs="宋体"/>
          <w:sz w:val="24"/>
          <w:szCs w:val="24"/>
        </w:rPr>
      </w:pPr>
      <w:r>
        <w:rPr>
          <w:rFonts w:hint="eastAsia" w:hAnsi="宋体" w:cs="宋体"/>
          <w:sz w:val="24"/>
          <w:szCs w:val="24"/>
        </w:rPr>
        <w:t>按照法律法规的规定或出现我方保证责任终止的其它情形的，我方在本保函项下的保证责任亦终止。</w:t>
      </w:r>
    </w:p>
    <w:p w14:paraId="035E6241">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免责条款</w:t>
      </w:r>
    </w:p>
    <w:p w14:paraId="7D713705">
      <w:pPr>
        <w:spacing w:line="360" w:lineRule="auto"/>
        <w:ind w:firstLine="480" w:firstLineChars="200"/>
        <w:rPr>
          <w:rFonts w:hint="eastAsia" w:hAnsi="宋体" w:cs="宋体"/>
          <w:sz w:val="24"/>
          <w:szCs w:val="24"/>
        </w:rPr>
      </w:pPr>
      <w:r>
        <w:rPr>
          <w:rFonts w:hint="eastAsia" w:hAnsi="宋体" w:cs="宋体"/>
          <w:sz w:val="24"/>
          <w:szCs w:val="24"/>
        </w:rPr>
        <w:t>1．依照法律规定或你方与</w:t>
      </w:r>
      <w:r>
        <w:rPr>
          <w:rFonts w:hint="eastAsia" w:cs="宋体"/>
          <w:sz w:val="24"/>
          <w:szCs w:val="24"/>
          <w:lang w:eastAsia="zh-CN"/>
        </w:rPr>
        <w:t>供应商</w:t>
      </w:r>
      <w:r>
        <w:rPr>
          <w:rFonts w:hint="eastAsia" w:hAnsi="宋体" w:cs="宋体"/>
          <w:sz w:val="24"/>
          <w:szCs w:val="24"/>
        </w:rPr>
        <w:t>的另行约定，全部或者部分免除</w:t>
      </w:r>
      <w:r>
        <w:rPr>
          <w:rFonts w:hint="eastAsia" w:cs="宋体"/>
          <w:sz w:val="24"/>
          <w:szCs w:val="24"/>
          <w:lang w:eastAsia="zh-CN"/>
        </w:rPr>
        <w:t>供应商</w:t>
      </w:r>
      <w:r>
        <w:rPr>
          <w:rFonts w:hint="eastAsia" w:hAnsi="宋体" w:cs="宋体"/>
          <w:sz w:val="24"/>
          <w:szCs w:val="24"/>
        </w:rPr>
        <w:t>投标保证金义务时，我方亦免除相应的保证责任。</w:t>
      </w:r>
    </w:p>
    <w:p w14:paraId="67D7D6C9">
      <w:pPr>
        <w:spacing w:line="360" w:lineRule="auto"/>
        <w:ind w:firstLine="480" w:firstLineChars="200"/>
        <w:rPr>
          <w:rFonts w:hint="eastAsia" w:hAnsi="宋体" w:cs="宋体"/>
          <w:sz w:val="24"/>
          <w:szCs w:val="24"/>
        </w:rPr>
      </w:pPr>
      <w:r>
        <w:rPr>
          <w:rFonts w:hint="eastAsia" w:hAnsi="宋体" w:cs="宋体"/>
          <w:sz w:val="24"/>
          <w:szCs w:val="24"/>
        </w:rPr>
        <w:t>2.因你方原因致使</w:t>
      </w:r>
      <w:r>
        <w:rPr>
          <w:rFonts w:hint="eastAsia" w:cs="宋体"/>
          <w:sz w:val="24"/>
          <w:szCs w:val="24"/>
          <w:lang w:eastAsia="zh-CN"/>
        </w:rPr>
        <w:t>供应商</w:t>
      </w:r>
      <w:r>
        <w:rPr>
          <w:rFonts w:hint="eastAsia" w:hAnsi="宋体" w:cs="宋体"/>
          <w:sz w:val="24"/>
          <w:szCs w:val="24"/>
        </w:rPr>
        <w:t>发生本保函第一条第（一）款约定情形的，我方不承担保证责任。</w:t>
      </w:r>
    </w:p>
    <w:p w14:paraId="1CBDB499">
      <w:pPr>
        <w:numPr>
          <w:ilvl w:val="0"/>
          <w:numId w:val="4"/>
        </w:numPr>
        <w:spacing w:line="360" w:lineRule="auto"/>
        <w:ind w:firstLine="480" w:firstLineChars="200"/>
        <w:rPr>
          <w:rFonts w:hint="eastAsia" w:hAnsi="宋体" w:cs="宋体"/>
          <w:sz w:val="24"/>
          <w:szCs w:val="24"/>
        </w:rPr>
      </w:pPr>
      <w:r>
        <w:rPr>
          <w:rFonts w:hint="eastAsia" w:hAnsi="宋体" w:cs="宋体"/>
          <w:sz w:val="24"/>
          <w:szCs w:val="24"/>
        </w:rPr>
        <w:t>因不可抗力造成</w:t>
      </w:r>
      <w:r>
        <w:rPr>
          <w:rFonts w:hint="eastAsia" w:cs="宋体"/>
          <w:sz w:val="24"/>
          <w:szCs w:val="24"/>
          <w:lang w:eastAsia="zh-CN"/>
        </w:rPr>
        <w:t>供应商</w:t>
      </w:r>
      <w:r>
        <w:rPr>
          <w:rFonts w:hint="eastAsia" w:hAnsi="宋体" w:cs="宋体"/>
          <w:sz w:val="24"/>
          <w:szCs w:val="24"/>
        </w:rPr>
        <w:t>发生本保函第一条约定情形的，我方不承担保证责任。</w:t>
      </w:r>
    </w:p>
    <w:p w14:paraId="26F99E71">
      <w:pPr>
        <w:numPr>
          <w:ilvl w:val="0"/>
          <w:numId w:val="4"/>
        </w:numPr>
        <w:spacing w:line="360" w:lineRule="auto"/>
        <w:ind w:firstLine="480" w:firstLineChars="200"/>
        <w:rPr>
          <w:rFonts w:hint="eastAsia" w:hAnsi="宋体" w:cs="宋体"/>
          <w:sz w:val="24"/>
          <w:szCs w:val="24"/>
        </w:rPr>
      </w:pPr>
      <w:r>
        <w:rPr>
          <w:rFonts w:hint="eastAsia" w:hAnsi="宋体" w:cs="宋体"/>
          <w:sz w:val="24"/>
          <w:szCs w:val="24"/>
        </w:rPr>
        <w:t>你方或其他有权机关对</w:t>
      </w:r>
      <w:r>
        <w:rPr>
          <w:rFonts w:hint="eastAsia" w:cs="宋体"/>
          <w:sz w:val="24"/>
          <w:szCs w:val="24"/>
          <w:lang w:eastAsia="zh-CN"/>
        </w:rPr>
        <w:t>竞争性磋商文件</w:t>
      </w:r>
      <w:r>
        <w:rPr>
          <w:rFonts w:hint="eastAsia" w:hAnsi="宋体" w:cs="宋体"/>
          <w:sz w:val="24"/>
          <w:szCs w:val="24"/>
        </w:rPr>
        <w:t>进行任何澄清或修改，加重我方保证责任的，我方对加重部分不承担保证责任，但该澄清或修改经我方事先书面同意的除外。</w:t>
      </w:r>
    </w:p>
    <w:p w14:paraId="2E4A8504">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争议的解决</w:t>
      </w:r>
    </w:p>
    <w:p w14:paraId="3E2F9392">
      <w:pPr>
        <w:spacing w:line="360" w:lineRule="auto"/>
        <w:ind w:firstLine="480" w:firstLineChars="200"/>
        <w:rPr>
          <w:rFonts w:hint="eastAsia" w:hAnsi="宋体" w:cs="宋体"/>
          <w:sz w:val="24"/>
          <w:szCs w:val="24"/>
        </w:rPr>
      </w:pPr>
      <w:r>
        <w:rPr>
          <w:rFonts w:hint="eastAsia" w:hAnsi="宋体" w:cs="宋体"/>
          <w:sz w:val="24"/>
          <w:szCs w:val="24"/>
        </w:rPr>
        <w:t>因本保函发生的纠纷，由你我双方协商解决，协商不成的，通过诉讼程序解决，诉讼管辖地法院为深圳法院。</w:t>
      </w:r>
    </w:p>
    <w:p w14:paraId="458ACE51">
      <w:pPr>
        <w:numPr>
          <w:ilvl w:val="0"/>
          <w:numId w:val="3"/>
        </w:numPr>
        <w:spacing w:line="360" w:lineRule="auto"/>
        <w:ind w:firstLine="480" w:firstLineChars="200"/>
        <w:rPr>
          <w:rFonts w:hint="eastAsia" w:hAnsi="宋体" w:cs="宋体"/>
          <w:sz w:val="24"/>
          <w:szCs w:val="24"/>
        </w:rPr>
      </w:pPr>
      <w:r>
        <w:rPr>
          <w:rFonts w:hint="eastAsia" w:hAnsi="宋体" w:cs="宋体"/>
          <w:sz w:val="24"/>
          <w:szCs w:val="24"/>
        </w:rPr>
        <w:t>保函的生效</w:t>
      </w:r>
    </w:p>
    <w:p w14:paraId="20C1A6FA">
      <w:pPr>
        <w:spacing w:line="360" w:lineRule="auto"/>
        <w:ind w:firstLine="480" w:firstLineChars="200"/>
        <w:rPr>
          <w:rFonts w:hint="eastAsia" w:hAnsi="宋体" w:cs="宋体"/>
          <w:sz w:val="24"/>
          <w:szCs w:val="24"/>
        </w:rPr>
      </w:pPr>
      <w:r>
        <w:rPr>
          <w:rFonts w:hint="eastAsia" w:hAnsi="宋体" w:cs="宋体"/>
          <w:sz w:val="24"/>
          <w:szCs w:val="24"/>
        </w:rPr>
        <w:t>本保函自我方加盖公章之日起生效。</w:t>
      </w:r>
    </w:p>
    <w:p w14:paraId="0B6751F8">
      <w:pPr>
        <w:spacing w:line="360" w:lineRule="auto"/>
        <w:ind w:firstLine="5520" w:firstLineChars="2300"/>
        <w:rPr>
          <w:rFonts w:hint="eastAsia" w:hAnsi="宋体" w:cs="宋体"/>
          <w:sz w:val="24"/>
          <w:szCs w:val="24"/>
        </w:rPr>
      </w:pPr>
    </w:p>
    <w:p w14:paraId="57CE8093">
      <w:pPr>
        <w:spacing w:line="360" w:lineRule="auto"/>
        <w:ind w:firstLine="5520" w:firstLineChars="2300"/>
        <w:rPr>
          <w:rFonts w:hint="eastAsia" w:hAnsi="宋体" w:cs="宋体"/>
          <w:sz w:val="24"/>
          <w:szCs w:val="24"/>
        </w:rPr>
      </w:pPr>
      <w:r>
        <w:rPr>
          <w:rFonts w:hint="eastAsia" w:hAnsi="宋体" w:cs="宋体"/>
          <w:sz w:val="24"/>
          <w:szCs w:val="24"/>
        </w:rPr>
        <w:t>保证人：（公章）</w:t>
      </w:r>
    </w:p>
    <w:p w14:paraId="380DDFEA">
      <w:pPr>
        <w:ind w:leftChars="2400"/>
        <w:jc w:val="left"/>
        <w:rPr>
          <w:rFonts w:hint="eastAsia"/>
          <w:lang w:val="fr-FR" w:eastAsia="zh-CN"/>
        </w:rPr>
      </w:pPr>
      <w:r>
        <w:rPr>
          <w:rFonts w:hint="eastAsia" w:hAnsi="宋体" w:cs="宋体"/>
          <w:sz w:val="24"/>
          <w:szCs w:val="24"/>
        </w:rPr>
        <w:t>年   月   日</w:t>
      </w:r>
    </w:p>
    <w:p w14:paraId="2787839C">
      <w:pPr>
        <w:rPr>
          <w:rFonts w:hint="default"/>
          <w:lang w:val="en-US" w:eastAsia="zh-CN"/>
        </w:rPr>
      </w:pPr>
    </w:p>
    <w:p w14:paraId="49B4582C">
      <w:pPr>
        <w:rPr>
          <w:rFonts w:hint="eastAsia" w:ascii="宋体" w:hAnsi="宋体" w:eastAsia="宋体" w:cs="宋体"/>
          <w:highlight w:val="none"/>
          <w:lang w:val="en-US" w:eastAsia="zh-CN"/>
        </w:rPr>
      </w:pPr>
    </w:p>
    <w:sectPr>
      <w:footerReference r:id="rId6" w:type="default"/>
      <w:pgSz w:w="11906" w:h="16838"/>
      <w:pgMar w:top="1440" w:right="1440" w:bottom="1701" w:left="1440" w:header="1020"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91A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54704">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B54704">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BBAF">
    <w:pPr>
      <w:pStyle w:val="11"/>
      <w:pBdr>
        <w:bottom w:val="thickThinSmallGap" w:color="auto" w:sz="12" w:space="1"/>
      </w:pBdr>
      <w:tabs>
        <w:tab w:val="left" w:pos="1746"/>
      </w:tabs>
      <w:rPr>
        <w:rFonts w:hint="default"/>
        <w:b/>
        <w:bCs/>
        <w:sz w:val="22"/>
        <w:szCs w:val="24"/>
        <w:lang w:val="en-US"/>
      </w:rPr>
    </w:pPr>
    <w:r>
      <w:rPr>
        <w:rFonts w:hint="eastAsia" w:ascii="宋体" w:hAnsi="宋体" w:eastAsia="宋体" w:cs="宋体"/>
        <w:b/>
        <w:bCs/>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-47625</wp:posOffset>
          </wp:positionH>
          <wp:positionV relativeFrom="page">
            <wp:posOffset>395605</wp:posOffset>
          </wp:positionV>
          <wp:extent cx="490855" cy="466090"/>
          <wp:effectExtent l="0" t="0" r="0" b="5715"/>
          <wp:wrapNone/>
          <wp:docPr id="1" name="图片 1" descr="31828a6e97b872a2189542a06ef5a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828a6e97b872a2189542a06ef5a84"/>
                  <pic:cNvPicPr>
                    <a:picLocks noChangeAspect="1"/>
                  </pic:cNvPicPr>
                </pic:nvPicPr>
                <pic:blipFill>
                  <a:blip r:embed="rId1"/>
                  <a:srcRect l="17213" t="20518" r="17406" b="17516"/>
                  <a:stretch>
                    <a:fillRect/>
                  </a:stretch>
                </pic:blipFill>
                <pic:spPr>
                  <a:xfrm>
                    <a:off x="0" y="0"/>
                    <a:ext cx="490855" cy="466090"/>
                  </a:xfrm>
                  <a:prstGeom prst="rect">
                    <a:avLst/>
                  </a:prstGeom>
                  <a:noFill/>
                  <a:ln>
                    <a:noFill/>
                  </a:ln>
                </pic:spPr>
              </pic:pic>
            </a:graphicData>
          </a:graphic>
        </wp:anchor>
      </w:drawing>
    </w:r>
    <w:r>
      <w:rPr>
        <w:rFonts w:hint="eastAsia"/>
        <w:szCs w:val="22"/>
        <w:lang w:val="en-US" w:eastAsia="zh-CN"/>
      </w:rPr>
      <w:t xml:space="preserve">                                                                      拐儿镇2026年核桃托管服务项目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3A931"/>
    <w:multiLevelType w:val="singleLevel"/>
    <w:tmpl w:val="9973A931"/>
    <w:lvl w:ilvl="0" w:tentative="0">
      <w:start w:val="1"/>
      <w:numFmt w:val="decimal"/>
      <w:suff w:val="nothing"/>
      <w:lvlText w:val="%1．"/>
      <w:lvlJc w:val="left"/>
    </w:lvl>
  </w:abstractNum>
  <w:abstractNum w:abstractNumId="1">
    <w:nsid w:val="9BC05F4E"/>
    <w:multiLevelType w:val="singleLevel"/>
    <w:tmpl w:val="9BC05F4E"/>
    <w:lvl w:ilvl="0" w:tentative="0">
      <w:start w:val="12"/>
      <w:numFmt w:val="decimal"/>
      <w:suff w:val="nothing"/>
      <w:lvlText w:val="%1、"/>
      <w:lvlJc w:val="left"/>
    </w:lvl>
  </w:abstractNum>
  <w:abstractNum w:abstractNumId="2">
    <w:nsid w:val="D3D9DD2C"/>
    <w:multiLevelType w:val="singleLevel"/>
    <w:tmpl w:val="D3D9DD2C"/>
    <w:lvl w:ilvl="0" w:tentative="0">
      <w:start w:val="1"/>
      <w:numFmt w:val="decimal"/>
      <w:suff w:val="nothing"/>
      <w:lvlText w:val="%1．"/>
      <w:lvlJc w:val="left"/>
    </w:lvl>
  </w:abstractNum>
  <w:abstractNum w:abstractNumId="3">
    <w:nsid w:val="E50191DA"/>
    <w:multiLevelType w:val="singleLevel"/>
    <w:tmpl w:val="E50191DA"/>
    <w:lvl w:ilvl="0" w:tentative="0">
      <w:start w:val="2"/>
      <w:numFmt w:val="chineseCounting"/>
      <w:suff w:val="nothing"/>
      <w:lvlText w:val="%1、"/>
      <w:lvlJc w:val="left"/>
      <w:rPr>
        <w:rFonts w:hint="eastAsia"/>
      </w:rPr>
    </w:lvl>
  </w:abstractNum>
  <w:abstractNum w:abstractNumId="4">
    <w:nsid w:val="72297B90"/>
    <w:multiLevelType w:val="singleLevel"/>
    <w:tmpl w:val="72297B9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NGRmMTA2ODcwOTdmNzBmOWUxMzMyYzRkZDZmNWYifQ=="/>
  </w:docVars>
  <w:rsids>
    <w:rsidRoot w:val="00172A27"/>
    <w:rsid w:val="002B42C5"/>
    <w:rsid w:val="002F71FD"/>
    <w:rsid w:val="00612345"/>
    <w:rsid w:val="006E4A62"/>
    <w:rsid w:val="00DA337B"/>
    <w:rsid w:val="018E7169"/>
    <w:rsid w:val="01AA2F83"/>
    <w:rsid w:val="01AD2ED4"/>
    <w:rsid w:val="01ED7025"/>
    <w:rsid w:val="01F33470"/>
    <w:rsid w:val="021358C1"/>
    <w:rsid w:val="025C1915"/>
    <w:rsid w:val="02980763"/>
    <w:rsid w:val="02AD361F"/>
    <w:rsid w:val="02E036BE"/>
    <w:rsid w:val="03094154"/>
    <w:rsid w:val="031F7F96"/>
    <w:rsid w:val="0365214C"/>
    <w:rsid w:val="03FE2B87"/>
    <w:rsid w:val="04415C0A"/>
    <w:rsid w:val="04504BAA"/>
    <w:rsid w:val="0482288A"/>
    <w:rsid w:val="048A28FB"/>
    <w:rsid w:val="0497073A"/>
    <w:rsid w:val="04A40A52"/>
    <w:rsid w:val="04A743A4"/>
    <w:rsid w:val="04C43EC6"/>
    <w:rsid w:val="054D2E98"/>
    <w:rsid w:val="056E64BB"/>
    <w:rsid w:val="05CF65E1"/>
    <w:rsid w:val="0619183A"/>
    <w:rsid w:val="06340E51"/>
    <w:rsid w:val="06CA428C"/>
    <w:rsid w:val="071F6AB6"/>
    <w:rsid w:val="073A38EF"/>
    <w:rsid w:val="074E5043"/>
    <w:rsid w:val="075B1210"/>
    <w:rsid w:val="075C73C2"/>
    <w:rsid w:val="07A46DDD"/>
    <w:rsid w:val="07AE6F9C"/>
    <w:rsid w:val="07B62C09"/>
    <w:rsid w:val="08053EFD"/>
    <w:rsid w:val="081A2B5C"/>
    <w:rsid w:val="081B54CF"/>
    <w:rsid w:val="0827779D"/>
    <w:rsid w:val="0834033F"/>
    <w:rsid w:val="08534C69"/>
    <w:rsid w:val="08F5187C"/>
    <w:rsid w:val="094203C3"/>
    <w:rsid w:val="099217C1"/>
    <w:rsid w:val="09B41737"/>
    <w:rsid w:val="09F10C4E"/>
    <w:rsid w:val="0A067C82"/>
    <w:rsid w:val="0A370FCD"/>
    <w:rsid w:val="0A4505E1"/>
    <w:rsid w:val="0A5B4037"/>
    <w:rsid w:val="0A5F5B47"/>
    <w:rsid w:val="0A6F3C89"/>
    <w:rsid w:val="0A79472F"/>
    <w:rsid w:val="0A7E3FB7"/>
    <w:rsid w:val="0A8E01DA"/>
    <w:rsid w:val="0A9F23E7"/>
    <w:rsid w:val="0AA57836"/>
    <w:rsid w:val="0B2F3171"/>
    <w:rsid w:val="0B363E66"/>
    <w:rsid w:val="0B3B158E"/>
    <w:rsid w:val="0B786794"/>
    <w:rsid w:val="0B7A69B0"/>
    <w:rsid w:val="0C1B72F5"/>
    <w:rsid w:val="0C4D19CF"/>
    <w:rsid w:val="0C6C7B82"/>
    <w:rsid w:val="0C831895"/>
    <w:rsid w:val="0C8A677F"/>
    <w:rsid w:val="0D183D8B"/>
    <w:rsid w:val="0D69568B"/>
    <w:rsid w:val="0DF77E44"/>
    <w:rsid w:val="0E146C48"/>
    <w:rsid w:val="0E1F3561"/>
    <w:rsid w:val="0E2D1AB8"/>
    <w:rsid w:val="0EAC50D3"/>
    <w:rsid w:val="0EB14497"/>
    <w:rsid w:val="0EDB097F"/>
    <w:rsid w:val="0F0A004B"/>
    <w:rsid w:val="0F492922"/>
    <w:rsid w:val="0F5809B8"/>
    <w:rsid w:val="0F770D51"/>
    <w:rsid w:val="1032785A"/>
    <w:rsid w:val="106B54A3"/>
    <w:rsid w:val="10AB2ADB"/>
    <w:rsid w:val="10F27810"/>
    <w:rsid w:val="10FD7E68"/>
    <w:rsid w:val="11020FDA"/>
    <w:rsid w:val="111269BB"/>
    <w:rsid w:val="1138065E"/>
    <w:rsid w:val="117E335D"/>
    <w:rsid w:val="117E5E93"/>
    <w:rsid w:val="1180441B"/>
    <w:rsid w:val="1182211B"/>
    <w:rsid w:val="11AB6040"/>
    <w:rsid w:val="11DB750D"/>
    <w:rsid w:val="11EC3A38"/>
    <w:rsid w:val="12103BCB"/>
    <w:rsid w:val="123258EF"/>
    <w:rsid w:val="1239627B"/>
    <w:rsid w:val="12DF6620"/>
    <w:rsid w:val="12F61D9B"/>
    <w:rsid w:val="132F1E2E"/>
    <w:rsid w:val="135950FD"/>
    <w:rsid w:val="137666E1"/>
    <w:rsid w:val="1458418C"/>
    <w:rsid w:val="14BF4364"/>
    <w:rsid w:val="14C8078D"/>
    <w:rsid w:val="14E31122"/>
    <w:rsid w:val="14E342BB"/>
    <w:rsid w:val="14F52C04"/>
    <w:rsid w:val="15190FE8"/>
    <w:rsid w:val="154F67B8"/>
    <w:rsid w:val="15877D00"/>
    <w:rsid w:val="158F4E06"/>
    <w:rsid w:val="15DB44F0"/>
    <w:rsid w:val="168F1B21"/>
    <w:rsid w:val="16AA5BFF"/>
    <w:rsid w:val="16D87A7D"/>
    <w:rsid w:val="16E96B9A"/>
    <w:rsid w:val="170450F8"/>
    <w:rsid w:val="177B7F9C"/>
    <w:rsid w:val="179149C3"/>
    <w:rsid w:val="17982698"/>
    <w:rsid w:val="1805730C"/>
    <w:rsid w:val="18371EB1"/>
    <w:rsid w:val="18664544"/>
    <w:rsid w:val="18856921"/>
    <w:rsid w:val="18890233"/>
    <w:rsid w:val="188C387F"/>
    <w:rsid w:val="189A2440"/>
    <w:rsid w:val="18A706B9"/>
    <w:rsid w:val="18A92B50"/>
    <w:rsid w:val="18CB25F9"/>
    <w:rsid w:val="18DA32B5"/>
    <w:rsid w:val="18EF6567"/>
    <w:rsid w:val="19197809"/>
    <w:rsid w:val="199003FF"/>
    <w:rsid w:val="1990114D"/>
    <w:rsid w:val="19BA0C94"/>
    <w:rsid w:val="19CF6119"/>
    <w:rsid w:val="1A5F56EF"/>
    <w:rsid w:val="1ACE218B"/>
    <w:rsid w:val="1AD35795"/>
    <w:rsid w:val="1ADD03C2"/>
    <w:rsid w:val="1AED21FE"/>
    <w:rsid w:val="1B041031"/>
    <w:rsid w:val="1B1C0EEA"/>
    <w:rsid w:val="1B5C578B"/>
    <w:rsid w:val="1B7154C2"/>
    <w:rsid w:val="1BAA0271"/>
    <w:rsid w:val="1BCC2910"/>
    <w:rsid w:val="1BDA7D76"/>
    <w:rsid w:val="1BF12060"/>
    <w:rsid w:val="1C00537A"/>
    <w:rsid w:val="1C5D491E"/>
    <w:rsid w:val="1C9060D2"/>
    <w:rsid w:val="1CC655B2"/>
    <w:rsid w:val="1CF3211F"/>
    <w:rsid w:val="1D2B6EEF"/>
    <w:rsid w:val="1D37025D"/>
    <w:rsid w:val="1D4A4388"/>
    <w:rsid w:val="1D4D7A81"/>
    <w:rsid w:val="1D7A10A2"/>
    <w:rsid w:val="1D97350C"/>
    <w:rsid w:val="1DA103E2"/>
    <w:rsid w:val="1DC85359"/>
    <w:rsid w:val="1E0D224B"/>
    <w:rsid w:val="1E18008F"/>
    <w:rsid w:val="1EA52E5B"/>
    <w:rsid w:val="1EB22117"/>
    <w:rsid w:val="1EFC175F"/>
    <w:rsid w:val="20047C5B"/>
    <w:rsid w:val="200A1C59"/>
    <w:rsid w:val="202C6073"/>
    <w:rsid w:val="20966EA7"/>
    <w:rsid w:val="20B971DB"/>
    <w:rsid w:val="20F537C0"/>
    <w:rsid w:val="20F6042F"/>
    <w:rsid w:val="21486EDD"/>
    <w:rsid w:val="21613AFB"/>
    <w:rsid w:val="217E28FF"/>
    <w:rsid w:val="21EE05EF"/>
    <w:rsid w:val="22535AF3"/>
    <w:rsid w:val="22552F34"/>
    <w:rsid w:val="2264275B"/>
    <w:rsid w:val="22701307"/>
    <w:rsid w:val="229B5462"/>
    <w:rsid w:val="229E0D7F"/>
    <w:rsid w:val="22C5455D"/>
    <w:rsid w:val="22C8590B"/>
    <w:rsid w:val="23360FB7"/>
    <w:rsid w:val="234917B2"/>
    <w:rsid w:val="23AE4FF1"/>
    <w:rsid w:val="24027A11"/>
    <w:rsid w:val="240B49CA"/>
    <w:rsid w:val="242F7AEF"/>
    <w:rsid w:val="244630E8"/>
    <w:rsid w:val="24822706"/>
    <w:rsid w:val="249E0343"/>
    <w:rsid w:val="24B46637"/>
    <w:rsid w:val="250C5C5E"/>
    <w:rsid w:val="252D1986"/>
    <w:rsid w:val="2591512B"/>
    <w:rsid w:val="259D3570"/>
    <w:rsid w:val="25DF1492"/>
    <w:rsid w:val="25F136F5"/>
    <w:rsid w:val="25F5515A"/>
    <w:rsid w:val="25FD7B6A"/>
    <w:rsid w:val="260736DF"/>
    <w:rsid w:val="260929B3"/>
    <w:rsid w:val="260C1E0E"/>
    <w:rsid w:val="2613738E"/>
    <w:rsid w:val="264214E6"/>
    <w:rsid w:val="26A06E73"/>
    <w:rsid w:val="26CF33EE"/>
    <w:rsid w:val="26D20FF7"/>
    <w:rsid w:val="26F50FBA"/>
    <w:rsid w:val="26FD43A2"/>
    <w:rsid w:val="270C4509"/>
    <w:rsid w:val="271251B0"/>
    <w:rsid w:val="27374C7D"/>
    <w:rsid w:val="27707328"/>
    <w:rsid w:val="2833122B"/>
    <w:rsid w:val="28635EE9"/>
    <w:rsid w:val="28F7340E"/>
    <w:rsid w:val="2927562A"/>
    <w:rsid w:val="297D70D7"/>
    <w:rsid w:val="29826D04"/>
    <w:rsid w:val="29AB17DF"/>
    <w:rsid w:val="29AD788C"/>
    <w:rsid w:val="29C0782D"/>
    <w:rsid w:val="29C42D6F"/>
    <w:rsid w:val="29D137E8"/>
    <w:rsid w:val="29F1072D"/>
    <w:rsid w:val="29F574D6"/>
    <w:rsid w:val="2A1C2CB5"/>
    <w:rsid w:val="2A2B1EFD"/>
    <w:rsid w:val="2AD92954"/>
    <w:rsid w:val="2B02634F"/>
    <w:rsid w:val="2BE07D12"/>
    <w:rsid w:val="2C956D4E"/>
    <w:rsid w:val="2CDE6947"/>
    <w:rsid w:val="2CED0939"/>
    <w:rsid w:val="2CF01DC6"/>
    <w:rsid w:val="2D2F71A3"/>
    <w:rsid w:val="2DBF3D8F"/>
    <w:rsid w:val="2DF1184D"/>
    <w:rsid w:val="2DF81D21"/>
    <w:rsid w:val="2E1F0F2E"/>
    <w:rsid w:val="2E2F2D2B"/>
    <w:rsid w:val="2E9D6197"/>
    <w:rsid w:val="2ECA02A3"/>
    <w:rsid w:val="2EFA733D"/>
    <w:rsid w:val="2F412F34"/>
    <w:rsid w:val="2F6731BA"/>
    <w:rsid w:val="2F996B56"/>
    <w:rsid w:val="2F9B28CE"/>
    <w:rsid w:val="2F9E210F"/>
    <w:rsid w:val="2FBE78D3"/>
    <w:rsid w:val="2FD03ECC"/>
    <w:rsid w:val="303803AA"/>
    <w:rsid w:val="30790319"/>
    <w:rsid w:val="30980BBB"/>
    <w:rsid w:val="309B5A5D"/>
    <w:rsid w:val="309C68FD"/>
    <w:rsid w:val="30A01421"/>
    <w:rsid w:val="30BB575C"/>
    <w:rsid w:val="30FF6E8C"/>
    <w:rsid w:val="31073627"/>
    <w:rsid w:val="311E4A7F"/>
    <w:rsid w:val="31554CFE"/>
    <w:rsid w:val="316E7B6E"/>
    <w:rsid w:val="318D560B"/>
    <w:rsid w:val="319475D5"/>
    <w:rsid w:val="31BB6DEC"/>
    <w:rsid w:val="327D6E87"/>
    <w:rsid w:val="32C51A10"/>
    <w:rsid w:val="33BE3F06"/>
    <w:rsid w:val="33CD0BD7"/>
    <w:rsid w:val="34306388"/>
    <w:rsid w:val="34472DB8"/>
    <w:rsid w:val="345E0353"/>
    <w:rsid w:val="34E62D3C"/>
    <w:rsid w:val="34FF1F6A"/>
    <w:rsid w:val="353A334C"/>
    <w:rsid w:val="35575A59"/>
    <w:rsid w:val="355D4181"/>
    <w:rsid w:val="357065AB"/>
    <w:rsid w:val="357F67EE"/>
    <w:rsid w:val="35B43482"/>
    <w:rsid w:val="361E1053"/>
    <w:rsid w:val="364F61C0"/>
    <w:rsid w:val="36525CC9"/>
    <w:rsid w:val="36BF3346"/>
    <w:rsid w:val="36F6488E"/>
    <w:rsid w:val="370F76FD"/>
    <w:rsid w:val="376A4133"/>
    <w:rsid w:val="37A91BC7"/>
    <w:rsid w:val="38140BB7"/>
    <w:rsid w:val="383A0B46"/>
    <w:rsid w:val="38A071A7"/>
    <w:rsid w:val="38A547BD"/>
    <w:rsid w:val="393A209A"/>
    <w:rsid w:val="395E7B90"/>
    <w:rsid w:val="39862C5B"/>
    <w:rsid w:val="399860D0"/>
    <w:rsid w:val="39C12F31"/>
    <w:rsid w:val="39D94ED1"/>
    <w:rsid w:val="3A2B0CF2"/>
    <w:rsid w:val="3A586DB2"/>
    <w:rsid w:val="3A676F43"/>
    <w:rsid w:val="3AC14AD0"/>
    <w:rsid w:val="3B8406BA"/>
    <w:rsid w:val="3BA26D1C"/>
    <w:rsid w:val="3BD553B9"/>
    <w:rsid w:val="3BDF3B42"/>
    <w:rsid w:val="3C4D6CFE"/>
    <w:rsid w:val="3C5661D3"/>
    <w:rsid w:val="3C991F43"/>
    <w:rsid w:val="3CC60841"/>
    <w:rsid w:val="3D217658"/>
    <w:rsid w:val="3D5F13DF"/>
    <w:rsid w:val="3D7333A9"/>
    <w:rsid w:val="3DBF00CF"/>
    <w:rsid w:val="3E317495"/>
    <w:rsid w:val="3E492211"/>
    <w:rsid w:val="3E5F5FE8"/>
    <w:rsid w:val="3EB4338A"/>
    <w:rsid w:val="3ED617E1"/>
    <w:rsid w:val="3F724AD0"/>
    <w:rsid w:val="3F8A05A1"/>
    <w:rsid w:val="3FA94401"/>
    <w:rsid w:val="3FB926FD"/>
    <w:rsid w:val="40063D93"/>
    <w:rsid w:val="40196700"/>
    <w:rsid w:val="40D41D0D"/>
    <w:rsid w:val="40F54BD7"/>
    <w:rsid w:val="419158DF"/>
    <w:rsid w:val="41A96A32"/>
    <w:rsid w:val="41BA55C0"/>
    <w:rsid w:val="41E55C2A"/>
    <w:rsid w:val="42196C84"/>
    <w:rsid w:val="42254279"/>
    <w:rsid w:val="427F607F"/>
    <w:rsid w:val="42A45AE6"/>
    <w:rsid w:val="42B86E9B"/>
    <w:rsid w:val="42F00D2B"/>
    <w:rsid w:val="42FC76D0"/>
    <w:rsid w:val="436A48B9"/>
    <w:rsid w:val="43E73EDC"/>
    <w:rsid w:val="44366C11"/>
    <w:rsid w:val="44727C49"/>
    <w:rsid w:val="44CE29A6"/>
    <w:rsid w:val="44E9694D"/>
    <w:rsid w:val="45513D03"/>
    <w:rsid w:val="457A48DC"/>
    <w:rsid w:val="45886FF9"/>
    <w:rsid w:val="45B06638"/>
    <w:rsid w:val="45CD0EAF"/>
    <w:rsid w:val="4651429F"/>
    <w:rsid w:val="465911AB"/>
    <w:rsid w:val="466A0632"/>
    <w:rsid w:val="466C691A"/>
    <w:rsid w:val="468A4D8B"/>
    <w:rsid w:val="46902C06"/>
    <w:rsid w:val="46935770"/>
    <w:rsid w:val="46D63D94"/>
    <w:rsid w:val="472644DE"/>
    <w:rsid w:val="473311E6"/>
    <w:rsid w:val="479003E6"/>
    <w:rsid w:val="47953C4F"/>
    <w:rsid w:val="47CF0F0F"/>
    <w:rsid w:val="48435459"/>
    <w:rsid w:val="48772333"/>
    <w:rsid w:val="48EB621C"/>
    <w:rsid w:val="490E3CB9"/>
    <w:rsid w:val="49E1178B"/>
    <w:rsid w:val="4A0C6437"/>
    <w:rsid w:val="4A0F5443"/>
    <w:rsid w:val="4A385D0F"/>
    <w:rsid w:val="4A5B5C54"/>
    <w:rsid w:val="4A62606A"/>
    <w:rsid w:val="4A8D1E31"/>
    <w:rsid w:val="4B3237D4"/>
    <w:rsid w:val="4B6840DD"/>
    <w:rsid w:val="4B847C88"/>
    <w:rsid w:val="4BA206E8"/>
    <w:rsid w:val="4BA91A77"/>
    <w:rsid w:val="4BB17BB0"/>
    <w:rsid w:val="4BB70638"/>
    <w:rsid w:val="4BD20495"/>
    <w:rsid w:val="4BDA6C27"/>
    <w:rsid w:val="4BDE0C50"/>
    <w:rsid w:val="4BFC3701"/>
    <w:rsid w:val="4C003D8D"/>
    <w:rsid w:val="4C1A4723"/>
    <w:rsid w:val="4C3946BC"/>
    <w:rsid w:val="4C3A6B73"/>
    <w:rsid w:val="4C974697"/>
    <w:rsid w:val="4CC27294"/>
    <w:rsid w:val="4CDB2104"/>
    <w:rsid w:val="4CF80F08"/>
    <w:rsid w:val="4CF8721A"/>
    <w:rsid w:val="4D010AA1"/>
    <w:rsid w:val="4D175555"/>
    <w:rsid w:val="4DC25072"/>
    <w:rsid w:val="4DCD3D8A"/>
    <w:rsid w:val="4DD728CB"/>
    <w:rsid w:val="4DDA18AD"/>
    <w:rsid w:val="4DF13902"/>
    <w:rsid w:val="4DF74D1B"/>
    <w:rsid w:val="4E670790"/>
    <w:rsid w:val="4E8A2033"/>
    <w:rsid w:val="4EA07161"/>
    <w:rsid w:val="4EEA2F65"/>
    <w:rsid w:val="4EF70BC2"/>
    <w:rsid w:val="4EFD4602"/>
    <w:rsid w:val="4F3855EC"/>
    <w:rsid w:val="4F56729C"/>
    <w:rsid w:val="4F7B372A"/>
    <w:rsid w:val="4FAE58AE"/>
    <w:rsid w:val="4FE25169"/>
    <w:rsid w:val="502779E5"/>
    <w:rsid w:val="507C7961"/>
    <w:rsid w:val="50940F47"/>
    <w:rsid w:val="50965666"/>
    <w:rsid w:val="50E05F3B"/>
    <w:rsid w:val="51314CFE"/>
    <w:rsid w:val="515C5E26"/>
    <w:rsid w:val="517B4C5C"/>
    <w:rsid w:val="51CC2C44"/>
    <w:rsid w:val="51DF2B3A"/>
    <w:rsid w:val="520E2829"/>
    <w:rsid w:val="52261E2B"/>
    <w:rsid w:val="52374280"/>
    <w:rsid w:val="52546BE0"/>
    <w:rsid w:val="52BA3B63"/>
    <w:rsid w:val="531323F9"/>
    <w:rsid w:val="53422EDD"/>
    <w:rsid w:val="53715570"/>
    <w:rsid w:val="539A132B"/>
    <w:rsid w:val="53A70F92"/>
    <w:rsid w:val="53BF62DB"/>
    <w:rsid w:val="53EB3D97"/>
    <w:rsid w:val="53F2278C"/>
    <w:rsid w:val="540A4CC2"/>
    <w:rsid w:val="54601351"/>
    <w:rsid w:val="54880DC3"/>
    <w:rsid w:val="549534E0"/>
    <w:rsid w:val="555869E7"/>
    <w:rsid w:val="55690BF5"/>
    <w:rsid w:val="56293EE0"/>
    <w:rsid w:val="566B005F"/>
    <w:rsid w:val="56811F6E"/>
    <w:rsid w:val="56A93273"/>
    <w:rsid w:val="56B539C6"/>
    <w:rsid w:val="56E12A0D"/>
    <w:rsid w:val="56F179B3"/>
    <w:rsid w:val="573302F3"/>
    <w:rsid w:val="574404EC"/>
    <w:rsid w:val="575925A3"/>
    <w:rsid w:val="57703C92"/>
    <w:rsid w:val="57DD340F"/>
    <w:rsid w:val="57EC1669"/>
    <w:rsid w:val="580E15DF"/>
    <w:rsid w:val="583136D7"/>
    <w:rsid w:val="584E5E80"/>
    <w:rsid w:val="58BF0B2C"/>
    <w:rsid w:val="58C148A4"/>
    <w:rsid w:val="590D79F4"/>
    <w:rsid w:val="591453BA"/>
    <w:rsid w:val="5932734D"/>
    <w:rsid w:val="593718D9"/>
    <w:rsid w:val="59633680"/>
    <w:rsid w:val="5A176AE4"/>
    <w:rsid w:val="5A292701"/>
    <w:rsid w:val="5A622A8A"/>
    <w:rsid w:val="5A8A2283"/>
    <w:rsid w:val="5A987886"/>
    <w:rsid w:val="5AAE4ED0"/>
    <w:rsid w:val="5AC921AD"/>
    <w:rsid w:val="5B0E2D53"/>
    <w:rsid w:val="5B297369"/>
    <w:rsid w:val="5B33135D"/>
    <w:rsid w:val="5B8E2988"/>
    <w:rsid w:val="5BAA7871"/>
    <w:rsid w:val="5BBC75A4"/>
    <w:rsid w:val="5BE2700B"/>
    <w:rsid w:val="5C125046"/>
    <w:rsid w:val="5C2657A0"/>
    <w:rsid w:val="5C734895"/>
    <w:rsid w:val="5C860560"/>
    <w:rsid w:val="5D126ADC"/>
    <w:rsid w:val="5D1F7DEB"/>
    <w:rsid w:val="5D8B3B05"/>
    <w:rsid w:val="5E331DA0"/>
    <w:rsid w:val="5EBA0F7B"/>
    <w:rsid w:val="5EF96775"/>
    <w:rsid w:val="5F3F4774"/>
    <w:rsid w:val="5F3F4C27"/>
    <w:rsid w:val="5F6146EB"/>
    <w:rsid w:val="5F6F5E8B"/>
    <w:rsid w:val="5F8E1258"/>
    <w:rsid w:val="5F9745B0"/>
    <w:rsid w:val="5FA23262"/>
    <w:rsid w:val="60D60E3E"/>
    <w:rsid w:val="60DD3862"/>
    <w:rsid w:val="610447E2"/>
    <w:rsid w:val="611A38A2"/>
    <w:rsid w:val="61907509"/>
    <w:rsid w:val="619A2136"/>
    <w:rsid w:val="61AE5BE1"/>
    <w:rsid w:val="61BB0E78"/>
    <w:rsid w:val="61D513C0"/>
    <w:rsid w:val="62234822"/>
    <w:rsid w:val="622C27FA"/>
    <w:rsid w:val="623936FD"/>
    <w:rsid w:val="628F200A"/>
    <w:rsid w:val="62CA07F9"/>
    <w:rsid w:val="62D87458"/>
    <w:rsid w:val="62EF64B1"/>
    <w:rsid w:val="62FC3469"/>
    <w:rsid w:val="63144690"/>
    <w:rsid w:val="63302D52"/>
    <w:rsid w:val="635A7F64"/>
    <w:rsid w:val="63604CB9"/>
    <w:rsid w:val="636350EF"/>
    <w:rsid w:val="63B61FD3"/>
    <w:rsid w:val="64124146"/>
    <w:rsid w:val="64243F39"/>
    <w:rsid w:val="6488096B"/>
    <w:rsid w:val="64A14D94"/>
    <w:rsid w:val="64C41444"/>
    <w:rsid w:val="64C80D68"/>
    <w:rsid w:val="64FE478A"/>
    <w:rsid w:val="650812D1"/>
    <w:rsid w:val="651563DC"/>
    <w:rsid w:val="654A79CF"/>
    <w:rsid w:val="657D3E03"/>
    <w:rsid w:val="65CC4888"/>
    <w:rsid w:val="65E01A70"/>
    <w:rsid w:val="6616004D"/>
    <w:rsid w:val="66173D55"/>
    <w:rsid w:val="6672542F"/>
    <w:rsid w:val="668A09CB"/>
    <w:rsid w:val="66A001EE"/>
    <w:rsid w:val="66F50B51"/>
    <w:rsid w:val="67366464"/>
    <w:rsid w:val="674200B5"/>
    <w:rsid w:val="67D839B8"/>
    <w:rsid w:val="68376930"/>
    <w:rsid w:val="6888383C"/>
    <w:rsid w:val="688A076F"/>
    <w:rsid w:val="68982ED4"/>
    <w:rsid w:val="689C4BF4"/>
    <w:rsid w:val="68AF64C7"/>
    <w:rsid w:val="68BB0F55"/>
    <w:rsid w:val="68C60709"/>
    <w:rsid w:val="68CD1043"/>
    <w:rsid w:val="68DA3173"/>
    <w:rsid w:val="68DC3034"/>
    <w:rsid w:val="691411F8"/>
    <w:rsid w:val="69644728"/>
    <w:rsid w:val="69CE6E20"/>
    <w:rsid w:val="69D81A4D"/>
    <w:rsid w:val="6A0D6E78"/>
    <w:rsid w:val="6A244C92"/>
    <w:rsid w:val="6A3C1FDC"/>
    <w:rsid w:val="6A6053C5"/>
    <w:rsid w:val="6A890612"/>
    <w:rsid w:val="6AC47E99"/>
    <w:rsid w:val="6AF723FF"/>
    <w:rsid w:val="6B156E1F"/>
    <w:rsid w:val="6B622A80"/>
    <w:rsid w:val="6B6712DB"/>
    <w:rsid w:val="6B8005EE"/>
    <w:rsid w:val="6B86436B"/>
    <w:rsid w:val="6B916358"/>
    <w:rsid w:val="6BD36970"/>
    <w:rsid w:val="6C262F44"/>
    <w:rsid w:val="6C515AE7"/>
    <w:rsid w:val="6C57134F"/>
    <w:rsid w:val="6C9C1458"/>
    <w:rsid w:val="6CC2341A"/>
    <w:rsid w:val="6D125276"/>
    <w:rsid w:val="6D203ECD"/>
    <w:rsid w:val="6D21195D"/>
    <w:rsid w:val="6D2735C2"/>
    <w:rsid w:val="6D510C90"/>
    <w:rsid w:val="6DC249BF"/>
    <w:rsid w:val="6E1A6AD8"/>
    <w:rsid w:val="6E1B63AC"/>
    <w:rsid w:val="6E414065"/>
    <w:rsid w:val="6E4B503C"/>
    <w:rsid w:val="6E7F693B"/>
    <w:rsid w:val="6EB8009F"/>
    <w:rsid w:val="6EEF1D13"/>
    <w:rsid w:val="6EF91ADE"/>
    <w:rsid w:val="6F235519"/>
    <w:rsid w:val="6F7915DC"/>
    <w:rsid w:val="6FDB5121"/>
    <w:rsid w:val="6FDE1813"/>
    <w:rsid w:val="70057314"/>
    <w:rsid w:val="70210F06"/>
    <w:rsid w:val="70376893"/>
    <w:rsid w:val="70873E40"/>
    <w:rsid w:val="70DF7B65"/>
    <w:rsid w:val="70F775DE"/>
    <w:rsid w:val="7101188A"/>
    <w:rsid w:val="713530BA"/>
    <w:rsid w:val="71453E6C"/>
    <w:rsid w:val="717E112C"/>
    <w:rsid w:val="719459D5"/>
    <w:rsid w:val="72671BC0"/>
    <w:rsid w:val="72895378"/>
    <w:rsid w:val="72B2140C"/>
    <w:rsid w:val="72C86E42"/>
    <w:rsid w:val="72D62A8A"/>
    <w:rsid w:val="72D91C31"/>
    <w:rsid w:val="734D529E"/>
    <w:rsid w:val="740979EE"/>
    <w:rsid w:val="742F617E"/>
    <w:rsid w:val="74571197"/>
    <w:rsid w:val="747A3D00"/>
    <w:rsid w:val="74D3178F"/>
    <w:rsid w:val="74DF6386"/>
    <w:rsid w:val="752842C2"/>
    <w:rsid w:val="754E0E15"/>
    <w:rsid w:val="75AB6268"/>
    <w:rsid w:val="75AC3A76"/>
    <w:rsid w:val="75BF0CCB"/>
    <w:rsid w:val="75D61A57"/>
    <w:rsid w:val="76031347"/>
    <w:rsid w:val="76605D02"/>
    <w:rsid w:val="76937D84"/>
    <w:rsid w:val="76AA651F"/>
    <w:rsid w:val="771B741D"/>
    <w:rsid w:val="77794C6D"/>
    <w:rsid w:val="777F175A"/>
    <w:rsid w:val="77B904EC"/>
    <w:rsid w:val="77E43CB3"/>
    <w:rsid w:val="77E617D9"/>
    <w:rsid w:val="783469E8"/>
    <w:rsid w:val="78564A3A"/>
    <w:rsid w:val="785A4732"/>
    <w:rsid w:val="786A6126"/>
    <w:rsid w:val="78B9704A"/>
    <w:rsid w:val="78D428BC"/>
    <w:rsid w:val="78DD0E2E"/>
    <w:rsid w:val="78F456DD"/>
    <w:rsid w:val="790C526F"/>
    <w:rsid w:val="794174B5"/>
    <w:rsid w:val="7A2D7B93"/>
    <w:rsid w:val="7A480529"/>
    <w:rsid w:val="7A5E7C33"/>
    <w:rsid w:val="7A6266E1"/>
    <w:rsid w:val="7A6660F8"/>
    <w:rsid w:val="7A811EB5"/>
    <w:rsid w:val="7A847D62"/>
    <w:rsid w:val="7AD86AA7"/>
    <w:rsid w:val="7B1B4562"/>
    <w:rsid w:val="7B1D7C08"/>
    <w:rsid w:val="7B5B603A"/>
    <w:rsid w:val="7B6F68ED"/>
    <w:rsid w:val="7BC57FE0"/>
    <w:rsid w:val="7C1C1C6D"/>
    <w:rsid w:val="7C6F6EAD"/>
    <w:rsid w:val="7C8B26DA"/>
    <w:rsid w:val="7CE85FF3"/>
    <w:rsid w:val="7D420743"/>
    <w:rsid w:val="7D4905AE"/>
    <w:rsid w:val="7D494860"/>
    <w:rsid w:val="7E035CD7"/>
    <w:rsid w:val="7E245B51"/>
    <w:rsid w:val="7E306F77"/>
    <w:rsid w:val="7E52176B"/>
    <w:rsid w:val="7E9E696A"/>
    <w:rsid w:val="7EC65EC0"/>
    <w:rsid w:val="7EF261F6"/>
    <w:rsid w:val="7F1A159B"/>
    <w:rsid w:val="7F3D6702"/>
    <w:rsid w:val="7F5363C9"/>
    <w:rsid w:val="7F8042C1"/>
    <w:rsid w:val="7FB1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textAlignment w:val="baseline"/>
    </w:pPr>
    <w:rPr>
      <w:rFonts w:ascii="宋体" w:hAnsi="宋体" w:eastAsia="宋体" w:cs="Times New Roman"/>
      <w:sz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28"/>
    </w:rPr>
  </w:style>
  <w:style w:type="paragraph" w:styleId="3">
    <w:name w:val="heading 2"/>
    <w:basedOn w:val="4"/>
    <w:next w:val="1"/>
    <w:unhideWhenUsed/>
    <w:qFormat/>
    <w:uiPriority w:val="0"/>
    <w:pPr>
      <w:keepNext/>
      <w:keepLines/>
      <w:spacing w:beforeLines="0" w:beforeAutospacing="0" w:afterLines="0" w:afterAutospacing="0" w:line="360" w:lineRule="auto"/>
      <w:ind w:firstLine="643" w:firstLineChars="200"/>
      <w:outlineLvl w:val="1"/>
    </w:pPr>
    <w:rPr>
      <w:rFonts w:eastAsia="宋体"/>
      <w:b/>
      <w:sz w:val="24"/>
    </w:rPr>
  </w:style>
  <w:style w:type="paragraph" w:styleId="5">
    <w:name w:val="heading 3"/>
    <w:basedOn w:val="1"/>
    <w:next w:val="1"/>
    <w:link w:val="23"/>
    <w:unhideWhenUsed/>
    <w:qFormat/>
    <w:uiPriority w:val="0"/>
    <w:pPr>
      <w:keepNext/>
      <w:keepLines/>
      <w:spacing w:beforeLines="0" w:beforeAutospacing="0" w:afterLines="0" w:afterAutospacing="0" w:line="360" w:lineRule="auto"/>
      <w:outlineLvl w:val="2"/>
    </w:pPr>
    <w:rPr>
      <w:rFonts w:ascii="宋体" w:hAnsi="宋体" w:eastAsia="宋体"/>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0"/>
    <w:pPr>
      <w:adjustRightInd/>
      <w:spacing w:line="240" w:lineRule="auto"/>
      <w:ind w:firstLine="420" w:firstLineChars="200"/>
      <w:textAlignment w:val="auto"/>
    </w:pPr>
    <w:rPr>
      <w:rFonts w:ascii="Calibri" w:hAnsi="Calibri" w:eastAsia="宋体" w:cs="Calibri"/>
      <w:kern w:val="2"/>
      <w:sz w:val="21"/>
    </w:rPr>
  </w:style>
  <w:style w:type="paragraph" w:styleId="6">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7">
    <w:name w:val="Normal Indent"/>
    <w:basedOn w:val="1"/>
    <w:next w:val="1"/>
    <w:qFormat/>
    <w:uiPriority w:val="0"/>
    <w:pPr>
      <w:ind w:firstLine="420" w:firstLineChars="200"/>
    </w:pPr>
    <w:rPr>
      <w:rFonts w:ascii="宋体" w:hAnsi="宋体" w:eastAsia="宋体"/>
    </w:rPr>
  </w:style>
  <w:style w:type="paragraph" w:styleId="8">
    <w:name w:val="toa heading"/>
    <w:basedOn w:val="1"/>
    <w:next w:val="1"/>
    <w:qFormat/>
    <w:uiPriority w:val="0"/>
    <w:pPr>
      <w:spacing w:before="120"/>
    </w:pPr>
    <w:rPr>
      <w:rFonts w:ascii="Arial" w:hAnsi="Arial" w:eastAsia="宋体" w:cs="Arial"/>
      <w:sz w:val="24"/>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line="500" w:lineRule="exact"/>
    </w:pPr>
    <w:rPr>
      <w:rFonts w:ascii="宋体" w:hAnsi="宋体" w:eastAsia="宋体"/>
      <w:b/>
    </w:rPr>
  </w:style>
  <w:style w:type="paragraph" w:styleId="13">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4">
    <w:name w:val="List"/>
    <w:basedOn w:val="1"/>
    <w:qFormat/>
    <w:uiPriority w:val="0"/>
    <w:pPr>
      <w:ind w:left="0" w:firstLine="0" w:firstLineChars="0"/>
      <w:jc w:val="center"/>
    </w:pPr>
  </w:style>
  <w:style w:type="paragraph" w:styleId="15">
    <w:name w:val="Normal (Web)"/>
    <w:basedOn w:val="1"/>
    <w:unhideWhenUsed/>
    <w:qFormat/>
    <w:uiPriority w:val="99"/>
    <w:pPr>
      <w:widowControl/>
      <w:spacing w:before="100" w:beforeAutospacing="1" w:after="100" w:afterAutospacing="1"/>
      <w:jc w:val="left"/>
    </w:pPr>
    <w:rPr>
      <w:rFonts w:hAnsi="宋体" w:cs="宋体"/>
      <w:sz w:val="24"/>
      <w:szCs w:val="24"/>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table" w:styleId="18">
    <w:name w:val="Table Grid"/>
    <w:basedOn w:val="17"/>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table of authorities1"/>
    <w:basedOn w:val="1"/>
    <w:next w:val="1"/>
    <w:qFormat/>
    <w:uiPriority w:val="0"/>
    <w:pPr>
      <w:widowControl w:val="0"/>
      <w:spacing w:before="0" w:beforeLines="0" w:after="0" w:afterLines="0"/>
      <w:ind w:left="420" w:leftChars="200" w:right="0"/>
      <w:jc w:val="both"/>
    </w:pPr>
    <w:rPr>
      <w:rFonts w:ascii="Calibri" w:hAnsi="Calibri" w:eastAsia="宋体" w:cs="Times New Roman"/>
      <w:kern w:val="2"/>
      <w:sz w:val="32"/>
      <w:szCs w:val="32"/>
      <w:lang w:val="en-US" w:eastAsia="zh-CN"/>
    </w:rPr>
  </w:style>
  <w:style w:type="character" w:customStyle="1" w:styleId="22">
    <w:name w:val="标题 3 Char"/>
    <w:link w:val="5"/>
    <w:qFormat/>
    <w:uiPriority w:val="0"/>
    <w:rPr>
      <w:rFonts w:ascii="宋体" w:hAnsi="宋体" w:eastAsia="宋体"/>
      <w:b/>
      <w:sz w:val="24"/>
    </w:rPr>
  </w:style>
  <w:style w:type="character" w:customStyle="1" w:styleId="23">
    <w:name w:val="标题 3 字符"/>
    <w:link w:val="5"/>
    <w:qFormat/>
    <w:uiPriority w:val="0"/>
    <w:rPr>
      <w:b/>
      <w:sz w:val="24"/>
    </w:rPr>
  </w:style>
  <w:style w:type="paragraph" w:customStyle="1" w:styleId="24">
    <w:name w:val="表格"/>
    <w:basedOn w:val="7"/>
    <w:qFormat/>
    <w:uiPriority w:val="0"/>
    <w:pPr>
      <w:ind w:firstLine="0" w:firstLineChars="0"/>
      <w:jc w:val="center"/>
    </w:pPr>
    <w:rPr>
      <w:rFonts w:ascii="宋体" w:hAnsi="宋体" w:eastAsia="宋体"/>
    </w:rPr>
  </w:style>
  <w:style w:type="paragraph" w:customStyle="1" w:styleId="25">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26">
    <w:name w:val="样式 标题 3h3H3sect1.2.3 + 五号 段前: 6 磅 段后: 6 磅 行距: 单倍行距"/>
    <w:basedOn w:val="5"/>
    <w:qFormat/>
    <w:uiPriority w:val="0"/>
    <w:pPr>
      <w:spacing w:before="120" w:after="120" w:line="240" w:lineRule="auto"/>
    </w:pPr>
    <w:rPr>
      <w:sz w:val="21"/>
      <w:szCs w:val="20"/>
    </w:rPr>
  </w:style>
  <w:style w:type="paragraph" w:customStyle="1" w:styleId="27">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character" w:customStyle="1" w:styleId="28">
    <w:name w:val="font51"/>
    <w:basedOn w:val="19"/>
    <w:qFormat/>
    <w:uiPriority w:val="0"/>
    <w:rPr>
      <w:rFonts w:ascii="宋体" w:hAnsi="宋体" w:eastAsia="宋体" w:cs="宋体"/>
      <w:color w:val="000000"/>
      <w:sz w:val="38"/>
      <w:szCs w:val="38"/>
      <w:u w:val="none"/>
    </w:rPr>
  </w:style>
  <w:style w:type="character" w:customStyle="1" w:styleId="29">
    <w:name w:val="font21"/>
    <w:basedOn w:val="19"/>
    <w:qFormat/>
    <w:uiPriority w:val="0"/>
    <w:rPr>
      <w:rFonts w:ascii="宋体" w:hAnsi="宋体" w:eastAsia="宋体" w:cs="宋体"/>
      <w:color w:val="000000"/>
      <w:sz w:val="18"/>
      <w:szCs w:val="18"/>
      <w:u w:val="none"/>
    </w:rPr>
  </w:style>
  <w:style w:type="character" w:customStyle="1" w:styleId="30">
    <w:name w:val="font61"/>
    <w:basedOn w:val="19"/>
    <w:qFormat/>
    <w:uiPriority w:val="0"/>
    <w:rPr>
      <w:rFonts w:ascii="宋体" w:hAnsi="宋体" w:eastAsia="宋体" w:cs="宋体"/>
      <w:color w:val="000000"/>
      <w:sz w:val="16"/>
      <w:szCs w:val="16"/>
      <w:u w:val="none"/>
    </w:rPr>
  </w:style>
  <w:style w:type="character" w:customStyle="1" w:styleId="31">
    <w:name w:val="font41"/>
    <w:basedOn w:val="19"/>
    <w:qFormat/>
    <w:uiPriority w:val="0"/>
    <w:rPr>
      <w:rFonts w:ascii="宋体" w:hAnsi="宋体" w:eastAsia="宋体" w:cs="宋体"/>
      <w:color w:val="000000"/>
      <w:sz w:val="38"/>
      <w:szCs w:val="38"/>
      <w:u w:val="none"/>
    </w:rPr>
  </w:style>
  <w:style w:type="character" w:customStyle="1" w:styleId="32">
    <w:name w:val="font71"/>
    <w:basedOn w:val="19"/>
    <w:qFormat/>
    <w:uiPriority w:val="0"/>
    <w:rPr>
      <w:rFonts w:ascii="宋体" w:hAnsi="宋体" w:eastAsia="宋体" w:cs="宋体"/>
      <w:color w:val="000000"/>
      <w:sz w:val="16"/>
      <w:szCs w:val="16"/>
      <w:u w:val="none"/>
    </w:rPr>
  </w:style>
  <w:style w:type="character" w:customStyle="1" w:styleId="33">
    <w:name w:val="font81"/>
    <w:basedOn w:val="19"/>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1259</Words>
  <Characters>1560</Characters>
  <Lines>0</Lines>
  <Paragraphs>0</Paragraphs>
  <TotalTime>143</TotalTime>
  <ScaleCrop>false</ScaleCrop>
  <LinksUpToDate>false</LinksUpToDate>
  <CharactersWithSpaces>1603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2023-05-30T01:59:00Z</dcterms:created>
  <dc:creator>Administrator</dc:creator>
  <cp:lastModifiedBy>惜～缘</cp:lastModifiedBy>
  <cp:lastPrinted>2024-11-05T09:52:00Z</cp:lastPrinted>
  <dcterms:modified xsi:type="dcterms:W3CDTF">2026-05-15T10:27:30Z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8BBAC98926764FF6A8CC79CA839F9C91_13</vt:lpwstr>
  </property>
  <property fmtid="{D5CDD505-2E9C-101B-9397-08002B2CF9AE}" pid="4" name="KSOTemplateDocerSaveRecord">
    <vt:lpwstr>eyJoZGlkIjoiNWIwNGRmMTA2ODcwOTdmNzBmOWUxMzMyYzRkZDZmNWYiLCJ1c2VySWQiOiI0MzczNzUyMzYifQ==</vt:lpwstr>
  </property>
</Properties>
</file>